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A584D" w14:textId="2EFF41B7" w:rsidR="00BA0771" w:rsidRDefault="00742F47" w:rsidP="00423302">
      <w:pPr>
        <w:widowControl w:val="0"/>
        <w:autoSpaceDE w:val="0"/>
        <w:autoSpaceDN w:val="0"/>
        <w:adjustRightInd w:val="0"/>
        <w:spacing w:line="276" w:lineRule="auto"/>
        <w:jc w:val="both"/>
        <w:rPr>
          <w:rFonts w:ascii="Arial" w:eastAsia="Times New Roman" w:hAnsi="Arial" w:cs="Arial"/>
          <w:b/>
          <w:lang w:val="es-MX"/>
        </w:rPr>
      </w:pPr>
      <w:bookmarkStart w:id="0" w:name="_GoBack"/>
      <w:bookmarkEnd w:id="0"/>
      <w:r>
        <w:rPr>
          <w:rFonts w:ascii="Arial" w:hAnsi="Arial" w:cs="Arial"/>
        </w:rPr>
        <w:t>San Luis Potosí, S.L.P., a 07</w:t>
      </w:r>
      <w:r w:rsidR="002A439D" w:rsidRPr="002A439D">
        <w:rPr>
          <w:rFonts w:ascii="Arial" w:hAnsi="Arial" w:cs="Arial"/>
        </w:rPr>
        <w:t xml:space="preserve"> de </w:t>
      </w:r>
      <w:r>
        <w:rPr>
          <w:rFonts w:ascii="Arial" w:hAnsi="Arial" w:cs="Arial"/>
        </w:rPr>
        <w:t>agosto</w:t>
      </w:r>
      <w:r w:rsidR="002A439D" w:rsidRPr="002A439D">
        <w:rPr>
          <w:rFonts w:ascii="Arial" w:hAnsi="Arial" w:cs="Arial"/>
        </w:rPr>
        <w:t xml:space="preserve"> 2023</w:t>
      </w:r>
      <w:r w:rsidR="002A439D">
        <w:rPr>
          <w:rFonts w:ascii="Arial" w:hAnsi="Arial" w:cs="Arial"/>
        </w:rPr>
        <w:t xml:space="preserve">, </w:t>
      </w:r>
      <w:r w:rsidR="002A439D" w:rsidRPr="00BC3BEB">
        <w:rPr>
          <w:rFonts w:ascii="Arial" w:hAnsi="Arial" w:cs="Arial"/>
        </w:rPr>
        <w:t>el Comité de Transparencia</w:t>
      </w:r>
      <w:r w:rsidR="002A439D">
        <w:rPr>
          <w:rFonts w:ascii="Arial" w:hAnsi="Arial" w:cs="Arial"/>
        </w:rPr>
        <w:t xml:space="preserve"> de la Fiscalía General del Estado</w:t>
      </w:r>
      <w:r w:rsidR="002A439D" w:rsidRPr="00BC3BEB">
        <w:rPr>
          <w:rFonts w:ascii="Arial" w:hAnsi="Arial" w:cs="Arial"/>
        </w:rPr>
        <w:t xml:space="preserve">, en la </w:t>
      </w:r>
      <w:r>
        <w:rPr>
          <w:rFonts w:ascii="Arial" w:hAnsi="Arial" w:cs="Arial"/>
          <w:b/>
        </w:rPr>
        <w:t>Octava</w:t>
      </w:r>
      <w:r w:rsidR="002A439D">
        <w:rPr>
          <w:rFonts w:ascii="Arial" w:hAnsi="Arial" w:cs="Arial"/>
        </w:rPr>
        <w:t xml:space="preserve"> s</w:t>
      </w:r>
      <w:r w:rsidR="002A439D" w:rsidRPr="00BC3BEB">
        <w:rPr>
          <w:rFonts w:ascii="Arial" w:hAnsi="Arial" w:cs="Arial"/>
        </w:rPr>
        <w:t xml:space="preserve">esión </w:t>
      </w:r>
      <w:r w:rsidR="002A439D">
        <w:rPr>
          <w:rFonts w:ascii="Arial" w:hAnsi="Arial" w:cs="Arial"/>
          <w:b/>
        </w:rPr>
        <w:t>ordinaria</w:t>
      </w:r>
      <w:r w:rsidR="002A439D" w:rsidRPr="00BC3BEB">
        <w:rPr>
          <w:rFonts w:ascii="Arial" w:hAnsi="Arial" w:cs="Arial"/>
        </w:rPr>
        <w:t xml:space="preserve"> </w:t>
      </w:r>
      <w:r w:rsidR="002A439D" w:rsidRPr="00847AB5">
        <w:rPr>
          <w:rFonts w:ascii="Arial" w:hAnsi="Arial" w:cs="Arial"/>
          <w:b/>
        </w:rPr>
        <w:t>2023</w:t>
      </w:r>
      <w:r w:rsidR="002A439D" w:rsidRPr="00BC3BEB">
        <w:rPr>
          <w:rFonts w:ascii="Arial" w:hAnsi="Arial" w:cs="Arial"/>
        </w:rPr>
        <w:t xml:space="preserve"> con fundamento en lo dispuesto por los arábigos 51 y 52</w:t>
      </w:r>
      <w:r w:rsidR="002A439D">
        <w:rPr>
          <w:rFonts w:ascii="Arial" w:hAnsi="Arial" w:cs="Arial"/>
        </w:rPr>
        <w:t xml:space="preserve"> fracción II </w:t>
      </w:r>
      <w:r w:rsidR="002A439D" w:rsidRPr="00BC3BEB">
        <w:rPr>
          <w:rFonts w:ascii="Arial" w:hAnsi="Arial" w:cs="Arial"/>
        </w:rPr>
        <w:t xml:space="preserve">de la Ley de Transparencia y Acceso a la Información Pública del Estado de </w:t>
      </w:r>
      <w:r w:rsidR="002A439D" w:rsidRPr="00834234">
        <w:rPr>
          <w:rFonts w:ascii="Arial" w:hAnsi="Arial" w:cs="Arial"/>
        </w:rPr>
        <w:t>San</w:t>
      </w:r>
      <w:r w:rsidR="002A439D" w:rsidRPr="00BC3BEB">
        <w:rPr>
          <w:rFonts w:ascii="Arial" w:hAnsi="Arial" w:cs="Arial"/>
        </w:rPr>
        <w:t xml:space="preserve"> Luis Potosí,</w:t>
      </w:r>
      <w:r w:rsidR="002A439D">
        <w:rPr>
          <w:rFonts w:ascii="Arial" w:hAnsi="Arial" w:cs="Arial"/>
        </w:rPr>
        <w:t xml:space="preserve"> en lo subsecuente –LTAIPSLP-,</w:t>
      </w:r>
      <w:r w:rsidR="00540AEB">
        <w:rPr>
          <w:rFonts w:ascii="Arial" w:hAnsi="Arial" w:cs="Arial"/>
        </w:rPr>
        <w:t xml:space="preserve"> </w:t>
      </w:r>
      <w:r w:rsidR="002A439D">
        <w:rPr>
          <w:rFonts w:ascii="Arial" w:hAnsi="Arial" w:cs="Arial"/>
        </w:rPr>
        <w:t xml:space="preserve">procede a </w:t>
      </w:r>
      <w:r w:rsidR="0025732B" w:rsidRPr="00BC3BEB">
        <w:rPr>
          <w:rFonts w:ascii="Arial" w:hAnsi="Arial" w:cs="Arial"/>
        </w:rPr>
        <w:t xml:space="preserve">resolver la ampliación de plazo solicitada </w:t>
      </w:r>
      <w:r w:rsidR="006756C4">
        <w:rPr>
          <w:rFonts w:ascii="Arial" w:hAnsi="Arial" w:cs="Arial"/>
        </w:rPr>
        <w:t xml:space="preserve">por </w:t>
      </w:r>
      <w:r w:rsidR="00CE3921">
        <w:rPr>
          <w:rFonts w:ascii="Arial" w:hAnsi="Arial" w:cs="Arial"/>
        </w:rPr>
        <w:t xml:space="preserve">la </w:t>
      </w:r>
      <w:r w:rsidR="00A1429C">
        <w:rPr>
          <w:rFonts w:ascii="Arial" w:hAnsi="Arial" w:cs="Arial"/>
          <w:b/>
        </w:rPr>
        <w:t>Licenciada Sofía Hernández Vázquez Encargada de la Clausura del Sistema Penal Tradicional de la Procuraduría General de Justicia del Estado</w:t>
      </w:r>
      <w:r w:rsidR="006A5F14">
        <w:rPr>
          <w:rFonts w:ascii="Arial" w:hAnsi="Arial" w:cs="Arial"/>
          <w:b/>
        </w:rPr>
        <w:t xml:space="preserve"> </w:t>
      </w:r>
      <w:r w:rsidR="0025732B" w:rsidRPr="00BC3BEB">
        <w:rPr>
          <w:rFonts w:ascii="Arial" w:hAnsi="Arial" w:cs="Arial"/>
        </w:rPr>
        <w:t>mediante oficio</w:t>
      </w:r>
      <w:r w:rsidR="0025732B">
        <w:rPr>
          <w:rFonts w:ascii="Arial" w:hAnsi="Arial" w:cs="Arial"/>
        </w:rPr>
        <w:t xml:space="preserve"> </w:t>
      </w:r>
      <w:r w:rsidR="00A1429C">
        <w:rPr>
          <w:rFonts w:ascii="Arial" w:hAnsi="Arial" w:cs="Arial"/>
          <w:b/>
        </w:rPr>
        <w:t>UC-</w:t>
      </w:r>
      <w:r>
        <w:rPr>
          <w:rFonts w:ascii="Arial" w:hAnsi="Arial" w:cs="Arial"/>
          <w:b/>
        </w:rPr>
        <w:t>807</w:t>
      </w:r>
      <w:r w:rsidR="00A1429C">
        <w:rPr>
          <w:rFonts w:ascii="Arial" w:hAnsi="Arial" w:cs="Arial"/>
          <w:b/>
        </w:rPr>
        <w:t>/2023</w:t>
      </w:r>
      <w:r w:rsidR="0025732B" w:rsidRPr="006E48B9">
        <w:rPr>
          <w:rFonts w:ascii="Arial" w:hAnsi="Arial" w:cs="Arial"/>
        </w:rPr>
        <w:t>,</w:t>
      </w:r>
      <w:r w:rsidR="0025732B" w:rsidRPr="00BC3BEB">
        <w:rPr>
          <w:rFonts w:ascii="Arial" w:hAnsi="Arial" w:cs="Arial"/>
        </w:rPr>
        <w:t xml:space="preserve"> </w:t>
      </w:r>
      <w:r w:rsidR="0025732B" w:rsidRPr="00D55B7A">
        <w:rPr>
          <w:rFonts w:ascii="Arial" w:hAnsi="Arial" w:cs="Arial"/>
        </w:rPr>
        <w:t xml:space="preserve">respecto a la solicitud de información presentada por </w:t>
      </w:r>
      <w:r>
        <w:rPr>
          <w:rFonts w:ascii="Arial" w:hAnsi="Arial" w:cs="Arial"/>
        </w:rPr>
        <w:t>la</w:t>
      </w:r>
      <w:r w:rsidR="00D55B7A" w:rsidRPr="00D55B7A">
        <w:rPr>
          <w:rFonts w:ascii="Arial" w:hAnsi="Arial" w:cs="Arial"/>
        </w:rPr>
        <w:t xml:space="preserve"> Ciudadan</w:t>
      </w:r>
      <w:r>
        <w:rPr>
          <w:rFonts w:ascii="Arial" w:hAnsi="Arial" w:cs="Arial"/>
        </w:rPr>
        <w:t>a</w:t>
      </w:r>
      <w:r w:rsidR="00D55B7A" w:rsidRPr="00D55B7A">
        <w:rPr>
          <w:rFonts w:ascii="Arial" w:hAnsi="Arial" w:cs="Arial"/>
        </w:rPr>
        <w:t xml:space="preserve"> </w:t>
      </w:r>
      <w:r>
        <w:rPr>
          <w:rFonts w:ascii="Arial" w:hAnsi="Arial" w:cs="Arial"/>
          <w:b/>
          <w:lang w:val="es-MX"/>
        </w:rPr>
        <w:t>Frida Mendoza</w:t>
      </w:r>
      <w:r w:rsidR="0025732B" w:rsidRPr="00D55B7A">
        <w:rPr>
          <w:rFonts w:ascii="Arial" w:hAnsi="Arial" w:cs="Arial"/>
        </w:rPr>
        <w:t xml:space="preserve">, registrada </w:t>
      </w:r>
      <w:r w:rsidR="00A87D2A" w:rsidRPr="00D55B7A">
        <w:rPr>
          <w:rFonts w:ascii="Arial" w:hAnsi="Arial" w:cs="Arial"/>
        </w:rPr>
        <w:t>c</w:t>
      </w:r>
      <w:r w:rsidR="0025732B" w:rsidRPr="00D55B7A">
        <w:rPr>
          <w:rFonts w:ascii="Arial" w:hAnsi="Arial" w:cs="Arial"/>
        </w:rPr>
        <w:t xml:space="preserve">on el consecutivo </w:t>
      </w:r>
      <w:r>
        <w:rPr>
          <w:rFonts w:ascii="Arial" w:eastAsia="Times New Roman" w:hAnsi="Arial" w:cs="Arial"/>
          <w:b/>
          <w:lang w:val="es-MX"/>
        </w:rPr>
        <w:t>UT-SI-467-24046982300046</w:t>
      </w:r>
      <w:r w:rsidR="00423302" w:rsidRPr="00296B0F">
        <w:rPr>
          <w:rFonts w:ascii="Arial" w:eastAsia="Times New Roman" w:hAnsi="Arial" w:cs="Arial"/>
          <w:b/>
          <w:lang w:val="es-MX"/>
        </w:rPr>
        <w:t>0</w:t>
      </w:r>
      <w:r w:rsidR="00423302">
        <w:rPr>
          <w:rFonts w:ascii="Arial" w:eastAsia="Times New Roman" w:hAnsi="Arial" w:cs="Arial"/>
          <w:lang w:val="es-MX"/>
        </w:rPr>
        <w:t>-</w:t>
      </w:r>
      <w:r w:rsidR="00423302" w:rsidRPr="00296B0F">
        <w:rPr>
          <w:rFonts w:ascii="Arial" w:eastAsia="Times New Roman" w:hAnsi="Arial" w:cs="Arial"/>
          <w:b/>
          <w:lang w:val="es-MX"/>
        </w:rPr>
        <w:t>2023</w:t>
      </w:r>
      <w:r w:rsidR="00423302">
        <w:rPr>
          <w:rFonts w:ascii="Arial" w:eastAsia="Times New Roman" w:hAnsi="Arial" w:cs="Arial"/>
          <w:b/>
          <w:lang w:val="es-MX"/>
        </w:rPr>
        <w:t>.</w:t>
      </w:r>
    </w:p>
    <w:p w14:paraId="1CF67755" w14:textId="77777777" w:rsidR="00423302" w:rsidRPr="00742F47" w:rsidRDefault="00423302" w:rsidP="00423302">
      <w:pPr>
        <w:widowControl w:val="0"/>
        <w:autoSpaceDE w:val="0"/>
        <w:autoSpaceDN w:val="0"/>
        <w:adjustRightInd w:val="0"/>
        <w:spacing w:line="276" w:lineRule="auto"/>
        <w:jc w:val="both"/>
        <w:rPr>
          <w:rFonts w:ascii="Arial" w:hAnsi="Arial" w:cs="Arial"/>
          <w:lang w:val="es-MX"/>
        </w:rPr>
      </w:pPr>
    </w:p>
    <w:p w14:paraId="14ACB73F" w14:textId="46FC667C" w:rsidR="009E1938" w:rsidRDefault="0025732B" w:rsidP="0025732B">
      <w:pPr>
        <w:spacing w:line="276" w:lineRule="auto"/>
        <w:jc w:val="center"/>
        <w:rPr>
          <w:rFonts w:ascii="Arial" w:hAnsi="Arial" w:cs="Arial"/>
          <w:b/>
          <w:color w:val="000000"/>
          <w:lang w:val="es-MX"/>
        </w:rPr>
      </w:pPr>
      <w:r>
        <w:rPr>
          <w:rFonts w:ascii="Arial" w:hAnsi="Arial" w:cs="Arial"/>
          <w:b/>
          <w:color w:val="000000"/>
          <w:lang w:val="es-MX"/>
        </w:rPr>
        <w:t>RESULTANDO</w:t>
      </w:r>
    </w:p>
    <w:p w14:paraId="2EDCD857" w14:textId="77777777" w:rsidR="00C568FE" w:rsidRDefault="00C568FE" w:rsidP="009E1938">
      <w:pPr>
        <w:spacing w:line="276" w:lineRule="auto"/>
        <w:jc w:val="both"/>
        <w:rPr>
          <w:rFonts w:ascii="Arial" w:hAnsi="Arial" w:cs="Arial"/>
          <w:b/>
          <w:color w:val="000000"/>
          <w:lang w:val="es-MX"/>
        </w:rPr>
      </w:pPr>
    </w:p>
    <w:p w14:paraId="7A1C0145" w14:textId="77777777" w:rsidR="00761523" w:rsidRDefault="00761523" w:rsidP="009E1938">
      <w:pPr>
        <w:spacing w:line="276" w:lineRule="auto"/>
        <w:jc w:val="both"/>
        <w:rPr>
          <w:rFonts w:ascii="Arial" w:hAnsi="Arial" w:cs="Arial"/>
          <w:b/>
          <w:color w:val="000000"/>
          <w:lang w:val="es-MX"/>
        </w:rPr>
      </w:pPr>
    </w:p>
    <w:p w14:paraId="2039BC42" w14:textId="6C7AB451" w:rsidR="00EF6D48" w:rsidRDefault="0025732B" w:rsidP="009E1938">
      <w:pPr>
        <w:spacing w:line="276" w:lineRule="auto"/>
        <w:jc w:val="both"/>
        <w:rPr>
          <w:rFonts w:ascii="Arial" w:hAnsi="Arial" w:cs="Arial"/>
          <w:b/>
          <w:color w:val="000000"/>
          <w:lang w:val="es-MX"/>
        </w:rPr>
      </w:pPr>
      <w:r>
        <w:rPr>
          <w:rFonts w:ascii="Arial" w:hAnsi="Arial" w:cs="Arial"/>
          <w:b/>
          <w:color w:val="000000"/>
          <w:lang w:val="es-MX"/>
        </w:rPr>
        <w:t>ANTECEDENTES</w:t>
      </w:r>
    </w:p>
    <w:p w14:paraId="382C1A33" w14:textId="77777777" w:rsidR="008A1F98" w:rsidRDefault="008A1F98" w:rsidP="009E1938">
      <w:pPr>
        <w:spacing w:line="276" w:lineRule="auto"/>
        <w:jc w:val="both"/>
        <w:rPr>
          <w:rFonts w:ascii="Arial" w:hAnsi="Arial" w:cs="Arial"/>
          <w:b/>
          <w:color w:val="000000"/>
          <w:lang w:val="es-MX"/>
        </w:rPr>
      </w:pPr>
    </w:p>
    <w:p w14:paraId="0EF5D851" w14:textId="77777777" w:rsidR="008A1F98" w:rsidRDefault="008A1F98" w:rsidP="009E1938">
      <w:pPr>
        <w:spacing w:line="276" w:lineRule="auto"/>
        <w:jc w:val="both"/>
        <w:rPr>
          <w:rFonts w:ascii="Arial" w:hAnsi="Arial" w:cs="Arial"/>
          <w:b/>
          <w:color w:val="000000"/>
          <w:lang w:val="es-MX"/>
        </w:rPr>
      </w:pPr>
    </w:p>
    <w:p w14:paraId="0571FAA9" w14:textId="34DE965E" w:rsidR="009E1938" w:rsidRPr="00742F47" w:rsidRDefault="009E1938" w:rsidP="009E1938">
      <w:pPr>
        <w:widowControl w:val="0"/>
        <w:autoSpaceDE w:val="0"/>
        <w:autoSpaceDN w:val="0"/>
        <w:adjustRightInd w:val="0"/>
        <w:spacing w:line="276" w:lineRule="auto"/>
        <w:jc w:val="both"/>
        <w:rPr>
          <w:rFonts w:ascii="Arial" w:hAnsi="Arial" w:cs="Arial"/>
          <w:b/>
          <w:lang w:val="es-MX"/>
        </w:rPr>
      </w:pPr>
      <w:r w:rsidRPr="00BC3BEB">
        <w:rPr>
          <w:rFonts w:ascii="Arial" w:hAnsi="Arial" w:cs="Arial"/>
          <w:b/>
        </w:rPr>
        <w:t>I</w:t>
      </w:r>
      <w:r w:rsidR="008065C5">
        <w:rPr>
          <w:rFonts w:ascii="Arial" w:hAnsi="Arial" w:cs="Arial"/>
        </w:rPr>
        <w:t>.</w:t>
      </w:r>
      <w:r w:rsidR="00396154">
        <w:rPr>
          <w:rFonts w:ascii="Arial" w:hAnsi="Arial" w:cs="Arial"/>
        </w:rPr>
        <w:t xml:space="preserve"> Con </w:t>
      </w:r>
      <w:r w:rsidR="00396154" w:rsidRPr="00D55B7A">
        <w:rPr>
          <w:rFonts w:ascii="Arial" w:hAnsi="Arial" w:cs="Arial"/>
        </w:rPr>
        <w:t xml:space="preserve">fecha </w:t>
      </w:r>
      <w:r w:rsidR="00742F47">
        <w:rPr>
          <w:rFonts w:ascii="Arial" w:hAnsi="Arial" w:cs="Arial"/>
          <w:b/>
        </w:rPr>
        <w:t>25</w:t>
      </w:r>
      <w:r w:rsidRPr="00462196">
        <w:rPr>
          <w:rFonts w:ascii="Arial" w:hAnsi="Arial" w:cs="Arial"/>
          <w:b/>
        </w:rPr>
        <w:t xml:space="preserve"> de </w:t>
      </w:r>
      <w:r w:rsidR="00742F47">
        <w:rPr>
          <w:rFonts w:ascii="Arial" w:hAnsi="Arial" w:cs="Arial"/>
          <w:b/>
        </w:rPr>
        <w:t>jul</w:t>
      </w:r>
      <w:r w:rsidR="00423302">
        <w:rPr>
          <w:rFonts w:ascii="Arial" w:hAnsi="Arial" w:cs="Arial"/>
          <w:b/>
        </w:rPr>
        <w:t>io</w:t>
      </w:r>
      <w:r w:rsidR="00EF6D48" w:rsidRPr="00462196">
        <w:rPr>
          <w:rFonts w:ascii="Arial" w:hAnsi="Arial" w:cs="Arial"/>
          <w:b/>
        </w:rPr>
        <w:t xml:space="preserve"> </w:t>
      </w:r>
      <w:r w:rsidRPr="00462196">
        <w:rPr>
          <w:rFonts w:ascii="Arial" w:hAnsi="Arial" w:cs="Arial"/>
          <w:b/>
        </w:rPr>
        <w:t>20</w:t>
      </w:r>
      <w:r w:rsidR="00396154" w:rsidRPr="00462196">
        <w:rPr>
          <w:rFonts w:ascii="Arial" w:hAnsi="Arial" w:cs="Arial"/>
          <w:b/>
        </w:rPr>
        <w:t>2</w:t>
      </w:r>
      <w:r w:rsidR="00BA0771">
        <w:rPr>
          <w:rFonts w:ascii="Arial" w:hAnsi="Arial" w:cs="Arial"/>
          <w:b/>
        </w:rPr>
        <w:t>3</w:t>
      </w:r>
      <w:r w:rsidRPr="00BC3BEB">
        <w:rPr>
          <w:rFonts w:ascii="Arial" w:hAnsi="Arial" w:cs="Arial"/>
          <w:b/>
          <w:color w:val="000000"/>
        </w:rPr>
        <w:t xml:space="preserve"> </w:t>
      </w:r>
      <w:r w:rsidR="00323909">
        <w:rPr>
          <w:rFonts w:ascii="Arial" w:hAnsi="Arial" w:cs="Arial"/>
        </w:rPr>
        <w:t>l</w:t>
      </w:r>
      <w:r w:rsidR="006829A7">
        <w:rPr>
          <w:rFonts w:ascii="Arial" w:hAnsi="Arial" w:cs="Arial"/>
        </w:rPr>
        <w:t>a</w:t>
      </w:r>
      <w:r w:rsidR="00BA0771">
        <w:rPr>
          <w:rFonts w:ascii="Arial" w:hAnsi="Arial" w:cs="Arial"/>
        </w:rPr>
        <w:t xml:space="preserve"> </w:t>
      </w:r>
      <w:r w:rsidR="00847AB5" w:rsidRPr="00D55B7A">
        <w:rPr>
          <w:rFonts w:ascii="Arial" w:hAnsi="Arial" w:cs="Arial"/>
        </w:rPr>
        <w:t>Ciudadan</w:t>
      </w:r>
      <w:r w:rsidR="006829A7">
        <w:rPr>
          <w:rFonts w:ascii="Arial" w:hAnsi="Arial" w:cs="Arial"/>
        </w:rPr>
        <w:t>a</w:t>
      </w:r>
      <w:r w:rsidR="00BA0771">
        <w:rPr>
          <w:rFonts w:ascii="Arial" w:hAnsi="Arial" w:cs="Arial"/>
        </w:rPr>
        <w:t xml:space="preserve"> </w:t>
      </w:r>
      <w:r w:rsidR="00742F47">
        <w:rPr>
          <w:rFonts w:ascii="Arial" w:hAnsi="Arial" w:cs="Arial"/>
          <w:b/>
        </w:rPr>
        <w:t>F</w:t>
      </w:r>
      <w:r w:rsidR="00742F47" w:rsidRPr="00742F47">
        <w:rPr>
          <w:rFonts w:ascii="Arial" w:hAnsi="Arial" w:cs="Arial"/>
          <w:b/>
        </w:rPr>
        <w:t>rida Mendoza</w:t>
      </w:r>
      <w:r w:rsidR="00423302" w:rsidRPr="00D55B7A">
        <w:rPr>
          <w:rFonts w:ascii="Arial" w:hAnsi="Arial" w:cs="Arial"/>
        </w:rPr>
        <w:t xml:space="preserve">, </w:t>
      </w:r>
      <w:r>
        <w:rPr>
          <w:rFonts w:ascii="Arial" w:hAnsi="Arial" w:cs="Arial"/>
        </w:rPr>
        <w:t>realizó</w:t>
      </w:r>
      <w:r w:rsidRPr="00BC3BEB">
        <w:rPr>
          <w:rFonts w:ascii="Arial" w:hAnsi="Arial" w:cs="Arial"/>
        </w:rPr>
        <w:t xml:space="preserve"> una solicitud de información</w:t>
      </w:r>
      <w:r w:rsidR="009E08CD">
        <w:rPr>
          <w:rFonts w:ascii="Arial" w:hAnsi="Arial" w:cs="Arial"/>
        </w:rPr>
        <w:t xml:space="preserve"> vía Plata</w:t>
      </w:r>
      <w:r w:rsidR="00180D0D">
        <w:rPr>
          <w:rFonts w:ascii="Arial" w:hAnsi="Arial" w:cs="Arial"/>
        </w:rPr>
        <w:t xml:space="preserve">forma Nacional de Transparencia, la cual fue recibida por la Unidad de Transparencia </w:t>
      </w:r>
      <w:r w:rsidR="00396BB0">
        <w:rPr>
          <w:rFonts w:ascii="Arial" w:hAnsi="Arial" w:cs="Arial"/>
        </w:rPr>
        <w:t>en la misma fecha</w:t>
      </w:r>
      <w:r w:rsidR="00180D0D">
        <w:rPr>
          <w:rFonts w:ascii="Arial" w:hAnsi="Arial" w:cs="Arial"/>
          <w:b/>
        </w:rPr>
        <w:t>,</w:t>
      </w:r>
      <w:r w:rsidR="00180D0D">
        <w:rPr>
          <w:rFonts w:ascii="Arial" w:hAnsi="Arial" w:cs="Arial"/>
        </w:rPr>
        <w:t xml:space="preserve"> y </w:t>
      </w:r>
      <w:r w:rsidRPr="00BC3BEB">
        <w:rPr>
          <w:rFonts w:ascii="Arial" w:hAnsi="Arial" w:cs="Arial"/>
        </w:rPr>
        <w:t xml:space="preserve">registrada con </w:t>
      </w:r>
      <w:r w:rsidR="00396154" w:rsidRPr="006E48B9">
        <w:rPr>
          <w:rFonts w:ascii="Arial" w:hAnsi="Arial" w:cs="Arial"/>
        </w:rPr>
        <w:t>el</w:t>
      </w:r>
      <w:r w:rsidR="00396154">
        <w:rPr>
          <w:rFonts w:ascii="Arial" w:hAnsi="Arial" w:cs="Arial"/>
        </w:rPr>
        <w:t xml:space="preserve"> consecutivo </w:t>
      </w:r>
      <w:r w:rsidR="00742F47" w:rsidRPr="00742F47">
        <w:rPr>
          <w:rFonts w:ascii="Arial" w:hAnsi="Arial" w:cs="Arial"/>
          <w:b/>
        </w:rPr>
        <w:t>UT-SI-467-240469823000460-2023</w:t>
      </w:r>
    </w:p>
    <w:p w14:paraId="1F69ADC1" w14:textId="77777777" w:rsidR="00761523" w:rsidRPr="006E48B9" w:rsidRDefault="00761523" w:rsidP="009E1938">
      <w:pPr>
        <w:widowControl w:val="0"/>
        <w:autoSpaceDE w:val="0"/>
        <w:autoSpaceDN w:val="0"/>
        <w:adjustRightInd w:val="0"/>
        <w:spacing w:line="276" w:lineRule="auto"/>
        <w:jc w:val="both"/>
        <w:rPr>
          <w:rFonts w:ascii="Arial" w:hAnsi="Arial" w:cs="Arial"/>
          <w:b/>
          <w:lang w:val="it-IT"/>
        </w:rPr>
      </w:pPr>
    </w:p>
    <w:p w14:paraId="00BBAFB7" w14:textId="2BD920B7" w:rsidR="00EF6D48" w:rsidRDefault="008065C5" w:rsidP="00423302">
      <w:pPr>
        <w:widowControl w:val="0"/>
        <w:autoSpaceDE w:val="0"/>
        <w:autoSpaceDN w:val="0"/>
        <w:adjustRightInd w:val="0"/>
        <w:spacing w:line="276" w:lineRule="auto"/>
        <w:jc w:val="both"/>
        <w:rPr>
          <w:rFonts w:ascii="Arial" w:hAnsi="Arial" w:cs="Arial"/>
        </w:rPr>
      </w:pPr>
      <w:r>
        <w:rPr>
          <w:rFonts w:ascii="Arial" w:hAnsi="Arial" w:cs="Arial"/>
          <w:b/>
        </w:rPr>
        <w:t>II.</w:t>
      </w:r>
      <w:r w:rsidR="009E1938" w:rsidRPr="00BC3BEB">
        <w:rPr>
          <w:rFonts w:ascii="Arial" w:hAnsi="Arial" w:cs="Arial"/>
        </w:rPr>
        <w:t xml:space="preserve"> </w:t>
      </w:r>
      <w:r w:rsidR="006A5F14">
        <w:rPr>
          <w:rFonts w:ascii="Arial" w:hAnsi="Arial" w:cs="Arial"/>
        </w:rPr>
        <w:t xml:space="preserve">Con fecha </w:t>
      </w:r>
      <w:r w:rsidR="00742F47">
        <w:rPr>
          <w:rFonts w:ascii="Arial" w:hAnsi="Arial" w:cs="Arial"/>
        </w:rPr>
        <w:t>03</w:t>
      </w:r>
      <w:r w:rsidR="00D55B7A" w:rsidRPr="00462196">
        <w:rPr>
          <w:rFonts w:ascii="Arial" w:hAnsi="Arial" w:cs="Arial"/>
          <w:b/>
        </w:rPr>
        <w:t xml:space="preserve"> </w:t>
      </w:r>
      <w:r w:rsidR="00EF6D48" w:rsidRPr="00462196">
        <w:rPr>
          <w:rFonts w:ascii="Arial" w:hAnsi="Arial" w:cs="Arial"/>
          <w:b/>
        </w:rPr>
        <w:t xml:space="preserve">de </w:t>
      </w:r>
      <w:r w:rsidR="00742F47">
        <w:rPr>
          <w:rFonts w:ascii="Arial" w:hAnsi="Arial" w:cs="Arial"/>
          <w:b/>
        </w:rPr>
        <w:t>agosto</w:t>
      </w:r>
      <w:r w:rsidR="006756C4" w:rsidRPr="00462196">
        <w:rPr>
          <w:rFonts w:ascii="Arial" w:hAnsi="Arial" w:cs="Arial"/>
          <w:b/>
        </w:rPr>
        <w:t xml:space="preserve"> </w:t>
      </w:r>
      <w:r w:rsidR="00EF6D48" w:rsidRPr="00462196">
        <w:rPr>
          <w:rFonts w:ascii="Arial" w:hAnsi="Arial" w:cs="Arial"/>
          <w:b/>
        </w:rPr>
        <w:t>202</w:t>
      </w:r>
      <w:r w:rsidR="00334A12">
        <w:rPr>
          <w:rFonts w:ascii="Arial" w:hAnsi="Arial" w:cs="Arial"/>
          <w:b/>
        </w:rPr>
        <w:t>3</w:t>
      </w:r>
      <w:r w:rsidR="00CE3921">
        <w:rPr>
          <w:rFonts w:ascii="Arial" w:hAnsi="Arial" w:cs="Arial"/>
          <w:b/>
        </w:rPr>
        <w:t xml:space="preserve"> la</w:t>
      </w:r>
      <w:r w:rsidR="00847AB5">
        <w:rPr>
          <w:rFonts w:ascii="Arial" w:hAnsi="Arial" w:cs="Arial"/>
        </w:rPr>
        <w:t xml:space="preserve"> </w:t>
      </w:r>
      <w:r w:rsidR="00A1429C">
        <w:rPr>
          <w:rFonts w:ascii="Arial" w:hAnsi="Arial" w:cs="Arial"/>
          <w:b/>
        </w:rPr>
        <w:t>Licenciada Sofía Hernández Vázquez Encargada de la Clausura del Sistema Penal Tradicional de la Procuraduría General de Justicia del Estado</w:t>
      </w:r>
      <w:r w:rsidR="00A1429C">
        <w:rPr>
          <w:rFonts w:ascii="Arial" w:hAnsi="Arial" w:cs="Arial"/>
        </w:rPr>
        <w:t xml:space="preserve"> </w:t>
      </w:r>
      <w:r w:rsidR="00EF6D48">
        <w:rPr>
          <w:rFonts w:ascii="Arial" w:hAnsi="Arial" w:cs="Arial"/>
        </w:rPr>
        <w:t>mediante oficio</w:t>
      </w:r>
      <w:r w:rsidR="00396BB0">
        <w:rPr>
          <w:rFonts w:ascii="Arial" w:hAnsi="Arial" w:cs="Arial"/>
        </w:rPr>
        <w:t xml:space="preserve"> </w:t>
      </w:r>
      <w:r w:rsidR="00A1429C">
        <w:rPr>
          <w:rFonts w:ascii="Arial" w:hAnsi="Arial" w:cs="Arial"/>
          <w:b/>
        </w:rPr>
        <w:t>UC-</w:t>
      </w:r>
      <w:r w:rsidR="00742F47">
        <w:rPr>
          <w:rFonts w:ascii="Arial" w:hAnsi="Arial" w:cs="Arial"/>
          <w:b/>
        </w:rPr>
        <w:t>807</w:t>
      </w:r>
      <w:r w:rsidR="00A1429C">
        <w:rPr>
          <w:rFonts w:ascii="Arial" w:hAnsi="Arial" w:cs="Arial"/>
          <w:b/>
        </w:rPr>
        <w:t>/2023</w:t>
      </w:r>
      <w:r w:rsidR="002B1520">
        <w:rPr>
          <w:rFonts w:ascii="Arial" w:hAnsi="Arial" w:cs="Arial"/>
        </w:rPr>
        <w:t>, informa al C</w:t>
      </w:r>
      <w:r w:rsidR="00EF6D48">
        <w:rPr>
          <w:rFonts w:ascii="Arial" w:hAnsi="Arial" w:cs="Arial"/>
        </w:rPr>
        <w:t xml:space="preserve">omité de Transparencia que </w:t>
      </w:r>
      <w:r w:rsidR="00D55B7A">
        <w:rPr>
          <w:rFonts w:ascii="Arial" w:hAnsi="Arial" w:cs="Arial"/>
        </w:rPr>
        <w:t xml:space="preserve">derivado </w:t>
      </w:r>
      <w:r w:rsidR="00323909">
        <w:rPr>
          <w:rFonts w:ascii="Arial" w:hAnsi="Arial" w:cs="Arial"/>
        </w:rPr>
        <w:t>del análisis</w:t>
      </w:r>
      <w:r w:rsidR="00BA0771">
        <w:rPr>
          <w:rFonts w:ascii="Arial" w:hAnsi="Arial" w:cs="Arial"/>
        </w:rPr>
        <w:t xml:space="preserve"> de la solicitud </w:t>
      </w:r>
      <w:r w:rsidR="00742F47" w:rsidRPr="00742F47">
        <w:rPr>
          <w:rFonts w:ascii="Arial" w:hAnsi="Arial" w:cs="Arial"/>
          <w:b/>
        </w:rPr>
        <w:t>UT-SI-467-240469823000460-2023</w:t>
      </w:r>
      <w:r w:rsidR="00423302">
        <w:rPr>
          <w:rFonts w:ascii="Arial" w:eastAsia="Times New Roman" w:hAnsi="Arial" w:cs="Arial"/>
          <w:b/>
          <w:lang w:val="es-MX"/>
        </w:rPr>
        <w:t xml:space="preserve">, </w:t>
      </w:r>
      <w:r w:rsidR="00BA0771" w:rsidRPr="00A4195D">
        <w:rPr>
          <w:rFonts w:ascii="Arial" w:hAnsi="Arial" w:cs="Arial"/>
          <w:i/>
        </w:rPr>
        <w:t>advierte que</w:t>
      </w:r>
      <w:r w:rsidR="00A4195D" w:rsidRPr="00A4195D">
        <w:rPr>
          <w:rFonts w:ascii="Arial" w:hAnsi="Arial" w:cs="Arial"/>
          <w:i/>
        </w:rPr>
        <w:t xml:space="preserve"> </w:t>
      </w:r>
      <w:r w:rsidR="00396BB0">
        <w:rPr>
          <w:rFonts w:ascii="Arial" w:hAnsi="Arial" w:cs="Arial"/>
          <w:i/>
        </w:rPr>
        <w:t xml:space="preserve">la información requerida </w:t>
      </w:r>
      <w:r w:rsidR="001063E4">
        <w:rPr>
          <w:rFonts w:ascii="Arial" w:hAnsi="Arial" w:cs="Arial"/>
          <w:i/>
        </w:rPr>
        <w:t>demanda un</w:t>
      </w:r>
      <w:r w:rsidR="00396BB0">
        <w:rPr>
          <w:rFonts w:ascii="Arial" w:hAnsi="Arial" w:cs="Arial"/>
          <w:i/>
        </w:rPr>
        <w:t xml:space="preserve"> expurgo</w:t>
      </w:r>
      <w:r w:rsidR="001063E4">
        <w:rPr>
          <w:rFonts w:ascii="Arial" w:hAnsi="Arial" w:cs="Arial"/>
          <w:i/>
        </w:rPr>
        <w:t xml:space="preserve"> </w:t>
      </w:r>
      <w:r w:rsidR="00CE3921">
        <w:rPr>
          <w:rFonts w:ascii="Arial" w:hAnsi="Arial" w:cs="Arial"/>
          <w:i/>
        </w:rPr>
        <w:t>de los archivos impresos y digitales del área a la cual fue remitida</w:t>
      </w:r>
      <w:r w:rsidR="00396BB0">
        <w:rPr>
          <w:rFonts w:ascii="Arial" w:hAnsi="Arial" w:cs="Arial"/>
          <w:i/>
        </w:rPr>
        <w:t xml:space="preserve">, </w:t>
      </w:r>
      <w:r w:rsidR="002E4EC4">
        <w:rPr>
          <w:rFonts w:ascii="Arial" w:hAnsi="Arial" w:cs="Arial"/>
          <w:lang w:val="it-IT"/>
        </w:rPr>
        <w:t xml:space="preserve">siendo la razón </w:t>
      </w:r>
      <w:r w:rsidR="001063E4">
        <w:rPr>
          <w:rFonts w:ascii="Arial" w:hAnsi="Arial" w:cs="Arial"/>
          <w:lang w:val="it-IT"/>
        </w:rPr>
        <w:t>por la</w:t>
      </w:r>
      <w:r w:rsidR="00EF6D48">
        <w:rPr>
          <w:rFonts w:ascii="Arial" w:hAnsi="Arial" w:cs="Arial"/>
          <w:lang w:val="it-IT"/>
        </w:rPr>
        <w:t xml:space="preserve"> que solicita una ampliazión de plazo por 10 días para dar </w:t>
      </w:r>
      <w:r w:rsidR="00210C6D">
        <w:rPr>
          <w:rFonts w:ascii="Arial" w:hAnsi="Arial" w:cs="Arial"/>
          <w:lang w:val="it-IT"/>
        </w:rPr>
        <w:t>respuesta</w:t>
      </w:r>
      <w:r w:rsidR="00EF6D48">
        <w:rPr>
          <w:rFonts w:ascii="Arial" w:hAnsi="Arial" w:cs="Arial"/>
          <w:lang w:val="it-IT"/>
        </w:rPr>
        <w:t>, lo anterior de conformidad con el artículo 154 de la –LTAIPSLP-.</w:t>
      </w:r>
    </w:p>
    <w:p w14:paraId="0BC940F2" w14:textId="77777777" w:rsidR="008E3F13" w:rsidRDefault="008E3F13" w:rsidP="009E1938">
      <w:pPr>
        <w:spacing w:line="276" w:lineRule="auto"/>
        <w:jc w:val="both"/>
        <w:rPr>
          <w:rFonts w:ascii="Arial" w:hAnsi="Arial" w:cs="Arial"/>
          <w:b/>
        </w:rPr>
      </w:pPr>
    </w:p>
    <w:p w14:paraId="343B77FE" w14:textId="77777777" w:rsidR="00761523" w:rsidRDefault="00761523" w:rsidP="009E1938">
      <w:pPr>
        <w:spacing w:line="276" w:lineRule="auto"/>
        <w:jc w:val="both"/>
        <w:rPr>
          <w:rFonts w:ascii="Arial" w:hAnsi="Arial" w:cs="Arial"/>
          <w:b/>
        </w:rPr>
      </w:pPr>
    </w:p>
    <w:p w14:paraId="67A775CB" w14:textId="77777777" w:rsidR="009E1938" w:rsidRPr="00BC3BEB" w:rsidRDefault="009E1938" w:rsidP="009E1938">
      <w:pPr>
        <w:spacing w:line="276" w:lineRule="auto"/>
        <w:jc w:val="both"/>
        <w:rPr>
          <w:rFonts w:ascii="Arial" w:hAnsi="Arial" w:cs="Arial"/>
          <w:b/>
        </w:rPr>
      </w:pPr>
      <w:r w:rsidRPr="00BC3BEB">
        <w:rPr>
          <w:rFonts w:ascii="Arial" w:hAnsi="Arial" w:cs="Arial"/>
          <w:b/>
        </w:rPr>
        <w:t>CONSIDERANDO</w:t>
      </w:r>
    </w:p>
    <w:p w14:paraId="4C7CB491" w14:textId="77777777" w:rsidR="0025732B" w:rsidRDefault="0025732B" w:rsidP="0025732B">
      <w:pPr>
        <w:spacing w:line="276" w:lineRule="auto"/>
        <w:jc w:val="both"/>
        <w:rPr>
          <w:rFonts w:ascii="Arial" w:hAnsi="Arial" w:cs="Arial"/>
          <w:b/>
          <w:lang w:val="es-MX"/>
        </w:rPr>
      </w:pPr>
    </w:p>
    <w:p w14:paraId="68770B8F" w14:textId="77777777" w:rsidR="00761523" w:rsidRDefault="00761523" w:rsidP="0025732B">
      <w:pPr>
        <w:spacing w:line="276" w:lineRule="auto"/>
        <w:jc w:val="both"/>
        <w:rPr>
          <w:rFonts w:ascii="Arial" w:hAnsi="Arial" w:cs="Arial"/>
          <w:b/>
          <w:lang w:val="es-MX"/>
        </w:rPr>
      </w:pPr>
    </w:p>
    <w:p w14:paraId="33C24B36" w14:textId="51F2037D" w:rsidR="0025732B" w:rsidRDefault="0025732B" w:rsidP="0025732B">
      <w:pPr>
        <w:spacing w:line="276" w:lineRule="auto"/>
        <w:jc w:val="both"/>
        <w:rPr>
          <w:rFonts w:ascii="Arial" w:hAnsi="Arial" w:cs="Arial"/>
          <w:lang w:val="es-MX"/>
        </w:rPr>
      </w:pPr>
      <w:r>
        <w:rPr>
          <w:rFonts w:ascii="Arial" w:hAnsi="Arial" w:cs="Arial"/>
          <w:b/>
          <w:lang w:val="es-MX"/>
        </w:rPr>
        <w:lastRenderedPageBreak/>
        <w:t>PRIMERO.</w:t>
      </w:r>
      <w:r>
        <w:rPr>
          <w:rFonts w:ascii="Arial" w:hAnsi="Arial" w:cs="Arial"/>
          <w:lang w:val="es-MX"/>
        </w:rPr>
        <w:t xml:space="preserve"> </w:t>
      </w:r>
      <w:r>
        <w:rPr>
          <w:rFonts w:ascii="Arial" w:hAnsi="Arial" w:cs="Arial"/>
          <w:b/>
          <w:lang w:val="es-MX"/>
        </w:rPr>
        <w:t>Competencia.</w:t>
      </w:r>
      <w:r>
        <w:rPr>
          <w:rFonts w:ascii="Arial" w:hAnsi="Arial" w:cs="Arial"/>
          <w:lang w:val="es-MX"/>
        </w:rPr>
        <w:t xml:space="preserve"> </w:t>
      </w:r>
    </w:p>
    <w:p w14:paraId="7BAF79FF" w14:textId="77777777" w:rsidR="00761523" w:rsidRDefault="00761523" w:rsidP="0025732B">
      <w:pPr>
        <w:spacing w:line="276" w:lineRule="auto"/>
        <w:jc w:val="both"/>
        <w:rPr>
          <w:rFonts w:ascii="Arial" w:hAnsi="Arial" w:cs="Arial"/>
          <w:lang w:val="es-MX"/>
        </w:rPr>
      </w:pPr>
    </w:p>
    <w:p w14:paraId="161E592E" w14:textId="5CDC131A" w:rsidR="0025732B" w:rsidRDefault="0025732B" w:rsidP="0025732B">
      <w:pPr>
        <w:spacing w:line="276" w:lineRule="auto"/>
        <w:jc w:val="both"/>
        <w:rPr>
          <w:rFonts w:ascii="Arial" w:hAnsi="Arial" w:cs="Arial"/>
          <w:lang w:val="es-MX"/>
        </w:rPr>
      </w:pPr>
      <w:r>
        <w:rPr>
          <w:rFonts w:ascii="Arial" w:hAnsi="Arial" w:cs="Arial"/>
          <w:lang w:val="es-MX"/>
        </w:rPr>
        <w:t xml:space="preserve">Este Comité de Transparencia de la Fiscalía General del Estado de San Luis Potosí; es competente para determinar sobre la confirmación, modificación o revocación de la determinación de ampliación de plazo realizada por </w:t>
      </w:r>
      <w:r w:rsidR="00E7362D" w:rsidRPr="00E7362D">
        <w:rPr>
          <w:rFonts w:ascii="Arial" w:hAnsi="Arial" w:cs="Arial"/>
        </w:rPr>
        <w:t>la</w:t>
      </w:r>
      <w:r w:rsidR="00E7362D" w:rsidRPr="00396BB0">
        <w:rPr>
          <w:rFonts w:ascii="Arial" w:hAnsi="Arial" w:cs="Arial"/>
          <w:b/>
        </w:rPr>
        <w:t xml:space="preserve"> </w:t>
      </w:r>
      <w:r w:rsidR="00A1429C">
        <w:rPr>
          <w:rFonts w:ascii="Arial" w:hAnsi="Arial" w:cs="Arial"/>
          <w:b/>
        </w:rPr>
        <w:t>Licenciada Sofía Hernández Vázquez Encargada de la Clausura del Sistema Penal Tradicional de la Procuraduría General de Justicia del Estado</w:t>
      </w:r>
      <w:r w:rsidR="00A1429C">
        <w:rPr>
          <w:rFonts w:ascii="Arial" w:hAnsi="Arial" w:cs="Arial"/>
          <w:lang w:val="es-MX"/>
        </w:rPr>
        <w:t xml:space="preserve"> </w:t>
      </w:r>
      <w:r>
        <w:rPr>
          <w:rFonts w:ascii="Arial" w:hAnsi="Arial" w:cs="Arial"/>
          <w:lang w:val="es-MX"/>
        </w:rPr>
        <w:t xml:space="preserve">mediante oficio número </w:t>
      </w:r>
      <w:r w:rsidR="00A1429C">
        <w:rPr>
          <w:rFonts w:ascii="Arial" w:hAnsi="Arial" w:cs="Arial"/>
          <w:b/>
        </w:rPr>
        <w:t>UC-</w:t>
      </w:r>
      <w:r w:rsidR="00742F47">
        <w:rPr>
          <w:rFonts w:ascii="Arial" w:hAnsi="Arial" w:cs="Arial"/>
          <w:b/>
        </w:rPr>
        <w:t>807</w:t>
      </w:r>
      <w:r w:rsidR="00A1429C">
        <w:rPr>
          <w:rFonts w:ascii="Arial" w:hAnsi="Arial" w:cs="Arial"/>
          <w:b/>
        </w:rPr>
        <w:t>/2023</w:t>
      </w:r>
      <w:r>
        <w:rPr>
          <w:rFonts w:ascii="Arial" w:hAnsi="Arial" w:cs="Arial"/>
          <w:lang w:val="es-MX"/>
        </w:rPr>
        <w:t xml:space="preserve">, que se somete a consideración en términos de lo dispuesto por los artículos 51, </w:t>
      </w:r>
      <w:r w:rsidR="008933A0">
        <w:rPr>
          <w:rFonts w:ascii="Arial" w:hAnsi="Arial" w:cs="Arial"/>
          <w:lang w:val="es-MX"/>
        </w:rPr>
        <w:t xml:space="preserve">y </w:t>
      </w:r>
      <w:r>
        <w:rPr>
          <w:rFonts w:ascii="Arial" w:hAnsi="Arial" w:cs="Arial"/>
          <w:lang w:val="es-MX"/>
        </w:rPr>
        <w:t xml:space="preserve">52, fracción II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254FFE6C" w14:textId="77777777" w:rsidR="0025732B" w:rsidRDefault="0025732B" w:rsidP="0025732B">
      <w:pPr>
        <w:spacing w:line="276" w:lineRule="auto"/>
        <w:jc w:val="both"/>
        <w:rPr>
          <w:rFonts w:ascii="Arial" w:hAnsi="Arial" w:cs="Arial"/>
          <w:b/>
          <w:lang w:val="es-MX"/>
        </w:rPr>
      </w:pPr>
    </w:p>
    <w:p w14:paraId="03BFC807" w14:textId="77777777" w:rsidR="00761523" w:rsidRDefault="00761523" w:rsidP="0025732B">
      <w:pPr>
        <w:spacing w:line="276" w:lineRule="auto"/>
        <w:jc w:val="both"/>
        <w:rPr>
          <w:rFonts w:ascii="Arial" w:hAnsi="Arial" w:cs="Arial"/>
          <w:b/>
          <w:lang w:val="es-MX"/>
        </w:rPr>
      </w:pPr>
    </w:p>
    <w:p w14:paraId="171D9C7E" w14:textId="77777777" w:rsidR="0025732B" w:rsidRDefault="0025732B" w:rsidP="0025732B">
      <w:pPr>
        <w:spacing w:line="276" w:lineRule="auto"/>
        <w:jc w:val="both"/>
        <w:rPr>
          <w:rFonts w:ascii="Arial" w:hAnsi="Arial" w:cs="Arial"/>
          <w:b/>
          <w:lang w:val="es-MX"/>
        </w:rPr>
      </w:pPr>
      <w:r>
        <w:rPr>
          <w:rFonts w:ascii="Arial" w:hAnsi="Arial" w:cs="Arial"/>
          <w:b/>
          <w:lang w:val="es-MX"/>
        </w:rPr>
        <w:t xml:space="preserve">SEGUNDO. Análisis de fondo. </w:t>
      </w:r>
    </w:p>
    <w:p w14:paraId="36756756" w14:textId="77777777" w:rsidR="00761523" w:rsidRDefault="00761523" w:rsidP="0025732B">
      <w:pPr>
        <w:spacing w:line="276" w:lineRule="auto"/>
        <w:jc w:val="both"/>
        <w:rPr>
          <w:rFonts w:ascii="Arial" w:hAnsi="Arial" w:cs="Arial"/>
          <w:lang w:val="es-MX"/>
        </w:rPr>
      </w:pPr>
    </w:p>
    <w:p w14:paraId="1E5ED157" w14:textId="1EABE816" w:rsidR="009E1938" w:rsidRDefault="009E1938" w:rsidP="009E1938">
      <w:pPr>
        <w:widowControl w:val="0"/>
        <w:spacing w:after="120" w:line="276" w:lineRule="auto"/>
        <w:jc w:val="both"/>
        <w:rPr>
          <w:rFonts w:ascii="Arial" w:hAnsi="Arial" w:cs="Arial"/>
        </w:rPr>
      </w:pPr>
      <w:r w:rsidRPr="00BC3BEB">
        <w:rPr>
          <w:rFonts w:ascii="Arial" w:hAnsi="Arial" w:cs="Arial"/>
        </w:rPr>
        <w:t xml:space="preserve">De conformidad con lo establecido por el numeral 154 de la </w:t>
      </w:r>
      <w:r w:rsidR="0025732B">
        <w:rPr>
          <w:rFonts w:ascii="Arial" w:hAnsi="Arial" w:cs="Arial"/>
        </w:rPr>
        <w:t>–LTAIPSLP-</w:t>
      </w:r>
      <w:r w:rsidRPr="00BC3BEB">
        <w:rPr>
          <w:rFonts w:ascii="Arial" w:hAnsi="Arial" w:cs="Arial"/>
        </w:rPr>
        <w:t>, que a la letra establece:</w:t>
      </w:r>
    </w:p>
    <w:p w14:paraId="0F3F01E5" w14:textId="582EF7DC" w:rsidR="009E1938" w:rsidRPr="008D3FFB" w:rsidRDefault="00960932" w:rsidP="00D867F8">
      <w:pPr>
        <w:autoSpaceDE w:val="0"/>
        <w:autoSpaceDN w:val="0"/>
        <w:adjustRightInd w:val="0"/>
        <w:ind w:left="284" w:right="616"/>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r w:rsidR="009E1938" w:rsidRPr="008D3FFB">
        <w:rPr>
          <w:rFonts w:ascii="Arial" w:eastAsia="Calibri" w:hAnsi="Arial" w:cs="Arial"/>
          <w:b/>
          <w:bCs/>
          <w:color w:val="231F20"/>
          <w:sz w:val="18"/>
          <w:szCs w:val="18"/>
        </w:rPr>
        <w:t xml:space="preserve">ARTÍCULO 154. </w:t>
      </w:r>
    </w:p>
    <w:p w14:paraId="7F387692" w14:textId="77777777" w:rsidR="009E1938" w:rsidRPr="008D3FFB" w:rsidRDefault="009E1938" w:rsidP="00D867F8">
      <w:pPr>
        <w:autoSpaceDE w:val="0"/>
        <w:autoSpaceDN w:val="0"/>
        <w:adjustRightInd w:val="0"/>
        <w:ind w:left="284" w:right="616"/>
        <w:jc w:val="both"/>
        <w:rPr>
          <w:rFonts w:ascii="Arial" w:eastAsia="Calibri" w:hAnsi="Arial" w:cs="Arial"/>
          <w:b/>
          <w:bCs/>
          <w:color w:val="231F20"/>
          <w:sz w:val="18"/>
          <w:szCs w:val="18"/>
        </w:rPr>
      </w:pPr>
    </w:p>
    <w:p w14:paraId="3429AAB6" w14:textId="77777777" w:rsidR="009E1938" w:rsidRPr="008D3FFB" w:rsidRDefault="009E1938" w:rsidP="00D867F8">
      <w:pPr>
        <w:autoSpaceDE w:val="0"/>
        <w:autoSpaceDN w:val="0"/>
        <w:adjustRightInd w:val="0"/>
        <w:ind w:left="284" w:right="616"/>
        <w:jc w:val="both"/>
        <w:rPr>
          <w:rFonts w:ascii="Arial" w:eastAsia="Calibri" w:hAnsi="Arial" w:cs="Arial"/>
          <w:color w:val="231F20"/>
          <w:sz w:val="18"/>
          <w:szCs w:val="18"/>
        </w:rPr>
      </w:pPr>
      <w:r w:rsidRPr="008D3FFB">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14:paraId="7AB40461" w14:textId="77777777" w:rsidR="009E1938" w:rsidRPr="008D3FFB" w:rsidRDefault="009E1938" w:rsidP="00D867F8">
      <w:pPr>
        <w:autoSpaceDE w:val="0"/>
        <w:autoSpaceDN w:val="0"/>
        <w:adjustRightInd w:val="0"/>
        <w:ind w:left="284" w:right="616"/>
        <w:jc w:val="both"/>
        <w:rPr>
          <w:rFonts w:ascii="Arial" w:eastAsia="Calibri" w:hAnsi="Arial" w:cs="Arial"/>
          <w:color w:val="231F20"/>
          <w:sz w:val="18"/>
          <w:szCs w:val="18"/>
        </w:rPr>
      </w:pPr>
      <w:r w:rsidRPr="008D3FFB">
        <w:rPr>
          <w:rFonts w:ascii="Arial" w:eastAsia="Calibri" w:hAnsi="Arial" w:cs="Arial"/>
          <w:color w:val="231F20"/>
          <w:sz w:val="18"/>
          <w:szCs w:val="18"/>
        </w:rPr>
        <w:t xml:space="preserve">Excepcionalmente, </w:t>
      </w:r>
      <w:r w:rsidRPr="0025732B">
        <w:rPr>
          <w:rFonts w:ascii="Arial" w:eastAsia="Calibri" w:hAnsi="Arial" w:cs="Arial"/>
          <w:color w:val="231F20"/>
          <w:sz w:val="18"/>
          <w:szCs w:val="18"/>
          <w:u w:val="single"/>
        </w:rPr>
        <w:t>el plazo referido en el párrafo anterior podrá ampliarse hasta por diez días</w:t>
      </w:r>
      <w:r w:rsidRPr="008D3FFB">
        <w:rPr>
          <w:rFonts w:ascii="Arial" w:eastAsia="Calibri" w:hAnsi="Arial" w:cs="Arial"/>
          <w:color w:val="231F20"/>
          <w:sz w:val="18"/>
          <w:szCs w:val="18"/>
        </w:rPr>
        <w:t xml:space="preserve"> más, siempre y cuando existan razones fundadas y motivadas, las cuales </w:t>
      </w:r>
      <w:r w:rsidRPr="008D3FFB">
        <w:rPr>
          <w:rFonts w:ascii="Arial" w:eastAsia="Calibri" w:hAnsi="Arial" w:cs="Arial"/>
          <w:color w:val="231F20"/>
          <w:sz w:val="18"/>
          <w:szCs w:val="18"/>
          <w:u w:val="single"/>
        </w:rPr>
        <w:t xml:space="preserve">deberán ser aprobadas por el Comité de Transparencia, mediante la emisión de una resolución </w:t>
      </w:r>
      <w:r w:rsidRPr="008D3FFB">
        <w:rPr>
          <w:rFonts w:ascii="Arial" w:eastAsia="Calibri" w:hAnsi="Arial" w:cs="Arial"/>
          <w:color w:val="231F20"/>
          <w:sz w:val="18"/>
          <w:szCs w:val="18"/>
        </w:rPr>
        <w:t>que deberá notificarse al solicitante, antes de su vencimiento.</w:t>
      </w:r>
    </w:p>
    <w:p w14:paraId="44412F7D" w14:textId="77777777" w:rsidR="009E1938" w:rsidRPr="008D3FFB" w:rsidRDefault="009E1938" w:rsidP="00D867F8">
      <w:pPr>
        <w:autoSpaceDE w:val="0"/>
        <w:autoSpaceDN w:val="0"/>
        <w:adjustRightInd w:val="0"/>
        <w:ind w:left="284" w:right="616"/>
        <w:jc w:val="both"/>
        <w:rPr>
          <w:rFonts w:ascii="Arial" w:hAnsi="Arial" w:cs="Arial"/>
          <w:sz w:val="18"/>
          <w:szCs w:val="18"/>
        </w:rPr>
      </w:pPr>
      <w:r w:rsidRPr="008D3FFB">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13C7A448" w14:textId="77777777" w:rsidR="009E1938" w:rsidRDefault="009E1938" w:rsidP="009E1938">
      <w:pPr>
        <w:widowControl w:val="0"/>
        <w:spacing w:after="120"/>
        <w:jc w:val="both"/>
        <w:rPr>
          <w:rFonts w:ascii="Arial Narrow" w:hAnsi="Arial Narrow" w:cs="Calibri"/>
          <w:sz w:val="18"/>
          <w:szCs w:val="18"/>
        </w:rPr>
      </w:pPr>
    </w:p>
    <w:p w14:paraId="39181F2B" w14:textId="027714BC" w:rsidR="0025732B" w:rsidRDefault="0025732B" w:rsidP="009E1938">
      <w:pPr>
        <w:widowControl w:val="0"/>
        <w:autoSpaceDE w:val="0"/>
        <w:autoSpaceDN w:val="0"/>
        <w:adjustRightInd w:val="0"/>
        <w:spacing w:line="276" w:lineRule="auto"/>
        <w:jc w:val="both"/>
        <w:rPr>
          <w:rFonts w:ascii="Arial" w:hAnsi="Arial" w:cs="Arial"/>
        </w:rPr>
      </w:pPr>
      <w:r w:rsidRPr="00DB610A">
        <w:rPr>
          <w:rFonts w:ascii="Arial" w:hAnsi="Arial" w:cs="Arial"/>
        </w:rPr>
        <w:t>Por lo que al manifestar</w:t>
      </w:r>
      <w:r w:rsidR="00C1566D" w:rsidRPr="00DB610A">
        <w:rPr>
          <w:rFonts w:ascii="Arial" w:hAnsi="Arial" w:cs="Arial"/>
        </w:rPr>
        <w:t xml:space="preserve"> </w:t>
      </w:r>
      <w:r w:rsidR="00E7362D" w:rsidRPr="00E7362D">
        <w:rPr>
          <w:rFonts w:ascii="Arial" w:hAnsi="Arial" w:cs="Arial"/>
        </w:rPr>
        <w:t>la</w:t>
      </w:r>
      <w:r w:rsidR="00E7362D" w:rsidRPr="00396BB0">
        <w:rPr>
          <w:rFonts w:ascii="Arial" w:hAnsi="Arial" w:cs="Arial"/>
          <w:b/>
        </w:rPr>
        <w:t xml:space="preserve"> </w:t>
      </w:r>
      <w:r w:rsidR="00A1429C">
        <w:rPr>
          <w:rFonts w:ascii="Arial" w:hAnsi="Arial" w:cs="Arial"/>
          <w:b/>
        </w:rPr>
        <w:t>Licenciada Sofía Hernández Vázquez Encargada de la Clausura del Sistema Penal Tradicional de la Procuraduría General de Justicia del Estado</w:t>
      </w:r>
      <w:r w:rsidR="00A1429C" w:rsidRPr="00DB610A">
        <w:rPr>
          <w:rFonts w:ascii="Arial" w:hAnsi="Arial" w:cs="Arial"/>
        </w:rPr>
        <w:t xml:space="preserve"> </w:t>
      </w:r>
      <w:r w:rsidRPr="00DB610A">
        <w:rPr>
          <w:rFonts w:ascii="Arial" w:hAnsi="Arial" w:cs="Arial"/>
        </w:rPr>
        <w:t xml:space="preserve">que la ampliación de plazo que </w:t>
      </w:r>
      <w:r w:rsidR="008933A0" w:rsidRPr="00DB610A">
        <w:rPr>
          <w:rFonts w:ascii="Arial" w:hAnsi="Arial" w:cs="Arial"/>
        </w:rPr>
        <w:t>solicita,</w:t>
      </w:r>
      <w:r w:rsidRPr="00DB610A">
        <w:rPr>
          <w:rFonts w:ascii="Arial" w:hAnsi="Arial" w:cs="Arial"/>
        </w:rPr>
        <w:t xml:space="preserve"> es debido a que </w:t>
      </w:r>
      <w:r w:rsidR="00292FE8" w:rsidRPr="00A4195D">
        <w:rPr>
          <w:rFonts w:ascii="Arial" w:hAnsi="Arial" w:cs="Arial"/>
          <w:i/>
        </w:rPr>
        <w:t xml:space="preserve">advierte que </w:t>
      </w:r>
      <w:r w:rsidR="00292FE8">
        <w:rPr>
          <w:rFonts w:ascii="Arial" w:hAnsi="Arial" w:cs="Arial"/>
          <w:i/>
        </w:rPr>
        <w:t>la información requerida es extensa y requiere del expurgo de los archivos impresos y digitales de las áreas a las cuales fue remitida</w:t>
      </w:r>
      <w:r w:rsidR="00761523">
        <w:rPr>
          <w:rFonts w:ascii="Arial" w:hAnsi="Arial" w:cs="Arial"/>
        </w:rPr>
        <w:t xml:space="preserve">, </w:t>
      </w:r>
      <w:r w:rsidR="00FA4B28">
        <w:rPr>
          <w:rFonts w:ascii="Arial" w:hAnsi="Arial" w:cs="Arial"/>
        </w:rPr>
        <w:t xml:space="preserve">es decir, </w:t>
      </w:r>
      <w:r>
        <w:rPr>
          <w:rFonts w:ascii="Arial" w:hAnsi="Arial" w:cs="Arial"/>
        </w:rPr>
        <w:t>expresa sus razones las cuales se encuentran debidamente fundadas y motivadas.</w:t>
      </w:r>
    </w:p>
    <w:p w14:paraId="7AB52E7B" w14:textId="77777777" w:rsidR="00CA79B1" w:rsidRDefault="00CA79B1" w:rsidP="009E1938">
      <w:pPr>
        <w:widowControl w:val="0"/>
        <w:autoSpaceDE w:val="0"/>
        <w:autoSpaceDN w:val="0"/>
        <w:adjustRightInd w:val="0"/>
        <w:spacing w:line="276" w:lineRule="auto"/>
        <w:jc w:val="both"/>
        <w:rPr>
          <w:rFonts w:ascii="Arial" w:hAnsi="Arial" w:cs="Arial"/>
        </w:rPr>
      </w:pPr>
    </w:p>
    <w:p w14:paraId="0FDBADCC" w14:textId="4EC7DB75" w:rsidR="009E4EB4" w:rsidRDefault="0025732B" w:rsidP="009E1938">
      <w:pPr>
        <w:widowControl w:val="0"/>
        <w:autoSpaceDE w:val="0"/>
        <w:autoSpaceDN w:val="0"/>
        <w:adjustRightInd w:val="0"/>
        <w:spacing w:line="276" w:lineRule="auto"/>
        <w:jc w:val="both"/>
        <w:rPr>
          <w:rFonts w:ascii="Arial" w:hAnsi="Arial" w:cs="Arial"/>
        </w:rPr>
      </w:pPr>
      <w:r>
        <w:rPr>
          <w:rFonts w:ascii="Arial" w:hAnsi="Arial" w:cs="Arial"/>
        </w:rPr>
        <w:lastRenderedPageBreak/>
        <w:t>Y toda vez que e</w:t>
      </w:r>
      <w:r w:rsidR="009E1938" w:rsidRPr="00BC3BEB">
        <w:rPr>
          <w:rFonts w:ascii="Arial" w:hAnsi="Arial" w:cs="Arial"/>
        </w:rPr>
        <w:t xml:space="preserve">l Comité de Transparencia, deberá de </w:t>
      </w:r>
      <w:r>
        <w:rPr>
          <w:rFonts w:ascii="Arial" w:hAnsi="Arial" w:cs="Arial"/>
        </w:rPr>
        <w:t>confirmar, modificar o revocar</w:t>
      </w:r>
      <w:r w:rsidR="009E1938" w:rsidRPr="00BC3BEB">
        <w:rPr>
          <w:rFonts w:ascii="Arial" w:hAnsi="Arial" w:cs="Arial"/>
        </w:rPr>
        <w:t xml:space="preserve"> la </w:t>
      </w:r>
      <w:r>
        <w:rPr>
          <w:rFonts w:ascii="Arial" w:hAnsi="Arial" w:cs="Arial"/>
        </w:rPr>
        <w:t xml:space="preserve">determinación de </w:t>
      </w:r>
      <w:r w:rsidR="009E1938" w:rsidRPr="00BC3BEB">
        <w:rPr>
          <w:rFonts w:ascii="Arial" w:hAnsi="Arial" w:cs="Arial"/>
        </w:rPr>
        <w:t>ampliación de plazo</w:t>
      </w:r>
      <w:r>
        <w:rPr>
          <w:rFonts w:ascii="Arial" w:hAnsi="Arial" w:cs="Arial"/>
        </w:rPr>
        <w:t xml:space="preserve"> de respuesta, realizada por los titulares de las áreas</w:t>
      </w:r>
      <w:r w:rsidR="009E1938" w:rsidRPr="00BC3BEB">
        <w:rPr>
          <w:rFonts w:ascii="Arial" w:hAnsi="Arial" w:cs="Arial"/>
        </w:rPr>
        <w:t xml:space="preserve"> siempre y cuando este fundada y motivada, lo que se actualiza en el presente asunto con las</w:t>
      </w:r>
      <w:r w:rsidR="00396154">
        <w:rPr>
          <w:rFonts w:ascii="Arial" w:hAnsi="Arial" w:cs="Arial"/>
        </w:rPr>
        <w:t xml:space="preserve"> manifestaciones vertidas por</w:t>
      </w:r>
      <w:r w:rsidR="00C1566D">
        <w:rPr>
          <w:rFonts w:ascii="Arial" w:hAnsi="Arial" w:cs="Arial"/>
        </w:rPr>
        <w:t xml:space="preserve"> </w:t>
      </w:r>
      <w:r w:rsidR="00E7362D" w:rsidRPr="00E7362D">
        <w:rPr>
          <w:rFonts w:ascii="Arial" w:hAnsi="Arial" w:cs="Arial"/>
        </w:rPr>
        <w:t>la</w:t>
      </w:r>
      <w:r w:rsidR="00E7362D" w:rsidRPr="00396BB0">
        <w:rPr>
          <w:rFonts w:ascii="Arial" w:hAnsi="Arial" w:cs="Arial"/>
          <w:b/>
        </w:rPr>
        <w:t xml:space="preserve"> </w:t>
      </w:r>
      <w:r w:rsidR="00A1429C">
        <w:rPr>
          <w:rFonts w:ascii="Arial" w:hAnsi="Arial" w:cs="Arial"/>
          <w:b/>
        </w:rPr>
        <w:t>Licenciada Sofía Hernández Vázquez Encargada de la Clausura del Sistema Penal Tradicional de la Procuraduría General de Justicia del Estado</w:t>
      </w:r>
      <w:r w:rsidR="009E4EB4">
        <w:rPr>
          <w:rFonts w:ascii="Arial" w:hAnsi="Arial" w:cs="Arial"/>
        </w:rPr>
        <w:t xml:space="preserve">. </w:t>
      </w:r>
    </w:p>
    <w:p w14:paraId="204417E9" w14:textId="775BA247" w:rsidR="00B421B4" w:rsidRDefault="00B421B4" w:rsidP="009E1938">
      <w:pPr>
        <w:widowControl w:val="0"/>
        <w:autoSpaceDE w:val="0"/>
        <w:autoSpaceDN w:val="0"/>
        <w:adjustRightInd w:val="0"/>
        <w:spacing w:line="276" w:lineRule="auto"/>
        <w:jc w:val="both"/>
        <w:rPr>
          <w:rFonts w:ascii="Arial" w:hAnsi="Arial" w:cs="Arial"/>
        </w:rPr>
      </w:pPr>
    </w:p>
    <w:p w14:paraId="17BA89A4" w14:textId="446AFA34" w:rsidR="00B421B4" w:rsidRPr="00BC3BEB" w:rsidRDefault="00B421B4" w:rsidP="00B421B4">
      <w:pPr>
        <w:widowControl w:val="0"/>
        <w:spacing w:before="240" w:after="120" w:line="276" w:lineRule="auto"/>
        <w:jc w:val="both"/>
        <w:rPr>
          <w:rFonts w:ascii="Arial" w:hAnsi="Arial" w:cs="Arial"/>
        </w:rPr>
      </w:pPr>
      <w:r w:rsidRPr="00BC3BEB">
        <w:rPr>
          <w:rFonts w:ascii="Arial" w:hAnsi="Arial" w:cs="Arial"/>
        </w:rPr>
        <w:t xml:space="preserve">En el entendido de que la referida duplicidad, empezará a transcurrir a partir del día siguiente de que concluya el plazo de 10 días hábiles siguientes a la presentación de la solicitud de información, determinación que encuentra sustento en lo establecido por el arábigo 154 de la </w:t>
      </w:r>
      <w:r>
        <w:rPr>
          <w:rFonts w:ascii="Arial" w:hAnsi="Arial" w:cs="Arial"/>
        </w:rPr>
        <w:t>–LTAIPSLP-</w:t>
      </w:r>
      <w:r w:rsidRPr="00BC3BEB">
        <w:rPr>
          <w:rFonts w:ascii="Arial" w:hAnsi="Arial" w:cs="Arial"/>
        </w:rPr>
        <w:t xml:space="preserve">. </w:t>
      </w:r>
    </w:p>
    <w:p w14:paraId="408952B4" w14:textId="77777777" w:rsidR="009E4EB4" w:rsidRDefault="009E4EB4" w:rsidP="00960932">
      <w:pPr>
        <w:widowControl w:val="0"/>
        <w:autoSpaceDE w:val="0"/>
        <w:autoSpaceDN w:val="0"/>
        <w:adjustRightInd w:val="0"/>
        <w:spacing w:line="276" w:lineRule="auto"/>
        <w:jc w:val="both"/>
        <w:rPr>
          <w:rFonts w:ascii="Arial" w:hAnsi="Arial" w:cs="Arial"/>
        </w:rPr>
      </w:pPr>
    </w:p>
    <w:p w14:paraId="39EBFC7C" w14:textId="77777777" w:rsidR="00B421B4" w:rsidRDefault="00B421B4" w:rsidP="00B421B4">
      <w:pPr>
        <w:spacing w:line="276" w:lineRule="auto"/>
        <w:jc w:val="both"/>
        <w:rPr>
          <w:rFonts w:ascii="Arial" w:hAnsi="Arial" w:cs="Arial"/>
          <w:lang w:val="es-MX"/>
        </w:rPr>
      </w:pPr>
      <w:r>
        <w:rPr>
          <w:rFonts w:ascii="Arial" w:hAnsi="Arial" w:cs="Arial"/>
          <w:lang w:val="es-MX"/>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lang w:val="es-MX"/>
        </w:rPr>
        <w:t>se:</w:t>
      </w:r>
    </w:p>
    <w:p w14:paraId="2D41F604" w14:textId="49D58D3E" w:rsidR="00B421B4" w:rsidRDefault="00B421B4" w:rsidP="00B421B4">
      <w:pPr>
        <w:spacing w:line="276" w:lineRule="auto"/>
        <w:jc w:val="both"/>
        <w:rPr>
          <w:rFonts w:ascii="Arial" w:hAnsi="Arial" w:cs="Arial"/>
          <w:lang w:val="es-MX"/>
        </w:rPr>
      </w:pPr>
    </w:p>
    <w:p w14:paraId="13C5244A" w14:textId="77777777" w:rsidR="00CA79B1" w:rsidRDefault="00CA79B1" w:rsidP="00B421B4">
      <w:pPr>
        <w:spacing w:line="276" w:lineRule="auto"/>
        <w:jc w:val="center"/>
        <w:rPr>
          <w:rFonts w:ascii="Arial" w:hAnsi="Arial" w:cs="Arial"/>
          <w:b/>
          <w:lang w:val="es-MX"/>
        </w:rPr>
      </w:pPr>
    </w:p>
    <w:p w14:paraId="5687D08B" w14:textId="77777777" w:rsidR="00B421B4" w:rsidRDefault="00B421B4" w:rsidP="00B421B4">
      <w:pPr>
        <w:spacing w:line="276" w:lineRule="auto"/>
        <w:jc w:val="center"/>
        <w:rPr>
          <w:rFonts w:ascii="Arial" w:hAnsi="Arial" w:cs="Arial"/>
          <w:b/>
          <w:lang w:val="es-MX"/>
        </w:rPr>
      </w:pPr>
      <w:r>
        <w:rPr>
          <w:rFonts w:ascii="Arial" w:hAnsi="Arial" w:cs="Arial"/>
          <w:b/>
          <w:lang w:val="es-MX"/>
        </w:rPr>
        <w:t>RESUELVE:</w:t>
      </w:r>
    </w:p>
    <w:p w14:paraId="2E98CAAA" w14:textId="77777777" w:rsidR="00954523" w:rsidRDefault="00954523" w:rsidP="00B421B4">
      <w:pPr>
        <w:spacing w:line="276" w:lineRule="auto"/>
        <w:jc w:val="center"/>
        <w:rPr>
          <w:rFonts w:ascii="Arial" w:hAnsi="Arial" w:cs="Arial"/>
          <w:b/>
          <w:lang w:val="es-MX"/>
        </w:rPr>
      </w:pPr>
    </w:p>
    <w:p w14:paraId="5B311CDA" w14:textId="24AC9D0D" w:rsidR="00B421B4" w:rsidRDefault="00B421B4" w:rsidP="00B421B4">
      <w:pPr>
        <w:spacing w:line="276" w:lineRule="auto"/>
        <w:jc w:val="both"/>
        <w:rPr>
          <w:rFonts w:ascii="Arial" w:hAnsi="Arial" w:cs="Arial"/>
          <w:b/>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sidR="007E442F">
        <w:rPr>
          <w:rFonts w:ascii="Arial" w:hAnsi="Arial" w:cs="Arial"/>
          <w:lang w:val="es-MX"/>
        </w:rPr>
        <w:t xml:space="preserve"> la ampliación de p</w:t>
      </w:r>
      <w:r>
        <w:rPr>
          <w:rFonts w:ascii="Arial" w:hAnsi="Arial" w:cs="Arial"/>
          <w:lang w:val="es-MX"/>
        </w:rPr>
        <w:t xml:space="preserve">lazo de respuesta de la solicitud </w:t>
      </w:r>
      <w:r w:rsidR="00742F47" w:rsidRPr="00742F47">
        <w:rPr>
          <w:rFonts w:ascii="Arial" w:hAnsi="Arial" w:cs="Arial"/>
          <w:b/>
        </w:rPr>
        <w:t>UT-SI-467-240469823000460-2023</w:t>
      </w:r>
      <w:r w:rsidR="00423302">
        <w:rPr>
          <w:rFonts w:ascii="Arial" w:eastAsia="Times New Roman" w:hAnsi="Arial" w:cs="Arial"/>
          <w:b/>
          <w:lang w:val="es-MX"/>
        </w:rPr>
        <w:t xml:space="preserve">, </w:t>
      </w:r>
      <w:r>
        <w:rPr>
          <w:rFonts w:ascii="Arial" w:hAnsi="Arial" w:cs="Arial"/>
          <w:lang w:val="it-IT"/>
        </w:rPr>
        <w:t xml:space="preserve">que </w:t>
      </w:r>
      <w:r w:rsidRPr="00DB4B25">
        <w:rPr>
          <w:rFonts w:ascii="Arial" w:hAnsi="Arial" w:cs="Arial"/>
          <w:lang w:val="it-IT"/>
        </w:rPr>
        <w:t xml:space="preserve">solicita </w:t>
      </w:r>
      <w:r w:rsidR="00396BB0" w:rsidRPr="00DB4B25">
        <w:rPr>
          <w:rFonts w:ascii="Arial" w:hAnsi="Arial" w:cs="Arial"/>
        </w:rPr>
        <w:t>la</w:t>
      </w:r>
      <w:r w:rsidR="00E7362D" w:rsidRPr="00396BB0">
        <w:rPr>
          <w:rFonts w:ascii="Arial" w:hAnsi="Arial" w:cs="Arial"/>
          <w:b/>
        </w:rPr>
        <w:t xml:space="preserve"> </w:t>
      </w:r>
      <w:r w:rsidR="00A1429C">
        <w:rPr>
          <w:rFonts w:ascii="Arial" w:hAnsi="Arial" w:cs="Arial"/>
          <w:b/>
        </w:rPr>
        <w:t>Licenciada Sofía Hernández Vázquez Encargada de la Clausura del Sistema Penal Tradicional de la Procuraduría General de Justicia del Estado</w:t>
      </w:r>
      <w:r w:rsidR="008E3F13">
        <w:rPr>
          <w:rFonts w:ascii="Arial" w:hAnsi="Arial" w:cs="Arial"/>
          <w:lang w:val="es-MX"/>
        </w:rPr>
        <w:t>, por los razonamientos vertidos en el Considerando Segundo</w:t>
      </w:r>
      <w:r w:rsidR="00E425A4">
        <w:rPr>
          <w:rFonts w:ascii="Arial" w:hAnsi="Arial" w:cs="Arial"/>
          <w:lang w:val="es-MX"/>
        </w:rPr>
        <w:t>.</w:t>
      </w:r>
      <w:r>
        <w:rPr>
          <w:rFonts w:ascii="Arial" w:hAnsi="Arial" w:cs="Arial"/>
          <w:lang w:val="es-MX"/>
        </w:rPr>
        <w:t xml:space="preserve"> </w:t>
      </w:r>
    </w:p>
    <w:p w14:paraId="36A3B526" w14:textId="77777777" w:rsidR="00954523" w:rsidRDefault="00954523" w:rsidP="00B421B4">
      <w:pPr>
        <w:pStyle w:val="Texto"/>
        <w:spacing w:after="0" w:line="276" w:lineRule="auto"/>
        <w:ind w:firstLine="0"/>
        <w:rPr>
          <w:b/>
          <w:sz w:val="24"/>
          <w:szCs w:val="24"/>
          <w:lang w:val="es-MX"/>
        </w:rPr>
      </w:pPr>
    </w:p>
    <w:p w14:paraId="75FAC90D" w14:textId="6C438CF3" w:rsidR="00B421B4" w:rsidRDefault="00B421B4" w:rsidP="00B421B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w:t>
      </w:r>
      <w:r w:rsidRPr="00B421B4">
        <w:rPr>
          <w:rFonts w:eastAsiaTheme="minorEastAsia"/>
          <w:sz w:val="24"/>
          <w:szCs w:val="24"/>
          <w:lang w:val="es-MX"/>
        </w:rPr>
        <w:t xml:space="preserve"> empezará a transcurrir a partir del día siguiente de que concluya el plazo de 10 días hábiles siguientes a la presentación de la solicitud de información</w:t>
      </w:r>
      <w:r>
        <w:rPr>
          <w:rFonts w:eastAsiaTheme="minorEastAsia"/>
          <w:sz w:val="24"/>
          <w:szCs w:val="24"/>
          <w:lang w:val="es-MX"/>
        </w:rPr>
        <w:t>.</w:t>
      </w:r>
    </w:p>
    <w:p w14:paraId="3737390B" w14:textId="77777777" w:rsidR="00761523" w:rsidRDefault="00761523" w:rsidP="00B421B4">
      <w:pPr>
        <w:pStyle w:val="Texto"/>
        <w:spacing w:after="0" w:line="276" w:lineRule="auto"/>
        <w:ind w:firstLine="0"/>
        <w:rPr>
          <w:rFonts w:eastAsiaTheme="minorEastAsia"/>
          <w:sz w:val="24"/>
          <w:szCs w:val="24"/>
          <w:lang w:val="es-MX"/>
        </w:rPr>
      </w:pPr>
    </w:p>
    <w:p w14:paraId="18D2CF75" w14:textId="290D6206" w:rsidR="00954523" w:rsidRPr="008B3E3D" w:rsidRDefault="00954523" w:rsidP="00B421B4">
      <w:pPr>
        <w:pStyle w:val="Texto"/>
        <w:spacing w:after="0" w:line="276" w:lineRule="auto"/>
        <w:ind w:firstLine="0"/>
        <w:rPr>
          <w:rFonts w:eastAsiaTheme="minorEastAsia"/>
          <w:sz w:val="24"/>
          <w:szCs w:val="24"/>
          <w:lang w:val="es-MX"/>
        </w:rPr>
      </w:pPr>
      <w:r>
        <w:rPr>
          <w:rFonts w:eastAsiaTheme="minorEastAsia"/>
          <w:b/>
          <w:sz w:val="24"/>
          <w:szCs w:val="24"/>
          <w:lang w:val="es-MX"/>
        </w:rPr>
        <w:t xml:space="preserve">TERCERO. </w:t>
      </w:r>
      <w:r w:rsidR="00C34F10">
        <w:rPr>
          <w:rFonts w:eastAsiaTheme="minorEastAsia"/>
          <w:b/>
          <w:sz w:val="24"/>
          <w:szCs w:val="24"/>
          <w:lang w:val="es-MX"/>
        </w:rPr>
        <w:t>Notifíquese</w:t>
      </w:r>
      <w:r w:rsidR="00C34F10">
        <w:rPr>
          <w:rFonts w:eastAsiaTheme="minorEastAsia"/>
          <w:sz w:val="24"/>
          <w:szCs w:val="24"/>
          <w:lang w:val="es-MX"/>
        </w:rPr>
        <w:t xml:space="preserve"> a la Ciudadana</w:t>
      </w:r>
      <w:r w:rsidR="00847AB5" w:rsidRPr="00847AB5">
        <w:rPr>
          <w:rFonts w:eastAsiaTheme="minorEastAsia"/>
          <w:sz w:val="24"/>
          <w:szCs w:val="24"/>
          <w:lang w:val="es-MX"/>
        </w:rPr>
        <w:t xml:space="preserve"> </w:t>
      </w:r>
      <w:r w:rsidR="00C34F10">
        <w:rPr>
          <w:b/>
          <w:sz w:val="24"/>
          <w:szCs w:val="24"/>
          <w:lang w:val="es-MX"/>
        </w:rPr>
        <w:t xml:space="preserve">Frida Mendoza, </w:t>
      </w:r>
      <w:r w:rsidR="00C34F10">
        <w:rPr>
          <w:rFonts w:eastAsiaTheme="minorEastAsia"/>
          <w:sz w:val="24"/>
          <w:szCs w:val="24"/>
          <w:lang w:val="es-MX"/>
        </w:rPr>
        <w:t>la</w:t>
      </w:r>
      <w:r w:rsidR="00BA0771">
        <w:rPr>
          <w:rFonts w:eastAsiaTheme="minorEastAsia"/>
          <w:sz w:val="24"/>
          <w:szCs w:val="24"/>
          <w:lang w:val="es-MX"/>
        </w:rPr>
        <w:t xml:space="preserve"> </w:t>
      </w:r>
      <w:r w:rsidRPr="008B3E3D">
        <w:rPr>
          <w:rFonts w:eastAsiaTheme="minorEastAsia"/>
          <w:sz w:val="24"/>
          <w:szCs w:val="24"/>
          <w:lang w:val="es-MX"/>
        </w:rPr>
        <w:t xml:space="preserve">presente resolución. </w:t>
      </w:r>
    </w:p>
    <w:p w14:paraId="5007150B" w14:textId="77777777" w:rsidR="00E7362D" w:rsidRDefault="00E7362D" w:rsidP="00B421B4">
      <w:pPr>
        <w:spacing w:line="276" w:lineRule="auto"/>
        <w:jc w:val="both"/>
        <w:rPr>
          <w:rFonts w:ascii="Arial" w:hAnsi="Arial" w:cs="Arial"/>
          <w:lang w:val="es-MX"/>
        </w:rPr>
      </w:pPr>
    </w:p>
    <w:p w14:paraId="64225016" w14:textId="7C8E0A64" w:rsidR="00B421B4" w:rsidRDefault="00B421B4" w:rsidP="00B421B4">
      <w:pPr>
        <w:spacing w:line="276" w:lineRule="auto"/>
        <w:jc w:val="both"/>
        <w:rPr>
          <w:rFonts w:ascii="Arial" w:hAnsi="Arial" w:cs="Arial"/>
          <w:lang w:val="es-MX"/>
        </w:rPr>
      </w:pPr>
      <w:r w:rsidRPr="008B3E3D">
        <w:rPr>
          <w:rFonts w:ascii="Arial" w:hAnsi="Arial" w:cs="Arial"/>
          <w:lang w:val="es-MX"/>
        </w:rPr>
        <w:lastRenderedPageBreak/>
        <w:t xml:space="preserve">Así en la </w:t>
      </w:r>
      <w:r w:rsidR="00C34F10">
        <w:rPr>
          <w:rFonts w:ascii="Arial" w:hAnsi="Arial" w:cs="Arial"/>
          <w:b/>
          <w:lang w:val="es-MX"/>
        </w:rPr>
        <w:t>octava</w:t>
      </w:r>
      <w:r w:rsidR="006756C4" w:rsidRPr="008B3E3D">
        <w:rPr>
          <w:rFonts w:ascii="Arial" w:hAnsi="Arial" w:cs="Arial"/>
          <w:lang w:val="es-MX"/>
        </w:rPr>
        <w:t xml:space="preserve"> s</w:t>
      </w:r>
      <w:r w:rsidRPr="008B3E3D">
        <w:rPr>
          <w:rFonts w:ascii="Arial" w:hAnsi="Arial" w:cs="Arial"/>
          <w:lang w:val="es-MX"/>
        </w:rPr>
        <w:t xml:space="preserve">esión </w:t>
      </w:r>
      <w:r w:rsidR="00DB610A">
        <w:rPr>
          <w:rFonts w:ascii="Arial" w:hAnsi="Arial" w:cs="Arial"/>
          <w:b/>
          <w:lang w:val="es-MX"/>
        </w:rPr>
        <w:t>ordinaria</w:t>
      </w:r>
      <w:r w:rsidR="00FF38AE">
        <w:rPr>
          <w:rFonts w:ascii="Arial" w:hAnsi="Arial" w:cs="Arial"/>
          <w:b/>
          <w:lang w:val="es-MX"/>
        </w:rPr>
        <w:t xml:space="preserve"> 2023</w:t>
      </w:r>
      <w:r w:rsidRPr="008B3E3D">
        <w:rPr>
          <w:rFonts w:ascii="Arial" w:hAnsi="Arial" w:cs="Arial"/>
          <w:lang w:val="es-MX"/>
        </w:rPr>
        <w:t xml:space="preserve"> </w:t>
      </w:r>
      <w:r w:rsidR="00E425A4" w:rsidRPr="008B3E3D">
        <w:rPr>
          <w:rFonts w:ascii="Arial" w:hAnsi="Arial" w:cs="Arial"/>
          <w:lang w:val="es-MX"/>
        </w:rPr>
        <w:t>se confirma la ampliación de p</w:t>
      </w:r>
      <w:r w:rsidRPr="008B3E3D">
        <w:rPr>
          <w:rFonts w:ascii="Arial" w:hAnsi="Arial" w:cs="Arial"/>
          <w:lang w:val="es-MX"/>
        </w:rPr>
        <w:t xml:space="preserve">lazo de respuesta de la solicitud </w:t>
      </w:r>
      <w:r w:rsidR="00C34F10" w:rsidRPr="00742F47">
        <w:rPr>
          <w:rFonts w:ascii="Arial" w:hAnsi="Arial" w:cs="Arial"/>
          <w:b/>
        </w:rPr>
        <w:t>UT-SI-467-240469823000460-2023</w:t>
      </w:r>
      <w:r w:rsidR="00C34F10">
        <w:rPr>
          <w:rFonts w:ascii="Arial" w:hAnsi="Arial" w:cs="Arial"/>
          <w:b/>
        </w:rPr>
        <w:t xml:space="preserve">, </w:t>
      </w:r>
      <w:r>
        <w:rPr>
          <w:rFonts w:ascii="Arial" w:hAnsi="Arial" w:cs="Arial"/>
          <w:lang w:val="it-IT"/>
        </w:rPr>
        <w:t>que solicita</w:t>
      </w:r>
      <w:r w:rsidR="00510E58">
        <w:rPr>
          <w:rFonts w:ascii="Arial" w:hAnsi="Arial" w:cs="Arial"/>
          <w:lang w:val="it-IT"/>
        </w:rPr>
        <w:t xml:space="preserve"> </w:t>
      </w:r>
      <w:r w:rsidR="00396BB0" w:rsidRPr="00292FE8">
        <w:rPr>
          <w:rFonts w:ascii="Arial" w:hAnsi="Arial" w:cs="Arial"/>
        </w:rPr>
        <w:t>la</w:t>
      </w:r>
      <w:r w:rsidR="00E7362D" w:rsidRPr="00396BB0">
        <w:rPr>
          <w:rFonts w:ascii="Arial" w:hAnsi="Arial" w:cs="Arial"/>
          <w:b/>
        </w:rPr>
        <w:t xml:space="preserve"> </w:t>
      </w:r>
      <w:r w:rsidR="00A1429C">
        <w:rPr>
          <w:rFonts w:ascii="Arial" w:hAnsi="Arial" w:cs="Arial"/>
          <w:b/>
        </w:rPr>
        <w:t>Licenciada Sofía Hernández Vázquez Encargada de la Clausura del Sistema Penal Tradicional de la Procuraduría General de Justicia del Estado</w:t>
      </w:r>
      <w:r w:rsidR="00E425A4">
        <w:rPr>
          <w:rFonts w:ascii="Arial" w:hAnsi="Arial" w:cs="Arial"/>
          <w:lang w:val="it-IT"/>
        </w:rPr>
        <w:t xml:space="preserve">. </w:t>
      </w:r>
    </w:p>
    <w:p w14:paraId="13673F0D" w14:textId="77777777" w:rsidR="00B421B4" w:rsidRDefault="00B421B4" w:rsidP="00B421B4">
      <w:pPr>
        <w:spacing w:line="276" w:lineRule="auto"/>
        <w:jc w:val="both"/>
        <w:rPr>
          <w:rFonts w:ascii="Arial" w:hAnsi="Arial" w:cs="Arial"/>
          <w:lang w:val="es-MX"/>
        </w:rPr>
      </w:pPr>
    </w:p>
    <w:p w14:paraId="497939B3" w14:textId="35DC888D" w:rsidR="00B421B4" w:rsidRDefault="00B421B4" w:rsidP="00B421B4">
      <w:pPr>
        <w:spacing w:line="276" w:lineRule="auto"/>
        <w:jc w:val="both"/>
        <w:rPr>
          <w:rFonts w:ascii="Arial" w:hAnsi="Arial" w:cs="Arial"/>
          <w:lang w:val="es-MX"/>
        </w:rPr>
      </w:pPr>
      <w:r>
        <w:rPr>
          <w:rFonts w:ascii="Arial" w:hAnsi="Arial" w:cs="Arial"/>
          <w:lang w:val="es-MX"/>
        </w:rPr>
        <w:t xml:space="preserve">Es preciso dejar asentado que con el fin de que el Comité de Transparencia lleve un control interno de todos y cada uno de los acuerdos que emite, se le asigna el consecutivo </w:t>
      </w:r>
      <w:r>
        <w:rPr>
          <w:rFonts w:ascii="Arial" w:hAnsi="Arial" w:cs="Arial"/>
          <w:b/>
          <w:lang w:val="es-MX"/>
        </w:rPr>
        <w:t>FGE-CT-</w:t>
      </w:r>
      <w:r w:rsidRPr="008B3E3D">
        <w:rPr>
          <w:rFonts w:ascii="Arial" w:hAnsi="Arial" w:cs="Arial"/>
          <w:b/>
          <w:lang w:val="es-MX"/>
        </w:rPr>
        <w:t>AP-</w:t>
      </w:r>
      <w:r w:rsidR="00C34F10">
        <w:rPr>
          <w:rFonts w:ascii="Arial" w:hAnsi="Arial" w:cs="Arial"/>
          <w:b/>
          <w:lang w:val="es-MX"/>
        </w:rPr>
        <w:t>36</w:t>
      </w:r>
      <w:r w:rsidRPr="008B3E3D">
        <w:rPr>
          <w:rFonts w:ascii="Arial" w:hAnsi="Arial" w:cs="Arial"/>
          <w:b/>
          <w:lang w:val="es-MX"/>
        </w:rPr>
        <w:t>-202</w:t>
      </w:r>
      <w:r w:rsidR="002E4EC4">
        <w:rPr>
          <w:rFonts w:ascii="Arial" w:hAnsi="Arial" w:cs="Arial"/>
          <w:b/>
          <w:lang w:val="es-MX"/>
        </w:rPr>
        <w:t>3</w:t>
      </w:r>
      <w:r w:rsidRPr="008B3E3D">
        <w:rPr>
          <w:rFonts w:ascii="Arial" w:hAnsi="Arial" w:cs="Arial"/>
          <w:b/>
          <w:lang w:val="es-MX"/>
        </w:rPr>
        <w:t>.</w:t>
      </w:r>
      <w:r w:rsidR="00954523">
        <w:rPr>
          <w:rFonts w:ascii="Arial" w:hAnsi="Arial" w:cs="Arial"/>
          <w:b/>
          <w:lang w:val="es-MX"/>
        </w:rPr>
        <w:t xml:space="preserve"> </w:t>
      </w:r>
      <w:r>
        <w:rPr>
          <w:rFonts w:ascii="Arial" w:hAnsi="Arial" w:cs="Arial"/>
          <w:lang w:val="es-MX"/>
        </w:rPr>
        <w:t>En cumplimiento a lo establecido por el artículo 128 fracción IX, de la –LTAIPSLP-, se procede a rubricar la presente resolución.</w:t>
      </w:r>
    </w:p>
    <w:p w14:paraId="4AA76EFA" w14:textId="77777777" w:rsidR="00B421B4" w:rsidRDefault="00B421B4" w:rsidP="00B421B4">
      <w:pPr>
        <w:spacing w:line="276" w:lineRule="auto"/>
        <w:jc w:val="both"/>
        <w:rPr>
          <w:rFonts w:ascii="Arial" w:hAnsi="Arial" w:cs="Arial"/>
          <w:lang w:val="es-MX"/>
        </w:rPr>
      </w:pPr>
    </w:p>
    <w:p w14:paraId="736C2681" w14:textId="77777777" w:rsidR="00E67AEE" w:rsidRDefault="00E67AEE" w:rsidP="00B421B4">
      <w:pPr>
        <w:spacing w:line="276" w:lineRule="auto"/>
        <w:ind w:left="708" w:hanging="708"/>
        <w:rPr>
          <w:rFonts w:ascii="Arial" w:hAnsi="Arial" w:cs="Arial"/>
          <w:lang w:val="es-MX"/>
        </w:rPr>
      </w:pPr>
    </w:p>
    <w:p w14:paraId="170E0EB0" w14:textId="77777777" w:rsidR="00E67AEE" w:rsidRDefault="00E67AEE" w:rsidP="00B421B4">
      <w:pPr>
        <w:spacing w:line="276" w:lineRule="auto"/>
        <w:ind w:left="708" w:hanging="708"/>
        <w:rPr>
          <w:rFonts w:ascii="Arial" w:hAnsi="Arial" w:cs="Arial"/>
          <w:lang w:val="es-MX"/>
        </w:rPr>
      </w:pPr>
    </w:p>
    <w:p w14:paraId="61DB394C" w14:textId="77777777" w:rsidR="00D867F8" w:rsidRDefault="00D867F8" w:rsidP="00B421B4">
      <w:pPr>
        <w:spacing w:line="276" w:lineRule="auto"/>
        <w:ind w:left="708" w:hanging="708"/>
        <w:rPr>
          <w:rFonts w:ascii="Arial" w:hAnsi="Arial" w:cs="Arial"/>
          <w:lang w:val="es-MX"/>
        </w:rPr>
      </w:pPr>
    </w:p>
    <w:p w14:paraId="4345AD0B" w14:textId="77777777" w:rsidR="00B421B4" w:rsidRDefault="00B421B4" w:rsidP="00B421B4">
      <w:pPr>
        <w:spacing w:line="276" w:lineRule="auto"/>
        <w:rPr>
          <w:rFonts w:ascii="Arial" w:hAnsi="Arial" w:cs="Arial"/>
          <w:lang w:val="es-MX"/>
        </w:rPr>
      </w:pPr>
      <w:r>
        <w:rPr>
          <w:rFonts w:ascii="Arial" w:hAnsi="Arial" w:cs="Arial"/>
          <w:lang w:val="es-MX"/>
        </w:rPr>
        <w:t>_____________________________</w:t>
      </w:r>
    </w:p>
    <w:p w14:paraId="630C686B"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6E0EC083"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14:paraId="46FC5428"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59355207"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6D98CC07" w14:textId="77777777" w:rsidR="00B421B4" w:rsidRDefault="00B421B4" w:rsidP="00B421B4">
      <w:pPr>
        <w:tabs>
          <w:tab w:val="left" w:pos="8998"/>
          <w:tab w:val="left" w:pos="9932"/>
        </w:tabs>
        <w:spacing w:before="20" w:line="276" w:lineRule="auto"/>
        <w:rPr>
          <w:rFonts w:ascii="Arial" w:eastAsia="Arial" w:hAnsi="Arial" w:cs="Arial"/>
          <w:b/>
        </w:rPr>
      </w:pPr>
    </w:p>
    <w:p w14:paraId="3231F5D2" w14:textId="77777777" w:rsidR="00D867F8" w:rsidRDefault="00D867F8" w:rsidP="00B421B4">
      <w:pPr>
        <w:tabs>
          <w:tab w:val="left" w:pos="8998"/>
          <w:tab w:val="left" w:pos="9932"/>
        </w:tabs>
        <w:spacing w:before="20" w:line="276" w:lineRule="auto"/>
        <w:rPr>
          <w:rFonts w:ascii="Arial" w:eastAsia="Arial" w:hAnsi="Arial" w:cs="Arial"/>
          <w:b/>
        </w:rPr>
      </w:pPr>
    </w:p>
    <w:p w14:paraId="19D8218E" w14:textId="77777777" w:rsidR="00B421B4" w:rsidRDefault="00B421B4" w:rsidP="00B421B4">
      <w:pPr>
        <w:tabs>
          <w:tab w:val="left" w:pos="8998"/>
          <w:tab w:val="left" w:pos="9932"/>
        </w:tabs>
        <w:spacing w:before="20" w:line="276" w:lineRule="auto"/>
        <w:rPr>
          <w:rFonts w:ascii="Arial" w:eastAsia="Arial" w:hAnsi="Arial" w:cs="Arial"/>
          <w:b/>
        </w:rPr>
      </w:pPr>
    </w:p>
    <w:p w14:paraId="33B2FFD5" w14:textId="77777777" w:rsidR="00E67AEE" w:rsidRDefault="00E67AEE" w:rsidP="00B421B4">
      <w:pPr>
        <w:tabs>
          <w:tab w:val="left" w:pos="8998"/>
          <w:tab w:val="left" w:pos="9932"/>
        </w:tabs>
        <w:spacing w:before="20" w:line="276" w:lineRule="auto"/>
        <w:rPr>
          <w:rFonts w:ascii="Arial" w:eastAsia="Arial" w:hAnsi="Arial" w:cs="Arial"/>
          <w:b/>
        </w:rPr>
      </w:pPr>
    </w:p>
    <w:p w14:paraId="138C058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_____________________________________</w:t>
      </w:r>
    </w:p>
    <w:p w14:paraId="7DBDB834" w14:textId="77777777" w:rsidR="00B421B4" w:rsidRDefault="00B421B4" w:rsidP="00B421B4">
      <w:pPr>
        <w:spacing w:line="276" w:lineRule="auto"/>
        <w:rPr>
          <w:rFonts w:ascii="Arial" w:hAnsi="Arial" w:cs="Arial"/>
          <w:b/>
          <w:lang w:val="es-MX"/>
        </w:rPr>
      </w:pPr>
      <w:r>
        <w:rPr>
          <w:rFonts w:ascii="Arial" w:hAnsi="Arial" w:cs="Arial"/>
          <w:b/>
          <w:lang w:val="es-MX"/>
        </w:rPr>
        <w:t>LICENCIADO DOROTEO PAREDES GRANADO</w:t>
      </w:r>
    </w:p>
    <w:p w14:paraId="725095C1" w14:textId="77777777" w:rsidR="00B421B4" w:rsidRDefault="00B421B4" w:rsidP="00B421B4">
      <w:pPr>
        <w:spacing w:line="276" w:lineRule="auto"/>
        <w:rPr>
          <w:rFonts w:ascii="Arial" w:hAnsi="Arial" w:cs="Arial"/>
          <w:b/>
          <w:lang w:val="es-MX"/>
        </w:rPr>
      </w:pPr>
      <w:r>
        <w:rPr>
          <w:rFonts w:ascii="Arial" w:hAnsi="Arial" w:cs="Arial"/>
          <w:b/>
          <w:lang w:val="es-MX"/>
        </w:rPr>
        <w:t>VICEFISCAL E INTEGRANTE DEL COMITÉ DE TRANSPARENCIA.</w:t>
      </w:r>
    </w:p>
    <w:p w14:paraId="188DF87D" w14:textId="77777777" w:rsidR="00B421B4" w:rsidRDefault="00B421B4" w:rsidP="00B421B4">
      <w:pPr>
        <w:spacing w:line="276" w:lineRule="auto"/>
        <w:jc w:val="both"/>
        <w:rPr>
          <w:rFonts w:ascii="Arial" w:hAnsi="Arial" w:cs="Arial"/>
          <w:b/>
          <w:lang w:val="es-MX"/>
        </w:rPr>
      </w:pPr>
    </w:p>
    <w:p w14:paraId="57BAA88F" w14:textId="77777777" w:rsidR="00E67AEE" w:rsidRDefault="00E67AEE" w:rsidP="00B421B4">
      <w:pPr>
        <w:spacing w:line="276" w:lineRule="auto"/>
        <w:jc w:val="both"/>
        <w:rPr>
          <w:rFonts w:ascii="Arial" w:hAnsi="Arial" w:cs="Arial"/>
          <w:b/>
          <w:lang w:val="es-MX"/>
        </w:rPr>
      </w:pPr>
    </w:p>
    <w:p w14:paraId="19829221" w14:textId="77777777" w:rsidR="00B421B4" w:rsidRDefault="00B421B4" w:rsidP="00B421B4">
      <w:pPr>
        <w:spacing w:line="276" w:lineRule="auto"/>
        <w:jc w:val="both"/>
        <w:rPr>
          <w:rFonts w:ascii="Arial" w:hAnsi="Arial" w:cs="Arial"/>
          <w:b/>
          <w:lang w:val="es-MX"/>
        </w:rPr>
      </w:pPr>
    </w:p>
    <w:p w14:paraId="41B051A1" w14:textId="77777777" w:rsidR="00D867F8" w:rsidRDefault="00D867F8" w:rsidP="00B421B4">
      <w:pPr>
        <w:spacing w:line="276" w:lineRule="auto"/>
        <w:jc w:val="both"/>
        <w:rPr>
          <w:rFonts w:ascii="Arial" w:hAnsi="Arial" w:cs="Arial"/>
          <w:b/>
          <w:lang w:val="es-MX"/>
        </w:rPr>
      </w:pPr>
    </w:p>
    <w:p w14:paraId="412CB0B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w:t>
      </w:r>
    </w:p>
    <w:p w14:paraId="15727518" w14:textId="77777777" w:rsidR="008A1F98" w:rsidRDefault="008A1F98" w:rsidP="008A1F98">
      <w:pPr>
        <w:spacing w:line="276" w:lineRule="auto"/>
        <w:rPr>
          <w:rFonts w:ascii="Arial" w:hAnsi="Arial" w:cs="Arial"/>
        </w:rPr>
      </w:pPr>
      <w:r w:rsidRPr="00D33621">
        <w:rPr>
          <w:rFonts w:ascii="Arial" w:hAnsi="Arial" w:cs="Arial"/>
          <w:b/>
        </w:rPr>
        <w:t>LICENCIADO JUAN MANUEL WILLIE ROSILLO</w:t>
      </w:r>
      <w:r>
        <w:rPr>
          <w:rFonts w:ascii="Arial" w:hAnsi="Arial" w:cs="Arial"/>
        </w:rPr>
        <w:t xml:space="preserve"> </w:t>
      </w:r>
    </w:p>
    <w:p w14:paraId="5EBAB9ED" w14:textId="60C58FA8" w:rsidR="008A1F98" w:rsidRDefault="008A1F98" w:rsidP="008A1F98">
      <w:pPr>
        <w:spacing w:line="276" w:lineRule="auto"/>
        <w:rPr>
          <w:rFonts w:ascii="Arial" w:hAnsi="Arial" w:cs="Arial"/>
          <w:lang w:val="es-MX"/>
        </w:rPr>
      </w:pPr>
      <w:r w:rsidRPr="00226BEC">
        <w:rPr>
          <w:rFonts w:ascii="Arial" w:hAnsi="Arial" w:cs="Arial"/>
          <w:b/>
        </w:rPr>
        <w:t xml:space="preserve">TITULAR DEL ÓRGANO DE CONTROL INTERNO DE LA FISCALÍA GENERAL DEL ESTADO </w:t>
      </w:r>
      <w:r w:rsidRPr="00226BEC">
        <w:rPr>
          <w:rFonts w:ascii="Arial" w:hAnsi="Arial" w:cs="Arial"/>
          <w:b/>
          <w:lang w:val="es-MX"/>
        </w:rPr>
        <w:t>E INTEGRANTE DEL COMITÉ DE TRANSPARENCIA</w:t>
      </w:r>
      <w:r>
        <w:rPr>
          <w:rFonts w:ascii="Arial" w:hAnsi="Arial" w:cs="Arial"/>
          <w:b/>
          <w:lang w:val="es-MX"/>
        </w:rPr>
        <w:t>.</w:t>
      </w:r>
    </w:p>
    <w:sectPr w:rsidR="008A1F98" w:rsidSect="00E7362D">
      <w:headerReference w:type="even" r:id="rId8"/>
      <w:headerReference w:type="default" r:id="rId9"/>
      <w:footerReference w:type="even" r:id="rId10"/>
      <w:footerReference w:type="default" r:id="rId11"/>
      <w:headerReference w:type="first" r:id="rId12"/>
      <w:footerReference w:type="first" r:id="rId13"/>
      <w:pgSz w:w="12240" w:h="15840" w:code="1"/>
      <w:pgMar w:top="3227" w:right="1134" w:bottom="1135" w:left="1134" w:header="709" w:footer="44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742F47" w:rsidRDefault="00742F47" w:rsidP="00961F3B">
      <w:r>
        <w:separator/>
      </w:r>
    </w:p>
  </w:endnote>
  <w:endnote w:type="continuationSeparator" w:id="0">
    <w:p w14:paraId="506074CA" w14:textId="77777777" w:rsidR="00742F47" w:rsidRDefault="00742F47"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C4F591" w14:textId="77777777" w:rsidR="00E32B47" w:rsidRDefault="00E32B4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3577AA5F" w:rsidR="00742F47" w:rsidRDefault="00742F47"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30C449F">
          <wp:simplePos x="0" y="0"/>
          <wp:positionH relativeFrom="column">
            <wp:posOffset>-332732</wp:posOffset>
          </wp:positionH>
          <wp:positionV relativeFrom="paragraph">
            <wp:posOffset>61599</wp:posOffset>
          </wp:positionV>
          <wp:extent cx="7113247" cy="802064"/>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113247" cy="802064"/>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2B1740A5" w:rsidR="00742F47" w:rsidRDefault="00742F47"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742F47" w:rsidRPr="00E27D91" w:rsidRDefault="00742F47"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742F47" w:rsidRPr="00E27D91" w:rsidRDefault="00742F47"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742F47" w:rsidRDefault="00742F47"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37CFAEF4" w:rsidR="00742F47" w:rsidRDefault="00742F47" w:rsidP="00244CB1">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0B4CEA" w14:textId="77777777" w:rsidR="00E32B47" w:rsidRDefault="00E32B47">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742F47" w:rsidRDefault="00742F47" w:rsidP="00961F3B">
      <w:r>
        <w:separator/>
      </w:r>
    </w:p>
  </w:footnote>
  <w:footnote w:type="continuationSeparator" w:id="0">
    <w:p w14:paraId="5FD2235B" w14:textId="77777777" w:rsidR="00742F47" w:rsidRDefault="00742F47"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72BDA5" w14:textId="6BF746F9" w:rsidR="00E32B47" w:rsidRDefault="00E32B47">
    <w:pPr>
      <w:pStyle w:val="Encabezado"/>
    </w:pPr>
    <w:r>
      <w:rPr>
        <w:noProof/>
      </w:rPr>
      <w:pict w14:anchorId="2EBB8C0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2849860" o:spid="_x0000_s102402" type="#_x0000_t136" style="position:absolute;margin-left:0;margin-top:0;width:602.5pt;height:100.4pt;rotation:315;z-index:-251649537;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11386490" w:rsidR="00742F47" w:rsidRDefault="00E32B47" w:rsidP="00850661">
    <w:pPr>
      <w:pStyle w:val="Encabezado"/>
      <w:tabs>
        <w:tab w:val="clear" w:pos="4419"/>
        <w:tab w:val="clear" w:pos="8838"/>
        <w:tab w:val="left" w:pos="812"/>
      </w:tabs>
    </w:pPr>
    <w:r>
      <w:rPr>
        <w:noProof/>
      </w:rPr>
      <w:pict w14:anchorId="28BDB79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2849861" o:spid="_x0000_s102403" type="#_x0000_t136" style="position:absolute;margin-left:0;margin-top:0;width:602.5pt;height:100.4pt;rotation:315;z-index:-251647489;mso-position-horizontal:center;mso-position-horizontal-relative:margin;mso-position-vertical:center;mso-position-vertical-relative:margin" o:allowincell="f" fillcolor="silver" stroked="f">
          <v:fill opacity=".5"/>
          <v:textpath style="font-family:&quot;Calibri&quot;;font-size:1pt" string="VERSIÓN ELECTRÓNICA "/>
        </v:shape>
      </w:pict>
    </w:r>
    <w:sdt>
      <w:sdtPr>
        <w:rPr>
          <w:noProof/>
          <w:lang w:val="es-MX" w:eastAsia="es-MX"/>
        </w:rPr>
        <w:id w:val="1010562677"/>
        <w:docPartObj>
          <w:docPartGallery w:val="Page Numbers (Margins)"/>
          <w:docPartUnique/>
        </w:docPartObj>
      </w:sdtPr>
      <w:sdtEndPr/>
      <w:sdtContent>
        <w:r w:rsidR="00742F47"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4274D79B" w:rsidR="00742F47" w:rsidRDefault="00742F47">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E32B47" w:rsidRPr="00E32B47">
                                <w:rPr>
                                  <w:rFonts w:asciiTheme="majorHAnsi" w:eastAsiaTheme="majorEastAsia" w:hAnsiTheme="majorHAnsi" w:cstheme="majorBidi"/>
                                  <w:noProof/>
                                  <w:sz w:val="44"/>
                                  <w:szCs w:val="44"/>
                                  <w:lang w:val="es-ES"/>
                                </w:rPr>
                                <w:t>2</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4274D79B" w:rsidR="00742F47" w:rsidRDefault="00742F47">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E32B47" w:rsidRPr="00E32B47">
                          <w:rPr>
                            <w:rFonts w:asciiTheme="majorHAnsi" w:eastAsiaTheme="majorEastAsia" w:hAnsiTheme="majorHAnsi" w:cstheme="majorBidi"/>
                            <w:noProof/>
                            <w:sz w:val="44"/>
                            <w:szCs w:val="44"/>
                            <w:lang w:val="es-ES"/>
                          </w:rPr>
                          <w:t>2</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742F47"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2F47">
      <w:rPr>
        <w:noProof/>
        <w:lang w:val="es-MX" w:eastAsia="es-MX"/>
      </w:rPr>
      <w:t xml:space="preserve"> </w:t>
    </w:r>
    <w:r w:rsidR="00742F47">
      <w:tab/>
    </w:r>
  </w:p>
  <w:p w14:paraId="46339FCF" w14:textId="77777777" w:rsidR="00742F47" w:rsidRDefault="00742F47" w:rsidP="00850661">
    <w:pPr>
      <w:pStyle w:val="Encabezado"/>
      <w:tabs>
        <w:tab w:val="clear" w:pos="4419"/>
        <w:tab w:val="clear" w:pos="8838"/>
        <w:tab w:val="left" w:pos="812"/>
      </w:tabs>
    </w:pPr>
  </w:p>
  <w:p w14:paraId="0387970E" w14:textId="77777777" w:rsidR="00742F47" w:rsidRDefault="00742F47" w:rsidP="00850661">
    <w:pPr>
      <w:pStyle w:val="Encabezado"/>
      <w:tabs>
        <w:tab w:val="clear" w:pos="4419"/>
        <w:tab w:val="clear" w:pos="8838"/>
        <w:tab w:val="left" w:pos="812"/>
      </w:tabs>
    </w:pPr>
  </w:p>
  <w:p w14:paraId="03BA9762" w14:textId="77777777" w:rsidR="00742F47" w:rsidRDefault="00742F47" w:rsidP="00850661">
    <w:pPr>
      <w:pStyle w:val="Encabezado"/>
      <w:tabs>
        <w:tab w:val="clear" w:pos="4419"/>
        <w:tab w:val="clear" w:pos="8838"/>
        <w:tab w:val="left" w:pos="812"/>
      </w:tabs>
    </w:pPr>
  </w:p>
  <w:p w14:paraId="284E2CEC" w14:textId="2271BAAF" w:rsidR="00742F47" w:rsidRDefault="00742F47" w:rsidP="00850661">
    <w:pPr>
      <w:pStyle w:val="Encabezado"/>
      <w:tabs>
        <w:tab w:val="clear" w:pos="4419"/>
        <w:tab w:val="clear" w:pos="8838"/>
        <w:tab w:val="left" w:pos="812"/>
      </w:tabs>
    </w:pPr>
  </w:p>
  <w:p w14:paraId="50DD503F" w14:textId="1DC42FBE" w:rsidR="00742F47" w:rsidRPr="007D3BE7" w:rsidRDefault="00742F47" w:rsidP="002C7C60">
    <w:pPr>
      <w:spacing w:line="276" w:lineRule="auto"/>
      <w:jc w:val="both"/>
      <w:rPr>
        <w:rFonts w:ascii="Arial" w:hAnsi="Arial" w:cs="Arial"/>
        <w:b/>
      </w:rPr>
    </w:pPr>
    <w:r w:rsidRPr="00BC3BEB">
      <w:rPr>
        <w:rFonts w:ascii="Arial" w:hAnsi="Arial" w:cs="Arial"/>
        <w:b/>
      </w:rPr>
      <w:t xml:space="preserve">RESOLUCIÓN DEL COMITÉ DE TRANSPARENCIA NÚMERO </w:t>
    </w:r>
    <w:r w:rsidRPr="00C417CD">
      <w:rPr>
        <w:rFonts w:ascii="Arial" w:hAnsi="Arial" w:cs="Arial"/>
        <w:b/>
        <w:u w:val="single"/>
      </w:rPr>
      <w:t>FGE-CT-AP-</w:t>
    </w:r>
    <w:r>
      <w:rPr>
        <w:rFonts w:ascii="Arial" w:hAnsi="Arial" w:cs="Arial"/>
        <w:b/>
        <w:u w:val="single"/>
      </w:rPr>
      <w:t>36</w:t>
    </w:r>
    <w:r w:rsidRPr="00C417CD">
      <w:rPr>
        <w:rFonts w:ascii="Arial" w:hAnsi="Arial" w:cs="Arial"/>
        <w:b/>
        <w:u w:val="single"/>
      </w:rPr>
      <w:t>-2023</w:t>
    </w:r>
    <w:r w:rsidRPr="00BC3BEB">
      <w:rPr>
        <w:rFonts w:ascii="Arial" w:eastAsia="Calibri" w:hAnsi="Arial" w:cs="Arial"/>
        <w:b/>
      </w:rPr>
      <w:t xml:space="preserve"> EMITIDA EL </w:t>
    </w:r>
    <w:r>
      <w:rPr>
        <w:rFonts w:ascii="Arial" w:eastAsia="Calibri" w:hAnsi="Arial" w:cs="Arial"/>
        <w:b/>
        <w:u w:val="single"/>
      </w:rPr>
      <w:t xml:space="preserve">07 </w:t>
    </w:r>
    <w:r w:rsidRPr="00C417CD">
      <w:rPr>
        <w:rFonts w:ascii="Arial" w:eastAsia="Calibri" w:hAnsi="Arial" w:cs="Arial"/>
        <w:b/>
        <w:u w:val="single"/>
      </w:rPr>
      <w:t xml:space="preserve">DE </w:t>
    </w:r>
    <w:r>
      <w:rPr>
        <w:rFonts w:ascii="Arial" w:eastAsia="Calibri" w:hAnsi="Arial" w:cs="Arial"/>
        <w:b/>
        <w:u w:val="single"/>
      </w:rPr>
      <w:t>AGOSTO</w:t>
    </w:r>
    <w:r w:rsidRPr="00C417CD">
      <w:rPr>
        <w:rFonts w:ascii="Arial" w:eastAsia="Calibri" w:hAnsi="Arial" w:cs="Arial"/>
        <w:b/>
        <w:u w:val="single"/>
      </w:rPr>
      <w:t xml:space="preserve"> 2023</w:t>
    </w:r>
    <w:r w:rsidRPr="00BC3BEB">
      <w:rPr>
        <w:rFonts w:ascii="Arial" w:eastAsia="Calibri" w:hAnsi="Arial" w:cs="Arial"/>
        <w:b/>
      </w:rPr>
      <w:t xml:space="preserve"> </w:t>
    </w:r>
    <w:r w:rsidRPr="00BC3BEB">
      <w:rPr>
        <w:rFonts w:ascii="Arial" w:hAnsi="Arial" w:cs="Arial"/>
        <w:b/>
      </w:rPr>
      <w:t xml:space="preserve">RESPECTO A LA </w:t>
    </w:r>
    <w:r>
      <w:rPr>
        <w:rFonts w:ascii="Arial" w:hAnsi="Arial" w:cs="Arial"/>
        <w:b/>
      </w:rPr>
      <w:t>CONFIRMACIÓN</w:t>
    </w:r>
    <w:r w:rsidRPr="00BC3BEB">
      <w:rPr>
        <w:rFonts w:ascii="Arial" w:hAnsi="Arial" w:cs="Arial"/>
        <w:b/>
      </w:rPr>
      <w:t xml:space="preserve"> DE AMPLIACIÓN DE PLAZO </w:t>
    </w:r>
    <w:r>
      <w:rPr>
        <w:rFonts w:ascii="Arial" w:hAnsi="Arial" w:cs="Arial"/>
        <w:b/>
      </w:rPr>
      <w:t xml:space="preserve">PARA ATENDER LA SOLICITUD NÚMERO </w:t>
    </w:r>
    <w:r>
      <w:rPr>
        <w:rFonts w:ascii="Arial" w:eastAsia="Times New Roman" w:hAnsi="Arial" w:cs="Arial"/>
        <w:b/>
        <w:u w:val="single"/>
        <w:lang w:val="es-MX"/>
      </w:rPr>
      <w:t>UT-SI-467-240469823000460</w:t>
    </w:r>
    <w:r w:rsidRPr="00423302">
      <w:rPr>
        <w:rFonts w:ascii="Arial" w:eastAsia="Times New Roman" w:hAnsi="Arial" w:cs="Arial"/>
        <w:u w:val="single"/>
        <w:lang w:val="es-MX"/>
      </w:rPr>
      <w:t>-</w:t>
    </w:r>
    <w:r w:rsidRPr="00423302">
      <w:rPr>
        <w:rFonts w:ascii="Arial" w:eastAsia="Times New Roman" w:hAnsi="Arial" w:cs="Arial"/>
        <w:b/>
        <w:u w:val="single"/>
        <w:lang w:val="es-MX"/>
      </w:rPr>
      <w:t>2023</w:t>
    </w:r>
    <w:r w:rsidRPr="00C417CD">
      <w:rPr>
        <w:rFonts w:ascii="Arial" w:hAnsi="Arial" w:cs="Arial"/>
        <w:b/>
        <w:u w:val="single"/>
      </w:rPr>
      <w:t>.</w:t>
    </w:r>
    <w:r w:rsidRPr="007D3BE7">
      <w:rPr>
        <w:rFonts w:ascii="Arial" w:hAnsi="Arial" w:cs="Arial"/>
        <w:b/>
      </w:rPr>
      <w:t xml:space="preserve"> </w:t>
    </w:r>
  </w:p>
  <w:p w14:paraId="0013A292" w14:textId="77777777" w:rsidR="00742F47" w:rsidRDefault="00742F47" w:rsidP="00850661">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27785B" w14:textId="13E7A55E" w:rsidR="00E32B47" w:rsidRDefault="00E32B47">
    <w:pPr>
      <w:pStyle w:val="Encabezado"/>
    </w:pPr>
    <w:r>
      <w:rPr>
        <w:noProof/>
      </w:rPr>
      <w:pict w14:anchorId="4887918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2849859" o:spid="_x0000_s102401" type="#_x0000_t136" style="position:absolute;margin-left:0;margin-top:0;width:602.5pt;height:100.4pt;rotation:315;z-index:-251651585;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defaultTabStop w:val="708"/>
  <w:hyphenationZone w:val="425"/>
  <w:drawingGridHorizontalSpacing w:val="120"/>
  <w:displayHorizontalDrawingGridEvery w:val="2"/>
  <w:displayVerticalDrawingGridEvery w:val="2"/>
  <w:characterSpacingControl w:val="doNotCompress"/>
  <w:hdrShapeDefaults>
    <o:shapedefaults v:ext="edit" spidmax="102404"/>
    <o:shapelayout v:ext="edit">
      <o:idmap v:ext="edit" data="100"/>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6748"/>
    <w:rsid w:val="00012344"/>
    <w:rsid w:val="00023C06"/>
    <w:rsid w:val="000516AB"/>
    <w:rsid w:val="00060363"/>
    <w:rsid w:val="0006789D"/>
    <w:rsid w:val="00071B2C"/>
    <w:rsid w:val="00074CBB"/>
    <w:rsid w:val="00080821"/>
    <w:rsid w:val="0009152F"/>
    <w:rsid w:val="00097461"/>
    <w:rsid w:val="000B4E59"/>
    <w:rsid w:val="000B4E6F"/>
    <w:rsid w:val="000E6D81"/>
    <w:rsid w:val="000F34F2"/>
    <w:rsid w:val="00104B37"/>
    <w:rsid w:val="001063E4"/>
    <w:rsid w:val="00117688"/>
    <w:rsid w:val="00134A88"/>
    <w:rsid w:val="0013784F"/>
    <w:rsid w:val="00155DB1"/>
    <w:rsid w:val="001569ED"/>
    <w:rsid w:val="00160079"/>
    <w:rsid w:val="0016273D"/>
    <w:rsid w:val="00174F96"/>
    <w:rsid w:val="00175555"/>
    <w:rsid w:val="00175F0E"/>
    <w:rsid w:val="00180D0D"/>
    <w:rsid w:val="001816A1"/>
    <w:rsid w:val="0019289E"/>
    <w:rsid w:val="00196E5A"/>
    <w:rsid w:val="001A0FF2"/>
    <w:rsid w:val="001A1BA9"/>
    <w:rsid w:val="001A32B1"/>
    <w:rsid w:val="001C1FF5"/>
    <w:rsid w:val="001C3880"/>
    <w:rsid w:val="001C4E89"/>
    <w:rsid w:val="001C5BA9"/>
    <w:rsid w:val="001D6F23"/>
    <w:rsid w:val="002054C1"/>
    <w:rsid w:val="002075EA"/>
    <w:rsid w:val="00207633"/>
    <w:rsid w:val="00210C6D"/>
    <w:rsid w:val="00241C03"/>
    <w:rsid w:val="00244CB1"/>
    <w:rsid w:val="0025732B"/>
    <w:rsid w:val="002648E0"/>
    <w:rsid w:val="002652A7"/>
    <w:rsid w:val="00273340"/>
    <w:rsid w:val="002809D5"/>
    <w:rsid w:val="00291A4A"/>
    <w:rsid w:val="00292FE8"/>
    <w:rsid w:val="002A439D"/>
    <w:rsid w:val="002B1520"/>
    <w:rsid w:val="002B62D5"/>
    <w:rsid w:val="002C0471"/>
    <w:rsid w:val="002C182D"/>
    <w:rsid w:val="002C7C60"/>
    <w:rsid w:val="002D0260"/>
    <w:rsid w:val="002E2733"/>
    <w:rsid w:val="002E4EC4"/>
    <w:rsid w:val="002E7CE8"/>
    <w:rsid w:val="002F5CAB"/>
    <w:rsid w:val="00303ECE"/>
    <w:rsid w:val="003042F6"/>
    <w:rsid w:val="0032003C"/>
    <w:rsid w:val="00322663"/>
    <w:rsid w:val="00323909"/>
    <w:rsid w:val="00326DD7"/>
    <w:rsid w:val="003311E5"/>
    <w:rsid w:val="00334A12"/>
    <w:rsid w:val="00337E40"/>
    <w:rsid w:val="00350563"/>
    <w:rsid w:val="00350C59"/>
    <w:rsid w:val="00361A1E"/>
    <w:rsid w:val="003814AE"/>
    <w:rsid w:val="0038685D"/>
    <w:rsid w:val="003924E6"/>
    <w:rsid w:val="00396154"/>
    <w:rsid w:val="00396B58"/>
    <w:rsid w:val="00396BB0"/>
    <w:rsid w:val="00397356"/>
    <w:rsid w:val="003C1381"/>
    <w:rsid w:val="003C2D3B"/>
    <w:rsid w:val="003D3322"/>
    <w:rsid w:val="003E74F2"/>
    <w:rsid w:val="003F4311"/>
    <w:rsid w:val="00405289"/>
    <w:rsid w:val="00410772"/>
    <w:rsid w:val="00421D63"/>
    <w:rsid w:val="00423302"/>
    <w:rsid w:val="00424CBA"/>
    <w:rsid w:val="00433942"/>
    <w:rsid w:val="00440E63"/>
    <w:rsid w:val="004473A1"/>
    <w:rsid w:val="00462196"/>
    <w:rsid w:val="004647AD"/>
    <w:rsid w:val="00473BF0"/>
    <w:rsid w:val="00473FA8"/>
    <w:rsid w:val="004741CB"/>
    <w:rsid w:val="00477D62"/>
    <w:rsid w:val="004832E2"/>
    <w:rsid w:val="00484B9D"/>
    <w:rsid w:val="00493C1E"/>
    <w:rsid w:val="004943C8"/>
    <w:rsid w:val="00497E2D"/>
    <w:rsid w:val="004A184C"/>
    <w:rsid w:val="004B1662"/>
    <w:rsid w:val="004B6BFE"/>
    <w:rsid w:val="004C1B21"/>
    <w:rsid w:val="004C1B6F"/>
    <w:rsid w:val="004D49ED"/>
    <w:rsid w:val="004D55F7"/>
    <w:rsid w:val="004F640E"/>
    <w:rsid w:val="004F7019"/>
    <w:rsid w:val="00500233"/>
    <w:rsid w:val="00502579"/>
    <w:rsid w:val="005078F4"/>
    <w:rsid w:val="00510E58"/>
    <w:rsid w:val="0052013D"/>
    <w:rsid w:val="00536224"/>
    <w:rsid w:val="00540AEB"/>
    <w:rsid w:val="00544069"/>
    <w:rsid w:val="005454A4"/>
    <w:rsid w:val="005502C0"/>
    <w:rsid w:val="00551DF0"/>
    <w:rsid w:val="00562A91"/>
    <w:rsid w:val="00570815"/>
    <w:rsid w:val="00584602"/>
    <w:rsid w:val="00593D6E"/>
    <w:rsid w:val="005A2227"/>
    <w:rsid w:val="005C319C"/>
    <w:rsid w:val="005C4C3F"/>
    <w:rsid w:val="005C750C"/>
    <w:rsid w:val="005D099B"/>
    <w:rsid w:val="005D2F74"/>
    <w:rsid w:val="005F0295"/>
    <w:rsid w:val="005F457C"/>
    <w:rsid w:val="005F550E"/>
    <w:rsid w:val="005F604B"/>
    <w:rsid w:val="00601ACA"/>
    <w:rsid w:val="006161FB"/>
    <w:rsid w:val="00620AA5"/>
    <w:rsid w:val="006235C6"/>
    <w:rsid w:val="00624454"/>
    <w:rsid w:val="006272C3"/>
    <w:rsid w:val="0062770E"/>
    <w:rsid w:val="00627959"/>
    <w:rsid w:val="00633FD2"/>
    <w:rsid w:val="006356BE"/>
    <w:rsid w:val="006639DB"/>
    <w:rsid w:val="006756C4"/>
    <w:rsid w:val="00677AEE"/>
    <w:rsid w:val="006815CC"/>
    <w:rsid w:val="006829A7"/>
    <w:rsid w:val="00687D08"/>
    <w:rsid w:val="006A5F14"/>
    <w:rsid w:val="006B331C"/>
    <w:rsid w:val="006B4084"/>
    <w:rsid w:val="006C25A9"/>
    <w:rsid w:val="006C5D71"/>
    <w:rsid w:val="006C5FA7"/>
    <w:rsid w:val="006E6D1D"/>
    <w:rsid w:val="006F086E"/>
    <w:rsid w:val="0070291D"/>
    <w:rsid w:val="0070596D"/>
    <w:rsid w:val="00710E47"/>
    <w:rsid w:val="00717045"/>
    <w:rsid w:val="00717CF8"/>
    <w:rsid w:val="007248BE"/>
    <w:rsid w:val="00742F47"/>
    <w:rsid w:val="00745C5F"/>
    <w:rsid w:val="00761523"/>
    <w:rsid w:val="00771908"/>
    <w:rsid w:val="007768CC"/>
    <w:rsid w:val="00781D2F"/>
    <w:rsid w:val="00795E0C"/>
    <w:rsid w:val="007A28F6"/>
    <w:rsid w:val="007A292F"/>
    <w:rsid w:val="007B27EF"/>
    <w:rsid w:val="007B43AD"/>
    <w:rsid w:val="007C531F"/>
    <w:rsid w:val="007D1376"/>
    <w:rsid w:val="007D6423"/>
    <w:rsid w:val="007E442F"/>
    <w:rsid w:val="007E63DB"/>
    <w:rsid w:val="007F0237"/>
    <w:rsid w:val="007F0778"/>
    <w:rsid w:val="007F2DA8"/>
    <w:rsid w:val="007F4E72"/>
    <w:rsid w:val="00805092"/>
    <w:rsid w:val="008065C5"/>
    <w:rsid w:val="0081735B"/>
    <w:rsid w:val="00823D57"/>
    <w:rsid w:val="0082794C"/>
    <w:rsid w:val="00831099"/>
    <w:rsid w:val="00834234"/>
    <w:rsid w:val="00845198"/>
    <w:rsid w:val="00847AB5"/>
    <w:rsid w:val="00850661"/>
    <w:rsid w:val="00854CCF"/>
    <w:rsid w:val="0086255E"/>
    <w:rsid w:val="00862755"/>
    <w:rsid w:val="008760A4"/>
    <w:rsid w:val="008933A0"/>
    <w:rsid w:val="008A1F98"/>
    <w:rsid w:val="008B2F16"/>
    <w:rsid w:val="008B3E3D"/>
    <w:rsid w:val="008C1FCF"/>
    <w:rsid w:val="008D3B76"/>
    <w:rsid w:val="008E3F13"/>
    <w:rsid w:val="008F2D25"/>
    <w:rsid w:val="008F4DEC"/>
    <w:rsid w:val="009007AA"/>
    <w:rsid w:val="00920E6D"/>
    <w:rsid w:val="009216A2"/>
    <w:rsid w:val="00927902"/>
    <w:rsid w:val="00930C23"/>
    <w:rsid w:val="00931B62"/>
    <w:rsid w:val="009445F1"/>
    <w:rsid w:val="009527D5"/>
    <w:rsid w:val="00954523"/>
    <w:rsid w:val="00960932"/>
    <w:rsid w:val="00961F3B"/>
    <w:rsid w:val="00981293"/>
    <w:rsid w:val="00992721"/>
    <w:rsid w:val="009A1E76"/>
    <w:rsid w:val="009A47FD"/>
    <w:rsid w:val="009B246B"/>
    <w:rsid w:val="009C36F2"/>
    <w:rsid w:val="009D1416"/>
    <w:rsid w:val="009D3B37"/>
    <w:rsid w:val="009D3B91"/>
    <w:rsid w:val="009D5B45"/>
    <w:rsid w:val="009E08CD"/>
    <w:rsid w:val="009E1938"/>
    <w:rsid w:val="009E4CCF"/>
    <w:rsid w:val="009E4EB4"/>
    <w:rsid w:val="009F1F56"/>
    <w:rsid w:val="009F25F5"/>
    <w:rsid w:val="00A00378"/>
    <w:rsid w:val="00A027E0"/>
    <w:rsid w:val="00A1429C"/>
    <w:rsid w:val="00A21527"/>
    <w:rsid w:val="00A30513"/>
    <w:rsid w:val="00A3119E"/>
    <w:rsid w:val="00A40F84"/>
    <w:rsid w:val="00A4195D"/>
    <w:rsid w:val="00A42F99"/>
    <w:rsid w:val="00A61FE0"/>
    <w:rsid w:val="00A720FD"/>
    <w:rsid w:val="00A77811"/>
    <w:rsid w:val="00A87D2A"/>
    <w:rsid w:val="00A94E88"/>
    <w:rsid w:val="00AA120F"/>
    <w:rsid w:val="00AA5A00"/>
    <w:rsid w:val="00AB0017"/>
    <w:rsid w:val="00AC091B"/>
    <w:rsid w:val="00AC1176"/>
    <w:rsid w:val="00AC29C8"/>
    <w:rsid w:val="00AE4C4A"/>
    <w:rsid w:val="00AE70C4"/>
    <w:rsid w:val="00AF7A5D"/>
    <w:rsid w:val="00B00015"/>
    <w:rsid w:val="00B0559D"/>
    <w:rsid w:val="00B06822"/>
    <w:rsid w:val="00B3672F"/>
    <w:rsid w:val="00B421B4"/>
    <w:rsid w:val="00B44DBC"/>
    <w:rsid w:val="00B45B80"/>
    <w:rsid w:val="00B47C27"/>
    <w:rsid w:val="00B52651"/>
    <w:rsid w:val="00B54D6F"/>
    <w:rsid w:val="00B579E5"/>
    <w:rsid w:val="00B82063"/>
    <w:rsid w:val="00B82A6B"/>
    <w:rsid w:val="00B8766D"/>
    <w:rsid w:val="00B9390A"/>
    <w:rsid w:val="00B95A47"/>
    <w:rsid w:val="00BA0771"/>
    <w:rsid w:val="00BC37ED"/>
    <w:rsid w:val="00BD2550"/>
    <w:rsid w:val="00BE5C2C"/>
    <w:rsid w:val="00BE6BCF"/>
    <w:rsid w:val="00BF2FFF"/>
    <w:rsid w:val="00BF5146"/>
    <w:rsid w:val="00C01500"/>
    <w:rsid w:val="00C1566D"/>
    <w:rsid w:val="00C302A1"/>
    <w:rsid w:val="00C34F10"/>
    <w:rsid w:val="00C40442"/>
    <w:rsid w:val="00C417CD"/>
    <w:rsid w:val="00C44251"/>
    <w:rsid w:val="00C45988"/>
    <w:rsid w:val="00C5041B"/>
    <w:rsid w:val="00C568FE"/>
    <w:rsid w:val="00C60803"/>
    <w:rsid w:val="00C63027"/>
    <w:rsid w:val="00C71829"/>
    <w:rsid w:val="00C760CF"/>
    <w:rsid w:val="00C76C0B"/>
    <w:rsid w:val="00C77A1B"/>
    <w:rsid w:val="00C96F2F"/>
    <w:rsid w:val="00CA5910"/>
    <w:rsid w:val="00CA6287"/>
    <w:rsid w:val="00CA79B1"/>
    <w:rsid w:val="00CB2DB5"/>
    <w:rsid w:val="00CC499C"/>
    <w:rsid w:val="00CC5B78"/>
    <w:rsid w:val="00CC633A"/>
    <w:rsid w:val="00CD3676"/>
    <w:rsid w:val="00CD7BBA"/>
    <w:rsid w:val="00CE3921"/>
    <w:rsid w:val="00CF5326"/>
    <w:rsid w:val="00D024F4"/>
    <w:rsid w:val="00D0353D"/>
    <w:rsid w:val="00D05D8A"/>
    <w:rsid w:val="00D44519"/>
    <w:rsid w:val="00D44B8D"/>
    <w:rsid w:val="00D46E54"/>
    <w:rsid w:val="00D47683"/>
    <w:rsid w:val="00D511D2"/>
    <w:rsid w:val="00D550D0"/>
    <w:rsid w:val="00D55B7A"/>
    <w:rsid w:val="00D855D5"/>
    <w:rsid w:val="00D867F8"/>
    <w:rsid w:val="00D93F6F"/>
    <w:rsid w:val="00D96174"/>
    <w:rsid w:val="00DA1E52"/>
    <w:rsid w:val="00DA2785"/>
    <w:rsid w:val="00DB4B25"/>
    <w:rsid w:val="00DB610A"/>
    <w:rsid w:val="00DC2367"/>
    <w:rsid w:val="00DC37CD"/>
    <w:rsid w:val="00DD6DC7"/>
    <w:rsid w:val="00E11EFC"/>
    <w:rsid w:val="00E1624C"/>
    <w:rsid w:val="00E21D0D"/>
    <w:rsid w:val="00E27D91"/>
    <w:rsid w:val="00E32B47"/>
    <w:rsid w:val="00E334C7"/>
    <w:rsid w:val="00E36D27"/>
    <w:rsid w:val="00E425A4"/>
    <w:rsid w:val="00E60262"/>
    <w:rsid w:val="00E67AEE"/>
    <w:rsid w:val="00E716B5"/>
    <w:rsid w:val="00E7362D"/>
    <w:rsid w:val="00E7366C"/>
    <w:rsid w:val="00E74D9F"/>
    <w:rsid w:val="00E75443"/>
    <w:rsid w:val="00E76116"/>
    <w:rsid w:val="00E82FD0"/>
    <w:rsid w:val="00E852E0"/>
    <w:rsid w:val="00E864EA"/>
    <w:rsid w:val="00E95EBE"/>
    <w:rsid w:val="00EA4BE5"/>
    <w:rsid w:val="00EC29D1"/>
    <w:rsid w:val="00EC6DC8"/>
    <w:rsid w:val="00ED1602"/>
    <w:rsid w:val="00EF6D48"/>
    <w:rsid w:val="00F017AC"/>
    <w:rsid w:val="00F0180B"/>
    <w:rsid w:val="00F052CF"/>
    <w:rsid w:val="00F0748B"/>
    <w:rsid w:val="00F104DC"/>
    <w:rsid w:val="00F1577E"/>
    <w:rsid w:val="00F251D7"/>
    <w:rsid w:val="00F25244"/>
    <w:rsid w:val="00F31137"/>
    <w:rsid w:val="00F40511"/>
    <w:rsid w:val="00F46007"/>
    <w:rsid w:val="00F47D67"/>
    <w:rsid w:val="00F50F6C"/>
    <w:rsid w:val="00F57D2A"/>
    <w:rsid w:val="00F66C46"/>
    <w:rsid w:val="00F678C6"/>
    <w:rsid w:val="00F76C58"/>
    <w:rsid w:val="00F9513D"/>
    <w:rsid w:val="00FA4B28"/>
    <w:rsid w:val="00FA5344"/>
    <w:rsid w:val="00FA5484"/>
    <w:rsid w:val="00FB1319"/>
    <w:rsid w:val="00FD3263"/>
    <w:rsid w:val="00FD7A01"/>
    <w:rsid w:val="00FF0343"/>
    <w:rsid w:val="00FF38AE"/>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404"/>
    <o:shapelayout v:ext="edit">
      <o:idmap v:ext="edit" data="1"/>
    </o:shapelayout>
  </w:shapeDefaults>
  <w:decimalSymbol w:val="."/>
  <w:listSeparator w:val=","/>
  <w14:docId w14:val="2C689F07"/>
  <w14:defaultImageDpi w14:val="32767"/>
  <w15:docId w15:val="{32DE79C1-3F13-4FE1-B324-2AAFF9A5F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610941625">
      <w:bodyDiv w:val="1"/>
      <w:marLeft w:val="0"/>
      <w:marRight w:val="0"/>
      <w:marTop w:val="0"/>
      <w:marBottom w:val="0"/>
      <w:divBdr>
        <w:top w:val="none" w:sz="0" w:space="0" w:color="auto"/>
        <w:left w:val="none" w:sz="0" w:space="0" w:color="auto"/>
        <w:bottom w:val="none" w:sz="0" w:space="0" w:color="auto"/>
        <w:right w:val="none" w:sz="0" w:space="0" w:color="auto"/>
      </w:divBdr>
    </w:div>
    <w:div w:id="997538200">
      <w:bodyDiv w:val="1"/>
      <w:marLeft w:val="0"/>
      <w:marRight w:val="0"/>
      <w:marTop w:val="0"/>
      <w:marBottom w:val="0"/>
      <w:divBdr>
        <w:top w:val="none" w:sz="0" w:space="0" w:color="auto"/>
        <w:left w:val="none" w:sz="0" w:space="0" w:color="auto"/>
        <w:bottom w:val="none" w:sz="0" w:space="0" w:color="auto"/>
        <w:right w:val="none" w:sz="0" w:space="0" w:color="auto"/>
      </w:divBdr>
    </w:div>
    <w:div w:id="1408262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CE8A14-E3E6-47D9-8D01-6E41B3082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Pages>
  <Words>1026</Words>
  <Characters>5648</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10</cp:revision>
  <cp:lastPrinted>2023-07-12T19:04:00Z</cp:lastPrinted>
  <dcterms:created xsi:type="dcterms:W3CDTF">2023-06-19T17:21:00Z</dcterms:created>
  <dcterms:modified xsi:type="dcterms:W3CDTF">2023-09-01T18:48:00Z</dcterms:modified>
</cp:coreProperties>
</file>