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F81D04" w14:textId="1C790F62" w:rsidR="0078061B" w:rsidRPr="00790F77" w:rsidRDefault="00790F77" w:rsidP="00624A54">
      <w:pPr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 w:rsidRPr="00790F77">
        <w:rPr>
          <w:rFonts w:ascii="Tahoma" w:hAnsi="Tahoma" w:cs="Tahoma"/>
          <w:sz w:val="24"/>
          <w:szCs w:val="24"/>
          <w:lang w:val="es-ES"/>
        </w:rPr>
        <w:t xml:space="preserve">Este sujeto obligado sí está </w:t>
      </w:r>
      <w:r w:rsidR="0078061B" w:rsidRPr="00790F77">
        <w:rPr>
          <w:rFonts w:ascii="Tahoma" w:hAnsi="Tahoma" w:cs="Tahoma"/>
          <w:sz w:val="24"/>
          <w:szCs w:val="24"/>
          <w:lang w:val="es-ES"/>
        </w:rPr>
        <w:t>facultado para genera</w:t>
      </w:r>
      <w:r w:rsidR="00140CEC" w:rsidRPr="00790F77">
        <w:rPr>
          <w:rFonts w:ascii="Tahoma" w:hAnsi="Tahoma" w:cs="Tahoma"/>
          <w:sz w:val="24"/>
          <w:szCs w:val="24"/>
          <w:lang w:val="es-ES"/>
        </w:rPr>
        <w:t>r</w:t>
      </w:r>
      <w:r w:rsidR="00CE4393" w:rsidRPr="00790F77">
        <w:rPr>
          <w:rFonts w:ascii="Tahoma" w:hAnsi="Tahoma" w:cs="Tahoma"/>
          <w:sz w:val="24"/>
          <w:szCs w:val="24"/>
          <w:lang w:val="es-ES"/>
        </w:rPr>
        <w:t xml:space="preserve"> la información.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, </w:t>
      </w:r>
      <w:r w:rsidR="0078061B" w:rsidRPr="00790F77">
        <w:rPr>
          <w:rFonts w:ascii="Tahoma" w:hAnsi="Tahoma" w:cs="Tahoma"/>
          <w:sz w:val="24"/>
          <w:szCs w:val="24"/>
          <w:lang w:val="es-ES"/>
        </w:rPr>
        <w:t>Cedral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14:paraId="457DE750" w14:textId="77777777" w:rsidR="00DD1D13" w:rsidRDefault="00DD1D13" w:rsidP="00624A54">
      <w:pPr>
        <w:tabs>
          <w:tab w:val="left" w:pos="2785"/>
        </w:tabs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</w:p>
    <w:p w14:paraId="0A1FBF22" w14:textId="77777777" w:rsidR="00DD1D13" w:rsidRDefault="00DD1D13" w:rsidP="00DD1D13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NO SE GENERÓ INFORMACIÓN.</w:t>
      </w:r>
    </w:p>
    <w:p w14:paraId="7EF4315F" w14:textId="77777777" w:rsidR="0078061B" w:rsidRPr="00790F77" w:rsidRDefault="00AF54CE" w:rsidP="00624A54">
      <w:pPr>
        <w:tabs>
          <w:tab w:val="left" w:pos="2785"/>
        </w:tabs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ab/>
      </w:r>
    </w:p>
    <w:p w14:paraId="7B213F8C" w14:textId="1FBEEBAF" w:rsidR="000650A9" w:rsidRPr="0086383E" w:rsidRDefault="0078061B" w:rsidP="0086383E">
      <w:pPr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 w:rsidRPr="00790F77">
        <w:rPr>
          <w:rFonts w:ascii="Tahoma" w:hAnsi="Tahoma" w:cs="Tahoma"/>
          <w:sz w:val="24"/>
          <w:szCs w:val="24"/>
          <w:lang w:val="es-ES"/>
        </w:rPr>
        <w:t>Por medio del presente escrito, y con fundamento en lo disp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uesto por el artículo</w:t>
      </w:r>
      <w:r w:rsidR="00624A54">
        <w:rPr>
          <w:rFonts w:ascii="Tahoma" w:hAnsi="Tahoma" w:cs="Tahoma"/>
          <w:sz w:val="24"/>
          <w:szCs w:val="24"/>
          <w:lang w:val="es-ES"/>
        </w:rPr>
        <w:t xml:space="preserve"> número 33 de la L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ey de Responsabilidades Administrativas para el E</w:t>
      </w:r>
      <w:r w:rsidRPr="00790F77">
        <w:rPr>
          <w:rFonts w:ascii="Tahoma" w:hAnsi="Tahoma" w:cs="Tahoma"/>
          <w:sz w:val="24"/>
          <w:szCs w:val="24"/>
          <w:lang w:val="es-ES"/>
        </w:rPr>
        <w:t>stado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 xml:space="preserve"> y Municipios de San Luis Potosí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. </w:t>
      </w:r>
      <w:bookmarkStart w:id="0" w:name="_GoBack"/>
      <w:bookmarkEnd w:id="0"/>
      <w:r w:rsidRPr="00790F77">
        <w:rPr>
          <w:rFonts w:ascii="Tahoma" w:hAnsi="Tahoma" w:cs="Tahoma"/>
          <w:sz w:val="24"/>
          <w:szCs w:val="24"/>
          <w:lang w:val="es-ES"/>
        </w:rPr>
        <w:t xml:space="preserve">Respecto al formato </w:t>
      </w:r>
      <w:r w:rsidRPr="00790F77">
        <w:rPr>
          <w:rFonts w:ascii="Tahoma" w:hAnsi="Tahoma" w:cs="Tahoma"/>
          <w:b/>
          <w:sz w:val="24"/>
          <w:szCs w:val="24"/>
          <w:lang w:val="es-ES"/>
        </w:rPr>
        <w:t>LTAIPSLP84XVII</w:t>
      </w:r>
      <w:r w:rsidR="00624A54">
        <w:rPr>
          <w:rFonts w:ascii="Tahoma" w:hAnsi="Tahoma" w:cs="Tahoma"/>
          <w:b/>
          <w:sz w:val="24"/>
          <w:szCs w:val="24"/>
          <w:lang w:val="es-ES"/>
        </w:rPr>
        <w:t xml:space="preserve">, </w:t>
      </w:r>
      <w:r w:rsidR="009A7759">
        <w:rPr>
          <w:rFonts w:ascii="Tahoma" w:hAnsi="Tahoma" w:cs="Tahoma"/>
          <w:sz w:val="24"/>
          <w:szCs w:val="24"/>
          <w:lang w:val="es-ES"/>
        </w:rPr>
        <w:t xml:space="preserve">durante el mes de </w:t>
      </w:r>
      <w:r w:rsidR="0086383E">
        <w:rPr>
          <w:rFonts w:ascii="Tahoma" w:hAnsi="Tahoma" w:cs="Tahoma"/>
          <w:sz w:val="24"/>
          <w:szCs w:val="24"/>
          <w:lang w:val="es-ES"/>
        </w:rPr>
        <w:t>noviembre</w:t>
      </w:r>
      <w:r w:rsidR="0018154B">
        <w:rPr>
          <w:rFonts w:ascii="Tahoma" w:hAnsi="Tahoma" w:cs="Tahoma"/>
          <w:sz w:val="24"/>
          <w:szCs w:val="24"/>
          <w:lang w:val="es-ES"/>
        </w:rPr>
        <w:t xml:space="preserve"> del año 2024</w:t>
      </w:r>
      <w:r w:rsidR="00E13C32">
        <w:rPr>
          <w:rFonts w:ascii="Tahoma" w:hAnsi="Tahoma" w:cs="Tahoma"/>
          <w:sz w:val="24"/>
          <w:szCs w:val="24"/>
          <w:lang w:val="es-ES"/>
        </w:rPr>
        <w:t xml:space="preserve"> </w:t>
      </w:r>
      <w:r w:rsidR="00E01C16">
        <w:rPr>
          <w:rFonts w:ascii="Tahoma" w:hAnsi="Tahoma" w:cs="Tahoma"/>
          <w:sz w:val="24"/>
          <w:szCs w:val="24"/>
          <w:lang w:val="es-ES"/>
        </w:rPr>
        <w:t xml:space="preserve">no </w:t>
      </w:r>
      <w:r w:rsidR="00E13C32">
        <w:rPr>
          <w:rFonts w:ascii="Tahoma" w:hAnsi="Tahoma" w:cs="Tahoma"/>
          <w:sz w:val="24"/>
          <w:szCs w:val="24"/>
          <w:lang w:val="es-ES"/>
        </w:rPr>
        <w:t>se realizaron declaraciones iniciales</w:t>
      </w:r>
      <w:r w:rsidR="00E01C16">
        <w:rPr>
          <w:rFonts w:ascii="Tahoma" w:hAnsi="Tahoma" w:cs="Tahoma"/>
          <w:sz w:val="24"/>
          <w:szCs w:val="24"/>
          <w:lang w:val="es-ES"/>
        </w:rPr>
        <w:t xml:space="preserve"> ni de conclusión</w:t>
      </w:r>
      <w:r w:rsidR="00E13C32">
        <w:rPr>
          <w:rFonts w:ascii="Tahoma" w:hAnsi="Tahoma" w:cs="Tahoma"/>
          <w:sz w:val="24"/>
          <w:szCs w:val="24"/>
          <w:lang w:val="es-ES"/>
        </w:rPr>
        <w:t xml:space="preserve"> de situación patrimonial y conflicto de interés</w:t>
      </w:r>
      <w:r w:rsidR="00624A54">
        <w:rPr>
          <w:rFonts w:ascii="Tahoma" w:hAnsi="Tahoma" w:cs="Tahoma"/>
          <w:sz w:val="24"/>
          <w:szCs w:val="24"/>
          <w:lang w:val="es-ES"/>
        </w:rPr>
        <w:t>.</w:t>
      </w:r>
    </w:p>
    <w:sectPr w:rsidR="000650A9" w:rsidRPr="0086383E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BF135F" w14:textId="77777777" w:rsidR="00A05E31" w:rsidRDefault="00A05E31" w:rsidP="004A39A2">
      <w:pPr>
        <w:spacing w:after="0" w:line="240" w:lineRule="auto"/>
      </w:pPr>
      <w:r>
        <w:separator/>
      </w:r>
    </w:p>
  </w:endnote>
  <w:endnote w:type="continuationSeparator" w:id="0">
    <w:p w14:paraId="45992187" w14:textId="77777777" w:rsidR="00A05E31" w:rsidRDefault="00A05E3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36AA8" w14:textId="77777777" w:rsidR="004A39A2" w:rsidRPr="00AF3720" w:rsidRDefault="00A05E31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 w14:anchorId="5862B92B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2D6F88A6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E6A710" w14:textId="77777777" w:rsidR="00A05E31" w:rsidRDefault="00A05E31" w:rsidP="004A39A2">
      <w:pPr>
        <w:spacing w:after="0" w:line="240" w:lineRule="auto"/>
      </w:pPr>
      <w:r>
        <w:separator/>
      </w:r>
    </w:p>
  </w:footnote>
  <w:footnote w:type="continuationSeparator" w:id="0">
    <w:p w14:paraId="503D280C" w14:textId="77777777" w:rsidR="00A05E31" w:rsidRDefault="00A05E3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D40CC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16312F5A" wp14:editId="77F23FA5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380A6BD" wp14:editId="198955A3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05E31">
      <w:rPr>
        <w:noProof/>
        <w:lang w:eastAsia="es-MX"/>
      </w:rPr>
      <w:pict w14:anchorId="44A711CD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40437"/>
    <w:rsid w:val="000650A9"/>
    <w:rsid w:val="00067C86"/>
    <w:rsid w:val="000760FE"/>
    <w:rsid w:val="000824C6"/>
    <w:rsid w:val="00090DEC"/>
    <w:rsid w:val="000A1C19"/>
    <w:rsid w:val="000A5BD7"/>
    <w:rsid w:val="000E3A9E"/>
    <w:rsid w:val="00106D95"/>
    <w:rsid w:val="00117C11"/>
    <w:rsid w:val="0013231C"/>
    <w:rsid w:val="00140CEC"/>
    <w:rsid w:val="0018154B"/>
    <w:rsid w:val="00186BF1"/>
    <w:rsid w:val="00197F3E"/>
    <w:rsid w:val="001B479F"/>
    <w:rsid w:val="001C29AC"/>
    <w:rsid w:val="001F07B5"/>
    <w:rsid w:val="0021025B"/>
    <w:rsid w:val="0021322F"/>
    <w:rsid w:val="00295B60"/>
    <w:rsid w:val="002A1C2F"/>
    <w:rsid w:val="002A594E"/>
    <w:rsid w:val="00315B80"/>
    <w:rsid w:val="00322017"/>
    <w:rsid w:val="0035709B"/>
    <w:rsid w:val="003B3F8D"/>
    <w:rsid w:val="003E57BC"/>
    <w:rsid w:val="00416FF0"/>
    <w:rsid w:val="004427FB"/>
    <w:rsid w:val="004A39A2"/>
    <w:rsid w:val="004C6540"/>
    <w:rsid w:val="004E46E5"/>
    <w:rsid w:val="005037FF"/>
    <w:rsid w:val="0054055E"/>
    <w:rsid w:val="00583681"/>
    <w:rsid w:val="00592A13"/>
    <w:rsid w:val="005A0B66"/>
    <w:rsid w:val="005B56B4"/>
    <w:rsid w:val="005D0086"/>
    <w:rsid w:val="005D4556"/>
    <w:rsid w:val="005E53ED"/>
    <w:rsid w:val="005F33E6"/>
    <w:rsid w:val="006069E2"/>
    <w:rsid w:val="0060725B"/>
    <w:rsid w:val="006147E7"/>
    <w:rsid w:val="00624A54"/>
    <w:rsid w:val="006339AE"/>
    <w:rsid w:val="00634A88"/>
    <w:rsid w:val="006629CD"/>
    <w:rsid w:val="006D5516"/>
    <w:rsid w:val="006F09DD"/>
    <w:rsid w:val="00703941"/>
    <w:rsid w:val="00745443"/>
    <w:rsid w:val="0077436D"/>
    <w:rsid w:val="0078061B"/>
    <w:rsid w:val="00790F77"/>
    <w:rsid w:val="007B0403"/>
    <w:rsid w:val="0086383E"/>
    <w:rsid w:val="00864207"/>
    <w:rsid w:val="008A5F9D"/>
    <w:rsid w:val="008B3635"/>
    <w:rsid w:val="008C7988"/>
    <w:rsid w:val="008F692C"/>
    <w:rsid w:val="00935B7D"/>
    <w:rsid w:val="00937530"/>
    <w:rsid w:val="00943BE9"/>
    <w:rsid w:val="00962C4B"/>
    <w:rsid w:val="0099505A"/>
    <w:rsid w:val="009A2265"/>
    <w:rsid w:val="009A7759"/>
    <w:rsid w:val="009B04FF"/>
    <w:rsid w:val="009C007A"/>
    <w:rsid w:val="009F3D30"/>
    <w:rsid w:val="00A05CA8"/>
    <w:rsid w:val="00A05E31"/>
    <w:rsid w:val="00A15EF9"/>
    <w:rsid w:val="00A325F6"/>
    <w:rsid w:val="00A77A14"/>
    <w:rsid w:val="00A91B18"/>
    <w:rsid w:val="00A975F6"/>
    <w:rsid w:val="00AF3720"/>
    <w:rsid w:val="00AF54CE"/>
    <w:rsid w:val="00B2291D"/>
    <w:rsid w:val="00B9322A"/>
    <w:rsid w:val="00BB3F9E"/>
    <w:rsid w:val="00BC4E70"/>
    <w:rsid w:val="00C16F7C"/>
    <w:rsid w:val="00C24896"/>
    <w:rsid w:val="00CE4393"/>
    <w:rsid w:val="00D04246"/>
    <w:rsid w:val="00D069DA"/>
    <w:rsid w:val="00D765E2"/>
    <w:rsid w:val="00D828C5"/>
    <w:rsid w:val="00DA48E1"/>
    <w:rsid w:val="00DD1D13"/>
    <w:rsid w:val="00E00F55"/>
    <w:rsid w:val="00E01C16"/>
    <w:rsid w:val="00E13C32"/>
    <w:rsid w:val="00E516A6"/>
    <w:rsid w:val="00E56272"/>
    <w:rsid w:val="00E95A6D"/>
    <w:rsid w:val="00EC48B1"/>
    <w:rsid w:val="00F0117D"/>
    <w:rsid w:val="00F6712A"/>
    <w:rsid w:val="00F74D05"/>
    <w:rsid w:val="00F77CD1"/>
    <w:rsid w:val="00F904E7"/>
    <w:rsid w:val="00FB6621"/>
    <w:rsid w:val="00FD3A4B"/>
    <w:rsid w:val="00FD7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1CBCE7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F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7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A8BC7-D755-4542-B3A9-240779195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Transparencia-Cedral</cp:lastModifiedBy>
  <cp:revision>64</cp:revision>
  <cp:lastPrinted>2021-11-09T19:23:00Z</cp:lastPrinted>
  <dcterms:created xsi:type="dcterms:W3CDTF">2021-10-18T18:23:00Z</dcterms:created>
  <dcterms:modified xsi:type="dcterms:W3CDTF">2024-03-21T17:25:00Z</dcterms:modified>
</cp:coreProperties>
</file>