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6CE" w:rsidRDefault="00DC0DF4">
      <w:hyperlink r:id="rId5" w:history="1">
        <w:r w:rsidR="00925129" w:rsidRPr="00925129">
          <w:rPr>
            <w:rStyle w:val="Hipervnculo"/>
          </w:rPr>
          <w:t>NO SE GENERA LA SECCION DE PORTALES DE TRANSPARENCIA</w:t>
        </w:r>
      </w:hyperlink>
      <w:r>
        <w:rPr>
          <w:rStyle w:val="Hipervnculo"/>
        </w:rPr>
        <w:t xml:space="preserve"> </w:t>
      </w:r>
      <w:bookmarkStart w:id="0" w:name="_GoBack"/>
      <w:bookmarkEnd w:id="0"/>
    </w:p>
    <w:sectPr w:rsidR="008546CE" w:rsidSect="008546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5129"/>
    <w:rsid w:val="008546CE"/>
    <w:rsid w:val="00925129"/>
    <w:rsid w:val="00DC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6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251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PIOCEDRAL3\Documents\PORTALES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4</cp:revision>
  <dcterms:created xsi:type="dcterms:W3CDTF">2020-10-27T14:57:00Z</dcterms:created>
  <dcterms:modified xsi:type="dcterms:W3CDTF">2023-02-27T16:14:00Z</dcterms:modified>
</cp:coreProperties>
</file>