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D582BD" w14:textId="077A50CE" w:rsidR="00BE13B5" w:rsidRDefault="003E6347">
      <w:pPr>
        <w:rPr>
          <w:sz w:val="24"/>
          <w:szCs w:val="24"/>
        </w:rPr>
      </w:pPr>
      <w:bookmarkStart w:id="0" w:name="_GoBack"/>
      <w:bookmarkEnd w:id="0"/>
      <w:r>
        <w:rPr>
          <w:b/>
          <w:bCs/>
          <w:sz w:val="24"/>
          <w:szCs w:val="24"/>
        </w:rPr>
        <w:t>Definición del Indi</w:t>
      </w:r>
      <w:r w:rsidRPr="006F55E0">
        <w:rPr>
          <w:b/>
          <w:bCs/>
          <w:sz w:val="24"/>
          <w:szCs w:val="24"/>
        </w:rPr>
        <w:t>c</w:t>
      </w:r>
      <w:r>
        <w:rPr>
          <w:b/>
          <w:bCs/>
          <w:sz w:val="24"/>
          <w:szCs w:val="24"/>
        </w:rPr>
        <w:t xml:space="preserve">ador: </w:t>
      </w:r>
      <w:r>
        <w:rPr>
          <w:sz w:val="24"/>
          <w:szCs w:val="24"/>
        </w:rPr>
        <w:t>Representa la proporción del gasto respecto al presupuesto autorizado.</w:t>
      </w:r>
      <w:r w:rsidR="004303DB">
        <w:rPr>
          <w:sz w:val="24"/>
          <w:szCs w:val="24"/>
        </w:rPr>
        <w:t xml:space="preserve"> </w:t>
      </w:r>
    </w:p>
    <w:p w14:paraId="28057AB2" w14:textId="77777777" w:rsidR="00BE13B5" w:rsidRDefault="00BE13B5">
      <w:pPr>
        <w:rPr>
          <w:sz w:val="24"/>
          <w:szCs w:val="24"/>
        </w:rPr>
      </w:pPr>
    </w:p>
    <w:p w14:paraId="7540BB5A" w14:textId="60DA5FA2" w:rsidR="00BE13B5" w:rsidRDefault="00D733F2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Enero 2023</w:t>
      </w:r>
    </w:p>
    <w:p w14:paraId="102334FD" w14:textId="62E59948" w:rsidR="008A4083" w:rsidRDefault="003E6347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0" distR="0" simplePos="0" relativeHeight="2" behindDoc="0" locked="0" layoutInCell="1" allowOverlap="1" wp14:anchorId="1E263EE2" wp14:editId="3C473639">
                <wp:simplePos x="0" y="0"/>
                <wp:positionH relativeFrom="column">
                  <wp:posOffset>2320290</wp:posOffset>
                </wp:positionH>
                <wp:positionV relativeFrom="paragraph">
                  <wp:posOffset>268605</wp:posOffset>
                </wp:positionV>
                <wp:extent cx="1066800" cy="0"/>
                <wp:effectExtent l="0" t="0" r="0" b="0"/>
                <wp:wrapNone/>
                <wp:docPr id="1026" name="Conector rec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6680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dtdh="http://schemas.microsoft.com/office/word/2020/wordml/sdtdatahash" xmlns:w16="http://schemas.microsoft.com/office/word/2018/wordml" xmlns:w16cex="http://schemas.microsoft.com/office/word/2018/wordml/cex" xmlns:w15="http://schemas.microsoft.com/office/word/2012/wordml">
            <w:pict>
              <v:line id="1026" filled="f" stroked="t" from="182.7pt,21.15pt" to="266.7pt,21.15pt" style="position:absolute;z-index:2;mso-position-horizontal-relative:text;mso-position-vertical-relative:text;mso-width-percent:0;mso-height-percent:0;mso-width-relative:margin;mso-height-relative:margin;mso-wrap-distance-left:0.0pt;mso-wrap-distance-right:0.0pt;visibility:visible;">
                <v:stroke joinstyle="miter" weight="1.25pt"/>
                <v:fill/>
              </v:line>
            </w:pict>
          </mc:Fallback>
        </mc:AlternateContent>
      </w:r>
      <w:r>
        <w:rPr>
          <w:b/>
          <w:bCs/>
          <w:noProof/>
          <w:sz w:val="24"/>
          <w:szCs w:val="24"/>
          <w:lang w:eastAsia="es-MX"/>
        </w:rPr>
        <mc:AlternateContent>
          <mc:Choice Requires="wps">
            <w:drawing>
              <wp:anchor distT="45720" distB="45720" distL="114300" distR="114300" simplePos="0" relativeHeight="3" behindDoc="0" locked="0" layoutInCell="1" allowOverlap="1" wp14:anchorId="12F8058C" wp14:editId="4FF9815C">
                <wp:simplePos x="0" y="0"/>
                <wp:positionH relativeFrom="margin">
                  <wp:posOffset>4301490</wp:posOffset>
                </wp:positionH>
                <wp:positionV relativeFrom="paragraph">
                  <wp:posOffset>97155</wp:posOffset>
                </wp:positionV>
                <wp:extent cx="819150" cy="295275"/>
                <wp:effectExtent l="0" t="0" r="0" b="9525"/>
                <wp:wrapSquare wrapText="bothSides"/>
                <wp:docPr id="102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191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6765DC2" w14:textId="114337BD" w:rsidR="00BE13B5" w:rsidRDefault="00C45796" w:rsidP="00FA5B1C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4.68</w:t>
                            </w:r>
                            <w:r w:rsidR="003E6347">
                              <w:rPr>
                                <w:b/>
                                <w:bCs/>
                                <w:sz w:val="24"/>
                                <w:szCs w:val="24"/>
                                <w:lang w:val="es-US"/>
                              </w:rPr>
                              <w:t>%</w:t>
                            </w:r>
                          </w:p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12F8058C" id="Cuadro de texto 2" o:spid="_x0000_s1026" style="position:absolute;margin-left:338.7pt;margin-top:7.65pt;width:64.5pt;height:23.25pt;z-index: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" stroked="f">
                <v:path arrowok="t"/>
                <v:textbox>
                  <w:txbxContent>
                    <w:p w14:paraId="26765DC2" w14:textId="114337BD" w:rsidR="00BE13B5" w:rsidRDefault="00C45796" w:rsidP="00FA5B1C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4.68</w:t>
                      </w:r>
                      <w:bookmarkStart w:id="1" w:name="_GoBack"/>
                      <w:bookmarkEnd w:id="1"/>
                      <w:r w:rsidR="003E6347">
                        <w:rPr>
                          <w:b/>
                          <w:bCs/>
                          <w:sz w:val="24"/>
                          <w:szCs w:val="24"/>
                          <w:lang w:val="es-US"/>
                        </w:rPr>
                        <w:t>%</w:t>
                      </w:r>
                    </w:p>
                  </w:txbxContent>
                </v:textbox>
                <w10:wrap type="square" anchorx="margin"/>
              </v:rect>
            </w:pict>
          </mc:Fallback>
        </mc:AlternateContent>
      </w:r>
      <w:r>
        <w:rPr>
          <w:b/>
          <w:bCs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0" distR="0" simplePos="0" relativeHeight="4" behindDoc="0" locked="0" layoutInCell="1" allowOverlap="1" wp14:anchorId="31E4746C" wp14:editId="24533072">
                <wp:simplePos x="0" y="0"/>
                <wp:positionH relativeFrom="column">
                  <wp:posOffset>3606162</wp:posOffset>
                </wp:positionH>
                <wp:positionV relativeFrom="paragraph">
                  <wp:posOffset>245533</wp:posOffset>
                </wp:positionV>
                <wp:extent cx="570303" cy="81788"/>
                <wp:effectExtent l="0" t="0" r="0" b="0"/>
                <wp:wrapNone/>
                <wp:docPr id="1028" name="Es igual 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0303" cy="81788"/>
                        </a:xfrm>
                        <a:prstGeom prst="mathEqual">
                          <a:avLst>
                            <a:gd name="adj1" fmla="val 7693"/>
                            <a:gd name="adj2" fmla="val 52960"/>
                          </a:avLst>
                        </a:prstGeom>
                        <a:solidFill>
                          <a:srgbClr val="000000"/>
                        </a:solidFill>
                        <a:ln w="31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dtdh="http://schemas.microsoft.com/office/word/2020/wordml/sdtdatahash" xmlns:w16="http://schemas.microsoft.com/office/word/2018/wordml" xmlns:w16cex="http://schemas.microsoft.com/office/word/2018/wordml/cex" xmlns:w15="http://schemas.microsoft.com/office/word/2012/wordml">
            <w:pict>
              <v:shape id="1028" coordsize="570303,81788" path="m75594,12945l494710,12945l494710,19237l75594,19237xm75594,62551l494710,62551l494710,68843l75594,68843xe" adj="1662,11439," fillcolor="black" stroked="t" style="position:absolute;margin-left:283.95pt;margin-top:19.33pt;width:44.91pt;height:6.44pt;z-index:4;mso-position-horizontal-relative:text;mso-position-vertical-relative:text;mso-width-relative:page;mso-height-relative:page;mso-wrap-distance-left:0.0pt;mso-wrap-distance-right:0.0pt;visibility:visible;">
                <v:stroke joinstyle="miter" weight="0.25pt"/>
                <v:fill/>
                <v:path textboxrect="75593,12944,494709,68843" o:connecttype="custom"/>
              </v:shape>
            </w:pict>
          </mc:Fallback>
        </mc:AlternateContent>
      </w:r>
      <w:r>
        <w:rPr>
          <w:b/>
          <w:bCs/>
          <w:sz w:val="24"/>
          <w:szCs w:val="24"/>
        </w:rPr>
        <w:t xml:space="preserve">Egresos ejercidos del periodo           </w:t>
      </w:r>
      <w:r w:rsidRPr="006F55E0">
        <w:rPr>
          <w:b/>
          <w:bCs/>
          <w:sz w:val="24"/>
          <w:szCs w:val="24"/>
        </w:rPr>
        <w:t xml:space="preserve">    </w:t>
      </w:r>
      <w:r>
        <w:rPr>
          <w:b/>
          <w:bCs/>
          <w:sz w:val="24"/>
          <w:szCs w:val="24"/>
        </w:rPr>
        <w:t xml:space="preserve"> $</w:t>
      </w:r>
      <w:r w:rsidR="00C45796">
        <w:rPr>
          <w:b/>
          <w:bCs/>
          <w:sz w:val="24"/>
          <w:szCs w:val="24"/>
        </w:rPr>
        <w:t xml:space="preserve">   2,451,481</w:t>
      </w:r>
      <w:r w:rsidR="003B3D56">
        <w:rPr>
          <w:b/>
          <w:bCs/>
          <w:sz w:val="24"/>
          <w:szCs w:val="24"/>
        </w:rPr>
        <w:t>.39</w:t>
      </w:r>
    </w:p>
    <w:p w14:paraId="41D5DFC4" w14:textId="2FF08512" w:rsidR="00BE13B5" w:rsidRDefault="003E634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Egresos Autorizados para el ejercicio   $5</w:t>
      </w:r>
      <w:r w:rsidR="00391653">
        <w:rPr>
          <w:b/>
          <w:bCs/>
          <w:sz w:val="24"/>
          <w:szCs w:val="24"/>
        </w:rPr>
        <w:t>2,436,461</w:t>
      </w:r>
      <w:r w:rsidR="006F55E0">
        <w:rPr>
          <w:b/>
          <w:bCs/>
          <w:sz w:val="24"/>
          <w:szCs w:val="24"/>
        </w:rPr>
        <w:t>.00</w:t>
      </w:r>
    </w:p>
    <w:p w14:paraId="44F63F1D" w14:textId="77777777" w:rsidR="00BE13B5" w:rsidRDefault="00BE13B5">
      <w:pPr>
        <w:jc w:val="center"/>
        <w:rPr>
          <w:b/>
          <w:bCs/>
          <w:sz w:val="24"/>
          <w:szCs w:val="24"/>
        </w:rPr>
      </w:pPr>
    </w:p>
    <w:p w14:paraId="35E01E5E" w14:textId="77777777" w:rsidR="00BE13B5" w:rsidRDefault="00BE13B5">
      <w:pPr>
        <w:rPr>
          <w:sz w:val="24"/>
          <w:szCs w:val="24"/>
        </w:rPr>
      </w:pPr>
    </w:p>
    <w:p w14:paraId="71F9C606" w14:textId="77777777" w:rsidR="00BE13B5" w:rsidRDefault="00BE13B5">
      <w:pPr>
        <w:rPr>
          <w:b/>
          <w:bCs/>
          <w:sz w:val="24"/>
          <w:szCs w:val="24"/>
        </w:rPr>
      </w:pPr>
    </w:p>
    <w:p w14:paraId="162ED822" w14:textId="77777777" w:rsidR="00BE13B5" w:rsidRDefault="003E6347">
      <w:pPr>
        <w:tabs>
          <w:tab w:val="left" w:pos="5460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sectPr w:rsidR="00BE13B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3B5"/>
    <w:rsid w:val="00031B79"/>
    <w:rsid w:val="00085807"/>
    <w:rsid w:val="00185BBB"/>
    <w:rsid w:val="001B34AE"/>
    <w:rsid w:val="002717A7"/>
    <w:rsid w:val="002E6062"/>
    <w:rsid w:val="002F230F"/>
    <w:rsid w:val="002F4235"/>
    <w:rsid w:val="00391653"/>
    <w:rsid w:val="003B3D56"/>
    <w:rsid w:val="003E6347"/>
    <w:rsid w:val="004303DB"/>
    <w:rsid w:val="00437018"/>
    <w:rsid w:val="004C7159"/>
    <w:rsid w:val="004F3A49"/>
    <w:rsid w:val="005626D6"/>
    <w:rsid w:val="00591C49"/>
    <w:rsid w:val="005C278A"/>
    <w:rsid w:val="006318E8"/>
    <w:rsid w:val="006F55E0"/>
    <w:rsid w:val="007048FF"/>
    <w:rsid w:val="007D474F"/>
    <w:rsid w:val="008A4083"/>
    <w:rsid w:val="008B425D"/>
    <w:rsid w:val="008C0BD8"/>
    <w:rsid w:val="008E6A10"/>
    <w:rsid w:val="009A63B9"/>
    <w:rsid w:val="00BE13B5"/>
    <w:rsid w:val="00C45796"/>
    <w:rsid w:val="00C5476E"/>
    <w:rsid w:val="00D733F2"/>
    <w:rsid w:val="00EA5CCF"/>
    <w:rsid w:val="00F426B8"/>
    <w:rsid w:val="00FA5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5A666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SimSun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SimSun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7BD7CC-79D0-412F-A8D7-F80F0717F9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Alejandro Gallegos</dc:creator>
  <cp:lastModifiedBy>PYDFinanzasII</cp:lastModifiedBy>
  <cp:revision>2</cp:revision>
  <dcterms:created xsi:type="dcterms:W3CDTF">2023-02-07T18:31:00Z</dcterms:created>
  <dcterms:modified xsi:type="dcterms:W3CDTF">2023-02-07T18:31:00Z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a4921f8b72674dc3b01b311f7d0335d5</vt:lpwstr>
  </property>
</Properties>
</file>