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18423C97" w:rsidR="00EB731F"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48166C">
        <w:rPr>
          <w:rFonts w:ascii="AvantGarde Bk BT" w:hAnsi="AvantGarde Bk BT" w:cs="Arial"/>
          <w:b/>
          <w:color w:val="000000" w:themeColor="text1"/>
          <w:sz w:val="24"/>
          <w:szCs w:val="24"/>
        </w:rPr>
        <w:t>482</w:t>
      </w:r>
      <w:r w:rsidR="00126008">
        <w:rPr>
          <w:rFonts w:ascii="AvantGarde Bk BT" w:hAnsi="AvantGarde Bk BT" w:cs="Arial"/>
          <w:b/>
          <w:color w:val="000000" w:themeColor="text1"/>
          <w:sz w:val="24"/>
          <w:szCs w:val="24"/>
        </w:rPr>
        <w:t>/</w:t>
      </w:r>
      <w:r w:rsidR="002B2C9C">
        <w:rPr>
          <w:rFonts w:ascii="AvantGarde Bk BT" w:hAnsi="AvantGarde Bk BT" w:cs="Arial"/>
          <w:b/>
          <w:color w:val="000000" w:themeColor="text1"/>
          <w:sz w:val="24"/>
          <w:szCs w:val="24"/>
        </w:rPr>
        <w:t>2022</w:t>
      </w:r>
      <w:r w:rsidR="00A2443F" w:rsidRPr="007C5605">
        <w:rPr>
          <w:rFonts w:ascii="AvantGarde Bk BT" w:hAnsi="AvantGarde Bk BT" w:cs="Arial"/>
          <w:b/>
          <w:color w:val="000000" w:themeColor="text1"/>
          <w:sz w:val="24"/>
          <w:szCs w:val="24"/>
        </w:rPr>
        <w:t>-1</w:t>
      </w:r>
      <w:r w:rsidR="001B16FB">
        <w:rPr>
          <w:rFonts w:ascii="AvantGarde Bk BT" w:hAnsi="AvantGarde Bk BT" w:cs="Arial"/>
          <w:b/>
          <w:color w:val="000000" w:themeColor="text1"/>
          <w:sz w:val="24"/>
          <w:szCs w:val="24"/>
        </w:rPr>
        <w:t xml:space="preserve"> </w:t>
      </w:r>
      <w:r w:rsidR="002B2C9C">
        <w:rPr>
          <w:rFonts w:ascii="AvantGarde Bk BT" w:hAnsi="AvantGarde Bk BT" w:cs="Arial"/>
          <w:b/>
          <w:color w:val="000000" w:themeColor="text1"/>
          <w:sz w:val="24"/>
          <w:szCs w:val="24"/>
        </w:rPr>
        <w:t>SIGEMI</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77777777" w:rsidR="004363BE" w:rsidRPr="0014179A" w:rsidRDefault="004363BE" w:rsidP="004363B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24B53F89" w:rsidR="008A7FF4" w:rsidRDefault="00E43113"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MUNICIPIO DE </w:t>
      </w:r>
      <w:r w:rsidR="0048166C">
        <w:rPr>
          <w:rFonts w:ascii="AvantGarde Bk BT" w:hAnsi="AvantGarde Bk BT" w:cs="Arial"/>
          <w:b/>
          <w:color w:val="000000" w:themeColor="text1"/>
          <w:sz w:val="24"/>
          <w:szCs w:val="24"/>
        </w:rPr>
        <w:t>TANQUÍAN DE ESCOBEDO</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7CF33646"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sesión del </w:t>
      </w:r>
      <w:r w:rsidR="00536519">
        <w:rPr>
          <w:rFonts w:ascii="AvantGarde Bk BT" w:hAnsi="AvantGarde Bk BT" w:cs="Arial"/>
          <w:color w:val="000000" w:themeColor="text1"/>
          <w:sz w:val="24"/>
          <w:szCs w:val="24"/>
        </w:rPr>
        <w:t>06 seis de mayo</w:t>
      </w:r>
      <w:r w:rsidR="002B2C9C">
        <w:rPr>
          <w:rFonts w:ascii="AvantGarde Bk BT" w:hAnsi="AvantGarde Bk BT" w:cs="Arial"/>
          <w:color w:val="000000" w:themeColor="text1"/>
          <w:sz w:val="24"/>
          <w:szCs w:val="24"/>
        </w:rPr>
        <w:t xml:space="preserve"> de 2022 dos mil veintidós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1F413E3A" w:rsidR="0018577C" w:rsidRPr="00A31B2D" w:rsidRDefault="0004274F" w:rsidP="00A31B2D">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48166C">
        <w:rPr>
          <w:rFonts w:ascii="AvantGarde Bk BT" w:hAnsi="AvantGarde Bk BT" w:cs="Arial"/>
          <w:color w:val="000000" w:themeColor="text1"/>
          <w:sz w:val="24"/>
          <w:szCs w:val="24"/>
        </w:rPr>
        <w:t>11 once</w:t>
      </w:r>
      <w:r w:rsidR="00E43113">
        <w:rPr>
          <w:rFonts w:ascii="AvantGarde Bk BT" w:hAnsi="AvantGarde Bk BT" w:cs="Arial"/>
          <w:color w:val="000000" w:themeColor="text1"/>
          <w:sz w:val="24"/>
          <w:szCs w:val="24"/>
        </w:rPr>
        <w:t xml:space="preserve"> de enero de 2022 dos mil veintidós</w:t>
      </w:r>
      <w:r w:rsidR="002B2C9C">
        <w:rPr>
          <w:rFonts w:ascii="AvantGarde Bk BT" w:hAnsi="AvantGarde Bk BT" w:cs="Arial"/>
          <w:color w:val="000000" w:themeColor="text1"/>
          <w:sz w:val="24"/>
          <w:szCs w:val="24"/>
        </w:rPr>
        <w:t xml:space="preserve"> </w:t>
      </w:r>
      <w:r w:rsidR="00E43113">
        <w:rPr>
          <w:rFonts w:ascii="AvantGarde Bk BT" w:hAnsi="AvantGarde Bk BT" w:cs="Arial"/>
          <w:color w:val="000000" w:themeColor="text1"/>
          <w:sz w:val="24"/>
          <w:szCs w:val="24"/>
        </w:rPr>
        <w:t>e</w:t>
      </w:r>
      <w:r w:rsidR="001B16FB">
        <w:rPr>
          <w:rFonts w:ascii="AvantGarde Bk BT" w:hAnsi="AvantGarde Bk BT" w:cs="Arial"/>
          <w:color w:val="000000" w:themeColor="text1"/>
          <w:sz w:val="24"/>
          <w:szCs w:val="24"/>
        </w:rPr>
        <w:t>l</w:t>
      </w:r>
      <w:r w:rsidR="00126008">
        <w:rPr>
          <w:rFonts w:ascii="AvantGarde Bk BT" w:hAnsi="AvantGarde Bk BT" w:cs="Arial"/>
          <w:color w:val="000000" w:themeColor="text1"/>
          <w:sz w:val="24"/>
          <w:szCs w:val="24"/>
        </w:rPr>
        <w:t xml:space="preserve"> </w:t>
      </w:r>
      <w:r w:rsidR="0048166C">
        <w:rPr>
          <w:rFonts w:ascii="AvantGarde Bk BT" w:hAnsi="AvantGarde Bk BT" w:cs="Arial"/>
          <w:b/>
          <w:color w:val="000000" w:themeColor="text1"/>
          <w:sz w:val="24"/>
          <w:szCs w:val="24"/>
        </w:rPr>
        <w:t>MUNICIPIO DE TANQUÍAN DE ESCOBEDO</w:t>
      </w:r>
      <w:r w:rsidR="000F6A95">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8C4F67">
        <w:rPr>
          <w:rFonts w:ascii="AvantGarde Bk BT" w:hAnsi="AvantGarde Bk BT" w:cs="Arial"/>
          <w:color w:val="000000" w:themeColor="text1"/>
          <w:sz w:val="24"/>
          <w:szCs w:val="24"/>
        </w:rPr>
        <w:t>la Plataforma Nacional de Transparencia</w:t>
      </w:r>
      <w:r w:rsidR="000B3669">
        <w:rPr>
          <w:rFonts w:ascii="AvantGarde Bk BT" w:hAnsi="AvantGarde Bk BT" w:cs="Arial"/>
          <w:color w:val="000000" w:themeColor="text1"/>
          <w:sz w:val="24"/>
          <w:szCs w:val="24"/>
        </w:rPr>
        <w:t>, misma que</w:t>
      </w:r>
      <w:r w:rsidR="00340F35">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 xml:space="preserve">quedó registrada con número de folio </w:t>
      </w:r>
      <w:r w:rsidR="00891D05">
        <w:rPr>
          <w:rFonts w:ascii="AvantGarde Bk BT" w:hAnsi="AvantGarde Bk BT" w:cs="Arial"/>
          <w:color w:val="000000" w:themeColor="text1"/>
          <w:sz w:val="24"/>
          <w:szCs w:val="24"/>
        </w:rPr>
        <w:t>2404</w:t>
      </w:r>
      <w:r w:rsidR="0048166C">
        <w:rPr>
          <w:rFonts w:ascii="AvantGarde Bk BT" w:hAnsi="AvantGarde Bk BT" w:cs="Arial"/>
          <w:color w:val="000000" w:themeColor="text1"/>
          <w:sz w:val="24"/>
          <w:szCs w:val="24"/>
        </w:rPr>
        <w:t>758</w:t>
      </w:r>
      <w:r w:rsidR="00A715B1">
        <w:rPr>
          <w:rFonts w:ascii="AvantGarde Bk BT" w:hAnsi="AvantGarde Bk BT" w:cs="Arial"/>
          <w:color w:val="000000" w:themeColor="text1"/>
          <w:sz w:val="24"/>
          <w:szCs w:val="24"/>
        </w:rPr>
        <w:t>220000</w:t>
      </w:r>
      <w:r w:rsidR="0048166C">
        <w:rPr>
          <w:rFonts w:ascii="AvantGarde Bk BT" w:hAnsi="AvantGarde Bk BT" w:cs="Arial"/>
          <w:color w:val="000000" w:themeColor="text1"/>
          <w:sz w:val="24"/>
          <w:szCs w:val="24"/>
        </w:rPr>
        <w:t>03</w:t>
      </w:r>
      <w:r w:rsidR="005D2C05">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(Visible de foja</w:t>
      </w:r>
      <w:r w:rsidR="004D3606">
        <w:rPr>
          <w:rFonts w:ascii="AvantGarde Bk BT" w:hAnsi="AvantGarde Bk BT" w:cs="Arial"/>
          <w:color w:val="000000" w:themeColor="text1"/>
          <w:sz w:val="24"/>
          <w:szCs w:val="24"/>
        </w:rPr>
        <w:t xml:space="preserve"> </w:t>
      </w:r>
      <w:r w:rsidR="00EB1078">
        <w:rPr>
          <w:rFonts w:ascii="AvantGarde Bk BT" w:hAnsi="AvantGarde Bk BT" w:cs="Arial"/>
          <w:color w:val="000000" w:themeColor="text1"/>
          <w:sz w:val="24"/>
          <w:szCs w:val="24"/>
        </w:rPr>
        <w:t>0</w:t>
      </w:r>
      <w:r w:rsidR="0048166C">
        <w:rPr>
          <w:rFonts w:ascii="AvantGarde Bk BT" w:hAnsi="AvantGarde Bk BT" w:cs="Arial"/>
          <w:color w:val="000000" w:themeColor="text1"/>
          <w:sz w:val="24"/>
          <w:szCs w:val="24"/>
        </w:rPr>
        <w:t>6</w:t>
      </w:r>
      <w:r w:rsidR="00962790">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50838D49" w14:textId="35A54D24" w:rsidR="00266A95" w:rsidRPr="00266A95" w:rsidRDefault="0004274F" w:rsidP="002B2C9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SEGUNDO.</w:t>
      </w:r>
      <w:r w:rsidR="00715CEA" w:rsidRPr="003E53AD">
        <w:rPr>
          <w:rFonts w:ascii="AvantGarde Bk BT" w:hAnsi="AvantGarde Bk BT" w:cs="Arial"/>
          <w:b/>
          <w:color w:val="000000" w:themeColor="text1"/>
          <w:sz w:val="24"/>
          <w:szCs w:val="24"/>
        </w:rPr>
        <w:t xml:space="preserve"> </w:t>
      </w:r>
      <w:r w:rsidR="00266A95">
        <w:rPr>
          <w:rFonts w:ascii="AvantGarde Bk BT" w:hAnsi="AvantGarde Bk BT" w:cs="Arial"/>
          <w:b/>
          <w:color w:val="000000" w:themeColor="text1"/>
          <w:sz w:val="24"/>
          <w:szCs w:val="24"/>
        </w:rPr>
        <w:t xml:space="preserve">Respuesta a la solicitud. </w:t>
      </w:r>
      <w:r w:rsidR="00266A95" w:rsidRPr="00266A95">
        <w:rPr>
          <w:rFonts w:ascii="AvantGarde Bk BT" w:hAnsi="AvantGarde Bk BT" w:cs="Arial"/>
          <w:color w:val="000000" w:themeColor="text1"/>
          <w:sz w:val="24"/>
          <w:szCs w:val="24"/>
        </w:rPr>
        <w:t xml:space="preserve">El </w:t>
      </w:r>
      <w:r w:rsidR="0048166C">
        <w:rPr>
          <w:rFonts w:ascii="AvantGarde Bk BT" w:hAnsi="AvantGarde Bk BT" w:cs="Arial"/>
          <w:color w:val="000000" w:themeColor="text1"/>
          <w:sz w:val="24"/>
          <w:szCs w:val="24"/>
        </w:rPr>
        <w:t>03 tres de febrero</w:t>
      </w:r>
      <w:r w:rsidR="00E43113">
        <w:rPr>
          <w:rFonts w:ascii="AvantGarde Bk BT" w:hAnsi="AvantGarde Bk BT" w:cs="Arial"/>
          <w:color w:val="000000" w:themeColor="text1"/>
          <w:sz w:val="24"/>
          <w:szCs w:val="24"/>
        </w:rPr>
        <w:t xml:space="preserve"> </w:t>
      </w:r>
      <w:proofErr w:type="spellStart"/>
      <w:r w:rsidR="00E43113">
        <w:rPr>
          <w:rFonts w:ascii="AvantGarde Bk BT" w:hAnsi="AvantGarde Bk BT" w:cs="Arial"/>
          <w:color w:val="000000" w:themeColor="text1"/>
          <w:sz w:val="24"/>
          <w:szCs w:val="24"/>
        </w:rPr>
        <w:t>de</w:t>
      </w:r>
      <w:proofErr w:type="spellEnd"/>
      <w:r w:rsidR="00E43113">
        <w:rPr>
          <w:rFonts w:ascii="AvantGarde Bk BT" w:hAnsi="AvantGarde Bk BT" w:cs="Arial"/>
          <w:color w:val="000000" w:themeColor="text1"/>
          <w:sz w:val="24"/>
          <w:szCs w:val="24"/>
        </w:rPr>
        <w:t xml:space="preserve"> 2022 dos mil veintidós</w:t>
      </w:r>
      <w:r w:rsidR="00266A95" w:rsidRPr="00266A95">
        <w:rPr>
          <w:rFonts w:ascii="AvantGarde Bk BT" w:hAnsi="AvantGarde Bk BT" w:cs="Arial"/>
          <w:color w:val="000000" w:themeColor="text1"/>
          <w:sz w:val="24"/>
          <w:szCs w:val="24"/>
        </w:rPr>
        <w:t xml:space="preserve">, </w:t>
      </w:r>
      <w:r w:rsidR="00E43113">
        <w:rPr>
          <w:rFonts w:ascii="AvantGarde Bk BT" w:hAnsi="AvantGarde Bk BT" w:cs="Arial"/>
          <w:color w:val="000000" w:themeColor="text1"/>
          <w:sz w:val="24"/>
          <w:szCs w:val="24"/>
        </w:rPr>
        <w:t>e</w:t>
      </w:r>
      <w:r w:rsidR="000F5A05">
        <w:rPr>
          <w:rFonts w:ascii="AvantGarde Bk BT" w:hAnsi="AvantGarde Bk BT" w:cs="Arial"/>
          <w:color w:val="000000" w:themeColor="text1"/>
          <w:sz w:val="24"/>
          <w:szCs w:val="24"/>
        </w:rPr>
        <w:t>l</w:t>
      </w:r>
      <w:r w:rsidR="00266A95">
        <w:rPr>
          <w:rFonts w:ascii="AvantGarde Bk BT" w:hAnsi="AvantGarde Bk BT" w:cs="Arial"/>
          <w:color w:val="000000" w:themeColor="text1"/>
          <w:sz w:val="24"/>
          <w:szCs w:val="24"/>
        </w:rPr>
        <w:t xml:space="preserve"> </w:t>
      </w:r>
      <w:r w:rsidR="0048166C">
        <w:rPr>
          <w:rFonts w:ascii="AvantGarde Bk BT" w:hAnsi="AvantGarde Bk BT" w:cs="Arial"/>
          <w:b/>
          <w:color w:val="000000" w:themeColor="text1"/>
          <w:sz w:val="24"/>
          <w:szCs w:val="24"/>
        </w:rPr>
        <w:t>MUNICIPIO DE TANQUÍAN DE ESCOBEDO</w:t>
      </w:r>
      <w:r w:rsidR="00E43113" w:rsidRPr="00266A95">
        <w:rPr>
          <w:rFonts w:ascii="AvantGarde Bk BT" w:hAnsi="AvantGarde Bk BT" w:cs="Arial"/>
          <w:color w:val="000000" w:themeColor="text1"/>
          <w:sz w:val="24"/>
          <w:szCs w:val="24"/>
        </w:rPr>
        <w:t xml:space="preserve"> </w:t>
      </w:r>
      <w:r w:rsidR="00266A95" w:rsidRPr="00266A95">
        <w:rPr>
          <w:rFonts w:ascii="AvantGarde Bk BT" w:hAnsi="AvantGarde Bk BT" w:cs="Arial"/>
          <w:color w:val="000000" w:themeColor="text1"/>
          <w:sz w:val="24"/>
          <w:szCs w:val="24"/>
        </w:rPr>
        <w:t>respondió a la solicitud de información.</w:t>
      </w:r>
    </w:p>
    <w:p w14:paraId="2F440862" w14:textId="2B431AB3" w:rsidR="00B400A9" w:rsidRDefault="00266A95" w:rsidP="002B2C9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2B2C9C" w:rsidRPr="007C5605">
        <w:rPr>
          <w:rFonts w:ascii="AvantGarde Bk BT" w:hAnsi="AvantGarde Bk BT" w:cs="Arial"/>
          <w:b/>
          <w:color w:val="000000" w:themeColor="text1"/>
          <w:sz w:val="24"/>
          <w:szCs w:val="24"/>
        </w:rPr>
        <w:t>Interposición del recurso.</w:t>
      </w:r>
      <w:r w:rsidR="002B2C9C" w:rsidRPr="007C5605">
        <w:rPr>
          <w:rFonts w:ascii="AvantGarde Bk BT" w:hAnsi="AvantGarde Bk BT" w:cs="Arial"/>
          <w:color w:val="000000" w:themeColor="text1"/>
          <w:sz w:val="24"/>
          <w:szCs w:val="24"/>
        </w:rPr>
        <w:t xml:space="preserve"> El </w:t>
      </w:r>
      <w:r w:rsidR="00EB1078">
        <w:rPr>
          <w:rFonts w:ascii="AvantGarde Bk BT" w:hAnsi="AvantGarde Bk BT" w:cs="Arial"/>
          <w:color w:val="000000" w:themeColor="text1"/>
          <w:sz w:val="24"/>
          <w:szCs w:val="24"/>
        </w:rPr>
        <w:t>09 nueve de febrero</w:t>
      </w:r>
      <w:r w:rsidR="002B2C9C">
        <w:rPr>
          <w:rFonts w:ascii="AvantGarde Bk BT" w:hAnsi="AvantGarde Bk BT" w:cs="Arial"/>
          <w:color w:val="000000" w:themeColor="text1"/>
          <w:sz w:val="24"/>
          <w:szCs w:val="24"/>
        </w:rPr>
        <w:t xml:space="preserve"> de 2022 dos mil veintidós</w:t>
      </w:r>
      <w:r w:rsidR="002B2C9C" w:rsidRPr="007C5605">
        <w:rPr>
          <w:rFonts w:ascii="AvantGarde Bk BT" w:hAnsi="AvantGarde Bk BT" w:cs="Arial"/>
          <w:color w:val="000000" w:themeColor="text1"/>
          <w:sz w:val="24"/>
          <w:szCs w:val="24"/>
        </w:rPr>
        <w:t xml:space="preserve"> </w:t>
      </w:r>
      <w:r w:rsidR="002B2C9C">
        <w:rPr>
          <w:rFonts w:ascii="AvantGarde Bk BT" w:hAnsi="AvantGarde Bk BT" w:cs="Arial"/>
          <w:color w:val="000000" w:themeColor="text1"/>
          <w:sz w:val="24"/>
          <w:szCs w:val="24"/>
        </w:rPr>
        <w:t>el</w:t>
      </w:r>
      <w:r w:rsidR="002B2C9C" w:rsidRPr="007C5605">
        <w:rPr>
          <w:rFonts w:ascii="AvantGarde Bk BT" w:hAnsi="AvantGarde Bk BT" w:cs="Arial"/>
          <w:color w:val="000000" w:themeColor="text1"/>
          <w:sz w:val="24"/>
          <w:szCs w:val="24"/>
        </w:rPr>
        <w:t xml:space="preserve"> solicitante de la información interpuso el recurso de revisión en contra de la </w:t>
      </w:r>
      <w:r w:rsidR="002B2C9C">
        <w:rPr>
          <w:rFonts w:ascii="AvantGarde Bk BT" w:hAnsi="AvantGarde Bk BT" w:cs="Arial"/>
          <w:color w:val="000000" w:themeColor="text1"/>
          <w:sz w:val="24"/>
          <w:szCs w:val="24"/>
        </w:rPr>
        <w:t xml:space="preserve">falta de </w:t>
      </w:r>
      <w:r w:rsidR="002B2C9C" w:rsidRPr="007C5605">
        <w:rPr>
          <w:rFonts w:ascii="AvantGarde Bk BT" w:hAnsi="AvantGarde Bk BT" w:cs="Arial"/>
          <w:color w:val="000000" w:themeColor="text1"/>
          <w:sz w:val="24"/>
          <w:szCs w:val="24"/>
        </w:rPr>
        <w:t xml:space="preserve">respuesta </w:t>
      </w:r>
      <w:r w:rsidR="002B2C9C">
        <w:rPr>
          <w:rFonts w:ascii="AvantGarde Bk BT" w:hAnsi="AvantGarde Bk BT" w:cs="Arial"/>
          <w:color w:val="000000" w:themeColor="text1"/>
          <w:sz w:val="24"/>
          <w:szCs w:val="24"/>
        </w:rPr>
        <w:t>a la solicitud. (Foja 01 de autos.)</w:t>
      </w:r>
    </w:p>
    <w:p w14:paraId="6D089B31" w14:textId="339A52AE" w:rsidR="00CC35B6" w:rsidRPr="0092495A" w:rsidRDefault="00266A95" w:rsidP="00A31B2D">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2B2C9C"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2B2C9C" w:rsidRPr="007C5605">
        <w:rPr>
          <w:rFonts w:ascii="AvantGarde Bk BT" w:hAnsi="AvantGarde Bk BT" w:cs="Arial"/>
          <w:color w:val="000000" w:themeColor="text1"/>
          <w:sz w:val="24"/>
          <w:szCs w:val="24"/>
        </w:rPr>
        <w:t xml:space="preserve"> Mediante auto del </w:t>
      </w:r>
      <w:r w:rsidR="00EB1078">
        <w:rPr>
          <w:rFonts w:ascii="AvantGarde Bk BT" w:hAnsi="AvantGarde Bk BT" w:cs="Arial"/>
          <w:color w:val="000000" w:themeColor="text1"/>
          <w:sz w:val="24"/>
          <w:szCs w:val="24"/>
        </w:rPr>
        <w:t>15 quince de febrero</w:t>
      </w:r>
      <w:r w:rsidR="002B2C9C">
        <w:rPr>
          <w:rFonts w:ascii="AvantGarde Bk BT" w:hAnsi="AvantGarde Bk BT" w:cs="Arial"/>
          <w:color w:val="000000" w:themeColor="text1"/>
          <w:sz w:val="24"/>
          <w:szCs w:val="24"/>
        </w:rPr>
        <w:t xml:space="preserve"> de 2022 dos mil veintidós</w:t>
      </w:r>
      <w:r w:rsidR="002B2C9C"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2B2C9C" w:rsidRPr="007C5605">
        <w:rPr>
          <w:rFonts w:ascii="AvantGarde Bk BT" w:hAnsi="AvantGarde Bk BT" w:cs="Arial"/>
          <w:color w:val="000000" w:themeColor="text1"/>
          <w:sz w:val="24"/>
          <w:szCs w:val="24"/>
        </w:rPr>
        <w:t>que</w:t>
      </w:r>
      <w:proofErr w:type="gramEnd"/>
      <w:r w:rsidR="002B2C9C" w:rsidRPr="007C5605">
        <w:rPr>
          <w:rFonts w:ascii="AvantGarde Bk BT" w:hAnsi="AvantGarde Bk BT" w:cs="Arial"/>
          <w:color w:val="000000" w:themeColor="text1"/>
          <w:sz w:val="24"/>
          <w:szCs w:val="24"/>
        </w:rPr>
        <w:t xml:space="preserve"> por razón de turno, tocó conocer a la ponencia del </w:t>
      </w:r>
      <w:r w:rsidR="002B2C9C">
        <w:rPr>
          <w:rFonts w:ascii="AvantGarde Bk BT" w:hAnsi="AvantGarde Bk BT" w:cs="Arial"/>
          <w:color w:val="000000" w:themeColor="text1"/>
          <w:sz w:val="24"/>
          <w:szCs w:val="24"/>
        </w:rPr>
        <w:t>Licenciado David Enrique Menchaca Zúñiga</w:t>
      </w:r>
      <w:r w:rsidR="002B2C9C"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63A994B5" w14:textId="1F5527A7" w:rsidR="002B2C9C" w:rsidRPr="007C5605" w:rsidRDefault="00266A95" w:rsidP="002B2C9C">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QUINTO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2B2C9C" w:rsidRPr="007C5605">
        <w:rPr>
          <w:rFonts w:ascii="AvantGarde Bk BT" w:hAnsi="AvantGarde Bk BT" w:cs="Arial"/>
          <w:b/>
          <w:color w:val="000000" w:themeColor="text1"/>
          <w:sz w:val="24"/>
          <w:szCs w:val="24"/>
        </w:rPr>
        <w:t xml:space="preserve">Auto de </w:t>
      </w:r>
      <w:r w:rsidR="002B2C9C">
        <w:rPr>
          <w:rFonts w:ascii="AvantGarde Bk BT" w:hAnsi="AvantGarde Bk BT" w:cs="Arial"/>
          <w:b/>
          <w:color w:val="000000" w:themeColor="text1"/>
          <w:sz w:val="24"/>
          <w:szCs w:val="24"/>
        </w:rPr>
        <w:t>admisión</w:t>
      </w:r>
      <w:r w:rsidR="002B2C9C" w:rsidRPr="007C5605">
        <w:rPr>
          <w:rFonts w:ascii="AvantGarde Bk BT" w:hAnsi="AvantGarde Bk BT" w:cs="Arial"/>
          <w:b/>
          <w:color w:val="000000" w:themeColor="text1"/>
          <w:sz w:val="24"/>
          <w:szCs w:val="24"/>
        </w:rPr>
        <w:t>.</w:t>
      </w:r>
      <w:r w:rsidR="002B2C9C" w:rsidRPr="007C5605">
        <w:rPr>
          <w:rFonts w:ascii="AvantGarde Bk BT" w:hAnsi="AvantGarde Bk BT" w:cs="Arial"/>
          <w:color w:val="000000" w:themeColor="text1"/>
          <w:sz w:val="24"/>
          <w:szCs w:val="24"/>
        </w:rPr>
        <w:t xml:space="preserve"> Por proveído del </w:t>
      </w:r>
      <w:r w:rsidR="00EB1078">
        <w:rPr>
          <w:rFonts w:ascii="AvantGarde Bk BT" w:hAnsi="AvantGarde Bk BT" w:cs="Arial"/>
          <w:color w:val="000000" w:themeColor="text1"/>
          <w:sz w:val="24"/>
          <w:szCs w:val="24"/>
        </w:rPr>
        <w:t>22 veintidós</w:t>
      </w:r>
      <w:r w:rsidR="00340F35">
        <w:rPr>
          <w:rFonts w:ascii="AvantGarde Bk BT" w:hAnsi="AvantGarde Bk BT" w:cs="Arial"/>
          <w:color w:val="000000" w:themeColor="text1"/>
          <w:sz w:val="24"/>
          <w:szCs w:val="24"/>
        </w:rPr>
        <w:t xml:space="preserve"> de febrero</w:t>
      </w:r>
      <w:r w:rsidR="002B2C9C">
        <w:rPr>
          <w:rFonts w:ascii="AvantGarde Bk BT" w:hAnsi="AvantGarde Bk BT" w:cs="Arial"/>
          <w:color w:val="000000" w:themeColor="text1"/>
          <w:sz w:val="24"/>
          <w:szCs w:val="24"/>
        </w:rPr>
        <w:t xml:space="preserve"> de 2022 dos mil veintidós</w:t>
      </w:r>
      <w:r w:rsidR="002B2C9C" w:rsidRPr="007C5605">
        <w:rPr>
          <w:rFonts w:ascii="AvantGarde Bk BT" w:hAnsi="AvantGarde Bk BT" w:cs="Arial"/>
          <w:color w:val="000000" w:themeColor="text1"/>
          <w:sz w:val="24"/>
          <w:szCs w:val="24"/>
        </w:rPr>
        <w:t xml:space="preserve"> el Comisionado Ponente:</w:t>
      </w:r>
    </w:p>
    <w:p w14:paraId="7BBABFB0" w14:textId="7F809845" w:rsidR="002B2C9C" w:rsidRPr="007C5605" w:rsidRDefault="002B2C9C" w:rsidP="002B2C9C">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48166C">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4658BE45" w14:textId="6C943AC0" w:rsidR="002B2C9C" w:rsidRPr="00BF7B76" w:rsidRDefault="002B2C9C" w:rsidP="002B2C9C">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48166C">
        <w:rPr>
          <w:rFonts w:ascii="AvantGarde Bk BT" w:hAnsi="AvantGarde Bk BT" w:cs="Arial"/>
          <w:b/>
          <w:color w:val="000000" w:themeColor="text1"/>
          <w:sz w:val="24"/>
          <w:szCs w:val="24"/>
        </w:rPr>
        <w:t>482</w:t>
      </w:r>
      <w:r w:rsidR="00EB1078">
        <w:rPr>
          <w:rFonts w:ascii="AvantGarde Bk BT" w:hAnsi="AvantGarde Bk BT" w:cs="Arial"/>
          <w:b/>
          <w:color w:val="000000" w:themeColor="text1"/>
          <w:sz w:val="24"/>
          <w:szCs w:val="24"/>
        </w:rPr>
        <w:t>/</w:t>
      </w:r>
      <w:r w:rsidR="00194AFB">
        <w:rPr>
          <w:rFonts w:ascii="AvantGarde Bk BT" w:hAnsi="AvantGarde Bk BT" w:cs="Arial"/>
          <w:b/>
          <w:color w:val="000000" w:themeColor="text1"/>
          <w:sz w:val="24"/>
          <w:szCs w:val="24"/>
        </w:rPr>
        <w:t>2022</w:t>
      </w:r>
      <w:r>
        <w:rPr>
          <w:rFonts w:ascii="AvantGarde Bk BT" w:hAnsi="AvantGarde Bk BT" w:cs="Arial"/>
          <w:b/>
          <w:color w:val="000000" w:themeColor="text1"/>
          <w:sz w:val="24"/>
          <w:szCs w:val="24"/>
        </w:rPr>
        <w:t xml:space="preserve">-1 </w:t>
      </w:r>
      <w:r w:rsidR="00DA5072">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588364E" w14:textId="1B7A0180" w:rsidR="002B2C9C" w:rsidRPr="007C5605" w:rsidRDefault="002B2C9C" w:rsidP="002B2C9C">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48166C">
        <w:rPr>
          <w:rFonts w:ascii="AvantGarde Bk BT" w:hAnsi="AvantGarde Bk BT" w:cs="Arial"/>
          <w:b/>
          <w:color w:val="000000" w:themeColor="text1"/>
          <w:sz w:val="24"/>
          <w:szCs w:val="24"/>
        </w:rPr>
        <w:t>MUNICIPIO DE TANQUÍAN DE ESCOBEDO</w:t>
      </w:r>
      <w:r>
        <w:rPr>
          <w:rFonts w:ascii="AvantGarde Bk BT" w:hAnsi="AvantGarde Bk BT" w:cs="Arial"/>
          <w:b/>
          <w:color w:val="000000" w:themeColor="text1"/>
          <w:sz w:val="24"/>
          <w:szCs w:val="24"/>
        </w:rPr>
        <w:t xml:space="preserve">, </w:t>
      </w:r>
      <w:r w:rsidRPr="00D230E7">
        <w:rPr>
          <w:rFonts w:ascii="AvantGarde Bk BT" w:hAnsi="AvantGarde Bk BT" w:cs="Arial"/>
          <w:b/>
          <w:color w:val="000000" w:themeColor="text1"/>
          <w:sz w:val="24"/>
          <w:szCs w:val="24"/>
        </w:rPr>
        <w:t xml:space="preserve">por conducto de </w:t>
      </w:r>
      <w:r>
        <w:rPr>
          <w:rFonts w:ascii="AvantGarde Bk BT" w:hAnsi="AvantGarde Bk BT" w:cs="Arial"/>
          <w:b/>
          <w:color w:val="000000" w:themeColor="text1"/>
          <w:sz w:val="24"/>
          <w:szCs w:val="24"/>
        </w:rPr>
        <w:t>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w:t>
      </w:r>
      <w:r w:rsidRPr="007C5605">
        <w:rPr>
          <w:rFonts w:ascii="AvantGarde Bk BT" w:hAnsi="AvantGarde Bk BT" w:cs="Arial"/>
          <w:b/>
          <w:color w:val="000000" w:themeColor="text1"/>
          <w:sz w:val="24"/>
          <w:szCs w:val="24"/>
        </w:rPr>
        <w:t>DE LA UNIDAD DE TRANSPARENCI</w:t>
      </w:r>
      <w:r>
        <w:rPr>
          <w:rFonts w:ascii="AvantGarde Bk BT" w:hAnsi="AvantGarde Bk BT" w:cs="Arial"/>
          <w:b/>
          <w:color w:val="000000" w:themeColor="text1"/>
          <w:sz w:val="24"/>
          <w:szCs w:val="24"/>
        </w:rPr>
        <w:t xml:space="preserve">A. </w:t>
      </w:r>
    </w:p>
    <w:p w14:paraId="659834FC" w14:textId="77777777" w:rsidR="002B2C9C" w:rsidRDefault="002B2C9C" w:rsidP="002B2C9C">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1B35A1E8" w14:textId="77777777" w:rsidR="002B2C9C" w:rsidRDefault="002B2C9C" w:rsidP="002B2C9C">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3910C82" w14:textId="77777777" w:rsidR="002B2C9C" w:rsidRDefault="002B2C9C" w:rsidP="002B2C9C">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1E99BF28" w14:textId="77777777" w:rsidR="002B2C9C" w:rsidRDefault="002B2C9C" w:rsidP="002B2C9C">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0B47129D" w14:textId="77777777" w:rsidR="002B2C9C" w:rsidRDefault="002B2C9C" w:rsidP="002B2C9C">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40A1C38A" w14:textId="77777777" w:rsidR="002B2C9C" w:rsidRDefault="002B2C9C" w:rsidP="002B2C9C">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bases de datos según lo establecido en el artículo 15 de la Ley de Transparencia.</w:t>
      </w:r>
    </w:p>
    <w:p w14:paraId="18D748F2" w14:textId="77777777" w:rsidR="002B2C9C" w:rsidRDefault="002B2C9C" w:rsidP="002B2C9C">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16162E27" w14:textId="77777777" w:rsidR="002B2C9C" w:rsidRDefault="002B2C9C" w:rsidP="002B2C9C">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En caso de que la información actualice algún supuesto de reserva, deberá agregar informe solicitado la citada información de conformidad con lo establecido en el artículo 172 de la Ley de Transparencia.</w:t>
      </w:r>
    </w:p>
    <w:p w14:paraId="6BF55785" w14:textId="77777777" w:rsidR="002B2C9C" w:rsidRPr="00F45243" w:rsidRDefault="002B2C9C" w:rsidP="002B2C9C">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3E2B82DA" w14:textId="2DEDFE95" w:rsidR="002B2C9C" w:rsidRDefault="002B2C9C" w:rsidP="002B2C9C">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1E4C637C" w14:textId="31AF922B" w:rsidR="00E43113" w:rsidRDefault="00E43113" w:rsidP="00E43113">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Decretó la ampliación del plazo para resolver </w:t>
      </w:r>
      <w:r w:rsidR="00CB13FA">
        <w:rPr>
          <w:rFonts w:ascii="AvantGarde Bk BT" w:hAnsi="AvantGarde Bk BT" w:cs="Arial"/>
          <w:color w:val="000000" w:themeColor="text1"/>
          <w:sz w:val="24"/>
          <w:szCs w:val="24"/>
        </w:rPr>
        <w:t>el recurso de revisión con fundamento en lo dispuesto por el artículo 170 de la Ley de Transparencia y Acceso a la Información Pública del Estado.</w:t>
      </w:r>
    </w:p>
    <w:p w14:paraId="0FF9D6FA" w14:textId="7450EF38" w:rsidR="00CC35B6" w:rsidRPr="007C5605" w:rsidRDefault="002B2C9C" w:rsidP="00194AFB">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60AC9595" w14:textId="036BC7D1" w:rsidR="00194AFB" w:rsidRDefault="00B2152E" w:rsidP="00CB13FA">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48166C">
        <w:rPr>
          <w:rFonts w:ascii="AvantGarde Bk BT" w:hAnsi="AvantGarde Bk BT" w:cs="Arial"/>
          <w:b/>
          <w:color w:val="000000" w:themeColor="text1"/>
          <w:sz w:val="24"/>
          <w:szCs w:val="24"/>
        </w:rPr>
        <w:t>Cierre del periodo de instrucción</w:t>
      </w:r>
      <w:r w:rsidR="00194AFB" w:rsidRPr="007C5605">
        <w:rPr>
          <w:rFonts w:ascii="AvantGarde Bk BT" w:hAnsi="AvantGarde Bk BT" w:cs="Arial"/>
          <w:b/>
          <w:color w:val="000000" w:themeColor="text1"/>
          <w:sz w:val="24"/>
          <w:szCs w:val="24"/>
        </w:rPr>
        <w:t>.</w:t>
      </w:r>
      <w:r w:rsidR="00194AFB" w:rsidRPr="007C5605">
        <w:rPr>
          <w:rFonts w:ascii="AvantGarde Bk BT" w:hAnsi="AvantGarde Bk BT" w:cs="Arial"/>
          <w:color w:val="000000" w:themeColor="text1"/>
          <w:sz w:val="24"/>
          <w:szCs w:val="24"/>
        </w:rPr>
        <w:t xml:space="preserve"> </w:t>
      </w:r>
      <w:r w:rsidR="00194AFB">
        <w:rPr>
          <w:rFonts w:ascii="AvantGarde Bk BT" w:hAnsi="AvantGarde Bk BT" w:cs="Arial"/>
          <w:color w:val="000000" w:themeColor="text1"/>
          <w:sz w:val="24"/>
          <w:szCs w:val="24"/>
        </w:rPr>
        <w:t xml:space="preserve">Mediante el auto del </w:t>
      </w:r>
      <w:r w:rsidR="0048166C">
        <w:rPr>
          <w:rFonts w:ascii="AvantGarde Bk BT" w:hAnsi="AvantGarde Bk BT" w:cs="Arial"/>
          <w:color w:val="000000" w:themeColor="text1"/>
          <w:sz w:val="24"/>
          <w:szCs w:val="24"/>
        </w:rPr>
        <w:t>25 veinticinco</w:t>
      </w:r>
      <w:r w:rsidR="00CB13FA">
        <w:rPr>
          <w:rFonts w:ascii="AvantGarde Bk BT" w:hAnsi="AvantGarde Bk BT" w:cs="Arial"/>
          <w:color w:val="000000" w:themeColor="text1"/>
          <w:sz w:val="24"/>
          <w:szCs w:val="24"/>
        </w:rPr>
        <w:t xml:space="preserve"> de abril</w:t>
      </w:r>
      <w:r w:rsidR="00736091">
        <w:rPr>
          <w:rFonts w:ascii="AvantGarde Bk BT" w:hAnsi="AvantGarde Bk BT" w:cs="Arial"/>
          <w:color w:val="000000" w:themeColor="text1"/>
          <w:sz w:val="24"/>
          <w:szCs w:val="24"/>
        </w:rPr>
        <w:t xml:space="preserve"> de 2022 dos mil veintidós</w:t>
      </w:r>
      <w:r w:rsidR="00194AFB">
        <w:rPr>
          <w:rFonts w:ascii="AvantGarde Bk BT" w:hAnsi="AvantGarde Bk BT" w:cs="Arial"/>
          <w:color w:val="000000" w:themeColor="text1"/>
          <w:sz w:val="24"/>
          <w:szCs w:val="24"/>
        </w:rPr>
        <w:t>, el ponente:</w:t>
      </w:r>
    </w:p>
    <w:p w14:paraId="6738C741" w14:textId="31EF8DFB" w:rsidR="00194AFB" w:rsidRDefault="00194AFB" w:rsidP="00EA4450">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 xml:space="preserve">Tuvo al sujeto obligado por </w:t>
      </w:r>
      <w:r w:rsidR="0048166C">
        <w:rPr>
          <w:rFonts w:ascii="AvantGarde Bk BT" w:hAnsi="AvantGarde Bk BT" w:cs="Arial"/>
          <w:sz w:val="24"/>
          <w:szCs w:val="24"/>
        </w:rPr>
        <w:t>omiso en manifestar</w:t>
      </w:r>
      <w:r w:rsidRPr="002B7561">
        <w:rPr>
          <w:rFonts w:ascii="AvantGarde Bk BT" w:hAnsi="AvantGarde Bk BT" w:cs="Arial"/>
          <w:sz w:val="24"/>
          <w:szCs w:val="24"/>
        </w:rPr>
        <w:t xml:space="preserve"> </w:t>
      </w:r>
      <w:r w:rsidR="00EA4450">
        <w:rPr>
          <w:rFonts w:ascii="AvantGarde Bk BT" w:hAnsi="AvantGarde Bk BT" w:cs="Arial"/>
          <w:sz w:val="24"/>
          <w:szCs w:val="24"/>
        </w:rPr>
        <w:t xml:space="preserve">lo que a su derecho convino y </w:t>
      </w:r>
      <w:r w:rsidR="0048166C">
        <w:rPr>
          <w:rFonts w:ascii="AvantGarde Bk BT" w:hAnsi="AvantGarde Bk BT" w:cs="Arial"/>
          <w:sz w:val="24"/>
          <w:szCs w:val="24"/>
        </w:rPr>
        <w:t>por omiso en ofrecer pruebas</w:t>
      </w:r>
      <w:r w:rsidRPr="00EA4450">
        <w:rPr>
          <w:rFonts w:ascii="AvantGarde Bk BT" w:hAnsi="AvantGarde Bk BT" w:cs="Arial"/>
          <w:sz w:val="24"/>
          <w:szCs w:val="24"/>
        </w:rPr>
        <w:t>.</w:t>
      </w:r>
    </w:p>
    <w:p w14:paraId="0886803F" w14:textId="14746937" w:rsidR="007925C6" w:rsidRDefault="007925C6" w:rsidP="00EA4450">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al recurrente por omiso en ofrecer pruebas y rendir manifestaciones en vía de alegatos.</w:t>
      </w:r>
    </w:p>
    <w:p w14:paraId="3493680A" w14:textId="27E514E6" w:rsidR="00CC35B6" w:rsidRPr="00EA4450" w:rsidRDefault="00194AFB" w:rsidP="00EA4450">
      <w:pPr>
        <w:pStyle w:val="corte4fondo"/>
        <w:numPr>
          <w:ilvl w:val="0"/>
          <w:numId w:val="1"/>
        </w:numPr>
        <w:tabs>
          <w:tab w:val="left" w:pos="567"/>
        </w:tabs>
        <w:spacing w:after="24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w:t>
      </w:r>
      <w:r w:rsidR="00D47B22" w:rsidRPr="007C5605">
        <w:rPr>
          <w:rFonts w:ascii="AvantGarde Bk BT" w:hAnsi="AvantGarde Bk BT" w:cs="Arial"/>
          <w:color w:val="000000" w:themeColor="text1"/>
          <w:sz w:val="24"/>
          <w:szCs w:val="24"/>
        </w:rPr>
        <w:lastRenderedPageBreak/>
        <w:t xml:space="preserve">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AD58AE5" w14:textId="675FC373" w:rsidR="00AE015D" w:rsidRPr="0061190E" w:rsidRDefault="007B1265" w:rsidP="00AE015D">
      <w:pPr>
        <w:pStyle w:val="corte4fondo"/>
        <w:tabs>
          <w:tab w:val="left" w:pos="567"/>
        </w:tabs>
        <w:rPr>
          <w:rFonts w:ascii="AvantGarde Bk BT" w:hAnsi="AvantGarde Bk BT" w:cs="Arial"/>
          <w:sz w:val="24"/>
          <w:szCs w:val="24"/>
        </w:rPr>
      </w:pPr>
      <w:r w:rsidRPr="00B0548A">
        <w:rPr>
          <w:rFonts w:ascii="AvantGarde Bk BT" w:hAnsi="AvantGarde Bk BT" w:cs="Arial"/>
          <w:b/>
          <w:color w:val="000000" w:themeColor="text1"/>
          <w:sz w:val="24"/>
          <w:szCs w:val="24"/>
        </w:rPr>
        <w:t>CUARTO</w:t>
      </w:r>
      <w:r w:rsidR="00E215D2" w:rsidRPr="00B0548A">
        <w:rPr>
          <w:rFonts w:ascii="AvantGarde Bk BT" w:hAnsi="AvantGarde Bk BT" w:cs="Arial"/>
          <w:b/>
          <w:color w:val="000000" w:themeColor="text1"/>
          <w:sz w:val="24"/>
          <w:szCs w:val="24"/>
        </w:rPr>
        <w:t>. Oportunidad del recurso.</w:t>
      </w:r>
      <w:r w:rsidR="00E215D2" w:rsidRPr="00B0548A">
        <w:rPr>
          <w:rFonts w:ascii="AvantGarde Bk BT" w:hAnsi="AvantGarde Bk BT" w:cs="Arial"/>
          <w:color w:val="000000" w:themeColor="text1"/>
          <w:sz w:val="24"/>
          <w:szCs w:val="24"/>
        </w:rPr>
        <w:t xml:space="preserve"> </w:t>
      </w:r>
      <w:r w:rsidR="00AE015D" w:rsidRPr="00B0548A">
        <w:rPr>
          <w:rFonts w:ascii="AvantGarde Bk BT" w:hAnsi="AvantGarde Bk BT" w:cs="Arial"/>
          <w:sz w:val="24"/>
          <w:szCs w:val="24"/>
        </w:rPr>
        <w:t xml:space="preserve">La interposición del escrito inicial del recurso de revisión fue oportuna al presentarse dentro del plazo que se refiere el artículo 166 de la Ley de Transparencia y Acceso a la </w:t>
      </w:r>
      <w:r w:rsidR="00042C37" w:rsidRPr="00B0548A">
        <w:rPr>
          <w:rFonts w:ascii="AvantGarde Bk BT" w:hAnsi="AvantGarde Bk BT" w:cs="Arial"/>
          <w:sz w:val="24"/>
          <w:szCs w:val="24"/>
        </w:rPr>
        <w:t>Información Pública del Estado</w:t>
      </w:r>
      <w:r w:rsidR="00AE015D" w:rsidRPr="00B0548A">
        <w:rPr>
          <w:rFonts w:ascii="AvantGarde Bk BT" w:hAnsi="AvantGarde Bk BT" w:cs="Arial"/>
          <w:sz w:val="24"/>
          <w:szCs w:val="24"/>
        </w:rPr>
        <w:t>, como se expone a continuación:</w:t>
      </w:r>
    </w:p>
    <w:p w14:paraId="3AE27CFC" w14:textId="6DC9E29D" w:rsidR="000048AE" w:rsidRDefault="000048AE"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w:t>
      </w:r>
      <w:r w:rsidR="0048166C">
        <w:rPr>
          <w:rFonts w:ascii="AvantGarde Bk BT" w:hAnsi="AvantGarde Bk BT" w:cs="Arial"/>
          <w:color w:val="000000" w:themeColor="text1"/>
          <w:sz w:val="24"/>
          <w:szCs w:val="24"/>
        </w:rPr>
        <w:t>11 once</w:t>
      </w:r>
      <w:r w:rsidR="000E66C3">
        <w:rPr>
          <w:rFonts w:ascii="AvantGarde Bk BT" w:hAnsi="AvantGarde Bk BT" w:cs="Arial"/>
          <w:color w:val="000000" w:themeColor="text1"/>
          <w:sz w:val="24"/>
          <w:szCs w:val="24"/>
        </w:rPr>
        <w:t xml:space="preserve"> de enero de 2022 dos mil veintidós</w:t>
      </w:r>
      <w:r w:rsidR="0048065E">
        <w:rPr>
          <w:rFonts w:ascii="AvantGarde Bk BT" w:hAnsi="AvantGarde Bk BT" w:cs="Arial"/>
          <w:color w:val="000000" w:themeColor="text1"/>
          <w:sz w:val="24"/>
          <w:szCs w:val="24"/>
        </w:rPr>
        <w:t xml:space="preserve">, </w:t>
      </w:r>
      <w:r w:rsidR="002D5E48">
        <w:rPr>
          <w:rFonts w:ascii="AvantGarde Bk BT" w:hAnsi="AvantGarde Bk BT" w:cs="Arial"/>
          <w:color w:val="000000" w:themeColor="text1"/>
          <w:sz w:val="24"/>
          <w:szCs w:val="24"/>
        </w:rPr>
        <w:t>el peticionario prese</w:t>
      </w:r>
      <w:r w:rsidR="0042398E">
        <w:rPr>
          <w:rFonts w:ascii="AvantGarde Bk BT" w:hAnsi="AvantGarde Bk BT" w:cs="Arial"/>
          <w:color w:val="000000" w:themeColor="text1"/>
          <w:sz w:val="24"/>
          <w:szCs w:val="24"/>
        </w:rPr>
        <w:t>ntó su solicitud de información</w:t>
      </w:r>
      <w:r w:rsidR="00464B8B">
        <w:rPr>
          <w:rFonts w:ascii="AvantGarde Bk BT" w:hAnsi="AvantGarde Bk BT" w:cs="Arial"/>
          <w:color w:val="000000" w:themeColor="text1"/>
          <w:sz w:val="24"/>
          <w:szCs w:val="24"/>
        </w:rPr>
        <w:t>;</w:t>
      </w:r>
      <w:r w:rsidR="002D5E48">
        <w:rPr>
          <w:rFonts w:ascii="AvantGarde Bk BT" w:hAnsi="AvantGarde Bk BT" w:cs="Arial"/>
          <w:color w:val="000000" w:themeColor="text1"/>
          <w:sz w:val="24"/>
          <w:szCs w:val="24"/>
        </w:rPr>
        <w:t xml:space="preserve"> por lo que el plazo para dar respuesta transcurrió del </w:t>
      </w:r>
      <w:r w:rsidR="0048166C">
        <w:rPr>
          <w:rFonts w:ascii="AvantGarde Bk BT" w:hAnsi="AvantGarde Bk BT" w:cs="Arial"/>
          <w:color w:val="000000" w:themeColor="text1"/>
          <w:sz w:val="24"/>
          <w:szCs w:val="24"/>
        </w:rPr>
        <w:t>12 doce al 25 veinticinco</w:t>
      </w:r>
      <w:r w:rsidR="000E66C3">
        <w:rPr>
          <w:rFonts w:ascii="AvantGarde Bk BT" w:hAnsi="AvantGarde Bk BT" w:cs="Arial"/>
          <w:color w:val="000000" w:themeColor="text1"/>
          <w:sz w:val="24"/>
          <w:szCs w:val="24"/>
        </w:rPr>
        <w:t xml:space="preserve"> de enero </w:t>
      </w:r>
      <w:r w:rsidR="007925C6">
        <w:rPr>
          <w:rFonts w:ascii="AvantGarde Bk BT" w:hAnsi="AvantGarde Bk BT" w:cs="Arial"/>
          <w:color w:val="000000" w:themeColor="text1"/>
          <w:sz w:val="24"/>
          <w:szCs w:val="24"/>
        </w:rPr>
        <w:t xml:space="preserve">de 2022 dos mil veintidós, sin </w:t>
      </w:r>
      <w:r w:rsidR="00805144">
        <w:rPr>
          <w:rFonts w:ascii="AvantGarde Bk BT" w:hAnsi="AvantGarde Bk BT" w:cs="Arial"/>
          <w:color w:val="000000" w:themeColor="text1"/>
          <w:sz w:val="24"/>
          <w:szCs w:val="24"/>
        </w:rPr>
        <w:t xml:space="preserve">contar </w:t>
      </w:r>
      <w:r w:rsidR="000E66C3">
        <w:rPr>
          <w:rFonts w:ascii="AvantGarde Bk BT" w:hAnsi="AvantGarde Bk BT" w:cs="Arial"/>
          <w:color w:val="000000" w:themeColor="text1"/>
          <w:sz w:val="24"/>
          <w:szCs w:val="24"/>
        </w:rPr>
        <w:t xml:space="preserve">el </w:t>
      </w:r>
      <w:r w:rsidR="0048166C">
        <w:rPr>
          <w:rFonts w:ascii="AvantGarde Bk BT" w:hAnsi="AvantGarde Bk BT" w:cs="Arial"/>
          <w:color w:val="000000" w:themeColor="text1"/>
          <w:sz w:val="24"/>
          <w:szCs w:val="24"/>
        </w:rPr>
        <w:t>15 quince,</w:t>
      </w:r>
      <w:r w:rsidR="00805144">
        <w:rPr>
          <w:rFonts w:ascii="AvantGarde Bk BT" w:hAnsi="AvantGarde Bk BT" w:cs="Arial"/>
          <w:color w:val="000000" w:themeColor="text1"/>
          <w:sz w:val="24"/>
          <w:szCs w:val="24"/>
        </w:rPr>
        <w:t xml:space="preserve"> 16 dieciséis</w:t>
      </w:r>
      <w:r w:rsidR="0048166C">
        <w:rPr>
          <w:rFonts w:ascii="AvantGarde Bk BT" w:hAnsi="AvantGarde Bk BT" w:cs="Arial"/>
          <w:color w:val="000000" w:themeColor="text1"/>
          <w:sz w:val="24"/>
          <w:szCs w:val="24"/>
        </w:rPr>
        <w:t>, 22 veintidós y 23 veintitrés</w:t>
      </w:r>
      <w:r w:rsidR="00805144">
        <w:rPr>
          <w:rFonts w:ascii="AvantGarde Bk BT" w:hAnsi="AvantGarde Bk BT" w:cs="Arial"/>
          <w:color w:val="000000" w:themeColor="text1"/>
          <w:sz w:val="24"/>
          <w:szCs w:val="24"/>
        </w:rPr>
        <w:t xml:space="preserve"> de enero</w:t>
      </w:r>
      <w:r w:rsidR="00F02F9A">
        <w:rPr>
          <w:rFonts w:ascii="AvantGarde Bk BT" w:hAnsi="AvantGarde Bk BT" w:cs="Arial"/>
          <w:color w:val="000000" w:themeColor="text1"/>
          <w:sz w:val="24"/>
          <w:szCs w:val="24"/>
        </w:rPr>
        <w:t xml:space="preserve"> de 2022 dos mil veintidós</w:t>
      </w:r>
      <w:r w:rsidR="005C3F95">
        <w:rPr>
          <w:rFonts w:ascii="AvantGarde Bk BT" w:hAnsi="AvantGarde Bk BT" w:cs="Arial"/>
          <w:color w:val="000000" w:themeColor="text1"/>
          <w:sz w:val="24"/>
          <w:szCs w:val="24"/>
        </w:rPr>
        <w:t>.</w:t>
      </w:r>
    </w:p>
    <w:p w14:paraId="47121FED" w14:textId="796AE405" w:rsidR="00464B8B" w:rsidRDefault="00464B8B"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C6105F">
        <w:rPr>
          <w:rFonts w:ascii="AvantGarde Bk BT" w:hAnsi="AvantGarde Bk BT" w:cs="Arial"/>
          <w:color w:val="000000" w:themeColor="text1"/>
          <w:sz w:val="24"/>
          <w:szCs w:val="24"/>
        </w:rPr>
        <w:t xml:space="preserve"> El </w:t>
      </w:r>
      <w:r w:rsidR="008B6814">
        <w:rPr>
          <w:rFonts w:ascii="AvantGarde Bk BT" w:hAnsi="AvantGarde Bk BT" w:cs="Arial"/>
          <w:color w:val="000000" w:themeColor="text1"/>
          <w:sz w:val="24"/>
          <w:szCs w:val="24"/>
        </w:rPr>
        <w:t xml:space="preserve">03 tres de </w:t>
      </w:r>
      <w:proofErr w:type="spellStart"/>
      <w:r w:rsidR="008B6814">
        <w:rPr>
          <w:rFonts w:ascii="AvantGarde Bk BT" w:hAnsi="AvantGarde Bk BT" w:cs="Arial"/>
          <w:color w:val="000000" w:themeColor="text1"/>
          <w:sz w:val="24"/>
          <w:szCs w:val="24"/>
        </w:rPr>
        <w:t>febero</w:t>
      </w:r>
      <w:proofErr w:type="spellEnd"/>
      <w:r w:rsidR="000E66C3">
        <w:rPr>
          <w:rFonts w:ascii="AvantGarde Bk BT" w:hAnsi="AvantGarde Bk BT" w:cs="Arial"/>
          <w:color w:val="000000" w:themeColor="text1"/>
          <w:sz w:val="24"/>
          <w:szCs w:val="24"/>
        </w:rPr>
        <w:t xml:space="preserve"> de 2022 dos mil veintidós</w:t>
      </w:r>
      <w:r w:rsidR="00021ED8">
        <w:rPr>
          <w:rFonts w:ascii="AvantGarde Bk BT" w:hAnsi="AvantGarde Bk BT" w:cs="Arial"/>
          <w:color w:val="000000" w:themeColor="text1"/>
          <w:sz w:val="24"/>
          <w:szCs w:val="24"/>
        </w:rPr>
        <w:t>, el sujeto obligado respondió la respuesta a la sol</w:t>
      </w:r>
      <w:r w:rsidR="00C90EE7">
        <w:rPr>
          <w:rFonts w:ascii="AvantGarde Bk BT" w:hAnsi="AvantGarde Bk BT" w:cs="Arial"/>
          <w:color w:val="000000" w:themeColor="text1"/>
          <w:sz w:val="24"/>
          <w:szCs w:val="24"/>
        </w:rPr>
        <w:t>icitud de información.</w:t>
      </w:r>
    </w:p>
    <w:p w14:paraId="31473C44" w14:textId="56DE9918"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Por lo tanto, el plazo de los quince días hábiles para interponer el recurso de revisión transcurrió del</w:t>
      </w:r>
      <w:r w:rsidR="00622835">
        <w:rPr>
          <w:rFonts w:ascii="AvantGarde Bk BT" w:hAnsi="AvantGarde Bk BT" w:cs="Arial"/>
          <w:color w:val="000000" w:themeColor="text1"/>
          <w:sz w:val="24"/>
          <w:szCs w:val="24"/>
        </w:rPr>
        <w:t xml:space="preserve"> </w:t>
      </w:r>
      <w:r w:rsidR="008B6814">
        <w:rPr>
          <w:rFonts w:ascii="AvantGarde Bk BT" w:hAnsi="AvantGarde Bk BT" w:cs="Arial"/>
          <w:color w:val="000000" w:themeColor="text1"/>
          <w:sz w:val="24"/>
          <w:szCs w:val="24"/>
        </w:rPr>
        <w:t>04 cuatro al 25 veinticinco</w:t>
      </w:r>
      <w:r w:rsidR="000E66C3">
        <w:rPr>
          <w:rFonts w:ascii="AvantGarde Bk BT" w:hAnsi="AvantGarde Bk BT" w:cs="Arial"/>
          <w:color w:val="000000" w:themeColor="text1"/>
          <w:sz w:val="24"/>
          <w:szCs w:val="24"/>
        </w:rPr>
        <w:t xml:space="preserve"> febrero </w:t>
      </w:r>
      <w:r w:rsidR="000D7B0C">
        <w:rPr>
          <w:rFonts w:ascii="AvantGarde Bk BT" w:hAnsi="AvantGarde Bk BT" w:cs="Arial"/>
          <w:color w:val="000000" w:themeColor="text1"/>
          <w:sz w:val="24"/>
          <w:szCs w:val="24"/>
        </w:rPr>
        <w:t>de 2022 dos mil veintidós</w:t>
      </w:r>
      <w:r w:rsidRPr="00726D64">
        <w:rPr>
          <w:rFonts w:ascii="AvantGarde Bk BT" w:hAnsi="AvantGarde Bk BT" w:cs="Arial"/>
          <w:color w:val="000000" w:themeColor="text1"/>
          <w:sz w:val="24"/>
          <w:szCs w:val="24"/>
        </w:rPr>
        <w:t>.</w:t>
      </w:r>
    </w:p>
    <w:p w14:paraId="14DFC649" w14:textId="305E1308"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w:t>
      </w:r>
      <w:r w:rsidR="00042C37">
        <w:rPr>
          <w:rFonts w:ascii="AvantGarde Bk BT" w:hAnsi="AvantGarde Bk BT" w:cs="Arial"/>
          <w:color w:val="000000" w:themeColor="text1"/>
          <w:sz w:val="24"/>
          <w:szCs w:val="24"/>
        </w:rPr>
        <w:t xml:space="preserve"> días</w:t>
      </w:r>
      <w:r w:rsidRPr="00EA2555">
        <w:rPr>
          <w:rFonts w:ascii="AvantGarde Bk BT" w:hAnsi="AvantGarde Bk BT" w:cs="Arial"/>
          <w:color w:val="000000" w:themeColor="text1"/>
          <w:sz w:val="24"/>
          <w:szCs w:val="24"/>
        </w:rPr>
        <w:t xml:space="preserve"> </w:t>
      </w:r>
      <w:r w:rsidR="008B6814">
        <w:rPr>
          <w:rFonts w:ascii="AvantGarde Bk BT" w:hAnsi="AvantGarde Bk BT" w:cs="Arial"/>
          <w:color w:val="000000" w:themeColor="text1"/>
          <w:sz w:val="24"/>
          <w:szCs w:val="24"/>
        </w:rPr>
        <w:t xml:space="preserve">05 cinco, 06 seis, </w:t>
      </w:r>
      <w:r w:rsidR="00211E20">
        <w:rPr>
          <w:rFonts w:ascii="AvantGarde Bk BT" w:hAnsi="AvantGarde Bk BT" w:cs="Arial"/>
          <w:color w:val="000000" w:themeColor="text1"/>
          <w:sz w:val="24"/>
          <w:szCs w:val="24"/>
        </w:rPr>
        <w:t>07 siete</w:t>
      </w:r>
      <w:r w:rsidR="008B6814">
        <w:rPr>
          <w:rFonts w:ascii="AvantGarde Bk BT" w:hAnsi="AvantGarde Bk BT" w:cs="Arial"/>
          <w:color w:val="000000" w:themeColor="text1"/>
          <w:sz w:val="24"/>
          <w:szCs w:val="24"/>
        </w:rPr>
        <w:t>, 12 doce, 13 trece, 19 diecinueve y 20 veinte</w:t>
      </w:r>
      <w:r w:rsidR="00211E20">
        <w:rPr>
          <w:rFonts w:ascii="AvantGarde Bk BT" w:hAnsi="AvantGarde Bk BT" w:cs="Arial"/>
          <w:color w:val="000000" w:themeColor="text1"/>
          <w:sz w:val="24"/>
          <w:szCs w:val="24"/>
        </w:rPr>
        <w:t xml:space="preserve"> de</w:t>
      </w:r>
      <w:r w:rsidR="000E66C3">
        <w:rPr>
          <w:rFonts w:ascii="AvantGarde Bk BT" w:hAnsi="AvantGarde Bk BT" w:cs="Arial"/>
          <w:color w:val="000000" w:themeColor="text1"/>
          <w:sz w:val="24"/>
          <w:szCs w:val="24"/>
        </w:rPr>
        <w:t xml:space="preserve"> febrero</w:t>
      </w:r>
      <w:r w:rsidR="0042398E">
        <w:rPr>
          <w:rFonts w:ascii="AvantGarde Bk BT" w:hAnsi="AvantGarde Bk BT" w:cs="Arial"/>
          <w:color w:val="000000" w:themeColor="text1"/>
          <w:sz w:val="24"/>
          <w:szCs w:val="24"/>
        </w:rPr>
        <w:t xml:space="preserve"> de 2022 dos mil veintidós</w:t>
      </w:r>
      <w:r w:rsidR="00640A87">
        <w:rPr>
          <w:rFonts w:ascii="AvantGarde Bk BT" w:hAnsi="AvantGarde Bk BT" w:cs="Arial"/>
          <w:color w:val="000000" w:themeColor="text1"/>
          <w:sz w:val="24"/>
          <w:szCs w:val="24"/>
        </w:rPr>
        <w:t>,</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49FDDCBD" w14:textId="2CDA42B1" w:rsidR="00E215D2" w:rsidRPr="007C5605" w:rsidRDefault="00E215D2" w:rsidP="00456856">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1E57C7">
        <w:rPr>
          <w:rFonts w:ascii="AvantGarde Bk BT" w:hAnsi="AvantGarde Bk BT" w:cs="Arial"/>
          <w:color w:val="000000" w:themeColor="text1"/>
          <w:sz w:val="24"/>
          <w:szCs w:val="24"/>
        </w:rPr>
        <w:t>09 nueve de febrero</w:t>
      </w:r>
      <w:r w:rsidR="000D7B0C">
        <w:rPr>
          <w:rFonts w:ascii="AvantGarde Bk BT" w:hAnsi="AvantGarde Bk BT" w:cs="Arial"/>
          <w:color w:val="000000" w:themeColor="text1"/>
          <w:sz w:val="24"/>
          <w:szCs w:val="24"/>
        </w:rPr>
        <w:t xml:space="preserve"> de 2022 dos mil veintidós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AEDD41B" w14:textId="282E07BC" w:rsidR="00852B70" w:rsidRPr="00456856" w:rsidRDefault="00E215D2" w:rsidP="00456856">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6D8C920E" w14:textId="77777777" w:rsidR="00D1145B" w:rsidRDefault="00D1145B" w:rsidP="00D1145B">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lastRenderedPageBreak/>
        <w:t>SEXTO. Estudio de fondo.</w:t>
      </w:r>
      <w:r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16CA5937" w14:textId="1E5ECDCF" w:rsidR="002968AA" w:rsidRPr="00D60F34" w:rsidRDefault="00D1145B" w:rsidP="00D1145B">
      <w:pPr>
        <w:pStyle w:val="corte4fondo"/>
        <w:tabs>
          <w:tab w:val="left" w:pos="567"/>
        </w:tabs>
        <w:rPr>
          <w:rFonts w:ascii="AvantGarde Bk BT" w:hAnsi="AvantGarde Bk BT" w:cs="Arial"/>
          <w:color w:val="000000" w:themeColor="text1"/>
          <w:sz w:val="24"/>
          <w:szCs w:val="24"/>
        </w:rPr>
      </w:pPr>
      <w:r w:rsidRPr="00D93685">
        <w:rPr>
          <w:rFonts w:ascii="AvantGarde Bk BT" w:hAnsi="AvantGarde Bk BT" w:cs="Arial"/>
          <w:color w:val="000000" w:themeColor="text1"/>
          <w:sz w:val="24"/>
          <w:szCs w:val="24"/>
        </w:rPr>
        <w:t>En el caso que nos ocupa, el hoy recurrente realizó su solicitud de información en la que requirió la siguiente información:</w:t>
      </w:r>
    </w:p>
    <w:p w14:paraId="289A2F6A" w14:textId="2779BF2D" w:rsidR="0064200E" w:rsidRPr="008B6814" w:rsidRDefault="002968AA" w:rsidP="008B6814">
      <w:pPr>
        <w:pStyle w:val="corte4fondo"/>
        <w:tabs>
          <w:tab w:val="left" w:pos="567"/>
        </w:tabs>
        <w:spacing w:after="240"/>
        <w:ind w:left="680" w:right="680" w:firstLine="0"/>
        <w:rPr>
          <w:rFonts w:ascii="AvantGarde Bk BT" w:hAnsi="AvantGarde Bk BT" w:cs="Arial"/>
          <w:i/>
          <w:color w:val="000000" w:themeColor="text1"/>
          <w:sz w:val="20"/>
          <w:szCs w:val="24"/>
        </w:rPr>
      </w:pPr>
      <w:r w:rsidRPr="007655BD">
        <w:rPr>
          <w:rFonts w:ascii="AvantGarde Bk BT" w:hAnsi="AvantGarde Bk BT" w:cs="Arial"/>
          <w:color w:val="000000" w:themeColor="text1"/>
          <w:sz w:val="24"/>
          <w:szCs w:val="24"/>
        </w:rPr>
        <w:t>“</w:t>
      </w:r>
      <w:r w:rsidR="008B6814" w:rsidRPr="008B6814">
        <w:rPr>
          <w:rFonts w:ascii="AvantGarde Bk BT" w:hAnsi="AvantGarde Bk BT" w:cs="Arial"/>
          <w:i/>
          <w:color w:val="000000" w:themeColor="text1"/>
          <w:sz w:val="20"/>
          <w:szCs w:val="24"/>
        </w:rPr>
        <w:t xml:space="preserve">solicito se me proporcionen las declaraciones patrimoniales de inicio en </w:t>
      </w:r>
      <w:proofErr w:type="spellStart"/>
      <w:r w:rsidR="008B6814" w:rsidRPr="008B6814">
        <w:rPr>
          <w:rFonts w:ascii="AvantGarde Bk BT" w:hAnsi="AvantGarde Bk BT" w:cs="Arial"/>
          <w:i/>
          <w:color w:val="000000" w:themeColor="text1"/>
          <w:sz w:val="20"/>
          <w:szCs w:val="24"/>
        </w:rPr>
        <w:t>version</w:t>
      </w:r>
      <w:proofErr w:type="spellEnd"/>
      <w:r w:rsidR="008B6814" w:rsidRPr="008B6814">
        <w:rPr>
          <w:rFonts w:ascii="AvantGarde Bk BT" w:hAnsi="AvantGarde Bk BT" w:cs="Arial"/>
          <w:i/>
          <w:color w:val="000000" w:themeColor="text1"/>
          <w:sz w:val="20"/>
          <w:szCs w:val="24"/>
        </w:rPr>
        <w:t xml:space="preserve"> publica de los servidores y funcionarios </w:t>
      </w:r>
      <w:proofErr w:type="spellStart"/>
      <w:r w:rsidR="008B6814" w:rsidRPr="008B6814">
        <w:rPr>
          <w:rFonts w:ascii="AvantGarde Bk BT" w:hAnsi="AvantGarde Bk BT" w:cs="Arial"/>
          <w:i/>
          <w:color w:val="000000" w:themeColor="text1"/>
          <w:sz w:val="20"/>
          <w:szCs w:val="24"/>
        </w:rPr>
        <w:t>publicos</w:t>
      </w:r>
      <w:proofErr w:type="spellEnd"/>
      <w:r w:rsidR="008B6814" w:rsidRPr="008B6814">
        <w:rPr>
          <w:rFonts w:ascii="AvantGarde Bk BT" w:hAnsi="AvantGarde Bk BT" w:cs="Arial"/>
          <w:i/>
          <w:color w:val="000000" w:themeColor="text1"/>
          <w:sz w:val="20"/>
          <w:szCs w:val="24"/>
        </w:rPr>
        <w:t xml:space="preserve"> del ayuntamiento de </w:t>
      </w:r>
      <w:proofErr w:type="spellStart"/>
      <w:r w:rsidR="008B6814" w:rsidRPr="008B6814">
        <w:rPr>
          <w:rFonts w:ascii="AvantGarde Bk BT" w:hAnsi="AvantGarde Bk BT" w:cs="Arial"/>
          <w:i/>
          <w:color w:val="000000" w:themeColor="text1"/>
          <w:sz w:val="20"/>
          <w:szCs w:val="24"/>
        </w:rPr>
        <w:t>tanquian</w:t>
      </w:r>
      <w:proofErr w:type="spellEnd"/>
      <w:r w:rsidR="008B6814" w:rsidRPr="008B6814">
        <w:rPr>
          <w:rFonts w:ascii="AvantGarde Bk BT" w:hAnsi="AvantGarde Bk BT" w:cs="Arial"/>
          <w:i/>
          <w:color w:val="000000" w:themeColor="text1"/>
          <w:sz w:val="20"/>
          <w:szCs w:val="24"/>
        </w:rPr>
        <w:t xml:space="preserve"> de </w:t>
      </w:r>
      <w:proofErr w:type="spellStart"/>
      <w:r w:rsidR="008B6814" w:rsidRPr="008B6814">
        <w:rPr>
          <w:rFonts w:ascii="AvantGarde Bk BT" w:hAnsi="AvantGarde Bk BT" w:cs="Arial"/>
          <w:i/>
          <w:color w:val="000000" w:themeColor="text1"/>
          <w:sz w:val="20"/>
          <w:szCs w:val="24"/>
        </w:rPr>
        <w:t>escobedo</w:t>
      </w:r>
      <w:proofErr w:type="spellEnd"/>
      <w:r w:rsidR="008B6814" w:rsidRPr="008B6814">
        <w:rPr>
          <w:rFonts w:ascii="AvantGarde Bk BT" w:hAnsi="AvantGarde Bk BT" w:cs="Arial"/>
          <w:i/>
          <w:color w:val="000000" w:themeColor="text1"/>
          <w:sz w:val="20"/>
          <w:szCs w:val="24"/>
        </w:rPr>
        <w:t xml:space="preserve">, </w:t>
      </w:r>
      <w:proofErr w:type="spellStart"/>
      <w:r w:rsidR="008B6814" w:rsidRPr="008B6814">
        <w:rPr>
          <w:rFonts w:ascii="AvantGarde Bk BT" w:hAnsi="AvantGarde Bk BT" w:cs="Arial"/>
          <w:i/>
          <w:color w:val="000000" w:themeColor="text1"/>
          <w:sz w:val="20"/>
          <w:szCs w:val="24"/>
        </w:rPr>
        <w:t>slp</w:t>
      </w:r>
      <w:proofErr w:type="spellEnd"/>
      <w:r w:rsidR="008B6814" w:rsidRPr="008B6814">
        <w:rPr>
          <w:rFonts w:ascii="AvantGarde Bk BT" w:hAnsi="AvantGarde Bk BT" w:cs="Arial"/>
          <w:i/>
          <w:color w:val="000000" w:themeColor="text1"/>
          <w:sz w:val="20"/>
          <w:szCs w:val="24"/>
        </w:rPr>
        <w:t xml:space="preserve">, o </w:t>
      </w:r>
      <w:proofErr w:type="spellStart"/>
      <w:r w:rsidR="008B6814" w:rsidRPr="008B6814">
        <w:rPr>
          <w:rFonts w:ascii="AvantGarde Bk BT" w:hAnsi="AvantGarde Bk BT" w:cs="Arial"/>
          <w:i/>
          <w:color w:val="000000" w:themeColor="text1"/>
          <w:sz w:val="20"/>
          <w:szCs w:val="24"/>
        </w:rPr>
        <w:t>e</w:t>
      </w:r>
      <w:proofErr w:type="spellEnd"/>
      <w:r w:rsidR="008B6814" w:rsidRPr="008B6814">
        <w:rPr>
          <w:rFonts w:ascii="AvantGarde Bk BT" w:hAnsi="AvantGarde Bk BT" w:cs="Arial"/>
          <w:i/>
          <w:color w:val="000000" w:themeColor="text1"/>
          <w:sz w:val="20"/>
          <w:szCs w:val="24"/>
        </w:rPr>
        <w:t xml:space="preserve"> su caso la liga de acceso a donde </w:t>
      </w:r>
      <w:r w:rsidR="008B6814">
        <w:rPr>
          <w:rFonts w:ascii="AvantGarde Bk BT" w:hAnsi="AvantGarde Bk BT" w:cs="Arial"/>
          <w:i/>
          <w:color w:val="000000" w:themeColor="text1"/>
          <w:sz w:val="20"/>
          <w:szCs w:val="24"/>
        </w:rPr>
        <w:t>se tengan publicadas las mismas</w:t>
      </w:r>
      <w:r w:rsidR="000E66C3" w:rsidRPr="000E66C3">
        <w:rPr>
          <w:rFonts w:ascii="AvantGarde Bk BT" w:hAnsi="AvantGarde Bk BT" w:cs="Arial"/>
          <w:i/>
          <w:color w:val="000000" w:themeColor="text1"/>
          <w:sz w:val="20"/>
          <w:szCs w:val="24"/>
        </w:rPr>
        <w:t>.</w:t>
      </w:r>
      <w:r w:rsidRPr="007655BD">
        <w:rPr>
          <w:rFonts w:ascii="AvantGarde Bk BT" w:hAnsi="AvantGarde Bk BT" w:cs="Arial"/>
          <w:color w:val="000000" w:themeColor="text1"/>
          <w:sz w:val="24"/>
          <w:szCs w:val="24"/>
        </w:rPr>
        <w:t>”</w:t>
      </w:r>
      <w:r w:rsidR="008B6814">
        <w:rPr>
          <w:rFonts w:ascii="AvantGarde Bk BT" w:hAnsi="AvantGarde Bk BT" w:cs="Arial"/>
          <w:color w:val="000000" w:themeColor="text1"/>
          <w:sz w:val="24"/>
          <w:szCs w:val="24"/>
        </w:rPr>
        <w:t xml:space="preserve"> SIC. (Visible a foja </w:t>
      </w:r>
      <w:r w:rsidR="0064200E">
        <w:rPr>
          <w:rFonts w:ascii="AvantGarde Bk BT" w:hAnsi="AvantGarde Bk BT" w:cs="Arial"/>
          <w:color w:val="000000" w:themeColor="text1"/>
          <w:sz w:val="24"/>
          <w:szCs w:val="24"/>
        </w:rPr>
        <w:t>0</w:t>
      </w:r>
      <w:r w:rsidR="008B6814">
        <w:rPr>
          <w:rFonts w:ascii="AvantGarde Bk BT" w:hAnsi="AvantGarde Bk BT" w:cs="Arial"/>
          <w:color w:val="000000" w:themeColor="text1"/>
          <w:sz w:val="24"/>
          <w:szCs w:val="24"/>
        </w:rPr>
        <w:t>6</w:t>
      </w:r>
      <w:r w:rsidR="00ED39E9">
        <w:rPr>
          <w:rFonts w:ascii="AvantGarde Bk BT" w:hAnsi="AvantGarde Bk BT" w:cs="Arial"/>
          <w:color w:val="000000" w:themeColor="text1"/>
          <w:sz w:val="24"/>
          <w:szCs w:val="24"/>
        </w:rPr>
        <w:t xml:space="preserve"> de autos)</w:t>
      </w:r>
    </w:p>
    <w:p w14:paraId="3715D31B" w14:textId="6B944D04" w:rsidR="00ED39E9" w:rsidRDefault="00ED39E9" w:rsidP="002968AA">
      <w:pPr>
        <w:pStyle w:val="corte4fondo"/>
        <w:tabs>
          <w:tab w:val="left" w:pos="567"/>
        </w:tabs>
        <w:spacing w:after="240"/>
        <w:rPr>
          <w:rFonts w:ascii="AvantGarde Bk BT" w:hAnsi="AvantGarde Bk BT" w:cs="Arial"/>
          <w:color w:val="000000" w:themeColor="text1"/>
          <w:sz w:val="24"/>
          <w:szCs w:val="24"/>
        </w:rPr>
      </w:pPr>
      <w:r w:rsidRPr="00AA0852">
        <w:rPr>
          <w:rFonts w:ascii="AvantGarde Bk BT" w:hAnsi="AvantGarde Bk BT" w:cs="Arial"/>
          <w:color w:val="000000" w:themeColor="text1"/>
          <w:sz w:val="24"/>
          <w:szCs w:val="24"/>
        </w:rPr>
        <w:t>Hecho lo anterior, el sujeto obligado respondió lo siguiente:</w:t>
      </w:r>
    </w:p>
    <w:p w14:paraId="2D991CF4" w14:textId="4AF3B9CE" w:rsidR="00ED39E9" w:rsidRDefault="00ED39E9" w:rsidP="002968AA">
      <w:pPr>
        <w:pStyle w:val="corte4fondo"/>
        <w:tabs>
          <w:tab w:val="left" w:pos="567"/>
        </w:tabs>
        <w:spacing w:after="240"/>
        <w:rPr>
          <w:rFonts w:ascii="AvantGarde Bk BT" w:hAnsi="AvantGarde Bk BT" w:cs="Arial"/>
          <w:color w:val="000000" w:themeColor="text1"/>
          <w:sz w:val="24"/>
          <w:szCs w:val="24"/>
        </w:rPr>
      </w:pPr>
    </w:p>
    <w:p w14:paraId="75B3E7A2" w14:textId="032BEB0E" w:rsidR="00986042" w:rsidRDefault="008B6814" w:rsidP="002968AA">
      <w:pPr>
        <w:pStyle w:val="corte4fondo"/>
        <w:tabs>
          <w:tab w:val="left" w:pos="567"/>
        </w:tabs>
        <w:spacing w:after="240"/>
        <w:rPr>
          <w:rFonts w:ascii="AvantGarde Bk BT" w:hAnsi="AvantGarde Bk BT" w:cs="Arial"/>
          <w:color w:val="000000" w:themeColor="text1"/>
          <w:sz w:val="24"/>
          <w:szCs w:val="24"/>
        </w:rPr>
      </w:pPr>
      <w:r>
        <w:rPr>
          <w:noProof/>
        </w:rPr>
        <w:drawing>
          <wp:anchor distT="0" distB="0" distL="114300" distR="114300" simplePos="0" relativeHeight="251665408" behindDoc="0" locked="0" layoutInCell="1" allowOverlap="1" wp14:anchorId="405B7C59" wp14:editId="3CDD910D">
            <wp:simplePos x="0" y="0"/>
            <wp:positionH relativeFrom="page">
              <wp:align>center</wp:align>
            </wp:positionH>
            <wp:positionV relativeFrom="paragraph">
              <wp:posOffset>263525</wp:posOffset>
            </wp:positionV>
            <wp:extent cx="5989320" cy="4248785"/>
            <wp:effectExtent l="0" t="6033" r="5398" b="5397"/>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21407" t="13683" r="21467" b="14271"/>
                    <a:stretch/>
                  </pic:blipFill>
                  <pic:spPr bwMode="auto">
                    <a:xfrm rot="16200000">
                      <a:off x="0" y="0"/>
                      <a:ext cx="5989320" cy="42487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F661A6F" w14:textId="33A38E3C" w:rsidR="00986042" w:rsidRDefault="00986042" w:rsidP="002968AA">
      <w:pPr>
        <w:pStyle w:val="corte4fondo"/>
        <w:tabs>
          <w:tab w:val="left" w:pos="567"/>
        </w:tabs>
        <w:spacing w:after="240"/>
        <w:rPr>
          <w:rFonts w:ascii="AvantGarde Bk BT" w:hAnsi="AvantGarde Bk BT" w:cs="Arial"/>
          <w:color w:val="000000" w:themeColor="text1"/>
          <w:sz w:val="24"/>
          <w:szCs w:val="24"/>
        </w:rPr>
      </w:pPr>
    </w:p>
    <w:p w14:paraId="3D4AC50F" w14:textId="778CCE4A" w:rsidR="00986042" w:rsidRDefault="00986042" w:rsidP="002968AA">
      <w:pPr>
        <w:pStyle w:val="corte4fondo"/>
        <w:tabs>
          <w:tab w:val="left" w:pos="567"/>
        </w:tabs>
        <w:spacing w:after="240"/>
        <w:rPr>
          <w:rFonts w:ascii="AvantGarde Bk BT" w:hAnsi="AvantGarde Bk BT" w:cs="Arial"/>
          <w:color w:val="000000" w:themeColor="text1"/>
          <w:sz w:val="24"/>
          <w:szCs w:val="24"/>
        </w:rPr>
      </w:pPr>
    </w:p>
    <w:p w14:paraId="63BB121A" w14:textId="52147485" w:rsidR="008639BD" w:rsidRDefault="008639BD" w:rsidP="0013350C">
      <w:pPr>
        <w:spacing w:after="0" w:line="360" w:lineRule="auto"/>
        <w:jc w:val="both"/>
        <w:rPr>
          <w:rFonts w:ascii="AvantGarde Bk BT" w:hAnsi="AvantGarde Bk BT" w:cs="Arial"/>
          <w:color w:val="000000" w:themeColor="text1"/>
          <w:sz w:val="24"/>
          <w:szCs w:val="24"/>
        </w:rPr>
      </w:pPr>
    </w:p>
    <w:p w14:paraId="58C2B490" w14:textId="3D2CD4F9" w:rsidR="006C7F03" w:rsidRPr="00320ECE" w:rsidRDefault="006C7F03" w:rsidP="006C7F03">
      <w:pPr>
        <w:spacing w:after="0" w:line="360" w:lineRule="auto"/>
        <w:ind w:firstLine="680"/>
        <w:jc w:val="both"/>
        <w:rPr>
          <w:rFonts w:ascii="AvantGarde Bk BT" w:hAnsi="AvantGarde Bk BT" w:cs="Arial"/>
          <w:color w:val="000000" w:themeColor="text1"/>
          <w:sz w:val="24"/>
          <w:szCs w:val="24"/>
        </w:rPr>
      </w:pPr>
      <w:r w:rsidRPr="00320ECE">
        <w:rPr>
          <w:rFonts w:ascii="AvantGarde Bk BT" w:hAnsi="AvantGarde Bk BT" w:cs="Arial"/>
          <w:color w:val="000000" w:themeColor="text1"/>
          <w:sz w:val="24"/>
          <w:szCs w:val="24"/>
        </w:rPr>
        <w:lastRenderedPageBreak/>
        <w:t>Inconforme con esta respuesta, el solicitante de la información interpuso este recurso de revisión en el que señaló que:</w:t>
      </w:r>
    </w:p>
    <w:p w14:paraId="1EA819F7" w14:textId="67F0D85C" w:rsidR="006C7F03" w:rsidRPr="00FB556B" w:rsidRDefault="006C7F03" w:rsidP="00FB556B">
      <w:pPr>
        <w:ind w:left="680" w:right="680"/>
        <w:jc w:val="both"/>
        <w:rPr>
          <w:rFonts w:ascii="AvantGarde Bk BT" w:eastAsia="Times New Roman" w:hAnsi="AvantGarde Bk BT" w:cs="Arial"/>
          <w:i/>
          <w:color w:val="000000" w:themeColor="text1"/>
          <w:sz w:val="20"/>
          <w:szCs w:val="24"/>
        </w:rPr>
      </w:pPr>
      <w:r>
        <w:rPr>
          <w:rFonts w:ascii="AvantGarde Bk BT" w:hAnsi="AvantGarde Bk BT" w:cs="Arial"/>
          <w:color w:val="000000" w:themeColor="text1"/>
          <w:sz w:val="24"/>
          <w:szCs w:val="24"/>
        </w:rPr>
        <w:t>“</w:t>
      </w:r>
      <w:r w:rsidR="008B6814">
        <w:rPr>
          <w:rFonts w:ascii="AvantGarde Bk BT" w:eastAsia="Times New Roman" w:hAnsi="AvantGarde Bk BT" w:cs="Arial"/>
          <w:i/>
          <w:color w:val="000000" w:themeColor="text1"/>
          <w:sz w:val="20"/>
          <w:szCs w:val="24"/>
        </w:rPr>
        <w:t>No se me entrega la información solicitada</w:t>
      </w:r>
      <w:r w:rsidR="0013350C" w:rsidRPr="0013350C">
        <w:rPr>
          <w:rFonts w:ascii="AvantGarde Bk BT" w:hAnsi="AvantGarde Bk BT" w:cs="Arial"/>
          <w:i/>
          <w:color w:val="000000" w:themeColor="text1"/>
          <w:sz w:val="20"/>
          <w:szCs w:val="24"/>
        </w:rPr>
        <w:t>.</w:t>
      </w:r>
      <w:r>
        <w:rPr>
          <w:rFonts w:ascii="AvantGarde Bk BT" w:hAnsi="AvantGarde Bk BT" w:cs="Arial"/>
          <w:color w:val="000000" w:themeColor="text1"/>
          <w:sz w:val="24"/>
          <w:szCs w:val="24"/>
        </w:rPr>
        <w:t>”</w:t>
      </w:r>
      <w:r w:rsidR="00D526A2">
        <w:rPr>
          <w:rFonts w:ascii="AvantGarde Bk BT" w:hAnsi="AvantGarde Bk BT" w:cs="Arial"/>
          <w:color w:val="000000" w:themeColor="text1"/>
          <w:sz w:val="24"/>
          <w:szCs w:val="24"/>
        </w:rPr>
        <w:t xml:space="preserve"> SIC. (Visible a foja 01 de autos.)</w:t>
      </w:r>
    </w:p>
    <w:p w14:paraId="78E6F9F8" w14:textId="731F5240" w:rsidR="005C1EA8" w:rsidRDefault="005C1EA8" w:rsidP="005C1EA8">
      <w:pPr>
        <w:pStyle w:val="corte4fondo"/>
        <w:tabs>
          <w:tab w:val="left" w:pos="567"/>
        </w:tabs>
        <w:spacing w:after="240"/>
        <w:ind w:firstLine="680"/>
        <w:rPr>
          <w:rFonts w:ascii="AvantGarde Bk BT" w:hAnsi="AvantGarde Bk BT" w:cs="Arial"/>
          <w:sz w:val="24"/>
          <w:szCs w:val="24"/>
        </w:rPr>
      </w:pPr>
      <w:r w:rsidRPr="003C2839">
        <w:rPr>
          <w:rFonts w:ascii="AvantGarde Bk BT" w:hAnsi="AvantGarde Bk BT" w:cs="Arial"/>
          <w:sz w:val="24"/>
          <w:szCs w:val="24"/>
        </w:rPr>
        <w:t xml:space="preserve">Pues bien, este cuerpo colegiado estima que </w:t>
      </w:r>
      <w:r w:rsidRPr="003C2839">
        <w:rPr>
          <w:rFonts w:ascii="AvantGarde Bk BT" w:hAnsi="AvantGarde Bk BT" w:cs="Arial"/>
          <w:b/>
          <w:sz w:val="24"/>
          <w:szCs w:val="24"/>
        </w:rPr>
        <w:t>los agravios vertidos por el particular resultan</w:t>
      </w:r>
      <w:r w:rsidR="00A61191">
        <w:rPr>
          <w:rFonts w:ascii="AvantGarde Bk BT" w:hAnsi="AvantGarde Bk BT" w:cs="Arial"/>
          <w:b/>
          <w:sz w:val="24"/>
          <w:szCs w:val="24"/>
        </w:rPr>
        <w:t xml:space="preserve"> </w:t>
      </w:r>
      <w:r w:rsidR="008554DC">
        <w:rPr>
          <w:rFonts w:ascii="AvantGarde Bk BT" w:hAnsi="AvantGarde Bk BT" w:cs="Arial"/>
          <w:b/>
          <w:sz w:val="24"/>
          <w:szCs w:val="24"/>
        </w:rPr>
        <w:t xml:space="preserve">fundados y </w:t>
      </w:r>
      <w:r w:rsidRPr="003C2839">
        <w:rPr>
          <w:rFonts w:ascii="AvantGarde Bk BT" w:hAnsi="AvantGarde Bk BT" w:cs="Arial"/>
          <w:b/>
          <w:sz w:val="24"/>
          <w:szCs w:val="24"/>
        </w:rPr>
        <w:t>operantes</w:t>
      </w:r>
      <w:r w:rsidRPr="003C2839">
        <w:rPr>
          <w:rFonts w:ascii="AvantGarde Bk BT" w:hAnsi="AvantGarde Bk BT" w:cs="Arial"/>
          <w:sz w:val="24"/>
          <w:szCs w:val="24"/>
        </w:rPr>
        <w:t xml:space="preserve"> en razón de las siguientes consideraciones:</w:t>
      </w:r>
    </w:p>
    <w:p w14:paraId="748625CE" w14:textId="77777777" w:rsidR="005C1EA8" w:rsidRPr="00F337EC" w:rsidRDefault="005C1EA8" w:rsidP="005C1EA8">
      <w:pPr>
        <w:pStyle w:val="corte4fondo"/>
        <w:tabs>
          <w:tab w:val="left" w:pos="567"/>
        </w:tabs>
        <w:spacing w:after="240"/>
        <w:rPr>
          <w:rFonts w:ascii="AvantGarde Bk BT" w:hAnsi="AvantGarde Bk BT" w:cs="Arial"/>
          <w:sz w:val="24"/>
          <w:szCs w:val="24"/>
        </w:rPr>
      </w:pPr>
      <w:r w:rsidRPr="002E2FA1">
        <w:rPr>
          <w:rFonts w:ascii="AvantGarde Bk BT" w:hAnsi="AvantGarde Bk BT" w:cs="Arial"/>
          <w:sz w:val="24"/>
          <w:szCs w:val="24"/>
        </w:rPr>
        <w:t xml:space="preserve">En primer término, </w:t>
      </w:r>
      <w:r>
        <w:rPr>
          <w:rFonts w:ascii="AvantGarde Bk BT" w:hAnsi="AvantGarde Bk BT" w:cs="Arial"/>
          <w:sz w:val="24"/>
          <w:szCs w:val="24"/>
        </w:rPr>
        <w:t xml:space="preserve">resulta oportuno recordar que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sidRPr="00F337EC">
        <w:rPr>
          <w:rFonts w:ascii="AvantGarde Bk BT" w:hAnsi="AvantGarde Bk BT" w:cs="Arial"/>
          <w:sz w:val="24"/>
          <w:szCs w:val="24"/>
          <w:vertAlign w:val="superscript"/>
        </w:rPr>
        <w:footnoteReference w:id="1"/>
      </w:r>
    </w:p>
    <w:p w14:paraId="596557C1" w14:textId="77777777" w:rsidR="005C1EA8" w:rsidRDefault="005C1EA8" w:rsidP="005C1EA8">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1FE47423" w14:textId="77777777" w:rsidR="005C1EA8" w:rsidRDefault="005C1EA8" w:rsidP="005C1EA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este contexto,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w:t>
      </w:r>
      <w:r>
        <w:rPr>
          <w:rFonts w:ascii="AvantGarde Bk BT" w:hAnsi="AvantGarde Bk BT" w:cs="Arial"/>
          <w:sz w:val="24"/>
          <w:szCs w:val="24"/>
        </w:rPr>
        <w:lastRenderedPageBreak/>
        <w:t>y evitar proporcionar una respuesta elaborada conforme a los requerimientos del peticionario.</w:t>
      </w:r>
    </w:p>
    <w:p w14:paraId="1A482135" w14:textId="77777777" w:rsidR="005C1EA8" w:rsidRDefault="005C1EA8" w:rsidP="005C1EA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5C2EB476" w14:textId="77777777" w:rsidR="005C1EA8" w:rsidRPr="00204353" w:rsidRDefault="005C1EA8" w:rsidP="00653359">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06CDF447" w14:textId="77777777" w:rsidR="005C1EA8" w:rsidRPr="00D93D0E" w:rsidRDefault="005C1EA8" w:rsidP="005C1EA8">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 xml:space="preserve">Criterio 16/17. Expresión </w:t>
      </w:r>
      <w:proofErr w:type="gramStart"/>
      <w:r w:rsidRPr="00B96B2A">
        <w:rPr>
          <w:rFonts w:ascii="AvantGarde Bk BT" w:hAnsi="AvantGarde Bk BT" w:cs="Arial"/>
          <w:b/>
          <w:i/>
          <w:sz w:val="20"/>
          <w:szCs w:val="24"/>
        </w:rPr>
        <w:t>documental.-</w:t>
      </w:r>
      <w:proofErr w:type="gramEnd"/>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4CE72D30" w14:textId="74BF5DD8" w:rsidR="004E7FFE" w:rsidRDefault="008B6814" w:rsidP="004E7FFE">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la Ley en comento prevé que</w:t>
      </w:r>
      <w:r w:rsidR="004E7FFE">
        <w:rPr>
          <w:rFonts w:ascii="AvantGarde Bk BT" w:hAnsi="AvantGarde Bk BT" w:cs="Arial"/>
          <w:color w:val="000000" w:themeColor="text1"/>
          <w:sz w:val="24"/>
          <w:szCs w:val="24"/>
        </w:rPr>
        <w:t xml:space="preserve"> la información deberá de entregarse en la modalidad elegida por el peticionario y solo en caso de que el sujeto obligado no pueda entregar la información en la modalidad requerida, podrá ofrecer una modalidad distinta, siempre y cuando funde y motive el cambio.</w:t>
      </w:r>
      <w:r w:rsidR="004E7FFE">
        <w:rPr>
          <w:rStyle w:val="Refdenotaalpie"/>
          <w:rFonts w:ascii="AvantGarde Bk BT" w:hAnsi="AvantGarde Bk BT" w:cs="Arial"/>
          <w:color w:val="000000" w:themeColor="text1"/>
          <w:sz w:val="24"/>
          <w:szCs w:val="24"/>
        </w:rPr>
        <w:footnoteReference w:id="3"/>
      </w:r>
    </w:p>
    <w:p w14:paraId="5BBD737C" w14:textId="77777777" w:rsidR="004E7FFE" w:rsidRDefault="004E7FFE" w:rsidP="004E7FFE">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Con relación a lo expuesto en el párrafo que antecede, se debe de entender por fundamentación al conjunto de preceptos legales, ya sean de carácter sustantivo –parte legislativa que confiere derechos o impone obligaciones- o adjetivo –cuerpo legislativo que regula el procedimiento-, mientras que por motivación, como el </w:t>
      </w:r>
      <w:r>
        <w:rPr>
          <w:rFonts w:ascii="AvantGarde Bk BT" w:hAnsi="AvantGarde Bk BT" w:cs="Arial"/>
          <w:color w:val="000000" w:themeColor="text1"/>
          <w:sz w:val="24"/>
          <w:szCs w:val="24"/>
        </w:rPr>
        <w:lastRenderedPageBreak/>
        <w:t>conjunto de razonamientos lógico-jurídicos que justifiquen el porqué de su actuar de cada caso concreto; sirve de apoyo la siguiente tesis emitida por los tribunales de la federación:</w:t>
      </w:r>
    </w:p>
    <w:p w14:paraId="565FAB6C" w14:textId="310C23EC" w:rsidR="004E7FFE" w:rsidRPr="00216FDD" w:rsidRDefault="004E7FFE" w:rsidP="004E7FFE">
      <w:pPr>
        <w:pStyle w:val="corte4fondo"/>
        <w:tabs>
          <w:tab w:val="left" w:pos="567"/>
        </w:tabs>
        <w:spacing w:after="240"/>
        <w:ind w:left="680" w:right="680" w:firstLine="0"/>
        <w:rPr>
          <w:rFonts w:ascii="AvantGarde Bk BT" w:hAnsi="AvantGarde Bk BT" w:cs="Arial"/>
          <w:i/>
          <w:color w:val="000000" w:themeColor="text1"/>
          <w:sz w:val="24"/>
          <w:szCs w:val="24"/>
        </w:rPr>
      </w:pPr>
      <w:r w:rsidRPr="003072F3">
        <w:rPr>
          <w:rFonts w:ascii="AvantGarde Bk BT" w:hAnsi="AvantGarde Bk BT" w:cs="Arial"/>
          <w:i/>
          <w:color w:val="000000" w:themeColor="text1"/>
          <w:sz w:val="24"/>
          <w:szCs w:val="24"/>
        </w:rPr>
        <w:t>“</w:t>
      </w:r>
      <w:r w:rsidRPr="00BB64C4">
        <w:rPr>
          <w:rFonts w:ascii="AvantGarde Bk BT" w:hAnsi="AvantGarde Bk BT" w:cs="Arial"/>
          <w:b/>
          <w:i/>
          <w:color w:val="000000" w:themeColor="text1"/>
          <w:sz w:val="20"/>
          <w:szCs w:val="24"/>
        </w:rPr>
        <w:t>Fundamentación y motivación, concepto de.-</w:t>
      </w:r>
      <w:r w:rsidRPr="00BB64C4">
        <w:rPr>
          <w:rFonts w:ascii="AvantGarde Bk BT" w:hAnsi="AvantGarde Bk BT" w:cs="Arial"/>
          <w:i/>
          <w:color w:val="000000" w:themeColor="text1"/>
          <w:sz w:val="20"/>
          <w:szCs w:val="24"/>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3072F3">
        <w:rPr>
          <w:rFonts w:ascii="AvantGarde Bk BT" w:hAnsi="AvantGarde Bk BT" w:cs="Arial"/>
          <w:i/>
          <w:color w:val="000000" w:themeColor="text1"/>
          <w:sz w:val="24"/>
          <w:szCs w:val="24"/>
        </w:rPr>
        <w:t>”</w:t>
      </w:r>
      <w:r>
        <w:rPr>
          <w:rStyle w:val="Refdenotaalpie"/>
          <w:rFonts w:ascii="AvantGarde Bk BT" w:hAnsi="AvantGarde Bk BT" w:cs="Arial"/>
          <w:i/>
          <w:color w:val="000000" w:themeColor="text1"/>
          <w:sz w:val="24"/>
          <w:szCs w:val="24"/>
        </w:rPr>
        <w:footnoteReference w:id="4"/>
      </w:r>
    </w:p>
    <w:p w14:paraId="6E94688A" w14:textId="1A94FD2D" w:rsidR="008B6814" w:rsidRDefault="004E7FFE" w:rsidP="00DD2805">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en el caso concreto el sujeto obligado por conducto de la Contraloría Interna puso a disposición del peticionario para su consulta directa la información relativa a la declaración patrimonial de inicio de todos los funcionarios públicos del sujeto obligado, esto en términos de los artículos 149 y 155 de la Ley de Transparencia Local.</w:t>
      </w:r>
    </w:p>
    <w:p w14:paraId="1DC8EDBE" w14:textId="6002CD2E" w:rsidR="004E7FFE" w:rsidRDefault="004E7FFE" w:rsidP="00DD2805">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No obstante, el Pleno de esta Comisión considera necesario precisar que, por principio de cuentas el sujeto obligado debió no solo expresar el fundamento jurídico en el que sustenta su determinación, sino también señalar las causas o razones por las cuales no puede entregar la información requerida en la modalidad de entrega elegida por el peticionario, que en el caso concreto resulta ser electrónica, a través de la Plataforma Nacional de Transparencia.</w:t>
      </w:r>
    </w:p>
    <w:p w14:paraId="2686BD47" w14:textId="5D8DB434" w:rsidR="004E7FFE" w:rsidRPr="001158D3" w:rsidRDefault="004E7FFE" w:rsidP="00DD2805">
      <w:pPr>
        <w:pStyle w:val="corte4fondo"/>
        <w:spacing w:after="240"/>
        <w:rPr>
          <w:rFonts w:ascii="AvantGarde Bk BT" w:hAnsi="AvantGarde Bk BT" w:cs="Arial"/>
          <w:b/>
          <w:color w:val="000000" w:themeColor="text1"/>
          <w:sz w:val="24"/>
          <w:szCs w:val="24"/>
        </w:rPr>
      </w:pPr>
      <w:r w:rsidRPr="001158D3">
        <w:rPr>
          <w:rFonts w:ascii="AvantGarde Bk BT" w:hAnsi="AvantGarde Bk BT" w:cs="Arial"/>
          <w:b/>
          <w:color w:val="000000" w:themeColor="text1"/>
          <w:sz w:val="24"/>
          <w:szCs w:val="24"/>
        </w:rPr>
        <w:t xml:space="preserve">Lo anterior implica que la determinación </w:t>
      </w:r>
      <w:r w:rsidR="007E11A3" w:rsidRPr="001158D3">
        <w:rPr>
          <w:rFonts w:ascii="AvantGarde Bk BT" w:hAnsi="AvantGarde Bk BT" w:cs="Arial"/>
          <w:b/>
          <w:color w:val="000000" w:themeColor="text1"/>
          <w:sz w:val="24"/>
          <w:szCs w:val="24"/>
        </w:rPr>
        <w:t xml:space="preserve">de cambio de modalidad de entrega de la información </w:t>
      </w:r>
      <w:r w:rsidRPr="001158D3">
        <w:rPr>
          <w:rFonts w:ascii="AvantGarde Bk BT" w:hAnsi="AvantGarde Bk BT" w:cs="Arial"/>
          <w:b/>
          <w:color w:val="000000" w:themeColor="text1"/>
          <w:sz w:val="24"/>
          <w:szCs w:val="24"/>
        </w:rPr>
        <w:t>adoptada por el sujeto obligado carezca de motivaci</w:t>
      </w:r>
      <w:r w:rsidR="007E11A3" w:rsidRPr="001158D3">
        <w:rPr>
          <w:rFonts w:ascii="AvantGarde Bk BT" w:hAnsi="AvantGarde Bk BT" w:cs="Arial"/>
          <w:b/>
          <w:color w:val="000000" w:themeColor="text1"/>
          <w:sz w:val="24"/>
          <w:szCs w:val="24"/>
        </w:rPr>
        <w:t>ón, por lo que los extremos planteados en el artículo 155 de la Ley de la materia no se encuentren colmado.</w:t>
      </w:r>
    </w:p>
    <w:p w14:paraId="204710F9" w14:textId="7D244C1D" w:rsidR="007E11A3" w:rsidRDefault="007E11A3" w:rsidP="00DD2805">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Aunado a lo anterior, resulta necesario hacer el señalamiento al sujeto obligado de que la información relacionada con las declaraciones de situación patrimonial de los servidores públicos (inicial, anual y final) son consideradas como información </w:t>
      </w:r>
      <w:r>
        <w:rPr>
          <w:rFonts w:ascii="AvantGarde Bk BT" w:hAnsi="AvantGarde Bk BT" w:cs="Arial"/>
          <w:color w:val="000000" w:themeColor="text1"/>
          <w:sz w:val="24"/>
          <w:szCs w:val="24"/>
        </w:rPr>
        <w:lastRenderedPageBreak/>
        <w:t>pública de oficio por estar contenidas en las obligaciones comunes de transparencia y deben encontrarse alojadas en la Plataforma Estatal de Transparencia.</w:t>
      </w:r>
      <w:r>
        <w:rPr>
          <w:rStyle w:val="Refdenotaalpie"/>
          <w:rFonts w:ascii="AvantGarde Bk BT" w:hAnsi="AvantGarde Bk BT" w:cs="Arial"/>
          <w:color w:val="000000" w:themeColor="text1"/>
          <w:sz w:val="24"/>
          <w:szCs w:val="24"/>
        </w:rPr>
        <w:footnoteReference w:id="5"/>
      </w:r>
    </w:p>
    <w:p w14:paraId="7488FA3E" w14:textId="6B6C0935" w:rsidR="001158D3" w:rsidRDefault="001158D3" w:rsidP="00DD2805">
      <w:pPr>
        <w:pStyle w:val="corte4fondo"/>
        <w:spacing w:after="240"/>
        <w:rPr>
          <w:rFonts w:ascii="AvantGarde Bk BT" w:hAnsi="AvantGarde Bk BT" w:cs="Arial"/>
          <w:color w:val="000000" w:themeColor="text1"/>
          <w:sz w:val="24"/>
          <w:szCs w:val="24"/>
        </w:rPr>
      </w:pPr>
      <w:r w:rsidRPr="004853CA">
        <w:rPr>
          <w:rFonts w:ascii="AvantGarde Bk BT" w:hAnsi="AvantGarde Bk BT" w:cs="Arial"/>
          <w:b/>
          <w:color w:val="000000" w:themeColor="text1"/>
          <w:sz w:val="24"/>
          <w:szCs w:val="24"/>
        </w:rPr>
        <w:t xml:space="preserve">De ahí que el sujeto obligado debió proporcionar al peticionario el enlace electrónico que contenga el formato del artículo 84, fracción VII de la Ley de </w:t>
      </w:r>
      <w:r w:rsidR="004853CA" w:rsidRPr="004853CA">
        <w:rPr>
          <w:rFonts w:ascii="AvantGarde Bk BT" w:hAnsi="AvantGarde Bk BT" w:cs="Arial"/>
          <w:b/>
          <w:color w:val="000000" w:themeColor="text1"/>
          <w:sz w:val="24"/>
          <w:szCs w:val="24"/>
        </w:rPr>
        <w:t>Transparencia que</w:t>
      </w:r>
      <w:r w:rsidRPr="004853CA">
        <w:rPr>
          <w:rFonts w:ascii="AvantGarde Bk BT" w:hAnsi="AvantGarde Bk BT" w:cs="Arial"/>
          <w:b/>
          <w:color w:val="000000" w:themeColor="text1"/>
          <w:sz w:val="24"/>
          <w:szCs w:val="24"/>
        </w:rPr>
        <w:t xml:space="preserve"> corresponda a la </w:t>
      </w:r>
      <w:r w:rsidR="004853CA" w:rsidRPr="004853CA">
        <w:rPr>
          <w:rFonts w:ascii="AvantGarde Bk BT" w:hAnsi="AvantGarde Bk BT" w:cs="Arial"/>
          <w:b/>
          <w:color w:val="000000" w:themeColor="text1"/>
          <w:sz w:val="24"/>
          <w:szCs w:val="24"/>
        </w:rPr>
        <w:t>a la declaración patrimonial de inicio de todos los funcionarios públicos del sujeto obligado</w:t>
      </w:r>
      <w:r w:rsidR="004853CA">
        <w:rPr>
          <w:rFonts w:ascii="AvantGarde Bk BT" w:hAnsi="AvantGarde Bk BT" w:cs="Arial"/>
          <w:color w:val="000000" w:themeColor="text1"/>
          <w:sz w:val="24"/>
          <w:szCs w:val="24"/>
        </w:rPr>
        <w:t>.</w:t>
      </w:r>
    </w:p>
    <w:p w14:paraId="5C887D15" w14:textId="2779323A" w:rsidR="002968AA" w:rsidRPr="002109F6" w:rsidRDefault="002968AA" w:rsidP="002968AA">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ED17C7">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 xml:space="preserve">. </w:t>
      </w:r>
      <w:r w:rsidR="0045524D">
        <w:rPr>
          <w:rFonts w:ascii="AvantGarde Bk BT" w:hAnsi="AvantGarde Bk BT" w:cs="Arial"/>
          <w:b/>
          <w:color w:val="000000" w:themeColor="text1"/>
          <w:sz w:val="24"/>
          <w:szCs w:val="24"/>
        </w:rPr>
        <w:t>Sentido y e</w:t>
      </w:r>
      <w:r w:rsidRPr="007C5605">
        <w:rPr>
          <w:rFonts w:ascii="AvantGarde Bk BT" w:hAnsi="AvantGarde Bk BT" w:cs="Arial"/>
          <w:b/>
          <w:color w:val="000000" w:themeColor="text1"/>
          <w:sz w:val="24"/>
          <w:szCs w:val="24"/>
        </w:rPr>
        <w:t>fectos de esta resolución.</w:t>
      </w:r>
    </w:p>
    <w:p w14:paraId="615B466C" w14:textId="17AED65F" w:rsidR="00ED17C7" w:rsidRDefault="00ED17C7" w:rsidP="00ED17C7">
      <w:pPr>
        <w:pStyle w:val="corte4fondo"/>
        <w:tabs>
          <w:tab w:val="left" w:pos="567"/>
        </w:tabs>
        <w:rPr>
          <w:rFonts w:ascii="AvantGarde Bk BT" w:hAnsi="AvantGarde Bk BT" w:cs="Arial"/>
          <w:color w:val="000000" w:themeColor="text1"/>
          <w:sz w:val="24"/>
          <w:szCs w:val="24"/>
        </w:rPr>
      </w:pPr>
      <w:r w:rsidRPr="001B70C6">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D779AD">
        <w:rPr>
          <w:rFonts w:ascii="AvantGarde Bk BT" w:hAnsi="AvantGarde Bk BT" w:cs="Arial"/>
          <w:b/>
          <w:bCs/>
          <w:color w:val="000000" w:themeColor="text1"/>
          <w:sz w:val="24"/>
          <w:szCs w:val="24"/>
        </w:rPr>
        <w:t>REVO</w:t>
      </w:r>
      <w:r w:rsidRPr="001B70C6">
        <w:rPr>
          <w:rFonts w:ascii="AvantGarde Bk BT" w:hAnsi="AvantGarde Bk BT" w:cs="Arial"/>
          <w:b/>
          <w:bCs/>
          <w:color w:val="000000" w:themeColor="text1"/>
          <w:sz w:val="24"/>
          <w:szCs w:val="24"/>
        </w:rPr>
        <w:t>CA</w:t>
      </w:r>
      <w:r w:rsidRPr="001B70C6">
        <w:rPr>
          <w:rFonts w:ascii="AvantGarde Bk BT" w:hAnsi="AvantGarde Bk BT" w:cs="Arial"/>
          <w:color w:val="000000" w:themeColor="text1"/>
          <w:sz w:val="24"/>
          <w:szCs w:val="24"/>
        </w:rPr>
        <w:t xml:space="preserve"> la respuesta proporcionada por el ente obligado y lo conmina para que</w:t>
      </w:r>
      <w:r>
        <w:rPr>
          <w:rFonts w:ascii="AvantGarde Bk BT" w:hAnsi="AvantGarde Bk BT" w:cs="Arial"/>
          <w:color w:val="000000" w:themeColor="text1"/>
          <w:sz w:val="24"/>
          <w:szCs w:val="24"/>
        </w:rPr>
        <w:t xml:space="preserve">:  </w:t>
      </w:r>
    </w:p>
    <w:p w14:paraId="2B3361BC" w14:textId="57860397" w:rsidR="00D779AD" w:rsidRPr="00D779AD" w:rsidRDefault="00952D44" w:rsidP="002A1967">
      <w:pPr>
        <w:pStyle w:val="corte4fondo"/>
        <w:numPr>
          <w:ilvl w:val="0"/>
          <w:numId w:val="11"/>
        </w:numPr>
        <w:tabs>
          <w:tab w:val="left" w:pos="567"/>
        </w:tabs>
        <w:spacing w:after="240"/>
        <w:rPr>
          <w:rFonts w:ascii="AvantGarde Bk BT" w:hAnsi="AvantGarde Bk BT" w:cs="Arial"/>
          <w:bCs/>
          <w:sz w:val="24"/>
          <w:szCs w:val="24"/>
        </w:rPr>
      </w:pPr>
      <w:r>
        <w:rPr>
          <w:rFonts w:ascii="AvantGarde Bk BT" w:hAnsi="AvantGarde Bk BT" w:cs="Arial"/>
          <w:color w:val="000000" w:themeColor="text1"/>
          <w:sz w:val="24"/>
          <w:szCs w:val="24"/>
        </w:rPr>
        <w:t xml:space="preserve">Emita una nueva respuesta mediante la cual la Contraloría Interna proporcione </w:t>
      </w:r>
      <w:r w:rsidRPr="00952D44">
        <w:rPr>
          <w:rFonts w:ascii="AvantGarde Bk BT" w:hAnsi="AvantGarde Bk BT" w:cs="Arial"/>
          <w:color w:val="000000" w:themeColor="text1"/>
          <w:sz w:val="24"/>
          <w:szCs w:val="24"/>
        </w:rPr>
        <w:t>el formato del artículo 84, fracción VII de la Ley de Transparencia que corresponda a la a la declaración patrimonial de inicio de todos los funcionarios públicos del sujeto obligado</w:t>
      </w:r>
      <w:r>
        <w:rPr>
          <w:rFonts w:ascii="AvantGarde Bk BT" w:hAnsi="AvantGarde Bk BT" w:cs="Arial"/>
          <w:color w:val="000000" w:themeColor="text1"/>
          <w:sz w:val="24"/>
          <w:szCs w:val="24"/>
        </w:rPr>
        <w:t>.</w:t>
      </w:r>
      <w:r w:rsidR="00D779AD" w:rsidRPr="00D779AD">
        <w:rPr>
          <w:rFonts w:ascii="AvantGarde Bk BT" w:hAnsi="AvantGarde Bk BT" w:cs="Arial"/>
          <w:color w:val="000000" w:themeColor="text1"/>
          <w:sz w:val="24"/>
          <w:szCs w:val="24"/>
        </w:rPr>
        <w:t xml:space="preserve"> </w:t>
      </w:r>
    </w:p>
    <w:p w14:paraId="2F76DA2D" w14:textId="77777777" w:rsidR="00ED17C7" w:rsidRDefault="00ED17C7" w:rsidP="00ED17C7">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6.2. </w:t>
      </w:r>
      <w:r>
        <w:rPr>
          <w:rFonts w:ascii="AvantGarde Bk BT" w:hAnsi="AvantGarde Bk BT" w:cs="Arial"/>
          <w:b/>
          <w:sz w:val="24"/>
          <w:szCs w:val="24"/>
        </w:rPr>
        <w:t xml:space="preserve">Precisiones para el cumplimiento de la resolución. </w:t>
      </w:r>
    </w:p>
    <w:p w14:paraId="7D9CB86D" w14:textId="77777777" w:rsidR="00ED17C7" w:rsidRDefault="00ED17C7" w:rsidP="00ED17C7">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005C23C4" w14:textId="77777777" w:rsidR="00ED17C7" w:rsidRPr="00F331D9" w:rsidRDefault="00ED17C7" w:rsidP="00ED17C7">
      <w:pPr>
        <w:pStyle w:val="corte4fondo"/>
        <w:numPr>
          <w:ilvl w:val="3"/>
          <w:numId w:val="10"/>
        </w:numPr>
        <w:tabs>
          <w:tab w:val="left" w:pos="567"/>
        </w:tabs>
        <w:ind w:left="1134"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69D4B48C" w14:textId="77777777" w:rsidR="00ED17C7" w:rsidRPr="009959E3" w:rsidRDefault="00ED17C7" w:rsidP="00ED17C7">
      <w:pPr>
        <w:pStyle w:val="corte4fondo"/>
        <w:numPr>
          <w:ilvl w:val="3"/>
          <w:numId w:val="10"/>
        </w:numPr>
        <w:tabs>
          <w:tab w:val="left" w:pos="567"/>
        </w:tabs>
        <w:spacing w:after="240"/>
        <w:ind w:left="1134" w:firstLine="0"/>
        <w:rPr>
          <w:rFonts w:ascii="AvantGarde Bk BT" w:hAnsi="AvantGarde Bk BT" w:cs="Arial"/>
          <w:sz w:val="24"/>
          <w:szCs w:val="24"/>
        </w:rPr>
      </w:pPr>
      <w:r w:rsidRPr="00850F65">
        <w:rPr>
          <w:rFonts w:ascii="AvantGarde Bk BT" w:hAnsi="AvantGarde Bk BT" w:cs="Arial"/>
          <w:sz w:val="24"/>
          <w:szCs w:val="24"/>
          <w:u w:val="single"/>
        </w:rPr>
        <w:lastRenderedPageBreak/>
        <w:t>Las constancias que acrediten que la nueva respuesta fue notificada al recurrente</w:t>
      </w:r>
      <w:r>
        <w:rPr>
          <w:rFonts w:ascii="AvantGarde Bk BT" w:hAnsi="AvantGarde Bk BT" w:cs="Arial"/>
          <w:sz w:val="24"/>
          <w:szCs w:val="24"/>
        </w:rPr>
        <w:t>.</w:t>
      </w:r>
    </w:p>
    <w:p w14:paraId="201F4E5B" w14:textId="77777777" w:rsidR="00ED17C7" w:rsidRDefault="00ED17C7" w:rsidP="00ED17C7">
      <w:pPr>
        <w:pStyle w:val="corte4fondo"/>
        <w:tabs>
          <w:tab w:val="left" w:pos="567"/>
        </w:tabs>
        <w:spacing w:after="240"/>
        <w:rPr>
          <w:rFonts w:ascii="AvantGarde Bk BT" w:hAnsi="AvantGarde Bk BT" w:cs="Arial"/>
          <w:b/>
          <w:color w:val="000000" w:themeColor="text1"/>
          <w:sz w:val="24"/>
          <w:szCs w:val="24"/>
        </w:rPr>
      </w:pPr>
      <w:r w:rsidRPr="009350A9">
        <w:rPr>
          <w:rFonts w:ascii="AvantGarde Bk BT" w:hAnsi="AvantGarde Bk BT" w:cs="Arial"/>
          <w:b/>
          <w:color w:val="000000" w:themeColor="text1"/>
          <w:sz w:val="24"/>
          <w:szCs w:val="24"/>
        </w:rPr>
        <w:t xml:space="preserve">6.3. </w:t>
      </w:r>
      <w:r w:rsidRPr="007C5605">
        <w:rPr>
          <w:rFonts w:ascii="AvantGarde Bk BT" w:hAnsi="AvantGarde Bk BT" w:cs="Arial"/>
          <w:b/>
          <w:color w:val="000000" w:themeColor="text1"/>
          <w:sz w:val="24"/>
          <w:szCs w:val="24"/>
        </w:rPr>
        <w:t>Modalidad de la información.</w:t>
      </w:r>
    </w:p>
    <w:p w14:paraId="6C0DC5B5" w14:textId="08359B3D" w:rsidR="00ED17C7" w:rsidRDefault="00ED17C7" w:rsidP="00ED17C7">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 xml:space="preserve">En virtud de que el recurrente realizó su solicitud de información a través de la Plataforma Nacional de Transparencia </w:t>
      </w:r>
      <w:r>
        <w:rPr>
          <w:rFonts w:ascii="AvantGarde Bk BT" w:hAnsi="AvantGarde Bk BT" w:cs="Arial"/>
          <w:color w:val="000000" w:themeColor="text1"/>
          <w:sz w:val="24"/>
          <w:szCs w:val="24"/>
        </w:rPr>
        <w:t xml:space="preserve">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notificar la nueva respuesta</w:t>
      </w:r>
      <w:r w:rsidRPr="00D67102">
        <w:rPr>
          <w:rFonts w:ascii="AvantGarde Bk BT" w:hAnsi="AvantGarde Bk BT" w:cs="Arial"/>
          <w:color w:val="000000" w:themeColor="text1"/>
          <w:sz w:val="24"/>
          <w:szCs w:val="24"/>
        </w:rPr>
        <w:t xml:space="preserve"> a través de</w:t>
      </w:r>
      <w:r>
        <w:rPr>
          <w:rFonts w:ascii="AvantGarde Bk BT" w:hAnsi="AvantGarde Bk BT" w:cs="Arial"/>
          <w:color w:val="000000" w:themeColor="text1"/>
          <w:sz w:val="24"/>
          <w:szCs w:val="24"/>
        </w:rPr>
        <w:t xml:space="preserve"> la dirección de correo electrónico que señaló el recurrente para efecto de oír y recibir notificaciones</w:t>
      </w:r>
      <w:r w:rsidRPr="00D67102">
        <w:rPr>
          <w:rFonts w:ascii="AvantGarde Bk BT" w:hAnsi="AvantGarde Bk BT" w:cs="Arial"/>
          <w:color w:val="000000" w:themeColor="text1"/>
          <w:sz w:val="24"/>
          <w:szCs w:val="24"/>
        </w:rPr>
        <w:t>.</w:t>
      </w:r>
    </w:p>
    <w:p w14:paraId="6766A9FC" w14:textId="77777777" w:rsidR="00ED17C7" w:rsidRPr="00C12794" w:rsidRDefault="00ED17C7" w:rsidP="00ED17C7">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6.4 </w:t>
      </w:r>
      <w:r w:rsidRPr="00C12794">
        <w:rPr>
          <w:rFonts w:ascii="AvantGarde Bk BT" w:hAnsi="AvantGarde Bk BT" w:cs="Arial"/>
          <w:b/>
          <w:color w:val="000000" w:themeColor="text1"/>
          <w:sz w:val="24"/>
          <w:szCs w:val="24"/>
        </w:rPr>
        <w:t xml:space="preserve">Plazo para el cumplimento de esta resolución e informe sobre el cumplimento a la misma. </w:t>
      </w:r>
    </w:p>
    <w:p w14:paraId="689424DA" w14:textId="0E881C59" w:rsidR="00ED17C7" w:rsidRPr="00A51A39" w:rsidRDefault="00ED17C7" w:rsidP="00ED17C7">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sidR="00952D44">
        <w:rPr>
          <w:rFonts w:ascii="AvantGarde Bk BT" w:hAnsi="AvantGarde Bk BT" w:cs="Arial"/>
          <w:color w:val="000000" w:themeColor="text1"/>
          <w:sz w:val="24"/>
          <w:szCs w:val="24"/>
          <w:u w:val="single"/>
        </w:rPr>
        <w:t>05 cinco</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w:t>
      </w:r>
      <w:r w:rsidR="00DF2DB6">
        <w:rPr>
          <w:rFonts w:ascii="AvantGarde Bk BT" w:hAnsi="AvantGarde Bk BT" w:cs="Arial"/>
          <w:color w:val="000000" w:themeColor="text1"/>
          <w:sz w:val="24"/>
          <w:szCs w:val="24"/>
        </w:rPr>
        <w:t>l día siguiente a</w:t>
      </w:r>
      <w:r w:rsidRPr="00831D47">
        <w:rPr>
          <w:rFonts w:ascii="AvantGarde Bk BT" w:hAnsi="AvantGarde Bk BT" w:cs="Arial"/>
          <w:color w:val="000000" w:themeColor="text1"/>
          <w:sz w:val="24"/>
          <w:szCs w:val="24"/>
        </w:rPr>
        <w:t xml:space="preserv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656A626" w14:textId="77777777" w:rsidR="00ED17C7" w:rsidRPr="004C15C0" w:rsidRDefault="00ED17C7" w:rsidP="00ED17C7">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31D47">
        <w:rPr>
          <w:rFonts w:ascii="AvantGarde Bk BT" w:hAnsi="AvantGarde Bk BT" w:cs="Arial"/>
          <w:b/>
          <w:color w:val="000000" w:themeColor="text1"/>
          <w:sz w:val="24"/>
          <w:szCs w:val="24"/>
        </w:rPr>
        <w:t>. Medida de apremio en caso de incumplimiento a la resolución.</w:t>
      </w:r>
    </w:p>
    <w:p w14:paraId="41CD4A48" w14:textId="38C20BEA" w:rsidR="00D779AD" w:rsidRDefault="00D779AD" w:rsidP="00D779AD">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w:t>
      </w:r>
      <w:r w:rsidRPr="00436C56">
        <w:rPr>
          <w:rFonts w:ascii="AvantGarde Bk BT" w:hAnsi="AvantGarde Bk BT" w:cs="Arial"/>
          <w:b/>
          <w:color w:val="000000" w:themeColor="text1"/>
          <w:sz w:val="24"/>
          <w:szCs w:val="24"/>
          <w:u w:val="single"/>
        </w:rPr>
        <w:t>apercibe al ente obligado</w:t>
      </w:r>
      <w:r>
        <w:rPr>
          <w:rFonts w:ascii="AvantGarde Bk BT" w:hAnsi="AvantGarde Bk BT" w:cs="Arial"/>
          <w:b/>
          <w:color w:val="000000" w:themeColor="text1"/>
          <w:sz w:val="24"/>
          <w:szCs w:val="24"/>
          <w:u w:val="single"/>
        </w:rPr>
        <w:t>,</w:t>
      </w:r>
      <w:r w:rsidRPr="00436C56">
        <w:rPr>
          <w:rFonts w:ascii="AvantGarde Bk BT" w:hAnsi="AvantGarde Bk BT" w:cs="Arial"/>
          <w:b/>
          <w:color w:val="000000" w:themeColor="text1"/>
          <w:sz w:val="24"/>
          <w:szCs w:val="24"/>
          <w:u w:val="single"/>
        </w:rPr>
        <w:t xml:space="preserve"> </w:t>
      </w:r>
      <w:r>
        <w:rPr>
          <w:rFonts w:ascii="AvantGarde Bk BT" w:hAnsi="AvantGarde Bk BT" w:cs="Arial"/>
          <w:b/>
          <w:color w:val="000000" w:themeColor="text1"/>
          <w:sz w:val="24"/>
          <w:szCs w:val="24"/>
          <w:u w:val="single"/>
        </w:rPr>
        <w:t xml:space="preserve"> por conducto del  Presidente Municipal, el </w:t>
      </w:r>
      <w:r w:rsidRPr="00436C56">
        <w:rPr>
          <w:rFonts w:ascii="AvantGarde Bk BT" w:hAnsi="AvantGarde Bk BT" w:cs="Arial"/>
          <w:b/>
          <w:color w:val="000000" w:themeColor="text1"/>
          <w:sz w:val="24"/>
          <w:szCs w:val="24"/>
          <w:u w:val="single"/>
        </w:rPr>
        <w:t>Titular de la Unidad de Transparencia</w:t>
      </w:r>
      <w:r w:rsidR="00952D44">
        <w:rPr>
          <w:rFonts w:ascii="AvantGarde Bk BT" w:hAnsi="AvantGarde Bk BT" w:cs="Arial"/>
          <w:b/>
          <w:color w:val="000000" w:themeColor="text1"/>
          <w:sz w:val="24"/>
          <w:szCs w:val="24"/>
          <w:u w:val="single"/>
        </w:rPr>
        <w:t xml:space="preserve"> y el Contralor Interno</w:t>
      </w:r>
      <w:r w:rsidR="007570F4">
        <w:rPr>
          <w:rFonts w:ascii="AvantGarde Bk BT" w:hAnsi="AvantGarde Bk BT" w:cs="Arial"/>
          <w:b/>
          <w:color w:val="000000" w:themeColor="text1"/>
          <w:sz w:val="24"/>
          <w:szCs w:val="24"/>
          <w:u w:val="single"/>
        </w:rPr>
        <w:t>,</w:t>
      </w:r>
      <w:r w:rsidRPr="00436C56">
        <w:rPr>
          <w:rFonts w:ascii="AvantGarde Bk BT" w:hAnsi="AvantGarde Bk BT" w:cs="Arial"/>
          <w:color w:val="000000" w:themeColor="text1"/>
          <w:sz w:val="24"/>
          <w:szCs w:val="24"/>
          <w:u w:val="single"/>
        </w:rPr>
        <w:t xml:space="preserve"> </w:t>
      </w:r>
      <w:r w:rsidRPr="00436C56">
        <w:rPr>
          <w:rFonts w:ascii="AvantGarde Bk BT" w:hAnsi="AvantGarde Bk BT" w:cs="Arial"/>
          <w:b/>
          <w:color w:val="000000" w:themeColor="text1"/>
          <w:sz w:val="24"/>
          <w:szCs w:val="24"/>
          <w:u w:val="single"/>
        </w:rPr>
        <w:t>que en caso de no acatar la presente resolución, se le impondrá una medida de apremio conforme a lo establecido en el artículo 190, fracción II de la Ley de Transparencia, consistente en multa de ciento cincuenta hasta mil quinientas veces la unidad de medida y actualización vigente</w:t>
      </w:r>
      <w:r w:rsidRPr="006C799A">
        <w:rPr>
          <w:rFonts w:ascii="AvantGarde Bk BT" w:hAnsi="AvantGarde Bk BT" w:cs="Arial"/>
          <w:color w:val="000000" w:themeColor="text1"/>
          <w:sz w:val="24"/>
          <w:szCs w:val="24"/>
        </w:rPr>
        <w:t>,</w:t>
      </w:r>
      <w:r w:rsidRPr="00FE1468">
        <w:rPr>
          <w:rFonts w:ascii="AvantGarde Bk BT" w:hAnsi="AvantGarde Bk BT" w:cs="Arial"/>
          <w:color w:val="000000" w:themeColor="text1"/>
          <w:sz w:val="24"/>
          <w:szCs w:val="24"/>
        </w:rPr>
        <w:t xml:space="preserve"> lo anterior en virtud de que este órgano colegiado debe garantizar el debido cumplimiento al derecho humano de acceso a la información pública.</w:t>
      </w:r>
    </w:p>
    <w:p w14:paraId="7BA78DC9" w14:textId="3856F1F3" w:rsidR="00D779AD" w:rsidRPr="00436C56" w:rsidRDefault="00D779AD" w:rsidP="00D779AD">
      <w:pPr>
        <w:pStyle w:val="corte4fondo"/>
        <w:tabs>
          <w:tab w:val="left" w:pos="567"/>
        </w:tabs>
        <w:spacing w:after="240"/>
        <w:rPr>
          <w:rFonts w:ascii="AvantGarde Bk BT" w:hAnsi="AvantGarde Bk BT" w:cs="Arial"/>
          <w:b/>
          <w:color w:val="000000" w:themeColor="text1"/>
          <w:sz w:val="24"/>
          <w:szCs w:val="24"/>
          <w:u w:val="single"/>
        </w:rPr>
      </w:pPr>
      <w:r>
        <w:rPr>
          <w:rFonts w:ascii="AvantGarde Bk BT" w:hAnsi="AvantGarde Bk BT" w:cs="Arial"/>
          <w:color w:val="000000" w:themeColor="text1"/>
          <w:sz w:val="24"/>
          <w:szCs w:val="24"/>
        </w:rPr>
        <w:lastRenderedPageBreak/>
        <w:t xml:space="preserve">Derivado de lo anterior, </w:t>
      </w:r>
      <w:r w:rsidRPr="00436C56">
        <w:rPr>
          <w:rFonts w:ascii="AvantGarde Bk BT" w:hAnsi="AvantGarde Bk BT" w:cs="Arial"/>
          <w:b/>
          <w:color w:val="000000" w:themeColor="text1"/>
          <w:sz w:val="24"/>
          <w:szCs w:val="24"/>
          <w:u w:val="single"/>
        </w:rPr>
        <w:t xml:space="preserve">el Pleno de esta Comisión requiere al </w:t>
      </w:r>
      <w:r w:rsidR="007570F4">
        <w:rPr>
          <w:rFonts w:ascii="AvantGarde Bk BT" w:hAnsi="AvantGarde Bk BT" w:cs="Arial"/>
          <w:b/>
          <w:color w:val="000000" w:themeColor="text1"/>
          <w:sz w:val="24"/>
          <w:szCs w:val="24"/>
          <w:u w:val="single"/>
        </w:rPr>
        <w:t xml:space="preserve">Presidente Municipal, </w:t>
      </w:r>
      <w:r w:rsidRPr="00436C56">
        <w:rPr>
          <w:rFonts w:ascii="AvantGarde Bk BT" w:hAnsi="AvantGarde Bk BT" w:cs="Arial"/>
          <w:b/>
          <w:color w:val="000000" w:themeColor="text1"/>
          <w:sz w:val="24"/>
          <w:szCs w:val="24"/>
          <w:u w:val="single"/>
        </w:rPr>
        <w:t>a fin de que en el mismo término concedido en el Resolutivo 6.4, remita a esta Comisión la información necesaria para efecto de determinar las circunstancias económicas</w:t>
      </w:r>
      <w:r w:rsidR="007570F4">
        <w:rPr>
          <w:rFonts w:ascii="AvantGarde Bk BT" w:hAnsi="AvantGarde Bk BT" w:cs="Arial"/>
          <w:b/>
          <w:color w:val="000000" w:themeColor="text1"/>
          <w:sz w:val="24"/>
          <w:szCs w:val="24"/>
          <w:u w:val="single"/>
        </w:rPr>
        <w:t xml:space="preserve"> del </w:t>
      </w:r>
      <w:r w:rsidR="007570F4" w:rsidRPr="00436C56">
        <w:rPr>
          <w:rFonts w:ascii="AvantGarde Bk BT" w:hAnsi="AvantGarde Bk BT" w:cs="Arial"/>
          <w:b/>
          <w:color w:val="000000" w:themeColor="text1"/>
          <w:sz w:val="24"/>
          <w:szCs w:val="24"/>
          <w:u w:val="single"/>
        </w:rPr>
        <w:t>Titular de la Unidad de Transparencia</w:t>
      </w:r>
      <w:r w:rsidR="005C0461" w:rsidRPr="005C0461">
        <w:rPr>
          <w:rFonts w:ascii="AvantGarde Bk BT" w:hAnsi="AvantGarde Bk BT" w:cs="Arial"/>
          <w:b/>
          <w:color w:val="000000" w:themeColor="text1"/>
          <w:sz w:val="24"/>
          <w:szCs w:val="24"/>
          <w:u w:val="single"/>
        </w:rPr>
        <w:t xml:space="preserve"> </w:t>
      </w:r>
      <w:r w:rsidR="005C0461">
        <w:rPr>
          <w:rFonts w:ascii="AvantGarde Bk BT" w:hAnsi="AvantGarde Bk BT" w:cs="Arial"/>
          <w:b/>
          <w:color w:val="000000" w:themeColor="text1"/>
          <w:sz w:val="24"/>
          <w:szCs w:val="24"/>
          <w:u w:val="single"/>
        </w:rPr>
        <w:t>y el Contralor Interno</w:t>
      </w:r>
      <w:r w:rsidRPr="00436C56">
        <w:rPr>
          <w:rFonts w:ascii="AvantGarde Bk BT" w:hAnsi="AvantGarde Bk BT" w:cs="Arial"/>
          <w:b/>
          <w:color w:val="000000" w:themeColor="text1"/>
          <w:sz w:val="24"/>
          <w:szCs w:val="24"/>
          <w:u w:val="single"/>
        </w:rPr>
        <w:t>, esto en términos de los artículos 189 fracción IV y 192 de la Ley de la materia, así como en los Lineamientos que Determinan el Trámite Interno de las Medidas de Apremio Establecidas en la Ley de Transparencia y Acceso a la Información Pública del Estado, específicamente en los Lineamientos Cuarto, inciso b) y Octavo; apercibido de que en caso de no proporcionarla, la multa por incumplir con la presente resolución</w:t>
      </w:r>
      <w:r w:rsidRPr="00436C56">
        <w:rPr>
          <w:b/>
          <w:u w:val="single"/>
        </w:rPr>
        <w:t xml:space="preserve"> </w:t>
      </w:r>
      <w:r w:rsidRPr="00436C56">
        <w:rPr>
          <w:rFonts w:ascii="AvantGarde Bk BT" w:hAnsi="AvantGarde Bk BT" w:cs="Arial"/>
          <w:b/>
          <w:color w:val="000000" w:themeColor="text1"/>
          <w:sz w:val="24"/>
          <w:szCs w:val="24"/>
          <w:u w:val="single"/>
        </w:rPr>
        <w:t>se cuantificará con base en los elementos establecidos en el artículo 192 de la Ley.</w:t>
      </w:r>
    </w:p>
    <w:p w14:paraId="0BA7BCCF" w14:textId="77777777" w:rsidR="00ED17C7" w:rsidRPr="00684218" w:rsidRDefault="00ED17C7" w:rsidP="00ED17C7">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3D031443" w14:textId="77777777" w:rsidR="00ED17C7" w:rsidRPr="003358EE" w:rsidRDefault="00ED17C7" w:rsidP="00ED17C7">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68D21FA8" w14:textId="77777777" w:rsidR="0045524D" w:rsidRPr="00E215D2" w:rsidRDefault="0045524D" w:rsidP="0045524D">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01560CC" w14:textId="77777777" w:rsidR="0045524D" w:rsidRPr="007C5605" w:rsidRDefault="0045524D" w:rsidP="0045524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2F2F5A1C" w14:textId="7C0C8A05" w:rsidR="0045524D" w:rsidRPr="007C5605" w:rsidRDefault="0045524D" w:rsidP="0045524D">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sidR="00ED17C7">
        <w:rPr>
          <w:rFonts w:ascii="AvantGarde Bk BT" w:hAnsi="AvantGarde Bk BT" w:cs="Arial"/>
          <w:color w:val="000000" w:themeColor="text1"/>
          <w:sz w:val="24"/>
          <w:szCs w:val="24"/>
        </w:rPr>
        <w:t>E</w:t>
      </w:r>
      <w:r w:rsidR="00ED17C7"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7570F4">
        <w:rPr>
          <w:rFonts w:ascii="AvantGarde Bk BT" w:hAnsi="AvantGarde Bk BT" w:cs="Arial"/>
          <w:b/>
          <w:bCs/>
          <w:color w:val="000000" w:themeColor="text1"/>
          <w:sz w:val="24"/>
          <w:szCs w:val="24"/>
        </w:rPr>
        <w:t>REVO</w:t>
      </w:r>
      <w:r w:rsidR="00ED17C7">
        <w:rPr>
          <w:rFonts w:ascii="AvantGarde Bk BT" w:hAnsi="AvantGarde Bk BT" w:cs="Arial"/>
          <w:b/>
          <w:bCs/>
          <w:color w:val="000000" w:themeColor="text1"/>
          <w:sz w:val="24"/>
          <w:szCs w:val="24"/>
        </w:rPr>
        <w:t>CA</w:t>
      </w:r>
      <w:r w:rsidR="00ED17C7" w:rsidRPr="00CE1E98">
        <w:rPr>
          <w:rFonts w:ascii="AvantGarde Bk BT" w:hAnsi="AvantGarde Bk BT" w:cs="Arial"/>
          <w:color w:val="000000" w:themeColor="text1"/>
          <w:sz w:val="24"/>
          <w:szCs w:val="24"/>
        </w:rPr>
        <w:t xml:space="preserve"> la respuesta proporcionada por el ente obligado </w:t>
      </w:r>
      <w:r w:rsidR="00ED17C7" w:rsidRPr="007C5605">
        <w:rPr>
          <w:rFonts w:ascii="AvantGarde Bk BT" w:hAnsi="AvantGarde Bk BT" w:cs="Arial"/>
          <w:color w:val="000000" w:themeColor="text1"/>
          <w:sz w:val="24"/>
          <w:szCs w:val="24"/>
        </w:rPr>
        <w:t xml:space="preserve">por los fundamentos y las razones desarrolladas en el considerando </w:t>
      </w:r>
      <w:r w:rsidR="00ED17C7">
        <w:rPr>
          <w:rFonts w:ascii="AvantGarde Bk BT" w:hAnsi="AvantGarde Bk BT" w:cs="Arial"/>
          <w:color w:val="000000" w:themeColor="text1"/>
          <w:sz w:val="24"/>
          <w:szCs w:val="24"/>
        </w:rPr>
        <w:t>sexto de la presente resolución</w:t>
      </w:r>
      <w:r w:rsidRPr="007C5605">
        <w:rPr>
          <w:rFonts w:ascii="AvantGarde Bk BT" w:hAnsi="AvantGarde Bk BT" w:cs="Arial"/>
          <w:color w:val="000000" w:themeColor="text1"/>
          <w:sz w:val="24"/>
          <w:szCs w:val="24"/>
        </w:rPr>
        <w:t>.</w:t>
      </w:r>
    </w:p>
    <w:p w14:paraId="46A0C282" w14:textId="77777777" w:rsidR="0045524D" w:rsidRPr="007C5605" w:rsidRDefault="0045524D" w:rsidP="0045524D">
      <w:pPr>
        <w:pStyle w:val="corte4fondo"/>
        <w:tabs>
          <w:tab w:val="left" w:pos="567"/>
        </w:tabs>
        <w:rPr>
          <w:rFonts w:ascii="AvantGarde Bk BT" w:hAnsi="AvantGarde Bk BT" w:cs="Arial"/>
          <w:color w:val="000000" w:themeColor="text1"/>
          <w:sz w:val="24"/>
          <w:szCs w:val="24"/>
        </w:rPr>
      </w:pPr>
    </w:p>
    <w:p w14:paraId="2052C301" w14:textId="77777777" w:rsidR="0045524D" w:rsidRPr="007C5605" w:rsidRDefault="0045524D" w:rsidP="0045524D">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40D68936" w14:textId="319661BE" w:rsidR="00B62D1F" w:rsidRDefault="007731A9" w:rsidP="005E03F8">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703371">
        <w:rPr>
          <w:rFonts w:ascii="AvantGarde Bk BT" w:hAnsi="AvantGarde Bk BT"/>
          <w:sz w:val="24"/>
          <w:szCs w:val="24"/>
        </w:rPr>
        <w:t>O</w:t>
      </w:r>
      <w:r w:rsidRPr="00E0750B">
        <w:rPr>
          <w:rFonts w:ascii="AvantGarde Bk BT" w:hAnsi="AvantGarde Bk BT"/>
          <w:sz w:val="24"/>
          <w:szCs w:val="24"/>
        </w:rPr>
        <w:t xml:space="preserve">rdinaria de Consejo </w:t>
      </w:r>
      <w:r w:rsidR="00703371">
        <w:rPr>
          <w:rFonts w:ascii="AvantGarde Bk BT" w:hAnsi="AvantGarde Bk BT"/>
          <w:sz w:val="24"/>
          <w:szCs w:val="24"/>
        </w:rPr>
        <w:t>06 seis de mayo</w:t>
      </w:r>
      <w:r w:rsidR="00547C17">
        <w:rPr>
          <w:rFonts w:ascii="AvantGarde Bk BT" w:hAnsi="AvantGarde Bk BT"/>
          <w:sz w:val="24"/>
          <w:szCs w:val="24"/>
        </w:rPr>
        <w:t xml:space="preserve"> de 2022 dos mil veintidós</w:t>
      </w:r>
      <w:r w:rsidRPr="00E0750B">
        <w:rPr>
          <w:rFonts w:ascii="AvantGarde Bk BT" w:hAnsi="AvantGarde Bk BT"/>
          <w:sz w:val="24"/>
          <w:szCs w:val="24"/>
        </w:rPr>
        <w:t xml:space="preserve">, </w:t>
      </w:r>
      <w:r w:rsidR="00B62D1F">
        <w:rPr>
          <w:rFonts w:ascii="AvantGarde Bk BT" w:hAnsi="AvantGarde Bk BT" w:cs="Arial"/>
          <w:color w:val="000000" w:themeColor="text1"/>
          <w:sz w:val="24"/>
          <w:szCs w:val="24"/>
        </w:rPr>
        <w:t xml:space="preserve">los Comisionados </w:t>
      </w:r>
      <w:r w:rsidR="00B62D1F">
        <w:rPr>
          <w:rFonts w:ascii="AvantGarde Bk BT" w:hAnsi="AvantGarde Bk BT" w:cs="Arial"/>
          <w:b/>
          <w:color w:val="000000" w:themeColor="text1"/>
          <w:sz w:val="24"/>
          <w:szCs w:val="24"/>
        </w:rPr>
        <w:t>Licenciado David Enrique Menchaca Zúñiga</w:t>
      </w:r>
      <w:r w:rsidR="00B62D1F">
        <w:rPr>
          <w:rFonts w:ascii="AvantGarde Bk BT" w:hAnsi="AvantGarde Bk BT" w:cs="Arial"/>
          <w:color w:val="000000" w:themeColor="text1"/>
          <w:sz w:val="24"/>
          <w:szCs w:val="24"/>
        </w:rPr>
        <w:t>, Licenciado José Alfredo Soli</w:t>
      </w:r>
      <w:r w:rsidR="00B62D1F" w:rsidRPr="00B37472">
        <w:rPr>
          <w:rFonts w:ascii="AvantGarde Bk BT" w:hAnsi="AvantGarde Bk BT" w:cs="Arial"/>
          <w:color w:val="000000" w:themeColor="text1"/>
          <w:sz w:val="24"/>
          <w:szCs w:val="24"/>
        </w:rPr>
        <w:t>s Ramírez</w:t>
      </w:r>
      <w:r w:rsidR="00B62D1F">
        <w:rPr>
          <w:rFonts w:ascii="AvantGarde Bk BT" w:hAnsi="AvantGarde Bk BT" w:cs="Arial"/>
          <w:color w:val="000000" w:themeColor="text1"/>
          <w:sz w:val="24"/>
          <w:szCs w:val="24"/>
        </w:rPr>
        <w:t xml:space="preserve"> </w:t>
      </w:r>
      <w:r w:rsidR="00B62D1F" w:rsidRPr="004A0C7D">
        <w:rPr>
          <w:rFonts w:ascii="AvantGarde Bk BT" w:hAnsi="AvantGarde Bk BT" w:cs="Arial"/>
          <w:color w:val="000000" w:themeColor="text1"/>
          <w:sz w:val="24"/>
          <w:szCs w:val="24"/>
        </w:rPr>
        <w:t xml:space="preserve">y </w:t>
      </w:r>
      <w:proofErr w:type="spellStart"/>
      <w:r w:rsidR="00B62D1F" w:rsidRPr="004A0C7D">
        <w:rPr>
          <w:rFonts w:ascii="AvantGarde Bk BT" w:hAnsi="AvantGarde Bk BT" w:cs="Arial"/>
          <w:color w:val="000000" w:themeColor="text1"/>
          <w:sz w:val="24"/>
          <w:szCs w:val="24"/>
        </w:rPr>
        <w:t>Mariajosé</w:t>
      </w:r>
      <w:proofErr w:type="spellEnd"/>
      <w:r w:rsidR="00B62D1F" w:rsidRPr="004A0C7D">
        <w:rPr>
          <w:rFonts w:ascii="AvantGarde Bk BT" w:hAnsi="AvantGarde Bk BT" w:cs="Arial"/>
          <w:color w:val="000000" w:themeColor="text1"/>
          <w:sz w:val="24"/>
          <w:szCs w:val="24"/>
        </w:rPr>
        <w:t xml:space="preserve"> González </w:t>
      </w:r>
      <w:r w:rsidR="00B62D1F" w:rsidRPr="004A0C7D">
        <w:rPr>
          <w:rFonts w:ascii="AvantGarde Bk BT" w:hAnsi="AvantGarde Bk BT" w:cs="Arial"/>
          <w:color w:val="000000" w:themeColor="text1"/>
          <w:sz w:val="24"/>
          <w:szCs w:val="24"/>
        </w:rPr>
        <w:lastRenderedPageBreak/>
        <w:t>Zarzosa, </w:t>
      </w:r>
      <w:r w:rsidR="00B62D1F" w:rsidRPr="004A0C7D">
        <w:rPr>
          <w:rFonts w:ascii="AvantGarde Bk BT" w:hAnsi="AvantGarde Bk BT" w:cs="Arial"/>
          <w:b/>
          <w:bCs/>
          <w:color w:val="000000" w:themeColor="text1"/>
          <w:sz w:val="24"/>
          <w:szCs w:val="24"/>
        </w:rPr>
        <w:t>siendo ponente el primero de los nombrados</w:t>
      </w:r>
      <w:r w:rsidR="00B62D1F" w:rsidRPr="004A0C7D">
        <w:rPr>
          <w:rFonts w:ascii="AvantGarde Bk BT" w:hAnsi="AvantGarde Bk BT" w:cs="Arial"/>
          <w:color w:val="000000" w:themeColor="text1"/>
          <w:sz w:val="24"/>
          <w:szCs w:val="24"/>
        </w:rPr>
        <w:t xml:space="preserve">, </w:t>
      </w:r>
      <w:r w:rsidR="00B62D1F">
        <w:rPr>
          <w:rFonts w:ascii="AvantGarde Bk BT" w:hAnsi="AvantGarde Bk BT"/>
          <w:color w:val="000000" w:themeColor="text1"/>
          <w:sz w:val="24"/>
          <w:szCs w:val="24"/>
        </w:rPr>
        <w:t>quienes firman con la Licenciada Rosa María Motilla García, quien autoriza y da fe</w:t>
      </w:r>
      <w:r w:rsidR="00B62D1F" w:rsidRPr="004A0C7D">
        <w:rPr>
          <w:rFonts w:ascii="AvantGarde Bk BT" w:hAnsi="AvantGarde Bk BT" w:cs="Arial"/>
          <w:color w:val="000000" w:themeColor="text1"/>
          <w:sz w:val="24"/>
          <w:szCs w:val="24"/>
        </w:rPr>
        <w:t>.</w:t>
      </w:r>
    </w:p>
    <w:p w14:paraId="713074BC" w14:textId="7F078E7F" w:rsidR="007570F4" w:rsidRPr="006809EF" w:rsidRDefault="00F72282" w:rsidP="005E03F8">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55376B97" w14:textId="77777777" w:rsidR="00B62D1F" w:rsidRPr="003358EE" w:rsidRDefault="00B62D1F" w:rsidP="00B62D1F">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COMISIONADO</w:t>
      </w:r>
    </w:p>
    <w:p w14:paraId="4A276FDF" w14:textId="77777777" w:rsidR="00B62D1F" w:rsidRPr="003358EE" w:rsidRDefault="00B62D1F" w:rsidP="00B62D1F">
      <w:pPr>
        <w:pStyle w:val="NormalWeb"/>
        <w:jc w:val="both"/>
        <w:rPr>
          <w:rFonts w:ascii="AvantGarde Bk BT" w:hAnsi="AvantGarde Bk BT" w:cs="Arial"/>
          <w:b/>
          <w:color w:val="000000" w:themeColor="text1"/>
          <w:lang w:val="es-MX"/>
        </w:rPr>
      </w:pPr>
    </w:p>
    <w:p w14:paraId="59138058" w14:textId="29E4CC1F" w:rsidR="00B62D1F" w:rsidRDefault="00B62D1F" w:rsidP="005E03F8">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p>
    <w:p w14:paraId="49777842" w14:textId="77777777" w:rsidR="005E03F8" w:rsidRPr="003358EE" w:rsidRDefault="005E03F8" w:rsidP="005E03F8">
      <w:pPr>
        <w:pStyle w:val="NormalWeb"/>
        <w:spacing w:line="600" w:lineRule="auto"/>
        <w:jc w:val="center"/>
        <w:rPr>
          <w:rFonts w:ascii="AvantGarde Bk BT" w:hAnsi="AvantGarde Bk BT" w:cs="Arial"/>
          <w:b/>
          <w:color w:val="000000" w:themeColor="text1"/>
          <w:lang w:val="es-MX"/>
        </w:rPr>
      </w:pPr>
    </w:p>
    <w:p w14:paraId="1CF7C819" w14:textId="77777777" w:rsidR="00B62D1F" w:rsidRPr="003358EE" w:rsidRDefault="00B62D1F" w:rsidP="00B62D1F">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68C42C3E" w14:textId="77777777" w:rsidR="00B62D1F" w:rsidRPr="003358EE" w:rsidRDefault="00B62D1F" w:rsidP="00B62D1F">
      <w:pPr>
        <w:pStyle w:val="NormalWeb"/>
        <w:rPr>
          <w:rFonts w:ascii="AvantGarde Bk BT" w:hAnsi="AvantGarde Bk BT" w:cs="Arial"/>
          <w:b/>
          <w:color w:val="000000" w:themeColor="text1"/>
          <w:lang w:val="es-MX"/>
        </w:rPr>
      </w:pPr>
    </w:p>
    <w:p w14:paraId="481B1926" w14:textId="675212EC" w:rsidR="00B37472" w:rsidRPr="005E03F8" w:rsidRDefault="00B62D1F" w:rsidP="005E03F8">
      <w:pPr>
        <w:pStyle w:val="NormalWeb"/>
        <w:spacing w:line="360" w:lineRule="auto"/>
        <w:jc w:val="center"/>
        <w:rPr>
          <w:rFonts w:ascii="AvantGarde Bk BT" w:hAnsi="AvantGarde Bk BT" w:cs="Arial"/>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rPr>
        <w:t>MARIAJOSÉ GONZÁLEZ ZARZOSA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5736D8E9" w14:textId="7F5E5875" w:rsidR="007731A9" w:rsidRPr="001314EC" w:rsidRDefault="007731A9" w:rsidP="00BC468A">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5BC72442" w:rsidR="005873DB" w:rsidRPr="004C15C0" w:rsidRDefault="007731A9" w:rsidP="00A361EF">
      <w:pPr>
        <w:pStyle w:val="corte4fondo"/>
        <w:tabs>
          <w:tab w:val="left" w:pos="567"/>
        </w:tabs>
        <w:spacing w:after="240"/>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BC468A">
        <w:rPr>
          <w:rFonts w:ascii="AvantGarde Bk BT" w:hAnsi="AvantGarde Bk BT" w:cs="Arial"/>
          <w:color w:val="000000" w:themeColor="text1"/>
          <w:sz w:val="14"/>
          <w:szCs w:val="14"/>
        </w:rPr>
        <w:t xml:space="preserve"> San Luis Potosí en sesión </w:t>
      </w:r>
      <w:r w:rsidRPr="007E3491">
        <w:rPr>
          <w:rFonts w:ascii="AvantGarde Bk BT" w:hAnsi="AvantGarde Bk BT" w:cs="Arial"/>
          <w:color w:val="000000" w:themeColor="text1"/>
          <w:sz w:val="14"/>
          <w:szCs w:val="14"/>
        </w:rPr>
        <w:t xml:space="preserve">ordinaria de </w:t>
      </w:r>
      <w:r w:rsidR="00703371">
        <w:rPr>
          <w:rFonts w:ascii="AvantGarde Bk BT" w:hAnsi="AvantGarde Bk BT" w:cs="Arial"/>
          <w:color w:val="000000" w:themeColor="text1"/>
          <w:sz w:val="14"/>
          <w:szCs w:val="14"/>
        </w:rPr>
        <w:t>06 seis de mayo</w:t>
      </w:r>
      <w:r w:rsidR="00B62D1F">
        <w:rPr>
          <w:rFonts w:ascii="AvantGarde Bk BT" w:hAnsi="AvantGarde Bk BT" w:cs="Arial"/>
          <w:color w:val="000000" w:themeColor="text1"/>
          <w:sz w:val="14"/>
          <w:szCs w:val="14"/>
        </w:rPr>
        <w:t xml:space="preserve"> </w:t>
      </w:r>
      <w:r w:rsidR="000B4B68">
        <w:rPr>
          <w:rFonts w:ascii="AvantGarde Bk BT" w:hAnsi="AvantGarde Bk BT" w:cs="Arial"/>
          <w:color w:val="000000" w:themeColor="text1"/>
          <w:sz w:val="14"/>
          <w:szCs w:val="14"/>
        </w:rPr>
        <w:t>de 2022 dos mil veintidós</w:t>
      </w:r>
      <w:r>
        <w:rPr>
          <w:rFonts w:ascii="AvantGarde Bk BT" w:hAnsi="AvantGarde Bk BT" w:cs="Arial"/>
          <w:color w:val="000000" w:themeColor="text1"/>
          <w:sz w:val="14"/>
          <w:szCs w:val="14"/>
        </w:rPr>
        <w:t>, den</w:t>
      </w:r>
      <w:bookmarkStart w:id="0" w:name="_GoBack"/>
      <w:bookmarkEnd w:id="0"/>
      <w:r>
        <w:rPr>
          <w:rFonts w:ascii="AvantGarde Bk BT" w:hAnsi="AvantGarde Bk BT" w:cs="Arial"/>
          <w:color w:val="000000" w:themeColor="text1"/>
          <w:sz w:val="14"/>
          <w:szCs w:val="14"/>
        </w:rPr>
        <w:t>tro de los autos</w:t>
      </w:r>
      <w:r w:rsidR="005C0461">
        <w:rPr>
          <w:rFonts w:ascii="AvantGarde Bk BT" w:hAnsi="AvantGarde Bk BT" w:cs="Arial"/>
          <w:color w:val="000000" w:themeColor="text1"/>
          <w:sz w:val="14"/>
          <w:szCs w:val="14"/>
        </w:rPr>
        <w:t xml:space="preserve"> del recurso de revisión RR-482</w:t>
      </w:r>
      <w:r w:rsidR="00FB2AE1">
        <w:rPr>
          <w:rFonts w:ascii="AvantGarde Bk BT" w:hAnsi="AvantGarde Bk BT" w:cs="Arial"/>
          <w:color w:val="000000" w:themeColor="text1"/>
          <w:sz w:val="14"/>
          <w:szCs w:val="14"/>
        </w:rPr>
        <w:t>/2021</w:t>
      </w:r>
      <w:r>
        <w:rPr>
          <w:rFonts w:ascii="AvantGarde Bk BT" w:hAnsi="AvantGarde Bk BT" w:cs="Arial"/>
          <w:color w:val="000000" w:themeColor="text1"/>
          <w:sz w:val="14"/>
          <w:szCs w:val="14"/>
        </w:rPr>
        <w:t>-1</w:t>
      </w:r>
      <w:r w:rsidR="00FB2AE1">
        <w:rPr>
          <w:rFonts w:ascii="AvantGarde Bk BT" w:hAnsi="AvantGarde Bk BT" w:cs="Arial"/>
          <w:color w:val="000000" w:themeColor="text1"/>
          <w:sz w:val="14"/>
          <w:szCs w:val="14"/>
        </w:rPr>
        <w:t xml:space="preserve"> </w:t>
      </w:r>
      <w:r w:rsidR="000B4B68">
        <w:rPr>
          <w:rFonts w:ascii="AvantGarde Bk BT" w:hAnsi="AvantGarde Bk BT" w:cs="Arial"/>
          <w:color w:val="000000" w:themeColor="text1"/>
          <w:sz w:val="14"/>
          <w:szCs w:val="14"/>
        </w:rPr>
        <w:t>SIGEMI</w:t>
      </w:r>
      <w:r>
        <w:rPr>
          <w:rFonts w:ascii="AvantGarde Bk BT" w:hAnsi="AvantGarde Bk BT" w:cs="Arial"/>
          <w:color w:val="000000" w:themeColor="text1"/>
          <w:sz w:val="14"/>
          <w:szCs w:val="14"/>
        </w:rPr>
        <w:t>.)</w:t>
      </w:r>
    </w:p>
    <w:sectPr w:rsidR="005873DB" w:rsidRPr="004C15C0" w:rsidSect="008D6E96">
      <w:headerReference w:type="default" r:id="rId9"/>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0647A9" w14:textId="77777777" w:rsidR="00392712" w:rsidRDefault="00392712" w:rsidP="003864ED">
      <w:pPr>
        <w:spacing w:after="0" w:line="240" w:lineRule="auto"/>
      </w:pPr>
      <w:r>
        <w:separator/>
      </w:r>
    </w:p>
  </w:endnote>
  <w:endnote w:type="continuationSeparator" w:id="0">
    <w:p w14:paraId="03F82E28" w14:textId="77777777" w:rsidR="00392712" w:rsidRDefault="00392712"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F2F63E" w14:textId="77777777" w:rsidR="00392712" w:rsidRDefault="00392712" w:rsidP="003864ED">
      <w:pPr>
        <w:spacing w:after="0" w:line="240" w:lineRule="auto"/>
      </w:pPr>
      <w:r>
        <w:separator/>
      </w:r>
    </w:p>
  </w:footnote>
  <w:footnote w:type="continuationSeparator" w:id="0">
    <w:p w14:paraId="01C87F07" w14:textId="77777777" w:rsidR="00392712" w:rsidRDefault="00392712" w:rsidP="003864ED">
      <w:pPr>
        <w:spacing w:after="0" w:line="240" w:lineRule="auto"/>
      </w:pPr>
      <w:r>
        <w:continuationSeparator/>
      </w:r>
    </w:p>
  </w:footnote>
  <w:footnote w:id="1">
    <w:p w14:paraId="2621005E" w14:textId="77777777" w:rsidR="00FA6FC7" w:rsidRPr="00276F52" w:rsidRDefault="00FA6FC7" w:rsidP="00276F52">
      <w:pPr>
        <w:pStyle w:val="Textonotapie"/>
        <w:jc w:val="both"/>
        <w:rPr>
          <w:rFonts w:cstheme="minorHAnsi"/>
          <w:sz w:val="18"/>
          <w:szCs w:val="18"/>
          <w:lang w:val="es-ES_tradnl"/>
        </w:rPr>
      </w:pPr>
      <w:r w:rsidRPr="00276F52">
        <w:rPr>
          <w:rStyle w:val="Refdenotaalpie"/>
          <w:rFonts w:cstheme="minorHAnsi"/>
          <w:sz w:val="18"/>
          <w:szCs w:val="18"/>
        </w:rPr>
        <w:footnoteRef/>
      </w:r>
      <w:r w:rsidRPr="00276F52">
        <w:rPr>
          <w:rFonts w:cstheme="minorHAnsi"/>
          <w:sz w:val="18"/>
          <w:szCs w:val="18"/>
        </w:rPr>
        <w:t xml:space="preserve"> </w:t>
      </w:r>
      <w:r w:rsidRPr="00276F52">
        <w:rPr>
          <w:rFonts w:cstheme="minorHAnsi"/>
          <w:bCs/>
          <w:sz w:val="18"/>
          <w:szCs w:val="18"/>
          <w:lang w:val="es-ES_tradnl"/>
        </w:rPr>
        <w:t xml:space="preserve">ARTÍCULO 61. </w:t>
      </w:r>
      <w:r w:rsidRPr="00276F52">
        <w:rPr>
          <w:rFonts w:cstheme="minorHAnsi"/>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B17CEF1" w14:textId="77777777" w:rsidR="00FA6FC7" w:rsidRPr="00276F52" w:rsidRDefault="00FA6FC7" w:rsidP="00276F52">
      <w:pPr>
        <w:pStyle w:val="Textonotapie"/>
        <w:jc w:val="both"/>
        <w:rPr>
          <w:rFonts w:cstheme="minorHAnsi"/>
          <w:sz w:val="18"/>
          <w:szCs w:val="18"/>
          <w:lang w:val="es-ES_tradnl"/>
        </w:rPr>
      </w:pPr>
      <w:r w:rsidRPr="00276F52">
        <w:rPr>
          <w:rFonts w:cstheme="minorHAnsi"/>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3B6AE79E" w14:textId="77777777" w:rsidR="00FA6FC7" w:rsidRPr="00276F52" w:rsidRDefault="00FA6FC7" w:rsidP="00276F52">
      <w:pPr>
        <w:pStyle w:val="Textonotapie"/>
        <w:jc w:val="both"/>
        <w:rPr>
          <w:rFonts w:cstheme="minorHAnsi"/>
          <w:sz w:val="18"/>
          <w:szCs w:val="18"/>
        </w:rPr>
      </w:pPr>
      <w:r w:rsidRPr="00276F52">
        <w:rPr>
          <w:rStyle w:val="Refdenotaalpie"/>
          <w:rFonts w:cstheme="minorHAnsi"/>
          <w:sz w:val="18"/>
          <w:szCs w:val="18"/>
        </w:rPr>
        <w:footnoteRef/>
      </w:r>
      <w:r w:rsidRPr="00276F52">
        <w:rPr>
          <w:rFonts w:cstheme="minorHAnsi"/>
          <w:sz w:val="18"/>
          <w:szCs w:val="18"/>
        </w:rPr>
        <w:t xml:space="preserve"> ARTÍCULO 18. Los sujetos obligados deberán documentar todo acto que derive del ejercicio de sus facultades, competencias o funciones.</w:t>
      </w:r>
    </w:p>
    <w:p w14:paraId="0F4459BD" w14:textId="77777777" w:rsidR="00FA6FC7" w:rsidRPr="00276F52" w:rsidRDefault="00FA6FC7" w:rsidP="00276F52">
      <w:pPr>
        <w:pStyle w:val="Textonotapie"/>
        <w:jc w:val="both"/>
        <w:rPr>
          <w:rFonts w:cstheme="minorHAnsi"/>
          <w:sz w:val="18"/>
          <w:szCs w:val="18"/>
        </w:rPr>
      </w:pPr>
      <w:r w:rsidRPr="00276F52">
        <w:rPr>
          <w:rFonts w:cstheme="minorHAnsi"/>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4C336A1F" w14:textId="77777777" w:rsidR="00FA6FC7" w:rsidRPr="00276F52" w:rsidRDefault="00FA6FC7" w:rsidP="00276F52">
      <w:pPr>
        <w:pStyle w:val="Textonotapie"/>
        <w:jc w:val="both"/>
        <w:rPr>
          <w:rFonts w:cstheme="minorHAnsi"/>
          <w:sz w:val="18"/>
          <w:szCs w:val="18"/>
        </w:rPr>
      </w:pPr>
      <w:r w:rsidRPr="00276F52">
        <w:rPr>
          <w:rFonts w:cstheme="minorHAnsi"/>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6B7B0585" w14:textId="77777777" w:rsidR="00FA6FC7" w:rsidRPr="00276F52" w:rsidRDefault="00FA6FC7" w:rsidP="00276F52">
      <w:pPr>
        <w:pStyle w:val="Textonotapie"/>
        <w:jc w:val="both"/>
        <w:rPr>
          <w:rFonts w:cstheme="minorHAnsi"/>
          <w:sz w:val="18"/>
          <w:szCs w:val="18"/>
        </w:rPr>
      </w:pPr>
      <w:r w:rsidRPr="00276F52">
        <w:rPr>
          <w:rFonts w:cstheme="minorHAnsi"/>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698FAC7C" w14:textId="77777777" w:rsidR="00FA6FC7" w:rsidRPr="00276F52" w:rsidRDefault="00FA6FC7" w:rsidP="00276F52">
      <w:pPr>
        <w:pStyle w:val="Textonotapie"/>
        <w:jc w:val="both"/>
        <w:rPr>
          <w:rFonts w:cstheme="minorHAnsi"/>
          <w:sz w:val="18"/>
          <w:szCs w:val="18"/>
        </w:rPr>
      </w:pPr>
      <w:r w:rsidRPr="00276F52">
        <w:rPr>
          <w:rFonts w:cstheme="minorHAnsi"/>
          <w:sz w:val="18"/>
          <w:szCs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47D903E9" w14:textId="77777777" w:rsidR="00FA6FC7" w:rsidRPr="00276F52" w:rsidRDefault="00FA6FC7" w:rsidP="00276F52">
      <w:pPr>
        <w:pStyle w:val="Textonotapie"/>
        <w:jc w:val="both"/>
        <w:rPr>
          <w:rFonts w:cstheme="minorHAnsi"/>
          <w:sz w:val="18"/>
          <w:szCs w:val="18"/>
        </w:rPr>
      </w:pPr>
      <w:r w:rsidRPr="00276F52">
        <w:rPr>
          <w:rFonts w:cstheme="minorHAnsi"/>
          <w:sz w:val="18"/>
          <w:szCs w:val="18"/>
        </w:rPr>
        <w:t>La obligación de los sujetos obligados de proporcionar información no comprende el procesamiento de la misma, ni el presentarla conforme al interés del solicitante.</w:t>
      </w:r>
    </w:p>
    <w:p w14:paraId="6B77ECF1" w14:textId="77777777" w:rsidR="00FA6FC7" w:rsidRPr="00276F52" w:rsidRDefault="00FA6FC7" w:rsidP="00276F52">
      <w:pPr>
        <w:pStyle w:val="Textonotapie"/>
        <w:jc w:val="both"/>
        <w:rPr>
          <w:rFonts w:cstheme="minorHAnsi"/>
          <w:sz w:val="18"/>
          <w:szCs w:val="18"/>
        </w:rPr>
      </w:pPr>
      <w:r w:rsidRPr="00276F52">
        <w:rPr>
          <w:rFonts w:cstheme="minorHAnsi"/>
          <w:sz w:val="18"/>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2F404226" w14:textId="77777777" w:rsidR="004E7FFE" w:rsidRDefault="004E7FFE" w:rsidP="004E7FFE">
      <w:pPr>
        <w:pStyle w:val="Textonotapie"/>
        <w:jc w:val="both"/>
      </w:pPr>
      <w:r>
        <w:rPr>
          <w:rStyle w:val="Refdenotaalpie"/>
        </w:rPr>
        <w:footnoteRef/>
      </w:r>
      <w:r>
        <w:t xml:space="preserve"> </w:t>
      </w:r>
      <w:r w:rsidRPr="000029C0">
        <w:t>ARTÍCULO 155. El acceso se dará en la modalidad de entrega y, en su caso, de envío elegidos por el solicitante. Cuando la información no pueda entregarse o enviarse en la modalidad elegida, el sujeto obligado deberá ofrecer otra u otras modalidades de entrega</w:t>
      </w:r>
    </w:p>
    <w:p w14:paraId="4F368591" w14:textId="77777777" w:rsidR="004E7FFE" w:rsidRDefault="004E7FFE" w:rsidP="004E7FFE">
      <w:pPr>
        <w:pStyle w:val="Textonotapie"/>
        <w:jc w:val="both"/>
      </w:pPr>
      <w:r w:rsidRPr="000029C0">
        <w:t>En cualquier caso, se deberá fundar y motivar la necesidad de ofrecer otras modalidades.</w:t>
      </w:r>
    </w:p>
  </w:footnote>
  <w:footnote w:id="4">
    <w:p w14:paraId="39CAE1E9" w14:textId="5CB5EEDF" w:rsidR="004E7FFE" w:rsidRPr="004E7FFE" w:rsidRDefault="004E7FFE" w:rsidP="004E7FFE">
      <w:pPr>
        <w:pStyle w:val="Textonotapie"/>
        <w:jc w:val="both"/>
      </w:pPr>
      <w:r w:rsidRPr="004E7FFE">
        <w:rPr>
          <w:rStyle w:val="Refdenotaalpie"/>
        </w:rPr>
        <w:footnoteRef/>
      </w:r>
      <w:r w:rsidRPr="004E7FFE">
        <w:t xml:space="preserve"> 209986. I. 4o. P. 56 P. Tribunales Colegiados de Circuito. Octava Época. Semanario Judicial de la Federación. Tomo XIV, </w:t>
      </w:r>
      <w:proofErr w:type="gramStart"/>
      <w:r w:rsidRPr="004E7FFE">
        <w:t>Noviembre</w:t>
      </w:r>
      <w:proofErr w:type="gramEnd"/>
      <w:r w:rsidRPr="004E7FFE">
        <w:t xml:space="preserve"> de 1994, Pág. 450.</w:t>
      </w:r>
    </w:p>
  </w:footnote>
  <w:footnote w:id="5">
    <w:p w14:paraId="18AD245F" w14:textId="2241AF04" w:rsidR="007E11A3" w:rsidRDefault="007E11A3" w:rsidP="007E11A3">
      <w:pPr>
        <w:pStyle w:val="Textonotapie"/>
        <w:jc w:val="both"/>
        <w:rPr>
          <w:sz w:val="18"/>
        </w:rPr>
      </w:pPr>
      <w:r w:rsidRPr="007E11A3">
        <w:rPr>
          <w:rStyle w:val="Refdenotaalpie"/>
          <w:sz w:val="18"/>
        </w:rPr>
        <w:footnoteRef/>
      </w:r>
      <w:r w:rsidRPr="007E11A3">
        <w:rPr>
          <w:sz w:val="18"/>
        </w:rPr>
        <w:t xml:space="preserve"> 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4CE3F4E9" w14:textId="4030A7E3" w:rsidR="007E11A3" w:rsidRDefault="007E11A3" w:rsidP="007E11A3">
      <w:pPr>
        <w:pStyle w:val="Textonotapie"/>
        <w:jc w:val="both"/>
        <w:rPr>
          <w:sz w:val="18"/>
        </w:rPr>
      </w:pPr>
      <w:r>
        <w:rPr>
          <w:sz w:val="18"/>
        </w:rPr>
        <w:t>[…]</w:t>
      </w:r>
    </w:p>
    <w:p w14:paraId="78D7736D" w14:textId="77777777" w:rsidR="001158D3" w:rsidRDefault="007E11A3" w:rsidP="007E11A3">
      <w:pPr>
        <w:pStyle w:val="Textonotapie"/>
        <w:jc w:val="both"/>
        <w:rPr>
          <w:sz w:val="18"/>
        </w:rPr>
      </w:pPr>
      <w:r w:rsidRPr="001158D3">
        <w:rPr>
          <w:sz w:val="18"/>
        </w:rPr>
        <w:t xml:space="preserve">XVII. La información en versión pública de las declaraciones, de situación patrimonial, fiscal y de intereses de los servidores públicos, en los sistemas habilitados para ello, de acuerdo con lo siguiente: </w:t>
      </w:r>
    </w:p>
    <w:p w14:paraId="0858AD57" w14:textId="77777777" w:rsidR="001158D3" w:rsidRDefault="001158D3" w:rsidP="007E11A3">
      <w:pPr>
        <w:pStyle w:val="Textonotapie"/>
        <w:jc w:val="both"/>
        <w:rPr>
          <w:sz w:val="18"/>
        </w:rPr>
      </w:pPr>
      <w:r>
        <w:rPr>
          <w:sz w:val="18"/>
        </w:rPr>
        <w:t>[…]</w:t>
      </w:r>
    </w:p>
    <w:p w14:paraId="7D3FD38C" w14:textId="77777777" w:rsidR="001158D3" w:rsidRDefault="007E11A3" w:rsidP="007E11A3">
      <w:pPr>
        <w:pStyle w:val="Textonotapie"/>
        <w:jc w:val="both"/>
        <w:rPr>
          <w:sz w:val="18"/>
        </w:rPr>
      </w:pPr>
      <w:r w:rsidRPr="001158D3">
        <w:rPr>
          <w:sz w:val="18"/>
        </w:rPr>
        <w:t xml:space="preserve">f) En la administración pública municipal: desde el presidente municipal, regidores, síndicos, secretario, tesorero, oficial mayor y contralor interno, hasta los servidores públicos con nivel de jefes de departamento o sus equivalentes, así como los agentes de Policía y Tránsito. g) En la administración pública paramunicipal: directores generales, gerentes, jefes de departamento, servidores públicos equivalentes </w:t>
      </w:r>
    </w:p>
    <w:p w14:paraId="024A93F0" w14:textId="77777777" w:rsidR="001158D3" w:rsidRDefault="001158D3" w:rsidP="007E11A3">
      <w:pPr>
        <w:pStyle w:val="Textonotapie"/>
        <w:jc w:val="both"/>
        <w:rPr>
          <w:sz w:val="18"/>
        </w:rPr>
      </w:pPr>
      <w:r>
        <w:rPr>
          <w:sz w:val="18"/>
        </w:rPr>
        <w:t>[…]</w:t>
      </w:r>
    </w:p>
    <w:p w14:paraId="0CBF3937" w14:textId="2F44ED26" w:rsidR="007E11A3" w:rsidRPr="001158D3" w:rsidRDefault="007E11A3" w:rsidP="007E11A3">
      <w:pPr>
        <w:pStyle w:val="Textonotapie"/>
        <w:jc w:val="both"/>
        <w:rPr>
          <w:sz w:val="18"/>
        </w:rPr>
      </w:pPr>
      <w:r w:rsidRPr="001158D3">
        <w:rPr>
          <w:sz w:val="18"/>
        </w:rPr>
        <w:t>Las declaraciones, de situación patrimonial, fiscal, y de intereses se publicarán año con año, a más tardar quince días después de ser presentadas por el servidor público ante el órgano competente y, tanto al inicio como al término de su gestión;</w:t>
      </w:r>
    </w:p>
    <w:p w14:paraId="4A7BF863" w14:textId="1F248612" w:rsidR="001158D3" w:rsidRPr="001158D3" w:rsidRDefault="001158D3" w:rsidP="007E11A3">
      <w:pPr>
        <w:pStyle w:val="Textonotapie"/>
        <w:jc w:val="both"/>
        <w:rPr>
          <w:sz w:val="18"/>
        </w:rPr>
      </w:pPr>
      <w:r w:rsidRPr="001158D3">
        <w:rPr>
          <w:sz w:val="18"/>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0650B8F2" w:rsidR="00FA6FC7" w:rsidRDefault="00FA6FC7" w:rsidP="007E5F3A">
        <w:pPr>
          <w:pStyle w:val="Encabezado"/>
          <w:jc w:val="center"/>
        </w:pPr>
        <w:r>
          <w:fldChar w:fldCharType="begin"/>
        </w:r>
        <w:r>
          <w:instrText>PAGE   \* MERGEFORMAT</w:instrText>
        </w:r>
        <w:r>
          <w:fldChar w:fldCharType="separate"/>
        </w:r>
        <w:r w:rsidR="005C0461" w:rsidRPr="005C0461">
          <w:rPr>
            <w:noProof/>
            <w:lang w:val="es-ES"/>
          </w:rPr>
          <w:t>12</w:t>
        </w:r>
        <w:r>
          <w:fldChar w:fldCharType="end"/>
        </w:r>
        <w:r>
          <w:t xml:space="preserve">                                  </w:t>
        </w:r>
      </w:p>
      <w:p w14:paraId="1F581E29" w14:textId="5A7FF3D5" w:rsidR="00FA6FC7" w:rsidRDefault="0048166C" w:rsidP="001B16FB">
        <w:pPr>
          <w:pStyle w:val="Encabezado"/>
          <w:jc w:val="right"/>
        </w:pPr>
        <w:r>
          <w:t>RECURSO DE REVISIÓN 482</w:t>
        </w:r>
        <w:r w:rsidR="00FA6FC7">
          <w:t>/2022-1 SIGEMI</w:t>
        </w:r>
      </w:p>
    </w:sdtContent>
  </w:sdt>
  <w:p w14:paraId="1289C4E4" w14:textId="77777777" w:rsidR="00FA6FC7" w:rsidRDefault="00FA6FC7">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82137"/>
    <w:multiLevelType w:val="hybridMultilevel"/>
    <w:tmpl w:val="8E7E1D50"/>
    <w:lvl w:ilvl="0" w:tplc="BAD4E0B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 w15:restartNumberingAfterBreak="0">
    <w:nsid w:val="0BD87CBF"/>
    <w:multiLevelType w:val="hybridMultilevel"/>
    <w:tmpl w:val="066E21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1EE60343"/>
    <w:multiLevelType w:val="hybridMultilevel"/>
    <w:tmpl w:val="BDAAD93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22930DC4"/>
    <w:multiLevelType w:val="hybridMultilevel"/>
    <w:tmpl w:val="B974245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280D2DB0"/>
    <w:multiLevelType w:val="hybridMultilevel"/>
    <w:tmpl w:val="E7C637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8"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9"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0"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2F686BCB"/>
    <w:multiLevelType w:val="hybridMultilevel"/>
    <w:tmpl w:val="3810206C"/>
    <w:lvl w:ilvl="0" w:tplc="25F8106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4" w15:restartNumberingAfterBreak="0">
    <w:nsid w:val="3A906E3F"/>
    <w:multiLevelType w:val="hybridMultilevel"/>
    <w:tmpl w:val="601EB98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4DBB51BF"/>
    <w:multiLevelType w:val="hybridMultilevel"/>
    <w:tmpl w:val="2710ED7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2B82E19"/>
    <w:multiLevelType w:val="hybridMultilevel"/>
    <w:tmpl w:val="4D66C70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53D42A93"/>
    <w:multiLevelType w:val="hybridMultilevel"/>
    <w:tmpl w:val="1D5488B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0" w15:restartNumberingAfterBreak="0">
    <w:nsid w:val="67AB4AE7"/>
    <w:multiLevelType w:val="hybridMultilevel"/>
    <w:tmpl w:val="FAFA0834"/>
    <w:lvl w:ilvl="0" w:tplc="256AA1F6">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1" w15:restartNumberingAfterBreak="0">
    <w:nsid w:val="67C828CD"/>
    <w:multiLevelType w:val="hybridMultilevel"/>
    <w:tmpl w:val="DFC2B4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3" w15:restartNumberingAfterBreak="0">
    <w:nsid w:val="74FA79AD"/>
    <w:multiLevelType w:val="hybridMultilevel"/>
    <w:tmpl w:val="190C68F2"/>
    <w:lvl w:ilvl="0" w:tplc="839A384C">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9"/>
  </w:num>
  <w:num w:numId="2">
    <w:abstractNumId w:val="18"/>
  </w:num>
  <w:num w:numId="3">
    <w:abstractNumId w:val="8"/>
  </w:num>
  <w:num w:numId="4">
    <w:abstractNumId w:val="17"/>
  </w:num>
  <w:num w:numId="5">
    <w:abstractNumId w:val="16"/>
  </w:num>
  <w:num w:numId="6">
    <w:abstractNumId w:val="21"/>
  </w:num>
  <w:num w:numId="7">
    <w:abstractNumId w:val="7"/>
  </w:num>
  <w:num w:numId="8">
    <w:abstractNumId w:val="4"/>
  </w:num>
  <w:num w:numId="9">
    <w:abstractNumId w:val="11"/>
  </w:num>
  <w:num w:numId="10">
    <w:abstractNumId w:val="1"/>
  </w:num>
  <w:num w:numId="11">
    <w:abstractNumId w:val="19"/>
  </w:num>
  <w:num w:numId="12">
    <w:abstractNumId w:val="22"/>
  </w:num>
  <w:num w:numId="13">
    <w:abstractNumId w:val="12"/>
  </w:num>
  <w:num w:numId="14">
    <w:abstractNumId w:val="13"/>
  </w:num>
  <w:num w:numId="15">
    <w:abstractNumId w:val="10"/>
  </w:num>
  <w:num w:numId="16">
    <w:abstractNumId w:val="3"/>
  </w:num>
  <w:num w:numId="17">
    <w:abstractNumId w:val="15"/>
  </w:num>
  <w:num w:numId="18">
    <w:abstractNumId w:val="6"/>
  </w:num>
  <w:num w:numId="19">
    <w:abstractNumId w:val="20"/>
  </w:num>
  <w:num w:numId="20">
    <w:abstractNumId w:val="13"/>
  </w:num>
  <w:num w:numId="21">
    <w:abstractNumId w:val="10"/>
  </w:num>
  <w:num w:numId="2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num>
  <w:num w:numId="24">
    <w:abstractNumId w:val="23"/>
  </w:num>
  <w:num w:numId="25">
    <w:abstractNumId w:val="14"/>
  </w:num>
  <w:num w:numId="26">
    <w:abstractNumId w:val="0"/>
  </w:num>
  <w:num w:numId="27">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A0"/>
    <w:rsid w:val="00002239"/>
    <w:rsid w:val="00002547"/>
    <w:rsid w:val="00002CFF"/>
    <w:rsid w:val="00003183"/>
    <w:rsid w:val="00003AB5"/>
    <w:rsid w:val="00003DC1"/>
    <w:rsid w:val="0000435C"/>
    <w:rsid w:val="000048AE"/>
    <w:rsid w:val="00004D3C"/>
    <w:rsid w:val="000066AD"/>
    <w:rsid w:val="00010DA2"/>
    <w:rsid w:val="00011D20"/>
    <w:rsid w:val="000122D2"/>
    <w:rsid w:val="00012E2D"/>
    <w:rsid w:val="00012F23"/>
    <w:rsid w:val="00013758"/>
    <w:rsid w:val="000142A2"/>
    <w:rsid w:val="000149F3"/>
    <w:rsid w:val="00015009"/>
    <w:rsid w:val="00015472"/>
    <w:rsid w:val="00015A95"/>
    <w:rsid w:val="0001630E"/>
    <w:rsid w:val="000163C6"/>
    <w:rsid w:val="00016961"/>
    <w:rsid w:val="00017BB1"/>
    <w:rsid w:val="00020321"/>
    <w:rsid w:val="000204DB"/>
    <w:rsid w:val="0002158C"/>
    <w:rsid w:val="00021ED8"/>
    <w:rsid w:val="00022417"/>
    <w:rsid w:val="00022854"/>
    <w:rsid w:val="00023148"/>
    <w:rsid w:val="00023196"/>
    <w:rsid w:val="00023DDC"/>
    <w:rsid w:val="00024B52"/>
    <w:rsid w:val="000264CE"/>
    <w:rsid w:val="00027437"/>
    <w:rsid w:val="000300B1"/>
    <w:rsid w:val="00030726"/>
    <w:rsid w:val="00031AAC"/>
    <w:rsid w:val="000322F3"/>
    <w:rsid w:val="00032C5F"/>
    <w:rsid w:val="0003343A"/>
    <w:rsid w:val="0003354A"/>
    <w:rsid w:val="000338B4"/>
    <w:rsid w:val="0003400F"/>
    <w:rsid w:val="000343A1"/>
    <w:rsid w:val="0003507B"/>
    <w:rsid w:val="00035348"/>
    <w:rsid w:val="00036122"/>
    <w:rsid w:val="000362A8"/>
    <w:rsid w:val="00037BEF"/>
    <w:rsid w:val="0004040F"/>
    <w:rsid w:val="000413FE"/>
    <w:rsid w:val="0004234A"/>
    <w:rsid w:val="0004274F"/>
    <w:rsid w:val="0004294E"/>
    <w:rsid w:val="00042BD6"/>
    <w:rsid w:val="00042C17"/>
    <w:rsid w:val="00042C37"/>
    <w:rsid w:val="00043069"/>
    <w:rsid w:val="00043A51"/>
    <w:rsid w:val="00043BE1"/>
    <w:rsid w:val="000442C8"/>
    <w:rsid w:val="000450EB"/>
    <w:rsid w:val="000456E1"/>
    <w:rsid w:val="000475EF"/>
    <w:rsid w:val="000476BE"/>
    <w:rsid w:val="000524E8"/>
    <w:rsid w:val="00052771"/>
    <w:rsid w:val="000528D0"/>
    <w:rsid w:val="000542D9"/>
    <w:rsid w:val="00054510"/>
    <w:rsid w:val="00055757"/>
    <w:rsid w:val="00055E69"/>
    <w:rsid w:val="00056A72"/>
    <w:rsid w:val="000603D2"/>
    <w:rsid w:val="000615A6"/>
    <w:rsid w:val="00061DDD"/>
    <w:rsid w:val="00061E22"/>
    <w:rsid w:val="00061F3E"/>
    <w:rsid w:val="00061F54"/>
    <w:rsid w:val="00062EE2"/>
    <w:rsid w:val="000641C8"/>
    <w:rsid w:val="00064A61"/>
    <w:rsid w:val="0006659D"/>
    <w:rsid w:val="00066886"/>
    <w:rsid w:val="00067418"/>
    <w:rsid w:val="00067660"/>
    <w:rsid w:val="0007025A"/>
    <w:rsid w:val="0007049E"/>
    <w:rsid w:val="0007132B"/>
    <w:rsid w:val="000713A9"/>
    <w:rsid w:val="0007175D"/>
    <w:rsid w:val="00071C60"/>
    <w:rsid w:val="000728F5"/>
    <w:rsid w:val="00073D92"/>
    <w:rsid w:val="00073FAD"/>
    <w:rsid w:val="00074E88"/>
    <w:rsid w:val="00075773"/>
    <w:rsid w:val="0007588B"/>
    <w:rsid w:val="00075C71"/>
    <w:rsid w:val="000769EA"/>
    <w:rsid w:val="00076B14"/>
    <w:rsid w:val="00077696"/>
    <w:rsid w:val="000776A8"/>
    <w:rsid w:val="0008004E"/>
    <w:rsid w:val="0008166F"/>
    <w:rsid w:val="00083F03"/>
    <w:rsid w:val="00085590"/>
    <w:rsid w:val="00085954"/>
    <w:rsid w:val="000868C7"/>
    <w:rsid w:val="00086C02"/>
    <w:rsid w:val="00087313"/>
    <w:rsid w:val="0008758B"/>
    <w:rsid w:val="00087AE8"/>
    <w:rsid w:val="000901C0"/>
    <w:rsid w:val="0009032E"/>
    <w:rsid w:val="00090678"/>
    <w:rsid w:val="00092A19"/>
    <w:rsid w:val="000932E8"/>
    <w:rsid w:val="000944FF"/>
    <w:rsid w:val="000946FB"/>
    <w:rsid w:val="000A069A"/>
    <w:rsid w:val="000A1695"/>
    <w:rsid w:val="000A4CCE"/>
    <w:rsid w:val="000A5B60"/>
    <w:rsid w:val="000A5C54"/>
    <w:rsid w:val="000A65C3"/>
    <w:rsid w:val="000A66E6"/>
    <w:rsid w:val="000A6997"/>
    <w:rsid w:val="000A70DE"/>
    <w:rsid w:val="000A7695"/>
    <w:rsid w:val="000B0FFC"/>
    <w:rsid w:val="000B14D7"/>
    <w:rsid w:val="000B2308"/>
    <w:rsid w:val="000B245A"/>
    <w:rsid w:val="000B2854"/>
    <w:rsid w:val="000B2ACA"/>
    <w:rsid w:val="000B3669"/>
    <w:rsid w:val="000B4722"/>
    <w:rsid w:val="000B4B68"/>
    <w:rsid w:val="000B5B7E"/>
    <w:rsid w:val="000B65B2"/>
    <w:rsid w:val="000B6D86"/>
    <w:rsid w:val="000B73BE"/>
    <w:rsid w:val="000B7FE6"/>
    <w:rsid w:val="000C0471"/>
    <w:rsid w:val="000C08B0"/>
    <w:rsid w:val="000C2726"/>
    <w:rsid w:val="000C3AC2"/>
    <w:rsid w:val="000C5A0A"/>
    <w:rsid w:val="000C5BA3"/>
    <w:rsid w:val="000C5E37"/>
    <w:rsid w:val="000C651F"/>
    <w:rsid w:val="000C6E7B"/>
    <w:rsid w:val="000C7703"/>
    <w:rsid w:val="000D3CDB"/>
    <w:rsid w:val="000D4362"/>
    <w:rsid w:val="000D4606"/>
    <w:rsid w:val="000D46AB"/>
    <w:rsid w:val="000D7909"/>
    <w:rsid w:val="000D7B0C"/>
    <w:rsid w:val="000D7B1B"/>
    <w:rsid w:val="000E2026"/>
    <w:rsid w:val="000E3219"/>
    <w:rsid w:val="000E33A7"/>
    <w:rsid w:val="000E3441"/>
    <w:rsid w:val="000E3E92"/>
    <w:rsid w:val="000E46E1"/>
    <w:rsid w:val="000E4CA0"/>
    <w:rsid w:val="000E5227"/>
    <w:rsid w:val="000E5430"/>
    <w:rsid w:val="000E6415"/>
    <w:rsid w:val="000E66C3"/>
    <w:rsid w:val="000E731D"/>
    <w:rsid w:val="000E748F"/>
    <w:rsid w:val="000E7F43"/>
    <w:rsid w:val="000F0FF2"/>
    <w:rsid w:val="000F133E"/>
    <w:rsid w:val="000F1794"/>
    <w:rsid w:val="000F2BD5"/>
    <w:rsid w:val="000F3781"/>
    <w:rsid w:val="000F3E8A"/>
    <w:rsid w:val="000F4347"/>
    <w:rsid w:val="000F4B35"/>
    <w:rsid w:val="000F56CE"/>
    <w:rsid w:val="000F5A05"/>
    <w:rsid w:val="000F6A00"/>
    <w:rsid w:val="000F6A95"/>
    <w:rsid w:val="000F6E8F"/>
    <w:rsid w:val="00100D51"/>
    <w:rsid w:val="00100E65"/>
    <w:rsid w:val="0010246E"/>
    <w:rsid w:val="001024C2"/>
    <w:rsid w:val="00102D16"/>
    <w:rsid w:val="00102E9E"/>
    <w:rsid w:val="0010335D"/>
    <w:rsid w:val="00103D46"/>
    <w:rsid w:val="00104A9A"/>
    <w:rsid w:val="0010582A"/>
    <w:rsid w:val="00106B48"/>
    <w:rsid w:val="00106E39"/>
    <w:rsid w:val="00107681"/>
    <w:rsid w:val="0011106A"/>
    <w:rsid w:val="0011417A"/>
    <w:rsid w:val="00114B4F"/>
    <w:rsid w:val="001158D3"/>
    <w:rsid w:val="00116CBC"/>
    <w:rsid w:val="00117EFC"/>
    <w:rsid w:val="00117F76"/>
    <w:rsid w:val="001204E0"/>
    <w:rsid w:val="00121981"/>
    <w:rsid w:val="001234AC"/>
    <w:rsid w:val="00123D7F"/>
    <w:rsid w:val="001246B9"/>
    <w:rsid w:val="00125FEE"/>
    <w:rsid w:val="00126008"/>
    <w:rsid w:val="0012671C"/>
    <w:rsid w:val="00131414"/>
    <w:rsid w:val="00131457"/>
    <w:rsid w:val="001314EC"/>
    <w:rsid w:val="00131565"/>
    <w:rsid w:val="00131A56"/>
    <w:rsid w:val="00132062"/>
    <w:rsid w:val="0013229D"/>
    <w:rsid w:val="00132B4A"/>
    <w:rsid w:val="0013350C"/>
    <w:rsid w:val="00133F96"/>
    <w:rsid w:val="00136A7C"/>
    <w:rsid w:val="0013755E"/>
    <w:rsid w:val="0014135E"/>
    <w:rsid w:val="00141F55"/>
    <w:rsid w:val="001423D2"/>
    <w:rsid w:val="00143E86"/>
    <w:rsid w:val="001458BC"/>
    <w:rsid w:val="001463BA"/>
    <w:rsid w:val="00146903"/>
    <w:rsid w:val="00146EA8"/>
    <w:rsid w:val="00147084"/>
    <w:rsid w:val="0015001F"/>
    <w:rsid w:val="00150455"/>
    <w:rsid w:val="00150901"/>
    <w:rsid w:val="0015238A"/>
    <w:rsid w:val="00152F21"/>
    <w:rsid w:val="001533C3"/>
    <w:rsid w:val="001533D7"/>
    <w:rsid w:val="00154820"/>
    <w:rsid w:val="00154B3E"/>
    <w:rsid w:val="00155C27"/>
    <w:rsid w:val="0015675B"/>
    <w:rsid w:val="001604E7"/>
    <w:rsid w:val="00160B77"/>
    <w:rsid w:val="00160C23"/>
    <w:rsid w:val="00160D7A"/>
    <w:rsid w:val="001616E5"/>
    <w:rsid w:val="00161D63"/>
    <w:rsid w:val="00162546"/>
    <w:rsid w:val="00163F4A"/>
    <w:rsid w:val="00164CA6"/>
    <w:rsid w:val="0016537C"/>
    <w:rsid w:val="00165DAD"/>
    <w:rsid w:val="001679DC"/>
    <w:rsid w:val="00170741"/>
    <w:rsid w:val="00170C2D"/>
    <w:rsid w:val="001714F5"/>
    <w:rsid w:val="00171533"/>
    <w:rsid w:val="00172252"/>
    <w:rsid w:val="001726AB"/>
    <w:rsid w:val="0017289F"/>
    <w:rsid w:val="0017290F"/>
    <w:rsid w:val="00172E55"/>
    <w:rsid w:val="00173389"/>
    <w:rsid w:val="00174877"/>
    <w:rsid w:val="00174C1C"/>
    <w:rsid w:val="00174DCF"/>
    <w:rsid w:val="001767CF"/>
    <w:rsid w:val="0017743B"/>
    <w:rsid w:val="00177E33"/>
    <w:rsid w:val="00180298"/>
    <w:rsid w:val="001805AD"/>
    <w:rsid w:val="00181FF7"/>
    <w:rsid w:val="00182748"/>
    <w:rsid w:val="001836DB"/>
    <w:rsid w:val="001837C1"/>
    <w:rsid w:val="00183ABD"/>
    <w:rsid w:val="00184D50"/>
    <w:rsid w:val="00185470"/>
    <w:rsid w:val="0018577C"/>
    <w:rsid w:val="00185DFB"/>
    <w:rsid w:val="001872DB"/>
    <w:rsid w:val="00187515"/>
    <w:rsid w:val="00187946"/>
    <w:rsid w:val="00191421"/>
    <w:rsid w:val="0019182F"/>
    <w:rsid w:val="00192395"/>
    <w:rsid w:val="0019294C"/>
    <w:rsid w:val="00192C9E"/>
    <w:rsid w:val="00193767"/>
    <w:rsid w:val="00193878"/>
    <w:rsid w:val="001947D3"/>
    <w:rsid w:val="00194AFB"/>
    <w:rsid w:val="00194D48"/>
    <w:rsid w:val="00196474"/>
    <w:rsid w:val="00196579"/>
    <w:rsid w:val="00197212"/>
    <w:rsid w:val="001A0953"/>
    <w:rsid w:val="001A11F8"/>
    <w:rsid w:val="001A1B21"/>
    <w:rsid w:val="001A2A61"/>
    <w:rsid w:val="001A3A03"/>
    <w:rsid w:val="001A473A"/>
    <w:rsid w:val="001A4D90"/>
    <w:rsid w:val="001A5D5A"/>
    <w:rsid w:val="001A67EA"/>
    <w:rsid w:val="001A78FD"/>
    <w:rsid w:val="001B12B5"/>
    <w:rsid w:val="001B16FB"/>
    <w:rsid w:val="001B19BD"/>
    <w:rsid w:val="001B288C"/>
    <w:rsid w:val="001B2998"/>
    <w:rsid w:val="001B2D9C"/>
    <w:rsid w:val="001B3B40"/>
    <w:rsid w:val="001B50BB"/>
    <w:rsid w:val="001B7749"/>
    <w:rsid w:val="001C1864"/>
    <w:rsid w:val="001C1CFD"/>
    <w:rsid w:val="001C2C42"/>
    <w:rsid w:val="001C400C"/>
    <w:rsid w:val="001C4F1E"/>
    <w:rsid w:val="001C5317"/>
    <w:rsid w:val="001C54AF"/>
    <w:rsid w:val="001C7B67"/>
    <w:rsid w:val="001C7C3C"/>
    <w:rsid w:val="001D060C"/>
    <w:rsid w:val="001D0ADB"/>
    <w:rsid w:val="001D1C12"/>
    <w:rsid w:val="001D24D3"/>
    <w:rsid w:val="001D2B4B"/>
    <w:rsid w:val="001D2BE8"/>
    <w:rsid w:val="001D3081"/>
    <w:rsid w:val="001D4709"/>
    <w:rsid w:val="001D4D02"/>
    <w:rsid w:val="001D5867"/>
    <w:rsid w:val="001D5BF5"/>
    <w:rsid w:val="001D6738"/>
    <w:rsid w:val="001D71DB"/>
    <w:rsid w:val="001E0E77"/>
    <w:rsid w:val="001E17C7"/>
    <w:rsid w:val="001E23E3"/>
    <w:rsid w:val="001E27F5"/>
    <w:rsid w:val="001E46F0"/>
    <w:rsid w:val="001E4A97"/>
    <w:rsid w:val="001E57C7"/>
    <w:rsid w:val="001E5BCA"/>
    <w:rsid w:val="001E5D8A"/>
    <w:rsid w:val="001E6629"/>
    <w:rsid w:val="001E737D"/>
    <w:rsid w:val="001E75A0"/>
    <w:rsid w:val="001E79BD"/>
    <w:rsid w:val="001F1467"/>
    <w:rsid w:val="001F433D"/>
    <w:rsid w:val="001F51BE"/>
    <w:rsid w:val="001F5274"/>
    <w:rsid w:val="001F5396"/>
    <w:rsid w:val="001F5ADD"/>
    <w:rsid w:val="001F64D9"/>
    <w:rsid w:val="001F6FCA"/>
    <w:rsid w:val="001F72AD"/>
    <w:rsid w:val="001F73CD"/>
    <w:rsid w:val="002004E9"/>
    <w:rsid w:val="00200609"/>
    <w:rsid w:val="002008A2"/>
    <w:rsid w:val="00201825"/>
    <w:rsid w:val="00201843"/>
    <w:rsid w:val="00202C33"/>
    <w:rsid w:val="00202F95"/>
    <w:rsid w:val="002036B7"/>
    <w:rsid w:val="0020404A"/>
    <w:rsid w:val="0020417A"/>
    <w:rsid w:val="002054DA"/>
    <w:rsid w:val="0020592E"/>
    <w:rsid w:val="002068CA"/>
    <w:rsid w:val="00206F0E"/>
    <w:rsid w:val="00207377"/>
    <w:rsid w:val="0021187D"/>
    <w:rsid w:val="00211C8A"/>
    <w:rsid w:val="00211E20"/>
    <w:rsid w:val="0021241B"/>
    <w:rsid w:val="0021356B"/>
    <w:rsid w:val="00213970"/>
    <w:rsid w:val="00214C51"/>
    <w:rsid w:val="0021539B"/>
    <w:rsid w:val="00215BD3"/>
    <w:rsid w:val="00216991"/>
    <w:rsid w:val="00216E89"/>
    <w:rsid w:val="00217203"/>
    <w:rsid w:val="002177B2"/>
    <w:rsid w:val="00217EA4"/>
    <w:rsid w:val="00220823"/>
    <w:rsid w:val="00220846"/>
    <w:rsid w:val="0022109A"/>
    <w:rsid w:val="00221BDB"/>
    <w:rsid w:val="00221CC5"/>
    <w:rsid w:val="00223C34"/>
    <w:rsid w:val="00225B18"/>
    <w:rsid w:val="00225E11"/>
    <w:rsid w:val="00226C49"/>
    <w:rsid w:val="002274B8"/>
    <w:rsid w:val="002306C3"/>
    <w:rsid w:val="00230AA8"/>
    <w:rsid w:val="00230D08"/>
    <w:rsid w:val="00231FF0"/>
    <w:rsid w:val="00232108"/>
    <w:rsid w:val="00232477"/>
    <w:rsid w:val="00233938"/>
    <w:rsid w:val="00233ED1"/>
    <w:rsid w:val="00234478"/>
    <w:rsid w:val="00234804"/>
    <w:rsid w:val="00234ADD"/>
    <w:rsid w:val="00234CBE"/>
    <w:rsid w:val="002350B9"/>
    <w:rsid w:val="00236736"/>
    <w:rsid w:val="002368D1"/>
    <w:rsid w:val="00237FFD"/>
    <w:rsid w:val="00241713"/>
    <w:rsid w:val="00241820"/>
    <w:rsid w:val="00243954"/>
    <w:rsid w:val="0024465B"/>
    <w:rsid w:val="002453B7"/>
    <w:rsid w:val="00245AD7"/>
    <w:rsid w:val="00246EAE"/>
    <w:rsid w:val="00247507"/>
    <w:rsid w:val="002500E0"/>
    <w:rsid w:val="00250873"/>
    <w:rsid w:val="00250A5F"/>
    <w:rsid w:val="00251305"/>
    <w:rsid w:val="00251778"/>
    <w:rsid w:val="00252A65"/>
    <w:rsid w:val="00252B52"/>
    <w:rsid w:val="00254BB0"/>
    <w:rsid w:val="00255EEA"/>
    <w:rsid w:val="0025606D"/>
    <w:rsid w:val="00256C24"/>
    <w:rsid w:val="002571E3"/>
    <w:rsid w:val="0025729E"/>
    <w:rsid w:val="00257627"/>
    <w:rsid w:val="00257A62"/>
    <w:rsid w:val="00257B27"/>
    <w:rsid w:val="00257F4C"/>
    <w:rsid w:val="00257F80"/>
    <w:rsid w:val="002617A4"/>
    <w:rsid w:val="00261B9C"/>
    <w:rsid w:val="00261C07"/>
    <w:rsid w:val="00261D77"/>
    <w:rsid w:val="002623DE"/>
    <w:rsid w:val="002647EA"/>
    <w:rsid w:val="0026483E"/>
    <w:rsid w:val="00264FAB"/>
    <w:rsid w:val="00265D2F"/>
    <w:rsid w:val="00265DA9"/>
    <w:rsid w:val="0026655E"/>
    <w:rsid w:val="00266A95"/>
    <w:rsid w:val="00266F1C"/>
    <w:rsid w:val="00267185"/>
    <w:rsid w:val="0026753A"/>
    <w:rsid w:val="002711B4"/>
    <w:rsid w:val="00271861"/>
    <w:rsid w:val="00271C6C"/>
    <w:rsid w:val="002724F9"/>
    <w:rsid w:val="00273646"/>
    <w:rsid w:val="0027610D"/>
    <w:rsid w:val="002763CF"/>
    <w:rsid w:val="00276F52"/>
    <w:rsid w:val="00277C16"/>
    <w:rsid w:val="00281029"/>
    <w:rsid w:val="002818C9"/>
    <w:rsid w:val="00285876"/>
    <w:rsid w:val="00285ED9"/>
    <w:rsid w:val="002860E5"/>
    <w:rsid w:val="00286139"/>
    <w:rsid w:val="0028655D"/>
    <w:rsid w:val="00286C5C"/>
    <w:rsid w:val="00286D54"/>
    <w:rsid w:val="00287225"/>
    <w:rsid w:val="002876C0"/>
    <w:rsid w:val="002902CE"/>
    <w:rsid w:val="002913A7"/>
    <w:rsid w:val="00291AC6"/>
    <w:rsid w:val="00292188"/>
    <w:rsid w:val="0029260E"/>
    <w:rsid w:val="002928BA"/>
    <w:rsid w:val="00294CB3"/>
    <w:rsid w:val="00295FE1"/>
    <w:rsid w:val="00295FFD"/>
    <w:rsid w:val="002965D3"/>
    <w:rsid w:val="002968AA"/>
    <w:rsid w:val="00296B27"/>
    <w:rsid w:val="00297981"/>
    <w:rsid w:val="002A0EFC"/>
    <w:rsid w:val="002A1696"/>
    <w:rsid w:val="002A1967"/>
    <w:rsid w:val="002A1D94"/>
    <w:rsid w:val="002A36D9"/>
    <w:rsid w:val="002A39AB"/>
    <w:rsid w:val="002A4D6F"/>
    <w:rsid w:val="002A5FFE"/>
    <w:rsid w:val="002A615B"/>
    <w:rsid w:val="002A783A"/>
    <w:rsid w:val="002B06B1"/>
    <w:rsid w:val="002B0B52"/>
    <w:rsid w:val="002B19B6"/>
    <w:rsid w:val="002B236F"/>
    <w:rsid w:val="002B28EF"/>
    <w:rsid w:val="002B2ACB"/>
    <w:rsid w:val="002B2C9C"/>
    <w:rsid w:val="002B39BC"/>
    <w:rsid w:val="002B39F6"/>
    <w:rsid w:val="002B4137"/>
    <w:rsid w:val="002B48D1"/>
    <w:rsid w:val="002B4BF2"/>
    <w:rsid w:val="002B5DC7"/>
    <w:rsid w:val="002B6956"/>
    <w:rsid w:val="002B75F7"/>
    <w:rsid w:val="002B7D79"/>
    <w:rsid w:val="002C0CA7"/>
    <w:rsid w:val="002C12F4"/>
    <w:rsid w:val="002C2098"/>
    <w:rsid w:val="002C2184"/>
    <w:rsid w:val="002C2C27"/>
    <w:rsid w:val="002C2E8E"/>
    <w:rsid w:val="002C3369"/>
    <w:rsid w:val="002C3608"/>
    <w:rsid w:val="002C3807"/>
    <w:rsid w:val="002C50B6"/>
    <w:rsid w:val="002C5332"/>
    <w:rsid w:val="002C56A8"/>
    <w:rsid w:val="002C7F46"/>
    <w:rsid w:val="002C7FD6"/>
    <w:rsid w:val="002D02CD"/>
    <w:rsid w:val="002D098C"/>
    <w:rsid w:val="002D22E8"/>
    <w:rsid w:val="002D27A2"/>
    <w:rsid w:val="002D506F"/>
    <w:rsid w:val="002D5CF9"/>
    <w:rsid w:val="002D5E48"/>
    <w:rsid w:val="002D63B1"/>
    <w:rsid w:val="002D68E3"/>
    <w:rsid w:val="002E0CE2"/>
    <w:rsid w:val="002E17ED"/>
    <w:rsid w:val="002E1C06"/>
    <w:rsid w:val="002E39ED"/>
    <w:rsid w:val="002E3AA1"/>
    <w:rsid w:val="002E3E6F"/>
    <w:rsid w:val="002E4982"/>
    <w:rsid w:val="002E4EAC"/>
    <w:rsid w:val="002E5C34"/>
    <w:rsid w:val="002E5F5A"/>
    <w:rsid w:val="002E61EF"/>
    <w:rsid w:val="002E64CA"/>
    <w:rsid w:val="002E6B33"/>
    <w:rsid w:val="002E74BC"/>
    <w:rsid w:val="002E7959"/>
    <w:rsid w:val="002E7B1E"/>
    <w:rsid w:val="002F0788"/>
    <w:rsid w:val="002F1032"/>
    <w:rsid w:val="002F1FD5"/>
    <w:rsid w:val="002F2079"/>
    <w:rsid w:val="002F2B4D"/>
    <w:rsid w:val="002F5173"/>
    <w:rsid w:val="002F63E3"/>
    <w:rsid w:val="002F6964"/>
    <w:rsid w:val="002F7939"/>
    <w:rsid w:val="002F7A86"/>
    <w:rsid w:val="002F7D20"/>
    <w:rsid w:val="00301D63"/>
    <w:rsid w:val="003035AD"/>
    <w:rsid w:val="00303BDF"/>
    <w:rsid w:val="00305125"/>
    <w:rsid w:val="003054C7"/>
    <w:rsid w:val="00310B53"/>
    <w:rsid w:val="00310E92"/>
    <w:rsid w:val="003128D9"/>
    <w:rsid w:val="00312C17"/>
    <w:rsid w:val="00312C5E"/>
    <w:rsid w:val="00314293"/>
    <w:rsid w:val="00315930"/>
    <w:rsid w:val="00315D8F"/>
    <w:rsid w:val="00316466"/>
    <w:rsid w:val="0031685A"/>
    <w:rsid w:val="00317018"/>
    <w:rsid w:val="003177C5"/>
    <w:rsid w:val="00317D10"/>
    <w:rsid w:val="00317F94"/>
    <w:rsid w:val="003208BE"/>
    <w:rsid w:val="00321700"/>
    <w:rsid w:val="00321CCA"/>
    <w:rsid w:val="0032230D"/>
    <w:rsid w:val="00322574"/>
    <w:rsid w:val="00324733"/>
    <w:rsid w:val="00324A01"/>
    <w:rsid w:val="00325332"/>
    <w:rsid w:val="00325459"/>
    <w:rsid w:val="003265E3"/>
    <w:rsid w:val="00326C14"/>
    <w:rsid w:val="00327403"/>
    <w:rsid w:val="00327536"/>
    <w:rsid w:val="003279DB"/>
    <w:rsid w:val="0033090A"/>
    <w:rsid w:val="00331AE5"/>
    <w:rsid w:val="003320D4"/>
    <w:rsid w:val="0033362C"/>
    <w:rsid w:val="00333C92"/>
    <w:rsid w:val="00333CD5"/>
    <w:rsid w:val="00335567"/>
    <w:rsid w:val="003358EE"/>
    <w:rsid w:val="003364B5"/>
    <w:rsid w:val="003366DC"/>
    <w:rsid w:val="00340F35"/>
    <w:rsid w:val="00341D49"/>
    <w:rsid w:val="00341E99"/>
    <w:rsid w:val="003422C6"/>
    <w:rsid w:val="00343B68"/>
    <w:rsid w:val="0034477F"/>
    <w:rsid w:val="00344A6F"/>
    <w:rsid w:val="00344D10"/>
    <w:rsid w:val="00345AAD"/>
    <w:rsid w:val="00347E4E"/>
    <w:rsid w:val="0035003F"/>
    <w:rsid w:val="00350884"/>
    <w:rsid w:val="00350D5F"/>
    <w:rsid w:val="003512FB"/>
    <w:rsid w:val="00351B33"/>
    <w:rsid w:val="00352BE5"/>
    <w:rsid w:val="00353490"/>
    <w:rsid w:val="00353685"/>
    <w:rsid w:val="00354539"/>
    <w:rsid w:val="00354E73"/>
    <w:rsid w:val="003560AE"/>
    <w:rsid w:val="0035655B"/>
    <w:rsid w:val="00356F09"/>
    <w:rsid w:val="00360687"/>
    <w:rsid w:val="00361782"/>
    <w:rsid w:val="00361DFB"/>
    <w:rsid w:val="00363AE3"/>
    <w:rsid w:val="003641AB"/>
    <w:rsid w:val="003641DE"/>
    <w:rsid w:val="003642CD"/>
    <w:rsid w:val="00365BBD"/>
    <w:rsid w:val="00365FF4"/>
    <w:rsid w:val="003667D6"/>
    <w:rsid w:val="00366C8D"/>
    <w:rsid w:val="003670C5"/>
    <w:rsid w:val="0036727F"/>
    <w:rsid w:val="00370181"/>
    <w:rsid w:val="0037039E"/>
    <w:rsid w:val="003715F5"/>
    <w:rsid w:val="003727A6"/>
    <w:rsid w:val="00372D34"/>
    <w:rsid w:val="0037361F"/>
    <w:rsid w:val="0037429D"/>
    <w:rsid w:val="003742DC"/>
    <w:rsid w:val="0037450E"/>
    <w:rsid w:val="00374A00"/>
    <w:rsid w:val="00374A81"/>
    <w:rsid w:val="00374B1A"/>
    <w:rsid w:val="00375757"/>
    <w:rsid w:val="00375770"/>
    <w:rsid w:val="00375D92"/>
    <w:rsid w:val="003765DF"/>
    <w:rsid w:val="00377A59"/>
    <w:rsid w:val="00380AFE"/>
    <w:rsid w:val="003816EE"/>
    <w:rsid w:val="0038333D"/>
    <w:rsid w:val="00383717"/>
    <w:rsid w:val="00383944"/>
    <w:rsid w:val="00383BB6"/>
    <w:rsid w:val="00383D2A"/>
    <w:rsid w:val="0038405A"/>
    <w:rsid w:val="003848C3"/>
    <w:rsid w:val="003854F9"/>
    <w:rsid w:val="00385C09"/>
    <w:rsid w:val="003864ED"/>
    <w:rsid w:val="0038760F"/>
    <w:rsid w:val="003877FA"/>
    <w:rsid w:val="00391F31"/>
    <w:rsid w:val="00392712"/>
    <w:rsid w:val="00392D97"/>
    <w:rsid w:val="00392F37"/>
    <w:rsid w:val="0039337A"/>
    <w:rsid w:val="00393697"/>
    <w:rsid w:val="00393856"/>
    <w:rsid w:val="00393C44"/>
    <w:rsid w:val="003940D1"/>
    <w:rsid w:val="003944DF"/>
    <w:rsid w:val="00396F07"/>
    <w:rsid w:val="00396FE0"/>
    <w:rsid w:val="003A03AA"/>
    <w:rsid w:val="003A0EA0"/>
    <w:rsid w:val="003A2315"/>
    <w:rsid w:val="003A294C"/>
    <w:rsid w:val="003A331B"/>
    <w:rsid w:val="003A3516"/>
    <w:rsid w:val="003A4A76"/>
    <w:rsid w:val="003A4C4E"/>
    <w:rsid w:val="003A4DAD"/>
    <w:rsid w:val="003A512E"/>
    <w:rsid w:val="003A5D8C"/>
    <w:rsid w:val="003A661B"/>
    <w:rsid w:val="003A7A25"/>
    <w:rsid w:val="003B049A"/>
    <w:rsid w:val="003B0C2F"/>
    <w:rsid w:val="003B1B43"/>
    <w:rsid w:val="003B24FE"/>
    <w:rsid w:val="003B322C"/>
    <w:rsid w:val="003B3852"/>
    <w:rsid w:val="003B3AC2"/>
    <w:rsid w:val="003B3F38"/>
    <w:rsid w:val="003B4877"/>
    <w:rsid w:val="003B5622"/>
    <w:rsid w:val="003B6C9B"/>
    <w:rsid w:val="003B6CF9"/>
    <w:rsid w:val="003B6EB3"/>
    <w:rsid w:val="003B7C38"/>
    <w:rsid w:val="003B7C60"/>
    <w:rsid w:val="003C1BA6"/>
    <w:rsid w:val="003C2226"/>
    <w:rsid w:val="003C27B4"/>
    <w:rsid w:val="003C2A71"/>
    <w:rsid w:val="003C2A7C"/>
    <w:rsid w:val="003C2C66"/>
    <w:rsid w:val="003C4758"/>
    <w:rsid w:val="003C4BA6"/>
    <w:rsid w:val="003C5864"/>
    <w:rsid w:val="003C59C8"/>
    <w:rsid w:val="003C5FF2"/>
    <w:rsid w:val="003C7A42"/>
    <w:rsid w:val="003D054C"/>
    <w:rsid w:val="003D1182"/>
    <w:rsid w:val="003D1446"/>
    <w:rsid w:val="003D18F8"/>
    <w:rsid w:val="003D2911"/>
    <w:rsid w:val="003D463B"/>
    <w:rsid w:val="003D5A1A"/>
    <w:rsid w:val="003D5E45"/>
    <w:rsid w:val="003D6998"/>
    <w:rsid w:val="003D6ECF"/>
    <w:rsid w:val="003D7603"/>
    <w:rsid w:val="003D770B"/>
    <w:rsid w:val="003D7984"/>
    <w:rsid w:val="003E0B92"/>
    <w:rsid w:val="003E1283"/>
    <w:rsid w:val="003E15F7"/>
    <w:rsid w:val="003E298C"/>
    <w:rsid w:val="003E3F70"/>
    <w:rsid w:val="003E53AD"/>
    <w:rsid w:val="003E5DEE"/>
    <w:rsid w:val="003E5FD1"/>
    <w:rsid w:val="003E6E3E"/>
    <w:rsid w:val="003F0E47"/>
    <w:rsid w:val="003F0FED"/>
    <w:rsid w:val="003F119C"/>
    <w:rsid w:val="003F155E"/>
    <w:rsid w:val="003F1ADE"/>
    <w:rsid w:val="003F1C43"/>
    <w:rsid w:val="003F213F"/>
    <w:rsid w:val="003F35E3"/>
    <w:rsid w:val="003F39C1"/>
    <w:rsid w:val="003F4095"/>
    <w:rsid w:val="003F4B2C"/>
    <w:rsid w:val="003F4CB9"/>
    <w:rsid w:val="003F4DBF"/>
    <w:rsid w:val="003F504F"/>
    <w:rsid w:val="003F6927"/>
    <w:rsid w:val="0040059D"/>
    <w:rsid w:val="00402370"/>
    <w:rsid w:val="00402426"/>
    <w:rsid w:val="0040294A"/>
    <w:rsid w:val="00402B2C"/>
    <w:rsid w:val="00403BF0"/>
    <w:rsid w:val="004040D3"/>
    <w:rsid w:val="0040497D"/>
    <w:rsid w:val="00404C55"/>
    <w:rsid w:val="00404D31"/>
    <w:rsid w:val="00404E89"/>
    <w:rsid w:val="004063C9"/>
    <w:rsid w:val="00406B2A"/>
    <w:rsid w:val="00407333"/>
    <w:rsid w:val="0041035D"/>
    <w:rsid w:val="004103C2"/>
    <w:rsid w:val="004111A8"/>
    <w:rsid w:val="004115E8"/>
    <w:rsid w:val="004115F8"/>
    <w:rsid w:val="00411B7B"/>
    <w:rsid w:val="00412001"/>
    <w:rsid w:val="00412145"/>
    <w:rsid w:val="004135E1"/>
    <w:rsid w:val="00413789"/>
    <w:rsid w:val="00414690"/>
    <w:rsid w:val="004146C2"/>
    <w:rsid w:val="00415213"/>
    <w:rsid w:val="0041566E"/>
    <w:rsid w:val="00415B26"/>
    <w:rsid w:val="00415C6E"/>
    <w:rsid w:val="00416942"/>
    <w:rsid w:val="0042004B"/>
    <w:rsid w:val="00420835"/>
    <w:rsid w:val="00420E25"/>
    <w:rsid w:val="00420FE9"/>
    <w:rsid w:val="00422CD1"/>
    <w:rsid w:val="004234A9"/>
    <w:rsid w:val="0042398E"/>
    <w:rsid w:val="00423EFB"/>
    <w:rsid w:val="00424067"/>
    <w:rsid w:val="004241F0"/>
    <w:rsid w:val="004242FC"/>
    <w:rsid w:val="00426280"/>
    <w:rsid w:val="004264BB"/>
    <w:rsid w:val="004271DB"/>
    <w:rsid w:val="0042723B"/>
    <w:rsid w:val="00427E66"/>
    <w:rsid w:val="0043015F"/>
    <w:rsid w:val="0043023C"/>
    <w:rsid w:val="00431047"/>
    <w:rsid w:val="00431755"/>
    <w:rsid w:val="00432085"/>
    <w:rsid w:val="00432789"/>
    <w:rsid w:val="004327B3"/>
    <w:rsid w:val="00432EF7"/>
    <w:rsid w:val="00433E04"/>
    <w:rsid w:val="004340E4"/>
    <w:rsid w:val="00434824"/>
    <w:rsid w:val="0043588E"/>
    <w:rsid w:val="00435DE5"/>
    <w:rsid w:val="00435EA1"/>
    <w:rsid w:val="00435EE5"/>
    <w:rsid w:val="004363B0"/>
    <w:rsid w:val="004363BE"/>
    <w:rsid w:val="004371D3"/>
    <w:rsid w:val="0043776E"/>
    <w:rsid w:val="00437C00"/>
    <w:rsid w:val="004403E5"/>
    <w:rsid w:val="00440448"/>
    <w:rsid w:val="004407B8"/>
    <w:rsid w:val="00440FE4"/>
    <w:rsid w:val="004410DC"/>
    <w:rsid w:val="00442C82"/>
    <w:rsid w:val="00443100"/>
    <w:rsid w:val="00443DED"/>
    <w:rsid w:val="00445571"/>
    <w:rsid w:val="00445D2A"/>
    <w:rsid w:val="00446B03"/>
    <w:rsid w:val="004475C3"/>
    <w:rsid w:val="00450040"/>
    <w:rsid w:val="00451541"/>
    <w:rsid w:val="004515BA"/>
    <w:rsid w:val="00451CBA"/>
    <w:rsid w:val="00453FB2"/>
    <w:rsid w:val="0045467A"/>
    <w:rsid w:val="00454FA4"/>
    <w:rsid w:val="0045524D"/>
    <w:rsid w:val="0045640B"/>
    <w:rsid w:val="0045648D"/>
    <w:rsid w:val="0045652E"/>
    <w:rsid w:val="00456856"/>
    <w:rsid w:val="00456AB4"/>
    <w:rsid w:val="00460DFB"/>
    <w:rsid w:val="00461B02"/>
    <w:rsid w:val="00462AFB"/>
    <w:rsid w:val="00464B8B"/>
    <w:rsid w:val="0046569E"/>
    <w:rsid w:val="00466AFD"/>
    <w:rsid w:val="004719E9"/>
    <w:rsid w:val="00472090"/>
    <w:rsid w:val="00473C61"/>
    <w:rsid w:val="004742C5"/>
    <w:rsid w:val="00474EE1"/>
    <w:rsid w:val="004752C8"/>
    <w:rsid w:val="00475471"/>
    <w:rsid w:val="00477104"/>
    <w:rsid w:val="004801F0"/>
    <w:rsid w:val="0048065E"/>
    <w:rsid w:val="00480745"/>
    <w:rsid w:val="00480AB3"/>
    <w:rsid w:val="00480C41"/>
    <w:rsid w:val="00480F0F"/>
    <w:rsid w:val="00481306"/>
    <w:rsid w:val="0048166C"/>
    <w:rsid w:val="00481F16"/>
    <w:rsid w:val="00482B04"/>
    <w:rsid w:val="00483017"/>
    <w:rsid w:val="004834E3"/>
    <w:rsid w:val="004837F0"/>
    <w:rsid w:val="0048445E"/>
    <w:rsid w:val="00484B1D"/>
    <w:rsid w:val="004853CA"/>
    <w:rsid w:val="00485ADC"/>
    <w:rsid w:val="004861E9"/>
    <w:rsid w:val="00487182"/>
    <w:rsid w:val="004873AC"/>
    <w:rsid w:val="004905F4"/>
    <w:rsid w:val="004908DD"/>
    <w:rsid w:val="00490AAA"/>
    <w:rsid w:val="00491898"/>
    <w:rsid w:val="00491F18"/>
    <w:rsid w:val="0049219E"/>
    <w:rsid w:val="004939D1"/>
    <w:rsid w:val="004939FA"/>
    <w:rsid w:val="004946B6"/>
    <w:rsid w:val="0049563A"/>
    <w:rsid w:val="00496934"/>
    <w:rsid w:val="00497B79"/>
    <w:rsid w:val="004A0892"/>
    <w:rsid w:val="004A1732"/>
    <w:rsid w:val="004A1B74"/>
    <w:rsid w:val="004A2171"/>
    <w:rsid w:val="004A2839"/>
    <w:rsid w:val="004A31B5"/>
    <w:rsid w:val="004A5611"/>
    <w:rsid w:val="004A578D"/>
    <w:rsid w:val="004A7256"/>
    <w:rsid w:val="004A768D"/>
    <w:rsid w:val="004A7825"/>
    <w:rsid w:val="004A7F76"/>
    <w:rsid w:val="004B09F6"/>
    <w:rsid w:val="004B0F31"/>
    <w:rsid w:val="004B2EC0"/>
    <w:rsid w:val="004B3580"/>
    <w:rsid w:val="004B3E8F"/>
    <w:rsid w:val="004B4E23"/>
    <w:rsid w:val="004B4EB7"/>
    <w:rsid w:val="004B5810"/>
    <w:rsid w:val="004B5CC0"/>
    <w:rsid w:val="004B5EC8"/>
    <w:rsid w:val="004B709A"/>
    <w:rsid w:val="004B7117"/>
    <w:rsid w:val="004B7C28"/>
    <w:rsid w:val="004C0A71"/>
    <w:rsid w:val="004C15C0"/>
    <w:rsid w:val="004C1D7F"/>
    <w:rsid w:val="004C1DE5"/>
    <w:rsid w:val="004C20A0"/>
    <w:rsid w:val="004C2223"/>
    <w:rsid w:val="004C332D"/>
    <w:rsid w:val="004C4C87"/>
    <w:rsid w:val="004C51FD"/>
    <w:rsid w:val="004C63AC"/>
    <w:rsid w:val="004C66B5"/>
    <w:rsid w:val="004C6BF8"/>
    <w:rsid w:val="004C76D7"/>
    <w:rsid w:val="004C7E39"/>
    <w:rsid w:val="004D080B"/>
    <w:rsid w:val="004D0878"/>
    <w:rsid w:val="004D1715"/>
    <w:rsid w:val="004D1A2C"/>
    <w:rsid w:val="004D2DD0"/>
    <w:rsid w:val="004D3606"/>
    <w:rsid w:val="004D40AC"/>
    <w:rsid w:val="004D5555"/>
    <w:rsid w:val="004D5853"/>
    <w:rsid w:val="004D6281"/>
    <w:rsid w:val="004D6B31"/>
    <w:rsid w:val="004D71FC"/>
    <w:rsid w:val="004D7266"/>
    <w:rsid w:val="004D72F6"/>
    <w:rsid w:val="004D7692"/>
    <w:rsid w:val="004D7EEF"/>
    <w:rsid w:val="004E0AAF"/>
    <w:rsid w:val="004E0BCC"/>
    <w:rsid w:val="004E13A6"/>
    <w:rsid w:val="004E1411"/>
    <w:rsid w:val="004E1FAB"/>
    <w:rsid w:val="004E2393"/>
    <w:rsid w:val="004E26DC"/>
    <w:rsid w:val="004E317D"/>
    <w:rsid w:val="004E3DC4"/>
    <w:rsid w:val="004E4165"/>
    <w:rsid w:val="004E73EE"/>
    <w:rsid w:val="004E7C39"/>
    <w:rsid w:val="004E7FFE"/>
    <w:rsid w:val="004F03CD"/>
    <w:rsid w:val="004F108B"/>
    <w:rsid w:val="004F279A"/>
    <w:rsid w:val="004F35CA"/>
    <w:rsid w:val="004F497E"/>
    <w:rsid w:val="004F6065"/>
    <w:rsid w:val="004F6314"/>
    <w:rsid w:val="004F6F21"/>
    <w:rsid w:val="0050032E"/>
    <w:rsid w:val="00500EEC"/>
    <w:rsid w:val="00501A84"/>
    <w:rsid w:val="00501BDE"/>
    <w:rsid w:val="00502F67"/>
    <w:rsid w:val="00503888"/>
    <w:rsid w:val="005038E8"/>
    <w:rsid w:val="00504DB1"/>
    <w:rsid w:val="005052AF"/>
    <w:rsid w:val="00506847"/>
    <w:rsid w:val="00511894"/>
    <w:rsid w:val="00511F29"/>
    <w:rsid w:val="0051323B"/>
    <w:rsid w:val="005138A0"/>
    <w:rsid w:val="00513B0E"/>
    <w:rsid w:val="00513E31"/>
    <w:rsid w:val="00513FEA"/>
    <w:rsid w:val="00514AD7"/>
    <w:rsid w:val="00515CA5"/>
    <w:rsid w:val="00515D9F"/>
    <w:rsid w:val="005160E3"/>
    <w:rsid w:val="0051643D"/>
    <w:rsid w:val="00516646"/>
    <w:rsid w:val="00517C80"/>
    <w:rsid w:val="0052120D"/>
    <w:rsid w:val="00523917"/>
    <w:rsid w:val="0052442E"/>
    <w:rsid w:val="00524E9A"/>
    <w:rsid w:val="00525D45"/>
    <w:rsid w:val="005303A7"/>
    <w:rsid w:val="00531A71"/>
    <w:rsid w:val="0053206D"/>
    <w:rsid w:val="00532EAD"/>
    <w:rsid w:val="005343EC"/>
    <w:rsid w:val="00534B0E"/>
    <w:rsid w:val="00536017"/>
    <w:rsid w:val="00536463"/>
    <w:rsid w:val="00536519"/>
    <w:rsid w:val="00536873"/>
    <w:rsid w:val="00536966"/>
    <w:rsid w:val="00537138"/>
    <w:rsid w:val="00537993"/>
    <w:rsid w:val="0054039F"/>
    <w:rsid w:val="00541344"/>
    <w:rsid w:val="00542BD8"/>
    <w:rsid w:val="00542FF3"/>
    <w:rsid w:val="00544825"/>
    <w:rsid w:val="00545FD3"/>
    <w:rsid w:val="0054603A"/>
    <w:rsid w:val="00546587"/>
    <w:rsid w:val="00546EE9"/>
    <w:rsid w:val="005473AB"/>
    <w:rsid w:val="0054744E"/>
    <w:rsid w:val="00547C17"/>
    <w:rsid w:val="005519B5"/>
    <w:rsid w:val="005520CE"/>
    <w:rsid w:val="005526C0"/>
    <w:rsid w:val="00552DF8"/>
    <w:rsid w:val="00553010"/>
    <w:rsid w:val="005545CB"/>
    <w:rsid w:val="00554F9D"/>
    <w:rsid w:val="00555517"/>
    <w:rsid w:val="00556597"/>
    <w:rsid w:val="00556C65"/>
    <w:rsid w:val="00556CE3"/>
    <w:rsid w:val="00561A10"/>
    <w:rsid w:val="005624EA"/>
    <w:rsid w:val="00562569"/>
    <w:rsid w:val="00563CC9"/>
    <w:rsid w:val="0056434F"/>
    <w:rsid w:val="00564C8E"/>
    <w:rsid w:val="00567797"/>
    <w:rsid w:val="00567A71"/>
    <w:rsid w:val="005705DF"/>
    <w:rsid w:val="0057063B"/>
    <w:rsid w:val="0057150C"/>
    <w:rsid w:val="00571DB4"/>
    <w:rsid w:val="005723C0"/>
    <w:rsid w:val="00572CA4"/>
    <w:rsid w:val="00573117"/>
    <w:rsid w:val="00574980"/>
    <w:rsid w:val="005752F9"/>
    <w:rsid w:val="0057633C"/>
    <w:rsid w:val="00576600"/>
    <w:rsid w:val="0057678E"/>
    <w:rsid w:val="00576862"/>
    <w:rsid w:val="00577534"/>
    <w:rsid w:val="00581774"/>
    <w:rsid w:val="00581CB4"/>
    <w:rsid w:val="00582443"/>
    <w:rsid w:val="00583B73"/>
    <w:rsid w:val="005853C7"/>
    <w:rsid w:val="00585B34"/>
    <w:rsid w:val="00585DA1"/>
    <w:rsid w:val="0058623B"/>
    <w:rsid w:val="0058736A"/>
    <w:rsid w:val="005873DB"/>
    <w:rsid w:val="00587DC2"/>
    <w:rsid w:val="00591BAC"/>
    <w:rsid w:val="00591E89"/>
    <w:rsid w:val="005933C1"/>
    <w:rsid w:val="00593E21"/>
    <w:rsid w:val="00594CEF"/>
    <w:rsid w:val="005957F6"/>
    <w:rsid w:val="00595D2F"/>
    <w:rsid w:val="00595D79"/>
    <w:rsid w:val="00596EFB"/>
    <w:rsid w:val="00596F3F"/>
    <w:rsid w:val="005A01FF"/>
    <w:rsid w:val="005A1B85"/>
    <w:rsid w:val="005A2679"/>
    <w:rsid w:val="005A36E3"/>
    <w:rsid w:val="005A3729"/>
    <w:rsid w:val="005A3D47"/>
    <w:rsid w:val="005A4133"/>
    <w:rsid w:val="005A4298"/>
    <w:rsid w:val="005A4D8B"/>
    <w:rsid w:val="005A5AB1"/>
    <w:rsid w:val="005A5C86"/>
    <w:rsid w:val="005A648D"/>
    <w:rsid w:val="005A766F"/>
    <w:rsid w:val="005A7780"/>
    <w:rsid w:val="005A77F7"/>
    <w:rsid w:val="005B0DBB"/>
    <w:rsid w:val="005B1A42"/>
    <w:rsid w:val="005B28C6"/>
    <w:rsid w:val="005B2951"/>
    <w:rsid w:val="005B3150"/>
    <w:rsid w:val="005B3166"/>
    <w:rsid w:val="005B31AE"/>
    <w:rsid w:val="005B3277"/>
    <w:rsid w:val="005B38F0"/>
    <w:rsid w:val="005B666F"/>
    <w:rsid w:val="005B747C"/>
    <w:rsid w:val="005B75CC"/>
    <w:rsid w:val="005C0461"/>
    <w:rsid w:val="005C0B78"/>
    <w:rsid w:val="005C1EA8"/>
    <w:rsid w:val="005C26EC"/>
    <w:rsid w:val="005C3A22"/>
    <w:rsid w:val="005C3F95"/>
    <w:rsid w:val="005C467A"/>
    <w:rsid w:val="005C4C3F"/>
    <w:rsid w:val="005C6D39"/>
    <w:rsid w:val="005C6DFB"/>
    <w:rsid w:val="005C6E51"/>
    <w:rsid w:val="005C7D85"/>
    <w:rsid w:val="005D00F9"/>
    <w:rsid w:val="005D05E5"/>
    <w:rsid w:val="005D067A"/>
    <w:rsid w:val="005D0C14"/>
    <w:rsid w:val="005D0D7E"/>
    <w:rsid w:val="005D1642"/>
    <w:rsid w:val="005D22F8"/>
    <w:rsid w:val="005D2C05"/>
    <w:rsid w:val="005D2D89"/>
    <w:rsid w:val="005D38CD"/>
    <w:rsid w:val="005D4DC1"/>
    <w:rsid w:val="005D5093"/>
    <w:rsid w:val="005D50A5"/>
    <w:rsid w:val="005D5CBA"/>
    <w:rsid w:val="005D6548"/>
    <w:rsid w:val="005D675B"/>
    <w:rsid w:val="005E0021"/>
    <w:rsid w:val="005E03F8"/>
    <w:rsid w:val="005E360F"/>
    <w:rsid w:val="005E495A"/>
    <w:rsid w:val="005E4F04"/>
    <w:rsid w:val="005E5FCC"/>
    <w:rsid w:val="005E63AC"/>
    <w:rsid w:val="005E6860"/>
    <w:rsid w:val="005E7342"/>
    <w:rsid w:val="005E7E91"/>
    <w:rsid w:val="005E7EFE"/>
    <w:rsid w:val="005F1483"/>
    <w:rsid w:val="005F1DB0"/>
    <w:rsid w:val="005F2C06"/>
    <w:rsid w:val="005F2C1B"/>
    <w:rsid w:val="005F2FC7"/>
    <w:rsid w:val="005F32DD"/>
    <w:rsid w:val="005F35EB"/>
    <w:rsid w:val="005F469A"/>
    <w:rsid w:val="005F49B3"/>
    <w:rsid w:val="005F55F0"/>
    <w:rsid w:val="005F696D"/>
    <w:rsid w:val="005F6FFB"/>
    <w:rsid w:val="005F7824"/>
    <w:rsid w:val="005F78B4"/>
    <w:rsid w:val="0060124B"/>
    <w:rsid w:val="00602198"/>
    <w:rsid w:val="00602310"/>
    <w:rsid w:val="006033B5"/>
    <w:rsid w:val="006047F1"/>
    <w:rsid w:val="00606219"/>
    <w:rsid w:val="00606722"/>
    <w:rsid w:val="006073DF"/>
    <w:rsid w:val="00607B10"/>
    <w:rsid w:val="006100D8"/>
    <w:rsid w:val="006101C7"/>
    <w:rsid w:val="006118AE"/>
    <w:rsid w:val="006118B1"/>
    <w:rsid w:val="00612A85"/>
    <w:rsid w:val="0061430A"/>
    <w:rsid w:val="006146C3"/>
    <w:rsid w:val="006148F4"/>
    <w:rsid w:val="0061495B"/>
    <w:rsid w:val="006159D1"/>
    <w:rsid w:val="00616F4B"/>
    <w:rsid w:val="00617B18"/>
    <w:rsid w:val="006209E4"/>
    <w:rsid w:val="00620CA5"/>
    <w:rsid w:val="00621433"/>
    <w:rsid w:val="006215C3"/>
    <w:rsid w:val="0062168C"/>
    <w:rsid w:val="00622835"/>
    <w:rsid w:val="00622D9B"/>
    <w:rsid w:val="00622E2A"/>
    <w:rsid w:val="0062536E"/>
    <w:rsid w:val="006254F5"/>
    <w:rsid w:val="00626491"/>
    <w:rsid w:val="00630546"/>
    <w:rsid w:val="00631629"/>
    <w:rsid w:val="006330F1"/>
    <w:rsid w:val="006334B5"/>
    <w:rsid w:val="00634179"/>
    <w:rsid w:val="00634281"/>
    <w:rsid w:val="00636A24"/>
    <w:rsid w:val="00636A6A"/>
    <w:rsid w:val="00636B2E"/>
    <w:rsid w:val="00637AC5"/>
    <w:rsid w:val="00637FB5"/>
    <w:rsid w:val="00640A87"/>
    <w:rsid w:val="00641892"/>
    <w:rsid w:val="00641E08"/>
    <w:rsid w:val="0064200E"/>
    <w:rsid w:val="00642375"/>
    <w:rsid w:val="00642B1E"/>
    <w:rsid w:val="006431D6"/>
    <w:rsid w:val="00643BB1"/>
    <w:rsid w:val="006446BA"/>
    <w:rsid w:val="006446C5"/>
    <w:rsid w:val="00644CFD"/>
    <w:rsid w:val="00644F4F"/>
    <w:rsid w:val="00644FFD"/>
    <w:rsid w:val="00646143"/>
    <w:rsid w:val="006468CF"/>
    <w:rsid w:val="00647759"/>
    <w:rsid w:val="00651398"/>
    <w:rsid w:val="006526FD"/>
    <w:rsid w:val="00653359"/>
    <w:rsid w:val="006533E0"/>
    <w:rsid w:val="00653626"/>
    <w:rsid w:val="0065388B"/>
    <w:rsid w:val="0065410F"/>
    <w:rsid w:val="00656612"/>
    <w:rsid w:val="0065674B"/>
    <w:rsid w:val="0065732B"/>
    <w:rsid w:val="00660C6D"/>
    <w:rsid w:val="00660DD6"/>
    <w:rsid w:val="006612AA"/>
    <w:rsid w:val="006614B9"/>
    <w:rsid w:val="006626DD"/>
    <w:rsid w:val="00663848"/>
    <w:rsid w:val="0066405E"/>
    <w:rsid w:val="00664380"/>
    <w:rsid w:val="00664830"/>
    <w:rsid w:val="00665586"/>
    <w:rsid w:val="0066607C"/>
    <w:rsid w:val="00666E89"/>
    <w:rsid w:val="006709E9"/>
    <w:rsid w:val="006725C0"/>
    <w:rsid w:val="00672F48"/>
    <w:rsid w:val="00673188"/>
    <w:rsid w:val="00673629"/>
    <w:rsid w:val="006738DD"/>
    <w:rsid w:val="00673CD7"/>
    <w:rsid w:val="00673D87"/>
    <w:rsid w:val="00674EBE"/>
    <w:rsid w:val="00675001"/>
    <w:rsid w:val="0067597D"/>
    <w:rsid w:val="00676058"/>
    <w:rsid w:val="00676A1C"/>
    <w:rsid w:val="00676C7A"/>
    <w:rsid w:val="006779F7"/>
    <w:rsid w:val="00677BB6"/>
    <w:rsid w:val="00681982"/>
    <w:rsid w:val="00684218"/>
    <w:rsid w:val="0068462C"/>
    <w:rsid w:val="006846F7"/>
    <w:rsid w:val="00684E2C"/>
    <w:rsid w:val="00687830"/>
    <w:rsid w:val="00687B56"/>
    <w:rsid w:val="00690065"/>
    <w:rsid w:val="006906F6"/>
    <w:rsid w:val="006927F9"/>
    <w:rsid w:val="00692A39"/>
    <w:rsid w:val="006957E1"/>
    <w:rsid w:val="00695C4F"/>
    <w:rsid w:val="006974DE"/>
    <w:rsid w:val="006A085C"/>
    <w:rsid w:val="006A09D1"/>
    <w:rsid w:val="006A0CC8"/>
    <w:rsid w:val="006A16E9"/>
    <w:rsid w:val="006A1845"/>
    <w:rsid w:val="006A1ADE"/>
    <w:rsid w:val="006A21FB"/>
    <w:rsid w:val="006A252C"/>
    <w:rsid w:val="006A2C54"/>
    <w:rsid w:val="006A3029"/>
    <w:rsid w:val="006A37C1"/>
    <w:rsid w:val="006A3B12"/>
    <w:rsid w:val="006A48EA"/>
    <w:rsid w:val="006A699D"/>
    <w:rsid w:val="006A6E03"/>
    <w:rsid w:val="006A7089"/>
    <w:rsid w:val="006A7250"/>
    <w:rsid w:val="006B1074"/>
    <w:rsid w:val="006B233F"/>
    <w:rsid w:val="006B2688"/>
    <w:rsid w:val="006B34E7"/>
    <w:rsid w:val="006B5647"/>
    <w:rsid w:val="006B564B"/>
    <w:rsid w:val="006B71DD"/>
    <w:rsid w:val="006B7996"/>
    <w:rsid w:val="006B7E1C"/>
    <w:rsid w:val="006C0024"/>
    <w:rsid w:val="006C11DF"/>
    <w:rsid w:val="006C120E"/>
    <w:rsid w:val="006C1939"/>
    <w:rsid w:val="006C2516"/>
    <w:rsid w:val="006C297E"/>
    <w:rsid w:val="006C3045"/>
    <w:rsid w:val="006C38ED"/>
    <w:rsid w:val="006C3E35"/>
    <w:rsid w:val="006C41B6"/>
    <w:rsid w:val="006C4F26"/>
    <w:rsid w:val="006C6175"/>
    <w:rsid w:val="006C6524"/>
    <w:rsid w:val="006C7F03"/>
    <w:rsid w:val="006D0FFC"/>
    <w:rsid w:val="006D17E1"/>
    <w:rsid w:val="006D1D44"/>
    <w:rsid w:val="006D2705"/>
    <w:rsid w:val="006D2764"/>
    <w:rsid w:val="006D4F9D"/>
    <w:rsid w:val="006D522D"/>
    <w:rsid w:val="006D5323"/>
    <w:rsid w:val="006D617A"/>
    <w:rsid w:val="006D6A01"/>
    <w:rsid w:val="006D6E45"/>
    <w:rsid w:val="006D7FCD"/>
    <w:rsid w:val="006E07DC"/>
    <w:rsid w:val="006E1F84"/>
    <w:rsid w:val="006E1F8C"/>
    <w:rsid w:val="006E2546"/>
    <w:rsid w:val="006E396C"/>
    <w:rsid w:val="006E3A19"/>
    <w:rsid w:val="006E406F"/>
    <w:rsid w:val="006E40F1"/>
    <w:rsid w:val="006E4842"/>
    <w:rsid w:val="006E4C44"/>
    <w:rsid w:val="006E7316"/>
    <w:rsid w:val="006E77A2"/>
    <w:rsid w:val="006E7C51"/>
    <w:rsid w:val="006F15C1"/>
    <w:rsid w:val="006F18D3"/>
    <w:rsid w:val="006F26B4"/>
    <w:rsid w:val="006F309E"/>
    <w:rsid w:val="006F35C8"/>
    <w:rsid w:val="006F5037"/>
    <w:rsid w:val="006F5289"/>
    <w:rsid w:val="006F56B5"/>
    <w:rsid w:val="006F5950"/>
    <w:rsid w:val="006F5E9A"/>
    <w:rsid w:val="006F6EDD"/>
    <w:rsid w:val="006F714A"/>
    <w:rsid w:val="006F7D6A"/>
    <w:rsid w:val="006F7DC4"/>
    <w:rsid w:val="00700086"/>
    <w:rsid w:val="0070153D"/>
    <w:rsid w:val="0070153F"/>
    <w:rsid w:val="00702108"/>
    <w:rsid w:val="00703052"/>
    <w:rsid w:val="00703371"/>
    <w:rsid w:val="00703A06"/>
    <w:rsid w:val="00705C1A"/>
    <w:rsid w:val="0070687A"/>
    <w:rsid w:val="007104B1"/>
    <w:rsid w:val="00711241"/>
    <w:rsid w:val="00712839"/>
    <w:rsid w:val="00712FB4"/>
    <w:rsid w:val="00713445"/>
    <w:rsid w:val="00713B3B"/>
    <w:rsid w:val="00714196"/>
    <w:rsid w:val="00715CEA"/>
    <w:rsid w:val="00716256"/>
    <w:rsid w:val="007162C2"/>
    <w:rsid w:val="00716824"/>
    <w:rsid w:val="00716CC0"/>
    <w:rsid w:val="00717216"/>
    <w:rsid w:val="00717599"/>
    <w:rsid w:val="00720626"/>
    <w:rsid w:val="00720AA3"/>
    <w:rsid w:val="00720DB3"/>
    <w:rsid w:val="00721576"/>
    <w:rsid w:val="00722BBB"/>
    <w:rsid w:val="00722F8B"/>
    <w:rsid w:val="00723B08"/>
    <w:rsid w:val="00723CF2"/>
    <w:rsid w:val="007241E1"/>
    <w:rsid w:val="00724932"/>
    <w:rsid w:val="007255B1"/>
    <w:rsid w:val="00726332"/>
    <w:rsid w:val="00726D64"/>
    <w:rsid w:val="00727354"/>
    <w:rsid w:val="00727965"/>
    <w:rsid w:val="00730140"/>
    <w:rsid w:val="0073157A"/>
    <w:rsid w:val="00731B85"/>
    <w:rsid w:val="007326CA"/>
    <w:rsid w:val="0073360E"/>
    <w:rsid w:val="0073399C"/>
    <w:rsid w:val="00734E7C"/>
    <w:rsid w:val="00735D8C"/>
    <w:rsid w:val="00735EB7"/>
    <w:rsid w:val="00736091"/>
    <w:rsid w:val="00737DDA"/>
    <w:rsid w:val="0074037F"/>
    <w:rsid w:val="007414F4"/>
    <w:rsid w:val="00741579"/>
    <w:rsid w:val="00743D5E"/>
    <w:rsid w:val="00744552"/>
    <w:rsid w:val="00744FF4"/>
    <w:rsid w:val="0074538E"/>
    <w:rsid w:val="00745395"/>
    <w:rsid w:val="007457D7"/>
    <w:rsid w:val="00745FFC"/>
    <w:rsid w:val="0074676D"/>
    <w:rsid w:val="00747E8C"/>
    <w:rsid w:val="007501B1"/>
    <w:rsid w:val="00750B67"/>
    <w:rsid w:val="00751034"/>
    <w:rsid w:val="0075203F"/>
    <w:rsid w:val="007526D4"/>
    <w:rsid w:val="00752729"/>
    <w:rsid w:val="00752E45"/>
    <w:rsid w:val="007533DB"/>
    <w:rsid w:val="0075350F"/>
    <w:rsid w:val="007538A3"/>
    <w:rsid w:val="007540DC"/>
    <w:rsid w:val="0075424D"/>
    <w:rsid w:val="00754683"/>
    <w:rsid w:val="00754A36"/>
    <w:rsid w:val="00755031"/>
    <w:rsid w:val="0075543E"/>
    <w:rsid w:val="00756C5F"/>
    <w:rsid w:val="007570F4"/>
    <w:rsid w:val="00760A62"/>
    <w:rsid w:val="00761371"/>
    <w:rsid w:val="007633E8"/>
    <w:rsid w:val="00763639"/>
    <w:rsid w:val="00763A05"/>
    <w:rsid w:val="007643F0"/>
    <w:rsid w:val="00764E45"/>
    <w:rsid w:val="00765DA2"/>
    <w:rsid w:val="0076602B"/>
    <w:rsid w:val="00766C98"/>
    <w:rsid w:val="00766F46"/>
    <w:rsid w:val="007678F2"/>
    <w:rsid w:val="00771282"/>
    <w:rsid w:val="00771395"/>
    <w:rsid w:val="00772DF6"/>
    <w:rsid w:val="007731A9"/>
    <w:rsid w:val="0077399D"/>
    <w:rsid w:val="00774B90"/>
    <w:rsid w:val="007753D8"/>
    <w:rsid w:val="007756E6"/>
    <w:rsid w:val="00777E95"/>
    <w:rsid w:val="007806DB"/>
    <w:rsid w:val="007822EA"/>
    <w:rsid w:val="00782B6B"/>
    <w:rsid w:val="007842E7"/>
    <w:rsid w:val="00784375"/>
    <w:rsid w:val="00784EE3"/>
    <w:rsid w:val="007853BC"/>
    <w:rsid w:val="00785B24"/>
    <w:rsid w:val="00785C76"/>
    <w:rsid w:val="00785CE4"/>
    <w:rsid w:val="0078638B"/>
    <w:rsid w:val="00786918"/>
    <w:rsid w:val="00786E8B"/>
    <w:rsid w:val="00787218"/>
    <w:rsid w:val="00787443"/>
    <w:rsid w:val="007875E0"/>
    <w:rsid w:val="007905D4"/>
    <w:rsid w:val="0079198C"/>
    <w:rsid w:val="007925C6"/>
    <w:rsid w:val="00792BB9"/>
    <w:rsid w:val="00792DF5"/>
    <w:rsid w:val="00792E1F"/>
    <w:rsid w:val="00792E6B"/>
    <w:rsid w:val="00793D14"/>
    <w:rsid w:val="0079462B"/>
    <w:rsid w:val="00795BA3"/>
    <w:rsid w:val="00796453"/>
    <w:rsid w:val="0079697E"/>
    <w:rsid w:val="00796C78"/>
    <w:rsid w:val="007976A9"/>
    <w:rsid w:val="007976EE"/>
    <w:rsid w:val="007978E7"/>
    <w:rsid w:val="007A08D9"/>
    <w:rsid w:val="007A1320"/>
    <w:rsid w:val="007A1424"/>
    <w:rsid w:val="007A1973"/>
    <w:rsid w:val="007A1B40"/>
    <w:rsid w:val="007A2A93"/>
    <w:rsid w:val="007A2D84"/>
    <w:rsid w:val="007A314E"/>
    <w:rsid w:val="007A3CDE"/>
    <w:rsid w:val="007A4B4C"/>
    <w:rsid w:val="007A51D1"/>
    <w:rsid w:val="007A51FB"/>
    <w:rsid w:val="007A53D4"/>
    <w:rsid w:val="007A55B7"/>
    <w:rsid w:val="007A55CB"/>
    <w:rsid w:val="007A5DC2"/>
    <w:rsid w:val="007A6355"/>
    <w:rsid w:val="007A67A6"/>
    <w:rsid w:val="007A6C05"/>
    <w:rsid w:val="007A716F"/>
    <w:rsid w:val="007A7600"/>
    <w:rsid w:val="007B04B5"/>
    <w:rsid w:val="007B067E"/>
    <w:rsid w:val="007B10F7"/>
    <w:rsid w:val="007B11D4"/>
    <w:rsid w:val="007B1265"/>
    <w:rsid w:val="007B26BE"/>
    <w:rsid w:val="007B360D"/>
    <w:rsid w:val="007B3EC8"/>
    <w:rsid w:val="007B3F80"/>
    <w:rsid w:val="007B7C25"/>
    <w:rsid w:val="007B7E6D"/>
    <w:rsid w:val="007C02B3"/>
    <w:rsid w:val="007C0BA5"/>
    <w:rsid w:val="007C1E05"/>
    <w:rsid w:val="007C1EBC"/>
    <w:rsid w:val="007C2E69"/>
    <w:rsid w:val="007C2F6C"/>
    <w:rsid w:val="007C31AD"/>
    <w:rsid w:val="007C3B10"/>
    <w:rsid w:val="007C3C25"/>
    <w:rsid w:val="007C4ADB"/>
    <w:rsid w:val="007C4B71"/>
    <w:rsid w:val="007C5063"/>
    <w:rsid w:val="007C5605"/>
    <w:rsid w:val="007C6B1D"/>
    <w:rsid w:val="007C7475"/>
    <w:rsid w:val="007C7E86"/>
    <w:rsid w:val="007D007B"/>
    <w:rsid w:val="007D20D0"/>
    <w:rsid w:val="007D3289"/>
    <w:rsid w:val="007D3D2A"/>
    <w:rsid w:val="007D5E6D"/>
    <w:rsid w:val="007D5E8D"/>
    <w:rsid w:val="007D5F41"/>
    <w:rsid w:val="007D5F51"/>
    <w:rsid w:val="007D7AA6"/>
    <w:rsid w:val="007E11A3"/>
    <w:rsid w:val="007E1EFD"/>
    <w:rsid w:val="007E21B9"/>
    <w:rsid w:val="007E3764"/>
    <w:rsid w:val="007E3BD4"/>
    <w:rsid w:val="007E5688"/>
    <w:rsid w:val="007E5F3A"/>
    <w:rsid w:val="007E6130"/>
    <w:rsid w:val="007F0577"/>
    <w:rsid w:val="007F1534"/>
    <w:rsid w:val="007F2081"/>
    <w:rsid w:val="007F2E17"/>
    <w:rsid w:val="007F489F"/>
    <w:rsid w:val="007F568D"/>
    <w:rsid w:val="007F7631"/>
    <w:rsid w:val="007F7971"/>
    <w:rsid w:val="0080025C"/>
    <w:rsid w:val="00801EB9"/>
    <w:rsid w:val="00803489"/>
    <w:rsid w:val="00804D4A"/>
    <w:rsid w:val="00805144"/>
    <w:rsid w:val="00805FDE"/>
    <w:rsid w:val="00806191"/>
    <w:rsid w:val="00806924"/>
    <w:rsid w:val="00807736"/>
    <w:rsid w:val="00807E51"/>
    <w:rsid w:val="00807FFA"/>
    <w:rsid w:val="008102AB"/>
    <w:rsid w:val="008108CF"/>
    <w:rsid w:val="008117CD"/>
    <w:rsid w:val="008131C7"/>
    <w:rsid w:val="008131FB"/>
    <w:rsid w:val="00813577"/>
    <w:rsid w:val="008140C1"/>
    <w:rsid w:val="00815030"/>
    <w:rsid w:val="00816ACF"/>
    <w:rsid w:val="008170E7"/>
    <w:rsid w:val="00820FD6"/>
    <w:rsid w:val="008215D3"/>
    <w:rsid w:val="00822482"/>
    <w:rsid w:val="008231A0"/>
    <w:rsid w:val="008247E0"/>
    <w:rsid w:val="008250DA"/>
    <w:rsid w:val="0082669E"/>
    <w:rsid w:val="00827489"/>
    <w:rsid w:val="008278EC"/>
    <w:rsid w:val="00827E5A"/>
    <w:rsid w:val="00827ED6"/>
    <w:rsid w:val="00827F47"/>
    <w:rsid w:val="00831568"/>
    <w:rsid w:val="008318E0"/>
    <w:rsid w:val="00831D47"/>
    <w:rsid w:val="0083211B"/>
    <w:rsid w:val="00832826"/>
    <w:rsid w:val="00832AAB"/>
    <w:rsid w:val="00833AE5"/>
    <w:rsid w:val="00835F65"/>
    <w:rsid w:val="00836664"/>
    <w:rsid w:val="008367CA"/>
    <w:rsid w:val="00837E12"/>
    <w:rsid w:val="00840288"/>
    <w:rsid w:val="008403C2"/>
    <w:rsid w:val="00841546"/>
    <w:rsid w:val="008418AA"/>
    <w:rsid w:val="00841FBE"/>
    <w:rsid w:val="00843FA5"/>
    <w:rsid w:val="0084484D"/>
    <w:rsid w:val="008449F4"/>
    <w:rsid w:val="00845C98"/>
    <w:rsid w:val="00846809"/>
    <w:rsid w:val="0084778B"/>
    <w:rsid w:val="00847BEF"/>
    <w:rsid w:val="00847E36"/>
    <w:rsid w:val="00847FEA"/>
    <w:rsid w:val="008511E6"/>
    <w:rsid w:val="00851688"/>
    <w:rsid w:val="00852404"/>
    <w:rsid w:val="00852B70"/>
    <w:rsid w:val="00852DFE"/>
    <w:rsid w:val="0085384B"/>
    <w:rsid w:val="008540CA"/>
    <w:rsid w:val="008554DC"/>
    <w:rsid w:val="00855774"/>
    <w:rsid w:val="00855F88"/>
    <w:rsid w:val="00857E88"/>
    <w:rsid w:val="008609C7"/>
    <w:rsid w:val="00860D39"/>
    <w:rsid w:val="00860FA5"/>
    <w:rsid w:val="00860FE6"/>
    <w:rsid w:val="00861633"/>
    <w:rsid w:val="00861D26"/>
    <w:rsid w:val="00862BF2"/>
    <w:rsid w:val="00863104"/>
    <w:rsid w:val="008639BD"/>
    <w:rsid w:val="00864D33"/>
    <w:rsid w:val="0086514F"/>
    <w:rsid w:val="00865425"/>
    <w:rsid w:val="00865AF0"/>
    <w:rsid w:val="0086766F"/>
    <w:rsid w:val="00867FD9"/>
    <w:rsid w:val="00871C0D"/>
    <w:rsid w:val="00872473"/>
    <w:rsid w:val="00872B8D"/>
    <w:rsid w:val="0087324C"/>
    <w:rsid w:val="0087699A"/>
    <w:rsid w:val="00876B36"/>
    <w:rsid w:val="008772EC"/>
    <w:rsid w:val="0087783A"/>
    <w:rsid w:val="00877878"/>
    <w:rsid w:val="008808B2"/>
    <w:rsid w:val="00880ECC"/>
    <w:rsid w:val="0088176A"/>
    <w:rsid w:val="00882CAF"/>
    <w:rsid w:val="0088364D"/>
    <w:rsid w:val="00883CA2"/>
    <w:rsid w:val="00883F18"/>
    <w:rsid w:val="0088495A"/>
    <w:rsid w:val="00884979"/>
    <w:rsid w:val="00885BEF"/>
    <w:rsid w:val="00886222"/>
    <w:rsid w:val="0089027D"/>
    <w:rsid w:val="00890EA6"/>
    <w:rsid w:val="008918EB"/>
    <w:rsid w:val="00891D05"/>
    <w:rsid w:val="00893516"/>
    <w:rsid w:val="0089396A"/>
    <w:rsid w:val="00893AD1"/>
    <w:rsid w:val="00893FCD"/>
    <w:rsid w:val="00894992"/>
    <w:rsid w:val="00894E12"/>
    <w:rsid w:val="0089569E"/>
    <w:rsid w:val="00897EEA"/>
    <w:rsid w:val="008A0231"/>
    <w:rsid w:val="008A0485"/>
    <w:rsid w:val="008A0F7D"/>
    <w:rsid w:val="008A1715"/>
    <w:rsid w:val="008A1732"/>
    <w:rsid w:val="008A20DC"/>
    <w:rsid w:val="008A2950"/>
    <w:rsid w:val="008A2B8A"/>
    <w:rsid w:val="008A2D48"/>
    <w:rsid w:val="008A38D0"/>
    <w:rsid w:val="008A3E34"/>
    <w:rsid w:val="008A50AF"/>
    <w:rsid w:val="008A671B"/>
    <w:rsid w:val="008A6723"/>
    <w:rsid w:val="008A7642"/>
    <w:rsid w:val="008A77C7"/>
    <w:rsid w:val="008A7F43"/>
    <w:rsid w:val="008A7FF4"/>
    <w:rsid w:val="008B008E"/>
    <w:rsid w:val="008B19C2"/>
    <w:rsid w:val="008B3601"/>
    <w:rsid w:val="008B3DEE"/>
    <w:rsid w:val="008B6814"/>
    <w:rsid w:val="008B6940"/>
    <w:rsid w:val="008B74F1"/>
    <w:rsid w:val="008B7F5D"/>
    <w:rsid w:val="008C00A3"/>
    <w:rsid w:val="008C07DE"/>
    <w:rsid w:val="008C14C2"/>
    <w:rsid w:val="008C14F6"/>
    <w:rsid w:val="008C19C4"/>
    <w:rsid w:val="008C2FEA"/>
    <w:rsid w:val="008C41A8"/>
    <w:rsid w:val="008C4F67"/>
    <w:rsid w:val="008C55EB"/>
    <w:rsid w:val="008C5858"/>
    <w:rsid w:val="008C5873"/>
    <w:rsid w:val="008C66AC"/>
    <w:rsid w:val="008C6821"/>
    <w:rsid w:val="008C6DEB"/>
    <w:rsid w:val="008C70F9"/>
    <w:rsid w:val="008C7641"/>
    <w:rsid w:val="008C7CF2"/>
    <w:rsid w:val="008D001D"/>
    <w:rsid w:val="008D4048"/>
    <w:rsid w:val="008D52B2"/>
    <w:rsid w:val="008D617C"/>
    <w:rsid w:val="008D6E96"/>
    <w:rsid w:val="008E010A"/>
    <w:rsid w:val="008E1CF4"/>
    <w:rsid w:val="008E2665"/>
    <w:rsid w:val="008E26CE"/>
    <w:rsid w:val="008E2ADF"/>
    <w:rsid w:val="008E3A87"/>
    <w:rsid w:val="008E4159"/>
    <w:rsid w:val="008E4663"/>
    <w:rsid w:val="008E54AD"/>
    <w:rsid w:val="008E57C5"/>
    <w:rsid w:val="008E5D29"/>
    <w:rsid w:val="008E6732"/>
    <w:rsid w:val="008E6CB6"/>
    <w:rsid w:val="008E71C0"/>
    <w:rsid w:val="008F19B3"/>
    <w:rsid w:val="008F23D5"/>
    <w:rsid w:val="008F33AB"/>
    <w:rsid w:val="008F4777"/>
    <w:rsid w:val="008F5E00"/>
    <w:rsid w:val="008F65E9"/>
    <w:rsid w:val="008F6684"/>
    <w:rsid w:val="008F707F"/>
    <w:rsid w:val="00901077"/>
    <w:rsid w:val="00901B0C"/>
    <w:rsid w:val="00902038"/>
    <w:rsid w:val="00902D96"/>
    <w:rsid w:val="009057E7"/>
    <w:rsid w:val="00905AF3"/>
    <w:rsid w:val="00906244"/>
    <w:rsid w:val="00906E32"/>
    <w:rsid w:val="00907D72"/>
    <w:rsid w:val="0091068B"/>
    <w:rsid w:val="009115DD"/>
    <w:rsid w:val="00912170"/>
    <w:rsid w:val="0091227B"/>
    <w:rsid w:val="00912EB3"/>
    <w:rsid w:val="009131AA"/>
    <w:rsid w:val="0091378D"/>
    <w:rsid w:val="009137B4"/>
    <w:rsid w:val="00914AB6"/>
    <w:rsid w:val="00917B58"/>
    <w:rsid w:val="009212D1"/>
    <w:rsid w:val="00922623"/>
    <w:rsid w:val="00922915"/>
    <w:rsid w:val="00922BEC"/>
    <w:rsid w:val="00923428"/>
    <w:rsid w:val="0092495A"/>
    <w:rsid w:val="00925206"/>
    <w:rsid w:val="00925220"/>
    <w:rsid w:val="00925468"/>
    <w:rsid w:val="0092679D"/>
    <w:rsid w:val="00926B84"/>
    <w:rsid w:val="00926CE2"/>
    <w:rsid w:val="00926F80"/>
    <w:rsid w:val="00927BD8"/>
    <w:rsid w:val="0093241A"/>
    <w:rsid w:val="00932E22"/>
    <w:rsid w:val="009348C8"/>
    <w:rsid w:val="0093490C"/>
    <w:rsid w:val="0093501C"/>
    <w:rsid w:val="0093586B"/>
    <w:rsid w:val="009369EC"/>
    <w:rsid w:val="00936A48"/>
    <w:rsid w:val="00940C09"/>
    <w:rsid w:val="00940CBE"/>
    <w:rsid w:val="00941E32"/>
    <w:rsid w:val="00942F6C"/>
    <w:rsid w:val="0094550D"/>
    <w:rsid w:val="00945F0F"/>
    <w:rsid w:val="0094750B"/>
    <w:rsid w:val="00947AB0"/>
    <w:rsid w:val="00947CF3"/>
    <w:rsid w:val="009501F2"/>
    <w:rsid w:val="00950241"/>
    <w:rsid w:val="0095133F"/>
    <w:rsid w:val="009515DE"/>
    <w:rsid w:val="00951A5A"/>
    <w:rsid w:val="00951AAB"/>
    <w:rsid w:val="00951B38"/>
    <w:rsid w:val="0095205B"/>
    <w:rsid w:val="00952D44"/>
    <w:rsid w:val="00953D0B"/>
    <w:rsid w:val="00955143"/>
    <w:rsid w:val="00956935"/>
    <w:rsid w:val="00960C63"/>
    <w:rsid w:val="00961C71"/>
    <w:rsid w:val="00961FB1"/>
    <w:rsid w:val="00962790"/>
    <w:rsid w:val="00963782"/>
    <w:rsid w:val="00963AC6"/>
    <w:rsid w:val="00964430"/>
    <w:rsid w:val="009653B5"/>
    <w:rsid w:val="009656F1"/>
    <w:rsid w:val="009657C0"/>
    <w:rsid w:val="009662A7"/>
    <w:rsid w:val="00966802"/>
    <w:rsid w:val="00966E13"/>
    <w:rsid w:val="00967426"/>
    <w:rsid w:val="00970059"/>
    <w:rsid w:val="009701FB"/>
    <w:rsid w:val="009712BE"/>
    <w:rsid w:val="0097265D"/>
    <w:rsid w:val="00972ED6"/>
    <w:rsid w:val="00973664"/>
    <w:rsid w:val="00975706"/>
    <w:rsid w:val="00976379"/>
    <w:rsid w:val="0097782A"/>
    <w:rsid w:val="00977A23"/>
    <w:rsid w:val="00980C06"/>
    <w:rsid w:val="00981DA1"/>
    <w:rsid w:val="0098231B"/>
    <w:rsid w:val="00982C87"/>
    <w:rsid w:val="00983202"/>
    <w:rsid w:val="009833B8"/>
    <w:rsid w:val="009839A2"/>
    <w:rsid w:val="00983FC2"/>
    <w:rsid w:val="009843E5"/>
    <w:rsid w:val="0098526E"/>
    <w:rsid w:val="00985BDF"/>
    <w:rsid w:val="00986042"/>
    <w:rsid w:val="00986501"/>
    <w:rsid w:val="00986F13"/>
    <w:rsid w:val="00986FBE"/>
    <w:rsid w:val="009875AB"/>
    <w:rsid w:val="00987935"/>
    <w:rsid w:val="00987C25"/>
    <w:rsid w:val="00987DA1"/>
    <w:rsid w:val="0099083D"/>
    <w:rsid w:val="0099160C"/>
    <w:rsid w:val="00992849"/>
    <w:rsid w:val="009930C5"/>
    <w:rsid w:val="00994B32"/>
    <w:rsid w:val="00995170"/>
    <w:rsid w:val="00995E2B"/>
    <w:rsid w:val="00996815"/>
    <w:rsid w:val="0099737A"/>
    <w:rsid w:val="009A162E"/>
    <w:rsid w:val="009A18E3"/>
    <w:rsid w:val="009A269D"/>
    <w:rsid w:val="009A5437"/>
    <w:rsid w:val="009A73A4"/>
    <w:rsid w:val="009A73BB"/>
    <w:rsid w:val="009A7E4D"/>
    <w:rsid w:val="009B012A"/>
    <w:rsid w:val="009B0644"/>
    <w:rsid w:val="009B1109"/>
    <w:rsid w:val="009B1ADD"/>
    <w:rsid w:val="009B1B1C"/>
    <w:rsid w:val="009B2AC2"/>
    <w:rsid w:val="009B2CA9"/>
    <w:rsid w:val="009B31F5"/>
    <w:rsid w:val="009B3385"/>
    <w:rsid w:val="009B3C40"/>
    <w:rsid w:val="009B4CA4"/>
    <w:rsid w:val="009B51C2"/>
    <w:rsid w:val="009B546A"/>
    <w:rsid w:val="009B5723"/>
    <w:rsid w:val="009B575A"/>
    <w:rsid w:val="009B5AEE"/>
    <w:rsid w:val="009B67E0"/>
    <w:rsid w:val="009B7BE2"/>
    <w:rsid w:val="009C008E"/>
    <w:rsid w:val="009C0691"/>
    <w:rsid w:val="009C0907"/>
    <w:rsid w:val="009C0AD7"/>
    <w:rsid w:val="009C0E66"/>
    <w:rsid w:val="009C1083"/>
    <w:rsid w:val="009C1C3D"/>
    <w:rsid w:val="009C2A0E"/>
    <w:rsid w:val="009C3618"/>
    <w:rsid w:val="009C4374"/>
    <w:rsid w:val="009C43EC"/>
    <w:rsid w:val="009C4684"/>
    <w:rsid w:val="009C4C3E"/>
    <w:rsid w:val="009D162C"/>
    <w:rsid w:val="009D213E"/>
    <w:rsid w:val="009D2AB5"/>
    <w:rsid w:val="009D2F04"/>
    <w:rsid w:val="009D3529"/>
    <w:rsid w:val="009D4606"/>
    <w:rsid w:val="009D71D7"/>
    <w:rsid w:val="009E0092"/>
    <w:rsid w:val="009E081E"/>
    <w:rsid w:val="009E136B"/>
    <w:rsid w:val="009E165E"/>
    <w:rsid w:val="009E375F"/>
    <w:rsid w:val="009E4194"/>
    <w:rsid w:val="009E46E6"/>
    <w:rsid w:val="009E5BBD"/>
    <w:rsid w:val="009E61DF"/>
    <w:rsid w:val="009E6CC7"/>
    <w:rsid w:val="009E7C16"/>
    <w:rsid w:val="009F0742"/>
    <w:rsid w:val="009F1408"/>
    <w:rsid w:val="009F1B70"/>
    <w:rsid w:val="009F31D2"/>
    <w:rsid w:val="009F569F"/>
    <w:rsid w:val="009F673A"/>
    <w:rsid w:val="009F6DBC"/>
    <w:rsid w:val="009F790D"/>
    <w:rsid w:val="009F7BBE"/>
    <w:rsid w:val="00A0103D"/>
    <w:rsid w:val="00A01601"/>
    <w:rsid w:val="00A01D9C"/>
    <w:rsid w:val="00A020AA"/>
    <w:rsid w:val="00A02226"/>
    <w:rsid w:val="00A0240E"/>
    <w:rsid w:val="00A02F9C"/>
    <w:rsid w:val="00A03FA8"/>
    <w:rsid w:val="00A043AE"/>
    <w:rsid w:val="00A045EC"/>
    <w:rsid w:val="00A04A3C"/>
    <w:rsid w:val="00A0591E"/>
    <w:rsid w:val="00A07B27"/>
    <w:rsid w:val="00A07B45"/>
    <w:rsid w:val="00A07C02"/>
    <w:rsid w:val="00A113A2"/>
    <w:rsid w:val="00A11972"/>
    <w:rsid w:val="00A11DF0"/>
    <w:rsid w:val="00A124AA"/>
    <w:rsid w:val="00A12F31"/>
    <w:rsid w:val="00A13338"/>
    <w:rsid w:val="00A13840"/>
    <w:rsid w:val="00A14344"/>
    <w:rsid w:val="00A14F69"/>
    <w:rsid w:val="00A153DB"/>
    <w:rsid w:val="00A1688A"/>
    <w:rsid w:val="00A168FA"/>
    <w:rsid w:val="00A20BE4"/>
    <w:rsid w:val="00A21034"/>
    <w:rsid w:val="00A22BD9"/>
    <w:rsid w:val="00A22FEA"/>
    <w:rsid w:val="00A232E3"/>
    <w:rsid w:val="00A23E64"/>
    <w:rsid w:val="00A2443F"/>
    <w:rsid w:val="00A245E3"/>
    <w:rsid w:val="00A24D8D"/>
    <w:rsid w:val="00A265FA"/>
    <w:rsid w:val="00A27E21"/>
    <w:rsid w:val="00A31B2D"/>
    <w:rsid w:val="00A33A5E"/>
    <w:rsid w:val="00A35AC9"/>
    <w:rsid w:val="00A361EF"/>
    <w:rsid w:val="00A3655A"/>
    <w:rsid w:val="00A369D3"/>
    <w:rsid w:val="00A36F9D"/>
    <w:rsid w:val="00A375E2"/>
    <w:rsid w:val="00A40783"/>
    <w:rsid w:val="00A40ECF"/>
    <w:rsid w:val="00A410AA"/>
    <w:rsid w:val="00A416CD"/>
    <w:rsid w:val="00A42E17"/>
    <w:rsid w:val="00A4457B"/>
    <w:rsid w:val="00A44CD7"/>
    <w:rsid w:val="00A457E5"/>
    <w:rsid w:val="00A45C19"/>
    <w:rsid w:val="00A47E09"/>
    <w:rsid w:val="00A47F17"/>
    <w:rsid w:val="00A51A39"/>
    <w:rsid w:val="00A51F0B"/>
    <w:rsid w:val="00A52428"/>
    <w:rsid w:val="00A52EFE"/>
    <w:rsid w:val="00A53953"/>
    <w:rsid w:val="00A53D13"/>
    <w:rsid w:val="00A53E5A"/>
    <w:rsid w:val="00A53FBD"/>
    <w:rsid w:val="00A54656"/>
    <w:rsid w:val="00A56171"/>
    <w:rsid w:val="00A6118B"/>
    <w:rsid w:val="00A61191"/>
    <w:rsid w:val="00A621E0"/>
    <w:rsid w:val="00A63284"/>
    <w:rsid w:val="00A643AE"/>
    <w:rsid w:val="00A66405"/>
    <w:rsid w:val="00A70DB9"/>
    <w:rsid w:val="00A715B1"/>
    <w:rsid w:val="00A718A3"/>
    <w:rsid w:val="00A718AD"/>
    <w:rsid w:val="00A71F5B"/>
    <w:rsid w:val="00A721BA"/>
    <w:rsid w:val="00A725F0"/>
    <w:rsid w:val="00A72A44"/>
    <w:rsid w:val="00A73F45"/>
    <w:rsid w:val="00A753CC"/>
    <w:rsid w:val="00A75D54"/>
    <w:rsid w:val="00A7601B"/>
    <w:rsid w:val="00A76B0F"/>
    <w:rsid w:val="00A77100"/>
    <w:rsid w:val="00A7719F"/>
    <w:rsid w:val="00A808A7"/>
    <w:rsid w:val="00A80934"/>
    <w:rsid w:val="00A809F8"/>
    <w:rsid w:val="00A81AE1"/>
    <w:rsid w:val="00A822BE"/>
    <w:rsid w:val="00A82E54"/>
    <w:rsid w:val="00A8311C"/>
    <w:rsid w:val="00A83BC1"/>
    <w:rsid w:val="00A8483F"/>
    <w:rsid w:val="00A84BE0"/>
    <w:rsid w:val="00A84C3B"/>
    <w:rsid w:val="00A8585B"/>
    <w:rsid w:val="00A85ABF"/>
    <w:rsid w:val="00A85F22"/>
    <w:rsid w:val="00A86DF5"/>
    <w:rsid w:val="00A86FA7"/>
    <w:rsid w:val="00A909F9"/>
    <w:rsid w:val="00A90BAF"/>
    <w:rsid w:val="00A92A6B"/>
    <w:rsid w:val="00AA2B12"/>
    <w:rsid w:val="00AA305C"/>
    <w:rsid w:val="00AA5CCF"/>
    <w:rsid w:val="00AA6F94"/>
    <w:rsid w:val="00AA71F6"/>
    <w:rsid w:val="00AA7625"/>
    <w:rsid w:val="00AA7BDA"/>
    <w:rsid w:val="00AB021D"/>
    <w:rsid w:val="00AB2B1C"/>
    <w:rsid w:val="00AB678F"/>
    <w:rsid w:val="00AC0256"/>
    <w:rsid w:val="00AC11D6"/>
    <w:rsid w:val="00AC1ADE"/>
    <w:rsid w:val="00AC2F18"/>
    <w:rsid w:val="00AC4A9A"/>
    <w:rsid w:val="00AC4EE1"/>
    <w:rsid w:val="00AC759D"/>
    <w:rsid w:val="00AC75C3"/>
    <w:rsid w:val="00AC7C57"/>
    <w:rsid w:val="00AD1A07"/>
    <w:rsid w:val="00AD490A"/>
    <w:rsid w:val="00AD4FE0"/>
    <w:rsid w:val="00AD5172"/>
    <w:rsid w:val="00AD6075"/>
    <w:rsid w:val="00AE015D"/>
    <w:rsid w:val="00AE01EB"/>
    <w:rsid w:val="00AE180A"/>
    <w:rsid w:val="00AE2B49"/>
    <w:rsid w:val="00AE2FD1"/>
    <w:rsid w:val="00AE3199"/>
    <w:rsid w:val="00AE3DCD"/>
    <w:rsid w:val="00AE3E3A"/>
    <w:rsid w:val="00AE3F3A"/>
    <w:rsid w:val="00AE41FF"/>
    <w:rsid w:val="00AE4414"/>
    <w:rsid w:val="00AE4415"/>
    <w:rsid w:val="00AE48AF"/>
    <w:rsid w:val="00AE6671"/>
    <w:rsid w:val="00AE72A1"/>
    <w:rsid w:val="00AF0870"/>
    <w:rsid w:val="00AF0BC5"/>
    <w:rsid w:val="00AF0C26"/>
    <w:rsid w:val="00AF1208"/>
    <w:rsid w:val="00AF1733"/>
    <w:rsid w:val="00AF4670"/>
    <w:rsid w:val="00AF497E"/>
    <w:rsid w:val="00AF591E"/>
    <w:rsid w:val="00AF5DAE"/>
    <w:rsid w:val="00AF5FF1"/>
    <w:rsid w:val="00AF724C"/>
    <w:rsid w:val="00AF7CBD"/>
    <w:rsid w:val="00AF7CDE"/>
    <w:rsid w:val="00B00056"/>
    <w:rsid w:val="00B00C12"/>
    <w:rsid w:val="00B00EA0"/>
    <w:rsid w:val="00B015D9"/>
    <w:rsid w:val="00B02075"/>
    <w:rsid w:val="00B02F40"/>
    <w:rsid w:val="00B03979"/>
    <w:rsid w:val="00B0452C"/>
    <w:rsid w:val="00B0548A"/>
    <w:rsid w:val="00B06540"/>
    <w:rsid w:val="00B067AE"/>
    <w:rsid w:val="00B100F8"/>
    <w:rsid w:val="00B10168"/>
    <w:rsid w:val="00B10B8A"/>
    <w:rsid w:val="00B10D6F"/>
    <w:rsid w:val="00B111B6"/>
    <w:rsid w:val="00B1126D"/>
    <w:rsid w:val="00B11D9E"/>
    <w:rsid w:val="00B12605"/>
    <w:rsid w:val="00B13363"/>
    <w:rsid w:val="00B13648"/>
    <w:rsid w:val="00B160BD"/>
    <w:rsid w:val="00B163E5"/>
    <w:rsid w:val="00B169DB"/>
    <w:rsid w:val="00B17F58"/>
    <w:rsid w:val="00B204D4"/>
    <w:rsid w:val="00B205DD"/>
    <w:rsid w:val="00B20BBF"/>
    <w:rsid w:val="00B20D2E"/>
    <w:rsid w:val="00B2152E"/>
    <w:rsid w:val="00B2258F"/>
    <w:rsid w:val="00B23F7C"/>
    <w:rsid w:val="00B25155"/>
    <w:rsid w:val="00B25A01"/>
    <w:rsid w:val="00B25FD1"/>
    <w:rsid w:val="00B2797F"/>
    <w:rsid w:val="00B27D30"/>
    <w:rsid w:val="00B27E43"/>
    <w:rsid w:val="00B324B8"/>
    <w:rsid w:val="00B328FB"/>
    <w:rsid w:val="00B332DF"/>
    <w:rsid w:val="00B3336E"/>
    <w:rsid w:val="00B3370A"/>
    <w:rsid w:val="00B33FD6"/>
    <w:rsid w:val="00B349EA"/>
    <w:rsid w:val="00B34B1F"/>
    <w:rsid w:val="00B353A5"/>
    <w:rsid w:val="00B358DB"/>
    <w:rsid w:val="00B35C70"/>
    <w:rsid w:val="00B37048"/>
    <w:rsid w:val="00B37472"/>
    <w:rsid w:val="00B37639"/>
    <w:rsid w:val="00B37C1C"/>
    <w:rsid w:val="00B400A9"/>
    <w:rsid w:val="00B401E4"/>
    <w:rsid w:val="00B42893"/>
    <w:rsid w:val="00B42B0A"/>
    <w:rsid w:val="00B42C37"/>
    <w:rsid w:val="00B43B45"/>
    <w:rsid w:val="00B45C8A"/>
    <w:rsid w:val="00B469F5"/>
    <w:rsid w:val="00B5058F"/>
    <w:rsid w:val="00B50689"/>
    <w:rsid w:val="00B506B1"/>
    <w:rsid w:val="00B52313"/>
    <w:rsid w:val="00B537C9"/>
    <w:rsid w:val="00B54C68"/>
    <w:rsid w:val="00B54E00"/>
    <w:rsid w:val="00B55DB1"/>
    <w:rsid w:val="00B56E50"/>
    <w:rsid w:val="00B57313"/>
    <w:rsid w:val="00B57546"/>
    <w:rsid w:val="00B612B0"/>
    <w:rsid w:val="00B61799"/>
    <w:rsid w:val="00B6236C"/>
    <w:rsid w:val="00B62538"/>
    <w:rsid w:val="00B62D1F"/>
    <w:rsid w:val="00B63E86"/>
    <w:rsid w:val="00B65B3C"/>
    <w:rsid w:val="00B67400"/>
    <w:rsid w:val="00B6785B"/>
    <w:rsid w:val="00B67CF6"/>
    <w:rsid w:val="00B70066"/>
    <w:rsid w:val="00B724E5"/>
    <w:rsid w:val="00B72D47"/>
    <w:rsid w:val="00B73756"/>
    <w:rsid w:val="00B739D4"/>
    <w:rsid w:val="00B73DD5"/>
    <w:rsid w:val="00B74240"/>
    <w:rsid w:val="00B74885"/>
    <w:rsid w:val="00B74A23"/>
    <w:rsid w:val="00B75002"/>
    <w:rsid w:val="00B754E9"/>
    <w:rsid w:val="00B76108"/>
    <w:rsid w:val="00B76898"/>
    <w:rsid w:val="00B76DA1"/>
    <w:rsid w:val="00B77677"/>
    <w:rsid w:val="00B77B7B"/>
    <w:rsid w:val="00B80478"/>
    <w:rsid w:val="00B80546"/>
    <w:rsid w:val="00B8071A"/>
    <w:rsid w:val="00B80AF5"/>
    <w:rsid w:val="00B81424"/>
    <w:rsid w:val="00B83E9E"/>
    <w:rsid w:val="00B86692"/>
    <w:rsid w:val="00B86832"/>
    <w:rsid w:val="00B86F4A"/>
    <w:rsid w:val="00B87336"/>
    <w:rsid w:val="00B87807"/>
    <w:rsid w:val="00B879F4"/>
    <w:rsid w:val="00B87B88"/>
    <w:rsid w:val="00B90DBA"/>
    <w:rsid w:val="00B9356B"/>
    <w:rsid w:val="00B93975"/>
    <w:rsid w:val="00B93D38"/>
    <w:rsid w:val="00B949C3"/>
    <w:rsid w:val="00B94FC1"/>
    <w:rsid w:val="00B94FEE"/>
    <w:rsid w:val="00B956D7"/>
    <w:rsid w:val="00B95707"/>
    <w:rsid w:val="00B95D42"/>
    <w:rsid w:val="00B95E24"/>
    <w:rsid w:val="00B96800"/>
    <w:rsid w:val="00B96870"/>
    <w:rsid w:val="00BA11FC"/>
    <w:rsid w:val="00BA200C"/>
    <w:rsid w:val="00BA35D9"/>
    <w:rsid w:val="00BA5238"/>
    <w:rsid w:val="00BA582C"/>
    <w:rsid w:val="00BA7070"/>
    <w:rsid w:val="00BA74D6"/>
    <w:rsid w:val="00BA77B6"/>
    <w:rsid w:val="00BB066B"/>
    <w:rsid w:val="00BB09D4"/>
    <w:rsid w:val="00BB228B"/>
    <w:rsid w:val="00BB235C"/>
    <w:rsid w:val="00BB4D05"/>
    <w:rsid w:val="00BB4D7C"/>
    <w:rsid w:val="00BB602A"/>
    <w:rsid w:val="00BB76F5"/>
    <w:rsid w:val="00BC061C"/>
    <w:rsid w:val="00BC0BCB"/>
    <w:rsid w:val="00BC0F2B"/>
    <w:rsid w:val="00BC108C"/>
    <w:rsid w:val="00BC14E4"/>
    <w:rsid w:val="00BC17A4"/>
    <w:rsid w:val="00BC2684"/>
    <w:rsid w:val="00BC2D2A"/>
    <w:rsid w:val="00BC2F50"/>
    <w:rsid w:val="00BC300E"/>
    <w:rsid w:val="00BC38FD"/>
    <w:rsid w:val="00BC3DC9"/>
    <w:rsid w:val="00BC468A"/>
    <w:rsid w:val="00BC487B"/>
    <w:rsid w:val="00BC4C9C"/>
    <w:rsid w:val="00BC53C3"/>
    <w:rsid w:val="00BC56F2"/>
    <w:rsid w:val="00BC6AC9"/>
    <w:rsid w:val="00BC72B6"/>
    <w:rsid w:val="00BD03EC"/>
    <w:rsid w:val="00BD11BF"/>
    <w:rsid w:val="00BD1E22"/>
    <w:rsid w:val="00BD3DB7"/>
    <w:rsid w:val="00BD4495"/>
    <w:rsid w:val="00BD5A5A"/>
    <w:rsid w:val="00BD5C8E"/>
    <w:rsid w:val="00BD5CD8"/>
    <w:rsid w:val="00BD624D"/>
    <w:rsid w:val="00BD685F"/>
    <w:rsid w:val="00BD6867"/>
    <w:rsid w:val="00BD68DE"/>
    <w:rsid w:val="00BE07E1"/>
    <w:rsid w:val="00BE147A"/>
    <w:rsid w:val="00BE2375"/>
    <w:rsid w:val="00BE3DA0"/>
    <w:rsid w:val="00BE486C"/>
    <w:rsid w:val="00BE4AED"/>
    <w:rsid w:val="00BE4E6C"/>
    <w:rsid w:val="00BE5881"/>
    <w:rsid w:val="00BE59A5"/>
    <w:rsid w:val="00BE69B7"/>
    <w:rsid w:val="00BE6B23"/>
    <w:rsid w:val="00BF058D"/>
    <w:rsid w:val="00BF0C03"/>
    <w:rsid w:val="00BF2296"/>
    <w:rsid w:val="00BF26B9"/>
    <w:rsid w:val="00BF2F77"/>
    <w:rsid w:val="00BF4287"/>
    <w:rsid w:val="00BF5F47"/>
    <w:rsid w:val="00BF64F0"/>
    <w:rsid w:val="00BF6AAA"/>
    <w:rsid w:val="00BF7B76"/>
    <w:rsid w:val="00C0025E"/>
    <w:rsid w:val="00C006CD"/>
    <w:rsid w:val="00C023EC"/>
    <w:rsid w:val="00C02FFD"/>
    <w:rsid w:val="00C0476C"/>
    <w:rsid w:val="00C04E61"/>
    <w:rsid w:val="00C0629F"/>
    <w:rsid w:val="00C06903"/>
    <w:rsid w:val="00C069CE"/>
    <w:rsid w:val="00C06BD4"/>
    <w:rsid w:val="00C0707B"/>
    <w:rsid w:val="00C07217"/>
    <w:rsid w:val="00C0761B"/>
    <w:rsid w:val="00C11128"/>
    <w:rsid w:val="00C12794"/>
    <w:rsid w:val="00C12921"/>
    <w:rsid w:val="00C139A6"/>
    <w:rsid w:val="00C147F4"/>
    <w:rsid w:val="00C15015"/>
    <w:rsid w:val="00C1512C"/>
    <w:rsid w:val="00C1708F"/>
    <w:rsid w:val="00C178D0"/>
    <w:rsid w:val="00C17EAB"/>
    <w:rsid w:val="00C2008B"/>
    <w:rsid w:val="00C20C2E"/>
    <w:rsid w:val="00C21580"/>
    <w:rsid w:val="00C22162"/>
    <w:rsid w:val="00C22674"/>
    <w:rsid w:val="00C24D48"/>
    <w:rsid w:val="00C25455"/>
    <w:rsid w:val="00C25993"/>
    <w:rsid w:val="00C262CC"/>
    <w:rsid w:val="00C278C5"/>
    <w:rsid w:val="00C30118"/>
    <w:rsid w:val="00C30EBB"/>
    <w:rsid w:val="00C310F9"/>
    <w:rsid w:val="00C32F1C"/>
    <w:rsid w:val="00C34C24"/>
    <w:rsid w:val="00C350FE"/>
    <w:rsid w:val="00C35AEC"/>
    <w:rsid w:val="00C36E14"/>
    <w:rsid w:val="00C37B32"/>
    <w:rsid w:val="00C37CF7"/>
    <w:rsid w:val="00C37F66"/>
    <w:rsid w:val="00C408D4"/>
    <w:rsid w:val="00C4139C"/>
    <w:rsid w:val="00C4163F"/>
    <w:rsid w:val="00C41DC2"/>
    <w:rsid w:val="00C42490"/>
    <w:rsid w:val="00C431A3"/>
    <w:rsid w:val="00C4320F"/>
    <w:rsid w:val="00C4354C"/>
    <w:rsid w:val="00C44D28"/>
    <w:rsid w:val="00C44EB9"/>
    <w:rsid w:val="00C450E3"/>
    <w:rsid w:val="00C45368"/>
    <w:rsid w:val="00C4570D"/>
    <w:rsid w:val="00C47D7A"/>
    <w:rsid w:val="00C50352"/>
    <w:rsid w:val="00C51585"/>
    <w:rsid w:val="00C518CA"/>
    <w:rsid w:val="00C51AAD"/>
    <w:rsid w:val="00C520C6"/>
    <w:rsid w:val="00C523B3"/>
    <w:rsid w:val="00C525CE"/>
    <w:rsid w:val="00C52EAF"/>
    <w:rsid w:val="00C53225"/>
    <w:rsid w:val="00C533B8"/>
    <w:rsid w:val="00C53744"/>
    <w:rsid w:val="00C53BBE"/>
    <w:rsid w:val="00C54292"/>
    <w:rsid w:val="00C550D6"/>
    <w:rsid w:val="00C5613F"/>
    <w:rsid w:val="00C568CD"/>
    <w:rsid w:val="00C56DEF"/>
    <w:rsid w:val="00C56EA2"/>
    <w:rsid w:val="00C57701"/>
    <w:rsid w:val="00C57C11"/>
    <w:rsid w:val="00C60600"/>
    <w:rsid w:val="00C6105F"/>
    <w:rsid w:val="00C612E5"/>
    <w:rsid w:val="00C615D8"/>
    <w:rsid w:val="00C61D6D"/>
    <w:rsid w:val="00C6226D"/>
    <w:rsid w:val="00C63D6E"/>
    <w:rsid w:val="00C646BE"/>
    <w:rsid w:val="00C64BA1"/>
    <w:rsid w:val="00C64E73"/>
    <w:rsid w:val="00C66631"/>
    <w:rsid w:val="00C6686D"/>
    <w:rsid w:val="00C67246"/>
    <w:rsid w:val="00C679D5"/>
    <w:rsid w:val="00C70480"/>
    <w:rsid w:val="00C704FA"/>
    <w:rsid w:val="00C71435"/>
    <w:rsid w:val="00C7201C"/>
    <w:rsid w:val="00C73E0D"/>
    <w:rsid w:val="00C74762"/>
    <w:rsid w:val="00C74E3E"/>
    <w:rsid w:val="00C7556F"/>
    <w:rsid w:val="00C7569A"/>
    <w:rsid w:val="00C7618E"/>
    <w:rsid w:val="00C77B0E"/>
    <w:rsid w:val="00C80D19"/>
    <w:rsid w:val="00C80E62"/>
    <w:rsid w:val="00C81E91"/>
    <w:rsid w:val="00C8222A"/>
    <w:rsid w:val="00C8244A"/>
    <w:rsid w:val="00C82D63"/>
    <w:rsid w:val="00C842E4"/>
    <w:rsid w:val="00C85D81"/>
    <w:rsid w:val="00C8633A"/>
    <w:rsid w:val="00C866EF"/>
    <w:rsid w:val="00C86DC0"/>
    <w:rsid w:val="00C872E2"/>
    <w:rsid w:val="00C87388"/>
    <w:rsid w:val="00C87888"/>
    <w:rsid w:val="00C90BF6"/>
    <w:rsid w:val="00C90EE7"/>
    <w:rsid w:val="00C92FD4"/>
    <w:rsid w:val="00C93B47"/>
    <w:rsid w:val="00C95386"/>
    <w:rsid w:val="00C95DCE"/>
    <w:rsid w:val="00C95E93"/>
    <w:rsid w:val="00C964CB"/>
    <w:rsid w:val="00C978B2"/>
    <w:rsid w:val="00CA0D0B"/>
    <w:rsid w:val="00CA0E99"/>
    <w:rsid w:val="00CA0F2E"/>
    <w:rsid w:val="00CA1703"/>
    <w:rsid w:val="00CA176D"/>
    <w:rsid w:val="00CA2E96"/>
    <w:rsid w:val="00CA366F"/>
    <w:rsid w:val="00CA432B"/>
    <w:rsid w:val="00CA51FC"/>
    <w:rsid w:val="00CA58C4"/>
    <w:rsid w:val="00CA6701"/>
    <w:rsid w:val="00CA71FE"/>
    <w:rsid w:val="00CA749B"/>
    <w:rsid w:val="00CA795F"/>
    <w:rsid w:val="00CA7BA9"/>
    <w:rsid w:val="00CA7C1E"/>
    <w:rsid w:val="00CB029F"/>
    <w:rsid w:val="00CB0593"/>
    <w:rsid w:val="00CB0626"/>
    <w:rsid w:val="00CB06F1"/>
    <w:rsid w:val="00CB13FA"/>
    <w:rsid w:val="00CB1B2B"/>
    <w:rsid w:val="00CB4246"/>
    <w:rsid w:val="00CB4B29"/>
    <w:rsid w:val="00CB5707"/>
    <w:rsid w:val="00CB636A"/>
    <w:rsid w:val="00CB64F2"/>
    <w:rsid w:val="00CB6AEF"/>
    <w:rsid w:val="00CB6BCF"/>
    <w:rsid w:val="00CC033A"/>
    <w:rsid w:val="00CC04C8"/>
    <w:rsid w:val="00CC06AF"/>
    <w:rsid w:val="00CC0E73"/>
    <w:rsid w:val="00CC1768"/>
    <w:rsid w:val="00CC1982"/>
    <w:rsid w:val="00CC3163"/>
    <w:rsid w:val="00CC3347"/>
    <w:rsid w:val="00CC35B6"/>
    <w:rsid w:val="00CC3DC2"/>
    <w:rsid w:val="00CC46B0"/>
    <w:rsid w:val="00CC474D"/>
    <w:rsid w:val="00CC4E80"/>
    <w:rsid w:val="00CC5573"/>
    <w:rsid w:val="00CC618C"/>
    <w:rsid w:val="00CC6951"/>
    <w:rsid w:val="00CC6995"/>
    <w:rsid w:val="00CC6F7B"/>
    <w:rsid w:val="00CC7615"/>
    <w:rsid w:val="00CD17DA"/>
    <w:rsid w:val="00CD26C5"/>
    <w:rsid w:val="00CD2722"/>
    <w:rsid w:val="00CD33DF"/>
    <w:rsid w:val="00CD37EE"/>
    <w:rsid w:val="00CD3864"/>
    <w:rsid w:val="00CD390F"/>
    <w:rsid w:val="00CD56B2"/>
    <w:rsid w:val="00CD570B"/>
    <w:rsid w:val="00CD61E4"/>
    <w:rsid w:val="00CD6603"/>
    <w:rsid w:val="00CE080E"/>
    <w:rsid w:val="00CE0C42"/>
    <w:rsid w:val="00CE110C"/>
    <w:rsid w:val="00CE1B43"/>
    <w:rsid w:val="00CE1E98"/>
    <w:rsid w:val="00CE2870"/>
    <w:rsid w:val="00CE2CC1"/>
    <w:rsid w:val="00CE3F0D"/>
    <w:rsid w:val="00CE4083"/>
    <w:rsid w:val="00CE4542"/>
    <w:rsid w:val="00CE46A7"/>
    <w:rsid w:val="00CE598C"/>
    <w:rsid w:val="00CE5C8C"/>
    <w:rsid w:val="00CE7334"/>
    <w:rsid w:val="00CE7468"/>
    <w:rsid w:val="00CE7658"/>
    <w:rsid w:val="00CE7D21"/>
    <w:rsid w:val="00CF0EA9"/>
    <w:rsid w:val="00CF1523"/>
    <w:rsid w:val="00CF1FB5"/>
    <w:rsid w:val="00CF27C8"/>
    <w:rsid w:val="00CF2BAE"/>
    <w:rsid w:val="00CF474C"/>
    <w:rsid w:val="00CF7485"/>
    <w:rsid w:val="00D00017"/>
    <w:rsid w:val="00D00877"/>
    <w:rsid w:val="00D0124B"/>
    <w:rsid w:val="00D0124D"/>
    <w:rsid w:val="00D0288D"/>
    <w:rsid w:val="00D03EF1"/>
    <w:rsid w:val="00D041A5"/>
    <w:rsid w:val="00D045C2"/>
    <w:rsid w:val="00D05639"/>
    <w:rsid w:val="00D058C0"/>
    <w:rsid w:val="00D06F1B"/>
    <w:rsid w:val="00D0725B"/>
    <w:rsid w:val="00D0740D"/>
    <w:rsid w:val="00D07951"/>
    <w:rsid w:val="00D07ABE"/>
    <w:rsid w:val="00D1145B"/>
    <w:rsid w:val="00D11536"/>
    <w:rsid w:val="00D11D06"/>
    <w:rsid w:val="00D123E8"/>
    <w:rsid w:val="00D13A12"/>
    <w:rsid w:val="00D1450E"/>
    <w:rsid w:val="00D14995"/>
    <w:rsid w:val="00D150D6"/>
    <w:rsid w:val="00D1581D"/>
    <w:rsid w:val="00D1586D"/>
    <w:rsid w:val="00D16929"/>
    <w:rsid w:val="00D17806"/>
    <w:rsid w:val="00D21576"/>
    <w:rsid w:val="00D22D10"/>
    <w:rsid w:val="00D230E7"/>
    <w:rsid w:val="00D2320E"/>
    <w:rsid w:val="00D24564"/>
    <w:rsid w:val="00D247F7"/>
    <w:rsid w:val="00D24D2D"/>
    <w:rsid w:val="00D24FBB"/>
    <w:rsid w:val="00D2532D"/>
    <w:rsid w:val="00D265C2"/>
    <w:rsid w:val="00D27FED"/>
    <w:rsid w:val="00D30D15"/>
    <w:rsid w:val="00D316A6"/>
    <w:rsid w:val="00D31755"/>
    <w:rsid w:val="00D32523"/>
    <w:rsid w:val="00D326F9"/>
    <w:rsid w:val="00D32BDF"/>
    <w:rsid w:val="00D33584"/>
    <w:rsid w:val="00D33950"/>
    <w:rsid w:val="00D3461B"/>
    <w:rsid w:val="00D34F67"/>
    <w:rsid w:val="00D35487"/>
    <w:rsid w:val="00D413D6"/>
    <w:rsid w:val="00D4233F"/>
    <w:rsid w:val="00D4290A"/>
    <w:rsid w:val="00D429EB"/>
    <w:rsid w:val="00D42AE6"/>
    <w:rsid w:val="00D4467E"/>
    <w:rsid w:val="00D45BEA"/>
    <w:rsid w:val="00D4607E"/>
    <w:rsid w:val="00D46164"/>
    <w:rsid w:val="00D47B22"/>
    <w:rsid w:val="00D5184A"/>
    <w:rsid w:val="00D51867"/>
    <w:rsid w:val="00D52533"/>
    <w:rsid w:val="00D526A2"/>
    <w:rsid w:val="00D531CC"/>
    <w:rsid w:val="00D5489C"/>
    <w:rsid w:val="00D54B01"/>
    <w:rsid w:val="00D5587F"/>
    <w:rsid w:val="00D563C3"/>
    <w:rsid w:val="00D600B5"/>
    <w:rsid w:val="00D60E55"/>
    <w:rsid w:val="00D61733"/>
    <w:rsid w:val="00D6264D"/>
    <w:rsid w:val="00D63009"/>
    <w:rsid w:val="00D644D6"/>
    <w:rsid w:val="00D66586"/>
    <w:rsid w:val="00D668E8"/>
    <w:rsid w:val="00D6699C"/>
    <w:rsid w:val="00D67102"/>
    <w:rsid w:val="00D67BD3"/>
    <w:rsid w:val="00D67E3C"/>
    <w:rsid w:val="00D70138"/>
    <w:rsid w:val="00D7038B"/>
    <w:rsid w:val="00D70733"/>
    <w:rsid w:val="00D707CC"/>
    <w:rsid w:val="00D725A8"/>
    <w:rsid w:val="00D72637"/>
    <w:rsid w:val="00D72A74"/>
    <w:rsid w:val="00D731BE"/>
    <w:rsid w:val="00D73C2B"/>
    <w:rsid w:val="00D73CCA"/>
    <w:rsid w:val="00D74B3B"/>
    <w:rsid w:val="00D76BAA"/>
    <w:rsid w:val="00D779AD"/>
    <w:rsid w:val="00D801A2"/>
    <w:rsid w:val="00D80C6D"/>
    <w:rsid w:val="00D81085"/>
    <w:rsid w:val="00D829D5"/>
    <w:rsid w:val="00D82AF2"/>
    <w:rsid w:val="00D82C88"/>
    <w:rsid w:val="00D82E38"/>
    <w:rsid w:val="00D83324"/>
    <w:rsid w:val="00D833F9"/>
    <w:rsid w:val="00D837C5"/>
    <w:rsid w:val="00D84878"/>
    <w:rsid w:val="00D84978"/>
    <w:rsid w:val="00D84A7A"/>
    <w:rsid w:val="00D8550F"/>
    <w:rsid w:val="00D8596F"/>
    <w:rsid w:val="00D85E01"/>
    <w:rsid w:val="00D866CB"/>
    <w:rsid w:val="00D868A3"/>
    <w:rsid w:val="00D86A51"/>
    <w:rsid w:val="00D86CE8"/>
    <w:rsid w:val="00D9004A"/>
    <w:rsid w:val="00D9027D"/>
    <w:rsid w:val="00D90419"/>
    <w:rsid w:val="00D90988"/>
    <w:rsid w:val="00D909F7"/>
    <w:rsid w:val="00D90E97"/>
    <w:rsid w:val="00D91870"/>
    <w:rsid w:val="00D927AA"/>
    <w:rsid w:val="00D930ED"/>
    <w:rsid w:val="00D9322D"/>
    <w:rsid w:val="00D93685"/>
    <w:rsid w:val="00D938A7"/>
    <w:rsid w:val="00D939F6"/>
    <w:rsid w:val="00D94478"/>
    <w:rsid w:val="00D94DE7"/>
    <w:rsid w:val="00D9518B"/>
    <w:rsid w:val="00D962FB"/>
    <w:rsid w:val="00D975F8"/>
    <w:rsid w:val="00D97C50"/>
    <w:rsid w:val="00DA0596"/>
    <w:rsid w:val="00DA0B69"/>
    <w:rsid w:val="00DA100E"/>
    <w:rsid w:val="00DA185A"/>
    <w:rsid w:val="00DA1E46"/>
    <w:rsid w:val="00DA405C"/>
    <w:rsid w:val="00DA413B"/>
    <w:rsid w:val="00DA5072"/>
    <w:rsid w:val="00DA515C"/>
    <w:rsid w:val="00DA5276"/>
    <w:rsid w:val="00DA5C57"/>
    <w:rsid w:val="00DA5F9A"/>
    <w:rsid w:val="00DA7E59"/>
    <w:rsid w:val="00DA7FED"/>
    <w:rsid w:val="00DB058B"/>
    <w:rsid w:val="00DB0D57"/>
    <w:rsid w:val="00DB1274"/>
    <w:rsid w:val="00DB32BE"/>
    <w:rsid w:val="00DB3CFA"/>
    <w:rsid w:val="00DB4203"/>
    <w:rsid w:val="00DB5870"/>
    <w:rsid w:val="00DB6F12"/>
    <w:rsid w:val="00DB7125"/>
    <w:rsid w:val="00DB76CA"/>
    <w:rsid w:val="00DB79C0"/>
    <w:rsid w:val="00DB7B99"/>
    <w:rsid w:val="00DC06E2"/>
    <w:rsid w:val="00DC0AF0"/>
    <w:rsid w:val="00DC1704"/>
    <w:rsid w:val="00DC1AB3"/>
    <w:rsid w:val="00DC1F76"/>
    <w:rsid w:val="00DC212D"/>
    <w:rsid w:val="00DC2B9E"/>
    <w:rsid w:val="00DC2F1E"/>
    <w:rsid w:val="00DC38FB"/>
    <w:rsid w:val="00DC55B4"/>
    <w:rsid w:val="00DC5AFF"/>
    <w:rsid w:val="00DC60A5"/>
    <w:rsid w:val="00DC7931"/>
    <w:rsid w:val="00DD211A"/>
    <w:rsid w:val="00DD2805"/>
    <w:rsid w:val="00DD3536"/>
    <w:rsid w:val="00DD54D0"/>
    <w:rsid w:val="00DD7276"/>
    <w:rsid w:val="00DD798D"/>
    <w:rsid w:val="00DE03AC"/>
    <w:rsid w:val="00DE05E5"/>
    <w:rsid w:val="00DE09FD"/>
    <w:rsid w:val="00DE1A71"/>
    <w:rsid w:val="00DE1B67"/>
    <w:rsid w:val="00DE288E"/>
    <w:rsid w:val="00DE298C"/>
    <w:rsid w:val="00DE3570"/>
    <w:rsid w:val="00DE4081"/>
    <w:rsid w:val="00DE4169"/>
    <w:rsid w:val="00DE49E2"/>
    <w:rsid w:val="00DE68EE"/>
    <w:rsid w:val="00DE740A"/>
    <w:rsid w:val="00DE7AF1"/>
    <w:rsid w:val="00DE7FBA"/>
    <w:rsid w:val="00DF0BA4"/>
    <w:rsid w:val="00DF14AD"/>
    <w:rsid w:val="00DF2407"/>
    <w:rsid w:val="00DF2DB6"/>
    <w:rsid w:val="00DF2FD6"/>
    <w:rsid w:val="00DF3389"/>
    <w:rsid w:val="00DF3CCC"/>
    <w:rsid w:val="00DF3E0C"/>
    <w:rsid w:val="00DF484A"/>
    <w:rsid w:val="00DF5B89"/>
    <w:rsid w:val="00DF5FF4"/>
    <w:rsid w:val="00DF6B36"/>
    <w:rsid w:val="00DF786F"/>
    <w:rsid w:val="00DF7982"/>
    <w:rsid w:val="00E00A17"/>
    <w:rsid w:val="00E00D8D"/>
    <w:rsid w:val="00E01749"/>
    <w:rsid w:val="00E02120"/>
    <w:rsid w:val="00E02BC0"/>
    <w:rsid w:val="00E02C57"/>
    <w:rsid w:val="00E02DD1"/>
    <w:rsid w:val="00E04ED2"/>
    <w:rsid w:val="00E0520F"/>
    <w:rsid w:val="00E066CA"/>
    <w:rsid w:val="00E06E62"/>
    <w:rsid w:val="00E10AF9"/>
    <w:rsid w:val="00E11170"/>
    <w:rsid w:val="00E1148C"/>
    <w:rsid w:val="00E12B7F"/>
    <w:rsid w:val="00E13476"/>
    <w:rsid w:val="00E1347D"/>
    <w:rsid w:val="00E1368E"/>
    <w:rsid w:val="00E13AA0"/>
    <w:rsid w:val="00E15257"/>
    <w:rsid w:val="00E15C03"/>
    <w:rsid w:val="00E15DD2"/>
    <w:rsid w:val="00E15FC6"/>
    <w:rsid w:val="00E1775C"/>
    <w:rsid w:val="00E17774"/>
    <w:rsid w:val="00E17BFC"/>
    <w:rsid w:val="00E17D31"/>
    <w:rsid w:val="00E17FDD"/>
    <w:rsid w:val="00E17FE3"/>
    <w:rsid w:val="00E20659"/>
    <w:rsid w:val="00E2073C"/>
    <w:rsid w:val="00E20F2C"/>
    <w:rsid w:val="00E215BC"/>
    <w:rsid w:val="00E215D2"/>
    <w:rsid w:val="00E22A85"/>
    <w:rsid w:val="00E23642"/>
    <w:rsid w:val="00E23D4E"/>
    <w:rsid w:val="00E2454E"/>
    <w:rsid w:val="00E24BEA"/>
    <w:rsid w:val="00E251B9"/>
    <w:rsid w:val="00E258D0"/>
    <w:rsid w:val="00E2719E"/>
    <w:rsid w:val="00E3102F"/>
    <w:rsid w:val="00E31CBC"/>
    <w:rsid w:val="00E31E98"/>
    <w:rsid w:val="00E32697"/>
    <w:rsid w:val="00E32F0A"/>
    <w:rsid w:val="00E36277"/>
    <w:rsid w:val="00E36DCC"/>
    <w:rsid w:val="00E376C1"/>
    <w:rsid w:val="00E376F4"/>
    <w:rsid w:val="00E405F6"/>
    <w:rsid w:val="00E40E02"/>
    <w:rsid w:val="00E417D9"/>
    <w:rsid w:val="00E41A5D"/>
    <w:rsid w:val="00E43113"/>
    <w:rsid w:val="00E4495F"/>
    <w:rsid w:val="00E458B7"/>
    <w:rsid w:val="00E47B00"/>
    <w:rsid w:val="00E47DEE"/>
    <w:rsid w:val="00E509BB"/>
    <w:rsid w:val="00E51BA6"/>
    <w:rsid w:val="00E534AD"/>
    <w:rsid w:val="00E53A2C"/>
    <w:rsid w:val="00E544A0"/>
    <w:rsid w:val="00E55371"/>
    <w:rsid w:val="00E5583B"/>
    <w:rsid w:val="00E570A6"/>
    <w:rsid w:val="00E57968"/>
    <w:rsid w:val="00E60A11"/>
    <w:rsid w:val="00E60E11"/>
    <w:rsid w:val="00E612A0"/>
    <w:rsid w:val="00E619F4"/>
    <w:rsid w:val="00E61F20"/>
    <w:rsid w:val="00E6306F"/>
    <w:rsid w:val="00E630DA"/>
    <w:rsid w:val="00E6360E"/>
    <w:rsid w:val="00E6388F"/>
    <w:rsid w:val="00E638BF"/>
    <w:rsid w:val="00E63C11"/>
    <w:rsid w:val="00E6757F"/>
    <w:rsid w:val="00E676C3"/>
    <w:rsid w:val="00E67B42"/>
    <w:rsid w:val="00E7030B"/>
    <w:rsid w:val="00E70DD6"/>
    <w:rsid w:val="00E71BA3"/>
    <w:rsid w:val="00E71CBE"/>
    <w:rsid w:val="00E71D6E"/>
    <w:rsid w:val="00E7231D"/>
    <w:rsid w:val="00E725B0"/>
    <w:rsid w:val="00E73642"/>
    <w:rsid w:val="00E742CE"/>
    <w:rsid w:val="00E74C1A"/>
    <w:rsid w:val="00E74C1D"/>
    <w:rsid w:val="00E74FA5"/>
    <w:rsid w:val="00E7583B"/>
    <w:rsid w:val="00E7601F"/>
    <w:rsid w:val="00E765F7"/>
    <w:rsid w:val="00E769B6"/>
    <w:rsid w:val="00E76A6C"/>
    <w:rsid w:val="00E778DA"/>
    <w:rsid w:val="00E77F21"/>
    <w:rsid w:val="00E808F2"/>
    <w:rsid w:val="00E81BA2"/>
    <w:rsid w:val="00E830A3"/>
    <w:rsid w:val="00E831B5"/>
    <w:rsid w:val="00E8412F"/>
    <w:rsid w:val="00E84394"/>
    <w:rsid w:val="00E85DE6"/>
    <w:rsid w:val="00E86250"/>
    <w:rsid w:val="00E87338"/>
    <w:rsid w:val="00E87456"/>
    <w:rsid w:val="00E8784D"/>
    <w:rsid w:val="00E90260"/>
    <w:rsid w:val="00E90399"/>
    <w:rsid w:val="00E90BC7"/>
    <w:rsid w:val="00E91D78"/>
    <w:rsid w:val="00E9258A"/>
    <w:rsid w:val="00E92B14"/>
    <w:rsid w:val="00E93296"/>
    <w:rsid w:val="00E93F15"/>
    <w:rsid w:val="00E95AFB"/>
    <w:rsid w:val="00E96CC9"/>
    <w:rsid w:val="00EA0911"/>
    <w:rsid w:val="00EA0D54"/>
    <w:rsid w:val="00EA0DA2"/>
    <w:rsid w:val="00EA1412"/>
    <w:rsid w:val="00EA2555"/>
    <w:rsid w:val="00EA2676"/>
    <w:rsid w:val="00EA2797"/>
    <w:rsid w:val="00EA2948"/>
    <w:rsid w:val="00EA2D12"/>
    <w:rsid w:val="00EA4450"/>
    <w:rsid w:val="00EA4E8F"/>
    <w:rsid w:val="00EA54A7"/>
    <w:rsid w:val="00EA57F9"/>
    <w:rsid w:val="00EA5D60"/>
    <w:rsid w:val="00EA61EC"/>
    <w:rsid w:val="00EA6906"/>
    <w:rsid w:val="00EA7057"/>
    <w:rsid w:val="00EA74F7"/>
    <w:rsid w:val="00EA764F"/>
    <w:rsid w:val="00EB088F"/>
    <w:rsid w:val="00EB1058"/>
    <w:rsid w:val="00EB1078"/>
    <w:rsid w:val="00EB19FF"/>
    <w:rsid w:val="00EB2B26"/>
    <w:rsid w:val="00EB2DF8"/>
    <w:rsid w:val="00EB364C"/>
    <w:rsid w:val="00EB36CF"/>
    <w:rsid w:val="00EB49DA"/>
    <w:rsid w:val="00EB516F"/>
    <w:rsid w:val="00EB6B56"/>
    <w:rsid w:val="00EB6D18"/>
    <w:rsid w:val="00EB7097"/>
    <w:rsid w:val="00EB731F"/>
    <w:rsid w:val="00EB73C0"/>
    <w:rsid w:val="00EC0BFC"/>
    <w:rsid w:val="00EC0F5D"/>
    <w:rsid w:val="00EC191B"/>
    <w:rsid w:val="00EC194D"/>
    <w:rsid w:val="00EC1D89"/>
    <w:rsid w:val="00EC1E47"/>
    <w:rsid w:val="00EC2A5E"/>
    <w:rsid w:val="00EC373E"/>
    <w:rsid w:val="00EC3E3C"/>
    <w:rsid w:val="00EC45B0"/>
    <w:rsid w:val="00EC5F3F"/>
    <w:rsid w:val="00ED08A0"/>
    <w:rsid w:val="00ED0B39"/>
    <w:rsid w:val="00ED17C7"/>
    <w:rsid w:val="00ED225A"/>
    <w:rsid w:val="00ED31A9"/>
    <w:rsid w:val="00ED33B9"/>
    <w:rsid w:val="00ED39E9"/>
    <w:rsid w:val="00ED3EC2"/>
    <w:rsid w:val="00ED3FDA"/>
    <w:rsid w:val="00ED6F2B"/>
    <w:rsid w:val="00EE0E54"/>
    <w:rsid w:val="00EE1980"/>
    <w:rsid w:val="00EE213F"/>
    <w:rsid w:val="00EE2525"/>
    <w:rsid w:val="00EE3F98"/>
    <w:rsid w:val="00EE42BD"/>
    <w:rsid w:val="00EE4B27"/>
    <w:rsid w:val="00EE6185"/>
    <w:rsid w:val="00EE687A"/>
    <w:rsid w:val="00EE6B56"/>
    <w:rsid w:val="00EE6BBE"/>
    <w:rsid w:val="00EE6C49"/>
    <w:rsid w:val="00EE7569"/>
    <w:rsid w:val="00EE7A28"/>
    <w:rsid w:val="00EF10BD"/>
    <w:rsid w:val="00EF1EB2"/>
    <w:rsid w:val="00EF3AE7"/>
    <w:rsid w:val="00EF3EC6"/>
    <w:rsid w:val="00EF4CC2"/>
    <w:rsid w:val="00EF50D0"/>
    <w:rsid w:val="00EF5615"/>
    <w:rsid w:val="00EF5D7B"/>
    <w:rsid w:val="00EF74DF"/>
    <w:rsid w:val="00F006B6"/>
    <w:rsid w:val="00F017E1"/>
    <w:rsid w:val="00F01A62"/>
    <w:rsid w:val="00F02F9A"/>
    <w:rsid w:val="00F036FC"/>
    <w:rsid w:val="00F0545F"/>
    <w:rsid w:val="00F06575"/>
    <w:rsid w:val="00F068AE"/>
    <w:rsid w:val="00F07337"/>
    <w:rsid w:val="00F0768E"/>
    <w:rsid w:val="00F076A1"/>
    <w:rsid w:val="00F11104"/>
    <w:rsid w:val="00F115B0"/>
    <w:rsid w:val="00F12D1E"/>
    <w:rsid w:val="00F134A8"/>
    <w:rsid w:val="00F139DF"/>
    <w:rsid w:val="00F147B9"/>
    <w:rsid w:val="00F14DCC"/>
    <w:rsid w:val="00F14EEC"/>
    <w:rsid w:val="00F15FE9"/>
    <w:rsid w:val="00F17508"/>
    <w:rsid w:val="00F20A9D"/>
    <w:rsid w:val="00F20E32"/>
    <w:rsid w:val="00F218A4"/>
    <w:rsid w:val="00F21BC4"/>
    <w:rsid w:val="00F241AF"/>
    <w:rsid w:val="00F24A31"/>
    <w:rsid w:val="00F25491"/>
    <w:rsid w:val="00F27372"/>
    <w:rsid w:val="00F27575"/>
    <w:rsid w:val="00F27F51"/>
    <w:rsid w:val="00F30472"/>
    <w:rsid w:val="00F30F32"/>
    <w:rsid w:val="00F328BF"/>
    <w:rsid w:val="00F32D73"/>
    <w:rsid w:val="00F337FE"/>
    <w:rsid w:val="00F33E15"/>
    <w:rsid w:val="00F34878"/>
    <w:rsid w:val="00F35358"/>
    <w:rsid w:val="00F35C21"/>
    <w:rsid w:val="00F36033"/>
    <w:rsid w:val="00F371B2"/>
    <w:rsid w:val="00F37A3D"/>
    <w:rsid w:val="00F37BDF"/>
    <w:rsid w:val="00F409E9"/>
    <w:rsid w:val="00F4121A"/>
    <w:rsid w:val="00F42CB9"/>
    <w:rsid w:val="00F42F06"/>
    <w:rsid w:val="00F43CC6"/>
    <w:rsid w:val="00F44D83"/>
    <w:rsid w:val="00F45243"/>
    <w:rsid w:val="00F45645"/>
    <w:rsid w:val="00F4608C"/>
    <w:rsid w:val="00F461CE"/>
    <w:rsid w:val="00F501C2"/>
    <w:rsid w:val="00F50C48"/>
    <w:rsid w:val="00F50CE8"/>
    <w:rsid w:val="00F5182C"/>
    <w:rsid w:val="00F51945"/>
    <w:rsid w:val="00F51B24"/>
    <w:rsid w:val="00F52FFC"/>
    <w:rsid w:val="00F5479E"/>
    <w:rsid w:val="00F54EF3"/>
    <w:rsid w:val="00F54F0D"/>
    <w:rsid w:val="00F56693"/>
    <w:rsid w:val="00F613F4"/>
    <w:rsid w:val="00F621E3"/>
    <w:rsid w:val="00F6252E"/>
    <w:rsid w:val="00F62C48"/>
    <w:rsid w:val="00F64127"/>
    <w:rsid w:val="00F654AF"/>
    <w:rsid w:val="00F65A80"/>
    <w:rsid w:val="00F669B1"/>
    <w:rsid w:val="00F674D9"/>
    <w:rsid w:val="00F67665"/>
    <w:rsid w:val="00F71F2D"/>
    <w:rsid w:val="00F72282"/>
    <w:rsid w:val="00F72468"/>
    <w:rsid w:val="00F73F5B"/>
    <w:rsid w:val="00F74290"/>
    <w:rsid w:val="00F752F0"/>
    <w:rsid w:val="00F769EB"/>
    <w:rsid w:val="00F8066D"/>
    <w:rsid w:val="00F82B31"/>
    <w:rsid w:val="00F82C72"/>
    <w:rsid w:val="00F83753"/>
    <w:rsid w:val="00F83E7D"/>
    <w:rsid w:val="00F86088"/>
    <w:rsid w:val="00F8644A"/>
    <w:rsid w:val="00F86670"/>
    <w:rsid w:val="00F87B25"/>
    <w:rsid w:val="00F90C62"/>
    <w:rsid w:val="00F91826"/>
    <w:rsid w:val="00F926C9"/>
    <w:rsid w:val="00F929E0"/>
    <w:rsid w:val="00F9314C"/>
    <w:rsid w:val="00F93505"/>
    <w:rsid w:val="00F938D5"/>
    <w:rsid w:val="00F94678"/>
    <w:rsid w:val="00F946FF"/>
    <w:rsid w:val="00F94877"/>
    <w:rsid w:val="00F948BC"/>
    <w:rsid w:val="00F9565C"/>
    <w:rsid w:val="00F964C8"/>
    <w:rsid w:val="00F966E4"/>
    <w:rsid w:val="00F96F54"/>
    <w:rsid w:val="00F97339"/>
    <w:rsid w:val="00FA0C18"/>
    <w:rsid w:val="00FA1BCF"/>
    <w:rsid w:val="00FA1E94"/>
    <w:rsid w:val="00FA2439"/>
    <w:rsid w:val="00FA24C2"/>
    <w:rsid w:val="00FA2544"/>
    <w:rsid w:val="00FA27E8"/>
    <w:rsid w:val="00FA2937"/>
    <w:rsid w:val="00FA2C72"/>
    <w:rsid w:val="00FA2CCD"/>
    <w:rsid w:val="00FA3D70"/>
    <w:rsid w:val="00FA4237"/>
    <w:rsid w:val="00FA4243"/>
    <w:rsid w:val="00FA5CFC"/>
    <w:rsid w:val="00FA6157"/>
    <w:rsid w:val="00FA6DB5"/>
    <w:rsid w:val="00FA6FC7"/>
    <w:rsid w:val="00FA792B"/>
    <w:rsid w:val="00FA7BB3"/>
    <w:rsid w:val="00FA7C8B"/>
    <w:rsid w:val="00FB0B7E"/>
    <w:rsid w:val="00FB23BB"/>
    <w:rsid w:val="00FB2AE1"/>
    <w:rsid w:val="00FB2D2E"/>
    <w:rsid w:val="00FB4B76"/>
    <w:rsid w:val="00FB5104"/>
    <w:rsid w:val="00FB556B"/>
    <w:rsid w:val="00FB5AE8"/>
    <w:rsid w:val="00FB6929"/>
    <w:rsid w:val="00FB6969"/>
    <w:rsid w:val="00FB772A"/>
    <w:rsid w:val="00FB7796"/>
    <w:rsid w:val="00FB7A70"/>
    <w:rsid w:val="00FB7CCF"/>
    <w:rsid w:val="00FB7D87"/>
    <w:rsid w:val="00FC0A50"/>
    <w:rsid w:val="00FC12FA"/>
    <w:rsid w:val="00FC1B8C"/>
    <w:rsid w:val="00FC33BD"/>
    <w:rsid w:val="00FC38F9"/>
    <w:rsid w:val="00FC3965"/>
    <w:rsid w:val="00FC3F72"/>
    <w:rsid w:val="00FC405C"/>
    <w:rsid w:val="00FC40C0"/>
    <w:rsid w:val="00FC43A5"/>
    <w:rsid w:val="00FC523C"/>
    <w:rsid w:val="00FC52AF"/>
    <w:rsid w:val="00FC663D"/>
    <w:rsid w:val="00FC6E86"/>
    <w:rsid w:val="00FC745E"/>
    <w:rsid w:val="00FC7519"/>
    <w:rsid w:val="00FC7F84"/>
    <w:rsid w:val="00FD03B6"/>
    <w:rsid w:val="00FD10B8"/>
    <w:rsid w:val="00FD20B3"/>
    <w:rsid w:val="00FD747C"/>
    <w:rsid w:val="00FD7A62"/>
    <w:rsid w:val="00FD7EBC"/>
    <w:rsid w:val="00FE0194"/>
    <w:rsid w:val="00FE02D8"/>
    <w:rsid w:val="00FE05BE"/>
    <w:rsid w:val="00FE0969"/>
    <w:rsid w:val="00FE09EE"/>
    <w:rsid w:val="00FE17F0"/>
    <w:rsid w:val="00FE1D17"/>
    <w:rsid w:val="00FE3940"/>
    <w:rsid w:val="00FE3A0A"/>
    <w:rsid w:val="00FE3A1A"/>
    <w:rsid w:val="00FE3B91"/>
    <w:rsid w:val="00FE43A4"/>
    <w:rsid w:val="00FE53F2"/>
    <w:rsid w:val="00FE5C4F"/>
    <w:rsid w:val="00FE702A"/>
    <w:rsid w:val="00FE77C2"/>
    <w:rsid w:val="00FE7B69"/>
    <w:rsid w:val="00FF044B"/>
    <w:rsid w:val="00FF0979"/>
    <w:rsid w:val="00FF0FEA"/>
    <w:rsid w:val="00FF12A7"/>
    <w:rsid w:val="00FF19A2"/>
    <w:rsid w:val="00FF1A41"/>
    <w:rsid w:val="00FF2485"/>
    <w:rsid w:val="00FF25D2"/>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57034797">
      <w:bodyDiv w:val="1"/>
      <w:marLeft w:val="0"/>
      <w:marRight w:val="0"/>
      <w:marTop w:val="0"/>
      <w:marBottom w:val="0"/>
      <w:divBdr>
        <w:top w:val="none" w:sz="0" w:space="0" w:color="auto"/>
        <w:left w:val="none" w:sz="0" w:space="0" w:color="auto"/>
        <w:bottom w:val="none" w:sz="0" w:space="0" w:color="auto"/>
        <w:right w:val="none" w:sz="0" w:space="0" w:color="auto"/>
      </w:divBdr>
      <w:divsChild>
        <w:div w:id="1916281057">
          <w:marLeft w:val="0"/>
          <w:marRight w:val="0"/>
          <w:marTop w:val="0"/>
          <w:marBottom w:val="101"/>
          <w:divBdr>
            <w:top w:val="none" w:sz="0" w:space="0" w:color="auto"/>
            <w:left w:val="none" w:sz="0" w:space="0" w:color="auto"/>
            <w:bottom w:val="none" w:sz="0" w:space="0" w:color="auto"/>
            <w:right w:val="none" w:sz="0" w:space="0" w:color="auto"/>
          </w:divBdr>
        </w:div>
        <w:div w:id="2002342549">
          <w:marLeft w:val="0"/>
          <w:marRight w:val="0"/>
          <w:marTop w:val="0"/>
          <w:marBottom w:val="101"/>
          <w:divBdr>
            <w:top w:val="none" w:sz="0" w:space="0" w:color="auto"/>
            <w:left w:val="none" w:sz="0" w:space="0" w:color="auto"/>
            <w:bottom w:val="none" w:sz="0" w:space="0" w:color="auto"/>
            <w:right w:val="none" w:sz="0" w:space="0" w:color="auto"/>
          </w:divBdr>
        </w:div>
        <w:div w:id="1060787168">
          <w:marLeft w:val="0"/>
          <w:marRight w:val="0"/>
          <w:marTop w:val="0"/>
          <w:marBottom w:val="101"/>
          <w:divBdr>
            <w:top w:val="none" w:sz="0" w:space="0" w:color="auto"/>
            <w:left w:val="none" w:sz="0" w:space="0" w:color="auto"/>
            <w:bottom w:val="none" w:sz="0" w:space="0" w:color="auto"/>
            <w:right w:val="none" w:sz="0" w:space="0" w:color="auto"/>
          </w:divBdr>
        </w:div>
        <w:div w:id="1475873794">
          <w:marLeft w:val="0"/>
          <w:marRight w:val="0"/>
          <w:marTop w:val="0"/>
          <w:marBottom w:val="101"/>
          <w:divBdr>
            <w:top w:val="none" w:sz="0" w:space="0" w:color="auto"/>
            <w:left w:val="none" w:sz="0" w:space="0" w:color="auto"/>
            <w:bottom w:val="none" w:sz="0" w:space="0" w:color="auto"/>
            <w:right w:val="none" w:sz="0" w:space="0" w:color="auto"/>
          </w:divBdr>
        </w:div>
        <w:div w:id="1173716341">
          <w:marLeft w:val="720"/>
          <w:marRight w:val="0"/>
          <w:marTop w:val="0"/>
          <w:marBottom w:val="101"/>
          <w:divBdr>
            <w:top w:val="none" w:sz="0" w:space="0" w:color="auto"/>
            <w:left w:val="none" w:sz="0" w:space="0" w:color="auto"/>
            <w:bottom w:val="none" w:sz="0" w:space="0" w:color="auto"/>
            <w:right w:val="none" w:sz="0" w:space="0" w:color="auto"/>
          </w:divBdr>
        </w:div>
        <w:div w:id="738023076">
          <w:marLeft w:val="720"/>
          <w:marRight w:val="0"/>
          <w:marTop w:val="0"/>
          <w:marBottom w:val="101"/>
          <w:divBdr>
            <w:top w:val="none" w:sz="0" w:space="0" w:color="auto"/>
            <w:left w:val="none" w:sz="0" w:space="0" w:color="auto"/>
            <w:bottom w:val="none" w:sz="0" w:space="0" w:color="auto"/>
            <w:right w:val="none" w:sz="0" w:space="0" w:color="auto"/>
          </w:divBdr>
        </w:div>
        <w:div w:id="2143379806">
          <w:marLeft w:val="720"/>
          <w:marRight w:val="0"/>
          <w:marTop w:val="0"/>
          <w:marBottom w:val="101"/>
          <w:divBdr>
            <w:top w:val="none" w:sz="0" w:space="0" w:color="auto"/>
            <w:left w:val="none" w:sz="0" w:space="0" w:color="auto"/>
            <w:bottom w:val="none" w:sz="0" w:space="0" w:color="auto"/>
            <w:right w:val="none" w:sz="0" w:space="0" w:color="auto"/>
          </w:divBdr>
        </w:div>
        <w:div w:id="1868831745">
          <w:marLeft w:val="720"/>
          <w:marRight w:val="0"/>
          <w:marTop w:val="0"/>
          <w:marBottom w:val="101"/>
          <w:divBdr>
            <w:top w:val="none" w:sz="0" w:space="0" w:color="auto"/>
            <w:left w:val="none" w:sz="0" w:space="0" w:color="auto"/>
            <w:bottom w:val="none" w:sz="0" w:space="0" w:color="auto"/>
            <w:right w:val="none" w:sz="0" w:space="0" w:color="auto"/>
          </w:divBdr>
        </w:div>
        <w:div w:id="1804497572">
          <w:marLeft w:val="720"/>
          <w:marRight w:val="0"/>
          <w:marTop w:val="0"/>
          <w:marBottom w:val="101"/>
          <w:divBdr>
            <w:top w:val="none" w:sz="0" w:space="0" w:color="auto"/>
            <w:left w:val="none" w:sz="0" w:space="0" w:color="auto"/>
            <w:bottom w:val="none" w:sz="0" w:space="0" w:color="auto"/>
            <w:right w:val="none" w:sz="0" w:space="0" w:color="auto"/>
          </w:divBdr>
        </w:div>
        <w:div w:id="723262957">
          <w:marLeft w:val="720"/>
          <w:marRight w:val="0"/>
          <w:marTop w:val="0"/>
          <w:marBottom w:val="101"/>
          <w:divBdr>
            <w:top w:val="none" w:sz="0" w:space="0" w:color="auto"/>
            <w:left w:val="none" w:sz="0" w:space="0" w:color="auto"/>
            <w:bottom w:val="none" w:sz="0" w:space="0" w:color="auto"/>
            <w:right w:val="none" w:sz="0" w:space="0" w:color="auto"/>
          </w:divBdr>
        </w:div>
        <w:div w:id="476074824">
          <w:marLeft w:val="720"/>
          <w:marRight w:val="0"/>
          <w:marTop w:val="0"/>
          <w:marBottom w:val="101"/>
          <w:divBdr>
            <w:top w:val="none" w:sz="0" w:space="0" w:color="auto"/>
            <w:left w:val="none" w:sz="0" w:space="0" w:color="auto"/>
            <w:bottom w:val="none" w:sz="0" w:space="0" w:color="auto"/>
            <w:right w:val="none" w:sz="0" w:space="0" w:color="auto"/>
          </w:divBdr>
        </w:div>
        <w:div w:id="222257134">
          <w:marLeft w:val="720"/>
          <w:marRight w:val="0"/>
          <w:marTop w:val="0"/>
          <w:marBottom w:val="101"/>
          <w:divBdr>
            <w:top w:val="none" w:sz="0" w:space="0" w:color="auto"/>
            <w:left w:val="none" w:sz="0" w:space="0" w:color="auto"/>
            <w:bottom w:val="none" w:sz="0" w:space="0" w:color="auto"/>
            <w:right w:val="none" w:sz="0" w:space="0" w:color="auto"/>
          </w:divBdr>
        </w:div>
        <w:div w:id="1318681067">
          <w:marLeft w:val="720"/>
          <w:marRight w:val="0"/>
          <w:marTop w:val="0"/>
          <w:marBottom w:val="101"/>
          <w:divBdr>
            <w:top w:val="none" w:sz="0" w:space="0" w:color="auto"/>
            <w:left w:val="none" w:sz="0" w:space="0" w:color="auto"/>
            <w:bottom w:val="none" w:sz="0" w:space="0" w:color="auto"/>
            <w:right w:val="none" w:sz="0" w:space="0" w:color="auto"/>
          </w:divBdr>
        </w:div>
        <w:div w:id="1783500599">
          <w:marLeft w:val="720"/>
          <w:marRight w:val="0"/>
          <w:marTop w:val="0"/>
          <w:marBottom w:val="101"/>
          <w:divBdr>
            <w:top w:val="none" w:sz="0" w:space="0" w:color="auto"/>
            <w:left w:val="none" w:sz="0" w:space="0" w:color="auto"/>
            <w:bottom w:val="none" w:sz="0" w:space="0" w:color="auto"/>
            <w:right w:val="none" w:sz="0" w:space="0" w:color="auto"/>
          </w:divBdr>
        </w:div>
        <w:div w:id="1203515982">
          <w:marLeft w:val="0"/>
          <w:marRight w:val="0"/>
          <w:marTop w:val="0"/>
          <w:marBottom w:val="101"/>
          <w:divBdr>
            <w:top w:val="none" w:sz="0" w:space="0" w:color="auto"/>
            <w:left w:val="none" w:sz="0" w:space="0" w:color="auto"/>
            <w:bottom w:val="none" w:sz="0" w:space="0" w:color="auto"/>
            <w:right w:val="none" w:sz="0" w:space="0" w:color="auto"/>
          </w:divBdr>
        </w:div>
        <w:div w:id="1901749519">
          <w:marLeft w:val="0"/>
          <w:marRight w:val="0"/>
          <w:marTop w:val="0"/>
          <w:marBottom w:val="101"/>
          <w:divBdr>
            <w:top w:val="none" w:sz="0" w:space="0" w:color="auto"/>
            <w:left w:val="none" w:sz="0" w:space="0" w:color="auto"/>
            <w:bottom w:val="none" w:sz="0" w:space="0" w:color="auto"/>
            <w:right w:val="none" w:sz="0" w:space="0" w:color="auto"/>
          </w:divBdr>
        </w:div>
        <w:div w:id="545262429">
          <w:marLeft w:val="720"/>
          <w:marRight w:val="0"/>
          <w:marTop w:val="0"/>
          <w:marBottom w:val="101"/>
          <w:divBdr>
            <w:top w:val="none" w:sz="0" w:space="0" w:color="auto"/>
            <w:left w:val="none" w:sz="0" w:space="0" w:color="auto"/>
            <w:bottom w:val="none" w:sz="0" w:space="0" w:color="auto"/>
            <w:right w:val="none" w:sz="0" w:space="0" w:color="auto"/>
          </w:divBdr>
        </w:div>
        <w:div w:id="2081319925">
          <w:marLeft w:val="720"/>
          <w:marRight w:val="0"/>
          <w:marTop w:val="0"/>
          <w:marBottom w:val="101"/>
          <w:divBdr>
            <w:top w:val="none" w:sz="0" w:space="0" w:color="auto"/>
            <w:left w:val="none" w:sz="0" w:space="0" w:color="auto"/>
            <w:bottom w:val="none" w:sz="0" w:space="0" w:color="auto"/>
            <w:right w:val="none" w:sz="0" w:space="0" w:color="auto"/>
          </w:divBdr>
        </w:div>
        <w:div w:id="953483729">
          <w:marLeft w:val="720"/>
          <w:marRight w:val="0"/>
          <w:marTop w:val="0"/>
          <w:marBottom w:val="101"/>
          <w:divBdr>
            <w:top w:val="none" w:sz="0" w:space="0" w:color="auto"/>
            <w:left w:val="none" w:sz="0" w:space="0" w:color="auto"/>
            <w:bottom w:val="none" w:sz="0" w:space="0" w:color="auto"/>
            <w:right w:val="none" w:sz="0" w:space="0" w:color="auto"/>
          </w:divBdr>
        </w:div>
        <w:div w:id="960768491">
          <w:marLeft w:val="720"/>
          <w:marRight w:val="0"/>
          <w:marTop w:val="0"/>
          <w:marBottom w:val="101"/>
          <w:divBdr>
            <w:top w:val="none" w:sz="0" w:space="0" w:color="auto"/>
            <w:left w:val="none" w:sz="0" w:space="0" w:color="auto"/>
            <w:bottom w:val="none" w:sz="0" w:space="0" w:color="auto"/>
            <w:right w:val="none" w:sz="0" w:space="0" w:color="auto"/>
          </w:divBdr>
        </w:div>
        <w:div w:id="732777229">
          <w:marLeft w:val="720"/>
          <w:marRight w:val="0"/>
          <w:marTop w:val="0"/>
          <w:marBottom w:val="101"/>
          <w:divBdr>
            <w:top w:val="none" w:sz="0" w:space="0" w:color="auto"/>
            <w:left w:val="none" w:sz="0" w:space="0" w:color="auto"/>
            <w:bottom w:val="none" w:sz="0" w:space="0" w:color="auto"/>
            <w:right w:val="none" w:sz="0" w:space="0" w:color="auto"/>
          </w:divBdr>
        </w:div>
        <w:div w:id="1644626588">
          <w:marLeft w:val="720"/>
          <w:marRight w:val="0"/>
          <w:marTop w:val="0"/>
          <w:marBottom w:val="101"/>
          <w:divBdr>
            <w:top w:val="none" w:sz="0" w:space="0" w:color="auto"/>
            <w:left w:val="none" w:sz="0" w:space="0" w:color="auto"/>
            <w:bottom w:val="none" w:sz="0" w:space="0" w:color="auto"/>
            <w:right w:val="none" w:sz="0" w:space="0" w:color="auto"/>
          </w:divBdr>
        </w:div>
        <w:div w:id="770852409">
          <w:marLeft w:val="720"/>
          <w:marRight w:val="0"/>
          <w:marTop w:val="0"/>
          <w:marBottom w:val="101"/>
          <w:divBdr>
            <w:top w:val="none" w:sz="0" w:space="0" w:color="auto"/>
            <w:left w:val="none" w:sz="0" w:space="0" w:color="auto"/>
            <w:bottom w:val="none" w:sz="0" w:space="0" w:color="auto"/>
            <w:right w:val="none" w:sz="0" w:space="0" w:color="auto"/>
          </w:divBdr>
        </w:div>
        <w:div w:id="606931069">
          <w:marLeft w:val="720"/>
          <w:marRight w:val="0"/>
          <w:marTop w:val="0"/>
          <w:marBottom w:val="101"/>
          <w:divBdr>
            <w:top w:val="none" w:sz="0" w:space="0" w:color="auto"/>
            <w:left w:val="none" w:sz="0" w:space="0" w:color="auto"/>
            <w:bottom w:val="none" w:sz="0" w:space="0" w:color="auto"/>
            <w:right w:val="none" w:sz="0" w:space="0" w:color="auto"/>
          </w:divBdr>
        </w:div>
        <w:div w:id="668748668">
          <w:marLeft w:val="720"/>
          <w:marRight w:val="0"/>
          <w:marTop w:val="0"/>
          <w:marBottom w:val="101"/>
          <w:divBdr>
            <w:top w:val="none" w:sz="0" w:space="0" w:color="auto"/>
            <w:left w:val="none" w:sz="0" w:space="0" w:color="auto"/>
            <w:bottom w:val="none" w:sz="0" w:space="0" w:color="auto"/>
            <w:right w:val="none" w:sz="0" w:space="0" w:color="auto"/>
          </w:divBdr>
        </w:div>
        <w:div w:id="1695839577">
          <w:marLeft w:val="720"/>
          <w:marRight w:val="0"/>
          <w:marTop w:val="0"/>
          <w:marBottom w:val="101"/>
          <w:divBdr>
            <w:top w:val="none" w:sz="0" w:space="0" w:color="auto"/>
            <w:left w:val="none" w:sz="0" w:space="0" w:color="auto"/>
            <w:bottom w:val="none" w:sz="0" w:space="0" w:color="auto"/>
            <w:right w:val="none" w:sz="0" w:space="0" w:color="auto"/>
          </w:divBdr>
        </w:div>
        <w:div w:id="270165559">
          <w:marLeft w:val="720"/>
          <w:marRight w:val="0"/>
          <w:marTop w:val="0"/>
          <w:marBottom w:val="101"/>
          <w:divBdr>
            <w:top w:val="none" w:sz="0" w:space="0" w:color="auto"/>
            <w:left w:val="none" w:sz="0" w:space="0" w:color="auto"/>
            <w:bottom w:val="none" w:sz="0" w:space="0" w:color="auto"/>
            <w:right w:val="none" w:sz="0" w:space="0" w:color="auto"/>
          </w:divBdr>
        </w:div>
      </w:divsChild>
    </w:div>
    <w:div w:id="1889994284">
      <w:bodyDiv w:val="1"/>
      <w:marLeft w:val="0"/>
      <w:marRight w:val="0"/>
      <w:marTop w:val="0"/>
      <w:marBottom w:val="0"/>
      <w:divBdr>
        <w:top w:val="none" w:sz="0" w:space="0" w:color="auto"/>
        <w:left w:val="none" w:sz="0" w:space="0" w:color="auto"/>
        <w:bottom w:val="none" w:sz="0" w:space="0" w:color="auto"/>
        <w:right w:val="none" w:sz="0" w:space="0" w:color="auto"/>
      </w:divBdr>
    </w:div>
    <w:div w:id="2011056666">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1275C5B-5B2C-4859-9FA8-5F6AF82A7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12</Pages>
  <Words>3043</Words>
  <Characters>16741</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19745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3</cp:revision>
  <cp:lastPrinted>2023-02-02T15:27:00Z</cp:lastPrinted>
  <dcterms:created xsi:type="dcterms:W3CDTF">2023-02-15T18:47:00Z</dcterms:created>
  <dcterms:modified xsi:type="dcterms:W3CDTF">2023-02-15T20:01:00Z</dcterms:modified>
</cp:coreProperties>
</file>