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276" w:rsidRDefault="009E6276" w:rsidP="009E6276">
      <w:pPr>
        <w:jc w:val="right"/>
      </w:pPr>
      <w:bookmarkStart w:id="0" w:name="_GoBack"/>
      <w:bookmarkEnd w:id="0"/>
      <w:r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9E6276" w:rsidRDefault="009E6276" w:rsidP="009E6276">
      <w:pPr>
        <w:jc w:val="righ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rFonts w:ascii="Literata" w:hAnsi="Literata" w:cs="Times New Roman"/>
          <w:bCs/>
          <w:sz w:val="18"/>
          <w:szCs w:val="16"/>
          <w:lang w:val="es-MX"/>
        </w:rPr>
        <w:t>UNIDAD DE TRANSPARENCIA</w:t>
      </w:r>
    </w:p>
    <w:p w:rsidR="009E6276" w:rsidRDefault="009E6276" w:rsidP="009E6276">
      <w:pPr>
        <w:jc w:val="right"/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9E6276" w:rsidRDefault="009E6276" w:rsidP="009E6276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9E6276" w:rsidRDefault="009E6276" w:rsidP="009E6276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9E6276" w:rsidRDefault="009E6276" w:rsidP="009E6276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9E6276" w:rsidRDefault="009E6276" w:rsidP="009E6276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D0D59" w:rsidRDefault="00CD0D59" w:rsidP="00CD0D59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D0D59" w:rsidRDefault="00CD0D59" w:rsidP="00CD0D59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  <w:r>
        <w:rPr>
          <w:rFonts w:ascii="Literata" w:hAnsi="Literata" w:cs="Times New Roman"/>
          <w:b/>
          <w:color w:val="333333"/>
          <w:sz w:val="22"/>
          <w:szCs w:val="18"/>
        </w:rPr>
        <w:t xml:space="preserve">ARTÍCULO 84 XXXV  </w:t>
      </w:r>
    </w:p>
    <w:p w:rsidR="00CD0D59" w:rsidRDefault="00CD0D59" w:rsidP="00CD0D59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</w:p>
    <w:p w:rsidR="00CD0D59" w:rsidRDefault="00CD0D59" w:rsidP="00CD0D59">
      <w:pPr>
        <w:tabs>
          <w:tab w:val="left" w:pos="3264"/>
        </w:tabs>
        <w:jc w:val="both"/>
        <w:rPr>
          <w:rFonts w:ascii="Literata" w:hAnsi="Literata"/>
        </w:rPr>
      </w:pPr>
      <w:r>
        <w:rPr>
          <w:rFonts w:ascii="Literata" w:hAnsi="Literata"/>
        </w:rPr>
        <w:t xml:space="preserve">El Instituto Registral y Catastral del Estado de San Luis Potosí durante el mes que se reporta no recibió solicitud de información y/o solicitudes relativas a datos personales. Por ende no se genera información acorde a la fracción en el citado periodo. </w:t>
      </w:r>
    </w:p>
    <w:p w:rsidR="00CD0D59" w:rsidRDefault="00CD0D59" w:rsidP="00CD0D59">
      <w:pPr>
        <w:tabs>
          <w:tab w:val="left" w:pos="3264"/>
        </w:tabs>
        <w:jc w:val="both"/>
        <w:rPr>
          <w:rFonts w:ascii="Literata" w:hAnsi="Literata"/>
        </w:rPr>
      </w:pPr>
    </w:p>
    <w:p w:rsidR="00CD0D59" w:rsidRDefault="00CD0D59" w:rsidP="00CD0D59">
      <w:pPr>
        <w:tabs>
          <w:tab w:val="left" w:pos="3264"/>
        </w:tabs>
        <w:jc w:val="both"/>
        <w:rPr>
          <w:rFonts w:ascii="Literata" w:hAnsi="Literata"/>
        </w:rPr>
      </w:pPr>
      <w:r>
        <w:rPr>
          <w:rFonts w:ascii="Literata" w:hAnsi="Literata"/>
        </w:rPr>
        <w:t>Atendiendo a lo establecido en los artículos 18 y 19 de la Ley de Transparencia en concordancia con el lineamiento décimo quinto y quincuagésimo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:rsidR="00CD0D59" w:rsidRDefault="00CD0D59" w:rsidP="00CD0D59">
      <w:pPr>
        <w:tabs>
          <w:tab w:val="left" w:pos="3264"/>
        </w:tabs>
        <w:jc w:val="both"/>
        <w:rPr>
          <w:rFonts w:ascii="Literata" w:hAnsi="Literata"/>
        </w:rPr>
      </w:pPr>
    </w:p>
    <w:p w:rsidR="00CD0D59" w:rsidRDefault="00CD0D59" w:rsidP="00CD0D59">
      <w:pPr>
        <w:tabs>
          <w:tab w:val="left" w:pos="3264"/>
        </w:tabs>
        <w:jc w:val="both"/>
        <w:rPr>
          <w:rFonts w:ascii="Literata" w:hAnsi="Literata"/>
        </w:rPr>
      </w:pPr>
    </w:p>
    <w:p w:rsidR="00CD0D59" w:rsidRDefault="00CD0D59" w:rsidP="00CD0D59">
      <w:pPr>
        <w:tabs>
          <w:tab w:val="left" w:pos="3264"/>
        </w:tabs>
        <w:jc w:val="both"/>
        <w:rPr>
          <w:rFonts w:ascii="Literata" w:hAnsi="Literata"/>
        </w:rPr>
      </w:pPr>
    </w:p>
    <w:p w:rsidR="00CD0D59" w:rsidRDefault="00CD0D59" w:rsidP="00CD0D59">
      <w:pPr>
        <w:tabs>
          <w:tab w:val="left" w:pos="3264"/>
        </w:tabs>
        <w:jc w:val="both"/>
        <w:rPr>
          <w:rFonts w:ascii="Literata" w:hAnsi="Literata"/>
        </w:rPr>
      </w:pPr>
    </w:p>
    <w:p w:rsidR="00CD0D59" w:rsidRDefault="00CD0D59" w:rsidP="00CD0D59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D0D59" w:rsidRDefault="00CD0D59" w:rsidP="00CD0D59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9E6276" w:rsidRDefault="009E6276" w:rsidP="009E6276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70768A" w:rsidRDefault="004B0AB3" w:rsidP="00CD0D59">
      <w:pPr>
        <w:tabs>
          <w:tab w:val="left" w:pos="3264"/>
        </w:tabs>
        <w:jc w:val="center"/>
      </w:pPr>
      <w:r w:rsidRPr="00404137">
        <w:rPr>
          <w:rFonts w:ascii="Literata" w:hAnsi="Literata"/>
          <w:b/>
          <w:i/>
          <w:noProof/>
          <w:sz w:val="16"/>
          <w:szCs w:val="16"/>
          <w:lang w:val="es-MX" w:eastAsia="es-MX"/>
        </w:rPr>
        <w:t>“2023, Año del Centenario del Voto de las Mujeres en San Luis Potosí, Precursor Nacional”</w:t>
      </w:r>
    </w:p>
    <w:sectPr w:rsidR="0070768A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B04" w:rsidRDefault="00796B04">
      <w:r>
        <w:separator/>
      </w:r>
    </w:p>
  </w:endnote>
  <w:endnote w:type="continuationSeparator" w:id="0">
    <w:p w:rsidR="00796B04" w:rsidRDefault="00796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F10FE61" wp14:editId="39FBAB67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EB51EF" wp14:editId="0CB2E431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45E8DF47" wp14:editId="11CA7878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B04" w:rsidRDefault="00796B04">
      <w:r>
        <w:separator/>
      </w:r>
    </w:p>
  </w:footnote>
  <w:footnote w:type="continuationSeparator" w:id="0">
    <w:p w:rsidR="00796B04" w:rsidRDefault="00796B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Encabezado"/>
    </w:pPr>
    <w:r>
      <w:rPr>
        <w:noProof/>
        <w:lang w:val="es-MX" w:eastAsia="es-MX"/>
      </w:rPr>
      <w:drawing>
        <wp:inline distT="0" distB="0" distL="0" distR="0" wp14:anchorId="6CA359E0" wp14:editId="51BBDCC3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B3690"/>
    <w:rsid w:val="001D2E6C"/>
    <w:rsid w:val="001E3237"/>
    <w:rsid w:val="001F2409"/>
    <w:rsid w:val="00227BE7"/>
    <w:rsid w:val="0025438D"/>
    <w:rsid w:val="00261EC9"/>
    <w:rsid w:val="002A3BD0"/>
    <w:rsid w:val="002F57DB"/>
    <w:rsid w:val="003735AB"/>
    <w:rsid w:val="00381B83"/>
    <w:rsid w:val="003855E9"/>
    <w:rsid w:val="004947E2"/>
    <w:rsid w:val="004974C3"/>
    <w:rsid w:val="004A190A"/>
    <w:rsid w:val="004B0AB3"/>
    <w:rsid w:val="00525D4F"/>
    <w:rsid w:val="00577596"/>
    <w:rsid w:val="005A79A8"/>
    <w:rsid w:val="005C77B9"/>
    <w:rsid w:val="0067092B"/>
    <w:rsid w:val="006A1D9F"/>
    <w:rsid w:val="006C2E54"/>
    <w:rsid w:val="006E5ECA"/>
    <w:rsid w:val="0070768A"/>
    <w:rsid w:val="007572C6"/>
    <w:rsid w:val="00790D44"/>
    <w:rsid w:val="00796B04"/>
    <w:rsid w:val="007B21A8"/>
    <w:rsid w:val="007D69A4"/>
    <w:rsid w:val="007E706F"/>
    <w:rsid w:val="007F1895"/>
    <w:rsid w:val="008262BF"/>
    <w:rsid w:val="008752AA"/>
    <w:rsid w:val="008A64CD"/>
    <w:rsid w:val="008B7D3E"/>
    <w:rsid w:val="008F30F8"/>
    <w:rsid w:val="009267FF"/>
    <w:rsid w:val="00940F7A"/>
    <w:rsid w:val="00943A76"/>
    <w:rsid w:val="0097284F"/>
    <w:rsid w:val="00975802"/>
    <w:rsid w:val="0098615E"/>
    <w:rsid w:val="00987806"/>
    <w:rsid w:val="009B66ED"/>
    <w:rsid w:val="009C0C8C"/>
    <w:rsid w:val="009E6276"/>
    <w:rsid w:val="00A274A7"/>
    <w:rsid w:val="00A92F15"/>
    <w:rsid w:val="00AC360F"/>
    <w:rsid w:val="00B05996"/>
    <w:rsid w:val="00B24FB7"/>
    <w:rsid w:val="00B30D64"/>
    <w:rsid w:val="00BB7B61"/>
    <w:rsid w:val="00BD356F"/>
    <w:rsid w:val="00BD68E8"/>
    <w:rsid w:val="00C7491C"/>
    <w:rsid w:val="00CC6018"/>
    <w:rsid w:val="00CD0D59"/>
    <w:rsid w:val="00CD7FBF"/>
    <w:rsid w:val="00CF39D2"/>
    <w:rsid w:val="00D1142C"/>
    <w:rsid w:val="00D12205"/>
    <w:rsid w:val="00D36C70"/>
    <w:rsid w:val="00D46D13"/>
    <w:rsid w:val="00D831A9"/>
    <w:rsid w:val="00DC6704"/>
    <w:rsid w:val="00E25F5E"/>
    <w:rsid w:val="00E6536F"/>
    <w:rsid w:val="00EA485C"/>
    <w:rsid w:val="00F02CE3"/>
    <w:rsid w:val="00F228C6"/>
    <w:rsid w:val="00F31AF9"/>
    <w:rsid w:val="00F55876"/>
    <w:rsid w:val="00F85BDA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4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687CFDB-D313-42FD-AF7B-A8302EDAE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2</cp:revision>
  <cp:lastPrinted>2022-02-03T18:03:00Z</cp:lastPrinted>
  <dcterms:created xsi:type="dcterms:W3CDTF">2023-02-10T22:17:00Z</dcterms:created>
  <dcterms:modified xsi:type="dcterms:W3CDTF">2023-02-10T22:17:00Z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