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6139" w:rsidRPr="00426139" w:rsidRDefault="00426139" w:rsidP="00426139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0"/>
          <w:szCs w:val="40"/>
          <w:lang w:eastAsia="es-MX"/>
        </w:rPr>
      </w:pPr>
      <w:r w:rsidRPr="00426139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 xml:space="preserve">Este sujeto obligado si está facultado para generar la información requerida, con fundamento en </w:t>
      </w:r>
      <w:r w:rsidR="00674030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 xml:space="preserve">Manual de Organización del Municipio de </w:t>
      </w:r>
      <w:proofErr w:type="spellStart"/>
      <w:r w:rsidR="00674030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>Tampamolón</w:t>
      </w:r>
      <w:proofErr w:type="spellEnd"/>
      <w:r w:rsidR="00674030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 xml:space="preserve"> Corona, S.L.P., numeral 3.2.16</w:t>
      </w:r>
      <w:r w:rsidR="00674030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 xml:space="preserve"> y </w:t>
      </w:r>
      <w:r w:rsidRPr="00426139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 xml:space="preserve">la Ley de Turismo del Estado de San Luis Potosí, Articulo 9° son atribuciones de los ayuntamientos “I. Elaborar el Programa de Fomento Turístico Municipal, cuando las condiciones y características propias del Municipio de que se trate lo ameriten, y que deberá ser acorde a lo dispuesto en los planes de Desarrollo Estatal, y Municipal”; articulo 90 El Consejo Consultivo Estatal, y los consejos consultivos regionales municipales, tendrán las siguientes funciones “VII. Conocer y llevar a través del secretario técnico, un registro de los indicadores y estadísticas en materia del servicio de turismo </w:t>
      </w:r>
      <w:bookmarkStart w:id="0" w:name="_GoBack"/>
      <w:bookmarkEnd w:id="0"/>
      <w:r w:rsidRPr="00426139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>regional y municipal, correspondiente a sus respectivos territorios”. Es importante mencionar, que en este mes NO SE CUENTA CON INFORMACIÓN sobre destinos turísticos ni estadísticas sobre actividades turística, toda vez que l nuestro municipio no cuenta con potencial turístico suficiente a la fecha</w:t>
      </w:r>
      <w:r w:rsidRPr="00426139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br/>
      </w:r>
      <w:r w:rsidRPr="00426139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br/>
      </w:r>
      <w:r w:rsidRPr="00426139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br/>
      </w:r>
      <w:r w:rsidRPr="00426139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br/>
      </w:r>
    </w:p>
    <w:p w:rsidR="00831C28" w:rsidRPr="00426139" w:rsidRDefault="00831C28" w:rsidP="00426139">
      <w:pPr>
        <w:jc w:val="center"/>
        <w:rPr>
          <w:sz w:val="40"/>
          <w:szCs w:val="40"/>
        </w:rPr>
      </w:pPr>
    </w:p>
    <w:sectPr w:rsidR="00831C28" w:rsidRPr="0042613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6139"/>
    <w:rsid w:val="00426139"/>
    <w:rsid w:val="00674030"/>
    <w:rsid w:val="00831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118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167</Words>
  <Characters>920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2021-10-26T16:19:00Z</dcterms:created>
  <dcterms:modified xsi:type="dcterms:W3CDTF">2023-03-03T21:57:00Z</dcterms:modified>
</cp:coreProperties>
</file>