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037DEF" w14:textId="64DF5712" w:rsidR="000B11E3" w:rsidRPr="00BD23D1" w:rsidRDefault="000B11E3" w:rsidP="00557036">
      <w:pPr>
        <w:pStyle w:val="Ttulo1"/>
        <w:tabs>
          <w:tab w:val="left" w:pos="5529"/>
        </w:tabs>
        <w:spacing w:line="492" w:lineRule="auto"/>
        <w:ind w:left="5529" w:hanging="5529"/>
      </w:pPr>
      <w:r w:rsidRPr="00BD23D1">
        <w:rPr>
          <w:b w:val="0"/>
        </w:rPr>
        <w:t>ACTA NÚMERO</w:t>
      </w:r>
      <w:r w:rsidR="008C68F7" w:rsidRPr="00BD23D1">
        <w:rPr>
          <w:b w:val="0"/>
        </w:rPr>
        <w:t xml:space="preserve"> </w:t>
      </w:r>
      <w:r w:rsidR="009B1DB3">
        <w:rPr>
          <w:b w:val="0"/>
        </w:rPr>
        <w:t>OCHO</w:t>
      </w:r>
      <w:r w:rsidRPr="00BD23D1">
        <w:rPr>
          <w:b w:val="0"/>
        </w:rPr>
        <w:t>.</w:t>
      </w:r>
    </w:p>
    <w:p w14:paraId="1143663B" w14:textId="79D6963C" w:rsidR="008B5B05" w:rsidRPr="00A64EA6" w:rsidRDefault="000B11E3" w:rsidP="00516B33">
      <w:pPr>
        <w:spacing w:line="480" w:lineRule="auto"/>
        <w:jc w:val="both"/>
        <w:rPr>
          <w:rFonts w:ascii="Century Gothic" w:hAnsi="Century Gothic" w:cs="Century Gothic"/>
        </w:rPr>
      </w:pPr>
      <w:r w:rsidRPr="00516B33">
        <w:rPr>
          <w:rFonts w:ascii="Century Gothic" w:hAnsi="Century Gothic" w:cs="Century Gothic"/>
        </w:rPr>
        <w:t xml:space="preserve">En la ciudad de San Luis Potosí, capital del Estado del mismo nombre, siendo las </w:t>
      </w:r>
      <w:r w:rsidR="00FF739A">
        <w:rPr>
          <w:rFonts w:ascii="Century Gothic" w:hAnsi="Century Gothic" w:cs="Century Gothic"/>
        </w:rPr>
        <w:t>10</w:t>
      </w:r>
      <w:r w:rsidR="00BA6F7B" w:rsidRPr="00516B33">
        <w:rPr>
          <w:rFonts w:ascii="Century Gothic" w:hAnsi="Century Gothic" w:cs="Century Gothic"/>
        </w:rPr>
        <w:t>:</w:t>
      </w:r>
      <w:r w:rsidR="00FF739A">
        <w:rPr>
          <w:rFonts w:ascii="Century Gothic" w:hAnsi="Century Gothic" w:cs="Century Gothic"/>
        </w:rPr>
        <w:t>00</w:t>
      </w:r>
      <w:r w:rsidR="00516B33" w:rsidRPr="00516B33">
        <w:rPr>
          <w:rFonts w:ascii="Century Gothic" w:hAnsi="Century Gothic" w:cs="Century Gothic"/>
        </w:rPr>
        <w:t xml:space="preserve"> </w:t>
      </w:r>
      <w:r w:rsidR="00FF739A">
        <w:rPr>
          <w:rFonts w:ascii="Century Gothic" w:hAnsi="Century Gothic" w:cs="Century Gothic"/>
        </w:rPr>
        <w:t>diez</w:t>
      </w:r>
      <w:r w:rsidR="009960CF" w:rsidRPr="00516B33">
        <w:rPr>
          <w:rFonts w:ascii="Century Gothic" w:hAnsi="Century Gothic" w:cs="Century Gothic"/>
        </w:rPr>
        <w:t xml:space="preserve"> </w:t>
      </w:r>
      <w:r w:rsidR="007A10DB" w:rsidRPr="00516B33">
        <w:rPr>
          <w:rFonts w:ascii="Century Gothic" w:hAnsi="Century Gothic" w:cs="Century Gothic"/>
        </w:rPr>
        <w:t>horas</w:t>
      </w:r>
      <w:r w:rsidR="00B326CA" w:rsidRPr="00516B33">
        <w:rPr>
          <w:rFonts w:ascii="Century Gothic" w:hAnsi="Century Gothic" w:cs="Century Gothic"/>
        </w:rPr>
        <w:t xml:space="preserve"> </w:t>
      </w:r>
      <w:r w:rsidRPr="00516B33">
        <w:rPr>
          <w:rFonts w:ascii="Century Gothic" w:hAnsi="Century Gothic" w:cs="Century Gothic"/>
        </w:rPr>
        <w:t xml:space="preserve">del </w:t>
      </w:r>
      <w:r w:rsidR="009B1DB3">
        <w:rPr>
          <w:rFonts w:ascii="Century Gothic" w:hAnsi="Century Gothic" w:cs="Century Gothic"/>
        </w:rPr>
        <w:t>16 dieciséis</w:t>
      </w:r>
      <w:r w:rsidR="00A64EA6">
        <w:rPr>
          <w:rFonts w:ascii="Century Gothic" w:hAnsi="Century Gothic" w:cs="Century Gothic"/>
        </w:rPr>
        <w:t xml:space="preserve"> de febrero</w:t>
      </w:r>
      <w:r w:rsidR="008B5B05" w:rsidRPr="00516B33">
        <w:rPr>
          <w:rFonts w:ascii="Century Gothic" w:hAnsi="Century Gothic" w:cs="Century Gothic"/>
        </w:rPr>
        <w:t xml:space="preserve"> de 2023 dos mil veintitrés</w:t>
      </w:r>
      <w:r w:rsidRPr="00516B33">
        <w:rPr>
          <w:rFonts w:ascii="Century Gothic" w:hAnsi="Century Gothic" w:cs="Century Gothic"/>
        </w:rPr>
        <w:t xml:space="preserve">, </w:t>
      </w:r>
      <w:r w:rsidR="008B5B05" w:rsidRPr="00516B33">
        <w:rPr>
          <w:rFonts w:ascii="Century Gothic" w:hAnsi="Century Gothic" w:cs="Century Gothic"/>
        </w:rPr>
        <w:t xml:space="preserve">se reunieron en la sede del Poder Judicial, las y los </w:t>
      </w:r>
      <w:r w:rsidR="008B5B05" w:rsidRPr="00A10493">
        <w:rPr>
          <w:rFonts w:ascii="Century Gothic" w:hAnsi="Century Gothic"/>
          <w:b/>
          <w:bCs/>
          <w:color w:val="000000"/>
        </w:rPr>
        <w:t>Magistrados María Manuela García Cázares</w:t>
      </w:r>
      <w:r w:rsidR="008B5B05" w:rsidRPr="00A10493">
        <w:rPr>
          <w:rFonts w:ascii="Century Gothic" w:hAnsi="Century Gothic"/>
          <w:b/>
          <w:bCs/>
        </w:rPr>
        <w:t>, Ma. Guadalupe Orozco</w:t>
      </w:r>
      <w:r w:rsidR="008B5B05" w:rsidRPr="00516B33">
        <w:rPr>
          <w:rFonts w:ascii="Century Gothic" w:hAnsi="Century Gothic"/>
          <w:b/>
          <w:bCs/>
        </w:rPr>
        <w:t xml:space="preserve"> Santiago, José Armando Martínez Vázquez, Carlos Alejandro Robledo Zapata, </w:t>
      </w:r>
      <w:r w:rsidR="00516B33">
        <w:rPr>
          <w:rFonts w:ascii="Century Gothic" w:hAnsi="Century Gothic"/>
          <w:b/>
          <w:bCs/>
        </w:rPr>
        <w:t xml:space="preserve">Luz María Enriqueta Cabrero Romero, </w:t>
      </w:r>
      <w:r w:rsidR="008B5B05" w:rsidRPr="00516B33">
        <w:rPr>
          <w:rFonts w:ascii="Century Gothic" w:hAnsi="Century Gothic"/>
          <w:b/>
          <w:bCs/>
        </w:rPr>
        <w:t xml:space="preserve">Olga Regina García López, Graciela González Centeno, Rebeca Anastacia Medina García, Juan Paulo Almazán Cue, Arturo Morales Silva, María América Onofre Díaz, </w:t>
      </w:r>
      <w:r w:rsidR="008B5B05" w:rsidRPr="00516B33">
        <w:rPr>
          <w:rFonts w:ascii="Century Gothic" w:hAnsi="Century Gothic"/>
          <w:b/>
        </w:rPr>
        <w:t>Armando Rafael Oviedo Abrego, Silvia Torres Sánchez, Abel Rodríguez Ramírez, Claudia Hernández Ibarra</w:t>
      </w:r>
      <w:r w:rsidR="008B5B05" w:rsidRPr="00BD23D1">
        <w:rPr>
          <w:rFonts w:ascii="Century Gothic" w:hAnsi="Century Gothic"/>
          <w:b/>
        </w:rPr>
        <w:t xml:space="preserve"> y Alma Delia González Centeno</w:t>
      </w:r>
      <w:r w:rsidR="00D67C9E" w:rsidRPr="00BD23D1">
        <w:rPr>
          <w:rFonts w:ascii="Century Gothic" w:hAnsi="Century Gothic"/>
          <w:b/>
        </w:rPr>
        <w:t xml:space="preserve">; </w:t>
      </w:r>
      <w:r w:rsidR="00D67C9E" w:rsidRPr="00BD23D1">
        <w:rPr>
          <w:rFonts w:ascii="Century Gothic" w:hAnsi="Century Gothic" w:cs="Century Gothic"/>
        </w:rPr>
        <w:t xml:space="preserve">para celebrar sesión privada de Pleno Ordinario, según convocatoria de </w:t>
      </w:r>
      <w:r w:rsidR="009B1DB3">
        <w:rPr>
          <w:rFonts w:ascii="Century Gothic" w:hAnsi="Century Gothic" w:cs="Century Gothic"/>
        </w:rPr>
        <w:t>15 quince</w:t>
      </w:r>
      <w:r w:rsidR="00A64EA6">
        <w:rPr>
          <w:rFonts w:ascii="Century Gothic" w:hAnsi="Century Gothic" w:cs="Century Gothic"/>
        </w:rPr>
        <w:t xml:space="preserve"> de febrero</w:t>
      </w:r>
      <w:r w:rsidR="008B5B05" w:rsidRPr="00BD23D1">
        <w:rPr>
          <w:rFonts w:ascii="Century Gothic" w:hAnsi="Century Gothic" w:cs="Century Gothic"/>
        </w:rPr>
        <w:t xml:space="preserve"> de 2023 dos mil veintitrés</w:t>
      </w:r>
      <w:r w:rsidR="00D67C9E" w:rsidRPr="00BD23D1">
        <w:rPr>
          <w:rFonts w:ascii="Century Gothic" w:hAnsi="Century Gothic" w:cs="Century Gothic"/>
        </w:rPr>
        <w:t>;</w:t>
      </w:r>
      <w:r w:rsidRPr="00BD23D1">
        <w:rPr>
          <w:rFonts w:ascii="Century Gothic" w:hAnsi="Century Gothic" w:cs="Century Gothic"/>
        </w:rPr>
        <w:t xml:space="preserve"> que la Presidenta del Supremo Tribunal de Justicia, </w:t>
      </w:r>
      <w:r w:rsidRPr="00BD23D1">
        <w:rPr>
          <w:rFonts w:ascii="Century Gothic" w:hAnsi="Century Gothic" w:cs="Century Gothic"/>
          <w:b/>
          <w:bCs/>
        </w:rPr>
        <w:t xml:space="preserve">Magistrada </w:t>
      </w:r>
      <w:r w:rsidR="008B5B05" w:rsidRPr="00BD23D1">
        <w:rPr>
          <w:rFonts w:ascii="Century Gothic" w:hAnsi="Century Gothic" w:cs="Century Gothic"/>
          <w:b/>
          <w:bCs/>
        </w:rPr>
        <w:t>María Manuela García Cázares</w:t>
      </w:r>
      <w:r w:rsidRPr="00BD23D1">
        <w:rPr>
          <w:rFonts w:ascii="Century Gothic" w:hAnsi="Century Gothic" w:cs="Century Gothic"/>
        </w:rPr>
        <w:t xml:space="preserve">, </w:t>
      </w:r>
      <w:r w:rsidR="00A67738" w:rsidRPr="00BD23D1">
        <w:rPr>
          <w:rFonts w:ascii="Century Gothic" w:hAnsi="Century Gothic"/>
        </w:rPr>
        <w:t>dirigió a la totalidad de las y los Magistrados sobre la base de la facultad que le confiere el artículo 17, fracción IV de la Ley Orgánica del Poder Judicial del Estado para el día de la fecha a las 10:00 diez horas, en forma presencial; comunicación en la cual se les hizo saber, de conformidad con lo dispuesto por el artículo 5</w:t>
      </w:r>
      <w:r w:rsidRPr="00BD23D1">
        <w:rPr>
          <w:rFonts w:ascii="Century Gothic" w:hAnsi="Century Gothic"/>
        </w:rPr>
        <w:t xml:space="preserve"> de su Reglamento Interior, la fecha, hora y lugar de su celebración, así como los asuntos a tratar al tenor del siguiente orden del día</w:t>
      </w:r>
      <w:r w:rsidRPr="00BD23D1">
        <w:rPr>
          <w:rFonts w:ascii="Century Gothic" w:hAnsi="Century Gothic" w:cs="Century Gothic"/>
          <w:lang w:val="es-MX"/>
        </w:rPr>
        <w:t xml:space="preserve">: </w:t>
      </w:r>
      <w:r w:rsidRPr="00BD23D1">
        <w:rPr>
          <w:rFonts w:ascii="Century Gothic" w:hAnsi="Century Gothic" w:cs="Century Gothic"/>
          <w:b/>
          <w:bCs/>
          <w:lang w:val="es-MX"/>
        </w:rPr>
        <w:t>Primero:</w:t>
      </w:r>
      <w:r w:rsidRPr="00BD23D1">
        <w:rPr>
          <w:rFonts w:ascii="Century Gothic" w:hAnsi="Century Gothic" w:cs="Century Gothic"/>
          <w:lang w:val="es-MX"/>
        </w:rPr>
        <w:t xml:space="preserve"> </w:t>
      </w:r>
      <w:r w:rsidRPr="00BD23D1">
        <w:rPr>
          <w:rFonts w:ascii="Century Gothic" w:hAnsi="Century Gothic"/>
        </w:rPr>
        <w:t xml:space="preserve">Lista de asistencia. </w:t>
      </w:r>
      <w:r w:rsidRPr="00BD23D1">
        <w:rPr>
          <w:rFonts w:ascii="Century Gothic" w:hAnsi="Century Gothic" w:cs="Century Gothic"/>
          <w:b/>
          <w:bCs/>
          <w:lang w:val="es-MX"/>
        </w:rPr>
        <w:t>Segundo:</w:t>
      </w:r>
      <w:r w:rsidR="00C743B9" w:rsidRPr="00BD23D1">
        <w:rPr>
          <w:rFonts w:ascii="Century Gothic" w:hAnsi="Century Gothic" w:cs="Century Gothic"/>
          <w:b/>
          <w:bCs/>
          <w:lang w:val="es-MX"/>
        </w:rPr>
        <w:t xml:space="preserve"> </w:t>
      </w:r>
      <w:r w:rsidR="008B5B05" w:rsidRPr="00BD23D1">
        <w:rPr>
          <w:rFonts w:ascii="Century Gothic" w:hAnsi="Century Gothic"/>
        </w:rPr>
        <w:t xml:space="preserve">Lectura, discusión y en su caso aprobación del orden del </w:t>
      </w:r>
      <w:r w:rsidR="008B5B05" w:rsidRPr="00516B33">
        <w:rPr>
          <w:rFonts w:ascii="Century Gothic" w:hAnsi="Century Gothic"/>
        </w:rPr>
        <w:t>día</w:t>
      </w:r>
      <w:r w:rsidRPr="00516B33">
        <w:rPr>
          <w:rFonts w:ascii="Century Gothic" w:hAnsi="Century Gothic"/>
        </w:rPr>
        <w:t xml:space="preserve">. </w:t>
      </w:r>
      <w:r w:rsidRPr="00516B33">
        <w:rPr>
          <w:rFonts w:ascii="Century Gothic" w:hAnsi="Century Gothic"/>
          <w:b/>
          <w:lang w:val="es-MX"/>
        </w:rPr>
        <w:t>Tercero</w:t>
      </w:r>
      <w:r w:rsidRPr="00516B33">
        <w:rPr>
          <w:rFonts w:ascii="Century Gothic" w:hAnsi="Century Gothic"/>
          <w:lang w:val="es-MX"/>
        </w:rPr>
        <w:t>:</w:t>
      </w:r>
      <w:r w:rsidR="00155C07" w:rsidRPr="00516B33">
        <w:rPr>
          <w:rFonts w:ascii="Century Gothic" w:hAnsi="Century Gothic"/>
        </w:rPr>
        <w:t xml:space="preserve"> </w:t>
      </w:r>
      <w:r w:rsidR="00A64EA6" w:rsidRPr="000C64A0">
        <w:rPr>
          <w:rFonts w:ascii="Century Gothic" w:hAnsi="Century Gothic"/>
        </w:rPr>
        <w:t xml:space="preserve">Se somete a consideración del Honorable Pleno y en su caso aprobación el acta correspondiente a la sesión ordinaria celebrada el </w:t>
      </w:r>
      <w:r w:rsidR="009B1DB3">
        <w:rPr>
          <w:rFonts w:ascii="Century Gothic" w:hAnsi="Century Gothic"/>
        </w:rPr>
        <w:t>9 nueve</w:t>
      </w:r>
      <w:r w:rsidR="00A64EA6" w:rsidRPr="000C64A0">
        <w:rPr>
          <w:rFonts w:ascii="Century Gothic" w:hAnsi="Century Gothic"/>
        </w:rPr>
        <w:t xml:space="preserve"> de </w:t>
      </w:r>
      <w:r w:rsidR="00A47510">
        <w:rPr>
          <w:rFonts w:ascii="Century Gothic" w:hAnsi="Century Gothic"/>
        </w:rPr>
        <w:t>febrero</w:t>
      </w:r>
      <w:r w:rsidR="00A64EA6" w:rsidRPr="000C64A0">
        <w:rPr>
          <w:rFonts w:ascii="Century Gothic" w:hAnsi="Century Gothic"/>
        </w:rPr>
        <w:t xml:space="preserve"> de 2023 dos mil veintitrés</w:t>
      </w:r>
      <w:r w:rsidR="008B5B05" w:rsidRPr="00516B33">
        <w:rPr>
          <w:rFonts w:ascii="Century Gothic" w:hAnsi="Century Gothic"/>
        </w:rPr>
        <w:t>.</w:t>
      </w:r>
      <w:r w:rsidR="00516B33">
        <w:rPr>
          <w:rFonts w:ascii="Century Gothic" w:hAnsi="Century Gothic"/>
        </w:rPr>
        <w:t xml:space="preserve"> </w:t>
      </w:r>
      <w:r w:rsidRPr="00BD23D1">
        <w:rPr>
          <w:rFonts w:ascii="Century Gothic" w:hAnsi="Century Gothic"/>
          <w:b/>
          <w:bCs/>
        </w:rPr>
        <w:t xml:space="preserve">Cuarto: </w:t>
      </w:r>
      <w:r w:rsidR="009B1DB3" w:rsidRPr="00A90667">
        <w:rPr>
          <w:rFonts w:ascii="Century Gothic" w:hAnsi="Century Gothic" w:cs="Tahoma"/>
          <w:lang w:val="es-ES_tradnl" w:eastAsia="en-US"/>
        </w:rPr>
        <w:t xml:space="preserve">Se someten a consideración, discusión y en su caso </w:t>
      </w:r>
      <w:r w:rsidR="009B1DB3" w:rsidRPr="00A90667">
        <w:rPr>
          <w:rFonts w:ascii="Century Gothic" w:hAnsi="Century Gothic" w:cs="Tahoma"/>
          <w:lang w:val="es-ES_tradnl" w:eastAsia="en-US"/>
        </w:rPr>
        <w:lastRenderedPageBreak/>
        <w:t>aprobación, las ponencias presentadas por las Magistradas y Magistrado siguientes:</w:t>
      </w:r>
      <w:r w:rsidR="009B1DB3">
        <w:rPr>
          <w:rFonts w:ascii="Century Gothic" w:hAnsi="Century Gothic" w:cs="Tahoma"/>
          <w:lang w:val="es-ES_tradnl" w:eastAsia="en-US"/>
        </w:rPr>
        <w:t xml:space="preserve"> </w:t>
      </w:r>
      <w:r w:rsidR="009B1DB3" w:rsidRPr="00A90667">
        <w:rPr>
          <w:rFonts w:ascii="Century Gothic" w:hAnsi="Century Gothic" w:cs="Tahoma"/>
          <w:b/>
        </w:rPr>
        <w:t>A</w:t>
      </w:r>
      <w:r w:rsidR="009B1DB3" w:rsidRPr="00A90667">
        <w:rPr>
          <w:rFonts w:ascii="Century Gothic" w:hAnsi="Century Gothic" w:cs="Tahoma"/>
        </w:rPr>
        <w:t>)</w:t>
      </w:r>
      <w:r w:rsidR="009B1DB3" w:rsidRPr="00A90667">
        <w:rPr>
          <w:rFonts w:ascii="Century Gothic" w:hAnsi="Century Gothic" w:cs="Tahoma"/>
          <w:b/>
        </w:rPr>
        <w:t xml:space="preserve"> </w:t>
      </w:r>
      <w:r w:rsidR="009B1DB3" w:rsidRPr="00A90667">
        <w:rPr>
          <w:rFonts w:ascii="Century Gothic" w:hAnsi="Century Gothic" w:cs="Tahoma"/>
        </w:rPr>
        <w:t xml:space="preserve">La que plantea la </w:t>
      </w:r>
      <w:r w:rsidR="009B1DB3" w:rsidRPr="00A90667">
        <w:rPr>
          <w:rFonts w:ascii="Century Gothic" w:hAnsi="Century Gothic" w:cs="Tahoma"/>
          <w:b/>
        </w:rPr>
        <w:t xml:space="preserve">Magistrada Luz María Enriqueta Cabrero Romero, </w:t>
      </w:r>
      <w:r w:rsidR="009B1DB3" w:rsidRPr="00A90667">
        <w:rPr>
          <w:rFonts w:ascii="Century Gothic" w:hAnsi="Century Gothic" w:cs="Tahoma"/>
        </w:rPr>
        <w:t>en el</w:t>
      </w:r>
      <w:r w:rsidR="009B1DB3" w:rsidRPr="00A90667">
        <w:rPr>
          <w:rFonts w:ascii="Century Gothic" w:hAnsi="Century Gothic" w:cs="Tahoma"/>
          <w:b/>
        </w:rPr>
        <w:t xml:space="preserve"> </w:t>
      </w:r>
      <w:r w:rsidR="009B1DB3" w:rsidRPr="00A90667">
        <w:rPr>
          <w:rFonts w:ascii="Century Gothic" w:hAnsi="Century Gothic" w:cs="Tahoma"/>
        </w:rPr>
        <w:t>Toca 212-22</w:t>
      </w:r>
      <w:r w:rsidR="009B1DB3" w:rsidRPr="00A90667">
        <w:rPr>
          <w:rFonts w:ascii="Century Gothic" w:hAnsi="Century Gothic" w:cs="Tahoma"/>
          <w:b/>
        </w:rPr>
        <w:t xml:space="preserve">, </w:t>
      </w:r>
      <w:r w:rsidR="009B1DB3" w:rsidRPr="00A90667">
        <w:rPr>
          <w:rFonts w:ascii="Century Gothic" w:hAnsi="Century Gothic" w:cs="Tahoma"/>
        </w:rPr>
        <w:t>relativo al recurso de revisión administrativa interpuesto por el licenciado Luis Fernando Gerardo Cervantes en su calidad de Juez de Primera Instancia, en contra de la determinación de cambio de adscripción del Juzgado Primero Civil del Sexto Distrito Judicial del Estado, con residencia en Cd. Valles, SLP; al Juzgado Mixto de Primera Instancia del Séptimo Distrito Judicial del Estado con residencia en Tancan</w:t>
      </w:r>
      <w:r w:rsidR="00D2047E">
        <w:rPr>
          <w:rFonts w:ascii="Century Gothic" w:hAnsi="Century Gothic" w:cs="Tahoma"/>
        </w:rPr>
        <w:t>h</w:t>
      </w:r>
      <w:r w:rsidR="009B1DB3" w:rsidRPr="00A90667">
        <w:rPr>
          <w:rFonts w:ascii="Century Gothic" w:hAnsi="Century Gothic" w:cs="Tahoma"/>
        </w:rPr>
        <w:t>uitz, SLP; emitida en la sesión celebrada el veinticuatro de octubre de dos mil veintidós, por el Pleno del Consejo de la Judicatura.</w:t>
      </w:r>
      <w:r w:rsidR="0032327B" w:rsidRPr="0032327B">
        <w:rPr>
          <w:rFonts w:ascii="Century Gothic" w:hAnsi="Century Gothic" w:cs="Tahoma"/>
          <w:b/>
        </w:rPr>
        <w:t xml:space="preserve"> </w:t>
      </w:r>
      <w:r w:rsidR="009B1DB3" w:rsidRPr="00A90667">
        <w:rPr>
          <w:rFonts w:ascii="Century Gothic" w:hAnsi="Century Gothic" w:cs="Tahoma"/>
          <w:b/>
        </w:rPr>
        <w:t>B</w:t>
      </w:r>
      <w:r w:rsidR="009B1DB3" w:rsidRPr="00A90667">
        <w:rPr>
          <w:rFonts w:ascii="Century Gothic" w:hAnsi="Century Gothic" w:cs="Tahoma"/>
        </w:rPr>
        <w:t xml:space="preserve">)  La que proyecta el </w:t>
      </w:r>
      <w:r w:rsidR="009B1DB3" w:rsidRPr="00A90667">
        <w:rPr>
          <w:rFonts w:ascii="Century Gothic" w:hAnsi="Century Gothic" w:cs="Tahoma"/>
          <w:b/>
        </w:rPr>
        <w:t xml:space="preserve">Magistrado Arturo Morales Silva, </w:t>
      </w:r>
      <w:r w:rsidR="009B1DB3" w:rsidRPr="00A90667">
        <w:rPr>
          <w:rFonts w:ascii="Century Gothic" w:hAnsi="Century Gothic" w:cs="Tahoma"/>
        </w:rPr>
        <w:t>en el</w:t>
      </w:r>
      <w:r w:rsidR="009B1DB3" w:rsidRPr="00A90667">
        <w:rPr>
          <w:rFonts w:ascii="Century Gothic" w:hAnsi="Century Gothic" w:cs="Tahoma"/>
          <w:b/>
        </w:rPr>
        <w:t xml:space="preserve"> </w:t>
      </w:r>
      <w:r w:rsidR="009B1DB3" w:rsidRPr="00A90667">
        <w:rPr>
          <w:rFonts w:ascii="Century Gothic" w:hAnsi="Century Gothic" w:cs="Tahoma"/>
        </w:rPr>
        <w:t>Toca 211-22</w:t>
      </w:r>
      <w:r w:rsidR="009B1DB3" w:rsidRPr="00A90667">
        <w:rPr>
          <w:rFonts w:ascii="Century Gothic" w:hAnsi="Century Gothic" w:cs="Tahoma"/>
          <w:b/>
        </w:rPr>
        <w:t xml:space="preserve">, </w:t>
      </w:r>
      <w:r w:rsidR="009B1DB3" w:rsidRPr="00A90667">
        <w:rPr>
          <w:rFonts w:ascii="Century Gothic" w:hAnsi="Century Gothic" w:cs="Tahoma"/>
        </w:rPr>
        <w:t xml:space="preserve">relativo al recurso de revisión administrativa, interpuesto por el licenciado Abel Pérez Sánchez, en su calidad de Juez de Primera Instancia, en contra del acuerdo tomado por el Pleno del Consejo de la Judicatura del Poder Judicial del Estado, en sesión de 17 diecisiete de octubre de 2022 dos mil veintidós, relativo a su cambio de adscripción del Juzgado Primero Civil del Sexto Distrito Judicial, con residencia en el municipio de Ciudad Valles, S.L.P., al Juzgado Familiar del Segundo Distrito Judicial, con residencia en el municipio de Matehuala, S.L.P. </w:t>
      </w:r>
      <w:r w:rsidR="009B1DB3" w:rsidRPr="00A90667">
        <w:rPr>
          <w:rFonts w:ascii="Century Gothic" w:hAnsi="Century Gothic" w:cs="Tahoma"/>
          <w:b/>
        </w:rPr>
        <w:t>C</w:t>
      </w:r>
      <w:r w:rsidR="009B1DB3" w:rsidRPr="00A90667">
        <w:rPr>
          <w:rFonts w:ascii="Century Gothic" w:hAnsi="Century Gothic" w:cs="Tahoma"/>
        </w:rPr>
        <w:t xml:space="preserve">) La que elabora la </w:t>
      </w:r>
      <w:r w:rsidR="009B1DB3" w:rsidRPr="00A90667">
        <w:rPr>
          <w:rFonts w:ascii="Century Gothic" w:hAnsi="Century Gothic" w:cs="Tahoma"/>
          <w:b/>
        </w:rPr>
        <w:t xml:space="preserve">Magistrada Luz María Enriqueta Cabrero Romero, </w:t>
      </w:r>
      <w:r w:rsidR="009B1DB3" w:rsidRPr="00A90667">
        <w:rPr>
          <w:rFonts w:ascii="Century Gothic" w:hAnsi="Century Gothic" w:cs="Tahoma"/>
        </w:rPr>
        <w:t>en el</w:t>
      </w:r>
      <w:r w:rsidR="009B1DB3" w:rsidRPr="00A90667">
        <w:rPr>
          <w:rFonts w:ascii="Century Gothic" w:hAnsi="Century Gothic" w:cs="Tahoma"/>
          <w:b/>
        </w:rPr>
        <w:t xml:space="preserve"> </w:t>
      </w:r>
      <w:r w:rsidR="009B1DB3" w:rsidRPr="00A90667">
        <w:rPr>
          <w:rFonts w:ascii="Century Gothic" w:hAnsi="Century Gothic" w:cs="Tahoma"/>
        </w:rPr>
        <w:t>Toca 220-22, formado con motivo del recurso de queja interpuesto por</w:t>
      </w:r>
      <w:r w:rsidR="0032327B" w:rsidRPr="0032327B">
        <w:rPr>
          <w:rFonts w:ascii="Century Gothic" w:hAnsi="Century Gothic" w:cs="Tahoma"/>
          <w:b/>
        </w:rPr>
        <w:t xml:space="preserve"> ELIMINADO</w:t>
      </w:r>
      <w:r w:rsidR="009B1DB3" w:rsidRPr="00A90667">
        <w:rPr>
          <w:rFonts w:ascii="Century Gothic" w:hAnsi="Century Gothic" w:cs="Tahoma"/>
        </w:rPr>
        <w:t xml:space="preserve"> en su carácter de abogada autorizada en términos amplios de </w:t>
      </w:r>
      <w:r w:rsidR="0032327B" w:rsidRPr="0032327B">
        <w:rPr>
          <w:rFonts w:ascii="Century Gothic" w:hAnsi="Century Gothic" w:cs="Tahoma"/>
          <w:b/>
        </w:rPr>
        <w:t>ELIMINADO</w:t>
      </w:r>
      <w:r w:rsidR="009B1DB3" w:rsidRPr="00A90667">
        <w:rPr>
          <w:rFonts w:ascii="Century Gothic" w:hAnsi="Century Gothic" w:cs="Tahoma"/>
        </w:rPr>
        <w:t xml:space="preserve"> en contra del auto dictado el catorce de noviembre de dos mil veintidós por el Juez Tercero del Ramo Civil del Primer Distrito Judicial en el Estado, en el que se desechó de plano el recurso de apelación, dentro del </w:t>
      </w:r>
      <w:r w:rsidR="009B1DB3" w:rsidRPr="00A90667">
        <w:rPr>
          <w:rFonts w:ascii="Century Gothic" w:hAnsi="Century Gothic" w:cs="Tahoma"/>
        </w:rPr>
        <w:lastRenderedPageBreak/>
        <w:t>expediente 13/2022, relativo al juicio ordinario civil reivindicatorio, promovido en contra de</w:t>
      </w:r>
      <w:r w:rsidR="0032327B" w:rsidRPr="0032327B">
        <w:rPr>
          <w:rFonts w:ascii="Century Gothic" w:hAnsi="Century Gothic" w:cs="Tahoma"/>
          <w:b/>
        </w:rPr>
        <w:t xml:space="preserve"> ELIMINADO</w:t>
      </w:r>
      <w:r w:rsidR="009B1DB3" w:rsidRPr="00A90667">
        <w:rPr>
          <w:rFonts w:ascii="Century Gothic" w:hAnsi="Century Gothic" w:cs="Tahoma"/>
        </w:rPr>
        <w:t xml:space="preserve">. </w:t>
      </w:r>
      <w:r w:rsidR="009B1DB3" w:rsidRPr="00A90667">
        <w:rPr>
          <w:rFonts w:ascii="Century Gothic" w:hAnsi="Century Gothic" w:cs="Tahoma"/>
          <w:b/>
        </w:rPr>
        <w:t>D</w:t>
      </w:r>
      <w:r w:rsidR="009B1DB3" w:rsidRPr="00A90667">
        <w:rPr>
          <w:rFonts w:ascii="Century Gothic" w:hAnsi="Century Gothic" w:cs="Tahoma"/>
        </w:rPr>
        <w:t xml:space="preserve">) La que formula la </w:t>
      </w:r>
      <w:r w:rsidR="009B1DB3" w:rsidRPr="00A90667">
        <w:rPr>
          <w:rFonts w:ascii="Century Gothic" w:hAnsi="Century Gothic" w:cs="Tahoma"/>
          <w:b/>
        </w:rPr>
        <w:t xml:space="preserve">Magistrada María América Onofre Díaz, </w:t>
      </w:r>
      <w:r w:rsidR="009B1DB3" w:rsidRPr="00A90667">
        <w:rPr>
          <w:rFonts w:ascii="Century Gothic" w:hAnsi="Century Gothic" w:cs="Tahoma"/>
        </w:rPr>
        <w:t>en el</w:t>
      </w:r>
      <w:r w:rsidR="009B1DB3" w:rsidRPr="00A90667">
        <w:rPr>
          <w:rFonts w:ascii="Century Gothic" w:hAnsi="Century Gothic" w:cs="Tahoma"/>
          <w:b/>
        </w:rPr>
        <w:t xml:space="preserve"> </w:t>
      </w:r>
      <w:r w:rsidR="009B1DB3" w:rsidRPr="00A90667">
        <w:rPr>
          <w:rFonts w:ascii="Century Gothic" w:hAnsi="Century Gothic" w:cs="Tahoma"/>
        </w:rPr>
        <w:t xml:space="preserve">Toca 129-22, formado con motivo del recurso de queja interpuesto por </w:t>
      </w:r>
      <w:r w:rsidR="0032327B" w:rsidRPr="0032327B">
        <w:rPr>
          <w:rFonts w:ascii="Century Gothic" w:hAnsi="Century Gothic" w:cs="Tahoma"/>
          <w:b/>
        </w:rPr>
        <w:t xml:space="preserve">ELIMINADO </w:t>
      </w:r>
      <w:r w:rsidR="009B1DB3" w:rsidRPr="00A90667">
        <w:rPr>
          <w:rFonts w:ascii="Century Gothic" w:hAnsi="Century Gothic" w:cs="Tahoma"/>
        </w:rPr>
        <w:t xml:space="preserve">por su propio derecho y </w:t>
      </w:r>
      <w:r w:rsidR="0032327B" w:rsidRPr="0032327B">
        <w:rPr>
          <w:rFonts w:ascii="Century Gothic" w:hAnsi="Century Gothic" w:cs="Tahoma"/>
          <w:b/>
        </w:rPr>
        <w:t>ELIMINADO</w:t>
      </w:r>
      <w:r w:rsidR="009B1DB3" w:rsidRPr="00A90667">
        <w:rPr>
          <w:rFonts w:ascii="Century Gothic" w:hAnsi="Century Gothic" w:cs="Tahoma"/>
        </w:rPr>
        <w:t xml:space="preserve">, en representación de su menor hija de identidad reservada, de iniciales </w:t>
      </w:r>
      <w:r w:rsidR="0032327B" w:rsidRPr="0032327B">
        <w:rPr>
          <w:rFonts w:ascii="Century Gothic" w:hAnsi="Century Gothic" w:cs="Tahoma"/>
          <w:b/>
        </w:rPr>
        <w:t>ELIMINADO</w:t>
      </w:r>
      <w:r w:rsidR="009B1DB3" w:rsidRPr="00A90667">
        <w:rPr>
          <w:rFonts w:ascii="Century Gothic" w:hAnsi="Century Gothic" w:cs="Tahoma"/>
        </w:rPr>
        <w:t>; en contra  de la interlocutoria emitida el 06 seis de julio de 2022 dos mil veintidós, por el Juez Cuarto del Ramo Familiar de esta Capital, en la cual resolvió la planilla de liquidación de pensiones alimenticias adeudadas y no pagadas, en el expediente 814/2016, relativo al Juicio de divorcio necesario y otras prestaciones, promovido por</w:t>
      </w:r>
      <w:r w:rsidR="0032327B" w:rsidRPr="0032327B">
        <w:rPr>
          <w:rFonts w:ascii="Century Gothic" w:hAnsi="Century Gothic" w:cs="Tahoma"/>
          <w:b/>
        </w:rPr>
        <w:t xml:space="preserve"> ELIMINADO</w:t>
      </w:r>
      <w:r w:rsidR="009B1DB3" w:rsidRPr="00A90667">
        <w:rPr>
          <w:rFonts w:ascii="Century Gothic" w:hAnsi="Century Gothic" w:cs="Tahoma"/>
        </w:rPr>
        <w:t xml:space="preserve">. </w:t>
      </w:r>
      <w:r w:rsidR="009B1DB3" w:rsidRPr="00A90667">
        <w:rPr>
          <w:rFonts w:ascii="Century Gothic" w:hAnsi="Century Gothic" w:cs="Tahoma"/>
          <w:b/>
        </w:rPr>
        <w:t>E</w:t>
      </w:r>
      <w:r w:rsidR="009B1DB3" w:rsidRPr="00A90667">
        <w:rPr>
          <w:rFonts w:ascii="Century Gothic" w:hAnsi="Century Gothic" w:cs="Tahoma"/>
        </w:rPr>
        <w:t xml:space="preserve">) La que presenta la </w:t>
      </w:r>
      <w:r w:rsidR="009B1DB3" w:rsidRPr="00A90667">
        <w:rPr>
          <w:rFonts w:ascii="Century Gothic" w:hAnsi="Century Gothic" w:cs="Tahoma"/>
          <w:b/>
        </w:rPr>
        <w:t xml:space="preserve">Magistrada Silvia Torres Sánchez, </w:t>
      </w:r>
      <w:r w:rsidR="009B1DB3" w:rsidRPr="00A90667">
        <w:rPr>
          <w:rFonts w:ascii="Century Gothic" w:hAnsi="Century Gothic" w:cs="Tahoma"/>
        </w:rPr>
        <w:t>en el</w:t>
      </w:r>
      <w:r w:rsidR="009B1DB3" w:rsidRPr="00A90667">
        <w:rPr>
          <w:rFonts w:ascii="Century Gothic" w:hAnsi="Century Gothic" w:cs="Tahoma"/>
          <w:b/>
        </w:rPr>
        <w:t xml:space="preserve"> </w:t>
      </w:r>
      <w:r w:rsidR="009B1DB3" w:rsidRPr="00A90667">
        <w:rPr>
          <w:rFonts w:ascii="Century Gothic" w:hAnsi="Century Gothic" w:cs="Tahoma"/>
        </w:rPr>
        <w:t xml:space="preserve">Toca  218-21, formado con motivo del recurso de queja interpuesto por </w:t>
      </w:r>
      <w:r w:rsidR="0032327B" w:rsidRPr="0032327B">
        <w:rPr>
          <w:rFonts w:ascii="Century Gothic" w:hAnsi="Century Gothic" w:cs="Tahoma"/>
          <w:b/>
        </w:rPr>
        <w:t xml:space="preserve"> ELIMINADO </w:t>
      </w:r>
      <w:r w:rsidR="009B1DB3" w:rsidRPr="00A90667">
        <w:rPr>
          <w:rFonts w:ascii="Century Gothic" w:hAnsi="Century Gothic" w:cs="Tahoma"/>
        </w:rPr>
        <w:t xml:space="preserve"> en contra de la interlocutoria de 05 cinco de noviembre de 2021 dos mil veintiuno, que resolvió lo relativo a la planilla de liquidación de intereses, pronunciada en el Juicio Extraordinario Civil Hipotecario, promovido por</w:t>
      </w:r>
      <w:r w:rsidR="0032327B" w:rsidRPr="0032327B">
        <w:rPr>
          <w:rFonts w:ascii="Century Gothic" w:hAnsi="Century Gothic" w:cs="Tahoma"/>
          <w:b/>
        </w:rPr>
        <w:t xml:space="preserve"> ELIMINADO</w:t>
      </w:r>
      <w:r w:rsidR="009B1DB3" w:rsidRPr="00A90667">
        <w:rPr>
          <w:rFonts w:ascii="Century Gothic" w:hAnsi="Century Gothic" w:cs="Tahoma"/>
        </w:rPr>
        <w:t xml:space="preserve"> en contra del ahora inconforme, actualmente radicado bajo el expediente número 1242/2010, del índice del Juzgado Segundo del Ramo Civil de esta Capital. </w:t>
      </w:r>
      <w:r w:rsidR="009B1DB3" w:rsidRPr="00A90667">
        <w:rPr>
          <w:rFonts w:ascii="Century Gothic" w:hAnsi="Century Gothic" w:cs="Tahoma"/>
          <w:b/>
        </w:rPr>
        <w:t>F</w:t>
      </w:r>
      <w:r w:rsidR="009B1DB3" w:rsidRPr="00A90667">
        <w:rPr>
          <w:rFonts w:ascii="Century Gothic" w:hAnsi="Century Gothic" w:cs="Tahoma"/>
        </w:rPr>
        <w:t xml:space="preserve">) La que propone el </w:t>
      </w:r>
      <w:r w:rsidR="009B1DB3" w:rsidRPr="00A90667">
        <w:rPr>
          <w:rFonts w:ascii="Century Gothic" w:hAnsi="Century Gothic" w:cs="Tahoma"/>
          <w:b/>
        </w:rPr>
        <w:t xml:space="preserve">Magistrado Abel Rodríguez Ramírez, </w:t>
      </w:r>
      <w:r w:rsidR="009B1DB3" w:rsidRPr="00A90667">
        <w:rPr>
          <w:rFonts w:ascii="Century Gothic" w:hAnsi="Century Gothic" w:cs="Tahoma"/>
        </w:rPr>
        <w:t>en el</w:t>
      </w:r>
      <w:r w:rsidR="009B1DB3" w:rsidRPr="00A90667">
        <w:rPr>
          <w:rFonts w:ascii="Century Gothic" w:hAnsi="Century Gothic" w:cs="Tahoma"/>
          <w:b/>
        </w:rPr>
        <w:t xml:space="preserve"> </w:t>
      </w:r>
      <w:r w:rsidR="009B1DB3" w:rsidRPr="00A90667">
        <w:rPr>
          <w:rFonts w:ascii="Century Gothic" w:hAnsi="Century Gothic" w:cs="Tahoma"/>
        </w:rPr>
        <w:t xml:space="preserve">Toca  236-22, formado con motivo del recurso de queja interpuesto, por </w:t>
      </w:r>
      <w:r w:rsidR="0032327B" w:rsidRPr="0032327B">
        <w:rPr>
          <w:rFonts w:ascii="Century Gothic" w:hAnsi="Century Gothic" w:cs="Tahoma"/>
          <w:b/>
        </w:rPr>
        <w:t xml:space="preserve">ELIMINADO </w:t>
      </w:r>
      <w:r w:rsidR="009B1DB3" w:rsidRPr="00A90667">
        <w:rPr>
          <w:rFonts w:ascii="Century Gothic" w:hAnsi="Century Gothic" w:cs="Tahoma"/>
        </w:rPr>
        <w:t>en contra del auto de 7 siete de diciembre del 2022 dos mil veintidós, que negó la admisión del recurso de apelación presentado en contra de la sentencia definitiva, dictado por el Juez Tercero del Ramo Civil de esta Capital, dentro del expediente 96/2022, relativo al juicio extraordinario civil hipotecario, promovido por</w:t>
      </w:r>
      <w:r w:rsidR="0032327B" w:rsidRPr="0032327B">
        <w:rPr>
          <w:rFonts w:ascii="Century Gothic" w:hAnsi="Century Gothic" w:cs="Tahoma"/>
          <w:b/>
        </w:rPr>
        <w:t xml:space="preserve"> ELIMINADO</w:t>
      </w:r>
      <w:r w:rsidR="009B1DB3" w:rsidRPr="00A90667">
        <w:rPr>
          <w:rFonts w:ascii="Century Gothic" w:hAnsi="Century Gothic" w:cs="Tahoma"/>
        </w:rPr>
        <w:t>, en contra de</w:t>
      </w:r>
      <w:r w:rsidR="0032327B" w:rsidRPr="0032327B">
        <w:rPr>
          <w:rFonts w:ascii="Century Gothic" w:hAnsi="Century Gothic" w:cs="Tahoma"/>
          <w:b/>
        </w:rPr>
        <w:t xml:space="preserve"> ELIMINADO</w:t>
      </w:r>
      <w:r w:rsidR="00FA78D8" w:rsidRPr="00BA3832">
        <w:rPr>
          <w:rFonts w:ascii="Century Gothic" w:hAnsi="Century Gothic"/>
          <w:bCs/>
        </w:rPr>
        <w:t>.</w:t>
      </w:r>
      <w:r w:rsidR="00B42D74" w:rsidRPr="00012F1B">
        <w:rPr>
          <w:rFonts w:ascii="Century Gothic" w:hAnsi="Century Gothic" w:cs="Tahoma"/>
        </w:rPr>
        <w:t xml:space="preserve"> </w:t>
      </w:r>
      <w:r w:rsidRPr="00261924">
        <w:rPr>
          <w:rFonts w:ascii="Century Gothic" w:hAnsi="Century Gothic"/>
          <w:b/>
          <w:bCs/>
        </w:rPr>
        <w:lastRenderedPageBreak/>
        <w:t>Quinto</w:t>
      </w:r>
      <w:r w:rsidRPr="00261924">
        <w:rPr>
          <w:rFonts w:ascii="Century Gothic" w:hAnsi="Century Gothic"/>
        </w:rPr>
        <w:t>:</w:t>
      </w:r>
      <w:r w:rsidR="00576CB4" w:rsidRPr="00261924">
        <w:rPr>
          <w:rFonts w:ascii="Century Gothic" w:hAnsi="Century Gothic" w:cs="Tahoma"/>
          <w:lang w:val="es-ES_tradnl" w:eastAsia="en-US"/>
        </w:rPr>
        <w:t xml:space="preserve"> </w:t>
      </w:r>
      <w:r w:rsidR="009B1DB3" w:rsidRPr="00A90667">
        <w:rPr>
          <w:rFonts w:ascii="Century Gothic" w:hAnsi="Century Gothic" w:cs="Tahoma"/>
          <w:lang w:val="es-ES_tradnl" w:eastAsia="en-US"/>
        </w:rPr>
        <w:t xml:space="preserve">Se informa al Honorable Pleno de la recepción por parte de la Presidencia de los siguientes documentos: </w:t>
      </w:r>
      <w:r w:rsidR="009B1DB3" w:rsidRPr="00A90667">
        <w:rPr>
          <w:rFonts w:ascii="Century Gothic" w:hAnsi="Century Gothic" w:cs="Tahoma"/>
          <w:b/>
        </w:rPr>
        <w:t>1</w:t>
      </w:r>
      <w:r w:rsidR="009B1DB3" w:rsidRPr="00A90667">
        <w:rPr>
          <w:rFonts w:ascii="Century Gothic" w:hAnsi="Century Gothic" w:cs="Tahoma"/>
        </w:rPr>
        <w:t xml:space="preserve">) </w:t>
      </w:r>
      <w:r w:rsidR="009B1DB3" w:rsidRPr="00A90667">
        <w:rPr>
          <w:rFonts w:ascii="Century Gothic" w:hAnsi="Century Gothic" w:cs="Tahoma"/>
          <w:lang w:val="es-ES_tradnl" w:eastAsia="en-US"/>
        </w:rPr>
        <w:t>O</w:t>
      </w:r>
      <w:proofErr w:type="spellStart"/>
      <w:r w:rsidR="009B1DB3" w:rsidRPr="00A90667">
        <w:rPr>
          <w:rFonts w:ascii="Century Gothic" w:hAnsi="Century Gothic"/>
        </w:rPr>
        <w:t>ficio</w:t>
      </w:r>
      <w:proofErr w:type="spellEnd"/>
      <w:r w:rsidR="009B1DB3" w:rsidRPr="00A90667">
        <w:rPr>
          <w:rFonts w:ascii="Century Gothic" w:hAnsi="Century Gothic"/>
        </w:rPr>
        <w:t xml:space="preserve"> 2772/2023, enviado por el Secretario de Acuerdos, del Juzgado Octavo de Distrito en el Estado, encargado del despacho, conjuntamente con escrito de expresión de agravios, del recurso de revisión interpuesto por </w:t>
      </w:r>
      <w:r w:rsidR="00B751C9" w:rsidRPr="0032327B">
        <w:rPr>
          <w:rFonts w:ascii="Century Gothic" w:hAnsi="Century Gothic"/>
          <w:b/>
          <w:iCs/>
        </w:rPr>
        <w:t>ELIMINADO</w:t>
      </w:r>
      <w:r w:rsidR="009B1DB3" w:rsidRPr="00A90667">
        <w:rPr>
          <w:rFonts w:ascii="Century Gothic" w:hAnsi="Century Gothic"/>
        </w:rPr>
        <w:t xml:space="preserve">, en contra de la sentencia dictada el dieciséis de enero de dos mil veintitrés, por la autoridad federal, en el juicio de amparo 971/2022-VI. </w:t>
      </w:r>
      <w:r w:rsidR="009B1DB3">
        <w:rPr>
          <w:rFonts w:ascii="Century Gothic" w:hAnsi="Century Gothic"/>
        </w:rPr>
        <w:t xml:space="preserve"> </w:t>
      </w:r>
      <w:r w:rsidR="009B1DB3" w:rsidRPr="00A90667">
        <w:rPr>
          <w:rFonts w:ascii="Century Gothic" w:hAnsi="Century Gothic" w:cs="Tahoma"/>
          <w:b/>
        </w:rPr>
        <w:t>2</w:t>
      </w:r>
      <w:r w:rsidR="009B1DB3" w:rsidRPr="00A90667">
        <w:rPr>
          <w:rFonts w:ascii="Century Gothic" w:hAnsi="Century Gothic" w:cs="Tahoma"/>
        </w:rPr>
        <w:t xml:space="preserve">) </w:t>
      </w:r>
      <w:r w:rsidR="009B1DB3" w:rsidRPr="00A90667">
        <w:rPr>
          <w:rFonts w:ascii="Century Gothic" w:hAnsi="Century Gothic" w:cs="Tahoma"/>
          <w:lang w:val="es-ES_tradnl" w:eastAsia="en-US"/>
        </w:rPr>
        <w:t>O</w:t>
      </w:r>
      <w:proofErr w:type="spellStart"/>
      <w:r w:rsidR="009B1DB3" w:rsidRPr="00A90667">
        <w:rPr>
          <w:rFonts w:ascii="Century Gothic" w:hAnsi="Century Gothic"/>
        </w:rPr>
        <w:t>ficio</w:t>
      </w:r>
      <w:proofErr w:type="spellEnd"/>
      <w:r w:rsidR="009B1DB3" w:rsidRPr="00A90667">
        <w:rPr>
          <w:rFonts w:ascii="Century Gothic" w:hAnsi="Century Gothic"/>
        </w:rPr>
        <w:t xml:space="preserve"> 3813/2023, enviado por la Juez Primero de Distrito en el Estado, comunicando la suspensión del procedimiento del juicio de amparo 1454/2022, promovido por </w:t>
      </w:r>
      <w:r w:rsidR="0032327B" w:rsidRPr="0032327B">
        <w:rPr>
          <w:rFonts w:ascii="Century Gothic" w:hAnsi="Century Gothic"/>
          <w:b/>
          <w:iCs/>
        </w:rPr>
        <w:t>ELIMINADO</w:t>
      </w:r>
      <w:r w:rsidR="009B1DB3" w:rsidRPr="00A90667">
        <w:rPr>
          <w:rFonts w:ascii="Century Gothic" w:hAnsi="Century Gothic"/>
        </w:rPr>
        <w:t xml:space="preserve">, hasta en tanto se apersone el representante de la sucesión, por </w:t>
      </w:r>
      <w:r w:rsidR="00D2047E" w:rsidRPr="00A90667">
        <w:rPr>
          <w:rFonts w:ascii="Century Gothic" w:hAnsi="Century Gothic"/>
        </w:rPr>
        <w:t>tanto,</w:t>
      </w:r>
      <w:r w:rsidR="009B1DB3" w:rsidRPr="00A90667">
        <w:rPr>
          <w:rFonts w:ascii="Century Gothic" w:hAnsi="Century Gothic"/>
        </w:rPr>
        <w:t xml:space="preserve"> dejó sin efecto la fecha y hora señaladas para llevar a cabo la audiencia constitucional correspondiente. (Este asunto deriva de</w:t>
      </w:r>
      <w:r w:rsidR="009B1DB3" w:rsidRPr="00A90667">
        <w:rPr>
          <w:rFonts w:ascii="Century Gothic" w:hAnsi="Century Gothic" w:cs="Tahoma"/>
          <w:bCs/>
        </w:rPr>
        <w:t xml:space="preserve"> la resolución</w:t>
      </w:r>
      <w:r w:rsidR="009B1DB3" w:rsidRPr="00A90667">
        <w:rPr>
          <w:rFonts w:ascii="Century Gothic" w:hAnsi="Century Gothic"/>
        </w:rPr>
        <w:t xml:space="preserve"> emitida por el Pleno del Supremo Tribunal de Justicia del Estado, por la emisión de la resolución de 18 dieciocho de agosto de 2022 dos mil veintidós, </w:t>
      </w:r>
      <w:r w:rsidR="009B1DB3" w:rsidRPr="00A90667">
        <w:rPr>
          <w:rFonts w:ascii="Century Gothic" w:hAnsi="Century Gothic" w:cs="Tahoma"/>
          <w:lang w:val="es-ES_tradnl" w:eastAsia="en-US"/>
        </w:rPr>
        <w:t>en el</w:t>
      </w:r>
      <w:r w:rsidR="009B1DB3" w:rsidRPr="00A90667">
        <w:rPr>
          <w:rFonts w:ascii="Century Gothic" w:hAnsi="Century Gothic" w:cs="Tahoma"/>
          <w:b/>
          <w:lang w:val="es-ES_tradnl" w:eastAsia="en-US"/>
        </w:rPr>
        <w:t xml:space="preserve"> </w:t>
      </w:r>
      <w:r w:rsidR="009B1DB3" w:rsidRPr="00A90667">
        <w:rPr>
          <w:rFonts w:ascii="Century Gothic" w:hAnsi="Century Gothic" w:cs="Tahoma"/>
          <w:lang w:val="es-ES_tradnl" w:eastAsia="en-US"/>
        </w:rPr>
        <w:t>Toca 4-22, formado</w:t>
      </w:r>
      <w:r w:rsidR="009B1DB3" w:rsidRPr="00A90667">
        <w:rPr>
          <w:rFonts w:ascii="Century Gothic" w:hAnsi="Century Gothic" w:cs="Tahoma"/>
          <w:bCs/>
          <w:lang w:val="es-ES_tradnl" w:eastAsia="en-US"/>
        </w:rPr>
        <w:t xml:space="preserve"> con motivo del recurso de queja interpuesto por </w:t>
      </w:r>
      <w:r w:rsidR="0032327B" w:rsidRPr="0032327B">
        <w:rPr>
          <w:rFonts w:ascii="Century Gothic" w:hAnsi="Century Gothic" w:cs="Tahoma"/>
          <w:b/>
          <w:bCs/>
          <w:lang w:val="es-ES_tradnl" w:eastAsia="en-US"/>
        </w:rPr>
        <w:t xml:space="preserve"> ELIMINADO</w:t>
      </w:r>
      <w:r w:rsidR="009B1DB3" w:rsidRPr="00A90667">
        <w:rPr>
          <w:rFonts w:ascii="Century Gothic" w:hAnsi="Century Gothic" w:cs="Tahoma"/>
          <w:bCs/>
          <w:lang w:val="es-ES_tradnl" w:eastAsia="en-US"/>
        </w:rPr>
        <w:t xml:space="preserve"> en su carácter de apoderado general para pleitos y cobranzas de </w:t>
      </w:r>
      <w:r w:rsidR="0032327B" w:rsidRPr="0032327B">
        <w:rPr>
          <w:rFonts w:ascii="Century Gothic" w:hAnsi="Century Gothic" w:cs="Tahoma"/>
          <w:b/>
          <w:bCs/>
          <w:lang w:val="es-ES_tradnl" w:eastAsia="en-US"/>
        </w:rPr>
        <w:t>ELIMINADO</w:t>
      </w:r>
      <w:r w:rsidR="009B1DB3" w:rsidRPr="00A90667">
        <w:rPr>
          <w:rFonts w:ascii="Century Gothic" w:hAnsi="Century Gothic" w:cs="Tahoma"/>
          <w:bCs/>
          <w:lang w:val="es-ES_tradnl" w:eastAsia="en-US"/>
        </w:rPr>
        <w:t xml:space="preserve">, contra el auto pronunciado el 13 trece de diciembre de 2021 dos mil veintiuno, por la Juez Segundo del Ramo Mercantil de esta capital, relativo al Incidente de prescripción de ejecución de sentencia, dentro del expediente 540/2002, derivado del Juicio Ordinario Civil promovido por </w:t>
      </w:r>
      <w:r w:rsidR="0032327B" w:rsidRPr="0032327B">
        <w:rPr>
          <w:rFonts w:ascii="Century Gothic" w:hAnsi="Century Gothic" w:cs="Tahoma"/>
          <w:b/>
          <w:bCs/>
          <w:lang w:val="es-ES_tradnl" w:eastAsia="en-US"/>
        </w:rPr>
        <w:t>ELIMINADO</w:t>
      </w:r>
      <w:r w:rsidR="009B1DB3" w:rsidRPr="00A90667">
        <w:rPr>
          <w:rFonts w:ascii="Century Gothic" w:hAnsi="Century Gothic" w:cs="Tahoma"/>
          <w:bCs/>
          <w:lang w:val="es-ES_tradnl" w:eastAsia="en-US"/>
        </w:rPr>
        <w:t>, apoderado legal de</w:t>
      </w:r>
      <w:r w:rsidR="00CC5C3B">
        <w:rPr>
          <w:rFonts w:ascii="Century Gothic" w:hAnsi="Century Gothic" w:cs="Tahoma"/>
          <w:bCs/>
          <w:lang w:val="es-ES_tradnl" w:eastAsia="en-US"/>
        </w:rPr>
        <w:t xml:space="preserve"> </w:t>
      </w:r>
      <w:r w:rsidR="0032327B" w:rsidRPr="0032327B">
        <w:rPr>
          <w:rFonts w:ascii="Century Gothic" w:hAnsi="Century Gothic" w:cs="Tahoma"/>
          <w:b/>
          <w:bCs/>
          <w:lang w:val="es-ES_tradnl" w:eastAsia="en-US"/>
        </w:rPr>
        <w:t>ELIMINADO</w:t>
      </w:r>
      <w:r w:rsidR="009B1DB3" w:rsidRPr="00A90667">
        <w:rPr>
          <w:rFonts w:ascii="Century Gothic" w:hAnsi="Century Gothic" w:cs="Tahoma"/>
          <w:bCs/>
          <w:lang w:val="es-ES_tradnl" w:eastAsia="en-US"/>
        </w:rPr>
        <w:t xml:space="preserve">, seguido actualmente por </w:t>
      </w:r>
      <w:r w:rsidR="0032327B" w:rsidRPr="0032327B">
        <w:rPr>
          <w:rFonts w:ascii="Century Gothic" w:hAnsi="Century Gothic" w:cs="Tahoma"/>
          <w:b/>
          <w:bCs/>
          <w:lang w:val="es-ES_tradnl" w:eastAsia="en-US"/>
        </w:rPr>
        <w:t>ELIMINADO</w:t>
      </w:r>
      <w:r w:rsidR="009B1DB3" w:rsidRPr="00A90667">
        <w:rPr>
          <w:rFonts w:ascii="Century Gothic" w:hAnsi="Century Gothic" w:cs="Tahoma"/>
          <w:bCs/>
          <w:lang w:val="es-ES_tradnl" w:eastAsia="en-US"/>
        </w:rPr>
        <w:t xml:space="preserve"> como apoderada legal, en contra del aquí quejoso).</w:t>
      </w:r>
      <w:r w:rsidR="009B1DB3">
        <w:rPr>
          <w:rFonts w:ascii="Century Gothic" w:hAnsi="Century Gothic" w:cs="Tahoma"/>
          <w:bCs/>
          <w:lang w:val="es-ES_tradnl" w:eastAsia="en-US"/>
        </w:rPr>
        <w:t xml:space="preserve"> </w:t>
      </w:r>
      <w:r w:rsidR="009B1DB3" w:rsidRPr="00A90667">
        <w:rPr>
          <w:rFonts w:ascii="Century Gothic" w:hAnsi="Century Gothic" w:cs="Tahoma"/>
          <w:b/>
        </w:rPr>
        <w:t>3</w:t>
      </w:r>
      <w:r w:rsidR="009B1DB3" w:rsidRPr="00A90667">
        <w:rPr>
          <w:rFonts w:ascii="Century Gothic" w:hAnsi="Century Gothic" w:cs="Tahoma"/>
        </w:rPr>
        <w:t xml:space="preserve">) </w:t>
      </w:r>
      <w:r w:rsidR="009B1DB3" w:rsidRPr="00A90667">
        <w:rPr>
          <w:rFonts w:ascii="Century Gothic" w:hAnsi="Century Gothic" w:cs="Tahoma"/>
          <w:lang w:val="es-ES_tradnl" w:eastAsia="en-US"/>
        </w:rPr>
        <w:t>O</w:t>
      </w:r>
      <w:proofErr w:type="spellStart"/>
      <w:r w:rsidR="009B1DB3" w:rsidRPr="00A90667">
        <w:rPr>
          <w:rFonts w:ascii="Century Gothic" w:hAnsi="Century Gothic"/>
        </w:rPr>
        <w:t>ficio</w:t>
      </w:r>
      <w:proofErr w:type="spellEnd"/>
      <w:r w:rsidR="009B1DB3" w:rsidRPr="00A90667">
        <w:rPr>
          <w:rFonts w:ascii="Century Gothic" w:hAnsi="Century Gothic"/>
        </w:rPr>
        <w:t xml:space="preserve"> 3774/2023, enviado por la Juez Primero de Distrito en el Estado, comunicando la resolución emitida el 26 veintiséis de enero de 2023 dos mil veintitrés </w:t>
      </w:r>
      <w:r w:rsidR="009B1DB3" w:rsidRPr="00A90667">
        <w:rPr>
          <w:rFonts w:ascii="Century Gothic" w:hAnsi="Century Gothic"/>
        </w:rPr>
        <w:lastRenderedPageBreak/>
        <w:t xml:space="preserve">por el Primer Tribunal Colegiado en Materias Civil y Administrativa del Noveno Circuito, en el amparo en revisión civil 280/2022, promovido por </w:t>
      </w:r>
      <w:r w:rsidR="0032327B" w:rsidRPr="0032327B">
        <w:rPr>
          <w:rFonts w:ascii="Century Gothic" w:hAnsi="Century Gothic"/>
          <w:b/>
          <w:iCs/>
        </w:rPr>
        <w:t>ELIMINADO</w:t>
      </w:r>
      <w:r w:rsidR="009B1DB3" w:rsidRPr="00A90667">
        <w:rPr>
          <w:rFonts w:ascii="Century Gothic" w:hAnsi="Century Gothic"/>
        </w:rPr>
        <w:t>, que confirma la sentencia que negó el amparo y protección al quejoso, dictada por la autoridad federal, en el juicio de amparo indirecto 635/2021-5.</w:t>
      </w:r>
      <w:r w:rsidR="009B1DB3">
        <w:rPr>
          <w:rFonts w:ascii="Century Gothic" w:hAnsi="Century Gothic"/>
        </w:rPr>
        <w:t xml:space="preserve"> </w:t>
      </w:r>
      <w:r w:rsidR="009B1DB3" w:rsidRPr="00A90667">
        <w:rPr>
          <w:rFonts w:ascii="Century Gothic" w:hAnsi="Century Gothic" w:cs="Tahoma"/>
          <w:b/>
        </w:rPr>
        <w:t>4</w:t>
      </w:r>
      <w:r w:rsidR="009B1DB3" w:rsidRPr="00A90667">
        <w:rPr>
          <w:rFonts w:ascii="Century Gothic" w:hAnsi="Century Gothic" w:cs="Tahoma"/>
        </w:rPr>
        <w:t xml:space="preserve">) </w:t>
      </w:r>
      <w:r w:rsidR="009B1DB3" w:rsidRPr="00A90667">
        <w:rPr>
          <w:rFonts w:ascii="Century Gothic" w:hAnsi="Century Gothic" w:cs="Tahoma"/>
          <w:lang w:val="es-ES_tradnl" w:eastAsia="en-US"/>
        </w:rPr>
        <w:t>O</w:t>
      </w:r>
      <w:proofErr w:type="spellStart"/>
      <w:r w:rsidR="009B1DB3" w:rsidRPr="00A90667">
        <w:rPr>
          <w:rFonts w:ascii="Century Gothic" w:hAnsi="Century Gothic"/>
        </w:rPr>
        <w:t>ficio</w:t>
      </w:r>
      <w:proofErr w:type="spellEnd"/>
      <w:r w:rsidR="009B1DB3" w:rsidRPr="00A90667">
        <w:rPr>
          <w:rFonts w:ascii="Century Gothic" w:hAnsi="Century Gothic"/>
        </w:rPr>
        <w:t xml:space="preserve"> 5270/2023, enviado por la Juez Sexto de Distrito en el Estado, comunicando que toda vez que transcurrió el plazo a que se refiere el artículo 202 de la Ley de Amparo, para la interposición del recurso de inconformidad en contra del auto de 6 seis de enero de 2023 dos mil veintitrés, sin que se impugnara, en el juicio de amparo 711/2020-II, promovido por Arturo Morales Silva; por tanto, declaró consentido el referido acuerdo</w:t>
      </w:r>
      <w:r w:rsidR="00A47510" w:rsidRPr="00A47510">
        <w:rPr>
          <w:rFonts w:ascii="Century Gothic" w:hAnsi="Century Gothic" w:cs="Arial"/>
          <w:bCs/>
        </w:rPr>
        <w:t>)</w:t>
      </w:r>
      <w:r w:rsidR="00CF0A15" w:rsidRPr="00A47510">
        <w:rPr>
          <w:rFonts w:ascii="Century Gothic" w:hAnsi="Century Gothic" w:cs="Arial"/>
          <w:bCs/>
        </w:rPr>
        <w:t>.</w:t>
      </w:r>
      <w:r w:rsidR="00F02FE1" w:rsidRPr="00A64EA6">
        <w:rPr>
          <w:rFonts w:ascii="Century Gothic" w:hAnsi="Century Gothic"/>
        </w:rPr>
        <w:t xml:space="preserve"> </w:t>
      </w:r>
      <w:r w:rsidR="009D2C5A">
        <w:rPr>
          <w:rFonts w:ascii="Century Gothic" w:hAnsi="Century Gothic"/>
          <w:b/>
        </w:rPr>
        <w:t xml:space="preserve">Sexto: </w:t>
      </w:r>
      <w:r w:rsidR="00A64EA6" w:rsidRPr="000C64A0">
        <w:rPr>
          <w:rFonts w:ascii="Century Gothic" w:hAnsi="Century Gothic"/>
          <w:lang w:val="es-ES_tradnl" w:eastAsia="en-US"/>
        </w:rPr>
        <w:t>Asuntos Generales, los que hagan mención tanto la Magistrada María Manuela García Cázares, Presidenta de este Supremo Tribunal de Justicia y del Consejo de la Judicatura del Estado, como las y los Magistrados que integran este Cuerpo Colegiado</w:t>
      </w:r>
      <w:r w:rsidR="009D2C5A">
        <w:rPr>
          <w:rFonts w:ascii="Century Gothic" w:hAnsi="Century Gothic"/>
          <w:lang w:val="es-ES_tradnl" w:eastAsia="en-US"/>
        </w:rPr>
        <w:t xml:space="preserve">. </w:t>
      </w:r>
      <w:r w:rsidRPr="00204FD3">
        <w:rPr>
          <w:rFonts w:ascii="Century Gothic" w:hAnsi="Century Gothic"/>
        </w:rPr>
        <w:t>- -</w:t>
      </w:r>
      <w:r w:rsidR="006833B6" w:rsidRPr="00204FD3">
        <w:rPr>
          <w:rFonts w:ascii="Century Gothic" w:hAnsi="Century Gothic"/>
        </w:rPr>
        <w:t xml:space="preserve"> </w:t>
      </w:r>
      <w:r w:rsidR="001319D4" w:rsidRPr="00204FD3">
        <w:rPr>
          <w:rFonts w:ascii="Century Gothic" w:hAnsi="Century Gothic"/>
        </w:rPr>
        <w:t xml:space="preserve">- </w:t>
      </w:r>
      <w:r w:rsidR="00524700" w:rsidRPr="00204FD3">
        <w:rPr>
          <w:rFonts w:ascii="Century Gothic" w:hAnsi="Century Gothic"/>
        </w:rPr>
        <w:t xml:space="preserve">- - - - - </w:t>
      </w:r>
      <w:r w:rsidR="00B42D74">
        <w:rPr>
          <w:rFonts w:ascii="Century Gothic" w:hAnsi="Century Gothic"/>
        </w:rPr>
        <w:t xml:space="preserve">- - - - - - </w:t>
      </w:r>
      <w:r w:rsidR="009B1DB3">
        <w:rPr>
          <w:rFonts w:ascii="Century Gothic" w:hAnsi="Century Gothic"/>
        </w:rPr>
        <w:t xml:space="preserve">- - - - - - - - - - - - - - - - - - - - - - - - - </w:t>
      </w:r>
      <w:r w:rsidR="00B751C9">
        <w:rPr>
          <w:rFonts w:ascii="Century Gothic" w:hAnsi="Century Gothic"/>
        </w:rPr>
        <w:t xml:space="preserve">- - - - - - </w:t>
      </w:r>
    </w:p>
    <w:p w14:paraId="3442C40C" w14:textId="7C76569E" w:rsidR="00A67F5A" w:rsidRPr="00EA12A6" w:rsidRDefault="00345A0F" w:rsidP="00BC0190">
      <w:pPr>
        <w:pStyle w:val="Textoindependiente3"/>
        <w:spacing w:line="492" w:lineRule="auto"/>
        <w:rPr>
          <w:rFonts w:ascii="Century Gothic" w:hAnsi="Century Gothic"/>
          <w:sz w:val="24"/>
          <w:szCs w:val="24"/>
          <w:lang w:val="es-MX"/>
        </w:rPr>
      </w:pPr>
      <w:r w:rsidRPr="00EA12A6">
        <w:rPr>
          <w:rFonts w:ascii="Century Gothic" w:hAnsi="Century Gothic"/>
          <w:sz w:val="24"/>
          <w:szCs w:val="24"/>
        </w:rPr>
        <w:t xml:space="preserve">Acto continuo, atento a lo dispuesto por el artículo 5, fracción I del Reglamento Interior del Poder Judicial del Estado, la </w:t>
      </w:r>
      <w:r w:rsidRPr="00EA12A6">
        <w:rPr>
          <w:rFonts w:ascii="Century Gothic" w:hAnsi="Century Gothic"/>
          <w:b/>
          <w:bCs/>
          <w:sz w:val="24"/>
          <w:szCs w:val="24"/>
        </w:rPr>
        <w:t>Magistrada Presidenta</w:t>
      </w:r>
      <w:r w:rsidRPr="00EA12A6">
        <w:rPr>
          <w:rFonts w:ascii="Century Gothic" w:hAnsi="Century Gothic"/>
          <w:sz w:val="24"/>
          <w:szCs w:val="24"/>
        </w:rPr>
        <w:t xml:space="preserve">, solicita a la Secretaria de Acuerdos que agote el </w:t>
      </w:r>
      <w:r w:rsidRPr="00EA12A6">
        <w:rPr>
          <w:rFonts w:ascii="Century Gothic" w:hAnsi="Century Gothic"/>
          <w:b/>
          <w:bCs/>
          <w:sz w:val="24"/>
          <w:szCs w:val="24"/>
        </w:rPr>
        <w:t>primer punto</w:t>
      </w:r>
      <w:r w:rsidRPr="00EA12A6">
        <w:rPr>
          <w:rFonts w:ascii="Century Gothic" w:hAnsi="Century Gothic"/>
          <w:sz w:val="24"/>
          <w:szCs w:val="24"/>
        </w:rPr>
        <w:t xml:space="preserve"> del orden del día. Enseguida, procede la </w:t>
      </w:r>
      <w:r w:rsidRPr="00EA12A6">
        <w:rPr>
          <w:rFonts w:ascii="Century Gothic" w:hAnsi="Century Gothic"/>
          <w:b/>
          <w:sz w:val="24"/>
          <w:szCs w:val="24"/>
        </w:rPr>
        <w:t>Secretaria</w:t>
      </w:r>
      <w:r w:rsidRPr="00EA12A6">
        <w:rPr>
          <w:rFonts w:ascii="Century Gothic" w:hAnsi="Century Gothic"/>
          <w:sz w:val="24"/>
          <w:szCs w:val="24"/>
        </w:rPr>
        <w:t xml:space="preserve"> a tomar lista de asistencia a los presentes, </w:t>
      </w:r>
      <w:r w:rsidR="00DD7C72" w:rsidRPr="003A2B04">
        <w:rPr>
          <w:rFonts w:ascii="Century Gothic" w:hAnsi="Century Gothic"/>
          <w:sz w:val="24"/>
          <w:szCs w:val="24"/>
        </w:rPr>
        <w:t>una vez cumplida la instrucción la Presidencia da cuent</w:t>
      </w:r>
      <w:r w:rsidR="00B53672">
        <w:rPr>
          <w:rFonts w:ascii="Century Gothic" w:hAnsi="Century Gothic"/>
          <w:sz w:val="24"/>
          <w:szCs w:val="24"/>
        </w:rPr>
        <w:t>a que se encuentran presentes las Magistradas y Magistrado</w:t>
      </w:r>
      <w:r w:rsidR="00DD7C72" w:rsidRPr="003A2B04">
        <w:rPr>
          <w:rFonts w:ascii="Century Gothic" w:hAnsi="Century Gothic"/>
          <w:sz w:val="24"/>
          <w:szCs w:val="24"/>
        </w:rPr>
        <w:t xml:space="preserve">s que conforman este </w:t>
      </w:r>
      <w:r w:rsidR="00DD7C72" w:rsidRPr="00C358B5">
        <w:rPr>
          <w:rFonts w:ascii="Century Gothic" w:hAnsi="Century Gothic"/>
          <w:sz w:val="24"/>
          <w:szCs w:val="24"/>
        </w:rPr>
        <w:t>Honorable Pleno. Atento a ello, existiendo quórum para celebrar</w:t>
      </w:r>
      <w:r w:rsidR="00DD7C72" w:rsidRPr="00F4504A">
        <w:rPr>
          <w:rFonts w:ascii="Century Gothic" w:hAnsi="Century Gothic"/>
          <w:sz w:val="24"/>
          <w:szCs w:val="24"/>
        </w:rPr>
        <w:t xml:space="preserve"> esta sesión, la Magistrada Presidenta, la declara válida, al igual que los acuerdos que en ella se tomen</w:t>
      </w:r>
      <w:r w:rsidR="00A67F5A" w:rsidRPr="00EA12A6">
        <w:rPr>
          <w:rFonts w:ascii="Century Gothic" w:hAnsi="Century Gothic"/>
          <w:sz w:val="24"/>
          <w:szCs w:val="24"/>
          <w:lang w:val="es-MX"/>
        </w:rPr>
        <w:t xml:space="preserve">. </w:t>
      </w:r>
      <w:r w:rsidR="00A67F5A" w:rsidRPr="00EA12A6">
        <w:rPr>
          <w:rFonts w:ascii="Century Gothic" w:hAnsi="Century Gothic"/>
          <w:sz w:val="24"/>
          <w:szCs w:val="24"/>
        </w:rPr>
        <w:t xml:space="preserve">- - - - </w:t>
      </w:r>
      <w:r w:rsidR="00DD7C72">
        <w:rPr>
          <w:rFonts w:ascii="Century Gothic" w:hAnsi="Century Gothic"/>
          <w:sz w:val="24"/>
          <w:szCs w:val="24"/>
        </w:rPr>
        <w:t>- - - - - - - - - - - - - - - - - - - - - - - - - - - - - - - - -</w:t>
      </w:r>
      <w:r w:rsidR="00913C13">
        <w:rPr>
          <w:rFonts w:ascii="Century Gothic" w:hAnsi="Century Gothic"/>
          <w:sz w:val="24"/>
          <w:szCs w:val="24"/>
        </w:rPr>
        <w:t xml:space="preserve"> - - - - - - - - - - -</w:t>
      </w:r>
    </w:p>
    <w:p w14:paraId="2D070DFE" w14:textId="60658B29" w:rsidR="00E73BCD" w:rsidRPr="00585D0A" w:rsidRDefault="000B11E3" w:rsidP="00585D0A">
      <w:pPr>
        <w:spacing w:line="492" w:lineRule="auto"/>
        <w:jc w:val="both"/>
        <w:rPr>
          <w:rFonts w:ascii="Century Gothic" w:hAnsi="Century Gothic"/>
        </w:rPr>
      </w:pPr>
      <w:r w:rsidRPr="00EA12A6">
        <w:rPr>
          <w:rFonts w:ascii="Century Gothic" w:hAnsi="Century Gothic"/>
        </w:rPr>
        <w:lastRenderedPageBreak/>
        <w:t xml:space="preserve">Posteriormente, la </w:t>
      </w:r>
      <w:r w:rsidRPr="00EA12A6">
        <w:rPr>
          <w:rFonts w:ascii="Century Gothic" w:hAnsi="Century Gothic"/>
          <w:b/>
          <w:bCs/>
        </w:rPr>
        <w:t xml:space="preserve">Magistrada </w:t>
      </w:r>
      <w:r w:rsidR="00F70D0F">
        <w:rPr>
          <w:rFonts w:ascii="Century Gothic" w:hAnsi="Century Gothic"/>
          <w:b/>
          <w:bCs/>
        </w:rPr>
        <w:t>María Manuela García Cázares</w:t>
      </w:r>
      <w:r w:rsidRPr="00EA12A6">
        <w:rPr>
          <w:rFonts w:ascii="Century Gothic" w:hAnsi="Century Gothic"/>
          <w:b/>
          <w:bCs/>
        </w:rPr>
        <w:t xml:space="preserve"> </w:t>
      </w:r>
      <w:r w:rsidRPr="00EA12A6">
        <w:rPr>
          <w:rFonts w:ascii="Century Gothic" w:hAnsi="Century Gothic"/>
        </w:rPr>
        <w:t xml:space="preserve">pide a la Secretaria de Acuerdos dé lectura al </w:t>
      </w:r>
      <w:r w:rsidRPr="00EA12A6">
        <w:rPr>
          <w:rFonts w:ascii="Century Gothic" w:hAnsi="Century Gothic"/>
          <w:b/>
          <w:bCs/>
        </w:rPr>
        <w:t>segundo punto</w:t>
      </w:r>
      <w:r w:rsidRPr="00EA12A6">
        <w:rPr>
          <w:rFonts w:ascii="Century Gothic" w:hAnsi="Century Gothic"/>
        </w:rPr>
        <w:t xml:space="preserve">. Atento a ello, la </w:t>
      </w:r>
      <w:r w:rsidRPr="00EA12A6">
        <w:rPr>
          <w:rFonts w:ascii="Century Gothic" w:hAnsi="Century Gothic"/>
          <w:b/>
        </w:rPr>
        <w:t xml:space="preserve">licenciada </w:t>
      </w:r>
      <w:r w:rsidR="0013411E" w:rsidRPr="00EA12A6">
        <w:rPr>
          <w:rFonts w:ascii="Century Gothic" w:hAnsi="Century Gothic"/>
          <w:b/>
        </w:rPr>
        <w:t>Graciela Treviño Rodríguez</w:t>
      </w:r>
      <w:r w:rsidRPr="00EA12A6">
        <w:rPr>
          <w:rFonts w:ascii="Century Gothic" w:hAnsi="Century Gothic"/>
        </w:rPr>
        <w:t>, leyó: “</w:t>
      </w:r>
      <w:r w:rsidRPr="00EA12A6">
        <w:rPr>
          <w:rFonts w:ascii="Century Gothic" w:hAnsi="Century Gothic"/>
          <w:b/>
        </w:rPr>
        <w:t>Lectura, discusión y en su caso aprobación del orden del día</w:t>
      </w:r>
      <w:r w:rsidR="00F63BAA" w:rsidRPr="00EA12A6">
        <w:rPr>
          <w:rFonts w:ascii="Century Gothic" w:hAnsi="Century Gothic"/>
        </w:rPr>
        <w:t>”</w:t>
      </w:r>
      <w:r w:rsidR="00E04DA2" w:rsidRPr="00EA12A6">
        <w:rPr>
          <w:rFonts w:ascii="Century Gothic" w:hAnsi="Century Gothic"/>
        </w:rPr>
        <w:t>.</w:t>
      </w:r>
      <w:r w:rsidRPr="00EA12A6">
        <w:rPr>
          <w:rFonts w:ascii="Century Gothic" w:hAnsi="Century Gothic"/>
        </w:rPr>
        <w:t xml:space="preserve"> </w:t>
      </w:r>
      <w:r w:rsidR="00EC1AED" w:rsidRPr="00EA12A6">
        <w:rPr>
          <w:rFonts w:ascii="Century Gothic" w:hAnsi="Century Gothic"/>
        </w:rPr>
        <w:t xml:space="preserve">La </w:t>
      </w:r>
      <w:r w:rsidR="00EC1AED" w:rsidRPr="00EA12A6">
        <w:rPr>
          <w:rFonts w:ascii="Century Gothic" w:hAnsi="Century Gothic"/>
          <w:b/>
          <w:bCs/>
        </w:rPr>
        <w:t xml:space="preserve">Magistrada </w:t>
      </w:r>
      <w:r w:rsidR="004716CD">
        <w:rPr>
          <w:rFonts w:ascii="Century Gothic" w:hAnsi="Century Gothic"/>
          <w:b/>
          <w:bCs/>
        </w:rPr>
        <w:t>María Manuela García Cázares</w:t>
      </w:r>
      <w:r w:rsidR="00EC1AED" w:rsidRPr="00EA12A6">
        <w:rPr>
          <w:rFonts w:ascii="Century Gothic" w:hAnsi="Century Gothic"/>
        </w:rPr>
        <w:t>, refiere: “</w:t>
      </w:r>
      <w:r w:rsidR="005853D5">
        <w:rPr>
          <w:rFonts w:ascii="Century Gothic" w:hAnsi="Century Gothic"/>
        </w:rPr>
        <w:t>Una vez que se ha puesto a su consideración el</w:t>
      </w:r>
      <w:r w:rsidR="00A64EA6" w:rsidRPr="00502101">
        <w:rPr>
          <w:rFonts w:ascii="Century Gothic" w:hAnsi="Century Gothic"/>
        </w:rPr>
        <w:t xml:space="preserve"> orden del día</w:t>
      </w:r>
      <w:r w:rsidR="005853D5">
        <w:rPr>
          <w:rFonts w:ascii="Century Gothic" w:hAnsi="Century Gothic"/>
        </w:rPr>
        <w:t>, quisiera considerar si es factible modificar la misma, en atención a que se presentan dos ponencias la de la Magistrada Luz María Enriqueta Cabrero Romero y la del Magistrado Arturo Morales Silva, que los dos tienen que ver con el tema de la revisión administrativa y ello deriva de un</w:t>
      </w:r>
      <w:r w:rsidR="008F5336">
        <w:rPr>
          <w:rFonts w:ascii="Century Gothic" w:hAnsi="Century Gothic"/>
        </w:rPr>
        <w:t>a</w:t>
      </w:r>
      <w:r w:rsidR="005853D5">
        <w:rPr>
          <w:rFonts w:ascii="Century Gothic" w:hAnsi="Century Gothic"/>
        </w:rPr>
        <w:t xml:space="preserve"> inquietud que si b</w:t>
      </w:r>
      <w:r w:rsidR="002C35A4">
        <w:rPr>
          <w:rFonts w:ascii="Century Gothic" w:hAnsi="Century Gothic"/>
        </w:rPr>
        <w:t xml:space="preserve">ien es cierto, </w:t>
      </w:r>
      <w:r w:rsidR="005853D5">
        <w:rPr>
          <w:rFonts w:ascii="Century Gothic" w:hAnsi="Century Gothic"/>
        </w:rPr>
        <w:t>ustedes recordar</w:t>
      </w:r>
      <w:r w:rsidR="002C35A4">
        <w:rPr>
          <w:rFonts w:ascii="Century Gothic" w:hAnsi="Century Gothic"/>
        </w:rPr>
        <w:t>á</w:t>
      </w:r>
      <w:r w:rsidR="005853D5">
        <w:rPr>
          <w:rFonts w:ascii="Century Gothic" w:hAnsi="Century Gothic"/>
        </w:rPr>
        <w:t>n que habíamos visto los antecedentes de amparo</w:t>
      </w:r>
      <w:r w:rsidR="003C67DD">
        <w:rPr>
          <w:rFonts w:ascii="Century Gothic" w:hAnsi="Century Gothic"/>
        </w:rPr>
        <w:t>, que quedamos  de revisarlo y que ya no se hizo una reunión posterior para ver cuál era el punto. Valdría la pena analizarlo nuevamente</w:t>
      </w:r>
      <w:r w:rsidR="002C35A4">
        <w:rPr>
          <w:rFonts w:ascii="Century Gothic" w:hAnsi="Century Gothic"/>
        </w:rPr>
        <w:t xml:space="preserve">, </w:t>
      </w:r>
      <w:r w:rsidR="003C67DD">
        <w:rPr>
          <w:rFonts w:ascii="Century Gothic" w:hAnsi="Century Gothic"/>
        </w:rPr>
        <w:t xml:space="preserve"> ponernos de acuerdo y llegar al Pleno con un consenso, al menos de mayoría, me queda claro y el día de hoy lo confieso abiertamente, ya no tuve la oportunidad, anoche me di a la tarea de buscar la exposición de motivos de la Ley Orgánica y de la Constitución que dieron origen a la instalación del Consejo de la Judicatura, en lo de la Ley Orgánica hasta ahorita </w:t>
      </w:r>
      <w:r w:rsidR="002C35A4">
        <w:rPr>
          <w:rFonts w:ascii="Century Gothic" w:hAnsi="Century Gothic"/>
        </w:rPr>
        <w:t xml:space="preserve"> </w:t>
      </w:r>
      <w:r w:rsidR="003C67DD">
        <w:rPr>
          <w:rFonts w:ascii="Century Gothic" w:hAnsi="Century Gothic"/>
        </w:rPr>
        <w:t>no encontré nada, voy en la Constitución, como me la proporcionaron ahorita en la mañana ya no la alcanc</w:t>
      </w:r>
      <w:r w:rsidR="002C35A4">
        <w:rPr>
          <w:rFonts w:ascii="Century Gothic" w:hAnsi="Century Gothic"/>
        </w:rPr>
        <w:t>é</w:t>
      </w:r>
      <w:r w:rsidR="003C67DD">
        <w:rPr>
          <w:rFonts w:ascii="Century Gothic" w:hAnsi="Century Gothic"/>
        </w:rPr>
        <w:t xml:space="preserve"> a terminar, pero si fue la intención cuando se reforma la Constitución y la Ley Orgánica de</w:t>
      </w:r>
      <w:r w:rsidR="002C35A4">
        <w:rPr>
          <w:rFonts w:ascii="Century Gothic" w:hAnsi="Century Gothic"/>
        </w:rPr>
        <w:t xml:space="preserve"> que </w:t>
      </w:r>
      <w:r w:rsidR="003C67DD">
        <w:rPr>
          <w:rFonts w:ascii="Century Gothic" w:hAnsi="Century Gothic"/>
        </w:rPr>
        <w:t xml:space="preserve"> fuera el Pleno quien revisara los cambios de adscripción de los Magistrados</w:t>
      </w:r>
      <w:r w:rsidR="002C35A4">
        <w:rPr>
          <w:rFonts w:ascii="Century Gothic" w:hAnsi="Century Gothic"/>
        </w:rPr>
        <w:t>,</w:t>
      </w:r>
      <w:r w:rsidR="003C67DD">
        <w:rPr>
          <w:rFonts w:ascii="Century Gothic" w:hAnsi="Century Gothic"/>
        </w:rPr>
        <w:t xml:space="preserve"> entonces quizás valdría la pena si llegáramos a la conclusión que no se mencionaron en las tres hipótesis que contempla la Ley Orgánica, ese cambio de adscripción, con esa </w:t>
      </w:r>
      <w:r w:rsidR="003C67DD">
        <w:rPr>
          <w:rFonts w:ascii="Century Gothic" w:hAnsi="Century Gothic"/>
        </w:rPr>
        <w:lastRenderedPageBreak/>
        <w:t>buena comunicación que tenemos con el Congreso, quizá eventualmente podríamos considerar una reforma si se trata en todo caso de buscar, que los Jueces cuando tengan un cambio de adscripción que consideren arbitrario, que no fueron escuchados, pues que el Pleno pudiera analizarlo, pero no tener el problema como lo estamos viendo el día</w:t>
      </w:r>
      <w:r w:rsidR="002C35A4">
        <w:rPr>
          <w:rFonts w:ascii="Century Gothic" w:hAnsi="Century Gothic"/>
        </w:rPr>
        <w:t xml:space="preserve"> de hoy</w:t>
      </w:r>
      <w:r w:rsidR="003C67DD">
        <w:rPr>
          <w:rFonts w:ascii="Century Gothic" w:hAnsi="Century Gothic"/>
        </w:rPr>
        <w:t>, entonces</w:t>
      </w:r>
      <w:r w:rsidR="002C35A4">
        <w:rPr>
          <w:rFonts w:ascii="Century Gothic" w:hAnsi="Century Gothic"/>
        </w:rPr>
        <w:t>,</w:t>
      </w:r>
      <w:r w:rsidR="003C67DD">
        <w:rPr>
          <w:rFonts w:ascii="Century Gothic" w:hAnsi="Century Gothic"/>
        </w:rPr>
        <w:t xml:space="preserve"> les pongo a consideración si pudiéramos modificar el orden del día, retirar esas dos ponencias, nuevamente juntarnos, discutir el tema y llegar ya con un consenso al menos de la mayoría, no sé </w:t>
      </w:r>
      <w:r w:rsidR="00D2047E">
        <w:rPr>
          <w:rFonts w:ascii="Century Gothic" w:hAnsi="Century Gothic"/>
        </w:rPr>
        <w:t>qué</w:t>
      </w:r>
      <w:r w:rsidR="003C67DD">
        <w:rPr>
          <w:rFonts w:ascii="Century Gothic" w:hAnsi="Century Gothic"/>
        </w:rPr>
        <w:t xml:space="preserve"> opinión tendrían, si Magistrada”. “Por mi estoy de acuerdo y también es importante que en esa reunión, independientemente del criterio que se decida tomar”, refiere la </w:t>
      </w:r>
      <w:r w:rsidR="003C67DD">
        <w:rPr>
          <w:rFonts w:ascii="Century Gothic" w:hAnsi="Century Gothic"/>
          <w:b/>
          <w:bCs/>
        </w:rPr>
        <w:t xml:space="preserve">Magistrada Luz María Enriqueta Cabrero Romero, </w:t>
      </w:r>
      <w:r w:rsidR="003C67DD">
        <w:rPr>
          <w:rFonts w:ascii="Century Gothic" w:hAnsi="Century Gothic"/>
        </w:rPr>
        <w:t>“también se avance algo sobre la metodología que deba seguir la resolución, porque de hecho yo tenía la intención de precisar que el Magistrado Arturo y yo lo tratamos de manera muy diferente, entonces no tendría ningún inconveniente</w:t>
      </w:r>
      <w:r w:rsidR="0041663F">
        <w:rPr>
          <w:rFonts w:ascii="Century Gothic" w:hAnsi="Century Gothic"/>
        </w:rPr>
        <w:t>, en que si el Pleno consideraba que era mejor el abordaje del Magistrado Arturo, sosteniendo el criterio me podía ajustar a ese abordaje, creo que es importante decidir no solo sobre el fondo, no solo llegar a un consenso aunque sea mayoritario sobre el fondo, sino también sobre la forma”. “Y una disculpa, que me adelant</w:t>
      </w:r>
      <w:r w:rsidR="002C35A4">
        <w:rPr>
          <w:rFonts w:ascii="Century Gothic" w:hAnsi="Century Gothic"/>
        </w:rPr>
        <w:t>é</w:t>
      </w:r>
      <w:r w:rsidR="0041663F">
        <w:rPr>
          <w:rFonts w:ascii="Century Gothic" w:hAnsi="Century Gothic"/>
        </w:rPr>
        <w:t xml:space="preserve"> un punto, me falt</w:t>
      </w:r>
      <w:r w:rsidR="002C35A4">
        <w:rPr>
          <w:rFonts w:ascii="Century Gothic" w:hAnsi="Century Gothic"/>
        </w:rPr>
        <w:t>ó</w:t>
      </w:r>
      <w:r w:rsidR="0041663F">
        <w:rPr>
          <w:rFonts w:ascii="Century Gothic" w:hAnsi="Century Gothic"/>
        </w:rPr>
        <w:t xml:space="preserve"> primero la aprobación del acta, entonces, si gustan ahorita lo retomamos”, dice la </w:t>
      </w:r>
      <w:r w:rsidR="0041663F">
        <w:rPr>
          <w:rFonts w:ascii="Century Gothic" w:hAnsi="Century Gothic"/>
          <w:b/>
          <w:bCs/>
        </w:rPr>
        <w:t>Magistrada María Manuela García Cázares.</w:t>
      </w:r>
      <w:r w:rsidR="0041663F">
        <w:rPr>
          <w:rFonts w:ascii="Century Gothic" w:hAnsi="Century Gothic"/>
        </w:rPr>
        <w:t xml:space="preserve"> “Estoy de acuerdo en que se retire”, manifiesta la </w:t>
      </w:r>
      <w:r w:rsidR="0041663F">
        <w:rPr>
          <w:rFonts w:ascii="Century Gothic" w:hAnsi="Century Gothic"/>
          <w:b/>
          <w:bCs/>
        </w:rPr>
        <w:t>Magistrada Luz María Enriqueta Cabrero Romero</w:t>
      </w:r>
      <w:r w:rsidR="0041663F">
        <w:rPr>
          <w:rFonts w:ascii="Century Gothic" w:hAnsi="Century Gothic"/>
        </w:rPr>
        <w:t xml:space="preserve">. “Presidenta aprovechando que ya estamos en esto, con su anuencia si me permite, pues también yo </w:t>
      </w:r>
      <w:r w:rsidR="0041663F">
        <w:rPr>
          <w:rFonts w:ascii="Century Gothic" w:hAnsi="Century Gothic"/>
        </w:rPr>
        <w:lastRenderedPageBreak/>
        <w:t xml:space="preserve">estoy de acuerdo en que se retire la ponencia” expresa el </w:t>
      </w:r>
      <w:r w:rsidR="0041663F">
        <w:rPr>
          <w:rFonts w:ascii="Century Gothic" w:hAnsi="Century Gothic"/>
          <w:b/>
          <w:bCs/>
        </w:rPr>
        <w:t>Magistrado Arturo Morales Silva</w:t>
      </w:r>
      <w:r w:rsidR="0041663F">
        <w:rPr>
          <w:rFonts w:ascii="Century Gothic" w:hAnsi="Century Gothic"/>
        </w:rPr>
        <w:t>, “a fin de que ya en un análisis m</w:t>
      </w:r>
      <w:r w:rsidR="008A6190">
        <w:rPr>
          <w:rFonts w:ascii="Century Gothic" w:hAnsi="Century Gothic"/>
        </w:rPr>
        <w:t>á</w:t>
      </w:r>
      <w:r w:rsidR="0041663F">
        <w:rPr>
          <w:rFonts w:ascii="Century Gothic" w:hAnsi="Century Gothic"/>
        </w:rPr>
        <w:t>s profundo</w:t>
      </w:r>
      <w:r w:rsidR="00A91FA9">
        <w:rPr>
          <w:rFonts w:ascii="Century Gothic" w:hAnsi="Century Gothic"/>
        </w:rPr>
        <w:t xml:space="preserve"> de todos los compañeros Magistrados, de </w:t>
      </w:r>
      <w:r w:rsidR="00D2047E">
        <w:rPr>
          <w:rFonts w:ascii="Century Gothic" w:hAnsi="Century Gothic"/>
        </w:rPr>
        <w:t>todas las compañeras</w:t>
      </w:r>
      <w:r w:rsidR="00A91FA9">
        <w:rPr>
          <w:rFonts w:ascii="Century Gothic" w:hAnsi="Century Gothic"/>
        </w:rPr>
        <w:t xml:space="preserve"> Magistradas pudiéramos llegar a un punto en común si eso fuera posible, entonces yo también no tengo ningún inconveniente en que mi ponencia sea retirada”. “¿Alguna otra intervención?, adelante Magistrado”, dice la </w:t>
      </w:r>
      <w:r w:rsidR="00A91FA9">
        <w:rPr>
          <w:rFonts w:ascii="Century Gothic" w:hAnsi="Century Gothic"/>
          <w:b/>
          <w:bCs/>
        </w:rPr>
        <w:t>Magistrada María Manuela García Cázares.</w:t>
      </w:r>
      <w:r w:rsidR="00A91FA9">
        <w:rPr>
          <w:rFonts w:ascii="Century Gothic" w:hAnsi="Century Gothic"/>
        </w:rPr>
        <w:t xml:space="preserve"> “</w:t>
      </w:r>
      <w:r w:rsidR="001C74CD">
        <w:rPr>
          <w:rFonts w:ascii="Century Gothic" w:hAnsi="Century Gothic"/>
        </w:rPr>
        <w:t>C</w:t>
      </w:r>
      <w:r w:rsidR="00A91FA9">
        <w:rPr>
          <w:rFonts w:ascii="Century Gothic" w:hAnsi="Century Gothic"/>
        </w:rPr>
        <w:t xml:space="preserve">elebro que se haga de esta manera porque finalmente creo que sin lugar a dudas sí tenemos competencia”, refiere el </w:t>
      </w:r>
      <w:r w:rsidR="00A91FA9">
        <w:rPr>
          <w:rFonts w:ascii="Century Gothic" w:hAnsi="Century Gothic"/>
          <w:b/>
          <w:bCs/>
        </w:rPr>
        <w:t>Magistrado Juan Paulo Almazán Cue</w:t>
      </w:r>
      <w:r w:rsidR="00A91FA9">
        <w:rPr>
          <w:rFonts w:ascii="Century Gothic" w:hAnsi="Century Gothic"/>
        </w:rPr>
        <w:t xml:space="preserve">, “y ya en su momento en la discusión que se </w:t>
      </w:r>
      <w:r w:rsidR="00D2047E">
        <w:rPr>
          <w:rFonts w:ascii="Century Gothic" w:hAnsi="Century Gothic"/>
        </w:rPr>
        <w:t>dé</w:t>
      </w:r>
      <w:r w:rsidR="00A91FA9">
        <w:rPr>
          <w:rFonts w:ascii="Century Gothic" w:hAnsi="Century Gothic"/>
        </w:rPr>
        <w:t xml:space="preserve"> al respecto, har</w:t>
      </w:r>
      <w:r w:rsidR="001C74CD">
        <w:rPr>
          <w:rFonts w:ascii="Century Gothic" w:hAnsi="Century Gothic"/>
        </w:rPr>
        <w:t>é</w:t>
      </w:r>
      <w:r w:rsidR="00A91FA9">
        <w:rPr>
          <w:rFonts w:ascii="Century Gothic" w:hAnsi="Century Gothic"/>
        </w:rPr>
        <w:t xml:space="preserve"> las argumentaciones respectivas, pero creo que es bueno que esto se pueda ver en una sesión </w:t>
      </w:r>
      <w:r w:rsidR="00D2047E">
        <w:rPr>
          <w:rFonts w:ascii="Century Gothic" w:hAnsi="Century Gothic"/>
        </w:rPr>
        <w:t>específica</w:t>
      </w:r>
      <w:r w:rsidR="00A91FA9">
        <w:rPr>
          <w:rFonts w:ascii="Century Gothic" w:hAnsi="Century Gothic"/>
        </w:rPr>
        <w:t xml:space="preserve"> para poder tomar un criterio, si no uniforme pues </w:t>
      </w:r>
      <w:r w:rsidR="008F5336">
        <w:rPr>
          <w:rFonts w:ascii="Century Gothic" w:hAnsi="Century Gothic"/>
        </w:rPr>
        <w:t xml:space="preserve">verter </w:t>
      </w:r>
      <w:r w:rsidR="00A91FA9">
        <w:rPr>
          <w:rFonts w:ascii="Century Gothic" w:hAnsi="Century Gothic"/>
        </w:rPr>
        <w:t xml:space="preserve">los argumentos en pro y en contra de este tema”. “Y </w:t>
      </w:r>
      <w:r w:rsidR="00D2047E">
        <w:rPr>
          <w:rFonts w:ascii="Century Gothic" w:hAnsi="Century Gothic"/>
        </w:rPr>
        <w:t>qué</w:t>
      </w:r>
      <w:r w:rsidR="00A91FA9">
        <w:rPr>
          <w:rFonts w:ascii="Century Gothic" w:hAnsi="Century Gothic"/>
        </w:rPr>
        <w:t xml:space="preserve"> bueno ya con las conclusiones independientemente de la posición que se asuma por cada uno de los integrantes”, manifiesta la</w:t>
      </w:r>
      <w:r w:rsidR="00A91FA9" w:rsidRPr="00A91FA9">
        <w:rPr>
          <w:rFonts w:ascii="Century Gothic" w:hAnsi="Century Gothic"/>
          <w:b/>
          <w:bCs/>
        </w:rPr>
        <w:t xml:space="preserve"> </w:t>
      </w:r>
      <w:r w:rsidR="00A91FA9">
        <w:rPr>
          <w:rFonts w:ascii="Century Gothic" w:hAnsi="Century Gothic"/>
          <w:b/>
          <w:bCs/>
        </w:rPr>
        <w:t>Magistrada María Manuela García Cázares</w:t>
      </w:r>
      <w:r w:rsidR="001C74CD">
        <w:rPr>
          <w:rFonts w:ascii="Century Gothic" w:hAnsi="Century Gothic"/>
          <w:b/>
          <w:bCs/>
        </w:rPr>
        <w:t>,</w:t>
      </w:r>
      <w:r w:rsidR="00A91FA9">
        <w:rPr>
          <w:rFonts w:ascii="Century Gothic" w:hAnsi="Century Gothic"/>
        </w:rPr>
        <w:t xml:space="preserve"> “pues se presenten las ponencias y en su caso se </w:t>
      </w:r>
      <w:r w:rsidR="001C74CD">
        <w:rPr>
          <w:rFonts w:ascii="Century Gothic" w:hAnsi="Century Gothic"/>
        </w:rPr>
        <w:t>v</w:t>
      </w:r>
      <w:r w:rsidR="00A91FA9">
        <w:rPr>
          <w:rFonts w:ascii="Century Gothic" w:hAnsi="Century Gothic"/>
        </w:rPr>
        <w:t xml:space="preserve">oten y de esta manera transitar con una cuestión completamente estudiada por todos”. “Definida”, comenta el </w:t>
      </w:r>
      <w:r w:rsidR="00A91FA9">
        <w:rPr>
          <w:rFonts w:ascii="Century Gothic" w:hAnsi="Century Gothic"/>
          <w:b/>
          <w:bCs/>
        </w:rPr>
        <w:t xml:space="preserve">Magistrado José Armando Martínez Vázquez. </w:t>
      </w:r>
      <w:r w:rsidR="00A91FA9">
        <w:rPr>
          <w:rFonts w:ascii="Century Gothic" w:hAnsi="Century Gothic"/>
        </w:rPr>
        <w:t xml:space="preserve">“Definida, sí así es Magistrado, bueno ahí vuelvo a retomar siguiente punto del orden del día”, manifiesta la </w:t>
      </w:r>
      <w:r w:rsidR="00A91FA9">
        <w:rPr>
          <w:rFonts w:ascii="Century Gothic" w:hAnsi="Century Gothic"/>
          <w:b/>
          <w:bCs/>
        </w:rPr>
        <w:t>Magistrada María Manuela García Cázares.</w:t>
      </w:r>
      <w:r w:rsidR="00A91FA9">
        <w:rPr>
          <w:rFonts w:ascii="Century Gothic" w:hAnsi="Century Gothic"/>
        </w:rPr>
        <w:t xml:space="preserve"> “</w:t>
      </w:r>
      <w:r w:rsidR="000A622F">
        <w:rPr>
          <w:rFonts w:ascii="Century Gothic" w:hAnsi="Century Gothic"/>
        </w:rPr>
        <w:t xml:space="preserve">Sería si se aprueba o no el orden del día, con las modificaciones que se están proponiendo, con el retiro de la Magistrada Luz María Enriqueta Cabrero y del Magistrado Arturo Morales Silva, sería nada más” refiere la </w:t>
      </w:r>
      <w:r w:rsidR="000A622F">
        <w:rPr>
          <w:rFonts w:ascii="Century Gothic" w:hAnsi="Century Gothic"/>
          <w:b/>
          <w:bCs/>
        </w:rPr>
        <w:t xml:space="preserve">licenciada Graciela Treviño </w:t>
      </w:r>
      <w:r w:rsidR="000A622F">
        <w:rPr>
          <w:rFonts w:ascii="Century Gothic" w:hAnsi="Century Gothic"/>
          <w:b/>
          <w:bCs/>
        </w:rPr>
        <w:lastRenderedPageBreak/>
        <w:t xml:space="preserve">Rodríguez. </w:t>
      </w:r>
      <w:r w:rsidR="000A622F">
        <w:rPr>
          <w:rFonts w:ascii="Century Gothic" w:hAnsi="Century Gothic"/>
        </w:rPr>
        <w:t xml:space="preserve">“Favor de hacerlo de la forma acostumbrada” manifiesta la </w:t>
      </w:r>
      <w:r w:rsidR="000A622F">
        <w:rPr>
          <w:rFonts w:ascii="Century Gothic" w:hAnsi="Century Gothic"/>
          <w:b/>
          <w:bCs/>
        </w:rPr>
        <w:t>Magistrada María Manuela García Cázares.</w:t>
      </w:r>
      <w:r w:rsidR="000A622F">
        <w:rPr>
          <w:rFonts w:ascii="Century Gothic" w:hAnsi="Century Gothic"/>
        </w:rPr>
        <w:t xml:space="preserve"> “</w:t>
      </w:r>
      <w:r w:rsidR="008F5336">
        <w:rPr>
          <w:rFonts w:ascii="Century Gothic" w:hAnsi="Century Gothic"/>
        </w:rPr>
        <w:t xml:space="preserve">16 dieciséis votos a favor </w:t>
      </w:r>
      <w:r w:rsidR="000A622F">
        <w:rPr>
          <w:rFonts w:ascii="Century Gothic" w:hAnsi="Century Gothic"/>
        </w:rPr>
        <w:t>Presidenta</w:t>
      </w:r>
      <w:r w:rsidR="008F5336">
        <w:rPr>
          <w:rFonts w:ascii="Century Gothic" w:hAnsi="Century Gothic"/>
        </w:rPr>
        <w:t>, con las modificaciones señaladas</w:t>
      </w:r>
      <w:r w:rsidR="000A622F">
        <w:rPr>
          <w:rFonts w:ascii="Century Gothic" w:hAnsi="Century Gothic"/>
        </w:rPr>
        <w:t xml:space="preserve">” dice la </w:t>
      </w:r>
      <w:r w:rsidR="000A622F">
        <w:rPr>
          <w:rFonts w:ascii="Century Gothic" w:hAnsi="Century Gothic"/>
          <w:b/>
          <w:bCs/>
        </w:rPr>
        <w:t>licenciada Graciela Treviño Rodríguez</w:t>
      </w:r>
      <w:r w:rsidR="000A622F">
        <w:rPr>
          <w:rFonts w:ascii="Century Gothic" w:hAnsi="Century Gothic"/>
        </w:rPr>
        <w:t>. “</w:t>
      </w:r>
      <w:r w:rsidR="00F41249" w:rsidRPr="00341905">
        <w:rPr>
          <w:rFonts w:ascii="Century Gothic" w:hAnsi="Century Gothic"/>
        </w:rPr>
        <w:t>Aprobado por unanimidad de votos</w:t>
      </w:r>
      <w:r w:rsidR="00C50C1A" w:rsidRPr="00341905">
        <w:rPr>
          <w:rFonts w:ascii="Century Gothic" w:hAnsi="Century Gothic"/>
        </w:rPr>
        <w:t>”</w:t>
      </w:r>
      <w:r w:rsidR="00341905">
        <w:rPr>
          <w:rFonts w:ascii="Century Gothic" w:hAnsi="Century Gothic"/>
        </w:rPr>
        <w:t xml:space="preserve"> manifiesta la </w:t>
      </w:r>
      <w:r w:rsidR="00341905">
        <w:rPr>
          <w:rFonts w:ascii="Century Gothic" w:hAnsi="Century Gothic"/>
          <w:b/>
          <w:bCs/>
        </w:rPr>
        <w:t>Magistrada María Manuela García Cázares</w:t>
      </w:r>
      <w:r w:rsidR="00E04DA2" w:rsidRPr="00341905">
        <w:rPr>
          <w:rFonts w:ascii="Century Gothic" w:hAnsi="Century Gothic"/>
        </w:rPr>
        <w:t>.</w:t>
      </w:r>
      <w:r w:rsidR="00744AF5" w:rsidRPr="00341905">
        <w:rPr>
          <w:rFonts w:ascii="Century Gothic" w:hAnsi="Century Gothic"/>
        </w:rPr>
        <w:t xml:space="preserve"> </w:t>
      </w:r>
      <w:r w:rsidR="007A3EA8" w:rsidRPr="00341905">
        <w:rPr>
          <w:rFonts w:ascii="Century Gothic" w:hAnsi="Century Gothic"/>
          <w:b/>
        </w:rPr>
        <w:t xml:space="preserve">Atento a lo cual, </w:t>
      </w:r>
      <w:r w:rsidR="001C74CD">
        <w:rPr>
          <w:rFonts w:ascii="Century Gothic" w:hAnsi="Century Gothic"/>
          <w:b/>
        </w:rPr>
        <w:t xml:space="preserve">con la modificación </w:t>
      </w:r>
      <w:r w:rsidR="00235180">
        <w:rPr>
          <w:rFonts w:ascii="Century Gothic" w:hAnsi="Century Gothic"/>
          <w:b/>
        </w:rPr>
        <w:t xml:space="preserve">antes </w:t>
      </w:r>
      <w:r w:rsidR="001C74CD">
        <w:rPr>
          <w:rFonts w:ascii="Century Gothic" w:hAnsi="Century Gothic"/>
          <w:b/>
        </w:rPr>
        <w:t xml:space="preserve">señalada, </w:t>
      </w:r>
      <w:r w:rsidR="007A3EA8" w:rsidRPr="00341905">
        <w:rPr>
          <w:rFonts w:ascii="Century Gothic" w:hAnsi="Century Gothic"/>
          <w:b/>
        </w:rPr>
        <w:t xml:space="preserve">el </w:t>
      </w:r>
      <w:r w:rsidR="007A3EA8" w:rsidRPr="00341905">
        <w:rPr>
          <w:rFonts w:ascii="Century Gothic" w:hAnsi="Century Gothic"/>
          <w:b/>
          <w:bCs/>
        </w:rPr>
        <w:t>orden del día es</w:t>
      </w:r>
      <w:r w:rsidR="007A3EA8" w:rsidRPr="00585D0A">
        <w:rPr>
          <w:rFonts w:ascii="Century Gothic" w:hAnsi="Century Gothic"/>
          <w:b/>
          <w:bCs/>
        </w:rPr>
        <w:t xml:space="preserve"> aprobado en sus términos, por unanimidad de votos</w:t>
      </w:r>
      <w:r w:rsidR="000D78E1" w:rsidRPr="00585D0A">
        <w:rPr>
          <w:rFonts w:ascii="Century Gothic" w:hAnsi="Century Gothic"/>
          <w:b/>
          <w:bCs/>
        </w:rPr>
        <w:t xml:space="preserve">. </w:t>
      </w:r>
      <w:r w:rsidR="000A622F" w:rsidRPr="000A622F">
        <w:rPr>
          <w:rFonts w:ascii="Century Gothic" w:hAnsi="Century Gothic"/>
        </w:rPr>
        <w:t>- - - -</w:t>
      </w:r>
      <w:r w:rsidR="001C74CD">
        <w:rPr>
          <w:rFonts w:ascii="Century Gothic" w:hAnsi="Century Gothic"/>
        </w:rPr>
        <w:t xml:space="preserve"> - - - </w:t>
      </w:r>
    </w:p>
    <w:p w14:paraId="41BB66F2" w14:textId="4EB4997D" w:rsidR="00BF7F60" w:rsidRPr="000A622F" w:rsidRDefault="000B11E3" w:rsidP="00913C13">
      <w:pPr>
        <w:spacing w:line="492" w:lineRule="auto"/>
        <w:jc w:val="both"/>
        <w:rPr>
          <w:rFonts w:ascii="Century Gothic" w:hAnsi="Century Gothic"/>
          <w:highlight w:val="yellow"/>
        </w:rPr>
      </w:pPr>
      <w:r w:rsidRPr="00585D0A">
        <w:rPr>
          <w:rFonts w:ascii="Century Gothic" w:hAnsi="Century Gothic"/>
        </w:rPr>
        <w:t xml:space="preserve">A continuación, la </w:t>
      </w:r>
      <w:r w:rsidRPr="00585D0A">
        <w:rPr>
          <w:rFonts w:ascii="Century Gothic" w:hAnsi="Century Gothic"/>
          <w:b/>
          <w:bCs/>
        </w:rPr>
        <w:t>Magistrada Presidenta</w:t>
      </w:r>
      <w:r w:rsidRPr="00585D0A">
        <w:rPr>
          <w:rFonts w:ascii="Century Gothic" w:hAnsi="Century Gothic"/>
        </w:rPr>
        <w:t xml:space="preserve"> pide a la Secretaria de Acuerdos dé lectura al </w:t>
      </w:r>
      <w:r w:rsidRPr="00585D0A">
        <w:rPr>
          <w:rFonts w:ascii="Century Gothic" w:hAnsi="Century Gothic"/>
          <w:b/>
          <w:bCs/>
        </w:rPr>
        <w:t>tercer punto</w:t>
      </w:r>
      <w:r w:rsidRPr="00585D0A">
        <w:rPr>
          <w:rFonts w:ascii="Century Gothic" w:hAnsi="Century Gothic"/>
        </w:rPr>
        <w:t xml:space="preserve">; </w:t>
      </w:r>
      <w:r w:rsidR="00CE0104" w:rsidRPr="00585D0A">
        <w:rPr>
          <w:rFonts w:ascii="Century Gothic" w:hAnsi="Century Gothic"/>
        </w:rPr>
        <w:t>quien,</w:t>
      </w:r>
      <w:r w:rsidRPr="00585D0A">
        <w:rPr>
          <w:rFonts w:ascii="Century Gothic" w:hAnsi="Century Gothic"/>
        </w:rPr>
        <w:t xml:space="preserve"> atendiendo la instrucción, procedió a leer: </w:t>
      </w:r>
      <w:r w:rsidR="00FC4231" w:rsidRPr="00585D0A">
        <w:rPr>
          <w:rFonts w:ascii="Century Gothic" w:hAnsi="Century Gothic"/>
        </w:rPr>
        <w:t>“</w:t>
      </w:r>
      <w:r w:rsidR="006A0F16" w:rsidRPr="006A0F16">
        <w:rPr>
          <w:rFonts w:ascii="Century Gothic" w:hAnsi="Century Gothic"/>
          <w:b/>
          <w:bCs/>
        </w:rPr>
        <w:t xml:space="preserve">Se somete a consideración del Honorable Pleno y en su caso aprobación el acta correspondiente a la sesión ordinaria celebrada el </w:t>
      </w:r>
      <w:r w:rsidR="009B1DB3">
        <w:rPr>
          <w:rFonts w:ascii="Century Gothic" w:hAnsi="Century Gothic"/>
          <w:b/>
          <w:bCs/>
        </w:rPr>
        <w:t>9 nueve</w:t>
      </w:r>
      <w:r w:rsidR="00A47510">
        <w:rPr>
          <w:rFonts w:ascii="Century Gothic" w:hAnsi="Century Gothic"/>
          <w:b/>
          <w:bCs/>
        </w:rPr>
        <w:t xml:space="preserve"> de febrero </w:t>
      </w:r>
      <w:r w:rsidR="006A0F16" w:rsidRPr="006A0F16">
        <w:rPr>
          <w:rFonts w:ascii="Century Gothic" w:hAnsi="Century Gothic"/>
          <w:b/>
          <w:bCs/>
        </w:rPr>
        <w:t>de 2023 dos mil veintitrés</w:t>
      </w:r>
      <w:r w:rsidR="00BF552F" w:rsidRPr="00585D0A">
        <w:rPr>
          <w:rFonts w:ascii="Century Gothic" w:hAnsi="Century Gothic"/>
        </w:rPr>
        <w:t xml:space="preserve">”. La </w:t>
      </w:r>
      <w:r w:rsidR="00BF552F" w:rsidRPr="00585D0A">
        <w:rPr>
          <w:rFonts w:ascii="Century Gothic" w:hAnsi="Century Gothic"/>
          <w:b/>
        </w:rPr>
        <w:t xml:space="preserve">Magistrada </w:t>
      </w:r>
      <w:r w:rsidR="00F70D0F">
        <w:rPr>
          <w:rFonts w:ascii="Century Gothic" w:hAnsi="Century Gothic"/>
          <w:b/>
        </w:rPr>
        <w:t>María Manuela García Cázares</w:t>
      </w:r>
      <w:r w:rsidR="00BF552F" w:rsidRPr="00585D0A">
        <w:rPr>
          <w:rFonts w:ascii="Century Gothic" w:hAnsi="Century Gothic"/>
        </w:rPr>
        <w:t>, manifiesta</w:t>
      </w:r>
      <w:r w:rsidR="00BF552F" w:rsidRPr="000A622F">
        <w:rPr>
          <w:rFonts w:ascii="Century Gothic" w:hAnsi="Century Gothic"/>
        </w:rPr>
        <w:t>: “</w:t>
      </w:r>
      <w:r w:rsidR="00341905" w:rsidRPr="000A622F">
        <w:rPr>
          <w:rFonts w:ascii="Century Gothic" w:hAnsi="Century Gothic"/>
        </w:rPr>
        <w:t>Est</w:t>
      </w:r>
      <w:r w:rsidR="0098604B" w:rsidRPr="000A622F">
        <w:rPr>
          <w:rFonts w:ascii="Century Gothic" w:hAnsi="Century Gothic"/>
        </w:rPr>
        <w:t>á</w:t>
      </w:r>
      <w:r w:rsidR="00341905" w:rsidRPr="000A622F">
        <w:rPr>
          <w:rFonts w:ascii="Century Gothic" w:hAnsi="Century Gothic"/>
        </w:rPr>
        <w:t xml:space="preserve"> a su consideración el </w:t>
      </w:r>
      <w:r w:rsidR="008F5336">
        <w:rPr>
          <w:rFonts w:ascii="Century Gothic" w:hAnsi="Century Gothic"/>
        </w:rPr>
        <w:t xml:space="preserve">acta de </w:t>
      </w:r>
      <w:r w:rsidR="000A622F" w:rsidRPr="000A622F">
        <w:rPr>
          <w:rFonts w:ascii="Century Gothic" w:hAnsi="Century Gothic"/>
        </w:rPr>
        <w:t xml:space="preserve">fecha 9 nueve </w:t>
      </w:r>
      <w:r w:rsidR="00341905" w:rsidRPr="000A622F">
        <w:rPr>
          <w:rFonts w:ascii="Century Gothic" w:hAnsi="Century Gothic"/>
        </w:rPr>
        <w:t xml:space="preserve">de febrero </w:t>
      </w:r>
      <w:r w:rsidR="00913C13" w:rsidRPr="000A622F">
        <w:rPr>
          <w:rFonts w:ascii="Century Gothic" w:hAnsi="Century Gothic"/>
        </w:rPr>
        <w:t>de 2023</w:t>
      </w:r>
      <w:r w:rsidR="009D118E" w:rsidRPr="000A622F">
        <w:rPr>
          <w:rFonts w:ascii="Century Gothic" w:hAnsi="Century Gothic"/>
        </w:rPr>
        <w:t xml:space="preserve"> dos mil veintitrés</w:t>
      </w:r>
      <w:r w:rsidR="00913C13" w:rsidRPr="000A622F">
        <w:rPr>
          <w:rFonts w:ascii="Century Gothic" w:hAnsi="Century Gothic"/>
        </w:rPr>
        <w:t xml:space="preserve">, </w:t>
      </w:r>
      <w:r w:rsidR="008F5336">
        <w:rPr>
          <w:rFonts w:ascii="Century Gothic" w:hAnsi="Century Gothic"/>
        </w:rPr>
        <w:t>¿</w:t>
      </w:r>
      <w:r w:rsidR="000A622F">
        <w:rPr>
          <w:rFonts w:ascii="Century Gothic" w:hAnsi="Century Gothic"/>
        </w:rPr>
        <w:t xml:space="preserve">si tuvieran alguna </w:t>
      </w:r>
      <w:proofErr w:type="gramStart"/>
      <w:r w:rsidR="000A622F">
        <w:rPr>
          <w:rFonts w:ascii="Century Gothic" w:hAnsi="Century Gothic"/>
        </w:rPr>
        <w:t>observación</w:t>
      </w:r>
      <w:r w:rsidR="001C6646" w:rsidRPr="000A622F">
        <w:rPr>
          <w:rFonts w:ascii="Century Gothic" w:hAnsi="Century Gothic"/>
        </w:rPr>
        <w:t>?</w:t>
      </w:r>
      <w:r w:rsidR="00A64EA6" w:rsidRPr="000A622F">
        <w:rPr>
          <w:rFonts w:ascii="Century Gothic" w:hAnsi="Century Gothic"/>
        </w:rPr>
        <w:t>.</w:t>
      </w:r>
      <w:proofErr w:type="gramEnd"/>
      <w:r w:rsidR="00913C13" w:rsidRPr="000A622F">
        <w:rPr>
          <w:rFonts w:ascii="Century Gothic" w:hAnsi="Century Gothic"/>
        </w:rPr>
        <w:t xml:space="preserve"> </w:t>
      </w:r>
      <w:r w:rsidR="000A622F">
        <w:rPr>
          <w:rFonts w:ascii="Century Gothic" w:hAnsi="Century Gothic"/>
        </w:rPr>
        <w:t>En ese caso p</w:t>
      </w:r>
      <w:r w:rsidR="00384E4B" w:rsidRPr="000A622F">
        <w:rPr>
          <w:rFonts w:ascii="Century Gothic" w:hAnsi="Century Gothic"/>
        </w:rPr>
        <w:t xml:space="preserve">rocedemos </w:t>
      </w:r>
      <w:r w:rsidR="000A622F">
        <w:rPr>
          <w:rFonts w:ascii="Century Gothic" w:hAnsi="Century Gothic"/>
        </w:rPr>
        <w:t xml:space="preserve">a votar el </w:t>
      </w:r>
      <w:r w:rsidR="000A622F" w:rsidRPr="000A622F">
        <w:rPr>
          <w:rFonts w:ascii="Century Gothic" w:hAnsi="Century Gothic"/>
        </w:rPr>
        <w:t xml:space="preserve">acta </w:t>
      </w:r>
      <w:r w:rsidR="008F5336">
        <w:rPr>
          <w:rFonts w:ascii="Century Gothic" w:hAnsi="Century Gothic"/>
        </w:rPr>
        <w:t xml:space="preserve">de </w:t>
      </w:r>
      <w:r w:rsidR="000A622F" w:rsidRPr="000A622F">
        <w:rPr>
          <w:rFonts w:ascii="Century Gothic" w:hAnsi="Century Gothic"/>
        </w:rPr>
        <w:t>9 nueve</w:t>
      </w:r>
      <w:r w:rsidR="00341905" w:rsidRPr="000A622F">
        <w:rPr>
          <w:rFonts w:ascii="Century Gothic" w:hAnsi="Century Gothic"/>
        </w:rPr>
        <w:t xml:space="preserve"> de febrero </w:t>
      </w:r>
      <w:r w:rsidR="000A622F" w:rsidRPr="000A622F">
        <w:rPr>
          <w:rFonts w:ascii="Century Gothic" w:hAnsi="Century Gothic"/>
        </w:rPr>
        <w:t>de 2023 dos mil veintitrés, favor de hacerlo en la forma acostumbrada</w:t>
      </w:r>
      <w:r w:rsidR="00341905" w:rsidRPr="000A622F">
        <w:rPr>
          <w:rFonts w:ascii="Century Gothic" w:hAnsi="Century Gothic"/>
        </w:rPr>
        <w:t>. Aprobada por unanimidad de votos”</w:t>
      </w:r>
      <w:r w:rsidR="00384E4B" w:rsidRPr="000A622F">
        <w:rPr>
          <w:rFonts w:ascii="Century Gothic" w:hAnsi="Century Gothic"/>
        </w:rPr>
        <w:t>.</w:t>
      </w:r>
      <w:r w:rsidR="00E20E12" w:rsidRPr="000A622F">
        <w:rPr>
          <w:rFonts w:ascii="Century Gothic" w:hAnsi="Century Gothic"/>
        </w:rPr>
        <w:t xml:space="preserve"> </w:t>
      </w:r>
      <w:r w:rsidR="00524700" w:rsidRPr="000A622F">
        <w:rPr>
          <w:rFonts w:ascii="Century Gothic" w:hAnsi="Century Gothic"/>
          <w:b/>
        </w:rPr>
        <w:t>Atento a ello</w:t>
      </w:r>
      <w:r w:rsidR="00E176A7" w:rsidRPr="000A622F">
        <w:rPr>
          <w:rFonts w:ascii="Century Gothic" w:hAnsi="Century Gothic"/>
          <w:b/>
        </w:rPr>
        <w:t xml:space="preserve">, </w:t>
      </w:r>
      <w:r w:rsidR="00501BAA" w:rsidRPr="000A622F">
        <w:rPr>
          <w:rFonts w:ascii="Century Gothic" w:hAnsi="Century Gothic"/>
          <w:b/>
          <w:bCs/>
        </w:rPr>
        <w:t xml:space="preserve">el acta de cuenta es aprobada en sus términos por </w:t>
      </w:r>
      <w:r w:rsidR="00501BAA" w:rsidRPr="000A622F">
        <w:rPr>
          <w:rFonts w:ascii="Century Gothic" w:hAnsi="Century Gothic"/>
          <w:b/>
        </w:rPr>
        <w:t>unanimidad de votos</w:t>
      </w:r>
      <w:r w:rsidR="002D4C46" w:rsidRPr="000A622F">
        <w:rPr>
          <w:rFonts w:ascii="Century Gothic" w:hAnsi="Century Gothic"/>
          <w:b/>
        </w:rPr>
        <w:t>.</w:t>
      </w:r>
      <w:r w:rsidR="003D0559" w:rsidRPr="000A622F">
        <w:rPr>
          <w:rFonts w:ascii="Century Gothic" w:hAnsi="Century Gothic"/>
          <w:b/>
        </w:rPr>
        <w:t xml:space="preserve"> </w:t>
      </w:r>
      <w:r w:rsidR="000A2F27" w:rsidRPr="000A622F">
        <w:rPr>
          <w:rFonts w:ascii="Century Gothic" w:hAnsi="Century Gothic"/>
        </w:rPr>
        <w:t>-</w:t>
      </w:r>
      <w:r w:rsidR="000A2F27" w:rsidRPr="000A622F">
        <w:rPr>
          <w:rFonts w:ascii="Century Gothic" w:hAnsi="Century Gothic"/>
          <w:b/>
        </w:rPr>
        <w:t xml:space="preserve"> </w:t>
      </w:r>
      <w:r w:rsidR="00FC4231" w:rsidRPr="000A622F">
        <w:rPr>
          <w:rFonts w:ascii="Century Gothic" w:hAnsi="Century Gothic"/>
        </w:rPr>
        <w:t>- - - -</w:t>
      </w:r>
      <w:r w:rsidR="00341905" w:rsidRPr="000A622F">
        <w:rPr>
          <w:rFonts w:ascii="Century Gothic" w:hAnsi="Century Gothic"/>
        </w:rPr>
        <w:t xml:space="preserve"> - - -</w:t>
      </w:r>
      <w:r w:rsidR="00341905">
        <w:rPr>
          <w:rFonts w:ascii="Century Gothic" w:hAnsi="Century Gothic"/>
        </w:rPr>
        <w:t xml:space="preserve"> - - - - - - - - - - - - - </w:t>
      </w:r>
      <w:r w:rsidR="000A622F">
        <w:rPr>
          <w:rFonts w:ascii="Century Gothic" w:hAnsi="Century Gothic"/>
        </w:rPr>
        <w:t xml:space="preserve">- - - - - - </w:t>
      </w:r>
    </w:p>
    <w:p w14:paraId="1BC8D23F" w14:textId="59D97B20" w:rsidR="006A0F16" w:rsidRPr="00165EFA" w:rsidRDefault="000B11E3" w:rsidP="002947F9">
      <w:pPr>
        <w:autoSpaceDE w:val="0"/>
        <w:autoSpaceDN w:val="0"/>
        <w:adjustRightInd w:val="0"/>
        <w:spacing w:line="480" w:lineRule="auto"/>
        <w:jc w:val="both"/>
        <w:rPr>
          <w:rFonts w:ascii="Century Gothic" w:hAnsi="Century Gothic"/>
          <w:lang w:val="es-MX"/>
        </w:rPr>
      </w:pPr>
      <w:r w:rsidRPr="00585D0A">
        <w:rPr>
          <w:rFonts w:ascii="Century Gothic" w:hAnsi="Century Gothic"/>
        </w:rPr>
        <w:t xml:space="preserve">Acto seguido, la </w:t>
      </w:r>
      <w:r w:rsidRPr="00585D0A">
        <w:rPr>
          <w:rFonts w:ascii="Century Gothic" w:hAnsi="Century Gothic"/>
          <w:b/>
        </w:rPr>
        <w:t>Magistrada Presidenta</w:t>
      </w:r>
      <w:r w:rsidRPr="00585D0A">
        <w:rPr>
          <w:rFonts w:ascii="Century Gothic" w:hAnsi="Century Gothic"/>
        </w:rPr>
        <w:t xml:space="preserve"> pide a la Secretaria de Acuerdos dé lectura al </w:t>
      </w:r>
      <w:r w:rsidRPr="00585D0A">
        <w:rPr>
          <w:rFonts w:ascii="Century Gothic" w:hAnsi="Century Gothic"/>
          <w:b/>
        </w:rPr>
        <w:t>cuarto punto</w:t>
      </w:r>
      <w:r w:rsidRPr="00585D0A">
        <w:rPr>
          <w:rFonts w:ascii="Century Gothic" w:hAnsi="Century Gothic"/>
        </w:rPr>
        <w:t>; quien, atendiendo la instrucción, procedió a leer:</w:t>
      </w:r>
      <w:r w:rsidR="002065FA" w:rsidRPr="00585D0A">
        <w:rPr>
          <w:rFonts w:ascii="Century Gothic" w:hAnsi="Century Gothic" w:cs="Tahoma"/>
          <w:bCs/>
          <w:lang w:val="es-ES_tradnl" w:eastAsia="en-US"/>
        </w:rPr>
        <w:t xml:space="preserve"> </w:t>
      </w:r>
      <w:r w:rsidR="002065FA" w:rsidRPr="00585D0A">
        <w:rPr>
          <w:rFonts w:ascii="Century Gothic" w:hAnsi="Century Gothic"/>
        </w:rPr>
        <w:t>“</w:t>
      </w:r>
      <w:r w:rsidR="000A622F" w:rsidRPr="00A90667">
        <w:rPr>
          <w:rFonts w:ascii="Century Gothic" w:hAnsi="Century Gothic" w:cs="Tahoma"/>
          <w:lang w:val="es-ES_tradnl" w:eastAsia="en-US"/>
        </w:rPr>
        <w:t>Se someten a consideración, discusión y en su caso aprobación, las ponencias presentadas por las Magistradas y Magistrado</w:t>
      </w:r>
      <w:r w:rsidR="00235180">
        <w:rPr>
          <w:rFonts w:ascii="Century Gothic" w:hAnsi="Century Gothic" w:cs="Tahoma"/>
          <w:lang w:val="es-ES_tradnl" w:eastAsia="en-US"/>
        </w:rPr>
        <w:t>s</w:t>
      </w:r>
      <w:r w:rsidR="000A622F" w:rsidRPr="00A90667">
        <w:rPr>
          <w:rFonts w:ascii="Century Gothic" w:hAnsi="Century Gothic" w:cs="Tahoma"/>
          <w:lang w:val="es-ES_tradnl" w:eastAsia="en-US"/>
        </w:rPr>
        <w:t xml:space="preserve"> siguientes:</w:t>
      </w:r>
      <w:r w:rsidR="000A622F">
        <w:rPr>
          <w:rFonts w:ascii="Century Gothic" w:hAnsi="Century Gothic" w:cs="Tahoma"/>
          <w:lang w:val="es-ES_tradnl" w:eastAsia="en-US"/>
        </w:rPr>
        <w:t xml:space="preserve"> </w:t>
      </w:r>
      <w:r w:rsidR="000A622F" w:rsidRPr="00A90667">
        <w:rPr>
          <w:rFonts w:ascii="Century Gothic" w:hAnsi="Century Gothic" w:cs="Tahoma"/>
          <w:b/>
        </w:rPr>
        <w:t>A</w:t>
      </w:r>
      <w:r w:rsidR="000A622F" w:rsidRPr="00A90667">
        <w:rPr>
          <w:rFonts w:ascii="Century Gothic" w:hAnsi="Century Gothic" w:cs="Tahoma"/>
        </w:rPr>
        <w:t xml:space="preserve">) La que elabora la </w:t>
      </w:r>
      <w:r w:rsidR="000A622F" w:rsidRPr="00A90667">
        <w:rPr>
          <w:rFonts w:ascii="Century Gothic" w:hAnsi="Century Gothic" w:cs="Tahoma"/>
          <w:b/>
        </w:rPr>
        <w:t xml:space="preserve">Magistrada Luz María Enriqueta Cabrero Romero, </w:t>
      </w:r>
      <w:r w:rsidR="000A622F" w:rsidRPr="00A90667">
        <w:rPr>
          <w:rFonts w:ascii="Century Gothic" w:hAnsi="Century Gothic" w:cs="Tahoma"/>
        </w:rPr>
        <w:t>en el</w:t>
      </w:r>
      <w:r w:rsidR="000A622F" w:rsidRPr="00A90667">
        <w:rPr>
          <w:rFonts w:ascii="Century Gothic" w:hAnsi="Century Gothic" w:cs="Tahoma"/>
          <w:b/>
        </w:rPr>
        <w:t xml:space="preserve"> </w:t>
      </w:r>
      <w:r w:rsidR="000A622F" w:rsidRPr="00A90667">
        <w:rPr>
          <w:rFonts w:ascii="Century Gothic" w:hAnsi="Century Gothic" w:cs="Tahoma"/>
        </w:rPr>
        <w:t xml:space="preserve">Toca 220-22, formado con motivo del recurso de queja interpuesto por </w:t>
      </w:r>
      <w:r w:rsidR="0032327B" w:rsidRPr="0032327B">
        <w:rPr>
          <w:rFonts w:ascii="Century Gothic" w:hAnsi="Century Gothic" w:cs="Tahoma"/>
          <w:b/>
        </w:rPr>
        <w:t xml:space="preserve"> ELIMINADO </w:t>
      </w:r>
      <w:r w:rsidR="000A622F" w:rsidRPr="00A90667">
        <w:rPr>
          <w:rFonts w:ascii="Century Gothic" w:hAnsi="Century Gothic" w:cs="Tahoma"/>
        </w:rPr>
        <w:t xml:space="preserve">en su carácter de abogada autorizada en términos </w:t>
      </w:r>
      <w:r w:rsidR="000A622F" w:rsidRPr="00A90667">
        <w:rPr>
          <w:rFonts w:ascii="Century Gothic" w:hAnsi="Century Gothic" w:cs="Tahoma"/>
        </w:rPr>
        <w:lastRenderedPageBreak/>
        <w:t xml:space="preserve">amplios de </w:t>
      </w:r>
      <w:r w:rsidR="0032327B" w:rsidRPr="0032327B">
        <w:rPr>
          <w:rFonts w:ascii="Century Gothic" w:hAnsi="Century Gothic" w:cs="Tahoma"/>
          <w:b/>
        </w:rPr>
        <w:t>ELIMINADO</w:t>
      </w:r>
      <w:r w:rsidR="000A622F" w:rsidRPr="00A90667">
        <w:rPr>
          <w:rFonts w:ascii="Century Gothic" w:hAnsi="Century Gothic" w:cs="Tahoma"/>
        </w:rPr>
        <w:t xml:space="preserve"> en contra del auto dictado el catorce de noviembre de dos mil veintidós por el Juez Tercero del Ramo Civil del Primer Distrito Judicial en el Estado, en el que se desechó de plano el recurso de apelación, dentro del expediente 13/2022, relativo al juicio ordinario civil reivindicatorio, promovido en contra de </w:t>
      </w:r>
      <w:r w:rsidR="0032327B" w:rsidRPr="0032327B">
        <w:rPr>
          <w:rFonts w:ascii="Century Gothic" w:hAnsi="Century Gothic" w:cs="Tahoma"/>
          <w:b/>
        </w:rPr>
        <w:t xml:space="preserve"> ELIMINADO</w:t>
      </w:r>
      <w:r w:rsidR="00B751C9">
        <w:rPr>
          <w:rFonts w:ascii="Century Gothic" w:hAnsi="Century Gothic" w:cs="Tahoma"/>
          <w:b/>
        </w:rPr>
        <w:t>”.</w:t>
      </w:r>
      <w:r w:rsidR="0032327B" w:rsidRPr="0032327B">
        <w:rPr>
          <w:rFonts w:ascii="Century Gothic" w:hAnsi="Century Gothic" w:cs="Tahoma"/>
          <w:b/>
        </w:rPr>
        <w:t xml:space="preserve"> </w:t>
      </w:r>
      <w:r w:rsidR="006A0F16" w:rsidRPr="00E3170A">
        <w:rPr>
          <w:rFonts w:ascii="Century Gothic" w:hAnsi="Century Gothic"/>
          <w:lang w:val="es-MX"/>
        </w:rPr>
        <w:t>Cuyos puntos resolutivos a la letra dicen:</w:t>
      </w:r>
      <w:r w:rsidR="006A0F16" w:rsidRPr="00E3170A">
        <w:rPr>
          <w:rFonts w:ascii="Century Gothic" w:hAnsi="Century Gothic"/>
          <w:b/>
          <w:lang w:val="es-MX"/>
        </w:rPr>
        <w:t xml:space="preserve"> “</w:t>
      </w:r>
      <w:r w:rsidR="00E8110C" w:rsidRPr="00C876CF">
        <w:rPr>
          <w:rFonts w:ascii="Century Gothic" w:hAnsi="Century Gothic" w:cs="Arial"/>
          <w:b/>
          <w:bCs/>
        </w:rPr>
        <w:t xml:space="preserve">PRIMERO. </w:t>
      </w:r>
      <w:r w:rsidR="00E8110C" w:rsidRPr="00C876CF">
        <w:rPr>
          <w:rFonts w:ascii="Century Gothic" w:hAnsi="Century Gothic" w:cs="Arial"/>
        </w:rPr>
        <w:t>Este Tribunal en Pleno es competente para conocer de la queja interpuesta y la substanciación a dicho medio de impugnación fue ajustado a derecho.</w:t>
      </w:r>
      <w:r w:rsidR="00E8110C">
        <w:rPr>
          <w:rFonts w:ascii="Century Gothic" w:hAnsi="Century Gothic" w:cs="Arial"/>
        </w:rPr>
        <w:t xml:space="preserve"> </w:t>
      </w:r>
      <w:r w:rsidR="00E8110C" w:rsidRPr="00C876CF">
        <w:rPr>
          <w:rFonts w:ascii="Century Gothic" w:hAnsi="Century Gothic" w:cs="Arial"/>
          <w:b/>
          <w:bCs/>
        </w:rPr>
        <w:t xml:space="preserve">SEGUNDO. </w:t>
      </w:r>
      <w:r w:rsidR="00E8110C" w:rsidRPr="00C876CF">
        <w:rPr>
          <w:rFonts w:ascii="Century Gothic" w:hAnsi="Century Gothic" w:cs="Arial"/>
        </w:rPr>
        <w:t xml:space="preserve">Los agravios planteados por la parte quejosa </w:t>
      </w:r>
      <w:r w:rsidR="00D2047E" w:rsidRPr="00C876CF">
        <w:rPr>
          <w:rFonts w:ascii="Century Gothic" w:hAnsi="Century Gothic" w:cs="Arial"/>
        </w:rPr>
        <w:t xml:space="preserve">fueron </w:t>
      </w:r>
      <w:r w:rsidR="00D2047E">
        <w:rPr>
          <w:rFonts w:ascii="Century Gothic" w:hAnsi="Century Gothic" w:cs="Arial"/>
        </w:rPr>
        <w:t>inoperantes</w:t>
      </w:r>
      <w:r w:rsidR="00E8110C" w:rsidRPr="00C876CF">
        <w:rPr>
          <w:rFonts w:ascii="Century Gothic" w:hAnsi="Century Gothic" w:cs="Arial"/>
        </w:rPr>
        <w:t>.</w:t>
      </w:r>
      <w:r w:rsidR="00E8110C">
        <w:rPr>
          <w:rFonts w:ascii="Century Gothic" w:hAnsi="Century Gothic" w:cs="Arial"/>
        </w:rPr>
        <w:t xml:space="preserve"> </w:t>
      </w:r>
      <w:r w:rsidR="00E8110C" w:rsidRPr="00C876CF">
        <w:rPr>
          <w:rFonts w:ascii="Century Gothic" w:hAnsi="Century Gothic" w:cs="Arial"/>
          <w:b/>
          <w:bCs/>
        </w:rPr>
        <w:t xml:space="preserve">TERCERO. </w:t>
      </w:r>
      <w:r w:rsidR="00E8110C" w:rsidRPr="00C876CF">
        <w:rPr>
          <w:rFonts w:ascii="Century Gothic" w:hAnsi="Century Gothic" w:cs="Arial"/>
        </w:rPr>
        <w:t xml:space="preserve">En consecuencia, </w:t>
      </w:r>
      <w:r w:rsidR="00E8110C" w:rsidRPr="005730B6">
        <w:rPr>
          <w:rFonts w:ascii="Century Gothic" w:hAnsi="Century Gothic" w:cs="Arial"/>
          <w:u w:val="single"/>
        </w:rPr>
        <w:t>se desecha por no estar fundado en derecho</w:t>
      </w:r>
      <w:r w:rsidR="00E8110C" w:rsidRPr="00C876CF">
        <w:rPr>
          <w:rFonts w:ascii="Century Gothic" w:hAnsi="Century Gothic" w:cs="Arial"/>
        </w:rPr>
        <w:t xml:space="preserve">, el recurso de queja planteado por </w:t>
      </w:r>
      <w:r w:rsidR="0032327B" w:rsidRPr="0032327B">
        <w:rPr>
          <w:rFonts w:ascii="Century Gothic" w:hAnsi="Century Gothic" w:cs="Arial"/>
          <w:b/>
          <w:iCs/>
        </w:rPr>
        <w:t xml:space="preserve"> ELIMINADO </w:t>
      </w:r>
      <w:r w:rsidR="00E8110C" w:rsidRPr="00C876CF">
        <w:rPr>
          <w:rFonts w:ascii="Century Gothic" w:hAnsi="Century Gothic" w:cs="Arial"/>
        </w:rPr>
        <w:t xml:space="preserve">en su carácter de abogada autorizada en términos amplios de </w:t>
      </w:r>
      <w:r w:rsidR="0032327B" w:rsidRPr="0032327B">
        <w:rPr>
          <w:rFonts w:ascii="Century Gothic" w:hAnsi="Century Gothic" w:cs="Arial"/>
          <w:b/>
          <w:iCs/>
        </w:rPr>
        <w:t xml:space="preserve">ELIMINADO </w:t>
      </w:r>
      <w:r w:rsidR="00E8110C" w:rsidRPr="00C876CF">
        <w:rPr>
          <w:rFonts w:ascii="Century Gothic" w:hAnsi="Century Gothic" w:cs="Arial"/>
        </w:rPr>
        <w:t xml:space="preserve">en contra del auto dictado el catorce de noviembre de dos mil veintidós por el Juez Tercero del Ramo Civil del Primer Distrito Judicial en el Estado, en el </w:t>
      </w:r>
      <w:r w:rsidR="00E8110C" w:rsidRPr="00C876CF">
        <w:rPr>
          <w:rFonts w:ascii="Century Gothic" w:hAnsi="Century Gothic" w:cs="Arial"/>
          <w:b/>
          <w:bCs/>
        </w:rPr>
        <w:t xml:space="preserve">que se desechó de plano el recurso de apelación, </w:t>
      </w:r>
      <w:r w:rsidR="00E8110C" w:rsidRPr="00C876CF">
        <w:rPr>
          <w:rFonts w:ascii="Century Gothic" w:hAnsi="Century Gothic" w:cs="Arial"/>
        </w:rPr>
        <w:t xml:space="preserve">dentro del expediente 13/2022, relativo al juicio ordinario civil reivindicatorio, promovido en contra de </w:t>
      </w:r>
      <w:r w:rsidR="0032327B" w:rsidRPr="0032327B">
        <w:rPr>
          <w:rFonts w:ascii="Century Gothic" w:hAnsi="Century Gothic" w:cs="Arial"/>
          <w:b/>
          <w:iCs/>
        </w:rPr>
        <w:t xml:space="preserve"> ELIMINADO </w:t>
      </w:r>
      <w:r w:rsidR="00E8110C" w:rsidRPr="00C876CF">
        <w:rPr>
          <w:rFonts w:ascii="Century Gothic" w:hAnsi="Century Gothic" w:cs="Arial"/>
          <w:b/>
          <w:bCs/>
        </w:rPr>
        <w:t>debiéndose confirmar el mismo.</w:t>
      </w:r>
      <w:r w:rsidR="00E8110C">
        <w:rPr>
          <w:rFonts w:ascii="Century Gothic" w:hAnsi="Century Gothic" w:cs="Arial"/>
        </w:rPr>
        <w:t xml:space="preserve"> </w:t>
      </w:r>
      <w:r w:rsidR="00E8110C" w:rsidRPr="00C876CF">
        <w:rPr>
          <w:rFonts w:ascii="Century Gothic" w:hAnsi="Century Gothic" w:cs="Arial"/>
          <w:b/>
          <w:bCs/>
        </w:rPr>
        <w:t xml:space="preserve">CUARTO. </w:t>
      </w:r>
      <w:r w:rsidR="00E8110C" w:rsidRPr="00C876CF">
        <w:rPr>
          <w:rFonts w:ascii="Century Gothic" w:hAnsi="Century Gothic" w:cs="Arial"/>
        </w:rPr>
        <w:t>No se impone multa alguna.</w:t>
      </w:r>
      <w:r w:rsidR="00E8110C">
        <w:rPr>
          <w:rFonts w:ascii="Century Gothic" w:hAnsi="Century Gothic" w:cs="Arial"/>
        </w:rPr>
        <w:t xml:space="preserve"> </w:t>
      </w:r>
      <w:r w:rsidR="00E8110C" w:rsidRPr="00C876CF">
        <w:rPr>
          <w:rFonts w:ascii="Century Gothic" w:hAnsi="Century Gothic" w:cs="Arial"/>
          <w:b/>
          <w:bCs/>
        </w:rPr>
        <w:t xml:space="preserve">QUINTO. </w:t>
      </w:r>
      <w:r w:rsidR="00E8110C" w:rsidRPr="00C876CF">
        <w:rPr>
          <w:rFonts w:ascii="Century Gothic" w:hAnsi="Century Gothic" w:cs="Arial"/>
        </w:rPr>
        <w:t xml:space="preserve">En términos de lo dispuesto en el artículo 73, fracción </w:t>
      </w:r>
      <w:r w:rsidR="00E8110C" w:rsidRPr="00C876CF">
        <w:rPr>
          <w:rFonts w:ascii="Century Gothic" w:hAnsi="Century Gothic"/>
        </w:rPr>
        <w:t xml:space="preserve">II, </w:t>
      </w:r>
      <w:r w:rsidR="00E8110C" w:rsidRPr="00C876CF">
        <w:rPr>
          <w:rFonts w:ascii="Century Gothic" w:hAnsi="Century Gothic" w:cs="Arial"/>
        </w:rPr>
        <w:t xml:space="preserve">de la Ley General de Transparencia y Acceso a la Información Pública, en relación con el diverso 87, fracción </w:t>
      </w:r>
      <w:r w:rsidR="00E8110C" w:rsidRPr="00C876CF">
        <w:rPr>
          <w:rFonts w:ascii="Century Gothic" w:hAnsi="Century Gothic"/>
        </w:rPr>
        <w:t xml:space="preserve">III, </w:t>
      </w:r>
      <w:r w:rsidR="00E8110C" w:rsidRPr="00C876CF">
        <w:rPr>
          <w:rFonts w:ascii="Century Gothic" w:hAnsi="Century Gothic" w:cs="Arial"/>
        </w:rPr>
        <w:t xml:space="preserve">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w:t>
      </w:r>
      <w:r w:rsidR="00E8110C" w:rsidRPr="00C876CF">
        <w:rPr>
          <w:rFonts w:ascii="Century Gothic" w:hAnsi="Century Gothic" w:cs="Arial"/>
        </w:rPr>
        <w:lastRenderedPageBreak/>
        <w:t xml:space="preserve">General de Transparencia y Acceso a la Información </w:t>
      </w:r>
      <w:r w:rsidR="00D2047E" w:rsidRPr="00C876CF">
        <w:rPr>
          <w:rFonts w:ascii="Century Gothic" w:hAnsi="Century Gothic" w:cs="Arial"/>
        </w:rPr>
        <w:t>Pública</w:t>
      </w:r>
      <w:r w:rsidR="00E8110C" w:rsidRPr="00C876CF">
        <w:rPr>
          <w:rFonts w:ascii="Century Gothic" w:hAnsi="Century Gothic" w:cs="Arial"/>
        </w:rPr>
        <w:t xml:space="preserve">, además para que pueda permitirse el acceso a la información confidencial, sensible a los datos personales que hagan a una persona física identificada o identificable, se requiere del consentimiento de la parte que acredite ser titular de la información, lo anterior sin perjuicio de la protección que por mandato constitucional se realice de oficio. Asimismo, con fundamento en lo establecido en los artículos 82 del Código Nacional de Procedimientos Penales, 1068 del Código de Comercio y 121 del Código de Procedimientos Civiles para el Estado de San Luis Potosí, se </w:t>
      </w:r>
      <w:r w:rsidR="00D2047E" w:rsidRPr="00C876CF">
        <w:rPr>
          <w:rFonts w:ascii="Century Gothic" w:hAnsi="Century Gothic" w:cs="Arial"/>
        </w:rPr>
        <w:t>publicarán</w:t>
      </w:r>
      <w:r w:rsidR="00E8110C" w:rsidRPr="00C876CF">
        <w:rPr>
          <w:rFonts w:ascii="Century Gothic" w:hAnsi="Century Gothic" w:cs="Arial"/>
        </w:rPr>
        <w:t xml:space="preserve"> el nombre y apellidos completos de los interesados en los asuntos jurisdiccionales que se mandan notificar por edictos, estrados, listas, así como en la página de internet del Poder Judicial del Estado de San Luis Potosí.</w:t>
      </w:r>
      <w:r w:rsidR="00E8110C">
        <w:rPr>
          <w:rFonts w:ascii="Century Gothic" w:hAnsi="Century Gothic" w:cs="Arial"/>
        </w:rPr>
        <w:t xml:space="preserve"> </w:t>
      </w:r>
      <w:r w:rsidR="00E8110C" w:rsidRPr="00C876CF">
        <w:rPr>
          <w:rFonts w:ascii="Century Gothic" w:hAnsi="Century Gothic" w:cs="Arial"/>
          <w:b/>
          <w:bCs/>
        </w:rPr>
        <w:t xml:space="preserve">SEXTO. </w:t>
      </w:r>
      <w:r w:rsidR="00E8110C" w:rsidRPr="00C876CF">
        <w:rPr>
          <w:rFonts w:ascii="Century Gothic" w:hAnsi="Century Gothic" w:cs="Arial"/>
        </w:rPr>
        <w:t xml:space="preserve">Envíese copia certificada de esta resolución al Juez Tercero del Ramo Civil del Primer Distrito Judicial, para su conocimiento y efectos legales a que haya lugar, y en su oportunidad, archívese </w:t>
      </w:r>
      <w:proofErr w:type="gramStart"/>
      <w:r w:rsidR="00E8110C" w:rsidRPr="00C876CF">
        <w:rPr>
          <w:rFonts w:ascii="Century Gothic" w:hAnsi="Century Gothic" w:cs="Arial"/>
        </w:rPr>
        <w:t>el toca</w:t>
      </w:r>
      <w:proofErr w:type="gramEnd"/>
      <w:r w:rsidR="00E8110C" w:rsidRPr="00C876CF">
        <w:rPr>
          <w:rFonts w:ascii="Century Gothic" w:hAnsi="Century Gothic" w:cs="Arial"/>
        </w:rPr>
        <w:t xml:space="preserve"> donde corresponda.</w:t>
      </w:r>
      <w:r w:rsidR="00E8110C">
        <w:rPr>
          <w:rFonts w:ascii="Century Gothic" w:hAnsi="Century Gothic" w:cs="Arial"/>
        </w:rPr>
        <w:t xml:space="preserve"> </w:t>
      </w:r>
      <w:r w:rsidR="00E8110C" w:rsidRPr="00C876CF">
        <w:rPr>
          <w:rFonts w:ascii="Century Gothic" w:hAnsi="Century Gothic" w:cs="Arial"/>
          <w:b/>
          <w:bCs/>
        </w:rPr>
        <w:t xml:space="preserve">SÉPTIMO. </w:t>
      </w:r>
      <w:r w:rsidR="00E8110C" w:rsidRPr="00C876CF">
        <w:rPr>
          <w:rFonts w:ascii="Century Gothic" w:hAnsi="Century Gothic" w:cs="Arial"/>
        </w:rPr>
        <w:t>Notifíquese personalmente, comuníquese y cúmplase</w:t>
      </w:r>
      <w:r w:rsidR="006A0F16">
        <w:rPr>
          <w:rFonts w:ascii="Century Gothic" w:hAnsi="Century Gothic"/>
        </w:rPr>
        <w:t xml:space="preserve">”. </w:t>
      </w:r>
      <w:r w:rsidR="006A0F16" w:rsidRPr="00341905">
        <w:rPr>
          <w:rFonts w:ascii="Century Gothic" w:hAnsi="Century Gothic"/>
          <w:lang w:val="es-MX"/>
        </w:rPr>
        <w:t>Al respecto</w:t>
      </w:r>
      <w:r w:rsidR="005C1BB5">
        <w:rPr>
          <w:rFonts w:ascii="Century Gothic" w:hAnsi="Century Gothic"/>
          <w:lang w:val="es-MX"/>
        </w:rPr>
        <w:t xml:space="preserve"> la</w:t>
      </w:r>
      <w:r w:rsidR="006A0F16" w:rsidRPr="00341905">
        <w:rPr>
          <w:rFonts w:ascii="Century Gothic" w:hAnsi="Century Gothic"/>
          <w:lang w:val="es-MX"/>
        </w:rPr>
        <w:t xml:space="preserve"> </w:t>
      </w:r>
      <w:r w:rsidR="006A0F16" w:rsidRPr="00341905">
        <w:rPr>
          <w:rFonts w:ascii="Century Gothic" w:hAnsi="Century Gothic"/>
          <w:b/>
          <w:lang w:val="es-MX"/>
        </w:rPr>
        <w:t>Magistrada María Manuela García Cázares</w:t>
      </w:r>
      <w:r w:rsidR="006A0F16" w:rsidRPr="00341905">
        <w:rPr>
          <w:rFonts w:ascii="Century Gothic" w:hAnsi="Century Gothic"/>
          <w:lang w:val="es-MX"/>
        </w:rPr>
        <w:t>, manifiesta: “</w:t>
      </w:r>
      <w:r w:rsidR="003D3F8B" w:rsidRPr="00341905">
        <w:rPr>
          <w:rFonts w:ascii="Century Gothic" w:hAnsi="Century Gothic"/>
          <w:lang w:val="es-MX"/>
        </w:rPr>
        <w:t xml:space="preserve">A </w:t>
      </w:r>
      <w:r w:rsidR="003C68C2">
        <w:rPr>
          <w:rFonts w:ascii="Century Gothic" w:hAnsi="Century Gothic"/>
          <w:lang w:val="es-MX"/>
        </w:rPr>
        <w:t xml:space="preserve">su </w:t>
      </w:r>
      <w:r w:rsidR="003D3F8B" w:rsidRPr="00341905">
        <w:rPr>
          <w:rFonts w:ascii="Century Gothic" w:hAnsi="Century Gothic"/>
          <w:lang w:val="es-MX"/>
        </w:rPr>
        <w:t>consideración</w:t>
      </w:r>
      <w:r w:rsidR="005C1BB5">
        <w:rPr>
          <w:rFonts w:ascii="Century Gothic" w:hAnsi="Century Gothic"/>
          <w:lang w:val="es-MX"/>
        </w:rPr>
        <w:t xml:space="preserve"> el proyecto</w:t>
      </w:r>
      <w:r w:rsidR="00540BCE" w:rsidRPr="00341905">
        <w:rPr>
          <w:rFonts w:ascii="Century Gothic" w:hAnsi="Century Gothic" w:cs="Tahoma"/>
        </w:rPr>
        <w:t xml:space="preserve"> </w:t>
      </w:r>
      <w:r w:rsidR="005C1BB5">
        <w:rPr>
          <w:rFonts w:ascii="Century Gothic" w:hAnsi="Century Gothic" w:cs="Tahoma"/>
        </w:rPr>
        <w:t>d</w:t>
      </w:r>
      <w:r w:rsidR="003C68C2">
        <w:rPr>
          <w:rFonts w:ascii="Century Gothic" w:hAnsi="Century Gothic" w:cs="Tahoma"/>
        </w:rPr>
        <w:t>el</w:t>
      </w:r>
      <w:r w:rsidR="00540BCE" w:rsidRPr="00341905">
        <w:rPr>
          <w:rFonts w:ascii="Century Gothic" w:hAnsi="Century Gothic" w:cs="Tahoma"/>
        </w:rPr>
        <w:t xml:space="preserve"> Toca </w:t>
      </w:r>
      <w:r w:rsidR="00165EFA">
        <w:rPr>
          <w:rFonts w:ascii="Century Gothic" w:hAnsi="Century Gothic" w:cs="Tahoma"/>
        </w:rPr>
        <w:t>220</w:t>
      </w:r>
      <w:r w:rsidR="00540BCE" w:rsidRPr="00341905">
        <w:rPr>
          <w:rFonts w:ascii="Century Gothic" w:hAnsi="Century Gothic" w:cs="Tahoma"/>
        </w:rPr>
        <w:t>-22</w:t>
      </w:r>
      <w:r w:rsidR="006A0F16" w:rsidRPr="00341905">
        <w:rPr>
          <w:rFonts w:ascii="Century Gothic" w:hAnsi="Century Gothic"/>
          <w:lang w:val="es-MX"/>
        </w:rPr>
        <w:t>,</w:t>
      </w:r>
      <w:r w:rsidR="005714C2">
        <w:rPr>
          <w:rFonts w:ascii="Century Gothic" w:hAnsi="Century Gothic"/>
          <w:lang w:val="es-MX"/>
        </w:rPr>
        <w:t xml:space="preserve"> </w:t>
      </w:r>
      <w:r w:rsidR="00165EFA">
        <w:rPr>
          <w:rFonts w:ascii="Century Gothic" w:hAnsi="Century Gothic"/>
          <w:lang w:val="es-MX"/>
        </w:rPr>
        <w:t xml:space="preserve">de la Magistrada Luz María Enriqueta Cabrero Romero, </w:t>
      </w:r>
      <w:r w:rsidR="005714C2">
        <w:rPr>
          <w:rFonts w:ascii="Century Gothic" w:hAnsi="Century Gothic"/>
          <w:lang w:val="es-MX"/>
        </w:rPr>
        <w:t>¿alg</w:t>
      </w:r>
      <w:r w:rsidR="00165EFA">
        <w:rPr>
          <w:rFonts w:ascii="Century Gothic" w:hAnsi="Century Gothic"/>
          <w:lang w:val="es-MX"/>
        </w:rPr>
        <w:t xml:space="preserve">ún comentario al </w:t>
      </w:r>
      <w:r w:rsidR="005714C2">
        <w:rPr>
          <w:rFonts w:ascii="Century Gothic" w:hAnsi="Century Gothic"/>
          <w:lang w:val="es-MX"/>
        </w:rPr>
        <w:t xml:space="preserve">respecto?. </w:t>
      </w:r>
      <w:r w:rsidR="00165EFA">
        <w:rPr>
          <w:rFonts w:ascii="Century Gothic" w:hAnsi="Century Gothic"/>
          <w:lang w:val="es-MX"/>
        </w:rPr>
        <w:t>Adelante Magistrada”. “</w:t>
      </w:r>
      <w:r w:rsidR="00FF1CE5">
        <w:rPr>
          <w:rFonts w:ascii="Century Gothic" w:hAnsi="Century Gothic"/>
          <w:lang w:val="es-MX"/>
        </w:rPr>
        <w:t>Gracias, s</w:t>
      </w:r>
      <w:r w:rsidR="00165EFA">
        <w:rPr>
          <w:rFonts w:ascii="Century Gothic" w:hAnsi="Century Gothic"/>
          <w:lang w:val="es-MX"/>
        </w:rPr>
        <w:t xml:space="preserve">olicitando al Pleno autorización una vez que volví a </w:t>
      </w:r>
      <w:r w:rsidR="005C1BB5">
        <w:rPr>
          <w:rFonts w:ascii="Century Gothic" w:hAnsi="Century Gothic"/>
          <w:lang w:val="es-MX"/>
        </w:rPr>
        <w:t>releer</w:t>
      </w:r>
      <w:r w:rsidR="00165EFA">
        <w:rPr>
          <w:rFonts w:ascii="Century Gothic" w:hAnsi="Century Gothic"/>
          <w:lang w:val="es-MX"/>
        </w:rPr>
        <w:t xml:space="preserve"> el proyecto anoche, creo que la clasificación de los agravios debe de ser como infundados y no como inoperantes</w:t>
      </w:r>
      <w:r w:rsidR="002947F9">
        <w:rPr>
          <w:rFonts w:ascii="Century Gothic" w:hAnsi="Century Gothic"/>
          <w:lang w:val="es-MX"/>
        </w:rPr>
        <w:t>”</w:t>
      </w:r>
      <w:r w:rsidR="00165EFA">
        <w:rPr>
          <w:rFonts w:ascii="Century Gothic" w:hAnsi="Century Gothic"/>
          <w:lang w:val="es-MX"/>
        </w:rPr>
        <w:t>,</w:t>
      </w:r>
      <w:r w:rsidR="002947F9">
        <w:rPr>
          <w:rFonts w:ascii="Century Gothic" w:hAnsi="Century Gothic"/>
          <w:lang w:val="es-MX"/>
        </w:rPr>
        <w:t xml:space="preserve"> refiere la </w:t>
      </w:r>
      <w:r w:rsidR="002947F9">
        <w:rPr>
          <w:rFonts w:ascii="Century Gothic" w:hAnsi="Century Gothic"/>
          <w:b/>
          <w:bCs/>
          <w:lang w:val="es-MX"/>
        </w:rPr>
        <w:t>Magistrada Luz María Enriqueta Cabrero Romero</w:t>
      </w:r>
      <w:r w:rsidR="00FF1CE5">
        <w:rPr>
          <w:rFonts w:ascii="Century Gothic" w:hAnsi="Century Gothic"/>
          <w:b/>
          <w:bCs/>
          <w:lang w:val="es-MX"/>
        </w:rPr>
        <w:t>,</w:t>
      </w:r>
      <w:r w:rsidR="00165EFA">
        <w:rPr>
          <w:rFonts w:ascii="Century Gothic" w:hAnsi="Century Gothic"/>
          <w:lang w:val="es-MX"/>
        </w:rPr>
        <w:t xml:space="preserve"> </w:t>
      </w:r>
      <w:r w:rsidR="002947F9">
        <w:rPr>
          <w:rFonts w:ascii="Century Gothic" w:hAnsi="Century Gothic"/>
          <w:lang w:val="es-MX"/>
        </w:rPr>
        <w:t>“</w:t>
      </w:r>
      <w:r w:rsidR="00165EFA">
        <w:rPr>
          <w:rFonts w:ascii="Century Gothic" w:hAnsi="Century Gothic"/>
          <w:lang w:val="es-MX"/>
        </w:rPr>
        <w:t xml:space="preserve">como se está poniendo en el proyecto, no cambia el sentido, si no únicamente el punto de la clasificación de </w:t>
      </w:r>
      <w:r w:rsidR="00165EFA">
        <w:rPr>
          <w:rFonts w:ascii="Century Gothic" w:hAnsi="Century Gothic"/>
          <w:lang w:val="es-MX"/>
        </w:rPr>
        <w:lastRenderedPageBreak/>
        <w:t xml:space="preserve">los agravios, si me permiten hacer en el engrose esa aclaración, todo lo demás del fondo queda como está en el proyecto”. “Entonces ahí en la foja número quince en cuanto dice que son inoperantes, sería la modificación”, manifiesta la </w:t>
      </w:r>
      <w:r w:rsidR="00553AAE">
        <w:rPr>
          <w:rFonts w:ascii="Century Gothic" w:hAnsi="Century Gothic"/>
          <w:b/>
          <w:bCs/>
          <w:lang w:val="es-MX"/>
        </w:rPr>
        <w:t>Magistrada María</w:t>
      </w:r>
      <w:r w:rsidR="002947F9">
        <w:rPr>
          <w:rFonts w:ascii="Century Gothic" w:hAnsi="Century Gothic"/>
          <w:b/>
          <w:bCs/>
          <w:lang w:val="es-MX"/>
        </w:rPr>
        <w:t xml:space="preserve"> Manuela García Cázares</w:t>
      </w:r>
      <w:r w:rsidR="002947F9">
        <w:rPr>
          <w:rFonts w:ascii="Century Gothic" w:hAnsi="Century Gothic"/>
          <w:lang w:val="es-MX"/>
        </w:rPr>
        <w:t>. “Infundados” a</w:t>
      </w:r>
      <w:r w:rsidR="00FF1CE5">
        <w:rPr>
          <w:rFonts w:ascii="Century Gothic" w:hAnsi="Century Gothic"/>
          <w:lang w:val="es-MX"/>
        </w:rPr>
        <w:t>firma</w:t>
      </w:r>
      <w:r w:rsidR="002947F9">
        <w:rPr>
          <w:rFonts w:ascii="Century Gothic" w:hAnsi="Century Gothic"/>
          <w:lang w:val="es-MX"/>
        </w:rPr>
        <w:t xml:space="preserve"> la </w:t>
      </w:r>
      <w:r w:rsidR="002947F9">
        <w:rPr>
          <w:rFonts w:ascii="Century Gothic" w:hAnsi="Century Gothic"/>
          <w:b/>
          <w:bCs/>
          <w:lang w:val="es-MX"/>
        </w:rPr>
        <w:t>Magistrada Luz María Enriqueta Cabrero Romero</w:t>
      </w:r>
      <w:r w:rsidR="002947F9">
        <w:rPr>
          <w:rFonts w:ascii="Century Gothic" w:hAnsi="Century Gothic"/>
          <w:lang w:val="es-MX"/>
        </w:rPr>
        <w:t xml:space="preserve">. “¿Alguna otra consideración?. </w:t>
      </w:r>
      <w:r w:rsidR="00553AAE">
        <w:rPr>
          <w:rFonts w:ascii="Century Gothic" w:hAnsi="Century Gothic"/>
          <w:lang w:val="es-MX"/>
        </w:rPr>
        <w:t>De no ser así, s</w:t>
      </w:r>
      <w:r w:rsidR="002947F9">
        <w:rPr>
          <w:rFonts w:ascii="Century Gothic" w:hAnsi="Century Gothic"/>
          <w:lang w:val="es-MX"/>
        </w:rPr>
        <w:t>ometo a votación la ponencia que presenta la Magistrada Luz María Enriqueta Cabrero Romero</w:t>
      </w:r>
      <w:r w:rsidR="002947F9" w:rsidRPr="002947F9">
        <w:rPr>
          <w:rFonts w:ascii="Century Gothic" w:hAnsi="Century Gothic"/>
          <w:lang w:val="es-MX"/>
        </w:rPr>
        <w:t xml:space="preserve"> </w:t>
      </w:r>
      <w:r w:rsidR="002947F9">
        <w:rPr>
          <w:rFonts w:ascii="Century Gothic" w:hAnsi="Century Gothic"/>
          <w:lang w:val="es-MX"/>
        </w:rPr>
        <w:t>quien est</w:t>
      </w:r>
      <w:r w:rsidR="00FF1CE5">
        <w:rPr>
          <w:rFonts w:ascii="Century Gothic" w:hAnsi="Century Gothic"/>
          <w:lang w:val="es-MX"/>
        </w:rPr>
        <w:t>é</w:t>
      </w:r>
      <w:r w:rsidR="002947F9">
        <w:rPr>
          <w:rFonts w:ascii="Century Gothic" w:hAnsi="Century Gothic"/>
          <w:lang w:val="es-MX"/>
        </w:rPr>
        <w:t xml:space="preserve"> a favor de </w:t>
      </w:r>
      <w:r w:rsidR="00FF1CE5">
        <w:rPr>
          <w:rFonts w:ascii="Century Gothic" w:hAnsi="Century Gothic"/>
          <w:lang w:val="es-MX"/>
        </w:rPr>
        <w:t xml:space="preserve">la misma, </w:t>
      </w:r>
      <w:r w:rsidR="002947F9">
        <w:rPr>
          <w:rFonts w:ascii="Century Gothic" w:hAnsi="Century Gothic"/>
          <w:lang w:val="es-MX"/>
        </w:rPr>
        <w:t xml:space="preserve">levantar la mano”, expresa la </w:t>
      </w:r>
      <w:r w:rsidR="002947F9">
        <w:rPr>
          <w:rFonts w:ascii="Century Gothic" w:hAnsi="Century Gothic"/>
          <w:b/>
          <w:bCs/>
          <w:lang w:val="es-MX"/>
        </w:rPr>
        <w:t>Magistrada María Manuela García Cázares</w:t>
      </w:r>
      <w:r w:rsidR="002947F9">
        <w:rPr>
          <w:rFonts w:ascii="Century Gothic" w:hAnsi="Century Gothic"/>
          <w:lang w:val="es-MX"/>
        </w:rPr>
        <w:t xml:space="preserve"> “Dieciséis votos a favor Presidenta</w:t>
      </w:r>
      <w:r w:rsidR="008D3B78">
        <w:rPr>
          <w:rFonts w:ascii="Century Gothic" w:hAnsi="Century Gothic"/>
          <w:lang w:val="es-MX"/>
        </w:rPr>
        <w:t xml:space="preserve">” refiere la </w:t>
      </w:r>
      <w:r w:rsidR="008D3B78">
        <w:rPr>
          <w:rFonts w:ascii="Century Gothic" w:hAnsi="Century Gothic"/>
          <w:b/>
          <w:lang w:val="es-MX"/>
        </w:rPr>
        <w:t>licenciada Graciela Treviño Rodríguez</w:t>
      </w:r>
      <w:r w:rsidR="008D3B78">
        <w:rPr>
          <w:rFonts w:ascii="Century Gothic" w:hAnsi="Century Gothic"/>
          <w:lang w:val="es-MX"/>
        </w:rPr>
        <w:t>.</w:t>
      </w:r>
      <w:r w:rsidR="006A0F16" w:rsidRPr="005714C2">
        <w:rPr>
          <w:rFonts w:ascii="Century Gothic" w:hAnsi="Century Gothic"/>
          <w:lang w:val="es-MX"/>
        </w:rPr>
        <w:t xml:space="preserve"> “Aprobada por </w:t>
      </w:r>
      <w:r w:rsidR="002947F9">
        <w:rPr>
          <w:rFonts w:ascii="Century Gothic" w:hAnsi="Century Gothic"/>
          <w:lang w:val="es-MX"/>
        </w:rPr>
        <w:t>unanimidad</w:t>
      </w:r>
      <w:r w:rsidR="005714C2">
        <w:rPr>
          <w:rFonts w:ascii="Century Gothic" w:hAnsi="Century Gothic"/>
          <w:lang w:val="es-MX"/>
        </w:rPr>
        <w:t xml:space="preserve"> de votos</w:t>
      </w:r>
      <w:r w:rsidR="006A0F16" w:rsidRPr="005714C2">
        <w:rPr>
          <w:rFonts w:ascii="Century Gothic" w:hAnsi="Century Gothic"/>
          <w:lang w:val="es-MX"/>
        </w:rPr>
        <w:t>”,</w:t>
      </w:r>
      <w:r w:rsidR="006A0F16">
        <w:rPr>
          <w:rFonts w:ascii="Century Gothic" w:hAnsi="Century Gothic"/>
          <w:lang w:val="es-MX"/>
        </w:rPr>
        <w:t xml:space="preserve"> expresa la </w:t>
      </w:r>
      <w:r w:rsidR="006A0F16">
        <w:rPr>
          <w:rFonts w:ascii="Century Gothic" w:hAnsi="Century Gothic"/>
          <w:b/>
          <w:bCs/>
          <w:lang w:val="es-MX"/>
        </w:rPr>
        <w:t>Magistrada María Manuela García Cázares</w:t>
      </w:r>
      <w:r w:rsidR="006A0F16">
        <w:rPr>
          <w:rFonts w:ascii="Century Gothic" w:hAnsi="Century Gothic"/>
          <w:lang w:val="es-MX"/>
        </w:rPr>
        <w:t xml:space="preserve">. </w:t>
      </w:r>
      <w:r w:rsidR="006A0F16" w:rsidRPr="00D33BA2">
        <w:rPr>
          <w:rFonts w:ascii="Century Gothic" w:hAnsi="Century Gothic" w:cs="Tahoma"/>
          <w:b/>
          <w:bCs/>
          <w:lang w:val="es-ES_tradnl" w:eastAsia="en-US"/>
        </w:rPr>
        <w:t>Atento a ello,</w:t>
      </w:r>
      <w:r w:rsidR="002947F9">
        <w:rPr>
          <w:rFonts w:ascii="Century Gothic" w:hAnsi="Century Gothic" w:cs="Tahoma"/>
          <w:b/>
          <w:bCs/>
          <w:lang w:val="es-ES_tradnl" w:eastAsia="en-US"/>
        </w:rPr>
        <w:t xml:space="preserve"> con la precisión antes referida,</w:t>
      </w:r>
      <w:r w:rsidR="006A0F16">
        <w:rPr>
          <w:rFonts w:ascii="Century Gothic" w:hAnsi="Century Gothic" w:cs="Tahoma"/>
          <w:b/>
          <w:bCs/>
          <w:lang w:val="es-ES_tradnl" w:eastAsia="en-US"/>
        </w:rPr>
        <w:t xml:space="preserve"> </w:t>
      </w:r>
      <w:r w:rsidR="006A0F16" w:rsidRPr="00D33BA2">
        <w:rPr>
          <w:rFonts w:ascii="Century Gothic" w:hAnsi="Century Gothic" w:cs="Tahoma"/>
          <w:b/>
          <w:bCs/>
          <w:lang w:val="es-ES_tradnl" w:eastAsia="en-US"/>
        </w:rPr>
        <w:t xml:space="preserve">la ponencia de cuenta, es aprobada en sus términos por </w:t>
      </w:r>
      <w:r w:rsidR="002947F9">
        <w:rPr>
          <w:rFonts w:ascii="Century Gothic" w:hAnsi="Century Gothic" w:cs="Tahoma"/>
          <w:b/>
          <w:bCs/>
          <w:lang w:val="es-ES_tradnl" w:eastAsia="en-US"/>
        </w:rPr>
        <w:t>unanimidad de votos</w:t>
      </w:r>
      <w:r w:rsidR="005714C2">
        <w:rPr>
          <w:rFonts w:ascii="Century Gothic" w:hAnsi="Century Gothic"/>
          <w:lang w:val="es-MX"/>
        </w:rPr>
        <w:t>.</w:t>
      </w:r>
      <w:r w:rsidR="006A0F16" w:rsidRPr="00D33BA2">
        <w:rPr>
          <w:rFonts w:ascii="Century Gothic" w:hAnsi="Century Gothic"/>
          <w:b/>
        </w:rPr>
        <w:t xml:space="preserve"> </w:t>
      </w:r>
      <w:r w:rsidR="006A0F16" w:rsidRPr="00D33BA2">
        <w:rPr>
          <w:rFonts w:ascii="Century Gothic" w:hAnsi="Century Gothic"/>
        </w:rPr>
        <w:t xml:space="preserve">- </w:t>
      </w:r>
      <w:r w:rsidR="00FF1CE5">
        <w:rPr>
          <w:rFonts w:ascii="Century Gothic" w:hAnsi="Century Gothic"/>
        </w:rPr>
        <w:t xml:space="preserve"> </w:t>
      </w:r>
      <w:r w:rsidR="00B751C9">
        <w:rPr>
          <w:rFonts w:ascii="Century Gothic" w:hAnsi="Century Gothic"/>
        </w:rPr>
        <w:t>- - - - - - - - - - - - - - - - - - -</w:t>
      </w:r>
    </w:p>
    <w:p w14:paraId="61412E62" w14:textId="01528A1C" w:rsidR="00540BCE" w:rsidRPr="002947F9" w:rsidRDefault="00540BCE" w:rsidP="0023687F">
      <w:pPr>
        <w:autoSpaceDE w:val="0"/>
        <w:autoSpaceDN w:val="0"/>
        <w:adjustRightInd w:val="0"/>
        <w:spacing w:line="480" w:lineRule="auto"/>
        <w:jc w:val="both"/>
        <w:rPr>
          <w:rFonts w:ascii="Century Gothic" w:hAnsi="Century Gothic" w:cs="Arial"/>
        </w:rPr>
      </w:pPr>
      <w:r>
        <w:rPr>
          <w:rFonts w:ascii="Century Gothic" w:hAnsi="Century Gothic" w:cs="Tahoma"/>
          <w:b/>
        </w:rPr>
        <w:t>“</w:t>
      </w:r>
      <w:r w:rsidR="00AB7682" w:rsidRPr="002947F9">
        <w:rPr>
          <w:rFonts w:ascii="Century Gothic" w:hAnsi="Century Gothic" w:cs="Tahoma"/>
          <w:b/>
        </w:rPr>
        <w:t xml:space="preserve">B) </w:t>
      </w:r>
      <w:r w:rsidR="002947F9" w:rsidRPr="002947F9">
        <w:rPr>
          <w:rFonts w:ascii="Century Gothic" w:hAnsi="Century Gothic" w:cs="Tahoma"/>
          <w:b/>
        </w:rPr>
        <w:t xml:space="preserve">La que formula la Magistrada María América Onofre Díaz, en el Toca 129-22, formado con motivo del recurso de queja interpuesto por </w:t>
      </w:r>
      <w:r w:rsidR="0032327B" w:rsidRPr="0032327B">
        <w:rPr>
          <w:rFonts w:ascii="Century Gothic" w:hAnsi="Century Gothic" w:cs="Tahoma"/>
          <w:b/>
        </w:rPr>
        <w:t xml:space="preserve">ELIMINADO </w:t>
      </w:r>
      <w:r w:rsidR="002947F9" w:rsidRPr="002947F9">
        <w:rPr>
          <w:rFonts w:ascii="Century Gothic" w:hAnsi="Century Gothic" w:cs="Tahoma"/>
          <w:b/>
        </w:rPr>
        <w:t xml:space="preserve">por su propio derecho y </w:t>
      </w:r>
      <w:r w:rsidR="0032327B" w:rsidRPr="0032327B">
        <w:rPr>
          <w:rFonts w:ascii="Century Gothic" w:hAnsi="Century Gothic" w:cs="Tahoma"/>
          <w:b/>
        </w:rPr>
        <w:t>ELIMINADO</w:t>
      </w:r>
      <w:r w:rsidR="002947F9" w:rsidRPr="002947F9">
        <w:rPr>
          <w:rFonts w:ascii="Century Gothic" w:hAnsi="Century Gothic" w:cs="Tahoma"/>
          <w:b/>
        </w:rPr>
        <w:t xml:space="preserve">, en representación de su menor hija de identidad reservada, de iniciales </w:t>
      </w:r>
      <w:r w:rsidR="0032327B" w:rsidRPr="0032327B">
        <w:rPr>
          <w:rFonts w:ascii="Century Gothic" w:hAnsi="Century Gothic" w:cs="Tahoma"/>
          <w:b/>
        </w:rPr>
        <w:t xml:space="preserve"> ELIMINADO</w:t>
      </w:r>
      <w:r w:rsidR="002947F9" w:rsidRPr="002947F9">
        <w:rPr>
          <w:rFonts w:ascii="Century Gothic" w:hAnsi="Century Gothic" w:cs="Tahoma"/>
          <w:b/>
        </w:rPr>
        <w:t>; en contra  de la interlocutoria emitida el 06 seis de julio de 2022 dos mil veintidós, por el Juez Cuarto del Ramo Familiar de esta Capital, en la cual resolvió la planilla de liquidación de pensiones alimenticias adeudadas y no pagadas, en el expediente 814/2016, relativo al Juicio de divorcio necesario y otras prestaciones, promovido por</w:t>
      </w:r>
      <w:r w:rsidR="0032327B" w:rsidRPr="0032327B">
        <w:rPr>
          <w:rFonts w:ascii="Century Gothic" w:hAnsi="Century Gothic" w:cs="Tahoma"/>
          <w:b/>
        </w:rPr>
        <w:t xml:space="preserve"> ELIMINADO</w:t>
      </w:r>
      <w:r w:rsidR="00B751C9">
        <w:rPr>
          <w:rFonts w:ascii="Century Gothic" w:hAnsi="Century Gothic" w:cs="Tahoma"/>
          <w:b/>
        </w:rPr>
        <w:t>”.</w:t>
      </w:r>
      <w:r w:rsidR="0032327B" w:rsidRPr="0032327B">
        <w:rPr>
          <w:rFonts w:ascii="Century Gothic" w:hAnsi="Century Gothic" w:cs="Tahoma"/>
          <w:b/>
        </w:rPr>
        <w:t xml:space="preserve"> </w:t>
      </w:r>
      <w:r w:rsidRPr="00D33BA2">
        <w:rPr>
          <w:rFonts w:ascii="Century Gothic" w:hAnsi="Century Gothic"/>
          <w:lang w:val="es-MX"/>
        </w:rPr>
        <w:t>Puntos resolutivos que textualmente expresan lo siguiente: “</w:t>
      </w:r>
      <w:r w:rsidR="002947F9" w:rsidRPr="00C876CF">
        <w:rPr>
          <w:rFonts w:ascii="Century Gothic" w:hAnsi="Century Gothic" w:cs="Arial"/>
          <w:b/>
          <w:bCs/>
        </w:rPr>
        <w:t xml:space="preserve">PRIMERO. </w:t>
      </w:r>
      <w:r w:rsidR="002947F9" w:rsidRPr="00C876CF">
        <w:rPr>
          <w:rFonts w:ascii="Century Gothic" w:hAnsi="Century Gothic" w:cs="Arial"/>
        </w:rPr>
        <w:t xml:space="preserve">El Pleno de este Supremo Tribunal de Justicia del Estado, es competente para conocer del presente Recurso de Queja, y el trámite dado al mismo </w:t>
      </w:r>
      <w:r w:rsidR="002947F9" w:rsidRPr="00C876CF">
        <w:rPr>
          <w:rFonts w:ascii="Century Gothic" w:hAnsi="Century Gothic" w:cs="Arial"/>
        </w:rPr>
        <w:lastRenderedPageBreak/>
        <w:t xml:space="preserve">fue ajustado a derecho. </w:t>
      </w:r>
      <w:r w:rsidR="002947F9" w:rsidRPr="00C876CF">
        <w:rPr>
          <w:rFonts w:ascii="Century Gothic" w:hAnsi="Century Gothic" w:cs="Arial"/>
          <w:b/>
          <w:bCs/>
        </w:rPr>
        <w:t xml:space="preserve">SEGUNDO. </w:t>
      </w:r>
      <w:r w:rsidR="002947F9" w:rsidRPr="00C876CF">
        <w:rPr>
          <w:rFonts w:ascii="Century Gothic" w:hAnsi="Century Gothic" w:cs="Arial"/>
        </w:rPr>
        <w:t xml:space="preserve">Por las razones y fundamentos expuestos, resultaron infundados los agravios formulados por las quejosas. </w:t>
      </w:r>
      <w:r w:rsidR="002947F9" w:rsidRPr="00C876CF">
        <w:rPr>
          <w:rFonts w:ascii="Century Gothic" w:hAnsi="Century Gothic" w:cs="Arial"/>
          <w:b/>
        </w:rPr>
        <w:t xml:space="preserve">TERCERO. </w:t>
      </w:r>
      <w:r w:rsidR="002947F9" w:rsidRPr="00C876CF">
        <w:rPr>
          <w:rFonts w:ascii="Century Gothic" w:hAnsi="Century Gothic" w:cs="Arial"/>
        </w:rPr>
        <w:t xml:space="preserve">En consecuencia, se confirma la interlocutoria emitida el 06 seis de julio de 2022 dos mil veintidós, por el Juez Cuarto del Ramo Familiar de esta Capital, en la cual resolvió la planilla de liquidación de pensiones alimenticias adeudadas y no pagadas, en el expediente 814/2016, relativo al </w:t>
      </w:r>
      <w:r w:rsidR="003E6DA3">
        <w:rPr>
          <w:rFonts w:ascii="Century Gothic" w:hAnsi="Century Gothic" w:cs="Arial"/>
        </w:rPr>
        <w:t>J</w:t>
      </w:r>
      <w:r w:rsidR="002947F9" w:rsidRPr="00C876CF">
        <w:rPr>
          <w:rFonts w:ascii="Century Gothic" w:hAnsi="Century Gothic" w:cs="Arial"/>
        </w:rPr>
        <w:t xml:space="preserve">uicio de divorcio necesario y otras prestaciones, promovido por </w:t>
      </w:r>
      <w:r w:rsidR="0032327B" w:rsidRPr="0032327B">
        <w:rPr>
          <w:rFonts w:ascii="Century Gothic" w:hAnsi="Century Gothic" w:cs="Arial"/>
          <w:b/>
          <w:iCs/>
        </w:rPr>
        <w:t>ELIMINADO</w:t>
      </w:r>
      <w:r w:rsidR="002947F9" w:rsidRPr="00C876CF">
        <w:rPr>
          <w:rFonts w:ascii="Century Gothic" w:hAnsi="Century Gothic" w:cs="Arial"/>
        </w:rPr>
        <w:t>.</w:t>
      </w:r>
      <w:r w:rsidR="002947F9">
        <w:rPr>
          <w:rFonts w:ascii="Century Gothic" w:hAnsi="Century Gothic" w:cs="Arial"/>
        </w:rPr>
        <w:t xml:space="preserve"> </w:t>
      </w:r>
      <w:r w:rsidR="002947F9" w:rsidRPr="00C876CF">
        <w:rPr>
          <w:rFonts w:ascii="Century Gothic" w:hAnsi="Century Gothic" w:cs="Arial"/>
          <w:b/>
          <w:bCs/>
        </w:rPr>
        <w:t xml:space="preserve">CUARTO. </w:t>
      </w:r>
      <w:r w:rsidR="002947F9" w:rsidRPr="00C876CF">
        <w:rPr>
          <w:rFonts w:ascii="Century Gothic" w:hAnsi="Century Gothic" w:cs="Arial"/>
        </w:rPr>
        <w:t>Por las razones expuestas, en la parte considerativa del presente fallo, no ha lugar a imponer la multa a las quejosas, a que se refiere el artículo 975 de la Ley Adjetiva Civil del Estado.</w:t>
      </w:r>
      <w:r w:rsidR="002947F9">
        <w:rPr>
          <w:rFonts w:ascii="Century Gothic" w:hAnsi="Century Gothic" w:cs="Arial"/>
        </w:rPr>
        <w:t xml:space="preserve"> </w:t>
      </w:r>
      <w:r w:rsidR="002947F9" w:rsidRPr="00C876CF">
        <w:rPr>
          <w:rFonts w:ascii="Century Gothic" w:hAnsi="Century Gothic" w:cs="Arial"/>
          <w:b/>
          <w:bCs/>
        </w:rPr>
        <w:t xml:space="preserve">QUINTO. </w:t>
      </w:r>
      <w:r w:rsidR="002947F9" w:rsidRPr="00C876CF">
        <w:rPr>
          <w:rFonts w:ascii="Century Gothic" w:hAnsi="Century Gothic" w:cs="Arial"/>
        </w:rPr>
        <w:t xml:space="preserve">En términos de lo dispuesto en el artículo 73, fracción </w:t>
      </w:r>
      <w:r w:rsidR="005730B6">
        <w:rPr>
          <w:rFonts w:ascii="Century Gothic" w:hAnsi="Century Gothic" w:cs="Arial"/>
        </w:rPr>
        <w:t>II</w:t>
      </w:r>
      <w:r w:rsidR="002947F9" w:rsidRPr="00C876CF">
        <w:rPr>
          <w:rFonts w:ascii="Century Gothic" w:hAnsi="Century Gothic" w:cs="Arial"/>
        </w:rPr>
        <w:t xml:space="preserve">, de la Ley General de Transparencia y Acceso a la Información Pública, en relación con el diverso 87, fracción </w:t>
      </w:r>
      <w:r w:rsidR="005730B6">
        <w:rPr>
          <w:rFonts w:ascii="Century Gothic" w:hAnsi="Century Gothic" w:cs="Arial"/>
        </w:rPr>
        <w:t>III</w:t>
      </w:r>
      <w:r w:rsidR="002947F9" w:rsidRPr="00C876CF">
        <w:rPr>
          <w:rFonts w:ascii="Century Gothic" w:hAnsi="Century Gothic" w:cs="Arial"/>
        </w:rPr>
        <w:t>,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de la plataforma electrónica a que se refiere el numeral 49 de la Ley General de Transparencia y Acceso a la Información Pública</w:t>
      </w:r>
      <w:r w:rsidR="005730B6">
        <w:rPr>
          <w:rFonts w:ascii="Century Gothic" w:hAnsi="Century Gothic" w:cs="Arial"/>
        </w:rPr>
        <w:t>;</w:t>
      </w:r>
      <w:r w:rsidR="002947F9" w:rsidRPr="00C876CF">
        <w:rPr>
          <w:rFonts w:ascii="Century Gothic" w:hAnsi="Century Gothic" w:cs="Arial"/>
        </w:rPr>
        <w:t xml:space="preserve"> además, para que pueda permitirse el acceso a la información confidencial, sensible y a los datos personales que hagan a una persona física identificada o identificable, se requiere del</w:t>
      </w:r>
      <w:r w:rsidR="005730B6">
        <w:rPr>
          <w:rFonts w:ascii="Century Gothic" w:hAnsi="Century Gothic" w:cs="Arial"/>
        </w:rPr>
        <w:t xml:space="preserve"> </w:t>
      </w:r>
      <w:r w:rsidR="002947F9" w:rsidRPr="00C876CF">
        <w:rPr>
          <w:rFonts w:ascii="Century Gothic" w:hAnsi="Century Gothic" w:cs="Arial"/>
        </w:rPr>
        <w:t>consentimiento de la parte que acredite ser titular de la información, lo anterior sin prejuicio de la protección que por mandato constitucional se realice de oficio. As</w:t>
      </w:r>
      <w:r w:rsidR="005730B6">
        <w:rPr>
          <w:rFonts w:ascii="Century Gothic" w:hAnsi="Century Gothic" w:cs="Arial"/>
        </w:rPr>
        <w:t>i</w:t>
      </w:r>
      <w:r w:rsidR="002947F9" w:rsidRPr="00C876CF">
        <w:rPr>
          <w:rFonts w:ascii="Century Gothic" w:hAnsi="Century Gothic" w:cs="Arial"/>
        </w:rPr>
        <w:t xml:space="preserve">mismo, con fundamento en lo establecido en los artículos 82 del Código </w:t>
      </w:r>
      <w:r w:rsidR="002947F9" w:rsidRPr="00C876CF">
        <w:rPr>
          <w:rFonts w:ascii="Century Gothic" w:hAnsi="Century Gothic" w:cs="Arial"/>
        </w:rPr>
        <w:lastRenderedPageBreak/>
        <w:t xml:space="preserve">Nacional </w:t>
      </w:r>
      <w:r w:rsidR="00D2047E" w:rsidRPr="00C876CF">
        <w:rPr>
          <w:rFonts w:ascii="Century Gothic" w:hAnsi="Century Gothic" w:cs="Arial"/>
        </w:rPr>
        <w:t>de Procedimientos</w:t>
      </w:r>
      <w:r w:rsidR="002947F9" w:rsidRPr="00C876CF">
        <w:rPr>
          <w:rFonts w:ascii="Century Gothic" w:hAnsi="Century Gothic" w:cs="Arial"/>
        </w:rPr>
        <w:t xml:space="preserve"> Penales, 1068 del Código de Comercio y 121 del Código de Procedimientos Civiles para e</w:t>
      </w:r>
      <w:r w:rsidR="002947F9">
        <w:rPr>
          <w:rFonts w:ascii="Century Gothic" w:hAnsi="Century Gothic" w:cs="Arial"/>
        </w:rPr>
        <w:t>l</w:t>
      </w:r>
      <w:r w:rsidR="002947F9" w:rsidRPr="00C876CF">
        <w:rPr>
          <w:rFonts w:ascii="Century Gothic" w:hAnsi="Century Gothic" w:cs="Arial"/>
        </w:rPr>
        <w:t xml:space="preserve"> Estado de San Luis Potosí, se publicarán el nombre y apellidos completos de los interesados en los asuntos jurisdiccionales que se manden notificar por edictos, estrados, listas, así como en la página de Internet del Poder Judicial del Estado de San Luis Potosí.</w:t>
      </w:r>
      <w:r w:rsidR="002947F9">
        <w:rPr>
          <w:rFonts w:ascii="Century Gothic" w:hAnsi="Century Gothic" w:cs="Arial"/>
        </w:rPr>
        <w:t xml:space="preserve"> </w:t>
      </w:r>
      <w:r w:rsidR="002947F9" w:rsidRPr="00C876CF">
        <w:rPr>
          <w:rFonts w:ascii="Century Gothic" w:hAnsi="Century Gothic" w:cs="Arial"/>
          <w:b/>
          <w:bCs/>
        </w:rPr>
        <w:t xml:space="preserve">SEXTO. </w:t>
      </w:r>
      <w:r w:rsidR="002947F9" w:rsidRPr="00C876CF">
        <w:rPr>
          <w:rFonts w:ascii="Century Gothic" w:hAnsi="Century Gothic" w:cs="Arial"/>
        </w:rPr>
        <w:t xml:space="preserve">Envíese copia certificada de la presente resolución al Titular del Juzgado Cuarto del Ramo Familiar del Primer Distrito Judicial, para su conocimiento y efectos legales consiguientes; y archívese </w:t>
      </w:r>
      <w:proofErr w:type="gramStart"/>
      <w:r w:rsidR="002947F9" w:rsidRPr="00C876CF">
        <w:rPr>
          <w:rFonts w:ascii="Century Gothic" w:hAnsi="Century Gothic" w:cs="Arial"/>
        </w:rPr>
        <w:t>el toca</w:t>
      </w:r>
      <w:proofErr w:type="gramEnd"/>
      <w:r w:rsidR="002947F9" w:rsidRPr="00C876CF">
        <w:rPr>
          <w:rFonts w:ascii="Century Gothic" w:hAnsi="Century Gothic" w:cs="Arial"/>
        </w:rPr>
        <w:t xml:space="preserve"> como asunto concluido.</w:t>
      </w:r>
      <w:r w:rsidR="002947F9">
        <w:rPr>
          <w:rFonts w:ascii="Century Gothic" w:hAnsi="Century Gothic" w:cs="Arial"/>
        </w:rPr>
        <w:t xml:space="preserve"> </w:t>
      </w:r>
      <w:r w:rsidR="002947F9" w:rsidRPr="00C876CF">
        <w:rPr>
          <w:rFonts w:ascii="Century Gothic" w:hAnsi="Century Gothic" w:cs="Arial"/>
          <w:b/>
          <w:bCs/>
        </w:rPr>
        <w:t xml:space="preserve">SÉPTIMO. </w:t>
      </w:r>
      <w:r w:rsidR="002947F9" w:rsidRPr="00C876CF">
        <w:rPr>
          <w:rFonts w:ascii="Century Gothic" w:hAnsi="Century Gothic" w:cs="Arial"/>
        </w:rPr>
        <w:t>Notifíquese personalmente, comuníquese y cúmplase</w:t>
      </w:r>
      <w:r w:rsidR="004C00B4">
        <w:rPr>
          <w:rFonts w:ascii="Century Gothic" w:hAnsi="Century Gothic" w:cs="Arial"/>
        </w:rPr>
        <w:t>”</w:t>
      </w:r>
      <w:r w:rsidR="0023687F">
        <w:rPr>
          <w:rFonts w:ascii="Century Gothic" w:hAnsi="Century Gothic" w:cs="Arial"/>
        </w:rPr>
        <w:t xml:space="preserve">. </w:t>
      </w:r>
      <w:r w:rsidRPr="005714C2">
        <w:rPr>
          <w:rFonts w:ascii="Century Gothic" w:hAnsi="Century Gothic" w:cs="Tahoma"/>
          <w:lang w:val="es-ES_tradnl" w:eastAsia="en-US"/>
        </w:rPr>
        <w:t>En</w:t>
      </w:r>
      <w:r w:rsidRPr="00337A98">
        <w:rPr>
          <w:rFonts w:ascii="Century Gothic" w:hAnsi="Century Gothic" w:cs="Tahoma"/>
          <w:bCs/>
          <w:lang w:val="es-ES_tradnl" w:eastAsia="en-US"/>
        </w:rPr>
        <w:t xml:space="preserve"> lo tocante </w:t>
      </w:r>
      <w:r>
        <w:rPr>
          <w:rFonts w:ascii="Century Gothic" w:hAnsi="Century Gothic" w:cs="Arial"/>
          <w:lang w:val="es-MX"/>
        </w:rPr>
        <w:t>l</w:t>
      </w:r>
      <w:r>
        <w:rPr>
          <w:rFonts w:ascii="Century Gothic" w:hAnsi="Century Gothic" w:cs="Tahoma"/>
          <w:lang w:eastAsia="en-US"/>
        </w:rPr>
        <w:t xml:space="preserve">a </w:t>
      </w:r>
      <w:r>
        <w:rPr>
          <w:rFonts w:ascii="Century Gothic" w:hAnsi="Century Gothic" w:cs="Tahoma"/>
          <w:b/>
          <w:bCs/>
          <w:lang w:eastAsia="en-US"/>
        </w:rPr>
        <w:t xml:space="preserve">Magistrada María Manuela García Cázares </w:t>
      </w:r>
      <w:r w:rsidRPr="0023687F">
        <w:rPr>
          <w:rFonts w:ascii="Century Gothic" w:hAnsi="Century Gothic" w:cs="Tahoma"/>
          <w:lang w:eastAsia="en-US"/>
        </w:rPr>
        <w:t>manifiesta: “</w:t>
      </w:r>
      <w:r w:rsidR="00BB51E8" w:rsidRPr="0023687F">
        <w:rPr>
          <w:rFonts w:ascii="Century Gothic" w:hAnsi="Century Gothic" w:cs="Tahoma"/>
          <w:lang w:eastAsia="en-US"/>
        </w:rPr>
        <w:t>A</w:t>
      </w:r>
      <w:r w:rsidRPr="0023687F">
        <w:rPr>
          <w:rFonts w:ascii="Century Gothic" w:hAnsi="Century Gothic" w:cs="Tahoma"/>
          <w:lang w:eastAsia="en-US"/>
        </w:rPr>
        <w:t xml:space="preserve"> </w:t>
      </w:r>
      <w:r w:rsidR="002947F9">
        <w:rPr>
          <w:rFonts w:ascii="Century Gothic" w:hAnsi="Century Gothic" w:cs="Tahoma"/>
          <w:lang w:eastAsia="en-US"/>
        </w:rPr>
        <w:t xml:space="preserve">su </w:t>
      </w:r>
      <w:r w:rsidRPr="0023687F">
        <w:rPr>
          <w:rFonts w:ascii="Century Gothic" w:hAnsi="Century Gothic" w:cs="Tahoma"/>
          <w:lang w:eastAsia="en-US"/>
        </w:rPr>
        <w:t xml:space="preserve">consideración </w:t>
      </w:r>
      <w:r w:rsidR="002947F9">
        <w:rPr>
          <w:rFonts w:ascii="Century Gothic" w:hAnsi="Century Gothic" w:cs="Tahoma"/>
          <w:lang w:eastAsia="en-US"/>
        </w:rPr>
        <w:t xml:space="preserve">se encuentra </w:t>
      </w:r>
      <w:r w:rsidRPr="0023687F">
        <w:rPr>
          <w:rFonts w:ascii="Century Gothic" w:hAnsi="Century Gothic" w:cs="Tahoma"/>
          <w:lang w:eastAsia="en-US"/>
        </w:rPr>
        <w:t xml:space="preserve">la ponencia </w:t>
      </w:r>
      <w:r w:rsidR="002947F9">
        <w:rPr>
          <w:rFonts w:ascii="Century Gothic" w:hAnsi="Century Gothic" w:cs="Tahoma"/>
          <w:lang w:eastAsia="en-US"/>
        </w:rPr>
        <w:t>que presenta</w:t>
      </w:r>
      <w:r w:rsidR="0023687F" w:rsidRPr="0023687F">
        <w:rPr>
          <w:rFonts w:ascii="Century Gothic" w:hAnsi="Century Gothic" w:cs="Tahoma"/>
          <w:lang w:eastAsia="en-US"/>
        </w:rPr>
        <w:t xml:space="preserve"> </w:t>
      </w:r>
      <w:r w:rsidR="002947F9">
        <w:rPr>
          <w:rFonts w:ascii="Century Gothic" w:hAnsi="Century Gothic" w:cs="Tahoma"/>
          <w:lang w:eastAsia="en-US"/>
        </w:rPr>
        <w:t xml:space="preserve">la </w:t>
      </w:r>
      <w:r w:rsidR="002947F9" w:rsidRPr="002947F9">
        <w:rPr>
          <w:rFonts w:ascii="Century Gothic" w:hAnsi="Century Gothic" w:cs="Tahoma"/>
          <w:bCs/>
        </w:rPr>
        <w:t>Magistrada María América Onofre Díaz, en el Toca 129-22</w:t>
      </w:r>
      <w:r w:rsidRPr="0023687F">
        <w:rPr>
          <w:rFonts w:ascii="Century Gothic" w:hAnsi="Century Gothic" w:cs="Tahoma"/>
        </w:rPr>
        <w:t>,</w:t>
      </w:r>
      <w:r w:rsidR="00DF01FF" w:rsidRPr="0023687F">
        <w:rPr>
          <w:rFonts w:ascii="Century Gothic" w:hAnsi="Century Gothic" w:cs="Tahoma"/>
          <w:lang w:eastAsia="en-US"/>
        </w:rPr>
        <w:t xml:space="preserve"> </w:t>
      </w:r>
      <w:r w:rsidR="002947F9">
        <w:rPr>
          <w:rFonts w:ascii="Century Gothic" w:hAnsi="Century Gothic" w:cs="Tahoma"/>
          <w:lang w:eastAsia="en-US"/>
        </w:rPr>
        <w:t>si existiera alguna intervención</w:t>
      </w:r>
      <w:r w:rsidR="00553AAE">
        <w:rPr>
          <w:rFonts w:ascii="Century Gothic" w:hAnsi="Century Gothic" w:cs="Tahoma"/>
          <w:lang w:eastAsia="en-US"/>
        </w:rPr>
        <w:t xml:space="preserve"> es el momento para ello, d</w:t>
      </w:r>
      <w:r w:rsidR="000520B8">
        <w:rPr>
          <w:rFonts w:ascii="Century Gothic" w:hAnsi="Century Gothic" w:cs="Tahoma"/>
          <w:lang w:eastAsia="en-US"/>
        </w:rPr>
        <w:t xml:space="preserve">e lo contrario someto </w:t>
      </w:r>
      <w:r w:rsidR="0023687F">
        <w:rPr>
          <w:rFonts w:ascii="Century Gothic" w:hAnsi="Century Gothic" w:cs="Tahoma"/>
          <w:lang w:eastAsia="en-US"/>
        </w:rPr>
        <w:t>la ponencia</w:t>
      </w:r>
      <w:r w:rsidR="00A52630">
        <w:rPr>
          <w:rFonts w:ascii="Century Gothic" w:hAnsi="Century Gothic" w:cs="Tahoma"/>
          <w:lang w:eastAsia="en-US"/>
        </w:rPr>
        <w:t xml:space="preserve"> a votación</w:t>
      </w:r>
      <w:r w:rsidR="000520B8">
        <w:rPr>
          <w:rFonts w:ascii="Century Gothic" w:hAnsi="Century Gothic" w:cs="Tahoma"/>
          <w:lang w:eastAsia="en-US"/>
        </w:rPr>
        <w:t>, quien est</w:t>
      </w:r>
      <w:r w:rsidR="00A52630">
        <w:rPr>
          <w:rFonts w:ascii="Century Gothic" w:hAnsi="Century Gothic" w:cs="Tahoma"/>
          <w:lang w:eastAsia="en-US"/>
        </w:rPr>
        <w:t>é</w:t>
      </w:r>
      <w:r w:rsidR="000520B8">
        <w:rPr>
          <w:rFonts w:ascii="Century Gothic" w:hAnsi="Century Gothic" w:cs="Tahoma"/>
          <w:lang w:eastAsia="en-US"/>
        </w:rPr>
        <w:t xml:space="preserve"> de acuerdo con la ponencia que presenta la Magistrada, favor de levantar la mano en la forma acostumbrada. Quien </w:t>
      </w:r>
      <w:r w:rsidR="00D2047E">
        <w:rPr>
          <w:rFonts w:ascii="Century Gothic" w:hAnsi="Century Gothic" w:cs="Tahoma"/>
          <w:lang w:eastAsia="en-US"/>
        </w:rPr>
        <w:t>esté</w:t>
      </w:r>
      <w:r w:rsidR="000520B8">
        <w:rPr>
          <w:rFonts w:ascii="Century Gothic" w:hAnsi="Century Gothic" w:cs="Tahoma"/>
          <w:lang w:eastAsia="en-US"/>
        </w:rPr>
        <w:t xml:space="preserve"> en contra de la </w:t>
      </w:r>
      <w:proofErr w:type="gramStart"/>
      <w:r w:rsidR="000520B8">
        <w:rPr>
          <w:rFonts w:ascii="Century Gothic" w:hAnsi="Century Gothic" w:cs="Tahoma"/>
          <w:lang w:eastAsia="en-US"/>
        </w:rPr>
        <w:t>misma favor</w:t>
      </w:r>
      <w:proofErr w:type="gramEnd"/>
      <w:r w:rsidR="000520B8">
        <w:rPr>
          <w:rFonts w:ascii="Century Gothic" w:hAnsi="Century Gothic" w:cs="Tahoma"/>
          <w:lang w:eastAsia="en-US"/>
        </w:rPr>
        <w:t xml:space="preserve"> de hacerlo. </w:t>
      </w:r>
      <w:r w:rsidR="00BB51E8" w:rsidRPr="0023687F">
        <w:rPr>
          <w:rFonts w:ascii="Century Gothic" w:hAnsi="Century Gothic"/>
          <w:lang w:val="es-MX"/>
        </w:rPr>
        <w:t>¿Resultado?”. “</w:t>
      </w:r>
      <w:r w:rsidR="000520B8">
        <w:rPr>
          <w:rFonts w:ascii="Century Gothic" w:hAnsi="Century Gothic"/>
          <w:lang w:val="es-MX"/>
        </w:rPr>
        <w:t>Doce</w:t>
      </w:r>
      <w:r w:rsidR="0023687F" w:rsidRPr="0023687F">
        <w:rPr>
          <w:rFonts w:ascii="Century Gothic" w:hAnsi="Century Gothic"/>
          <w:lang w:val="es-MX"/>
        </w:rPr>
        <w:t xml:space="preserve"> votos a favor y </w:t>
      </w:r>
      <w:r w:rsidR="000520B8">
        <w:rPr>
          <w:rFonts w:ascii="Century Gothic" w:hAnsi="Century Gothic"/>
          <w:lang w:val="es-MX"/>
        </w:rPr>
        <w:t>cuatro</w:t>
      </w:r>
      <w:r w:rsidR="0023687F" w:rsidRPr="0023687F">
        <w:rPr>
          <w:rFonts w:ascii="Century Gothic" w:hAnsi="Century Gothic"/>
          <w:lang w:val="es-MX"/>
        </w:rPr>
        <w:t xml:space="preserve"> votos en contra</w:t>
      </w:r>
      <w:r w:rsidR="00BB51E8" w:rsidRPr="0023687F">
        <w:rPr>
          <w:rFonts w:ascii="Century Gothic" w:hAnsi="Century Gothic"/>
          <w:lang w:val="es-MX"/>
        </w:rPr>
        <w:t xml:space="preserve">”, </w:t>
      </w:r>
      <w:r w:rsidR="00007072" w:rsidRPr="0023687F">
        <w:rPr>
          <w:rFonts w:ascii="Century Gothic" w:hAnsi="Century Gothic"/>
          <w:lang w:val="es-MX"/>
        </w:rPr>
        <w:t>manifiesta</w:t>
      </w:r>
      <w:r w:rsidR="00BB51E8" w:rsidRPr="0023687F">
        <w:rPr>
          <w:rFonts w:ascii="Century Gothic" w:hAnsi="Century Gothic"/>
          <w:lang w:val="es-MX"/>
        </w:rPr>
        <w:t xml:space="preserve"> la </w:t>
      </w:r>
      <w:r w:rsidR="00BB51E8" w:rsidRPr="0023687F">
        <w:rPr>
          <w:rFonts w:ascii="Century Gothic" w:hAnsi="Century Gothic"/>
          <w:b/>
          <w:bCs/>
          <w:lang w:val="es-MX"/>
        </w:rPr>
        <w:t>licenciada Graciela Treviño Rodríguez</w:t>
      </w:r>
      <w:r w:rsidR="00BB51E8" w:rsidRPr="0023687F">
        <w:rPr>
          <w:rFonts w:ascii="Century Gothic" w:hAnsi="Century Gothic"/>
          <w:lang w:val="es-MX"/>
        </w:rPr>
        <w:t xml:space="preserve">. “Aprobada por </w:t>
      </w:r>
      <w:r w:rsidR="0023687F" w:rsidRPr="0023687F">
        <w:rPr>
          <w:rFonts w:ascii="Century Gothic" w:hAnsi="Century Gothic"/>
          <w:lang w:val="es-MX"/>
        </w:rPr>
        <w:t>mayoría d</w:t>
      </w:r>
      <w:r w:rsidR="00BB51E8" w:rsidRPr="0023687F">
        <w:rPr>
          <w:rFonts w:ascii="Century Gothic" w:hAnsi="Century Gothic"/>
          <w:lang w:val="es-MX"/>
        </w:rPr>
        <w:t>e voto</w:t>
      </w:r>
      <w:r w:rsidR="0023687F" w:rsidRPr="0023687F">
        <w:rPr>
          <w:rFonts w:ascii="Century Gothic" w:hAnsi="Century Gothic"/>
          <w:lang w:val="es-MX"/>
        </w:rPr>
        <w:t>s</w:t>
      </w:r>
      <w:r w:rsidR="00BB51E8" w:rsidRPr="0023687F">
        <w:rPr>
          <w:rFonts w:ascii="Century Gothic" w:hAnsi="Century Gothic"/>
          <w:lang w:val="es-MX"/>
        </w:rPr>
        <w:t xml:space="preserve">”, expresa la </w:t>
      </w:r>
      <w:r w:rsidR="00BB51E8" w:rsidRPr="0023687F">
        <w:rPr>
          <w:rFonts w:ascii="Century Gothic" w:hAnsi="Century Gothic"/>
          <w:b/>
          <w:bCs/>
          <w:lang w:val="es-MX"/>
        </w:rPr>
        <w:t>Magistrada María Manuela García Cázares</w:t>
      </w:r>
      <w:r w:rsidR="00BB51E8" w:rsidRPr="0023687F">
        <w:rPr>
          <w:rFonts w:ascii="Century Gothic" w:hAnsi="Century Gothic"/>
          <w:lang w:val="es-MX"/>
        </w:rPr>
        <w:t xml:space="preserve">. </w:t>
      </w:r>
      <w:r w:rsidR="00BB51E8" w:rsidRPr="0023687F">
        <w:rPr>
          <w:rFonts w:ascii="Century Gothic" w:hAnsi="Century Gothic" w:cs="Tahoma"/>
          <w:b/>
          <w:bCs/>
          <w:lang w:val="es-ES_tradnl" w:eastAsia="en-US"/>
        </w:rPr>
        <w:t xml:space="preserve">Atento a ello, la ponencia de cuenta, es </w:t>
      </w:r>
      <w:r w:rsidR="00BB51E8" w:rsidRPr="0044251D">
        <w:rPr>
          <w:rFonts w:ascii="Century Gothic" w:hAnsi="Century Gothic" w:cs="Tahoma"/>
          <w:b/>
          <w:bCs/>
          <w:lang w:val="es-ES_tradnl" w:eastAsia="en-US"/>
        </w:rPr>
        <w:t xml:space="preserve">aprobada en sus términos por </w:t>
      </w:r>
      <w:r w:rsidR="0023687F" w:rsidRPr="0044251D">
        <w:rPr>
          <w:rFonts w:ascii="Century Gothic" w:hAnsi="Century Gothic" w:cs="Tahoma"/>
          <w:b/>
          <w:bCs/>
          <w:lang w:val="es-ES_tradnl" w:eastAsia="en-US"/>
        </w:rPr>
        <w:t xml:space="preserve">mayoría de </w:t>
      </w:r>
      <w:r w:rsidR="000520B8">
        <w:rPr>
          <w:rFonts w:ascii="Century Gothic" w:hAnsi="Century Gothic" w:cs="Tahoma"/>
          <w:b/>
          <w:bCs/>
          <w:lang w:val="es-ES_tradnl" w:eastAsia="en-US"/>
        </w:rPr>
        <w:t>doce</w:t>
      </w:r>
      <w:r w:rsidR="00BB51E8" w:rsidRPr="0044251D">
        <w:rPr>
          <w:rFonts w:ascii="Century Gothic" w:hAnsi="Century Gothic" w:cs="Tahoma"/>
          <w:b/>
          <w:bCs/>
          <w:lang w:val="es-ES_tradnl" w:eastAsia="en-US"/>
        </w:rPr>
        <w:t xml:space="preserve"> votos</w:t>
      </w:r>
      <w:r w:rsidR="0023687F" w:rsidRPr="0044251D">
        <w:rPr>
          <w:rFonts w:ascii="Century Gothic" w:hAnsi="Century Gothic" w:cs="Tahoma"/>
          <w:b/>
          <w:bCs/>
          <w:lang w:val="es-ES_tradnl" w:eastAsia="en-US"/>
        </w:rPr>
        <w:t xml:space="preserve"> a favor con </w:t>
      </w:r>
      <w:r w:rsidR="000520B8">
        <w:rPr>
          <w:rFonts w:ascii="Century Gothic" w:hAnsi="Century Gothic" w:cs="Tahoma"/>
          <w:b/>
          <w:bCs/>
          <w:lang w:val="es-ES_tradnl" w:eastAsia="en-US"/>
        </w:rPr>
        <w:t>cuatro</w:t>
      </w:r>
      <w:r w:rsidR="0023687F" w:rsidRPr="0044251D">
        <w:rPr>
          <w:rFonts w:ascii="Century Gothic" w:hAnsi="Century Gothic" w:cs="Tahoma"/>
          <w:b/>
          <w:bCs/>
          <w:lang w:val="es-ES_tradnl" w:eastAsia="en-US"/>
        </w:rPr>
        <w:t xml:space="preserve"> votos en contra</w:t>
      </w:r>
      <w:r w:rsidR="005730B6">
        <w:rPr>
          <w:rFonts w:ascii="Century Gothic" w:hAnsi="Century Gothic" w:cs="Tahoma"/>
          <w:b/>
          <w:bCs/>
          <w:lang w:val="es-ES_tradnl" w:eastAsia="en-US"/>
        </w:rPr>
        <w:t xml:space="preserve"> de las y los Magistrados María Manuela García Cázares, Ma. Guadalupe Orozco Santiago, Carlos Alejandro Robledo Zapata y Olga Regina García López</w:t>
      </w:r>
      <w:r w:rsidR="00BB51E8" w:rsidRPr="0044251D">
        <w:rPr>
          <w:rFonts w:ascii="Century Gothic" w:hAnsi="Century Gothic"/>
          <w:b/>
        </w:rPr>
        <w:t xml:space="preserve">. </w:t>
      </w:r>
      <w:r w:rsidR="00BB51E8" w:rsidRPr="0044251D">
        <w:rPr>
          <w:rFonts w:ascii="Century Gothic" w:hAnsi="Century Gothic"/>
        </w:rPr>
        <w:t>- - - - -</w:t>
      </w:r>
      <w:r w:rsidR="000520B8">
        <w:rPr>
          <w:rFonts w:ascii="Century Gothic" w:hAnsi="Century Gothic"/>
        </w:rPr>
        <w:t xml:space="preserve"> - - - - - - - - - - - - - </w:t>
      </w:r>
    </w:p>
    <w:p w14:paraId="41A35CC7" w14:textId="3C0E3BB1" w:rsidR="004C00B4" w:rsidRPr="00B751C9" w:rsidRDefault="00540BCE" w:rsidP="00B72F35">
      <w:pPr>
        <w:autoSpaceDE w:val="0"/>
        <w:autoSpaceDN w:val="0"/>
        <w:adjustRightInd w:val="0"/>
        <w:spacing w:line="480" w:lineRule="auto"/>
        <w:jc w:val="both"/>
        <w:rPr>
          <w:rFonts w:ascii="Century Gothic" w:hAnsi="Century Gothic" w:cs="Tahoma"/>
          <w:b/>
          <w:bCs/>
          <w:lang w:val="es-ES_tradnl" w:eastAsia="en-US"/>
        </w:rPr>
      </w:pPr>
      <w:r w:rsidRPr="000055A0">
        <w:rPr>
          <w:rFonts w:ascii="Century Gothic" w:hAnsi="Century Gothic" w:cs="Tahoma"/>
          <w:b/>
          <w:bCs/>
        </w:rPr>
        <w:t>“</w:t>
      </w:r>
      <w:r w:rsidR="000055A0" w:rsidRPr="000055A0">
        <w:rPr>
          <w:rFonts w:ascii="Century Gothic" w:hAnsi="Century Gothic" w:cs="Tahoma"/>
          <w:b/>
          <w:bCs/>
        </w:rPr>
        <w:t xml:space="preserve">C) </w:t>
      </w:r>
      <w:r w:rsidR="000520B8" w:rsidRPr="000520B8">
        <w:rPr>
          <w:rFonts w:ascii="Century Gothic" w:hAnsi="Century Gothic" w:cs="Tahoma"/>
          <w:b/>
          <w:bCs/>
        </w:rPr>
        <w:t xml:space="preserve">La que presenta la Magistrada Silvia Torres Sánchez, en el Toca  218-21, formado con motivo del recurso de queja interpuesto por </w:t>
      </w:r>
      <w:r w:rsidR="0032327B" w:rsidRPr="0032327B">
        <w:rPr>
          <w:rFonts w:ascii="Century Gothic" w:hAnsi="Century Gothic" w:cs="Tahoma"/>
          <w:b/>
          <w:bCs/>
        </w:rPr>
        <w:t xml:space="preserve"> </w:t>
      </w:r>
      <w:r w:rsidR="0032327B" w:rsidRPr="0032327B">
        <w:rPr>
          <w:rFonts w:ascii="Century Gothic" w:hAnsi="Century Gothic" w:cs="Tahoma"/>
          <w:b/>
          <w:bCs/>
        </w:rPr>
        <w:lastRenderedPageBreak/>
        <w:t>ELIMINADO</w:t>
      </w:r>
      <w:r w:rsidR="000520B8" w:rsidRPr="000520B8">
        <w:rPr>
          <w:rFonts w:ascii="Century Gothic" w:hAnsi="Century Gothic" w:cs="Tahoma"/>
          <w:b/>
          <w:bCs/>
        </w:rPr>
        <w:t xml:space="preserve"> en contra de la interlocutoria de 05 cinco de noviembre de 2021 dos mil veintiuno, que resolvió lo relativo a la planilla de liquidación de intereses, pronunciada en el Juicio Extraordinario Civil Hipotecario, promovido por</w:t>
      </w:r>
      <w:r w:rsidR="0032327B" w:rsidRPr="0032327B">
        <w:rPr>
          <w:rFonts w:ascii="Century Gothic" w:hAnsi="Century Gothic" w:cs="Tahoma"/>
          <w:b/>
          <w:bCs/>
        </w:rPr>
        <w:t xml:space="preserve"> ELIMINADO</w:t>
      </w:r>
      <w:r w:rsidR="000520B8" w:rsidRPr="000520B8">
        <w:rPr>
          <w:rFonts w:ascii="Century Gothic" w:hAnsi="Century Gothic" w:cs="Tahoma"/>
          <w:b/>
          <w:bCs/>
        </w:rPr>
        <w:t xml:space="preserve"> en contra del ahora inconforme, actualmente radicado bajo el expediente número 1242/2010, del índice del Juzgado Segundo del Ramo Civil de esta Capital</w:t>
      </w:r>
      <w:r w:rsidR="000520B8">
        <w:rPr>
          <w:rFonts w:ascii="Century Gothic" w:hAnsi="Century Gothic" w:cs="Tahoma"/>
        </w:rPr>
        <w:t>”</w:t>
      </w:r>
      <w:r w:rsidR="00B751C9">
        <w:rPr>
          <w:rFonts w:ascii="Century Gothic" w:hAnsi="Century Gothic" w:cs="Tahoma"/>
          <w:b/>
        </w:rPr>
        <w:t xml:space="preserve">. </w:t>
      </w:r>
      <w:r w:rsidR="004C00B4" w:rsidRPr="00566C34">
        <w:rPr>
          <w:rFonts w:ascii="Century Gothic" w:hAnsi="Century Gothic" w:cs="Tahoma"/>
          <w:bCs/>
          <w:lang w:val="es-ES_tradnl" w:eastAsia="en-US"/>
        </w:rPr>
        <w:t xml:space="preserve">Cuyos puntos resolutivos a la letra </w:t>
      </w:r>
      <w:r w:rsidR="004C00B4" w:rsidRPr="004C00B4">
        <w:rPr>
          <w:rFonts w:ascii="Century Gothic" w:hAnsi="Century Gothic" w:cs="Tahoma"/>
          <w:bCs/>
          <w:lang w:val="es-ES_tradnl" w:eastAsia="en-US"/>
        </w:rPr>
        <w:t>exponen: “</w:t>
      </w:r>
      <w:r w:rsidR="000520B8" w:rsidRPr="00C876CF">
        <w:rPr>
          <w:rFonts w:ascii="Century Gothic" w:hAnsi="Century Gothic" w:cs="Arial"/>
          <w:b/>
          <w:bCs/>
        </w:rPr>
        <w:t xml:space="preserve">PRIMERO. - </w:t>
      </w:r>
      <w:r w:rsidR="000520B8" w:rsidRPr="00C876CF">
        <w:rPr>
          <w:rFonts w:ascii="Century Gothic" w:hAnsi="Century Gothic" w:cs="Arial"/>
        </w:rPr>
        <w:t>El Pleno de este Supremo Tribunal de Justicia del Estado, es competente para conocer el presente recurso de queja el trámite seguido se encuentra ajustado a derecho.</w:t>
      </w:r>
      <w:r w:rsidR="000520B8">
        <w:rPr>
          <w:rFonts w:ascii="Century Gothic" w:hAnsi="Century Gothic" w:cs="Arial"/>
        </w:rPr>
        <w:t xml:space="preserve"> </w:t>
      </w:r>
      <w:r w:rsidR="000520B8" w:rsidRPr="00C876CF">
        <w:rPr>
          <w:rFonts w:ascii="Century Gothic" w:hAnsi="Century Gothic" w:cs="Arial"/>
          <w:b/>
          <w:bCs/>
        </w:rPr>
        <w:t xml:space="preserve">SEGUNDO. - </w:t>
      </w:r>
      <w:r w:rsidR="000520B8" w:rsidRPr="00C876CF">
        <w:rPr>
          <w:rFonts w:ascii="Century Gothic" w:hAnsi="Century Gothic" w:cs="Arial"/>
        </w:rPr>
        <w:t>Del análisis de la interlocutoria recurrida, se advirtió una violación a los derechos fundamentales del debido proceso y de la tutela judicial efectiva, motivo por el que resultaron inatendibles los agravios planteados por el quejoso, al resultar inconducente entrar a su análisis, dado el sentido de la presente determinación.</w:t>
      </w:r>
      <w:r w:rsidR="000520B8">
        <w:rPr>
          <w:rFonts w:ascii="Century Gothic" w:hAnsi="Century Gothic" w:cs="Arial"/>
        </w:rPr>
        <w:t xml:space="preserve"> </w:t>
      </w:r>
      <w:r w:rsidR="000520B8" w:rsidRPr="00C876CF">
        <w:rPr>
          <w:rFonts w:ascii="Century Gothic" w:hAnsi="Century Gothic" w:cs="Arial"/>
          <w:b/>
          <w:bCs/>
        </w:rPr>
        <w:t>TERCERO.</w:t>
      </w:r>
      <w:r w:rsidR="005730B6">
        <w:rPr>
          <w:rFonts w:ascii="Century Gothic" w:hAnsi="Century Gothic" w:cs="Arial"/>
          <w:b/>
          <w:bCs/>
        </w:rPr>
        <w:t xml:space="preserve"> -</w:t>
      </w:r>
      <w:r w:rsidR="000520B8" w:rsidRPr="00C876CF">
        <w:rPr>
          <w:rFonts w:ascii="Century Gothic" w:hAnsi="Century Gothic" w:cs="Arial"/>
          <w:b/>
          <w:bCs/>
        </w:rPr>
        <w:t xml:space="preserve"> </w:t>
      </w:r>
      <w:r w:rsidR="000520B8" w:rsidRPr="00C876CF">
        <w:rPr>
          <w:rFonts w:ascii="Century Gothic" w:hAnsi="Century Gothic" w:cs="Arial"/>
        </w:rPr>
        <w:t xml:space="preserve">En consecuencia, </w:t>
      </w:r>
      <w:r w:rsidR="000520B8" w:rsidRPr="00C876CF">
        <w:rPr>
          <w:rFonts w:ascii="Century Gothic" w:hAnsi="Century Gothic" w:cs="Arial"/>
          <w:b/>
          <w:bCs/>
        </w:rPr>
        <w:t xml:space="preserve">SE DEJA INSUBSISTENTE </w:t>
      </w:r>
      <w:r w:rsidR="000520B8" w:rsidRPr="00C876CF">
        <w:rPr>
          <w:rFonts w:ascii="Century Gothic" w:hAnsi="Century Gothic" w:cs="Arial"/>
        </w:rPr>
        <w:t xml:space="preserve">la interlocutoria dictada el 05 cinco de noviembre de 2021 dos mil veintiuno, por el Juez Segundo del Ramo Civil de esta ciudad, por la que aprobó la planilla de actualización de intereses, planteada por la parte actora, en el expediente </w:t>
      </w:r>
      <w:r w:rsidR="0032327B" w:rsidRPr="0032327B">
        <w:rPr>
          <w:rFonts w:ascii="Century Gothic" w:hAnsi="Century Gothic" w:cs="Arial"/>
          <w:b/>
          <w:bCs/>
          <w:iCs/>
        </w:rPr>
        <w:t xml:space="preserve"> ELIMINADO </w:t>
      </w:r>
      <w:r w:rsidR="000520B8" w:rsidRPr="00C876CF">
        <w:rPr>
          <w:rFonts w:ascii="Century Gothic" w:hAnsi="Century Gothic" w:cs="Arial"/>
        </w:rPr>
        <w:t xml:space="preserve">relativo al </w:t>
      </w:r>
      <w:r w:rsidR="000520B8" w:rsidRPr="00C876CF">
        <w:rPr>
          <w:rFonts w:ascii="Century Gothic" w:hAnsi="Century Gothic" w:cs="Arial"/>
          <w:b/>
          <w:bCs/>
        </w:rPr>
        <w:t xml:space="preserve">JUICIO EXTRAORDINARIO CIVIL HIPOTECARIO, </w:t>
      </w:r>
      <w:r w:rsidR="000520B8" w:rsidRPr="00C876CF">
        <w:rPr>
          <w:rFonts w:ascii="Century Gothic" w:hAnsi="Century Gothic" w:cs="Arial"/>
        </w:rPr>
        <w:t xml:space="preserve">promovido por </w:t>
      </w:r>
      <w:r w:rsidR="0032327B" w:rsidRPr="0032327B">
        <w:rPr>
          <w:rFonts w:ascii="Century Gothic" w:hAnsi="Century Gothic" w:cs="Arial"/>
          <w:b/>
          <w:bCs/>
          <w:iCs/>
        </w:rPr>
        <w:t xml:space="preserve">ELIMINADO </w:t>
      </w:r>
      <w:r w:rsidR="000520B8" w:rsidRPr="00C876CF">
        <w:rPr>
          <w:rFonts w:ascii="Century Gothic" w:hAnsi="Century Gothic" w:cs="Arial"/>
        </w:rPr>
        <w:t xml:space="preserve">en contra del ahora inconforme, ordenándose la </w:t>
      </w:r>
      <w:r w:rsidR="000520B8" w:rsidRPr="00C876CF">
        <w:rPr>
          <w:rFonts w:ascii="Century Gothic" w:hAnsi="Century Gothic" w:cs="Arial"/>
          <w:b/>
          <w:bCs/>
        </w:rPr>
        <w:t xml:space="preserve">REPOSICIÓN DEL PROCEDIMIENTO </w:t>
      </w:r>
      <w:r w:rsidR="000520B8" w:rsidRPr="00C876CF">
        <w:rPr>
          <w:rFonts w:ascii="Century Gothic" w:hAnsi="Century Gothic" w:cs="Arial"/>
        </w:rPr>
        <w:t xml:space="preserve">para el efecto de que el A quo, se pronuncie en los términos establecidos por el numeral </w:t>
      </w:r>
      <w:r w:rsidR="000520B8" w:rsidRPr="00C876CF">
        <w:rPr>
          <w:rFonts w:ascii="Century Gothic" w:hAnsi="Century Gothic"/>
        </w:rPr>
        <w:t xml:space="preserve">991 </w:t>
      </w:r>
      <w:r w:rsidR="000520B8" w:rsidRPr="00C876CF">
        <w:rPr>
          <w:rFonts w:ascii="Century Gothic" w:hAnsi="Century Gothic" w:cs="Arial"/>
        </w:rPr>
        <w:t xml:space="preserve">del Código de Procedimientos Civiles del Estado, respecto a la inconformidad planteada por </w:t>
      </w:r>
      <w:r w:rsidR="0032327B" w:rsidRPr="0032327B">
        <w:rPr>
          <w:rFonts w:ascii="Century Gothic" w:hAnsi="Century Gothic" w:cs="Arial"/>
          <w:b/>
          <w:bCs/>
          <w:iCs/>
        </w:rPr>
        <w:t xml:space="preserve">ELIMINADO </w:t>
      </w:r>
      <w:r w:rsidR="000520B8" w:rsidRPr="00C876CF">
        <w:rPr>
          <w:rFonts w:ascii="Century Gothic" w:hAnsi="Century Gothic" w:cs="Arial"/>
        </w:rPr>
        <w:t xml:space="preserve">respecto a la planilla de actualización de intereses, promovida por </w:t>
      </w:r>
      <w:r w:rsidR="0032327B" w:rsidRPr="0032327B">
        <w:rPr>
          <w:rFonts w:ascii="Century Gothic" w:hAnsi="Century Gothic" w:cs="Arial"/>
          <w:b/>
          <w:bCs/>
          <w:iCs/>
        </w:rPr>
        <w:t xml:space="preserve">ELIMINADO </w:t>
      </w:r>
      <w:r w:rsidR="000520B8" w:rsidRPr="00C876CF">
        <w:rPr>
          <w:rFonts w:ascii="Century Gothic" w:hAnsi="Century Gothic" w:cs="Arial"/>
        </w:rPr>
        <w:t xml:space="preserve">y proceda a realizar una correcta sustanciación del incidente de </w:t>
      </w:r>
      <w:r w:rsidR="000520B8" w:rsidRPr="00C876CF">
        <w:rPr>
          <w:rFonts w:ascii="Century Gothic" w:hAnsi="Century Gothic" w:cs="Arial"/>
        </w:rPr>
        <w:lastRenderedPageBreak/>
        <w:t>inconformidad que corresponde.</w:t>
      </w:r>
      <w:r w:rsidR="000520B8">
        <w:rPr>
          <w:rFonts w:ascii="Century Gothic" w:hAnsi="Century Gothic" w:cs="Arial"/>
        </w:rPr>
        <w:t xml:space="preserve"> </w:t>
      </w:r>
      <w:r w:rsidR="000520B8" w:rsidRPr="00C876CF">
        <w:rPr>
          <w:rFonts w:ascii="Century Gothic" w:hAnsi="Century Gothic" w:cs="Arial"/>
          <w:b/>
          <w:bCs/>
        </w:rPr>
        <w:t xml:space="preserve">CUARTO. - </w:t>
      </w:r>
      <w:r w:rsidR="000520B8" w:rsidRPr="00C876CF">
        <w:rPr>
          <w:rFonts w:ascii="Century Gothic" w:hAnsi="Century Gothic" w:cs="Arial"/>
        </w:rPr>
        <w:t xml:space="preserve">En términos de lo dispuesto por el artículo 73, fracción </w:t>
      </w:r>
      <w:r w:rsidR="005730B6" w:rsidRPr="005730B6">
        <w:rPr>
          <w:rFonts w:ascii="Century Gothic" w:hAnsi="Century Gothic"/>
          <w:bCs/>
        </w:rPr>
        <w:t>II</w:t>
      </w:r>
      <w:r w:rsidR="000520B8" w:rsidRPr="005730B6">
        <w:rPr>
          <w:rFonts w:ascii="Century Gothic" w:hAnsi="Century Gothic"/>
          <w:bCs/>
        </w:rPr>
        <w:t>,</w:t>
      </w:r>
      <w:r w:rsidR="000520B8" w:rsidRPr="00C876CF">
        <w:rPr>
          <w:rFonts w:ascii="Century Gothic" w:hAnsi="Century Gothic"/>
          <w:b/>
          <w:bCs/>
        </w:rPr>
        <w:t xml:space="preserve"> </w:t>
      </w:r>
      <w:r w:rsidR="000520B8" w:rsidRPr="00C876CF">
        <w:rPr>
          <w:rFonts w:ascii="Century Gothic" w:hAnsi="Century Gothic" w:cs="Arial"/>
        </w:rPr>
        <w:t xml:space="preserve">de la Ley General de Transparencia y Acceso a la Información Pública, en relación al diverso 87, fracción </w:t>
      </w:r>
      <w:r w:rsidR="005730B6">
        <w:rPr>
          <w:rFonts w:ascii="Century Gothic" w:hAnsi="Century Gothic" w:cs="Arial"/>
        </w:rPr>
        <w:t>III</w:t>
      </w:r>
      <w:r w:rsidR="000520B8" w:rsidRPr="00C876CF">
        <w:rPr>
          <w:rFonts w:ascii="Century Gothic" w:hAnsi="Century Gothic" w:cs="Arial"/>
        </w:rPr>
        <w:t xml:space="preserve">, de la Ley de Transparencia y Acceso a la Información Pública del Estado de San Luis Potosí, se hace saber a las partes que la presente determinación estará a disposición del público para su consulta, a través de la difusión en la plataforma electrónica a que se refiere el numeral </w:t>
      </w:r>
      <w:r w:rsidR="000520B8" w:rsidRPr="00C876CF">
        <w:rPr>
          <w:rFonts w:ascii="Century Gothic" w:hAnsi="Century Gothic"/>
        </w:rPr>
        <w:t xml:space="preserve">49 </w:t>
      </w:r>
      <w:r w:rsidR="000520B8" w:rsidRPr="00C876CF">
        <w:rPr>
          <w:rFonts w:ascii="Century Gothic" w:hAnsi="Century Gothic" w:cs="Arial"/>
        </w:rPr>
        <w:t xml:space="preserve">de la Ley General de Transparencia y Acceso a la Información Pública. Asimismo, con fundamento en lo establecido en el artículo </w:t>
      </w:r>
      <w:r w:rsidR="000520B8" w:rsidRPr="00C876CF">
        <w:rPr>
          <w:rFonts w:ascii="Century Gothic" w:hAnsi="Century Gothic"/>
        </w:rPr>
        <w:t xml:space="preserve">121 </w:t>
      </w:r>
      <w:r w:rsidR="000520B8" w:rsidRPr="00C876CF">
        <w:rPr>
          <w:rFonts w:ascii="Century Gothic" w:hAnsi="Century Gothic" w:cs="Arial"/>
        </w:rPr>
        <w:t>del Código de Procedimientos Civiles para el Estado de San Luis Potosí, se publicarán el nombre y apellidos completos de los interesados en los asuntos jurisdiccionales que se mandan notificar por edictos, estrados, listas, así como en la página de internet del Poder Judicial del Estado de San Luis Potosí.</w:t>
      </w:r>
      <w:r w:rsidR="000520B8">
        <w:rPr>
          <w:rFonts w:ascii="Century Gothic" w:hAnsi="Century Gothic" w:cs="Arial"/>
        </w:rPr>
        <w:t xml:space="preserve"> </w:t>
      </w:r>
      <w:r w:rsidR="000520B8" w:rsidRPr="00C876CF">
        <w:rPr>
          <w:rFonts w:ascii="Century Gothic" w:hAnsi="Century Gothic" w:cs="Arial"/>
          <w:b/>
          <w:bCs/>
        </w:rPr>
        <w:t xml:space="preserve">QUINTO. - </w:t>
      </w:r>
      <w:r w:rsidR="000520B8" w:rsidRPr="00C876CF">
        <w:rPr>
          <w:rFonts w:ascii="Century Gothic" w:hAnsi="Century Gothic" w:cs="Arial"/>
        </w:rPr>
        <w:t xml:space="preserve">Envíese copia certificada de la </w:t>
      </w:r>
      <w:r w:rsidR="00D2047E" w:rsidRPr="00C876CF">
        <w:rPr>
          <w:rFonts w:ascii="Century Gothic" w:hAnsi="Century Gothic" w:cs="Arial"/>
        </w:rPr>
        <w:t>presente resolución</w:t>
      </w:r>
      <w:r w:rsidR="000520B8" w:rsidRPr="00C876CF">
        <w:rPr>
          <w:rFonts w:ascii="Century Gothic" w:hAnsi="Century Gothic" w:cs="Arial"/>
        </w:rPr>
        <w:t xml:space="preserve"> al Juez Segundo del Ramo Civil de esta capital, para los efectos legales consiguientes, </w:t>
      </w:r>
      <w:r w:rsidR="000520B8" w:rsidRPr="00C876CF">
        <w:rPr>
          <w:rFonts w:ascii="Century Gothic" w:hAnsi="Century Gothic"/>
        </w:rPr>
        <w:t xml:space="preserve">y </w:t>
      </w:r>
      <w:r w:rsidR="000520B8" w:rsidRPr="00C876CF">
        <w:rPr>
          <w:rFonts w:ascii="Century Gothic" w:hAnsi="Century Gothic" w:cs="Arial"/>
        </w:rPr>
        <w:t xml:space="preserve">en su oportunidad archívese </w:t>
      </w:r>
      <w:proofErr w:type="gramStart"/>
      <w:r w:rsidR="000520B8" w:rsidRPr="00C876CF">
        <w:rPr>
          <w:rFonts w:ascii="Century Gothic" w:hAnsi="Century Gothic" w:cs="Arial"/>
        </w:rPr>
        <w:t>el toca</w:t>
      </w:r>
      <w:proofErr w:type="gramEnd"/>
      <w:r w:rsidR="000520B8" w:rsidRPr="00C876CF">
        <w:rPr>
          <w:rFonts w:ascii="Century Gothic" w:hAnsi="Century Gothic" w:cs="Arial"/>
        </w:rPr>
        <w:t xml:space="preserve"> donde corresponda.</w:t>
      </w:r>
      <w:r w:rsidR="000520B8">
        <w:rPr>
          <w:rFonts w:ascii="Century Gothic" w:hAnsi="Century Gothic" w:cs="Arial"/>
        </w:rPr>
        <w:t xml:space="preserve"> </w:t>
      </w:r>
      <w:r w:rsidR="000520B8" w:rsidRPr="00C876CF">
        <w:rPr>
          <w:rFonts w:ascii="Century Gothic" w:hAnsi="Century Gothic" w:cs="Arial"/>
          <w:b/>
          <w:bCs/>
        </w:rPr>
        <w:t>SEXTO.</w:t>
      </w:r>
      <w:r w:rsidR="00F14755">
        <w:rPr>
          <w:rFonts w:ascii="Century Gothic" w:hAnsi="Century Gothic" w:cs="Arial"/>
          <w:b/>
          <w:bCs/>
        </w:rPr>
        <w:t xml:space="preserve"> </w:t>
      </w:r>
      <w:r w:rsidR="000520B8" w:rsidRPr="00C876CF">
        <w:rPr>
          <w:rFonts w:ascii="Century Gothic" w:hAnsi="Century Gothic" w:cs="Arial"/>
          <w:b/>
          <w:bCs/>
        </w:rPr>
        <w:t xml:space="preserve">- </w:t>
      </w:r>
      <w:r w:rsidR="000520B8" w:rsidRPr="00C876CF">
        <w:rPr>
          <w:rFonts w:ascii="Century Gothic" w:hAnsi="Century Gothic" w:cs="Arial"/>
        </w:rPr>
        <w:t>Notifíquese personalmente, comuníquese y cúmplase</w:t>
      </w:r>
      <w:r w:rsidR="004C00B4" w:rsidRPr="0023687F">
        <w:rPr>
          <w:rFonts w:ascii="Century Gothic" w:hAnsi="Century Gothic" w:cs="Arial"/>
        </w:rPr>
        <w:t>”.</w:t>
      </w:r>
      <w:r w:rsidR="004C00B4" w:rsidRPr="0023687F">
        <w:rPr>
          <w:rFonts w:ascii="Century Gothic" w:hAnsi="Century Gothic"/>
          <w:lang w:val="es-MX"/>
        </w:rPr>
        <w:t xml:space="preserve"> En relación a la citada ponencia, la </w:t>
      </w:r>
      <w:r w:rsidR="004C00B4" w:rsidRPr="0023687F">
        <w:rPr>
          <w:rFonts w:ascii="Century Gothic" w:hAnsi="Century Gothic"/>
          <w:b/>
          <w:lang w:val="es-MX"/>
        </w:rPr>
        <w:t xml:space="preserve">Magistrada María Manuela García Cázares </w:t>
      </w:r>
      <w:r w:rsidR="004C00B4" w:rsidRPr="0023687F">
        <w:rPr>
          <w:rFonts w:ascii="Century Gothic" w:hAnsi="Century Gothic"/>
          <w:lang w:val="es-MX"/>
        </w:rPr>
        <w:t>manifiesta: “</w:t>
      </w:r>
      <w:r w:rsidR="000520B8">
        <w:rPr>
          <w:rFonts w:ascii="Century Gothic" w:hAnsi="Century Gothic"/>
          <w:lang w:val="es-MX"/>
        </w:rPr>
        <w:t>Esta a</w:t>
      </w:r>
      <w:r w:rsidR="0023687F">
        <w:rPr>
          <w:rFonts w:ascii="Century Gothic" w:hAnsi="Century Gothic"/>
          <w:lang w:val="es-MX"/>
        </w:rPr>
        <w:t xml:space="preserve"> su consideración </w:t>
      </w:r>
      <w:r w:rsidR="000520B8">
        <w:rPr>
          <w:rFonts w:ascii="Century Gothic" w:hAnsi="Century Gothic"/>
          <w:lang w:val="es-MX"/>
        </w:rPr>
        <w:t>la ponencia que presenta la Magistrada Silvia Torres Sánchez, en el T</w:t>
      </w:r>
      <w:r w:rsidR="0023687F">
        <w:rPr>
          <w:rFonts w:ascii="Century Gothic" w:hAnsi="Century Gothic"/>
          <w:lang w:val="es-MX"/>
        </w:rPr>
        <w:t xml:space="preserve">oca </w:t>
      </w:r>
      <w:r w:rsidR="000520B8">
        <w:rPr>
          <w:rFonts w:ascii="Century Gothic" w:hAnsi="Century Gothic"/>
          <w:lang w:val="es-MX"/>
        </w:rPr>
        <w:t>218</w:t>
      </w:r>
      <w:r w:rsidR="0023687F">
        <w:rPr>
          <w:rFonts w:ascii="Century Gothic" w:hAnsi="Century Gothic"/>
          <w:lang w:val="es-MX"/>
        </w:rPr>
        <w:t>-</w:t>
      </w:r>
      <w:r w:rsidR="000520B8">
        <w:rPr>
          <w:rFonts w:ascii="Century Gothic" w:hAnsi="Century Gothic"/>
          <w:lang w:val="es-MX"/>
        </w:rPr>
        <w:t>21</w:t>
      </w:r>
      <w:r w:rsidR="0023687F">
        <w:rPr>
          <w:rFonts w:ascii="Century Gothic" w:hAnsi="Century Gothic"/>
          <w:lang w:val="es-MX"/>
        </w:rPr>
        <w:t xml:space="preserve">, </w:t>
      </w:r>
      <w:r w:rsidR="000520B8">
        <w:rPr>
          <w:rFonts w:ascii="Century Gothic" w:hAnsi="Century Gothic"/>
          <w:lang w:val="es-MX"/>
        </w:rPr>
        <w:t>si están de acuerdo procedemos a someterla a votación. Adelante Magistrado”. “Perdón pens</w:t>
      </w:r>
      <w:r w:rsidR="003E6DA3">
        <w:rPr>
          <w:rFonts w:ascii="Century Gothic" w:hAnsi="Century Gothic"/>
          <w:lang w:val="es-MX"/>
        </w:rPr>
        <w:t>é</w:t>
      </w:r>
      <w:r w:rsidR="000520B8">
        <w:rPr>
          <w:rFonts w:ascii="Century Gothic" w:hAnsi="Century Gothic"/>
          <w:lang w:val="es-MX"/>
        </w:rPr>
        <w:t xml:space="preserve"> que ya est</w:t>
      </w:r>
      <w:r w:rsidR="003E6DA3">
        <w:rPr>
          <w:rFonts w:ascii="Century Gothic" w:hAnsi="Century Gothic"/>
          <w:lang w:val="es-MX"/>
        </w:rPr>
        <w:t>á</w:t>
      </w:r>
      <w:r w:rsidR="000520B8">
        <w:rPr>
          <w:rFonts w:ascii="Century Gothic" w:hAnsi="Century Gothic"/>
          <w:lang w:val="es-MX"/>
        </w:rPr>
        <w:t>bamos vot</w:t>
      </w:r>
      <w:r w:rsidR="003E6DA3">
        <w:rPr>
          <w:rFonts w:ascii="Century Gothic" w:hAnsi="Century Gothic"/>
          <w:lang w:val="es-MX"/>
        </w:rPr>
        <w:t>ando</w:t>
      </w:r>
      <w:r w:rsidR="000520B8">
        <w:rPr>
          <w:rFonts w:ascii="Century Gothic" w:hAnsi="Century Gothic"/>
          <w:lang w:val="es-MX"/>
        </w:rPr>
        <w:t>, no tengo ningún comentario”</w:t>
      </w:r>
      <w:r w:rsidR="003E6DA3">
        <w:rPr>
          <w:rFonts w:ascii="Century Gothic" w:hAnsi="Century Gothic"/>
          <w:lang w:val="es-MX"/>
        </w:rPr>
        <w:t>,</w:t>
      </w:r>
      <w:r w:rsidR="000520B8">
        <w:rPr>
          <w:rFonts w:ascii="Century Gothic" w:hAnsi="Century Gothic"/>
          <w:lang w:val="es-MX"/>
        </w:rPr>
        <w:t xml:space="preserve"> aclara el </w:t>
      </w:r>
      <w:r w:rsidR="000520B8">
        <w:rPr>
          <w:rFonts w:ascii="Century Gothic" w:hAnsi="Century Gothic"/>
          <w:b/>
          <w:bCs/>
          <w:lang w:val="es-MX"/>
        </w:rPr>
        <w:t xml:space="preserve">Magistrado Arturo Morales </w:t>
      </w:r>
      <w:r w:rsidR="000520B8" w:rsidRPr="000520B8">
        <w:rPr>
          <w:rFonts w:ascii="Century Gothic" w:hAnsi="Century Gothic"/>
          <w:b/>
          <w:bCs/>
          <w:lang w:val="es-MX"/>
        </w:rPr>
        <w:t>Silva</w:t>
      </w:r>
      <w:r w:rsidR="00E8390A">
        <w:rPr>
          <w:rFonts w:ascii="Century Gothic" w:hAnsi="Century Gothic"/>
          <w:lang w:val="es-MX"/>
        </w:rPr>
        <w:t>. “E</w:t>
      </w:r>
      <w:r w:rsidR="000520B8">
        <w:rPr>
          <w:rFonts w:ascii="Century Gothic" w:hAnsi="Century Gothic"/>
          <w:lang w:val="es-MX"/>
        </w:rPr>
        <w:t>ntonces procedemos a votarla quien est</w:t>
      </w:r>
      <w:r w:rsidR="003E6DA3">
        <w:rPr>
          <w:rFonts w:ascii="Century Gothic" w:hAnsi="Century Gothic"/>
          <w:lang w:val="es-MX"/>
        </w:rPr>
        <w:t>é</w:t>
      </w:r>
      <w:r w:rsidR="000520B8">
        <w:rPr>
          <w:rFonts w:ascii="Century Gothic" w:hAnsi="Century Gothic"/>
          <w:lang w:val="es-MX"/>
        </w:rPr>
        <w:t xml:space="preserve"> de acuerdo con la ponencia de la Magistrada, favor de levantar la mano en la forma acostumbrada, quien est</w:t>
      </w:r>
      <w:r w:rsidR="003E6DA3">
        <w:rPr>
          <w:rFonts w:ascii="Century Gothic" w:hAnsi="Century Gothic"/>
          <w:lang w:val="es-MX"/>
        </w:rPr>
        <w:t>é</w:t>
      </w:r>
      <w:r w:rsidR="000520B8">
        <w:rPr>
          <w:rFonts w:ascii="Century Gothic" w:hAnsi="Century Gothic"/>
          <w:lang w:val="es-MX"/>
        </w:rPr>
        <w:t xml:space="preserve"> en contra </w:t>
      </w:r>
      <w:r w:rsidR="000520B8">
        <w:rPr>
          <w:rFonts w:ascii="Century Gothic" w:hAnsi="Century Gothic"/>
          <w:lang w:val="es-MX"/>
        </w:rPr>
        <w:lastRenderedPageBreak/>
        <w:t>de ponencia. Resultado de la votación”</w:t>
      </w:r>
      <w:r w:rsidR="000C34FE">
        <w:rPr>
          <w:rFonts w:ascii="Century Gothic" w:hAnsi="Century Gothic"/>
          <w:lang w:val="es-MX"/>
        </w:rPr>
        <w:t xml:space="preserve">, manifiesta la </w:t>
      </w:r>
      <w:r w:rsidR="000C34FE">
        <w:rPr>
          <w:rFonts w:ascii="Century Gothic" w:hAnsi="Century Gothic"/>
          <w:b/>
          <w:bCs/>
          <w:lang w:val="es-MX"/>
        </w:rPr>
        <w:t>Magistrada María Manuela García Cázares</w:t>
      </w:r>
      <w:r w:rsidR="000520B8">
        <w:rPr>
          <w:rFonts w:ascii="Century Gothic" w:hAnsi="Century Gothic"/>
          <w:lang w:val="es-MX"/>
        </w:rPr>
        <w:t xml:space="preserve">. “Nueve </w:t>
      </w:r>
      <w:r w:rsidR="00B72F35">
        <w:rPr>
          <w:rFonts w:ascii="Century Gothic" w:hAnsi="Century Gothic"/>
          <w:lang w:val="es-MX"/>
        </w:rPr>
        <w:t xml:space="preserve">votos a favor y siete votos en contra”, dice la </w:t>
      </w:r>
      <w:r w:rsidR="00B72F35">
        <w:rPr>
          <w:rFonts w:ascii="Century Gothic" w:hAnsi="Century Gothic"/>
          <w:b/>
          <w:bCs/>
          <w:lang w:val="es-MX"/>
        </w:rPr>
        <w:t>licenciada Graciela Treviño Rodríguez</w:t>
      </w:r>
      <w:r w:rsidR="006700A5">
        <w:rPr>
          <w:rFonts w:ascii="Century Gothic" w:hAnsi="Century Gothic"/>
          <w:lang w:val="es-MX"/>
        </w:rPr>
        <w:t xml:space="preserve">. “Aprobada por </w:t>
      </w:r>
      <w:r w:rsidR="00B72F35">
        <w:rPr>
          <w:rFonts w:ascii="Century Gothic" w:hAnsi="Century Gothic"/>
          <w:lang w:val="es-MX"/>
        </w:rPr>
        <w:t>mayoría</w:t>
      </w:r>
      <w:r w:rsidR="00E8390A">
        <w:rPr>
          <w:rFonts w:ascii="Century Gothic" w:hAnsi="Century Gothic"/>
          <w:lang w:val="es-MX"/>
        </w:rPr>
        <w:t xml:space="preserve"> de votos”, expresa la </w:t>
      </w:r>
      <w:r w:rsidR="00E8390A">
        <w:rPr>
          <w:rFonts w:ascii="Century Gothic" w:hAnsi="Century Gothic"/>
          <w:b/>
          <w:bCs/>
          <w:lang w:val="es-MX"/>
        </w:rPr>
        <w:t>Magistrada María Manuela García Cázares</w:t>
      </w:r>
      <w:r w:rsidR="00E8390A">
        <w:rPr>
          <w:rFonts w:ascii="Century Gothic" w:hAnsi="Century Gothic"/>
          <w:lang w:val="es-MX"/>
        </w:rPr>
        <w:t xml:space="preserve">. </w:t>
      </w:r>
      <w:r w:rsidR="00E8390A" w:rsidRPr="00D33BA2">
        <w:rPr>
          <w:rFonts w:ascii="Century Gothic" w:hAnsi="Century Gothic" w:cs="Tahoma"/>
          <w:b/>
          <w:bCs/>
          <w:lang w:val="es-ES_tradnl" w:eastAsia="en-US"/>
        </w:rPr>
        <w:t>Atento a ello,</w:t>
      </w:r>
      <w:r w:rsidR="00E8390A">
        <w:rPr>
          <w:rFonts w:ascii="Century Gothic" w:hAnsi="Century Gothic" w:cs="Tahoma"/>
          <w:b/>
          <w:bCs/>
          <w:lang w:val="es-ES_tradnl" w:eastAsia="en-US"/>
        </w:rPr>
        <w:t xml:space="preserve"> </w:t>
      </w:r>
      <w:r w:rsidR="006700A5" w:rsidRPr="00D33BA2">
        <w:rPr>
          <w:rFonts w:ascii="Century Gothic" w:hAnsi="Century Gothic" w:cs="Tahoma"/>
          <w:b/>
          <w:bCs/>
          <w:lang w:val="es-ES_tradnl" w:eastAsia="en-US"/>
        </w:rPr>
        <w:t xml:space="preserve">la ponencia de cuenta, es aprobada en sus términos por </w:t>
      </w:r>
      <w:r w:rsidR="00B72F35">
        <w:rPr>
          <w:rFonts w:ascii="Century Gothic" w:hAnsi="Century Gothic" w:cs="Tahoma"/>
          <w:b/>
          <w:bCs/>
          <w:lang w:val="es-ES_tradnl" w:eastAsia="en-US"/>
        </w:rPr>
        <w:t>mayoría</w:t>
      </w:r>
      <w:r w:rsidR="006700A5" w:rsidRPr="00D33BA2">
        <w:rPr>
          <w:rFonts w:ascii="Century Gothic" w:hAnsi="Century Gothic" w:cs="Tahoma"/>
          <w:b/>
          <w:bCs/>
          <w:lang w:val="es-ES_tradnl" w:eastAsia="en-US"/>
        </w:rPr>
        <w:t xml:space="preserve"> </w:t>
      </w:r>
      <w:r w:rsidR="00F14755">
        <w:rPr>
          <w:rFonts w:ascii="Century Gothic" w:hAnsi="Century Gothic" w:cs="Tahoma"/>
          <w:b/>
          <w:bCs/>
          <w:lang w:val="es-ES_tradnl" w:eastAsia="en-US"/>
        </w:rPr>
        <w:t xml:space="preserve">de nueve </w:t>
      </w:r>
      <w:r w:rsidR="006700A5" w:rsidRPr="00D33BA2">
        <w:rPr>
          <w:rFonts w:ascii="Century Gothic" w:hAnsi="Century Gothic" w:cs="Tahoma"/>
          <w:b/>
          <w:bCs/>
          <w:lang w:val="es-ES_tradnl" w:eastAsia="en-US"/>
        </w:rPr>
        <w:t>votos</w:t>
      </w:r>
      <w:r w:rsidR="00F14755">
        <w:rPr>
          <w:rFonts w:ascii="Century Gothic" w:hAnsi="Century Gothic" w:cs="Tahoma"/>
          <w:b/>
          <w:bCs/>
          <w:lang w:val="es-ES_tradnl" w:eastAsia="en-US"/>
        </w:rPr>
        <w:t xml:space="preserve"> a favor y siete votos en contra de las y los Magistrados María Manuela García Cázares, Ma. Guadalupe Orozco Santiago, Carlos Alejandro Robledo Zapata, Olga Regina García López, Juan Paulo Almazán Cue, María América Onofre Díaz y Claudia Hernández Ibarra</w:t>
      </w:r>
      <w:r w:rsidR="006700A5">
        <w:rPr>
          <w:rFonts w:ascii="Century Gothic" w:hAnsi="Century Gothic"/>
          <w:b/>
        </w:rPr>
        <w:t>.</w:t>
      </w:r>
      <w:r w:rsidR="006700A5" w:rsidRPr="00D33BA2">
        <w:rPr>
          <w:rFonts w:ascii="Century Gothic" w:hAnsi="Century Gothic"/>
          <w:b/>
        </w:rPr>
        <w:t xml:space="preserve"> </w:t>
      </w:r>
      <w:r w:rsidR="006700A5" w:rsidRPr="00D33BA2">
        <w:rPr>
          <w:rFonts w:ascii="Century Gothic" w:hAnsi="Century Gothic"/>
        </w:rPr>
        <w:t xml:space="preserve">- - - - </w:t>
      </w:r>
      <w:r w:rsidR="006700A5">
        <w:rPr>
          <w:rFonts w:ascii="Century Gothic" w:hAnsi="Century Gothic"/>
        </w:rPr>
        <w:t>- - - - - - - - - - -</w:t>
      </w:r>
      <w:r w:rsidR="00FA41DB">
        <w:rPr>
          <w:rFonts w:ascii="Century Gothic" w:hAnsi="Century Gothic"/>
        </w:rPr>
        <w:t xml:space="preserve"> - - - - - - - </w:t>
      </w:r>
    </w:p>
    <w:p w14:paraId="47DD7748" w14:textId="776D1579" w:rsidR="00B72F35" w:rsidRPr="008136B4" w:rsidRDefault="00B72F35" w:rsidP="008136B4">
      <w:pPr>
        <w:autoSpaceDE w:val="0"/>
        <w:autoSpaceDN w:val="0"/>
        <w:adjustRightInd w:val="0"/>
        <w:spacing w:line="480" w:lineRule="auto"/>
        <w:jc w:val="both"/>
        <w:rPr>
          <w:rFonts w:ascii="Century Gothic" w:hAnsi="Century Gothic" w:cs="Tahoma"/>
          <w:iCs/>
        </w:rPr>
      </w:pPr>
      <w:r>
        <w:rPr>
          <w:rFonts w:ascii="Century Gothic" w:hAnsi="Century Gothic"/>
        </w:rPr>
        <w:t>“</w:t>
      </w:r>
      <w:r w:rsidRPr="00A44E0F">
        <w:rPr>
          <w:rFonts w:ascii="Century Gothic" w:hAnsi="Century Gothic"/>
          <w:b/>
          <w:bCs/>
        </w:rPr>
        <w:t xml:space="preserve">D) </w:t>
      </w:r>
      <w:r w:rsidRPr="00A44E0F">
        <w:rPr>
          <w:rFonts w:ascii="Century Gothic" w:hAnsi="Century Gothic" w:cs="Tahoma"/>
          <w:b/>
          <w:bCs/>
        </w:rPr>
        <w:t xml:space="preserve">La que propone el Magistrado Abel Rodríguez Ramírez, en el Toca  236-22, formado con motivo del recurso de queja interpuesto, por </w:t>
      </w:r>
      <w:r w:rsidR="0032327B" w:rsidRPr="0032327B">
        <w:rPr>
          <w:rFonts w:ascii="Century Gothic" w:hAnsi="Century Gothic" w:cs="Tahoma"/>
          <w:b/>
          <w:bCs/>
        </w:rPr>
        <w:t xml:space="preserve"> ELIMINADO </w:t>
      </w:r>
      <w:r w:rsidRPr="00A44E0F">
        <w:rPr>
          <w:rFonts w:ascii="Century Gothic" w:hAnsi="Century Gothic" w:cs="Tahoma"/>
          <w:b/>
          <w:bCs/>
        </w:rPr>
        <w:t xml:space="preserve">en contra  del auto de 7 siete de diciembre del 2022 dos mil veintidós, que negó la admisión del recurso de apelación presentado en contra de la sentencia definitiva, dictado por el Juez Tercero del Ramo Civil de esta Capital, dentro del expediente 96/2022, relativo al juicio extraordinario civil hipotecario, promovido por </w:t>
      </w:r>
      <w:r w:rsidR="0032327B" w:rsidRPr="0032327B">
        <w:rPr>
          <w:rFonts w:ascii="Century Gothic" w:hAnsi="Century Gothic" w:cs="Tahoma"/>
          <w:b/>
          <w:bCs/>
        </w:rPr>
        <w:t xml:space="preserve"> ELIMINADO</w:t>
      </w:r>
      <w:r w:rsidRPr="00A44E0F">
        <w:rPr>
          <w:rFonts w:ascii="Century Gothic" w:hAnsi="Century Gothic" w:cs="Tahoma"/>
          <w:b/>
          <w:bCs/>
        </w:rPr>
        <w:t>, en contra de</w:t>
      </w:r>
      <w:r w:rsidR="0032327B" w:rsidRPr="0032327B">
        <w:rPr>
          <w:rFonts w:ascii="Century Gothic" w:hAnsi="Century Gothic" w:cs="Tahoma"/>
          <w:b/>
          <w:bCs/>
        </w:rPr>
        <w:t xml:space="preserve"> ELIMINADO</w:t>
      </w:r>
      <w:r>
        <w:rPr>
          <w:rFonts w:ascii="Century Gothic" w:hAnsi="Century Gothic"/>
          <w:bCs/>
        </w:rPr>
        <w:t>”.</w:t>
      </w:r>
      <w:r w:rsidR="00A44E0F">
        <w:rPr>
          <w:rFonts w:ascii="Century Gothic" w:hAnsi="Century Gothic"/>
          <w:bCs/>
        </w:rPr>
        <w:t xml:space="preserve"> </w:t>
      </w:r>
      <w:r w:rsidR="00A44E0F">
        <w:rPr>
          <w:rFonts w:ascii="Century Gothic" w:hAnsi="Century Gothic" w:cs="Tahoma"/>
          <w:lang w:val="es-ES_tradnl" w:eastAsia="en-US"/>
        </w:rPr>
        <w:t>P</w:t>
      </w:r>
      <w:r w:rsidR="00A44E0F" w:rsidRPr="001C377F">
        <w:rPr>
          <w:rFonts w:ascii="Century Gothic" w:hAnsi="Century Gothic" w:cs="Tahoma"/>
          <w:bCs/>
          <w:lang w:val="es-ES_tradnl" w:eastAsia="en-US"/>
        </w:rPr>
        <w:t>untos resolutivos que son del tenor literal siguiente:</w:t>
      </w:r>
      <w:r w:rsidR="00A44E0F" w:rsidRPr="001C377F">
        <w:rPr>
          <w:rFonts w:ascii="Century Gothic" w:hAnsi="Century Gothic" w:cs="Tahoma"/>
          <w:iCs/>
        </w:rPr>
        <w:t xml:space="preserve"> “</w:t>
      </w:r>
      <w:proofErr w:type="gramStart"/>
      <w:r w:rsidR="00A44E0F" w:rsidRPr="00C876CF">
        <w:rPr>
          <w:rFonts w:ascii="Century Gothic" w:hAnsi="Century Gothic" w:cs="Arial"/>
          <w:b/>
          <w:bCs/>
        </w:rPr>
        <w:t>PRIMERO.-</w:t>
      </w:r>
      <w:proofErr w:type="gramEnd"/>
      <w:r w:rsidR="00A44E0F" w:rsidRPr="00C876CF">
        <w:rPr>
          <w:rFonts w:ascii="Century Gothic" w:hAnsi="Century Gothic" w:cs="Arial"/>
          <w:b/>
          <w:bCs/>
        </w:rPr>
        <w:t xml:space="preserve"> </w:t>
      </w:r>
      <w:r w:rsidR="00A44E0F" w:rsidRPr="00C876CF">
        <w:rPr>
          <w:rFonts w:ascii="Century Gothic" w:hAnsi="Century Gothic" w:cs="Arial"/>
        </w:rPr>
        <w:t>El Pleno de este Supremo Tribunal de Justicia del Estado, resultó competente para conocer del presente Recurso de Queja, y el trámite dado al mismo se encuentra ajustado a derecho.</w:t>
      </w:r>
      <w:r w:rsidR="00A44E0F">
        <w:rPr>
          <w:rFonts w:ascii="Century Gothic" w:hAnsi="Century Gothic" w:cs="Arial"/>
        </w:rPr>
        <w:t xml:space="preserve"> </w:t>
      </w:r>
      <w:proofErr w:type="gramStart"/>
      <w:r w:rsidR="00A44E0F" w:rsidRPr="00C876CF">
        <w:rPr>
          <w:rFonts w:ascii="Century Gothic" w:hAnsi="Century Gothic" w:cs="Arial"/>
          <w:b/>
          <w:bCs/>
        </w:rPr>
        <w:t>SEGUNDO.-</w:t>
      </w:r>
      <w:proofErr w:type="gramEnd"/>
      <w:r w:rsidR="00A44E0F" w:rsidRPr="00C876CF">
        <w:rPr>
          <w:rFonts w:ascii="Century Gothic" w:hAnsi="Century Gothic" w:cs="Arial"/>
          <w:b/>
          <w:bCs/>
        </w:rPr>
        <w:t xml:space="preserve"> </w:t>
      </w:r>
      <w:r w:rsidR="00A44E0F" w:rsidRPr="00C876CF">
        <w:rPr>
          <w:rFonts w:ascii="Century Gothic" w:hAnsi="Century Gothic" w:cs="Arial"/>
        </w:rPr>
        <w:t>Los motivos de queja expresados por la parte actora;</w:t>
      </w:r>
      <w:r w:rsidR="0032327B" w:rsidRPr="0032327B">
        <w:rPr>
          <w:rFonts w:ascii="Century Gothic" w:hAnsi="Century Gothic" w:cs="Arial"/>
          <w:b/>
          <w:iCs/>
        </w:rPr>
        <w:t xml:space="preserve"> ELIMINADO </w:t>
      </w:r>
      <w:r w:rsidR="00A44E0F" w:rsidRPr="00C876CF">
        <w:rPr>
          <w:rFonts w:ascii="Century Gothic" w:hAnsi="Century Gothic" w:cs="Arial"/>
        </w:rPr>
        <w:t>resultaron esencialmente fundados.</w:t>
      </w:r>
      <w:r w:rsidR="00A44E0F">
        <w:rPr>
          <w:rFonts w:ascii="Century Gothic" w:hAnsi="Century Gothic" w:cs="Arial"/>
        </w:rPr>
        <w:t xml:space="preserve"> </w:t>
      </w:r>
      <w:r w:rsidR="00A44E0F" w:rsidRPr="00C876CF">
        <w:rPr>
          <w:rFonts w:ascii="Century Gothic" w:hAnsi="Century Gothic" w:cs="Arial"/>
          <w:b/>
          <w:bCs/>
        </w:rPr>
        <w:t xml:space="preserve">TERCERO.- </w:t>
      </w:r>
      <w:r w:rsidR="00A44E0F" w:rsidRPr="00C876CF">
        <w:rPr>
          <w:rFonts w:ascii="Century Gothic" w:hAnsi="Century Gothic" w:cs="Arial"/>
        </w:rPr>
        <w:t xml:space="preserve">En consecuencia, </w:t>
      </w:r>
      <w:r w:rsidR="00A44E0F" w:rsidRPr="00C876CF">
        <w:rPr>
          <w:rFonts w:ascii="Century Gothic" w:hAnsi="Century Gothic" w:cs="Arial"/>
          <w:b/>
          <w:bCs/>
        </w:rPr>
        <w:t xml:space="preserve">se declara fundada la queja </w:t>
      </w:r>
      <w:r w:rsidR="00A44E0F" w:rsidRPr="00C876CF">
        <w:rPr>
          <w:rFonts w:ascii="Century Gothic" w:hAnsi="Century Gothic" w:cs="Arial"/>
        </w:rPr>
        <w:t xml:space="preserve">interpuesta por </w:t>
      </w:r>
      <w:r w:rsidR="0032327B" w:rsidRPr="0032327B">
        <w:rPr>
          <w:rFonts w:ascii="Century Gothic" w:hAnsi="Century Gothic" w:cs="Arial"/>
          <w:b/>
          <w:bCs/>
          <w:iCs/>
        </w:rPr>
        <w:t xml:space="preserve"> ELIMINADO </w:t>
      </w:r>
      <w:r w:rsidR="00A44E0F" w:rsidRPr="00C876CF">
        <w:rPr>
          <w:rFonts w:ascii="Century Gothic" w:hAnsi="Century Gothic" w:cs="Arial"/>
        </w:rPr>
        <w:t xml:space="preserve">en contra del auto de </w:t>
      </w:r>
      <w:r w:rsidR="00A44E0F" w:rsidRPr="00C876CF">
        <w:rPr>
          <w:rFonts w:ascii="Century Gothic" w:hAnsi="Century Gothic" w:cs="Arial"/>
          <w:b/>
          <w:bCs/>
        </w:rPr>
        <w:t xml:space="preserve">7 siete de diciembre del 2022 dos mil veintidós, </w:t>
      </w:r>
      <w:r w:rsidR="00A44E0F" w:rsidRPr="00C876CF">
        <w:rPr>
          <w:rFonts w:ascii="Century Gothic" w:hAnsi="Century Gothic" w:cs="Arial"/>
        </w:rPr>
        <w:t xml:space="preserve">que negó la admisión del recurso de apelación interpuesto a su vez, en contra de la sentencia definitiva, dictado por </w:t>
      </w:r>
      <w:r w:rsidR="00A44E0F" w:rsidRPr="00C876CF">
        <w:rPr>
          <w:rFonts w:ascii="Century Gothic" w:hAnsi="Century Gothic" w:cs="Arial"/>
        </w:rPr>
        <w:lastRenderedPageBreak/>
        <w:t xml:space="preserve">el </w:t>
      </w:r>
      <w:r w:rsidR="00A44E0F" w:rsidRPr="00C876CF">
        <w:rPr>
          <w:rFonts w:ascii="Century Gothic" w:hAnsi="Century Gothic" w:cs="Arial"/>
          <w:b/>
          <w:bCs/>
        </w:rPr>
        <w:t xml:space="preserve">Juez Tercero del Ramo Civil de esta Capital, </w:t>
      </w:r>
      <w:r w:rsidR="00A44E0F" w:rsidRPr="00C876CF">
        <w:rPr>
          <w:rFonts w:ascii="Century Gothic" w:hAnsi="Century Gothic" w:cs="Arial"/>
        </w:rPr>
        <w:t xml:space="preserve">dentro del expediente </w:t>
      </w:r>
      <w:r w:rsidR="0032327B" w:rsidRPr="0032327B">
        <w:rPr>
          <w:rFonts w:ascii="Century Gothic" w:hAnsi="Century Gothic" w:cs="Arial"/>
          <w:b/>
          <w:bCs/>
          <w:iCs/>
        </w:rPr>
        <w:t xml:space="preserve"> ELIMINADO</w:t>
      </w:r>
      <w:r w:rsidR="00A44E0F">
        <w:rPr>
          <w:rFonts w:ascii="Century Gothic" w:hAnsi="Century Gothic" w:cs="Arial"/>
        </w:rPr>
        <w:t xml:space="preserve"> </w:t>
      </w:r>
      <w:r w:rsidR="00A44E0F" w:rsidRPr="00C876CF">
        <w:rPr>
          <w:rFonts w:ascii="Century Gothic" w:hAnsi="Century Gothic" w:cs="Arial"/>
        </w:rPr>
        <w:t xml:space="preserve">relativo al juicio extraordinario civil hipotecario, promovido por </w:t>
      </w:r>
      <w:r w:rsidR="0032327B" w:rsidRPr="0032327B">
        <w:rPr>
          <w:rFonts w:ascii="Century Gothic" w:hAnsi="Century Gothic" w:cs="Arial"/>
          <w:b/>
          <w:bCs/>
          <w:iCs/>
        </w:rPr>
        <w:t xml:space="preserve">ELIMINADO </w:t>
      </w:r>
      <w:r w:rsidR="00A44E0F" w:rsidRPr="00C876CF">
        <w:rPr>
          <w:rFonts w:ascii="Century Gothic" w:hAnsi="Century Gothic" w:cs="Arial"/>
        </w:rPr>
        <w:t>en contra de</w:t>
      </w:r>
      <w:r w:rsidR="0032327B" w:rsidRPr="0032327B">
        <w:rPr>
          <w:rFonts w:ascii="Century Gothic" w:hAnsi="Century Gothic" w:cs="Arial"/>
          <w:b/>
          <w:bCs/>
          <w:iCs/>
        </w:rPr>
        <w:t xml:space="preserve"> ELIMINADO </w:t>
      </w:r>
      <w:r w:rsidR="00A44E0F" w:rsidRPr="00C876CF">
        <w:rPr>
          <w:rFonts w:ascii="Century Gothic" w:hAnsi="Century Gothic" w:cs="Arial"/>
        </w:rPr>
        <w:t xml:space="preserve">y, en consecuencia, </w:t>
      </w:r>
      <w:r w:rsidR="00A44E0F" w:rsidRPr="00C876CF">
        <w:rPr>
          <w:rFonts w:ascii="Century Gothic" w:hAnsi="Century Gothic" w:cs="Arial"/>
          <w:b/>
          <w:bCs/>
        </w:rPr>
        <w:t xml:space="preserve">queda sin efecto el auto impugnado, </w:t>
      </w:r>
      <w:r w:rsidR="00A44E0F" w:rsidRPr="00C876CF">
        <w:rPr>
          <w:rFonts w:ascii="Century Gothic" w:hAnsi="Century Gothic" w:cs="Arial"/>
        </w:rPr>
        <w:t>ordenándose al juez del conocimiento, pronuncie otro en el que, salvo diverso impedimento legal, al que fue motivo de análisis en la presente queja, provea la admisión del recurso de apelación interpuesto por el quejoso, en contra la sentencia definitiva de fecha 08 ocho de noviembre de 2022 dos mil veintidós, dándole el trámite correspondiente conforme a la ley.</w:t>
      </w:r>
      <w:r w:rsidR="00A44E0F">
        <w:rPr>
          <w:rFonts w:ascii="Century Gothic" w:hAnsi="Century Gothic" w:cs="Arial"/>
        </w:rPr>
        <w:t xml:space="preserve"> </w:t>
      </w:r>
      <w:proofErr w:type="gramStart"/>
      <w:r w:rsidR="00A44E0F" w:rsidRPr="00C876CF">
        <w:rPr>
          <w:rFonts w:ascii="Century Gothic" w:hAnsi="Century Gothic" w:cs="Arial"/>
          <w:b/>
          <w:bCs/>
        </w:rPr>
        <w:t>CUARTO.-</w:t>
      </w:r>
      <w:proofErr w:type="gramEnd"/>
      <w:r w:rsidR="00A44E0F" w:rsidRPr="00C876CF">
        <w:rPr>
          <w:rFonts w:ascii="Century Gothic" w:hAnsi="Century Gothic" w:cs="Arial"/>
          <w:b/>
          <w:bCs/>
        </w:rPr>
        <w:t xml:space="preserve"> </w:t>
      </w:r>
      <w:r w:rsidR="00A44E0F" w:rsidRPr="00C876CF">
        <w:rPr>
          <w:rFonts w:ascii="Century Gothic" w:hAnsi="Century Gothic" w:cs="Arial"/>
        </w:rPr>
        <w:t>Atendiendo a lo establecido en el considerando octavo y al no existir inconformidad de las partes litigantes, la presente sentencia estará a disposición del público para su consulta, cuando así se solicite, incluidos los datos personales de las mismas, conforme al procedimiento de acceso a la</w:t>
      </w:r>
      <w:r w:rsidR="00A44E0F">
        <w:rPr>
          <w:rFonts w:ascii="Century Gothic" w:hAnsi="Century Gothic" w:cs="Arial"/>
        </w:rPr>
        <w:t xml:space="preserve"> i</w:t>
      </w:r>
      <w:r w:rsidR="00A44E0F" w:rsidRPr="00C876CF">
        <w:rPr>
          <w:rFonts w:ascii="Century Gothic" w:hAnsi="Century Gothic" w:cs="Arial"/>
        </w:rPr>
        <w:t xml:space="preserve">nformación, sin perjuicio de la protección que por mandato constitucional deba hacerse de oficio en relación a los mismos. </w:t>
      </w:r>
      <w:proofErr w:type="gramStart"/>
      <w:r w:rsidR="00A44E0F" w:rsidRPr="00C876CF">
        <w:rPr>
          <w:rFonts w:ascii="Century Gothic" w:hAnsi="Century Gothic" w:cs="Arial"/>
          <w:b/>
          <w:bCs/>
        </w:rPr>
        <w:t>QUINTO.-</w:t>
      </w:r>
      <w:proofErr w:type="gramEnd"/>
      <w:r w:rsidR="00A44E0F" w:rsidRPr="00C876CF">
        <w:rPr>
          <w:rFonts w:ascii="Century Gothic" w:hAnsi="Century Gothic" w:cs="Arial"/>
          <w:b/>
          <w:bCs/>
        </w:rPr>
        <w:t xml:space="preserve"> </w:t>
      </w:r>
      <w:r w:rsidR="00A44E0F" w:rsidRPr="00C876CF">
        <w:rPr>
          <w:rFonts w:ascii="Century Gothic" w:hAnsi="Century Gothic" w:cs="Arial"/>
        </w:rPr>
        <w:t>Envíese copia certificada de la presente resolución al Juzgado Tercero del Ramo Civil, para su conocimiento y efectos legales, y en su oportunidad, archívese el toca como asunto concluido.</w:t>
      </w:r>
      <w:r w:rsidR="00A44E0F">
        <w:rPr>
          <w:rFonts w:ascii="Century Gothic" w:hAnsi="Century Gothic" w:cs="Arial"/>
        </w:rPr>
        <w:t xml:space="preserve"> </w:t>
      </w:r>
      <w:proofErr w:type="gramStart"/>
      <w:r w:rsidR="00A44E0F" w:rsidRPr="00C876CF">
        <w:rPr>
          <w:rFonts w:ascii="Century Gothic" w:hAnsi="Century Gothic" w:cs="Arial"/>
          <w:b/>
          <w:bCs/>
        </w:rPr>
        <w:t>SEXTO.-</w:t>
      </w:r>
      <w:proofErr w:type="gramEnd"/>
      <w:r w:rsidR="00A44E0F" w:rsidRPr="00C876CF">
        <w:rPr>
          <w:rFonts w:ascii="Century Gothic" w:hAnsi="Century Gothic" w:cs="Arial"/>
          <w:b/>
          <w:bCs/>
        </w:rPr>
        <w:t xml:space="preserve"> </w:t>
      </w:r>
      <w:r w:rsidR="00A44E0F" w:rsidRPr="00C876CF">
        <w:rPr>
          <w:rFonts w:ascii="Century Gothic" w:hAnsi="Century Gothic" w:cs="Arial"/>
        </w:rPr>
        <w:t>Notifíquese personalmente, comuníquese y cúmplase</w:t>
      </w:r>
      <w:r w:rsidR="00A44E0F" w:rsidRPr="00E86400">
        <w:rPr>
          <w:rFonts w:ascii="Century Gothic" w:hAnsi="Century Gothic" w:cs="Arial"/>
        </w:rPr>
        <w:t xml:space="preserve">”. </w:t>
      </w:r>
      <w:r w:rsidR="00AB5E79">
        <w:rPr>
          <w:rFonts w:ascii="Century Gothic" w:hAnsi="Century Gothic" w:cs="Arial"/>
        </w:rPr>
        <w:t xml:space="preserve">La </w:t>
      </w:r>
      <w:r w:rsidR="00AB5E79">
        <w:rPr>
          <w:rFonts w:ascii="Century Gothic" w:hAnsi="Century Gothic" w:cs="Arial"/>
          <w:b/>
          <w:bCs/>
        </w:rPr>
        <w:t xml:space="preserve">licenciada Graciela Treviño </w:t>
      </w:r>
      <w:r w:rsidR="00AB5E79" w:rsidRPr="00AB5E79">
        <w:rPr>
          <w:rFonts w:ascii="Century Gothic" w:hAnsi="Century Gothic" w:cs="Arial"/>
          <w:b/>
          <w:bCs/>
        </w:rPr>
        <w:t>Rodríguez</w:t>
      </w:r>
      <w:r w:rsidR="00AB5E79">
        <w:rPr>
          <w:rFonts w:ascii="Century Gothic" w:hAnsi="Century Gothic" w:cs="Arial"/>
        </w:rPr>
        <w:t>, manifiesta: “Me permito informar a este Pleno, que en este asunto se enc</w:t>
      </w:r>
      <w:r w:rsidR="00154B4C">
        <w:rPr>
          <w:rFonts w:ascii="Century Gothic" w:hAnsi="Century Gothic" w:cs="Arial"/>
        </w:rPr>
        <w:t xml:space="preserve">uentra autorizado </w:t>
      </w:r>
      <w:r w:rsidR="0032327B" w:rsidRPr="0032327B">
        <w:rPr>
          <w:rFonts w:ascii="Century Gothic" w:hAnsi="Century Gothic" w:cs="Arial"/>
          <w:b/>
          <w:iCs/>
        </w:rPr>
        <w:t>ELIMINADO</w:t>
      </w:r>
      <w:r w:rsidR="00AB5E79">
        <w:rPr>
          <w:rFonts w:ascii="Century Gothic" w:hAnsi="Century Gothic" w:cs="Arial"/>
          <w:b/>
          <w:bCs/>
        </w:rPr>
        <w:t>.</w:t>
      </w:r>
      <w:r w:rsidR="00AB5E79">
        <w:rPr>
          <w:rFonts w:ascii="Century Gothic" w:hAnsi="Century Gothic" w:cs="Arial"/>
        </w:rPr>
        <w:t xml:space="preserve"> </w:t>
      </w:r>
      <w:r w:rsidR="0098102A">
        <w:rPr>
          <w:rFonts w:ascii="Century Gothic" w:hAnsi="Century Gothic" w:cs="Arial"/>
        </w:rPr>
        <w:t>“Entonces solicito se autorice mi excusa para conocer del presente asunto, con fundamento en el artículo 169, me podría recordar que fracción es la que se refiere a los asuntos religiosos</w:t>
      </w:r>
      <w:r w:rsidR="00C5769F">
        <w:rPr>
          <w:rFonts w:ascii="Century Gothic" w:hAnsi="Century Gothic" w:cs="Arial"/>
        </w:rPr>
        <w:t>,</w:t>
      </w:r>
      <w:r w:rsidR="0098102A">
        <w:rPr>
          <w:rFonts w:ascii="Century Gothic" w:hAnsi="Century Gothic" w:cs="Arial"/>
        </w:rPr>
        <w:t xml:space="preserve"> al tener una relación con él derivada de un acto religioso”, expresa la </w:t>
      </w:r>
      <w:r w:rsidR="0098102A">
        <w:rPr>
          <w:rFonts w:ascii="Century Gothic" w:hAnsi="Century Gothic" w:cs="Arial"/>
          <w:b/>
          <w:bCs/>
        </w:rPr>
        <w:t>Magistrada Luz María Enriqueta Cabrero Romero</w:t>
      </w:r>
      <w:r w:rsidR="0098102A">
        <w:rPr>
          <w:rFonts w:ascii="Century Gothic" w:hAnsi="Century Gothic" w:cs="Arial"/>
        </w:rPr>
        <w:t xml:space="preserve">. “La </w:t>
      </w:r>
      <w:r w:rsidR="0098102A">
        <w:rPr>
          <w:rFonts w:ascii="Century Gothic" w:hAnsi="Century Gothic" w:cs="Arial"/>
        </w:rPr>
        <w:lastRenderedPageBreak/>
        <w:t>fracción III, le doy lectura: ‘</w:t>
      </w:r>
      <w:r w:rsidR="001340D6" w:rsidRPr="001340D6">
        <w:rPr>
          <w:rFonts w:ascii="Century Gothic" w:hAnsi="Century Gothic" w:cs="Arial"/>
          <w:sz w:val="22"/>
          <w:szCs w:val="22"/>
        </w:rPr>
        <w:t xml:space="preserve">Siempre que entre el funcionario de que se trate, su </w:t>
      </w:r>
      <w:r w:rsidR="00154B4C" w:rsidRPr="001340D6">
        <w:rPr>
          <w:rFonts w:ascii="Century Gothic" w:hAnsi="Century Gothic" w:cs="Arial"/>
          <w:sz w:val="22"/>
          <w:szCs w:val="22"/>
        </w:rPr>
        <w:t>cónyuge</w:t>
      </w:r>
      <w:r w:rsidR="001340D6" w:rsidRPr="001340D6">
        <w:rPr>
          <w:rFonts w:ascii="Century Gothic" w:hAnsi="Century Gothic" w:cs="Arial"/>
          <w:sz w:val="22"/>
          <w:szCs w:val="22"/>
        </w:rPr>
        <w:t xml:space="preserve"> o sus hijos y algunos de los interesados, haya </w:t>
      </w:r>
      <w:r w:rsidR="00154B4C" w:rsidRPr="001340D6">
        <w:rPr>
          <w:rFonts w:ascii="Century Gothic" w:hAnsi="Century Gothic" w:cs="Arial"/>
          <w:sz w:val="22"/>
          <w:szCs w:val="22"/>
        </w:rPr>
        <w:t>relación</w:t>
      </w:r>
      <w:r w:rsidR="001340D6" w:rsidRPr="001340D6">
        <w:rPr>
          <w:rFonts w:ascii="Century Gothic" w:hAnsi="Century Gothic" w:cs="Arial"/>
          <w:sz w:val="22"/>
          <w:szCs w:val="22"/>
        </w:rPr>
        <w:t xml:space="preserve"> de intimidad nacida de </w:t>
      </w:r>
      <w:r w:rsidR="00154B4C" w:rsidRPr="001340D6">
        <w:rPr>
          <w:rFonts w:ascii="Century Gothic" w:hAnsi="Century Gothic" w:cs="Arial"/>
          <w:sz w:val="22"/>
          <w:szCs w:val="22"/>
        </w:rPr>
        <w:t>algún</w:t>
      </w:r>
      <w:r w:rsidR="001340D6" w:rsidRPr="001340D6">
        <w:rPr>
          <w:rFonts w:ascii="Century Gothic" w:hAnsi="Century Gothic" w:cs="Arial"/>
          <w:sz w:val="22"/>
          <w:szCs w:val="22"/>
        </w:rPr>
        <w:t xml:space="preserve"> acto civil o religioso, sancionado y respetado por la costumbr</w:t>
      </w:r>
      <w:r w:rsidR="001340D6" w:rsidRPr="001340D6">
        <w:rPr>
          <w:rFonts w:ascii="Century Gothic" w:hAnsi="Century Gothic" w:cs="Arial"/>
        </w:rPr>
        <w:t>e’</w:t>
      </w:r>
      <w:r w:rsidR="001340D6">
        <w:rPr>
          <w:rFonts w:ascii="Century Gothic" w:hAnsi="Century Gothic" w:cs="Arial"/>
        </w:rPr>
        <w:t xml:space="preserve">, manifiesta la </w:t>
      </w:r>
      <w:r w:rsidR="001340D6">
        <w:rPr>
          <w:rFonts w:ascii="Century Gothic" w:hAnsi="Century Gothic" w:cs="Arial"/>
          <w:b/>
          <w:bCs/>
        </w:rPr>
        <w:t>licenciada Graciela Treviño Rodríguez</w:t>
      </w:r>
      <w:r w:rsidR="001340D6">
        <w:rPr>
          <w:rFonts w:ascii="Century Gothic" w:hAnsi="Century Gothic" w:cs="Arial"/>
        </w:rPr>
        <w:t xml:space="preserve">. “¿Fracción qué?, perdón” pregunta la </w:t>
      </w:r>
      <w:r w:rsidR="001340D6">
        <w:rPr>
          <w:rFonts w:ascii="Century Gothic" w:hAnsi="Century Gothic" w:cs="Arial"/>
          <w:b/>
          <w:bCs/>
        </w:rPr>
        <w:t>Magistrada María Manuela García Cázares. “</w:t>
      </w:r>
      <w:r w:rsidR="001340D6">
        <w:rPr>
          <w:rFonts w:ascii="Century Gothic" w:hAnsi="Century Gothic" w:cs="Arial"/>
        </w:rPr>
        <w:t xml:space="preserve">Tercera”, refiere la </w:t>
      </w:r>
      <w:r w:rsidR="001340D6">
        <w:rPr>
          <w:rFonts w:ascii="Century Gothic" w:hAnsi="Century Gothic" w:cs="Arial"/>
          <w:b/>
          <w:bCs/>
        </w:rPr>
        <w:t>Magistrada Luz María Enriqueta Cabrero Romero</w:t>
      </w:r>
      <w:r w:rsidR="001340D6">
        <w:rPr>
          <w:rFonts w:ascii="Century Gothic" w:hAnsi="Century Gothic" w:cs="Arial"/>
        </w:rPr>
        <w:t>. “Tercera, se somete a consideración la excusa que presenta la Magistrada Luz María Enriqueta Cabrero Romero</w:t>
      </w:r>
      <w:r w:rsidR="004F449C">
        <w:rPr>
          <w:rFonts w:ascii="Century Gothic" w:hAnsi="Century Gothic" w:cs="Arial"/>
        </w:rPr>
        <w:t xml:space="preserve">” manifiesta la </w:t>
      </w:r>
      <w:r w:rsidR="004F449C">
        <w:rPr>
          <w:rFonts w:ascii="Century Gothic" w:hAnsi="Century Gothic" w:cs="Arial"/>
          <w:b/>
          <w:bCs/>
        </w:rPr>
        <w:t>Magistrada María Manuela García Cázares</w:t>
      </w:r>
      <w:r w:rsidR="001340D6">
        <w:rPr>
          <w:rFonts w:ascii="Century Gothic" w:hAnsi="Century Gothic" w:cs="Arial"/>
        </w:rPr>
        <w:t xml:space="preserve">, </w:t>
      </w:r>
      <w:r w:rsidR="004F449C">
        <w:rPr>
          <w:rFonts w:ascii="Century Gothic" w:hAnsi="Century Gothic" w:cs="Arial"/>
        </w:rPr>
        <w:t>“con fundamento en el artículo 169, fracción III del Código de Procedimientos Civiles, quien est</w:t>
      </w:r>
      <w:r w:rsidR="00C5769F">
        <w:rPr>
          <w:rFonts w:ascii="Century Gothic" w:hAnsi="Century Gothic" w:cs="Arial"/>
        </w:rPr>
        <w:t>é</w:t>
      </w:r>
      <w:r w:rsidR="004F449C">
        <w:rPr>
          <w:rFonts w:ascii="Century Gothic" w:hAnsi="Century Gothic" w:cs="Arial"/>
        </w:rPr>
        <w:t xml:space="preserve"> a favor de la misma, favor de hacerlo en la forma acostumbrada”</w:t>
      </w:r>
      <w:r w:rsidR="004F449C">
        <w:rPr>
          <w:rFonts w:ascii="Century Gothic" w:hAnsi="Century Gothic" w:cs="Arial"/>
          <w:b/>
          <w:bCs/>
        </w:rPr>
        <w:t>. “</w:t>
      </w:r>
      <w:r w:rsidR="004F449C">
        <w:rPr>
          <w:rFonts w:ascii="Century Gothic" w:hAnsi="Century Gothic" w:cs="Arial"/>
        </w:rPr>
        <w:t xml:space="preserve">Quince votos a favor” dice la </w:t>
      </w:r>
      <w:r w:rsidR="004F449C">
        <w:rPr>
          <w:rFonts w:ascii="Century Gothic" w:hAnsi="Century Gothic" w:cs="Arial"/>
          <w:b/>
          <w:bCs/>
        </w:rPr>
        <w:t>licenciada Graciela Treviño Rodríguez</w:t>
      </w:r>
      <w:r w:rsidR="004F449C">
        <w:rPr>
          <w:rFonts w:ascii="Century Gothic" w:hAnsi="Century Gothic" w:cs="Arial"/>
        </w:rPr>
        <w:t xml:space="preserve">. “Perdón, Usted Magistrada, está en contra” refiere la </w:t>
      </w:r>
      <w:r w:rsidR="004F449C">
        <w:rPr>
          <w:rFonts w:ascii="Century Gothic" w:hAnsi="Century Gothic" w:cs="Arial"/>
          <w:b/>
          <w:bCs/>
        </w:rPr>
        <w:t xml:space="preserve">Magistrada María Manuela García Cázares. </w:t>
      </w:r>
      <w:r w:rsidR="004F449C" w:rsidRPr="004F449C">
        <w:rPr>
          <w:rFonts w:ascii="Century Gothic" w:hAnsi="Century Gothic" w:cs="Arial"/>
        </w:rPr>
        <w:t>“</w:t>
      </w:r>
      <w:r w:rsidR="000E3B3B" w:rsidRPr="004F449C">
        <w:rPr>
          <w:rFonts w:ascii="Century Gothic" w:hAnsi="Century Gothic" w:cs="Arial"/>
        </w:rPr>
        <w:t>No</w:t>
      </w:r>
      <w:r w:rsidR="000E3B3B">
        <w:rPr>
          <w:rFonts w:ascii="Century Gothic" w:hAnsi="Century Gothic" w:cs="Arial"/>
          <w:b/>
          <w:bCs/>
        </w:rPr>
        <w:t xml:space="preserve">, </w:t>
      </w:r>
      <w:r w:rsidR="000E3B3B">
        <w:rPr>
          <w:rFonts w:ascii="Century Gothic" w:hAnsi="Century Gothic" w:cs="Arial"/>
        </w:rPr>
        <w:t>yo estoy a favor de la excusa incluso acabo de plantear una propia con esa misma causal en el Pleno pasado</w:t>
      </w:r>
      <w:r w:rsidR="004F449C">
        <w:rPr>
          <w:rFonts w:ascii="Century Gothic" w:hAnsi="Century Gothic" w:cs="Arial"/>
        </w:rPr>
        <w:t xml:space="preserve">” aclara la </w:t>
      </w:r>
      <w:r w:rsidR="004F449C">
        <w:rPr>
          <w:rFonts w:ascii="Century Gothic" w:hAnsi="Century Gothic" w:cs="Arial"/>
          <w:b/>
          <w:bCs/>
        </w:rPr>
        <w:t>Magistrada Ma. Guadalupe Orozco Santiago</w:t>
      </w:r>
      <w:r w:rsidR="004F449C">
        <w:rPr>
          <w:rFonts w:ascii="Century Gothic" w:hAnsi="Century Gothic" w:cs="Arial"/>
        </w:rPr>
        <w:t xml:space="preserve">. </w:t>
      </w:r>
      <w:r w:rsidR="004F449C" w:rsidRPr="0068317C">
        <w:rPr>
          <w:rFonts w:ascii="Century Gothic" w:hAnsi="Century Gothic" w:cs="Arial"/>
        </w:rPr>
        <w:t>“Dieciséis votos a favor”</w:t>
      </w:r>
      <w:r w:rsidR="004F449C">
        <w:rPr>
          <w:rFonts w:ascii="Century Gothic" w:hAnsi="Century Gothic" w:cs="Arial"/>
        </w:rPr>
        <w:t xml:space="preserve"> señala la </w:t>
      </w:r>
      <w:r w:rsidR="004F449C">
        <w:rPr>
          <w:rFonts w:ascii="Century Gothic" w:hAnsi="Century Gothic" w:cs="Arial"/>
          <w:b/>
          <w:bCs/>
        </w:rPr>
        <w:t>licenciada Graciela Treviño Rodríguez</w:t>
      </w:r>
      <w:r w:rsidR="004F449C">
        <w:rPr>
          <w:rFonts w:ascii="Century Gothic" w:hAnsi="Century Gothic" w:cs="Arial"/>
        </w:rPr>
        <w:t>. “Entonces aprobada por unanimidad</w:t>
      </w:r>
      <w:r w:rsidR="0068317C">
        <w:rPr>
          <w:rFonts w:ascii="Century Gothic" w:hAnsi="Century Gothic" w:cs="Arial"/>
        </w:rPr>
        <w:t xml:space="preserve">”. </w:t>
      </w:r>
      <w:r w:rsidR="0068317C" w:rsidRPr="0068317C">
        <w:rPr>
          <w:rFonts w:ascii="Century Gothic" w:hAnsi="Century Gothic" w:cs="Arial"/>
          <w:b/>
        </w:rPr>
        <w:t>Atento a ello, calificándose de legal la excusa de la Magistrada Luz María Enriqueta Cabrero Romero.</w:t>
      </w:r>
      <w:r w:rsidR="0068317C">
        <w:rPr>
          <w:rFonts w:ascii="Century Gothic" w:hAnsi="Century Gothic" w:cs="Arial"/>
        </w:rPr>
        <w:t xml:space="preserve"> “S</w:t>
      </w:r>
      <w:r w:rsidR="004F449C">
        <w:rPr>
          <w:rFonts w:ascii="Century Gothic" w:hAnsi="Century Gothic" w:cs="Arial"/>
        </w:rPr>
        <w:t xml:space="preserve">e abre el debate para la ponencia, ¿algún comentario?, adelante Magistrada Alma Delia” </w:t>
      </w:r>
      <w:r w:rsidR="0068317C">
        <w:rPr>
          <w:rFonts w:ascii="Century Gothic" w:hAnsi="Century Gothic" w:cs="Arial"/>
        </w:rPr>
        <w:t>autoriza</w:t>
      </w:r>
      <w:r w:rsidR="004F449C">
        <w:rPr>
          <w:rFonts w:ascii="Century Gothic" w:hAnsi="Century Gothic" w:cs="Arial"/>
        </w:rPr>
        <w:t xml:space="preserve"> la </w:t>
      </w:r>
      <w:r w:rsidR="004F449C">
        <w:rPr>
          <w:rFonts w:ascii="Century Gothic" w:hAnsi="Century Gothic" w:cs="Arial"/>
          <w:b/>
          <w:bCs/>
        </w:rPr>
        <w:t xml:space="preserve">Magistrada María Manuela García Cázares. </w:t>
      </w:r>
      <w:r w:rsidR="004F449C" w:rsidRPr="004F449C">
        <w:rPr>
          <w:rFonts w:ascii="Century Gothic" w:hAnsi="Century Gothic" w:cs="Arial"/>
        </w:rPr>
        <w:t>“</w:t>
      </w:r>
      <w:r w:rsidR="004F449C">
        <w:rPr>
          <w:rFonts w:ascii="Century Gothic" w:hAnsi="Century Gothic" w:cs="Arial"/>
        </w:rPr>
        <w:t xml:space="preserve">Gracias Presidenta, con su permiso y el de este honorable Pleno, y con el respeto que merece el Magistrado ponente”, refiere la </w:t>
      </w:r>
      <w:r w:rsidR="004F449C">
        <w:rPr>
          <w:rFonts w:ascii="Century Gothic" w:hAnsi="Century Gothic" w:cs="Arial"/>
          <w:b/>
          <w:bCs/>
        </w:rPr>
        <w:t>Magistrada Alma Delia González Centeno</w:t>
      </w:r>
      <w:r w:rsidR="0068317C">
        <w:rPr>
          <w:rFonts w:ascii="Century Gothic" w:hAnsi="Century Gothic" w:cs="Arial"/>
          <w:b/>
          <w:bCs/>
        </w:rPr>
        <w:t>,</w:t>
      </w:r>
      <w:r w:rsidR="004F449C">
        <w:rPr>
          <w:rFonts w:ascii="Century Gothic" w:hAnsi="Century Gothic" w:cs="Arial"/>
        </w:rPr>
        <w:t xml:space="preserve"> “voy a hacer algunas reflexiones al por qu</w:t>
      </w:r>
      <w:r w:rsidR="0068317C">
        <w:rPr>
          <w:rFonts w:ascii="Century Gothic" w:hAnsi="Century Gothic" w:cs="Arial"/>
        </w:rPr>
        <w:t>é,</w:t>
      </w:r>
      <w:r w:rsidR="004F449C">
        <w:rPr>
          <w:rFonts w:ascii="Century Gothic" w:hAnsi="Century Gothic" w:cs="Arial"/>
        </w:rPr>
        <w:t xml:space="preserve"> no estoy de acuerdo en el sentido del proyecto, ni tampoco con el tratamiento, por supuesto, </w:t>
      </w:r>
      <w:r w:rsidR="004F449C">
        <w:rPr>
          <w:rFonts w:ascii="Century Gothic" w:hAnsi="Century Gothic" w:cs="Arial"/>
        </w:rPr>
        <w:lastRenderedPageBreak/>
        <w:t xml:space="preserve">se ha venido insistiendo en algunos otros asuntos, en torno al tema de la procedencia de la queja, me parece relevante y </w:t>
      </w:r>
      <w:r w:rsidR="00D2047E">
        <w:rPr>
          <w:rFonts w:ascii="Century Gothic" w:hAnsi="Century Gothic" w:cs="Arial"/>
        </w:rPr>
        <w:t>seguiré</w:t>
      </w:r>
      <w:r w:rsidR="004F449C">
        <w:rPr>
          <w:rFonts w:ascii="Century Gothic" w:hAnsi="Century Gothic" w:cs="Arial"/>
        </w:rPr>
        <w:t xml:space="preserve"> insistiendo toda vez que este Pleno </w:t>
      </w:r>
      <w:r w:rsidR="00D2047E">
        <w:rPr>
          <w:rFonts w:ascii="Century Gothic" w:hAnsi="Century Gothic" w:cs="Arial"/>
        </w:rPr>
        <w:t>aún</w:t>
      </w:r>
      <w:r w:rsidR="004F449C">
        <w:rPr>
          <w:rFonts w:ascii="Century Gothic" w:hAnsi="Century Gothic" w:cs="Arial"/>
        </w:rPr>
        <w:t xml:space="preserve"> no se ha pronunciado concretamente en este tipo de asuntos, la procedencia de la queja, en</w:t>
      </w:r>
      <w:r w:rsidR="0068317C">
        <w:rPr>
          <w:rFonts w:ascii="Century Gothic" w:hAnsi="Century Gothic" w:cs="Arial"/>
        </w:rPr>
        <w:t xml:space="preserve"> </w:t>
      </w:r>
      <w:r w:rsidR="004F449C">
        <w:rPr>
          <w:rFonts w:ascii="Century Gothic" w:hAnsi="Century Gothic" w:cs="Arial"/>
        </w:rPr>
        <w:t xml:space="preserve">tratándose de aquella </w:t>
      </w:r>
      <w:proofErr w:type="spellStart"/>
      <w:r w:rsidR="004F449C">
        <w:rPr>
          <w:rFonts w:ascii="Century Gothic" w:hAnsi="Century Gothic" w:cs="Arial"/>
        </w:rPr>
        <w:t>litis</w:t>
      </w:r>
      <w:proofErr w:type="spellEnd"/>
      <w:r w:rsidR="004F449C">
        <w:rPr>
          <w:rFonts w:ascii="Century Gothic" w:hAnsi="Century Gothic" w:cs="Arial"/>
        </w:rPr>
        <w:t xml:space="preserve"> de desechamiento del recurso de apelación, cuando exista la obligación del apelante de señalar constancias y que se trate concretamente del efecto devolutivo, no así como sí se ha establecido, y en otros Plenos también manifesté mi inconformidad, sin embargo, surgió una tesis de jurisprudencia, que ya aquí conocemos emitida por este Pleno, en el sentido de que cuando se trate en ambos efectos el recurso,</w:t>
      </w:r>
      <w:r w:rsidR="009826A0">
        <w:rPr>
          <w:rFonts w:ascii="Century Gothic" w:hAnsi="Century Gothic" w:cs="Arial"/>
        </w:rPr>
        <w:t xml:space="preserve"> pues no exista la obligación del apelante</w:t>
      </w:r>
      <w:r w:rsidR="00795EAB">
        <w:rPr>
          <w:rFonts w:ascii="Century Gothic" w:hAnsi="Century Gothic" w:cs="Arial"/>
        </w:rPr>
        <w:t xml:space="preserve"> de señalamiento de </w:t>
      </w:r>
      <w:r w:rsidR="0068317C">
        <w:rPr>
          <w:rFonts w:ascii="Century Gothic" w:hAnsi="Century Gothic" w:cs="Arial"/>
        </w:rPr>
        <w:t xml:space="preserve">las </w:t>
      </w:r>
      <w:r w:rsidR="00795EAB">
        <w:rPr>
          <w:rFonts w:ascii="Century Gothic" w:hAnsi="Century Gothic" w:cs="Arial"/>
        </w:rPr>
        <w:t>constancias, virtud a que efectivamente la dinámica del Tribunal</w:t>
      </w:r>
      <w:r w:rsidR="00860645">
        <w:rPr>
          <w:rFonts w:ascii="Century Gothic" w:hAnsi="Century Gothic" w:cs="Arial"/>
        </w:rPr>
        <w:t>, la obligación del Juez es enviar el expediente original a la substanciación a la Alzada, y primeramente quiero acotar que la materia de la queja que nos ocupa, pues es concretamente</w:t>
      </w:r>
      <w:r w:rsidR="004F449C">
        <w:rPr>
          <w:rFonts w:ascii="Century Gothic" w:hAnsi="Century Gothic" w:cs="Arial"/>
        </w:rPr>
        <w:t xml:space="preserve"> </w:t>
      </w:r>
      <w:r w:rsidR="00860645">
        <w:rPr>
          <w:rFonts w:ascii="Century Gothic" w:hAnsi="Century Gothic" w:cs="Arial"/>
        </w:rPr>
        <w:t>la negativa de</w:t>
      </w:r>
      <w:r w:rsidR="0068317C">
        <w:rPr>
          <w:rFonts w:ascii="Century Gothic" w:hAnsi="Century Gothic" w:cs="Arial"/>
        </w:rPr>
        <w:t xml:space="preserve"> </w:t>
      </w:r>
      <w:r w:rsidR="00860645">
        <w:rPr>
          <w:rFonts w:ascii="Century Gothic" w:hAnsi="Century Gothic" w:cs="Arial"/>
        </w:rPr>
        <w:t>l</w:t>
      </w:r>
      <w:r w:rsidR="0068317C">
        <w:rPr>
          <w:rFonts w:ascii="Century Gothic" w:hAnsi="Century Gothic" w:cs="Arial"/>
        </w:rPr>
        <w:t xml:space="preserve">a admisión del </w:t>
      </w:r>
      <w:r w:rsidR="00860645">
        <w:rPr>
          <w:rFonts w:ascii="Century Gothic" w:hAnsi="Century Gothic" w:cs="Arial"/>
        </w:rPr>
        <w:t xml:space="preserve"> recurso de apelación que se presentó en contra de una sentencia definitiva, y el auto pues que lo desecha es el de 7 siete de diciembre de 2022 dos mil veintidós, primeramente si quiero acotar que esa es la litis que nos ocuparía, pero para llegar nosotros a abordar cuestiones de fondo, como aquí ya se están tratando, pues de primera instancia tendríamos que pasar el filtro de la procedencia de la queja, y esto por una razón muy importante, no perdamos de vista, que bueno de entrada en el considerando segundo, tenemos la admisibilidad del recurso y ahí tendríamos que establecer la procedencia del mismo, ¿por qué?, porque precisamente si nos vamos al origen del desechamiento pues surge de lo determinado </w:t>
      </w:r>
      <w:r w:rsidR="00860645">
        <w:rPr>
          <w:rFonts w:ascii="Century Gothic" w:hAnsi="Century Gothic" w:cs="Arial"/>
        </w:rPr>
        <w:lastRenderedPageBreak/>
        <w:t>por el Juez de Primera Instancia, en el sentido de que para el Juez resultó inadmisible el recurso al considerar precisamente</w:t>
      </w:r>
      <w:r w:rsidR="0068317C">
        <w:rPr>
          <w:rFonts w:ascii="Century Gothic" w:hAnsi="Century Gothic" w:cs="Arial"/>
        </w:rPr>
        <w:t>,</w:t>
      </w:r>
      <w:r w:rsidR="00860645">
        <w:rPr>
          <w:rFonts w:ascii="Century Gothic" w:hAnsi="Century Gothic" w:cs="Arial"/>
        </w:rPr>
        <w:t xml:space="preserve"> que no se habían señalado las constancias, que tenía que hacerlo el apelante, partiendo de la base</w:t>
      </w:r>
      <w:r w:rsidR="0068317C">
        <w:rPr>
          <w:rFonts w:ascii="Century Gothic" w:hAnsi="Century Gothic" w:cs="Arial"/>
        </w:rPr>
        <w:t xml:space="preserve"> de</w:t>
      </w:r>
      <w:r w:rsidR="00860645">
        <w:rPr>
          <w:rFonts w:ascii="Century Gothic" w:hAnsi="Century Gothic" w:cs="Arial"/>
        </w:rPr>
        <w:t xml:space="preserve"> que estableció que el efecto que le asistía a esa procedencia del recurso era el devolutivo y sabemos precisamente que este efecto no para la ejecución del fallo o que se materialice </w:t>
      </w:r>
      <w:r w:rsidR="001F389F">
        <w:rPr>
          <w:rFonts w:ascii="Century Gothic" w:hAnsi="Century Gothic" w:cs="Arial"/>
        </w:rPr>
        <w:t xml:space="preserve">la ejecución del fallo, </w:t>
      </w:r>
      <w:r w:rsidR="0068317C">
        <w:rPr>
          <w:rFonts w:ascii="Century Gothic" w:hAnsi="Century Gothic" w:cs="Arial"/>
        </w:rPr>
        <w:t>¿</w:t>
      </w:r>
      <w:r w:rsidR="001F389F">
        <w:rPr>
          <w:rFonts w:ascii="Century Gothic" w:hAnsi="Century Gothic" w:cs="Arial"/>
        </w:rPr>
        <w:t>qu</w:t>
      </w:r>
      <w:r w:rsidR="0068317C">
        <w:rPr>
          <w:rFonts w:ascii="Century Gothic" w:hAnsi="Century Gothic" w:cs="Arial"/>
        </w:rPr>
        <w:t>é</w:t>
      </w:r>
      <w:r w:rsidR="001F389F">
        <w:rPr>
          <w:rFonts w:ascii="Century Gothic" w:hAnsi="Century Gothic" w:cs="Arial"/>
        </w:rPr>
        <w:t xml:space="preserve"> pasa en la práctica</w:t>
      </w:r>
      <w:r w:rsidR="0068317C">
        <w:rPr>
          <w:rFonts w:ascii="Century Gothic" w:hAnsi="Century Gothic" w:cs="Arial"/>
        </w:rPr>
        <w:t>?</w:t>
      </w:r>
      <w:r w:rsidR="001F389F">
        <w:rPr>
          <w:rFonts w:ascii="Century Gothic" w:hAnsi="Century Gothic" w:cs="Arial"/>
        </w:rPr>
        <w:t>, que generalmente los Jueces mandan los autos originales, pero que no necesariamente puede ocurrir eso o bien dejan una copia certificada de los autos en el Juzgado y mandan el original, sin embargo, puede ocurrir que quieran materializar la sentencia y entonces pues no se va a materializar con constancias, tendrían que hacerlo sobre el expediente original, lo cual a mí me parece que de entrada el artículo 940 del Código de Procedimientos Civiles es categórico en señalar esta cuestión que a mí me parece sumamente importante, concretamente en el párrafo sexto, dice: “</w:t>
      </w:r>
      <w:r w:rsidR="001F389F" w:rsidRPr="001F389F">
        <w:rPr>
          <w:rFonts w:ascii="Century Gothic" w:hAnsi="Century Gothic" w:cs="Arial"/>
          <w:sz w:val="22"/>
          <w:szCs w:val="22"/>
        </w:rPr>
        <w:t xml:space="preserve">De no formularse los agravios, o no </w:t>
      </w:r>
      <w:r w:rsidR="002034DC" w:rsidRPr="001F389F">
        <w:rPr>
          <w:rFonts w:ascii="Century Gothic" w:hAnsi="Century Gothic" w:cs="Arial"/>
          <w:sz w:val="22"/>
          <w:szCs w:val="22"/>
        </w:rPr>
        <w:t>señalarse</w:t>
      </w:r>
      <w:r w:rsidR="001F389F" w:rsidRPr="001F389F">
        <w:rPr>
          <w:rFonts w:ascii="Century Gothic" w:hAnsi="Century Gothic" w:cs="Arial"/>
          <w:sz w:val="22"/>
          <w:szCs w:val="22"/>
        </w:rPr>
        <w:t xml:space="preserve"> o exhibirse, en su caso, las referidas constancias por el recurrente, el juez </w:t>
      </w:r>
      <w:r w:rsidR="002034DC" w:rsidRPr="001F389F">
        <w:rPr>
          <w:rFonts w:ascii="Century Gothic" w:hAnsi="Century Gothic" w:cs="Arial"/>
          <w:sz w:val="22"/>
          <w:szCs w:val="22"/>
        </w:rPr>
        <w:t>tendrá</w:t>
      </w:r>
      <w:r w:rsidR="001F389F" w:rsidRPr="001F389F">
        <w:rPr>
          <w:rFonts w:ascii="Century Gothic" w:hAnsi="Century Gothic" w:cs="Arial"/>
          <w:sz w:val="22"/>
          <w:szCs w:val="22"/>
        </w:rPr>
        <w:t xml:space="preserve"> por no interpuesta la </w:t>
      </w:r>
      <w:r w:rsidR="002034DC" w:rsidRPr="001F389F">
        <w:rPr>
          <w:rFonts w:ascii="Century Gothic" w:hAnsi="Century Gothic" w:cs="Arial"/>
          <w:sz w:val="22"/>
          <w:szCs w:val="22"/>
        </w:rPr>
        <w:t>apelación</w:t>
      </w:r>
      <w:r w:rsidR="001F389F" w:rsidRPr="001F389F">
        <w:rPr>
          <w:rFonts w:ascii="Century Gothic" w:hAnsi="Century Gothic" w:cs="Arial"/>
          <w:sz w:val="22"/>
          <w:szCs w:val="22"/>
        </w:rPr>
        <w:t xml:space="preserve"> y declarará firme el auto o sentencia impugnados, sin ulterior recurso</w:t>
      </w:r>
      <w:r w:rsidR="001F389F">
        <w:rPr>
          <w:rFonts w:ascii="Century Gothic" w:hAnsi="Century Gothic" w:cs="Arial"/>
        </w:rPr>
        <w:t>’ y si nos vamos un poco más</w:t>
      </w:r>
      <w:r w:rsidR="001F389F" w:rsidRPr="001F389F">
        <w:rPr>
          <w:rFonts w:ascii="Century Gothic" w:hAnsi="Century Gothic" w:cs="Arial"/>
        </w:rPr>
        <w:t xml:space="preserve"> </w:t>
      </w:r>
      <w:r w:rsidR="001F389F">
        <w:rPr>
          <w:rFonts w:ascii="Century Gothic" w:hAnsi="Century Gothic" w:cs="Arial"/>
        </w:rPr>
        <w:t>atrás, dice: ‘</w:t>
      </w:r>
      <w:r w:rsidR="001F389F" w:rsidRPr="001F389F">
        <w:rPr>
          <w:rFonts w:ascii="Century Gothic" w:hAnsi="Century Gothic" w:cs="Arial"/>
          <w:sz w:val="22"/>
          <w:szCs w:val="22"/>
        </w:rPr>
        <w:t xml:space="preserve">Si la </w:t>
      </w:r>
      <w:r w:rsidR="002034DC" w:rsidRPr="001F389F">
        <w:rPr>
          <w:rFonts w:ascii="Century Gothic" w:hAnsi="Century Gothic" w:cs="Arial"/>
          <w:sz w:val="22"/>
          <w:szCs w:val="22"/>
        </w:rPr>
        <w:t>apelación</w:t>
      </w:r>
      <w:r w:rsidR="001F389F" w:rsidRPr="001F389F">
        <w:rPr>
          <w:rFonts w:ascii="Century Gothic" w:hAnsi="Century Gothic" w:cs="Arial"/>
          <w:sz w:val="22"/>
          <w:szCs w:val="22"/>
        </w:rPr>
        <w:t xml:space="preserve"> procediere </w:t>
      </w:r>
      <w:r w:rsidR="002034DC" w:rsidRPr="001F389F">
        <w:rPr>
          <w:rFonts w:ascii="Century Gothic" w:hAnsi="Century Gothic" w:cs="Arial"/>
          <w:sz w:val="22"/>
          <w:szCs w:val="22"/>
        </w:rPr>
        <w:t>sólo</w:t>
      </w:r>
      <w:r w:rsidR="001F389F" w:rsidRPr="001F389F">
        <w:rPr>
          <w:rFonts w:ascii="Century Gothic" w:hAnsi="Century Gothic" w:cs="Arial"/>
          <w:sz w:val="22"/>
          <w:szCs w:val="22"/>
        </w:rPr>
        <w:t xml:space="preserve"> en efecto devolutivo</w:t>
      </w:r>
      <w:r w:rsidR="001F389F">
        <w:rPr>
          <w:rFonts w:ascii="Century Gothic" w:hAnsi="Century Gothic" w:cs="Arial"/>
        </w:rPr>
        <w:t>’</w:t>
      </w:r>
      <w:r w:rsidR="001F389F" w:rsidRPr="001F389F">
        <w:rPr>
          <w:rFonts w:ascii="Century Gothic" w:hAnsi="Century Gothic" w:cs="Arial"/>
        </w:rPr>
        <w:t>,</w:t>
      </w:r>
      <w:r w:rsidR="001F389F">
        <w:rPr>
          <w:rFonts w:ascii="Century Gothic" w:hAnsi="Century Gothic" w:cs="Arial"/>
        </w:rPr>
        <w:t xml:space="preserve"> como es el caso concreto</w:t>
      </w:r>
      <w:r w:rsidR="001F389F" w:rsidRPr="001F389F">
        <w:rPr>
          <w:rFonts w:ascii="Century Gothic" w:hAnsi="Century Gothic" w:cs="Arial"/>
        </w:rPr>
        <w:t xml:space="preserve"> </w:t>
      </w:r>
      <w:r w:rsidR="001F389F" w:rsidRPr="002034DC">
        <w:rPr>
          <w:rFonts w:ascii="Century Gothic" w:hAnsi="Century Gothic" w:cs="Arial"/>
          <w:sz w:val="22"/>
          <w:szCs w:val="22"/>
        </w:rPr>
        <w:t xml:space="preserve">‘las partes </w:t>
      </w:r>
      <w:r w:rsidR="002034DC" w:rsidRPr="002034DC">
        <w:rPr>
          <w:rFonts w:ascii="Century Gothic" w:hAnsi="Century Gothic" w:cs="Arial"/>
          <w:sz w:val="22"/>
          <w:szCs w:val="22"/>
        </w:rPr>
        <w:t>deberán</w:t>
      </w:r>
      <w:r w:rsidR="001F389F" w:rsidRPr="002034DC">
        <w:rPr>
          <w:rFonts w:ascii="Century Gothic" w:hAnsi="Century Gothic" w:cs="Arial"/>
          <w:sz w:val="22"/>
          <w:szCs w:val="22"/>
        </w:rPr>
        <w:t xml:space="preserve"> </w:t>
      </w:r>
      <w:r w:rsidR="002034DC" w:rsidRPr="002034DC">
        <w:rPr>
          <w:rFonts w:ascii="Century Gothic" w:hAnsi="Century Gothic" w:cs="Arial"/>
          <w:sz w:val="22"/>
          <w:szCs w:val="22"/>
        </w:rPr>
        <w:t>señalar</w:t>
      </w:r>
      <w:r w:rsidR="001F389F" w:rsidRPr="002034DC">
        <w:rPr>
          <w:rFonts w:ascii="Century Gothic" w:hAnsi="Century Gothic" w:cs="Arial"/>
          <w:sz w:val="22"/>
          <w:szCs w:val="22"/>
        </w:rPr>
        <w:t xml:space="preserve"> las referidas constancias al interponer el recurso’ </w:t>
      </w:r>
      <w:r w:rsidR="001F389F">
        <w:rPr>
          <w:rFonts w:ascii="Century Gothic" w:hAnsi="Century Gothic" w:cs="Arial"/>
        </w:rPr>
        <w:t xml:space="preserve">hay una obligación del apelante de señalarlo, ¿por qué?, porque dice debe señalarse es una palabra que implica </w:t>
      </w:r>
      <w:r w:rsidR="009416EC">
        <w:rPr>
          <w:rFonts w:ascii="Century Gothic" w:hAnsi="Century Gothic" w:cs="Arial"/>
        </w:rPr>
        <w:t xml:space="preserve">una </w:t>
      </w:r>
      <w:r w:rsidR="001F389F">
        <w:rPr>
          <w:rFonts w:ascii="Century Gothic" w:hAnsi="Century Gothic" w:cs="Arial"/>
        </w:rPr>
        <w:t>obligación por parte de quien intenta recurrir</w:t>
      </w:r>
      <w:r w:rsidR="001F389F" w:rsidRPr="001F389F">
        <w:rPr>
          <w:rFonts w:ascii="Century Gothic" w:hAnsi="Century Gothic" w:cs="Arial"/>
        </w:rPr>
        <w:t xml:space="preserve"> </w:t>
      </w:r>
      <w:r w:rsidR="001F389F">
        <w:rPr>
          <w:rFonts w:ascii="Century Gothic" w:hAnsi="Century Gothic" w:cs="Arial"/>
        </w:rPr>
        <w:t xml:space="preserve">esa determinación, luego, </w:t>
      </w:r>
      <w:r w:rsidR="005843FB">
        <w:rPr>
          <w:rFonts w:ascii="Century Gothic" w:hAnsi="Century Gothic" w:cs="Arial"/>
        </w:rPr>
        <w:t xml:space="preserve">sí </w:t>
      </w:r>
      <w:r w:rsidR="001F389F">
        <w:rPr>
          <w:rFonts w:ascii="Century Gothic" w:hAnsi="Century Gothic" w:cs="Arial"/>
        </w:rPr>
        <w:t>establece</w:t>
      </w:r>
      <w:r w:rsidR="005843FB">
        <w:rPr>
          <w:rFonts w:ascii="Century Gothic" w:hAnsi="Century Gothic" w:cs="Arial"/>
        </w:rPr>
        <w:t xml:space="preserve"> el propio artículo 940 en su párrafo sexto, que no se hizo así, y que esa determinación es irrecurrible, </w:t>
      </w:r>
      <w:r w:rsidR="009416EC">
        <w:rPr>
          <w:rFonts w:ascii="Century Gothic" w:hAnsi="Century Gothic" w:cs="Arial"/>
        </w:rPr>
        <w:t>¿</w:t>
      </w:r>
      <w:r w:rsidR="005843FB">
        <w:rPr>
          <w:rFonts w:ascii="Century Gothic" w:hAnsi="Century Gothic" w:cs="Arial"/>
        </w:rPr>
        <w:t>por</w:t>
      </w:r>
      <w:r w:rsidR="009416EC">
        <w:rPr>
          <w:rFonts w:ascii="Century Gothic" w:hAnsi="Century Gothic" w:cs="Arial"/>
        </w:rPr>
        <w:t xml:space="preserve"> </w:t>
      </w:r>
      <w:r w:rsidR="005843FB">
        <w:rPr>
          <w:rFonts w:ascii="Century Gothic" w:hAnsi="Century Gothic" w:cs="Arial"/>
        </w:rPr>
        <w:t>qu</w:t>
      </w:r>
      <w:r w:rsidR="009416EC">
        <w:rPr>
          <w:rFonts w:ascii="Century Gothic" w:hAnsi="Century Gothic" w:cs="Arial"/>
        </w:rPr>
        <w:t>é</w:t>
      </w:r>
      <w:r w:rsidR="005843FB">
        <w:rPr>
          <w:rFonts w:ascii="Century Gothic" w:hAnsi="Century Gothic" w:cs="Arial"/>
        </w:rPr>
        <w:t xml:space="preserve"> entonces cabría la queja</w:t>
      </w:r>
      <w:r w:rsidR="009416EC">
        <w:rPr>
          <w:rFonts w:ascii="Century Gothic" w:hAnsi="Century Gothic" w:cs="Arial"/>
        </w:rPr>
        <w:t>?</w:t>
      </w:r>
      <w:r w:rsidR="005843FB">
        <w:rPr>
          <w:rFonts w:ascii="Century Gothic" w:hAnsi="Century Gothic" w:cs="Arial"/>
        </w:rPr>
        <w:t xml:space="preserve">, de </w:t>
      </w:r>
      <w:r w:rsidR="005843FB">
        <w:rPr>
          <w:rFonts w:ascii="Century Gothic" w:hAnsi="Century Gothic" w:cs="Arial"/>
        </w:rPr>
        <w:lastRenderedPageBreak/>
        <w:t xml:space="preserve">entrada, me parecería que el proyecto tendría que haber sustentado esa procedencia de la queja, para yo poder entonces entrar al estudio del fondo y poder establecer si fue correcta o no la decisión del Juez de haber obligado al apelante a señalar las </w:t>
      </w:r>
      <w:r w:rsidR="002034DC">
        <w:rPr>
          <w:rFonts w:ascii="Century Gothic" w:hAnsi="Century Gothic" w:cs="Arial"/>
        </w:rPr>
        <w:t>constancias, y pues bueno eso</w:t>
      </w:r>
      <w:r w:rsidR="005843FB">
        <w:rPr>
          <w:rFonts w:ascii="Century Gothic" w:hAnsi="Century Gothic" w:cs="Arial"/>
        </w:rPr>
        <w:t xml:space="preserve"> no lo veo</w:t>
      </w:r>
      <w:r w:rsidR="002034DC">
        <w:rPr>
          <w:rFonts w:ascii="Century Gothic" w:hAnsi="Century Gothic" w:cs="Arial"/>
        </w:rPr>
        <w:t xml:space="preserve"> en el proyecto, sin embargo, </w:t>
      </w:r>
      <w:r w:rsidR="00D2047E">
        <w:rPr>
          <w:rFonts w:ascii="Century Gothic" w:hAnsi="Century Gothic" w:cs="Arial"/>
        </w:rPr>
        <w:t>adelantándome</w:t>
      </w:r>
      <w:r w:rsidR="005843FB">
        <w:rPr>
          <w:rFonts w:ascii="Century Gothic" w:hAnsi="Century Gothic" w:cs="Arial"/>
        </w:rPr>
        <w:t xml:space="preserve"> un poco a las circunstancias con el tratamiento en donde se establece una restricción a los derechos o la factibilidad del recurso efectivo, no olvidemos también que hay dos criterios de la Corte, que incluso son jurisprudencia de registro digital 2005917, que señala que el ‘</w:t>
      </w:r>
      <w:r w:rsidR="005843FB" w:rsidRPr="005843FB">
        <w:rPr>
          <w:rFonts w:ascii="Century Gothic" w:hAnsi="Century Gothic" w:cs="Arial"/>
          <w:sz w:val="21"/>
          <w:szCs w:val="21"/>
        </w:rPr>
        <w:t>DERECHO</w:t>
      </w:r>
      <w:r w:rsidR="005843FB">
        <w:rPr>
          <w:rFonts w:ascii="Century Gothic" w:hAnsi="Century Gothic" w:cs="Arial"/>
          <w:sz w:val="21"/>
          <w:szCs w:val="21"/>
        </w:rPr>
        <w:t xml:space="preserve"> </w:t>
      </w:r>
      <w:r w:rsidR="005843FB" w:rsidRPr="005843FB">
        <w:rPr>
          <w:rFonts w:ascii="Century Gothic" w:hAnsi="Century Gothic" w:cs="Arial"/>
          <w:sz w:val="21"/>
          <w:szCs w:val="21"/>
        </w:rPr>
        <w:t>FUNDAMENTAL</w:t>
      </w:r>
      <w:r w:rsidR="005843FB">
        <w:rPr>
          <w:rFonts w:ascii="Century Gothic" w:hAnsi="Century Gothic" w:cs="Arial"/>
          <w:sz w:val="21"/>
          <w:szCs w:val="21"/>
        </w:rPr>
        <w:t xml:space="preserve"> </w:t>
      </w:r>
      <w:r w:rsidR="005843FB" w:rsidRPr="005843FB">
        <w:rPr>
          <w:rFonts w:ascii="Century Gothic" w:hAnsi="Century Gothic" w:cs="Arial"/>
          <w:sz w:val="21"/>
          <w:szCs w:val="21"/>
        </w:rPr>
        <w:t>A UN</w:t>
      </w:r>
      <w:r w:rsidR="00CA4673">
        <w:rPr>
          <w:rFonts w:ascii="Century Gothic" w:hAnsi="Century Gothic" w:cs="Arial"/>
          <w:sz w:val="21"/>
          <w:szCs w:val="21"/>
        </w:rPr>
        <w:t xml:space="preserve"> </w:t>
      </w:r>
      <w:r w:rsidR="005843FB" w:rsidRPr="005843FB">
        <w:rPr>
          <w:rFonts w:ascii="Century Gothic" w:hAnsi="Century Gothic" w:cs="Arial"/>
          <w:sz w:val="21"/>
          <w:szCs w:val="21"/>
        </w:rPr>
        <w:t>RECURSO</w:t>
      </w:r>
      <w:r w:rsidR="005843FB">
        <w:rPr>
          <w:rFonts w:ascii="Century Gothic" w:hAnsi="Century Gothic" w:cs="Arial"/>
          <w:sz w:val="21"/>
          <w:szCs w:val="21"/>
        </w:rPr>
        <w:t xml:space="preserve"> </w:t>
      </w:r>
      <w:r w:rsidR="005843FB" w:rsidRPr="005843FB">
        <w:rPr>
          <w:rFonts w:ascii="Century Gothic" w:hAnsi="Century Gothic" w:cs="Arial"/>
          <w:sz w:val="21"/>
          <w:szCs w:val="21"/>
        </w:rPr>
        <w:t>JUDICIAL</w:t>
      </w:r>
      <w:r w:rsidR="005843FB">
        <w:rPr>
          <w:rFonts w:ascii="Century Gothic" w:hAnsi="Century Gothic" w:cs="Arial"/>
          <w:sz w:val="21"/>
          <w:szCs w:val="21"/>
        </w:rPr>
        <w:t xml:space="preserve"> </w:t>
      </w:r>
      <w:r w:rsidR="005843FB" w:rsidRPr="005843FB">
        <w:rPr>
          <w:rFonts w:ascii="Century Gothic" w:hAnsi="Century Gothic" w:cs="Arial"/>
          <w:sz w:val="21"/>
          <w:szCs w:val="21"/>
        </w:rPr>
        <w:t>EFECTIVO. EL</w:t>
      </w:r>
      <w:r w:rsidR="005843FB">
        <w:rPr>
          <w:rFonts w:ascii="Century Gothic" w:hAnsi="Century Gothic" w:cs="Arial"/>
          <w:sz w:val="21"/>
          <w:szCs w:val="21"/>
        </w:rPr>
        <w:t xml:space="preserve"> </w:t>
      </w:r>
      <w:r w:rsidR="005843FB" w:rsidRPr="005843FB">
        <w:rPr>
          <w:rFonts w:ascii="Century Gothic" w:hAnsi="Century Gothic" w:cs="Arial"/>
          <w:sz w:val="21"/>
          <w:szCs w:val="21"/>
        </w:rPr>
        <w:t>HECHO</w:t>
      </w:r>
      <w:r w:rsidR="005843FB">
        <w:rPr>
          <w:rFonts w:ascii="Century Gothic" w:hAnsi="Century Gothic" w:cs="Arial"/>
          <w:sz w:val="21"/>
          <w:szCs w:val="21"/>
        </w:rPr>
        <w:t xml:space="preserve"> </w:t>
      </w:r>
      <w:r w:rsidR="005843FB" w:rsidRPr="005843FB">
        <w:rPr>
          <w:rFonts w:ascii="Century Gothic" w:hAnsi="Century Gothic" w:cs="Arial"/>
          <w:sz w:val="21"/>
          <w:szCs w:val="21"/>
        </w:rPr>
        <w:t>DE QUE EN</w:t>
      </w:r>
      <w:r w:rsidR="005843FB">
        <w:rPr>
          <w:rFonts w:ascii="Century Gothic" w:hAnsi="Century Gothic" w:cs="Arial"/>
          <w:sz w:val="21"/>
          <w:szCs w:val="21"/>
        </w:rPr>
        <w:t xml:space="preserve"> </w:t>
      </w:r>
      <w:r w:rsidR="005843FB" w:rsidRPr="005843FB">
        <w:rPr>
          <w:rFonts w:ascii="Century Gothic" w:hAnsi="Century Gothic" w:cs="Arial"/>
          <w:sz w:val="21"/>
          <w:szCs w:val="21"/>
        </w:rPr>
        <w:t>EL</w:t>
      </w:r>
      <w:r w:rsidR="00CA4673">
        <w:rPr>
          <w:rFonts w:ascii="Century Gothic" w:hAnsi="Century Gothic" w:cs="Arial"/>
          <w:sz w:val="21"/>
          <w:szCs w:val="21"/>
        </w:rPr>
        <w:t xml:space="preserve"> </w:t>
      </w:r>
      <w:r w:rsidR="005843FB" w:rsidRPr="005843FB">
        <w:rPr>
          <w:rFonts w:ascii="Century Gothic" w:hAnsi="Century Gothic" w:cs="Arial"/>
          <w:sz w:val="21"/>
          <w:szCs w:val="21"/>
        </w:rPr>
        <w:t>ORDEN</w:t>
      </w:r>
      <w:r w:rsidR="00CA4673">
        <w:rPr>
          <w:rFonts w:ascii="Century Gothic" w:hAnsi="Century Gothic" w:cs="Arial"/>
          <w:sz w:val="21"/>
          <w:szCs w:val="21"/>
        </w:rPr>
        <w:t xml:space="preserve"> </w:t>
      </w:r>
      <w:r w:rsidR="005843FB" w:rsidRPr="005843FB">
        <w:rPr>
          <w:rFonts w:ascii="Century Gothic" w:hAnsi="Century Gothic" w:cs="Arial"/>
          <w:sz w:val="21"/>
          <w:szCs w:val="21"/>
        </w:rPr>
        <w:t>JURÍDIC</w:t>
      </w:r>
      <w:r w:rsidR="00CA4673">
        <w:rPr>
          <w:rFonts w:ascii="Century Gothic" w:hAnsi="Century Gothic" w:cs="Arial"/>
          <w:sz w:val="21"/>
          <w:szCs w:val="21"/>
        </w:rPr>
        <w:t>O I</w:t>
      </w:r>
      <w:r w:rsidR="005843FB" w:rsidRPr="005843FB">
        <w:rPr>
          <w:rFonts w:ascii="Century Gothic" w:hAnsi="Century Gothic" w:cs="Arial"/>
          <w:sz w:val="21"/>
          <w:szCs w:val="21"/>
        </w:rPr>
        <w:t>NTERNO</w:t>
      </w:r>
      <w:r w:rsidR="00CA4673">
        <w:rPr>
          <w:rFonts w:ascii="Century Gothic" w:hAnsi="Century Gothic" w:cs="Arial"/>
          <w:sz w:val="21"/>
          <w:szCs w:val="21"/>
        </w:rPr>
        <w:t xml:space="preserve"> </w:t>
      </w:r>
      <w:r w:rsidR="005843FB" w:rsidRPr="005843FB">
        <w:rPr>
          <w:rFonts w:ascii="Century Gothic" w:hAnsi="Century Gothic" w:cs="Arial"/>
          <w:sz w:val="21"/>
          <w:szCs w:val="21"/>
        </w:rPr>
        <w:t>SE</w:t>
      </w:r>
      <w:r w:rsidR="00CA4673">
        <w:rPr>
          <w:rFonts w:ascii="Century Gothic" w:hAnsi="Century Gothic" w:cs="Arial"/>
          <w:sz w:val="21"/>
          <w:szCs w:val="21"/>
        </w:rPr>
        <w:t xml:space="preserve"> </w:t>
      </w:r>
      <w:r w:rsidR="005843FB" w:rsidRPr="005843FB">
        <w:rPr>
          <w:rFonts w:ascii="Century Gothic" w:hAnsi="Century Gothic" w:cs="Arial"/>
          <w:sz w:val="21"/>
          <w:szCs w:val="21"/>
        </w:rPr>
        <w:t>PREVEAN</w:t>
      </w:r>
      <w:r w:rsidR="00CA4673">
        <w:rPr>
          <w:rFonts w:ascii="Century Gothic" w:hAnsi="Century Gothic" w:cs="Arial"/>
          <w:sz w:val="21"/>
          <w:szCs w:val="21"/>
        </w:rPr>
        <w:t xml:space="preserve"> </w:t>
      </w:r>
      <w:r w:rsidR="005843FB" w:rsidRPr="005843FB">
        <w:rPr>
          <w:rFonts w:ascii="Century Gothic" w:hAnsi="Century Gothic" w:cs="Arial"/>
          <w:sz w:val="21"/>
          <w:szCs w:val="21"/>
        </w:rPr>
        <w:t>REQUISITOS</w:t>
      </w:r>
      <w:r w:rsidR="00CA4673">
        <w:rPr>
          <w:rFonts w:ascii="Century Gothic" w:hAnsi="Century Gothic" w:cs="Arial"/>
          <w:sz w:val="21"/>
          <w:szCs w:val="21"/>
        </w:rPr>
        <w:t xml:space="preserve"> </w:t>
      </w:r>
      <w:r w:rsidR="005843FB" w:rsidRPr="005843FB">
        <w:rPr>
          <w:rFonts w:ascii="Century Gothic" w:hAnsi="Century Gothic" w:cs="Arial"/>
          <w:sz w:val="21"/>
          <w:szCs w:val="21"/>
        </w:rPr>
        <w:t>FORMALES O PRESUPUESTOS NECESARIOS PARA QUE LAS AUTORIDADES DE AMPARO ANALICEN EL FONDO DE LOS ARGUMENTOS PROPUESTOS POR LAS PARTES, NO CONSTITUYE, EN SÍ MISMO, UNA VIOLACIÓN DE AQ</w:t>
      </w:r>
      <w:r w:rsidR="005843FB" w:rsidRPr="005843FB">
        <w:rPr>
          <w:rFonts w:ascii="Century Gothic" w:hAnsi="Century Gothic" w:cs="Arial"/>
          <w:sz w:val="22"/>
          <w:szCs w:val="22"/>
        </w:rPr>
        <w:t>UÉL</w:t>
      </w:r>
      <w:r w:rsidR="00530CF7">
        <w:rPr>
          <w:rFonts w:ascii="Century Gothic" w:hAnsi="Century Gothic" w:cs="Arial"/>
          <w:sz w:val="22"/>
          <w:szCs w:val="22"/>
        </w:rPr>
        <w:t>’</w:t>
      </w:r>
      <w:r w:rsidR="005843FB" w:rsidRPr="005843FB">
        <w:rPr>
          <w:rFonts w:ascii="Century Gothic" w:hAnsi="Century Gothic" w:cs="Arial"/>
        </w:rPr>
        <w:t>.</w:t>
      </w:r>
      <w:r w:rsidR="00530CF7">
        <w:rPr>
          <w:rFonts w:ascii="Century Gothic" w:hAnsi="Century Gothic" w:cs="Arial"/>
        </w:rPr>
        <w:t xml:space="preserve"> Y el segundo que tampoco implica una violación al derecho humano de tutela judicial efectiva, es el registro 2007064, en donde señala como rubro: ‘</w:t>
      </w:r>
      <w:r w:rsidR="00530CF7" w:rsidRPr="00530CF7">
        <w:rPr>
          <w:rFonts w:ascii="Century Gothic" w:hAnsi="Century Gothic" w:cs="Arial"/>
          <w:sz w:val="21"/>
          <w:szCs w:val="21"/>
        </w:rPr>
        <w:t>TUTELA JUDICIAL EFECTIVA. LOS ÓRGANOS ENCARGADOS DE ADMINISTRAR JUSTICIA, AL INTERPRETAR LOS REQUISITOS Y LAS FORMALIDADES ESTABLECIDOS EN LA LEY PARA LA ADMISIBILIDAD Y PROCEDENCIA DE LOS JUICIOS, DEBEN TENER PRESENTE LA RATIO DE LA NORMA PARA EVITAR FORMALISMOS QUE IMPIDAN UN ENJUICIAMIENTO DE FONDO DEL ASUNTO</w:t>
      </w:r>
      <w:r w:rsidR="00530CF7">
        <w:rPr>
          <w:rFonts w:ascii="Century Gothic" w:hAnsi="Century Gothic" w:cs="Arial"/>
          <w:sz w:val="21"/>
          <w:szCs w:val="21"/>
        </w:rPr>
        <w:t>’</w:t>
      </w:r>
      <w:r w:rsidR="00530CF7">
        <w:rPr>
          <w:rFonts w:ascii="Century Gothic" w:hAnsi="Century Gothic" w:cs="Arial"/>
        </w:rPr>
        <w:t xml:space="preserve">, por tanto  con estas dos determinaciones me queda claro que en principio teníamos que haber superado el tema de la procedencia del recurso de queja, toda vez que con independencia de lo correcto o incorrecto de la decisión del Juzgador al desechar el recurso, esa sola determinación era inimpugnable, es decir, no cabía ni siquiera el recurso de queja, por tanto al no haber superado esto y luego proceder al estudio de fondo, yo no estaría de acuerdo, </w:t>
      </w:r>
      <w:r w:rsidR="00530CF7">
        <w:rPr>
          <w:rFonts w:ascii="Century Gothic" w:hAnsi="Century Gothic" w:cs="Arial"/>
        </w:rPr>
        <w:lastRenderedPageBreak/>
        <w:t xml:space="preserve">toda vez que sobre ese tema, tendríamos que haber hecho un análisis para </w:t>
      </w:r>
      <w:r w:rsidR="009416EC">
        <w:rPr>
          <w:rFonts w:ascii="Century Gothic" w:hAnsi="Century Gothic" w:cs="Arial"/>
        </w:rPr>
        <w:t xml:space="preserve">poder </w:t>
      </w:r>
      <w:r w:rsidR="00530CF7">
        <w:rPr>
          <w:rFonts w:ascii="Century Gothic" w:hAnsi="Century Gothic" w:cs="Arial"/>
        </w:rPr>
        <w:t>crear un recurso en donde la ley no lo está previendo, más aún es del conocimiento que de</w:t>
      </w:r>
      <w:r w:rsidR="002034DC">
        <w:rPr>
          <w:rFonts w:ascii="Century Gothic" w:hAnsi="Century Gothic" w:cs="Arial"/>
        </w:rPr>
        <w:t>sde</w:t>
      </w:r>
      <w:r w:rsidR="00530CF7">
        <w:rPr>
          <w:rFonts w:ascii="Century Gothic" w:hAnsi="Century Gothic" w:cs="Arial"/>
        </w:rPr>
        <w:t xml:space="preserve"> hace tiempo, las facultades para legislar en materia procesal, le competen al Congreso</w:t>
      </w:r>
      <w:r w:rsidR="000A7103">
        <w:rPr>
          <w:rFonts w:ascii="Century Gothic" w:hAnsi="Century Gothic" w:cs="Arial"/>
        </w:rPr>
        <w:t xml:space="preserve"> de la Unión</w:t>
      </w:r>
      <w:r w:rsidR="00530CF7">
        <w:rPr>
          <w:rFonts w:ascii="Century Gothic" w:hAnsi="Century Gothic" w:cs="Arial"/>
        </w:rPr>
        <w:t xml:space="preserve">, entonces nosotros al estar </w:t>
      </w:r>
      <w:r w:rsidR="00491BBA">
        <w:rPr>
          <w:rFonts w:ascii="Century Gothic" w:hAnsi="Century Gothic" w:cs="Arial"/>
        </w:rPr>
        <w:t>creando un recurso, donde no lo hay, estaríamos alterando estas normas que son de orden público y que son procesales, con facultades que no nos competen a nosotros como Pleno y eso a mí sí me parece muy riesgoso, porque estamos creando un recurso donde no lo hay, estamos estableciendo la procedencia de la queja, en un supuesto donde no cabe la queja, es una opinión muy persona</w:t>
      </w:r>
      <w:r w:rsidR="000A7103">
        <w:rPr>
          <w:rFonts w:ascii="Century Gothic" w:hAnsi="Century Gothic" w:cs="Arial"/>
        </w:rPr>
        <w:t>l</w:t>
      </w:r>
      <w:r w:rsidR="00491BBA">
        <w:rPr>
          <w:rFonts w:ascii="Century Gothic" w:hAnsi="Century Gothic" w:cs="Arial"/>
        </w:rPr>
        <w:t>, de aprobarse el proyecto en sus términos, anuncio incluso mi voto particular, porque s</w:t>
      </w:r>
      <w:r w:rsidR="002034DC">
        <w:rPr>
          <w:rFonts w:ascii="Century Gothic" w:hAnsi="Century Gothic" w:cs="Arial"/>
        </w:rPr>
        <w:t>í sería interesante saber por qué</w:t>
      </w:r>
      <w:r w:rsidR="00491BBA">
        <w:rPr>
          <w:rFonts w:ascii="Century Gothic" w:hAnsi="Century Gothic" w:cs="Arial"/>
        </w:rPr>
        <w:t xml:space="preserve"> razones si la ley está estableciendo una obligación para el señalamiento de constancias, en el caso del efecto devolutivo</w:t>
      </w:r>
      <w:r w:rsidR="002342B4">
        <w:rPr>
          <w:rFonts w:ascii="Century Gothic" w:hAnsi="Century Gothic" w:cs="Arial"/>
        </w:rPr>
        <w:t>, con mayor razón este asunto deriva de un juicio extraordinario civil, en donde hay norma expresa y quiero leerla en ese sentido, porque sí es importante acotar que la obligación está muy clara en el Código Procesal y no habría razón para una interpre</w:t>
      </w:r>
      <w:r w:rsidR="000A7103">
        <w:rPr>
          <w:rFonts w:ascii="Century Gothic" w:hAnsi="Century Gothic" w:cs="Arial"/>
        </w:rPr>
        <w:t xml:space="preserve">tación diversa, es el artículo </w:t>
      </w:r>
      <w:r w:rsidR="002342B4">
        <w:rPr>
          <w:rFonts w:ascii="Century Gothic" w:hAnsi="Century Gothic" w:cs="Arial"/>
        </w:rPr>
        <w:t xml:space="preserve">481.18, </w:t>
      </w:r>
      <w:r w:rsidR="002342B4" w:rsidRPr="002034DC">
        <w:rPr>
          <w:rFonts w:ascii="Century Gothic" w:hAnsi="Century Gothic" w:cs="Arial"/>
          <w:sz w:val="22"/>
          <w:szCs w:val="22"/>
        </w:rPr>
        <w:t xml:space="preserve">‘Las resoluciones que se dicten en </w:t>
      </w:r>
      <w:r w:rsidR="002034DC" w:rsidRPr="002034DC">
        <w:rPr>
          <w:rFonts w:ascii="Century Gothic" w:hAnsi="Century Gothic" w:cs="Arial"/>
          <w:sz w:val="22"/>
          <w:szCs w:val="22"/>
        </w:rPr>
        <w:t>términos</w:t>
      </w:r>
      <w:r w:rsidR="002342B4" w:rsidRPr="002034DC">
        <w:rPr>
          <w:rFonts w:ascii="Century Gothic" w:hAnsi="Century Gothic" w:cs="Arial"/>
          <w:sz w:val="22"/>
          <w:szCs w:val="22"/>
        </w:rPr>
        <w:t xml:space="preserve"> de lo dispuesto en este </w:t>
      </w:r>
      <w:r w:rsidR="00D2047E" w:rsidRPr="002034DC">
        <w:rPr>
          <w:rFonts w:ascii="Century Gothic" w:hAnsi="Century Gothic" w:cs="Arial"/>
          <w:sz w:val="22"/>
          <w:szCs w:val="22"/>
        </w:rPr>
        <w:t>Capítulo</w:t>
      </w:r>
      <w:r w:rsidR="002342B4" w:rsidRPr="002034DC">
        <w:rPr>
          <w:rFonts w:ascii="Century Gothic" w:hAnsi="Century Gothic" w:cs="Arial"/>
          <w:sz w:val="22"/>
          <w:szCs w:val="22"/>
        </w:rPr>
        <w:t>’</w:t>
      </w:r>
      <w:r w:rsidR="002342B4" w:rsidRPr="002342B4">
        <w:rPr>
          <w:rFonts w:ascii="Century Gothic" w:hAnsi="Century Gothic" w:cs="Arial"/>
        </w:rPr>
        <w:t>,</w:t>
      </w:r>
      <w:r w:rsidR="002342B4">
        <w:rPr>
          <w:rFonts w:ascii="Century Gothic" w:hAnsi="Century Gothic" w:cs="Arial"/>
        </w:rPr>
        <w:t xml:space="preserve"> que es el </w:t>
      </w:r>
      <w:r w:rsidR="002034DC">
        <w:rPr>
          <w:rFonts w:ascii="Century Gothic" w:hAnsi="Century Gothic" w:cs="Arial"/>
        </w:rPr>
        <w:t xml:space="preserve">de los juicios extraordinarios, </w:t>
      </w:r>
      <w:r w:rsidR="002034DC" w:rsidRPr="002034DC">
        <w:rPr>
          <w:rFonts w:ascii="Century Gothic" w:hAnsi="Century Gothic" w:cs="Arial"/>
          <w:sz w:val="22"/>
          <w:szCs w:val="22"/>
        </w:rPr>
        <w:t>’</w:t>
      </w:r>
      <w:r w:rsidR="002342B4" w:rsidRPr="002034DC">
        <w:rPr>
          <w:rFonts w:ascii="Century Gothic" w:hAnsi="Century Gothic" w:cs="Arial"/>
          <w:sz w:val="22"/>
          <w:szCs w:val="22"/>
        </w:rPr>
        <w:t xml:space="preserve">serán apelables </w:t>
      </w:r>
      <w:r w:rsidR="00D2047E" w:rsidRPr="002034DC">
        <w:rPr>
          <w:rFonts w:ascii="Century Gothic" w:hAnsi="Century Gothic" w:cs="Arial"/>
          <w:sz w:val="22"/>
          <w:szCs w:val="22"/>
        </w:rPr>
        <w:t>únicamente</w:t>
      </w:r>
      <w:r w:rsidR="002342B4" w:rsidRPr="002034DC">
        <w:rPr>
          <w:rFonts w:ascii="Century Gothic" w:hAnsi="Century Gothic" w:cs="Arial"/>
          <w:sz w:val="22"/>
          <w:szCs w:val="22"/>
        </w:rPr>
        <w:t xml:space="preserve"> en efecto devolutivo’, </w:t>
      </w:r>
      <w:r w:rsidR="002342B4">
        <w:rPr>
          <w:rFonts w:ascii="Century Gothic" w:hAnsi="Century Gothic" w:cs="Arial"/>
        </w:rPr>
        <w:t xml:space="preserve">y si ese lo armonizamos con la norma que prevé la obligación del apelante en señalamiento de constancias, a mí me queda claro que </w:t>
      </w:r>
      <w:r w:rsidR="00D2047E">
        <w:rPr>
          <w:rFonts w:ascii="Century Gothic" w:hAnsi="Century Gothic" w:cs="Arial"/>
        </w:rPr>
        <w:t>en</w:t>
      </w:r>
      <w:r w:rsidR="000A7103">
        <w:rPr>
          <w:rFonts w:ascii="Century Gothic" w:hAnsi="Century Gothic" w:cs="Arial"/>
        </w:rPr>
        <w:t xml:space="preserve"> </w:t>
      </w:r>
      <w:r w:rsidR="00D2047E">
        <w:rPr>
          <w:rFonts w:ascii="Century Gothic" w:hAnsi="Century Gothic" w:cs="Arial"/>
        </w:rPr>
        <w:t>tratándose</w:t>
      </w:r>
      <w:r w:rsidR="002342B4">
        <w:rPr>
          <w:rFonts w:ascii="Century Gothic" w:hAnsi="Century Gothic" w:cs="Arial"/>
        </w:rPr>
        <w:t xml:space="preserve"> de ese tipo de resoluciones</w:t>
      </w:r>
      <w:r w:rsidR="002342B4" w:rsidRPr="002342B4">
        <w:rPr>
          <w:rFonts w:ascii="Century Gothic" w:hAnsi="Century Gothic" w:cs="Arial"/>
        </w:rPr>
        <w:t xml:space="preserve"> </w:t>
      </w:r>
      <w:r w:rsidR="002342B4">
        <w:rPr>
          <w:rFonts w:ascii="Century Gothic" w:hAnsi="Century Gothic" w:cs="Arial"/>
        </w:rPr>
        <w:t xml:space="preserve">en el efecto devolutivo, como es el caso que nos ocupa, sí existe la obligación de señalar constancias, y </w:t>
      </w:r>
      <w:r w:rsidR="000A7103">
        <w:rPr>
          <w:rFonts w:ascii="Century Gothic" w:hAnsi="Century Gothic" w:cs="Arial"/>
        </w:rPr>
        <w:t xml:space="preserve">que </w:t>
      </w:r>
      <w:r w:rsidR="002342B4">
        <w:rPr>
          <w:rFonts w:ascii="Century Gothic" w:hAnsi="Century Gothic" w:cs="Arial"/>
        </w:rPr>
        <w:t>además pues sí se trata de una sentencia, no soslay</w:t>
      </w:r>
      <w:r w:rsidR="000A7103">
        <w:rPr>
          <w:rFonts w:ascii="Century Gothic" w:hAnsi="Century Gothic" w:cs="Arial"/>
        </w:rPr>
        <w:t>o</w:t>
      </w:r>
      <w:r w:rsidR="002342B4">
        <w:rPr>
          <w:rFonts w:ascii="Century Gothic" w:hAnsi="Century Gothic" w:cs="Arial"/>
        </w:rPr>
        <w:t xml:space="preserve"> que se trata de una sent</w:t>
      </w:r>
      <w:r w:rsidR="00F90D3D">
        <w:rPr>
          <w:rFonts w:ascii="Century Gothic" w:hAnsi="Century Gothic" w:cs="Arial"/>
        </w:rPr>
        <w:t xml:space="preserve">encia definitiva, y </w:t>
      </w:r>
      <w:r w:rsidR="00F90D3D">
        <w:rPr>
          <w:rFonts w:ascii="Century Gothic" w:hAnsi="Century Gothic" w:cs="Arial"/>
        </w:rPr>
        <w:lastRenderedPageBreak/>
        <w:t xml:space="preserve">que bueno el proyecto </w:t>
      </w:r>
      <w:r w:rsidR="002342B4">
        <w:rPr>
          <w:rFonts w:ascii="Century Gothic" w:hAnsi="Century Gothic" w:cs="Arial"/>
        </w:rPr>
        <w:t>pretende armonizar con el artículo 944 del Código Procesal, sin embargo, la jurisprudencia que actualmente impera aquí en este Pleno, que nos obliga, pues habla únicamente en ambos efectos, no en efecto devolutivo y en ese sentido</w:t>
      </w:r>
      <w:r w:rsidR="000A7103">
        <w:rPr>
          <w:rFonts w:ascii="Century Gothic" w:hAnsi="Century Gothic" w:cs="Arial"/>
        </w:rPr>
        <w:t xml:space="preserve">, </w:t>
      </w:r>
      <w:r w:rsidR="002342B4">
        <w:rPr>
          <w:rFonts w:ascii="Century Gothic" w:hAnsi="Century Gothic" w:cs="Arial"/>
        </w:rPr>
        <w:t xml:space="preserve"> sería mi intervención Presidenta, sería cuanto”. “Magistrado ponente”, dice la </w:t>
      </w:r>
      <w:r w:rsidR="002342B4">
        <w:rPr>
          <w:rFonts w:ascii="Century Gothic" w:hAnsi="Century Gothic" w:cs="Arial"/>
          <w:b/>
          <w:bCs/>
        </w:rPr>
        <w:t>Magistrada María Manuela García Cázares</w:t>
      </w:r>
      <w:r w:rsidR="002342B4">
        <w:rPr>
          <w:rFonts w:ascii="Century Gothic" w:hAnsi="Century Gothic" w:cs="Arial"/>
        </w:rPr>
        <w:t xml:space="preserve">. “Lo que ya tenía que manifestar ya lo dije en el proyecto, me sostengo y solicito se ponga a votación y si no se obtiene la mayoría que se </w:t>
      </w:r>
      <w:proofErr w:type="spellStart"/>
      <w:r w:rsidR="002342B4">
        <w:rPr>
          <w:rFonts w:ascii="Century Gothic" w:hAnsi="Century Gothic" w:cs="Arial"/>
        </w:rPr>
        <w:t>returne</w:t>
      </w:r>
      <w:proofErr w:type="spellEnd"/>
      <w:r w:rsidR="00F90D3D">
        <w:rPr>
          <w:rFonts w:ascii="Century Gothic" w:hAnsi="Century Gothic" w:cs="Arial"/>
        </w:rPr>
        <w:t>”, refiere</w:t>
      </w:r>
      <w:r w:rsidR="002342B4">
        <w:rPr>
          <w:rFonts w:ascii="Century Gothic" w:hAnsi="Century Gothic" w:cs="Arial"/>
        </w:rPr>
        <w:t xml:space="preserve"> el </w:t>
      </w:r>
      <w:r w:rsidR="002342B4">
        <w:rPr>
          <w:rFonts w:ascii="Century Gothic" w:hAnsi="Century Gothic" w:cs="Arial"/>
          <w:b/>
          <w:bCs/>
        </w:rPr>
        <w:t>Magistrado Abel Rodríguez Ramírez</w:t>
      </w:r>
      <w:r w:rsidR="002342B4">
        <w:rPr>
          <w:rFonts w:ascii="Century Gothic" w:hAnsi="Century Gothic" w:cs="Arial"/>
        </w:rPr>
        <w:t>. “</w:t>
      </w:r>
      <w:r w:rsidR="000E3B3B">
        <w:rPr>
          <w:rFonts w:ascii="Century Gothic" w:hAnsi="Century Gothic" w:cs="Arial"/>
        </w:rPr>
        <w:t xml:space="preserve">Presidenta, anticipo que yo apruebo el proyecto, por las siguientes reflexiones”, expone la </w:t>
      </w:r>
      <w:r w:rsidR="000E3B3B">
        <w:rPr>
          <w:rFonts w:ascii="Century Gothic" w:hAnsi="Century Gothic" w:cs="Arial"/>
          <w:b/>
          <w:bCs/>
        </w:rPr>
        <w:t>Magistrada Ma. Guadalupe Orozco Santiago</w:t>
      </w:r>
      <w:r w:rsidR="000E3B3B">
        <w:rPr>
          <w:rFonts w:ascii="Century Gothic" w:hAnsi="Century Gothic" w:cs="Arial"/>
        </w:rPr>
        <w:t xml:space="preserve"> “este proyecto en especial a mí me hizo reflexionar que con independencia de los criterios que existan, nos está haciendo ver una situación que al menos yo no había advertido, que consiste en el peligro de la subjetividad. Procesalmente es muy sencillo el trámite, podemos decir que tenemos tres parámetros procesalmente hablando; a) en el </w:t>
      </w:r>
      <w:r w:rsidR="000E3B3B" w:rsidRPr="0061117A">
        <w:rPr>
          <w:rFonts w:ascii="Century Gothic" w:hAnsi="Century Gothic" w:cs="Arial"/>
          <w:u w:val="single"/>
        </w:rPr>
        <w:t>primer</w:t>
      </w:r>
      <w:r w:rsidR="000E3B3B">
        <w:rPr>
          <w:rFonts w:ascii="Century Gothic" w:hAnsi="Century Gothic" w:cs="Arial"/>
        </w:rPr>
        <w:t xml:space="preserve"> parámetro, podríamos hipotéticamente ejemplificar a un justiciable al que le acaban de emitir una sentencia definitiva, aquí la palabra definitiva es muy importante, y al respecto promueve su recurso correspondiente de apelación y simplemente </w:t>
      </w:r>
      <w:r w:rsidR="00F90D3D">
        <w:rPr>
          <w:rFonts w:ascii="Century Gothic" w:hAnsi="Century Gothic" w:cs="Arial"/>
        </w:rPr>
        <w:t>él</w:t>
      </w:r>
      <w:r w:rsidR="000E3B3B">
        <w:rPr>
          <w:rFonts w:ascii="Century Gothic" w:hAnsi="Century Gothic" w:cs="Arial"/>
        </w:rPr>
        <w:t xml:space="preserve"> sabe que por tratarse de una definitiva no tiene </w:t>
      </w:r>
      <w:r w:rsidR="00F90D3D">
        <w:rPr>
          <w:rFonts w:ascii="Century Gothic" w:hAnsi="Century Gothic" w:cs="Arial"/>
        </w:rPr>
        <w:t>por qué</w:t>
      </w:r>
      <w:r w:rsidR="000E3B3B">
        <w:rPr>
          <w:rFonts w:ascii="Century Gothic" w:hAnsi="Century Gothic" w:cs="Arial"/>
        </w:rPr>
        <w:t xml:space="preserve"> señalar constancias, b) paso número dos, o parámetro número dos:  el Juez admite el Recurso pero en el efecto devolutivo y ahí comienza el problema es decir en el segundo paso, porque con independencia de que cuando llegue a la Sala se va hacer una verdadera calificación del efecto, creo que el litigante no es adivino y siguió la regla atendiendo a que </w:t>
      </w:r>
      <w:r w:rsidR="00F90D3D">
        <w:rPr>
          <w:rFonts w:ascii="Century Gothic" w:hAnsi="Century Gothic" w:cs="Arial"/>
        </w:rPr>
        <w:t xml:space="preserve">él estaba atingentemente </w:t>
      </w:r>
      <w:r w:rsidR="000E3B3B">
        <w:rPr>
          <w:rFonts w:ascii="Century Gothic" w:hAnsi="Century Gothic" w:cs="Arial"/>
        </w:rPr>
        <w:t xml:space="preserve">recurriendo una sentencia </w:t>
      </w:r>
      <w:r w:rsidR="000E3B3B">
        <w:rPr>
          <w:rFonts w:ascii="Century Gothic" w:hAnsi="Century Gothic" w:cs="Arial"/>
        </w:rPr>
        <w:lastRenderedPageBreak/>
        <w:t>definitiva, yo le agradezco al proyecto que me hizo ver ese peligroso momento subjetivo del segundo parámetro cuando el Juez advierte que es en el efecto devolutivo, entonces quien primeramente recurrió pues lo hizo bajo la regla genérica, ese es el motivo por el cual yo estoy a favor del proyecto y todas la reflexiones son buenas, al igual que los criterios siempre son superables, pero este asunto plantea un tema muy interesante y hasta peligroso, porque si nos vamos a desarrollar el tema de la subjetividad, me queda la duda si advertir lo posterior a la palabra “</w:t>
      </w:r>
      <w:r w:rsidR="000E3B3B" w:rsidRPr="00675EE0">
        <w:rPr>
          <w:rFonts w:ascii="Century Gothic" w:hAnsi="Century Gothic" w:cs="Arial"/>
          <w:u w:val="single"/>
        </w:rPr>
        <w:t>definitiva</w:t>
      </w:r>
      <w:r w:rsidR="000E3B3B">
        <w:rPr>
          <w:rFonts w:ascii="Century Gothic" w:hAnsi="Century Gothic" w:cs="Arial"/>
          <w:u w:val="single"/>
        </w:rPr>
        <w:t>”</w:t>
      </w:r>
      <w:r w:rsidR="000E3B3B">
        <w:rPr>
          <w:rFonts w:ascii="Century Gothic" w:hAnsi="Century Gothic" w:cs="Arial"/>
        </w:rPr>
        <w:t>, con la cual el recurrente no tenía necesidad de señalar, porque simplemente no lo requería así la ley, por lo tanto esa subjetividad se convierte en algo muy peligroso, muchas gracias</w:t>
      </w:r>
      <w:r w:rsidR="006319CE">
        <w:rPr>
          <w:rFonts w:ascii="Century Gothic" w:hAnsi="Century Gothic" w:cs="Arial"/>
        </w:rPr>
        <w:t>”. “¿Alguna otra manifestación?, Magistrado”</w:t>
      </w:r>
      <w:r w:rsidR="00874480">
        <w:rPr>
          <w:rFonts w:ascii="Century Gothic" w:hAnsi="Century Gothic" w:cs="Arial"/>
        </w:rPr>
        <w:t xml:space="preserve">, dice la </w:t>
      </w:r>
      <w:r w:rsidR="00874480">
        <w:rPr>
          <w:rFonts w:ascii="Century Gothic" w:hAnsi="Century Gothic" w:cs="Arial"/>
          <w:b/>
          <w:bCs/>
        </w:rPr>
        <w:t>Magistrada María Manuela García Cázares</w:t>
      </w:r>
      <w:r w:rsidR="006319CE">
        <w:rPr>
          <w:rFonts w:ascii="Century Gothic" w:hAnsi="Century Gothic" w:cs="Arial"/>
        </w:rPr>
        <w:t xml:space="preserve"> “Gracias </w:t>
      </w:r>
      <w:r w:rsidR="00664D8E">
        <w:rPr>
          <w:rFonts w:ascii="Century Gothic" w:hAnsi="Century Gothic" w:cs="Arial"/>
        </w:rPr>
        <w:t>Presidenta, de</w:t>
      </w:r>
      <w:r w:rsidR="006319CE">
        <w:rPr>
          <w:rFonts w:ascii="Century Gothic" w:hAnsi="Century Gothic" w:cs="Arial"/>
        </w:rPr>
        <w:t xml:space="preserve"> </w:t>
      </w:r>
      <w:r w:rsidR="00664D8E">
        <w:rPr>
          <w:rFonts w:ascii="Century Gothic" w:hAnsi="Century Gothic" w:cs="Arial"/>
        </w:rPr>
        <w:t>entrada,</w:t>
      </w:r>
      <w:r w:rsidR="006319CE">
        <w:rPr>
          <w:rFonts w:ascii="Century Gothic" w:hAnsi="Century Gothic" w:cs="Arial"/>
        </w:rPr>
        <w:t xml:space="preserve"> sí comparto el sentido del proyecto y ya lo habíamos comentado en alguna otra ocasión</w:t>
      </w:r>
      <w:r w:rsidR="00874480">
        <w:rPr>
          <w:rFonts w:ascii="Century Gothic" w:hAnsi="Century Gothic" w:cs="Arial"/>
        </w:rPr>
        <w:t>”</w:t>
      </w:r>
      <w:r w:rsidR="006319CE">
        <w:rPr>
          <w:rFonts w:ascii="Century Gothic" w:hAnsi="Century Gothic" w:cs="Arial"/>
        </w:rPr>
        <w:t>,</w:t>
      </w:r>
      <w:r w:rsidR="00874480">
        <w:rPr>
          <w:rFonts w:ascii="Century Gothic" w:hAnsi="Century Gothic" w:cs="Arial"/>
        </w:rPr>
        <w:t xml:space="preserve"> refiere el </w:t>
      </w:r>
      <w:r w:rsidR="00874480">
        <w:rPr>
          <w:rFonts w:ascii="Century Gothic" w:hAnsi="Century Gothic" w:cs="Arial"/>
          <w:b/>
          <w:bCs/>
        </w:rPr>
        <w:t>Magistrado Juan Paulo Almazán Cue</w:t>
      </w:r>
      <w:r w:rsidR="006319CE">
        <w:rPr>
          <w:rFonts w:ascii="Century Gothic" w:hAnsi="Century Gothic" w:cs="Arial"/>
        </w:rPr>
        <w:t xml:space="preserve"> </w:t>
      </w:r>
      <w:r w:rsidR="00874480">
        <w:rPr>
          <w:rFonts w:ascii="Century Gothic" w:hAnsi="Century Gothic" w:cs="Arial"/>
        </w:rPr>
        <w:t>“</w:t>
      </w:r>
      <w:r w:rsidR="00664D8E">
        <w:rPr>
          <w:rFonts w:ascii="Century Gothic" w:hAnsi="Century Gothic" w:cs="Arial"/>
        </w:rPr>
        <w:t>¿</w:t>
      </w:r>
      <w:r w:rsidR="006319CE">
        <w:rPr>
          <w:rFonts w:ascii="Century Gothic" w:hAnsi="Century Gothic" w:cs="Arial"/>
        </w:rPr>
        <w:t>por</w:t>
      </w:r>
      <w:r w:rsidR="00664D8E">
        <w:rPr>
          <w:rFonts w:ascii="Century Gothic" w:hAnsi="Century Gothic" w:cs="Arial"/>
        </w:rPr>
        <w:t xml:space="preserve"> </w:t>
      </w:r>
      <w:r w:rsidR="006319CE">
        <w:rPr>
          <w:rFonts w:ascii="Century Gothic" w:hAnsi="Century Gothic" w:cs="Arial"/>
        </w:rPr>
        <w:t>qu</w:t>
      </w:r>
      <w:r w:rsidR="000A7103">
        <w:rPr>
          <w:rFonts w:ascii="Century Gothic" w:hAnsi="Century Gothic" w:cs="Arial"/>
        </w:rPr>
        <w:t>é</w:t>
      </w:r>
      <w:r w:rsidR="006319CE">
        <w:rPr>
          <w:rFonts w:ascii="Century Gothic" w:hAnsi="Century Gothic" w:cs="Arial"/>
        </w:rPr>
        <w:t xml:space="preserve"> mi criterio en este sentido</w:t>
      </w:r>
      <w:r w:rsidR="00664D8E">
        <w:rPr>
          <w:rFonts w:ascii="Century Gothic" w:hAnsi="Century Gothic" w:cs="Arial"/>
        </w:rPr>
        <w:t>?</w:t>
      </w:r>
      <w:r w:rsidR="006319CE">
        <w:rPr>
          <w:rFonts w:ascii="Century Gothic" w:hAnsi="Century Gothic" w:cs="Arial"/>
        </w:rPr>
        <w:t>, a ver la apelación, no tiene más que dos efectos, puede ser en efecto devolutivo o en ambos efectos, porque a final de cuentas se pudiera dar el tema de ambos efectos, porque suspende, no puedes tocar, no puedes mover ese asunto y se devuelve la jurisdicción al superior en grado, sin embargo, preguntaría a este Pleno en contrario sensu, si estamos hablando de una sentencia definitiva ¿podemos señalar una porción de constancias?, ¿o tendremos que señalar todo el contenido del expediente?, ahí es donde creo</w:t>
      </w:r>
      <w:r w:rsidR="000A7103">
        <w:rPr>
          <w:rFonts w:ascii="Century Gothic" w:hAnsi="Century Gothic" w:cs="Arial"/>
        </w:rPr>
        <w:t>,</w:t>
      </w:r>
      <w:r w:rsidR="006319CE">
        <w:rPr>
          <w:rFonts w:ascii="Century Gothic" w:hAnsi="Century Gothic" w:cs="Arial"/>
        </w:rPr>
        <w:t xml:space="preserve"> que estamos en una circunstancia que nos lleva a colegir a través de un sentido teleológico propio, del propio sentido de la apelación, que es evidente que no podríamos señalar una </w:t>
      </w:r>
      <w:r w:rsidR="006319CE">
        <w:rPr>
          <w:rFonts w:ascii="Century Gothic" w:hAnsi="Century Gothic" w:cs="Arial"/>
        </w:rPr>
        <w:lastRenderedPageBreak/>
        <w:t>porción espec</w:t>
      </w:r>
      <w:r w:rsidR="000A7103">
        <w:rPr>
          <w:rFonts w:ascii="Century Gothic" w:hAnsi="Century Gothic" w:cs="Arial"/>
        </w:rPr>
        <w:t>í</w:t>
      </w:r>
      <w:r w:rsidR="006319CE">
        <w:rPr>
          <w:rFonts w:ascii="Century Gothic" w:hAnsi="Century Gothic" w:cs="Arial"/>
        </w:rPr>
        <w:t>fica, de un expediente para un análisis de una sentencia, porque además hoy el efecto de la apelación no solamente es confirmar, revocar o modificar, también es reponer fre</w:t>
      </w:r>
      <w:r w:rsidR="00664D8E">
        <w:rPr>
          <w:rFonts w:ascii="Century Gothic" w:hAnsi="Century Gothic" w:cs="Arial"/>
        </w:rPr>
        <w:t>nte a una violación procesal, ¿có</w:t>
      </w:r>
      <w:r w:rsidR="006319CE">
        <w:rPr>
          <w:rFonts w:ascii="Century Gothic" w:hAnsi="Century Gothic" w:cs="Arial"/>
        </w:rPr>
        <w:t>mo vamos a analizar una violación procesal, si no tenemos a la vista todo el expediente</w:t>
      </w:r>
      <w:r w:rsidR="00664D8E">
        <w:rPr>
          <w:rFonts w:ascii="Century Gothic" w:hAnsi="Century Gothic" w:cs="Arial"/>
        </w:rPr>
        <w:t>?</w:t>
      </w:r>
      <w:r w:rsidR="000A7103">
        <w:rPr>
          <w:rFonts w:ascii="Century Gothic" w:hAnsi="Century Gothic" w:cs="Arial"/>
        </w:rPr>
        <w:t>,</w:t>
      </w:r>
      <w:r w:rsidR="006319CE">
        <w:rPr>
          <w:rFonts w:ascii="Century Gothic" w:hAnsi="Century Gothic" w:cs="Arial"/>
        </w:rPr>
        <w:t xml:space="preserve"> acuérdense que antes no podíamos revisar violaciones procesales, todavía se las podía pasar en ese momento, cuando decía, no recuerdo si era este propio Circuito el que decía no violaciones procesales no pueden ser analizadas en sentencia y hasta que te concedan el amparo en</w:t>
      </w:r>
      <w:r w:rsidR="000A7103">
        <w:rPr>
          <w:rFonts w:ascii="Century Gothic" w:hAnsi="Century Gothic" w:cs="Arial"/>
        </w:rPr>
        <w:t xml:space="preserve"> ese </w:t>
      </w:r>
      <w:r w:rsidR="006319CE">
        <w:rPr>
          <w:rFonts w:ascii="Century Gothic" w:hAnsi="Century Gothic" w:cs="Arial"/>
        </w:rPr>
        <w:t xml:space="preserve"> sentido por violaciones procesales, podremos reponer el procedimiento, hoy no, porque el </w:t>
      </w:r>
      <w:r w:rsidR="000A7103">
        <w:rPr>
          <w:rFonts w:ascii="Century Gothic" w:hAnsi="Century Gothic" w:cs="Arial"/>
        </w:rPr>
        <w:t xml:space="preserve">artículo </w:t>
      </w:r>
      <w:r w:rsidR="006319CE">
        <w:rPr>
          <w:rFonts w:ascii="Century Gothic" w:hAnsi="Century Gothic" w:cs="Arial"/>
        </w:rPr>
        <w:t xml:space="preserve">936 hoy nos da y todo el </w:t>
      </w:r>
      <w:r w:rsidR="00D2047E">
        <w:rPr>
          <w:rFonts w:ascii="Century Gothic" w:hAnsi="Century Gothic" w:cs="Arial"/>
        </w:rPr>
        <w:t>capítulo</w:t>
      </w:r>
      <w:r w:rsidR="006319CE">
        <w:rPr>
          <w:rFonts w:ascii="Century Gothic" w:hAnsi="Century Gothic" w:cs="Arial"/>
        </w:rPr>
        <w:t xml:space="preserve"> relativo a la apelación, nos da el análisis de violaciones procesales, entonces yo pregunto si es una sentencia definitivo </w:t>
      </w:r>
      <w:r w:rsidR="000A7103">
        <w:rPr>
          <w:rFonts w:ascii="Century Gothic" w:hAnsi="Century Gothic" w:cs="Arial"/>
        </w:rPr>
        <w:t>¿</w:t>
      </w:r>
      <w:r w:rsidR="006319CE">
        <w:rPr>
          <w:rFonts w:ascii="Century Gothic" w:hAnsi="Century Gothic" w:cs="Arial"/>
        </w:rPr>
        <w:t>podríamos nosotros permitir que se señalara una porción especifica del expediente</w:t>
      </w:r>
      <w:r w:rsidR="000A7103">
        <w:rPr>
          <w:rFonts w:ascii="Century Gothic" w:hAnsi="Century Gothic" w:cs="Arial"/>
        </w:rPr>
        <w:t>?</w:t>
      </w:r>
      <w:r w:rsidR="006319CE">
        <w:rPr>
          <w:rFonts w:ascii="Century Gothic" w:hAnsi="Century Gothic" w:cs="Arial"/>
        </w:rPr>
        <w:t xml:space="preserve">, y entonces le vamos a generar una carga más allá de decir son todas las constancias, pues tendríamos que remitir todo para su análisis, por eso es que yo estoy totalmente de acuerdo con el sentido de este proyecto, es cuanto Presidenta”. “Adelante Magistrada”, dice la </w:t>
      </w:r>
      <w:r w:rsidR="006319CE">
        <w:rPr>
          <w:rFonts w:ascii="Century Gothic" w:hAnsi="Century Gothic" w:cs="Arial"/>
          <w:b/>
          <w:bCs/>
        </w:rPr>
        <w:t>Magistrada María Manuela García Cázares</w:t>
      </w:r>
      <w:r w:rsidR="00814E14">
        <w:rPr>
          <w:rFonts w:ascii="Century Gothic" w:hAnsi="Century Gothic" w:cs="Arial"/>
        </w:rPr>
        <w:t>. “Gracias Presidenta,</w:t>
      </w:r>
      <w:r w:rsidR="006319CE">
        <w:rPr>
          <w:rFonts w:ascii="Century Gothic" w:hAnsi="Century Gothic" w:cs="Arial"/>
        </w:rPr>
        <w:t xml:space="preserve"> el tema principal para mí, mi inquietud, no </w:t>
      </w:r>
      <w:r w:rsidR="00874480">
        <w:rPr>
          <w:rFonts w:ascii="Century Gothic" w:hAnsi="Century Gothic" w:cs="Arial"/>
        </w:rPr>
        <w:t xml:space="preserve">es el tema a superar si tenía la obligación o no porque esas son cuestiones del fondo”, expresa la </w:t>
      </w:r>
      <w:r w:rsidR="00874480">
        <w:rPr>
          <w:rFonts w:ascii="Century Gothic" w:hAnsi="Century Gothic" w:cs="Arial"/>
          <w:b/>
          <w:bCs/>
        </w:rPr>
        <w:t>Magistrada Alma Delia González Centeno</w:t>
      </w:r>
      <w:r w:rsidR="000A7103">
        <w:rPr>
          <w:rFonts w:ascii="Century Gothic" w:hAnsi="Century Gothic" w:cs="Arial"/>
          <w:b/>
          <w:bCs/>
        </w:rPr>
        <w:t>,</w:t>
      </w:r>
      <w:r w:rsidR="00874480">
        <w:rPr>
          <w:rFonts w:ascii="Century Gothic" w:hAnsi="Century Gothic" w:cs="Arial"/>
        </w:rPr>
        <w:t xml:space="preserve"> “mi principal cuestión es superar el tema de la procedencia de la queja, porque nuestro mayor conflicto es la ley, la norma está así diseñada, es muy clara y lo vuelvo a repetir, de no formularse los agravios, o no señalarse o exhibirse en su caso las referidas constancias por el recurrente máxime si hay un obligación,</w:t>
      </w:r>
      <w:r w:rsidR="000A7103">
        <w:rPr>
          <w:rFonts w:ascii="Century Gothic" w:hAnsi="Century Gothic" w:cs="Arial"/>
        </w:rPr>
        <w:t xml:space="preserve"> porque </w:t>
      </w:r>
      <w:r w:rsidR="00874480">
        <w:rPr>
          <w:rFonts w:ascii="Century Gothic" w:hAnsi="Century Gothic" w:cs="Arial"/>
        </w:rPr>
        <w:t xml:space="preserve"> </w:t>
      </w:r>
      <w:r w:rsidR="00874480">
        <w:rPr>
          <w:rFonts w:ascii="Century Gothic" w:hAnsi="Century Gothic" w:cs="Arial"/>
        </w:rPr>
        <w:lastRenderedPageBreak/>
        <w:t>es en el efecto devolutivo, en este tipo de asuntos, así está la norma y hay una razón especial del por</w:t>
      </w:r>
      <w:r w:rsidR="00814E14">
        <w:rPr>
          <w:rFonts w:ascii="Century Gothic" w:hAnsi="Century Gothic" w:cs="Arial"/>
        </w:rPr>
        <w:t xml:space="preserve"> qué</w:t>
      </w:r>
      <w:r w:rsidR="00874480">
        <w:rPr>
          <w:rFonts w:ascii="Century Gothic" w:hAnsi="Century Gothic" w:cs="Arial"/>
        </w:rPr>
        <w:t xml:space="preserve"> el efecto devolutivo en este tipo de resoluciones y juicios, dado que su naturaleza es sumaria, no olvidemos que los juicios extraordinarios son sumarios, que es que se tienen que resolver lo más rápido posible, y lo que menos queremos es interrumpirlos con tanta interposición de recursos, ahora hay la posibilidad de quien resulte vencedor de poder ejecutar la sentencia otorgando una garantía, esa es la razón del efecto devolutivo, y que sí tiene mucho que ver y hay que irnos más allá</w:t>
      </w:r>
      <w:r w:rsidR="000A7103">
        <w:rPr>
          <w:rFonts w:ascii="Century Gothic" w:hAnsi="Century Gothic" w:cs="Arial"/>
        </w:rPr>
        <w:t>, a</w:t>
      </w:r>
      <w:r w:rsidR="00874480">
        <w:rPr>
          <w:rFonts w:ascii="Century Gothic" w:hAnsi="Century Gothic" w:cs="Arial"/>
        </w:rPr>
        <w:t xml:space="preserve"> que la norma es la que nos establece estas reglas de procedencia o improcedencia de los recursos, entonces mi mayor problema es primer</w:t>
      </w:r>
      <w:r w:rsidR="000A7103">
        <w:rPr>
          <w:rFonts w:ascii="Century Gothic" w:hAnsi="Century Gothic" w:cs="Arial"/>
        </w:rPr>
        <w:t>o</w:t>
      </w:r>
      <w:r w:rsidR="00874480">
        <w:rPr>
          <w:rFonts w:ascii="Century Gothic" w:hAnsi="Century Gothic" w:cs="Arial"/>
        </w:rPr>
        <w:t xml:space="preserve"> superar la procedencia de la queja y entonces sí entrar al fondo y ver si tenía razón  el Juez de exigirle o no el señalamiento de constancias a un apelante, en un asunto en donde era la sentencia definitiva que se pretendía impugnar, pero que además está dictada en un juicio sumario, en donde la propia ley que tiene </w:t>
      </w:r>
      <w:r w:rsidR="009B5BB8">
        <w:rPr>
          <w:rFonts w:ascii="Century Gothic" w:hAnsi="Century Gothic" w:cs="Arial"/>
        </w:rPr>
        <w:t xml:space="preserve">reglas </w:t>
      </w:r>
      <w:r w:rsidR="00D2047E">
        <w:rPr>
          <w:rFonts w:ascii="Century Gothic" w:hAnsi="Century Gothic" w:cs="Arial"/>
        </w:rPr>
        <w:t>específicas</w:t>
      </w:r>
      <w:r w:rsidR="00874480">
        <w:rPr>
          <w:rFonts w:ascii="Century Gothic" w:hAnsi="Century Gothic" w:cs="Arial"/>
        </w:rPr>
        <w:t xml:space="preserve"> en los juicios sumarios prevé que en este tipo de resoluciones el efecto sea devolutivo</w:t>
      </w:r>
      <w:r w:rsidR="009B5BB8">
        <w:rPr>
          <w:rFonts w:ascii="Century Gothic" w:hAnsi="Century Gothic" w:cs="Arial"/>
        </w:rPr>
        <w:t>,</w:t>
      </w:r>
      <w:r w:rsidR="00874480">
        <w:rPr>
          <w:rFonts w:ascii="Century Gothic" w:hAnsi="Century Gothic" w:cs="Arial"/>
        </w:rPr>
        <w:t xml:space="preserve"> precisamente con esa intención de no entorpecer la ejecución de la sentencia, sí hay una razón profunda del por</w:t>
      </w:r>
      <w:r w:rsidR="00814E14">
        <w:rPr>
          <w:rFonts w:ascii="Century Gothic" w:hAnsi="Century Gothic" w:cs="Arial"/>
        </w:rPr>
        <w:t>qu</w:t>
      </w:r>
      <w:r w:rsidR="000F10C4">
        <w:rPr>
          <w:rFonts w:ascii="Century Gothic" w:hAnsi="Century Gothic" w:cs="Arial"/>
        </w:rPr>
        <w:t>e</w:t>
      </w:r>
      <w:r w:rsidR="00874480">
        <w:rPr>
          <w:rFonts w:ascii="Century Gothic" w:hAnsi="Century Gothic" w:cs="Arial"/>
        </w:rPr>
        <w:t xml:space="preserve"> el </w:t>
      </w:r>
      <w:r w:rsidR="00814E14">
        <w:rPr>
          <w:rFonts w:ascii="Century Gothic" w:hAnsi="Century Gothic" w:cs="Arial"/>
        </w:rPr>
        <w:t xml:space="preserve"> </w:t>
      </w:r>
      <w:r w:rsidR="00874480">
        <w:rPr>
          <w:rFonts w:ascii="Century Gothic" w:hAnsi="Century Gothic" w:cs="Arial"/>
        </w:rPr>
        <w:t>señalamiento de esos efectos, en esas sentencias, del porque el legislador</w:t>
      </w:r>
      <w:r w:rsidR="000F10C4">
        <w:rPr>
          <w:rFonts w:ascii="Century Gothic" w:hAnsi="Century Gothic" w:cs="Arial"/>
        </w:rPr>
        <w:t xml:space="preserve"> estableció</w:t>
      </w:r>
      <w:r w:rsidR="00874480">
        <w:rPr>
          <w:rFonts w:ascii="Century Gothic" w:hAnsi="Century Gothic" w:cs="Arial"/>
        </w:rPr>
        <w:t xml:space="preserve"> la impugnabilidad o la posibilidad de no impugnar tanto esas resoluciones dada la naturaleza sumaria, pero además el problema más grande lo da el propio Código Procesal, donde nosotros ahorita no lo podemos modificar, así está la letra, así está establecido, </w:t>
      </w:r>
      <w:r w:rsidR="006575CE">
        <w:rPr>
          <w:rFonts w:ascii="Century Gothic" w:hAnsi="Century Gothic" w:cs="Arial"/>
        </w:rPr>
        <w:t xml:space="preserve">y para mí el tema a superar de la procedencia de la queja, al menos en este asunto concreto, no está claro en el sentido de que sea procedente la queja, si esa sola determinación </w:t>
      </w:r>
      <w:r w:rsidR="006575CE">
        <w:rPr>
          <w:rFonts w:ascii="Century Gothic" w:hAnsi="Century Gothic" w:cs="Arial"/>
        </w:rPr>
        <w:lastRenderedPageBreak/>
        <w:t>viene que es sin ulterior recurso, ya no me interesaría a mí si está bien o mal el Juez, porque primero yo tendría que superar la procedencia de la queja, esa sería mi opinión y vuelvo a insistir en esos argumentos, sería cuanto Presidenta”. “</w:t>
      </w:r>
      <w:r w:rsidR="009B5BB8">
        <w:rPr>
          <w:rFonts w:ascii="Century Gothic" w:hAnsi="Century Gothic" w:cs="Arial"/>
        </w:rPr>
        <w:t>C</w:t>
      </w:r>
      <w:r w:rsidR="006575CE">
        <w:rPr>
          <w:rFonts w:ascii="Century Gothic" w:hAnsi="Century Gothic" w:cs="Arial"/>
        </w:rPr>
        <w:t>reo que el planteamiento que menciona la Magistrada Alma Delia, es muy claro</w:t>
      </w:r>
      <w:r w:rsidR="009B5BB8">
        <w:rPr>
          <w:rFonts w:ascii="Century Gothic" w:hAnsi="Century Gothic" w:cs="Arial"/>
        </w:rPr>
        <w:t>,</w:t>
      </w:r>
      <w:r w:rsidR="006575CE">
        <w:rPr>
          <w:rFonts w:ascii="Century Gothic" w:hAnsi="Century Gothic" w:cs="Arial"/>
        </w:rPr>
        <w:t xml:space="preserve"> porque para ella primero se vería si es procedente la queja”</w:t>
      </w:r>
      <w:r w:rsidR="009B5BB8">
        <w:rPr>
          <w:rFonts w:ascii="Century Gothic" w:hAnsi="Century Gothic" w:cs="Arial"/>
        </w:rPr>
        <w:t>,</w:t>
      </w:r>
      <w:r w:rsidR="006575CE">
        <w:rPr>
          <w:rFonts w:ascii="Century Gothic" w:hAnsi="Century Gothic" w:cs="Arial"/>
        </w:rPr>
        <w:t xml:space="preserve"> expresa la </w:t>
      </w:r>
      <w:r w:rsidR="006575CE">
        <w:rPr>
          <w:rFonts w:ascii="Century Gothic" w:hAnsi="Century Gothic" w:cs="Arial"/>
          <w:b/>
          <w:bCs/>
        </w:rPr>
        <w:t xml:space="preserve">Magistrada María Manuela García </w:t>
      </w:r>
      <w:r w:rsidR="006575CE" w:rsidRPr="006575CE">
        <w:rPr>
          <w:rFonts w:ascii="Century Gothic" w:hAnsi="Century Gothic" w:cs="Arial"/>
          <w:b/>
          <w:bCs/>
        </w:rPr>
        <w:t>Cázares</w:t>
      </w:r>
      <w:r w:rsidR="006575CE">
        <w:rPr>
          <w:rFonts w:ascii="Century Gothic" w:hAnsi="Century Gothic" w:cs="Arial"/>
          <w:b/>
          <w:bCs/>
        </w:rPr>
        <w:t xml:space="preserve"> “</w:t>
      </w:r>
      <w:r w:rsidR="006575CE">
        <w:rPr>
          <w:rFonts w:ascii="Century Gothic" w:hAnsi="Century Gothic" w:cs="Arial"/>
        </w:rPr>
        <w:t>y luego ya entrar al fondo</w:t>
      </w:r>
      <w:r w:rsidR="00C11CD2">
        <w:rPr>
          <w:rFonts w:ascii="Century Gothic" w:hAnsi="Century Gothic" w:cs="Arial"/>
        </w:rPr>
        <w:t>,</w:t>
      </w:r>
      <w:r w:rsidR="006575CE">
        <w:rPr>
          <w:rFonts w:ascii="Century Gothic" w:hAnsi="Century Gothic" w:cs="Arial"/>
        </w:rPr>
        <w:t xml:space="preserve"> si el Juez estuvo en lo correcto o no al haber negado la admisión del recurso de apelación, alguna otra intervención, Magistrado adelante”. “</w:t>
      </w:r>
      <w:r w:rsidR="00640EBC">
        <w:rPr>
          <w:rFonts w:ascii="Century Gothic" w:hAnsi="Century Gothic" w:cs="Arial"/>
        </w:rPr>
        <w:t>Este tema, relacionado con</w:t>
      </w:r>
      <w:r w:rsidR="00640EBC" w:rsidRPr="00275AC5">
        <w:rPr>
          <w:rFonts w:ascii="Century Gothic" w:hAnsi="Century Gothic" w:cs="Arial"/>
        </w:rPr>
        <w:t xml:space="preserve"> la procedencia del recurso de apelación y en su caso su posterior desechamiento en los supuestos en que la ley prevé</w:t>
      </w:r>
      <w:r w:rsidR="00640EBC">
        <w:rPr>
          <w:rFonts w:ascii="Century Gothic" w:hAnsi="Century Gothic" w:cs="Arial"/>
        </w:rPr>
        <w:t>, o sea,</w:t>
      </w:r>
      <w:r w:rsidR="00640EBC" w:rsidRPr="00275AC5">
        <w:rPr>
          <w:rFonts w:ascii="Century Gothic" w:hAnsi="Century Gothic" w:cs="Arial"/>
        </w:rPr>
        <w:t xml:space="preserve"> admisible en el solo efecto devolutivo”, expone el </w:t>
      </w:r>
      <w:r w:rsidR="00640EBC" w:rsidRPr="00275AC5">
        <w:rPr>
          <w:rFonts w:ascii="Century Gothic" w:hAnsi="Century Gothic" w:cs="Arial"/>
          <w:b/>
          <w:bCs/>
        </w:rPr>
        <w:t xml:space="preserve">Magistrado Carlos Alejandro Robledo Zapata </w:t>
      </w:r>
      <w:r w:rsidR="00640EBC" w:rsidRPr="00275AC5">
        <w:rPr>
          <w:rFonts w:ascii="Century Gothic" w:hAnsi="Century Gothic" w:cs="Arial"/>
        </w:rPr>
        <w:t>“no es un tópico novedoso para este Cuer</w:t>
      </w:r>
      <w:r w:rsidR="00640EBC">
        <w:rPr>
          <w:rFonts w:ascii="Century Gothic" w:hAnsi="Century Gothic" w:cs="Arial"/>
        </w:rPr>
        <w:t xml:space="preserve">po Colegiado, </w:t>
      </w:r>
      <w:r w:rsidR="00640EBC" w:rsidRPr="00275AC5">
        <w:rPr>
          <w:rFonts w:ascii="Century Gothic" w:hAnsi="Century Gothic" w:cs="Arial"/>
        </w:rPr>
        <w:t>lo venimos</w:t>
      </w:r>
      <w:r w:rsidR="00640EBC">
        <w:rPr>
          <w:rFonts w:ascii="Century Gothic" w:hAnsi="Century Gothic" w:cs="Arial"/>
        </w:rPr>
        <w:t xml:space="preserve"> desmenuzando de años atrás, </w:t>
      </w:r>
      <w:r w:rsidR="00640EBC" w:rsidRPr="00275AC5">
        <w:rPr>
          <w:rFonts w:ascii="Century Gothic" w:hAnsi="Century Gothic" w:cs="Arial"/>
        </w:rPr>
        <w:t>r</w:t>
      </w:r>
      <w:r w:rsidR="00640EBC">
        <w:rPr>
          <w:rFonts w:ascii="Century Gothic" w:hAnsi="Century Gothic" w:cs="Arial"/>
        </w:rPr>
        <w:t>ecuerdo</w:t>
      </w:r>
      <w:r w:rsidR="00640EBC" w:rsidRPr="00275AC5">
        <w:rPr>
          <w:rFonts w:ascii="Century Gothic" w:hAnsi="Century Gothic" w:cs="Arial"/>
        </w:rPr>
        <w:t>, este Pleno</w:t>
      </w:r>
      <w:r w:rsidR="00640EBC">
        <w:rPr>
          <w:rFonts w:ascii="Century Gothic" w:hAnsi="Century Gothic" w:cs="Arial"/>
        </w:rPr>
        <w:t>,</w:t>
      </w:r>
      <w:r w:rsidR="00640EBC" w:rsidRPr="00275AC5">
        <w:rPr>
          <w:rFonts w:ascii="Century Gothic" w:hAnsi="Century Gothic" w:cs="Arial"/>
        </w:rPr>
        <w:t xml:space="preserve"> de inicio</w:t>
      </w:r>
      <w:r w:rsidR="00640EBC">
        <w:rPr>
          <w:rFonts w:ascii="Century Gothic" w:hAnsi="Century Gothic" w:cs="Arial"/>
        </w:rPr>
        <w:t>,</w:t>
      </w:r>
      <w:r w:rsidR="00640EBC" w:rsidRPr="00275AC5">
        <w:rPr>
          <w:rFonts w:ascii="Century Gothic" w:hAnsi="Century Gothic" w:cs="Arial"/>
        </w:rPr>
        <w:t xml:space="preserve"> fue muy rigorista en el sentido </w:t>
      </w:r>
      <w:r w:rsidR="00640EBC">
        <w:rPr>
          <w:rFonts w:ascii="Century Gothic" w:hAnsi="Century Gothic" w:cs="Arial"/>
        </w:rPr>
        <w:t xml:space="preserve">de </w:t>
      </w:r>
      <w:r w:rsidR="00640EBC" w:rsidRPr="00275AC5">
        <w:rPr>
          <w:rFonts w:ascii="Century Gothic" w:hAnsi="Century Gothic" w:cs="Arial"/>
        </w:rPr>
        <w:t>que</w:t>
      </w:r>
      <w:r w:rsidR="00640EBC">
        <w:rPr>
          <w:rFonts w:ascii="Century Gothic" w:hAnsi="Century Gothic" w:cs="Arial"/>
        </w:rPr>
        <w:t>,</w:t>
      </w:r>
      <w:r w:rsidR="00640EBC" w:rsidRPr="00275AC5">
        <w:rPr>
          <w:rFonts w:ascii="Century Gothic" w:hAnsi="Century Gothic" w:cs="Arial"/>
        </w:rPr>
        <w:t xml:space="preserve"> en todos los casos</w:t>
      </w:r>
      <w:r w:rsidR="00640EBC">
        <w:rPr>
          <w:rFonts w:ascii="Century Gothic" w:hAnsi="Century Gothic" w:cs="Arial"/>
        </w:rPr>
        <w:t xml:space="preserve">, la omisión del recurrente respecto a no señalar las constancias </w:t>
      </w:r>
      <w:r w:rsidR="00640EBC" w:rsidRPr="00275AC5">
        <w:rPr>
          <w:rFonts w:ascii="Century Gothic" w:hAnsi="Century Gothic" w:cs="Arial"/>
        </w:rPr>
        <w:t>tratándose de una apelación admisible en el efecto devolutivo, traía consigo según lo proveído</w:t>
      </w:r>
      <w:r w:rsidR="00640EBC">
        <w:rPr>
          <w:rFonts w:ascii="Century Gothic" w:hAnsi="Century Gothic" w:cs="Arial"/>
        </w:rPr>
        <w:t xml:space="preserve"> por el Juez de origen, que se tenía por no interpuesto y</w:t>
      </w:r>
      <w:r w:rsidR="00640EBC" w:rsidRPr="00275AC5">
        <w:rPr>
          <w:rFonts w:ascii="Century Gothic" w:hAnsi="Century Gothic" w:cs="Arial"/>
        </w:rPr>
        <w:t xml:space="preserve"> declaraba firme el auto impugnado, sin ulterior recurso, y hubo muchos asuntos que así los estuvimos confirmando, no fue hasta un asunto muy casuístico, en el cual si mal no recuerdo el Magistrado Almazán puso de manifiesto lo relativo al artículo 413 del Código de Procedimientos Civ</w:t>
      </w:r>
      <w:r w:rsidR="00640EBC">
        <w:rPr>
          <w:rFonts w:ascii="Century Gothic" w:hAnsi="Century Gothic" w:cs="Arial"/>
        </w:rPr>
        <w:t xml:space="preserve">iles, y nos comenzamos a decantar </w:t>
      </w:r>
      <w:r w:rsidR="00640EBC" w:rsidRPr="00275AC5">
        <w:rPr>
          <w:rFonts w:ascii="Century Gothic" w:hAnsi="Century Gothic" w:cs="Arial"/>
        </w:rPr>
        <w:t>que había</w:t>
      </w:r>
      <w:r w:rsidR="00640EBC">
        <w:rPr>
          <w:rFonts w:ascii="Century Gothic" w:hAnsi="Century Gothic" w:cs="Arial"/>
        </w:rPr>
        <w:t>,</w:t>
      </w:r>
      <w:r w:rsidR="00640EBC" w:rsidRPr="00275AC5">
        <w:rPr>
          <w:rFonts w:ascii="Century Gothic" w:hAnsi="Century Gothic" w:cs="Arial"/>
        </w:rPr>
        <w:t xml:space="preserve"> por excepción, no confirmar el auto y sí ordenar al Juez natural</w:t>
      </w:r>
      <w:r w:rsidR="00640EBC">
        <w:rPr>
          <w:rFonts w:ascii="Century Gothic" w:hAnsi="Century Gothic" w:cs="Arial"/>
        </w:rPr>
        <w:t xml:space="preserve"> que admitiera el recurso, en ese caso</w:t>
      </w:r>
      <w:r w:rsidR="00640EBC" w:rsidRPr="00275AC5">
        <w:rPr>
          <w:rFonts w:ascii="Century Gothic" w:hAnsi="Century Gothic" w:cs="Arial"/>
        </w:rPr>
        <w:t xml:space="preserve"> particu</w:t>
      </w:r>
      <w:r w:rsidR="00640EBC">
        <w:rPr>
          <w:rFonts w:ascii="Century Gothic" w:hAnsi="Century Gothic" w:cs="Arial"/>
        </w:rPr>
        <w:t>lar, y posteriormente</w:t>
      </w:r>
      <w:r w:rsidR="00640EBC" w:rsidRPr="00275AC5">
        <w:rPr>
          <w:rFonts w:ascii="Century Gothic" w:hAnsi="Century Gothic" w:cs="Arial"/>
        </w:rPr>
        <w:t xml:space="preserve"> de una manera muy progresista, </w:t>
      </w:r>
      <w:r w:rsidR="00640EBC">
        <w:rPr>
          <w:rFonts w:ascii="Century Gothic" w:hAnsi="Century Gothic" w:cs="Arial"/>
        </w:rPr>
        <w:t>en cuanto a la admisibilidad del</w:t>
      </w:r>
      <w:r w:rsidR="00640EBC" w:rsidRPr="00275AC5">
        <w:rPr>
          <w:rFonts w:ascii="Century Gothic" w:hAnsi="Century Gothic" w:cs="Arial"/>
        </w:rPr>
        <w:t xml:space="preserve"> rec</w:t>
      </w:r>
      <w:r w:rsidR="00640EBC">
        <w:rPr>
          <w:rFonts w:ascii="Century Gothic" w:hAnsi="Century Gothic" w:cs="Arial"/>
        </w:rPr>
        <w:t>urso en el efecto devolutivo;</w:t>
      </w:r>
      <w:r w:rsidR="00640EBC" w:rsidRPr="00275AC5">
        <w:rPr>
          <w:rFonts w:ascii="Century Gothic" w:hAnsi="Century Gothic" w:cs="Arial"/>
        </w:rPr>
        <w:t xml:space="preserve"> retomo </w:t>
      </w:r>
      <w:r w:rsidR="00640EBC" w:rsidRPr="00275AC5">
        <w:rPr>
          <w:rFonts w:ascii="Century Gothic" w:hAnsi="Century Gothic" w:cs="Arial"/>
        </w:rPr>
        <w:lastRenderedPageBreak/>
        <w:t>lo que dice la Magistrada Alma Delia, sobre primero pasar el filtro de que no hay la posibilida</w:t>
      </w:r>
      <w:r w:rsidR="00640EBC">
        <w:rPr>
          <w:rFonts w:ascii="Century Gothic" w:hAnsi="Century Gothic" w:cs="Arial"/>
        </w:rPr>
        <w:t>d de abordar el tema de fondo,</w:t>
      </w:r>
      <w:r w:rsidR="00640EBC" w:rsidRPr="00275AC5">
        <w:rPr>
          <w:rFonts w:ascii="Century Gothic" w:hAnsi="Century Gothic" w:cs="Arial"/>
        </w:rPr>
        <w:t xml:space="preserve"> precisamente porque se tuvo por no interpuesto el recurso, y sí</w:t>
      </w:r>
      <w:r w:rsidR="00640EBC">
        <w:rPr>
          <w:rFonts w:ascii="Century Gothic" w:hAnsi="Century Gothic" w:cs="Arial"/>
        </w:rPr>
        <w:t>,</w:t>
      </w:r>
      <w:r w:rsidR="00640EBC" w:rsidRPr="00275AC5">
        <w:rPr>
          <w:rFonts w:ascii="Century Gothic" w:hAnsi="Century Gothic" w:cs="Arial"/>
        </w:rPr>
        <w:t xml:space="preserve"> ciertamente</w:t>
      </w:r>
      <w:r w:rsidR="00640EBC">
        <w:rPr>
          <w:rFonts w:ascii="Century Gothic" w:hAnsi="Century Gothic" w:cs="Arial"/>
        </w:rPr>
        <w:t>,</w:t>
      </w:r>
      <w:r w:rsidR="00640EBC" w:rsidRPr="00275AC5">
        <w:rPr>
          <w:rFonts w:ascii="Century Gothic" w:hAnsi="Century Gothic" w:cs="Arial"/>
        </w:rPr>
        <w:t xml:space="preserve"> el Juez así lo declaró</w:t>
      </w:r>
      <w:r w:rsidR="00640EBC">
        <w:rPr>
          <w:rFonts w:ascii="Century Gothic" w:hAnsi="Century Gothic" w:cs="Arial"/>
        </w:rPr>
        <w:t>,</w:t>
      </w:r>
      <w:r w:rsidR="00640EBC" w:rsidRPr="00275AC5">
        <w:rPr>
          <w:rFonts w:ascii="Century Gothic" w:hAnsi="Century Gothic" w:cs="Arial"/>
        </w:rPr>
        <w:t xml:space="preserve"> pero si nos remitimos a la parte final, o bueno a la parte conducente de su proveído, si bien tiene por no interpuesto el recurso, omite declarar la firmeza del auto recurrido</w:t>
      </w:r>
      <w:r w:rsidR="00640EBC">
        <w:rPr>
          <w:rFonts w:ascii="Century Gothic" w:hAnsi="Century Gothic" w:cs="Arial"/>
        </w:rPr>
        <w:t>,</w:t>
      </w:r>
      <w:r w:rsidR="00640EBC" w:rsidRPr="00275AC5">
        <w:rPr>
          <w:rFonts w:ascii="Century Gothic" w:hAnsi="Century Gothic" w:cs="Arial"/>
        </w:rPr>
        <w:t xml:space="preserve"> sin ulterior recurso, entonces</w:t>
      </w:r>
      <w:r w:rsidR="00640EBC">
        <w:rPr>
          <w:rFonts w:ascii="Century Gothic" w:hAnsi="Century Gothic" w:cs="Arial"/>
        </w:rPr>
        <w:t>,</w:t>
      </w:r>
      <w:r w:rsidR="00640EBC" w:rsidRPr="00275AC5">
        <w:rPr>
          <w:rFonts w:ascii="Century Gothic" w:hAnsi="Century Gothic" w:cs="Arial"/>
        </w:rPr>
        <w:t xml:space="preserve"> eso or</w:t>
      </w:r>
      <w:r w:rsidR="00640EBC">
        <w:rPr>
          <w:rFonts w:ascii="Century Gothic" w:hAnsi="Century Gothic" w:cs="Arial"/>
        </w:rPr>
        <w:t>igina que, en este asunto,</w:t>
      </w:r>
      <w:r w:rsidR="00640EBC" w:rsidRPr="00275AC5">
        <w:rPr>
          <w:rFonts w:ascii="Century Gothic" w:hAnsi="Century Gothic" w:cs="Arial"/>
        </w:rPr>
        <w:t xml:space="preserve"> p</w:t>
      </w:r>
      <w:r w:rsidR="00640EBC">
        <w:rPr>
          <w:rFonts w:ascii="Century Gothic" w:hAnsi="Century Gothic" w:cs="Arial"/>
        </w:rPr>
        <w:t>odría salvarse ese primer filtro, ya igual se nos</w:t>
      </w:r>
      <w:r w:rsidR="00640EBC" w:rsidRPr="00275AC5">
        <w:rPr>
          <w:rFonts w:ascii="Century Gothic" w:hAnsi="Century Gothic" w:cs="Arial"/>
        </w:rPr>
        <w:t xml:space="preserve"> presentar</w:t>
      </w:r>
      <w:r w:rsidR="00640EBC">
        <w:rPr>
          <w:rFonts w:ascii="Century Gothic" w:hAnsi="Century Gothic" w:cs="Arial"/>
        </w:rPr>
        <w:t>án casos</w:t>
      </w:r>
      <w:r w:rsidR="00640EBC" w:rsidRPr="00275AC5">
        <w:rPr>
          <w:rFonts w:ascii="Century Gothic" w:hAnsi="Century Gothic" w:cs="Arial"/>
        </w:rPr>
        <w:t xml:space="preserve"> similar</w:t>
      </w:r>
      <w:r w:rsidR="00640EBC">
        <w:rPr>
          <w:rFonts w:ascii="Century Gothic" w:hAnsi="Century Gothic" w:cs="Arial"/>
        </w:rPr>
        <w:t>es pero donde</w:t>
      </w:r>
      <w:r w:rsidR="00640EBC" w:rsidRPr="00275AC5">
        <w:rPr>
          <w:rFonts w:ascii="Century Gothic" w:hAnsi="Century Gothic" w:cs="Arial"/>
        </w:rPr>
        <w:t xml:space="preserve"> el proveído sí tenga esa declaratoria a que alude el penúltimo pá</w:t>
      </w:r>
      <w:r w:rsidR="00640EBC">
        <w:rPr>
          <w:rFonts w:ascii="Century Gothic" w:hAnsi="Century Gothic" w:cs="Arial"/>
        </w:rPr>
        <w:t>rrafo d</w:t>
      </w:r>
      <w:r w:rsidR="00640EBC" w:rsidRPr="00275AC5">
        <w:rPr>
          <w:rFonts w:ascii="Century Gothic" w:hAnsi="Century Gothic" w:cs="Arial"/>
        </w:rPr>
        <w:t>el artículo 940 de la Ley Adjetiva, eso por un lado</w:t>
      </w:r>
      <w:r w:rsidR="00640EBC">
        <w:rPr>
          <w:rFonts w:ascii="Century Gothic" w:hAnsi="Century Gothic" w:cs="Arial"/>
        </w:rPr>
        <w:t>,</w:t>
      </w:r>
      <w:r w:rsidR="00640EBC" w:rsidRPr="00275AC5">
        <w:rPr>
          <w:rFonts w:ascii="Century Gothic" w:hAnsi="Century Gothic" w:cs="Arial"/>
        </w:rPr>
        <w:t xml:space="preserve"> y por otro, pareciera que ese penúltimo párrafo del 940 tiene una antinomia con el segundo párrafo del 944, pero lejos de visualizarlo así</w:t>
      </w:r>
      <w:r w:rsidR="00640EBC">
        <w:rPr>
          <w:rFonts w:ascii="Century Gothic" w:hAnsi="Century Gothic" w:cs="Arial"/>
        </w:rPr>
        <w:t>,</w:t>
      </w:r>
      <w:r w:rsidR="00640EBC" w:rsidRPr="00275AC5">
        <w:rPr>
          <w:rFonts w:ascii="Century Gothic" w:hAnsi="Century Gothic" w:cs="Arial"/>
        </w:rPr>
        <w:t xml:space="preserve"> creo que ambas </w:t>
      </w:r>
      <w:r w:rsidR="00640EBC">
        <w:rPr>
          <w:rFonts w:ascii="Century Gothic" w:hAnsi="Century Gothic" w:cs="Arial"/>
        </w:rPr>
        <w:t>normas se complementan, pues</w:t>
      </w:r>
      <w:r w:rsidR="00640EBC" w:rsidRPr="00275AC5">
        <w:rPr>
          <w:rFonts w:ascii="Century Gothic" w:hAnsi="Century Gothic" w:cs="Arial"/>
        </w:rPr>
        <w:t xml:space="preserve"> me llama la atención</w:t>
      </w:r>
      <w:r w:rsidR="00640EBC">
        <w:rPr>
          <w:rFonts w:ascii="Century Gothic" w:hAnsi="Century Gothic" w:cs="Arial"/>
        </w:rPr>
        <w:t>,</w:t>
      </w:r>
      <w:r w:rsidR="00640EBC" w:rsidRPr="00275AC5">
        <w:rPr>
          <w:rFonts w:ascii="Century Gothic" w:hAnsi="Century Gothic" w:cs="Arial"/>
        </w:rPr>
        <w:t xml:space="preserve"> en ese penúltimo párrafo, una frase que dice: ‘De no formularse los agravios, o no </w:t>
      </w:r>
      <w:proofErr w:type="spellStart"/>
      <w:r w:rsidR="00640EBC" w:rsidRPr="00275AC5">
        <w:rPr>
          <w:rFonts w:ascii="Century Gothic" w:hAnsi="Century Gothic" w:cs="Arial"/>
        </w:rPr>
        <w:t>señalarse</w:t>
      </w:r>
      <w:proofErr w:type="spellEnd"/>
      <w:r w:rsidR="00640EBC" w:rsidRPr="00275AC5">
        <w:rPr>
          <w:rFonts w:ascii="Century Gothic" w:hAnsi="Century Gothic" w:cs="Arial"/>
        </w:rPr>
        <w:t xml:space="preserve"> o exhibi</w:t>
      </w:r>
      <w:r w:rsidR="00640EBC">
        <w:rPr>
          <w:rFonts w:ascii="Century Gothic" w:hAnsi="Century Gothic" w:cs="Arial"/>
        </w:rPr>
        <w:t>rse, en su caso’,</w:t>
      </w:r>
      <w:r w:rsidR="00640EBC" w:rsidRPr="00275AC5">
        <w:rPr>
          <w:rFonts w:ascii="Century Gothic" w:hAnsi="Century Gothic" w:cs="Arial"/>
        </w:rPr>
        <w:t xml:space="preserve"> eso de </w:t>
      </w:r>
      <w:r w:rsidR="00640EBC">
        <w:rPr>
          <w:rFonts w:ascii="Century Gothic" w:hAnsi="Century Gothic" w:cs="Arial"/>
        </w:rPr>
        <w:t>“</w:t>
      </w:r>
      <w:r w:rsidR="00640EBC" w:rsidRPr="00275AC5">
        <w:rPr>
          <w:rFonts w:ascii="Century Gothic" w:hAnsi="Century Gothic" w:cs="Arial"/>
        </w:rPr>
        <w:t>en su caso</w:t>
      </w:r>
      <w:r w:rsidR="00640EBC">
        <w:rPr>
          <w:rFonts w:ascii="Century Gothic" w:hAnsi="Century Gothic" w:cs="Arial"/>
        </w:rPr>
        <w:t>”, lo enlazaría de modo muy armónico con el</w:t>
      </w:r>
      <w:r w:rsidR="00640EBC" w:rsidRPr="00275AC5">
        <w:rPr>
          <w:rFonts w:ascii="Century Gothic" w:hAnsi="Century Gothic" w:cs="Arial"/>
        </w:rPr>
        <w:t xml:space="preserve"> segundo párrafo del 944 que dice: ‘Si el recurso se hubiere interpuesto contra una sentencia, se dejará en el juzgado copia certificada de ella y de las constancias necesarias’, ligado</w:t>
      </w:r>
      <w:r w:rsidR="00640EBC">
        <w:rPr>
          <w:rFonts w:ascii="Century Gothic" w:hAnsi="Century Gothic" w:cs="Arial"/>
        </w:rPr>
        <w:t xml:space="preserve"> con el primer párrafo: ‘La </w:t>
      </w:r>
      <w:proofErr w:type="spellStart"/>
      <w:r w:rsidR="00640EBC">
        <w:rPr>
          <w:rFonts w:ascii="Century Gothic" w:hAnsi="Century Gothic" w:cs="Arial"/>
        </w:rPr>
        <w:t>apelación</w:t>
      </w:r>
      <w:proofErr w:type="spellEnd"/>
      <w:r w:rsidR="00640EBC">
        <w:rPr>
          <w:rFonts w:ascii="Century Gothic" w:hAnsi="Century Gothic" w:cs="Arial"/>
        </w:rPr>
        <w:t xml:space="preserve"> admitida só</w:t>
      </w:r>
      <w:r w:rsidR="00640EBC" w:rsidRPr="00275AC5">
        <w:rPr>
          <w:rFonts w:ascii="Century Gothic" w:hAnsi="Century Gothic" w:cs="Arial"/>
        </w:rPr>
        <w:t xml:space="preserve">lo en el efecto devolutivo, no suspende la </w:t>
      </w:r>
      <w:proofErr w:type="spellStart"/>
      <w:r w:rsidR="00640EBC" w:rsidRPr="00275AC5">
        <w:rPr>
          <w:rFonts w:ascii="Century Gothic" w:hAnsi="Century Gothic" w:cs="Arial"/>
        </w:rPr>
        <w:t>ejecución</w:t>
      </w:r>
      <w:proofErr w:type="spellEnd"/>
      <w:r w:rsidR="00640EBC" w:rsidRPr="00275AC5">
        <w:rPr>
          <w:rFonts w:ascii="Century Gothic" w:hAnsi="Century Gothic" w:cs="Arial"/>
        </w:rPr>
        <w:t xml:space="preserve"> de l</w:t>
      </w:r>
      <w:r w:rsidR="00640EBC">
        <w:rPr>
          <w:rFonts w:ascii="Century Gothic" w:hAnsi="Century Gothic" w:cs="Arial"/>
        </w:rPr>
        <w:t>a sentencia o del auto apelado’;</w:t>
      </w:r>
      <w:r w:rsidR="00640EBC" w:rsidRPr="00275AC5">
        <w:rPr>
          <w:rFonts w:ascii="Century Gothic" w:hAnsi="Century Gothic" w:cs="Arial"/>
        </w:rPr>
        <w:t xml:space="preserve"> de ahí </w:t>
      </w:r>
      <w:r w:rsidR="00640EBC">
        <w:rPr>
          <w:rFonts w:ascii="Century Gothic" w:hAnsi="Century Gothic" w:cs="Arial"/>
        </w:rPr>
        <w:t xml:space="preserve">que </w:t>
      </w:r>
      <w:r w:rsidR="00640EBC" w:rsidRPr="00275AC5">
        <w:rPr>
          <w:rFonts w:ascii="Century Gothic" w:hAnsi="Century Gothic" w:cs="Arial"/>
        </w:rPr>
        <w:t>convengo con el tratamiento que se le dio y obviamen</w:t>
      </w:r>
      <w:r w:rsidR="00640EBC">
        <w:rPr>
          <w:rFonts w:ascii="Century Gothic" w:hAnsi="Century Gothic" w:cs="Arial"/>
        </w:rPr>
        <w:t xml:space="preserve">te con el sentido, a reserva </w:t>
      </w:r>
      <w:r w:rsidR="00640EBC" w:rsidRPr="00275AC5">
        <w:rPr>
          <w:rFonts w:ascii="Century Gothic" w:hAnsi="Century Gothic" w:cs="Arial"/>
        </w:rPr>
        <w:t>que se nos estarán presentando otros casos, análogos</w:t>
      </w:r>
      <w:r w:rsidR="00640EBC">
        <w:rPr>
          <w:rFonts w:ascii="Century Gothic" w:hAnsi="Century Gothic" w:cs="Arial"/>
        </w:rPr>
        <w:t>, que</w:t>
      </w:r>
      <w:r w:rsidR="00640EBC" w:rsidRPr="00275AC5">
        <w:rPr>
          <w:rFonts w:ascii="Century Gothic" w:hAnsi="Century Gothic" w:cs="Arial"/>
        </w:rPr>
        <w:t xml:space="preserve"> tendrán sus parti</w:t>
      </w:r>
      <w:r w:rsidR="00640EBC">
        <w:rPr>
          <w:rFonts w:ascii="Century Gothic" w:hAnsi="Century Gothic" w:cs="Arial"/>
        </w:rPr>
        <w:t>cularidades,</w:t>
      </w:r>
      <w:r w:rsidR="00640EBC" w:rsidRPr="00275AC5">
        <w:rPr>
          <w:rFonts w:ascii="Century Gothic" w:hAnsi="Century Gothic" w:cs="Arial"/>
        </w:rPr>
        <w:t xml:space="preserve"> y nos podemos inclinar en uno u otro sentido, </w:t>
      </w:r>
      <w:r w:rsidR="00640EBC">
        <w:rPr>
          <w:rFonts w:ascii="Century Gothic" w:hAnsi="Century Gothic" w:cs="Arial"/>
        </w:rPr>
        <w:t>por lo cual</w:t>
      </w:r>
      <w:r w:rsidR="00640EBC" w:rsidRPr="00275AC5">
        <w:rPr>
          <w:rFonts w:ascii="Century Gothic" w:hAnsi="Century Gothic" w:cs="Arial"/>
        </w:rPr>
        <w:t xml:space="preserve"> estoy de acuerdo con el proyecto, es cuanto</w:t>
      </w:r>
      <w:r w:rsidR="00640EBC">
        <w:rPr>
          <w:rFonts w:ascii="Century Gothic" w:hAnsi="Century Gothic" w:cs="Arial"/>
        </w:rPr>
        <w:t>,</w:t>
      </w:r>
      <w:r w:rsidR="00640EBC" w:rsidRPr="00275AC5">
        <w:rPr>
          <w:rFonts w:ascii="Century Gothic" w:hAnsi="Century Gothic" w:cs="Arial"/>
        </w:rPr>
        <w:t xml:space="preserve"> gracias</w:t>
      </w:r>
      <w:r w:rsidR="004C150D">
        <w:rPr>
          <w:rFonts w:ascii="Century Gothic" w:hAnsi="Century Gothic" w:cs="Arial"/>
        </w:rPr>
        <w:t>”. “¿Alguna otra consideración?, procedemos a votar</w:t>
      </w:r>
      <w:r w:rsidR="00027BFA">
        <w:rPr>
          <w:rFonts w:ascii="Century Gothic" w:hAnsi="Century Gothic" w:cs="Arial"/>
        </w:rPr>
        <w:t xml:space="preserve">” refiere la </w:t>
      </w:r>
      <w:r w:rsidR="00027BFA">
        <w:rPr>
          <w:rFonts w:ascii="Century Gothic" w:hAnsi="Century Gothic" w:cs="Arial"/>
          <w:b/>
        </w:rPr>
        <w:t>Magistrada María Manuela García Cázares</w:t>
      </w:r>
      <w:r w:rsidR="004C150D">
        <w:rPr>
          <w:rFonts w:ascii="Century Gothic" w:hAnsi="Century Gothic" w:cs="Arial"/>
        </w:rPr>
        <w:t xml:space="preserve">, </w:t>
      </w:r>
      <w:r w:rsidR="00027BFA">
        <w:rPr>
          <w:rFonts w:ascii="Century Gothic" w:hAnsi="Century Gothic" w:cs="Arial"/>
        </w:rPr>
        <w:t>“</w:t>
      </w:r>
      <w:r w:rsidR="004C150D">
        <w:rPr>
          <w:rFonts w:ascii="Century Gothic" w:hAnsi="Century Gothic" w:cs="Arial"/>
        </w:rPr>
        <w:t xml:space="preserve">quien </w:t>
      </w:r>
      <w:r w:rsidR="004C150D">
        <w:rPr>
          <w:rFonts w:ascii="Century Gothic" w:hAnsi="Century Gothic" w:cs="Arial"/>
        </w:rPr>
        <w:lastRenderedPageBreak/>
        <w:t>est</w:t>
      </w:r>
      <w:r w:rsidR="00A206ED">
        <w:rPr>
          <w:rFonts w:ascii="Century Gothic" w:hAnsi="Century Gothic" w:cs="Arial"/>
        </w:rPr>
        <w:t>é</w:t>
      </w:r>
      <w:r w:rsidR="004C150D">
        <w:rPr>
          <w:rFonts w:ascii="Century Gothic" w:hAnsi="Century Gothic" w:cs="Arial"/>
        </w:rPr>
        <w:t xml:space="preserve"> de acuerdo con la ponencia favor de levantar la mano de la forma acostumbrada, quien este en contra de la misma. Resultado de la votación”. “</w:t>
      </w:r>
      <w:r w:rsidR="005D623B" w:rsidRPr="00C3549F">
        <w:rPr>
          <w:rFonts w:ascii="Century Gothic" w:hAnsi="Century Gothic" w:cs="Arial"/>
        </w:rPr>
        <w:t>Trece</w:t>
      </w:r>
      <w:r w:rsidR="004C150D" w:rsidRPr="00C3549F">
        <w:rPr>
          <w:rFonts w:ascii="Century Gothic" w:hAnsi="Century Gothic" w:cs="Arial"/>
        </w:rPr>
        <w:t xml:space="preserve"> votos a favor</w:t>
      </w:r>
      <w:r w:rsidR="008136B4" w:rsidRPr="00C3549F">
        <w:rPr>
          <w:rFonts w:ascii="Century Gothic" w:hAnsi="Century Gothic" w:cs="Arial"/>
        </w:rPr>
        <w:t xml:space="preserve"> y </w:t>
      </w:r>
      <w:r w:rsidR="005D623B" w:rsidRPr="00C3549F">
        <w:rPr>
          <w:rFonts w:ascii="Century Gothic" w:hAnsi="Century Gothic" w:cs="Arial"/>
        </w:rPr>
        <w:t>dos</w:t>
      </w:r>
      <w:r w:rsidR="008136B4" w:rsidRPr="00C3549F">
        <w:rPr>
          <w:rFonts w:ascii="Century Gothic" w:hAnsi="Century Gothic" w:cs="Arial"/>
        </w:rPr>
        <w:t xml:space="preserve"> votos</w:t>
      </w:r>
      <w:r w:rsidR="008136B4">
        <w:rPr>
          <w:rFonts w:ascii="Century Gothic" w:hAnsi="Century Gothic" w:cs="Arial"/>
        </w:rPr>
        <w:t xml:space="preserve"> en contra, con excusa de la Magistrada Luz María Enriqueta Cabrero Romero y con voto particular de la Magistrada Alma Delia </w:t>
      </w:r>
      <w:r w:rsidR="00D2047E">
        <w:rPr>
          <w:rFonts w:ascii="Century Gothic" w:hAnsi="Century Gothic" w:cs="Arial"/>
        </w:rPr>
        <w:t>González</w:t>
      </w:r>
      <w:r w:rsidR="008136B4">
        <w:rPr>
          <w:rFonts w:ascii="Century Gothic" w:hAnsi="Century Gothic" w:cs="Arial"/>
        </w:rPr>
        <w:t xml:space="preserve"> Centeno”, dice la </w:t>
      </w:r>
      <w:r w:rsidR="008136B4">
        <w:rPr>
          <w:rFonts w:ascii="Century Gothic" w:hAnsi="Century Gothic" w:cs="Arial"/>
          <w:b/>
          <w:bCs/>
        </w:rPr>
        <w:t>licenciada Graciela Treviño Rodríguez</w:t>
      </w:r>
      <w:r w:rsidR="008136B4">
        <w:rPr>
          <w:rFonts w:ascii="Century Gothic" w:hAnsi="Century Gothic" w:cs="Arial"/>
        </w:rPr>
        <w:t xml:space="preserve">. “Aprobado por mayoría de votos”, manifiesta la </w:t>
      </w:r>
      <w:r w:rsidR="008136B4">
        <w:rPr>
          <w:rFonts w:ascii="Century Gothic" w:hAnsi="Century Gothic" w:cs="Arial"/>
          <w:b/>
          <w:bCs/>
        </w:rPr>
        <w:t>Magistrada María Manuela García Cázares.</w:t>
      </w:r>
      <w:r w:rsidR="008136B4">
        <w:rPr>
          <w:rFonts w:ascii="Century Gothic" w:hAnsi="Century Gothic" w:cs="Arial"/>
        </w:rPr>
        <w:t xml:space="preserve"> </w:t>
      </w:r>
      <w:r w:rsidR="008136B4" w:rsidRPr="004A311F">
        <w:rPr>
          <w:rFonts w:ascii="Century Gothic" w:hAnsi="Century Gothic" w:cs="Arial"/>
          <w:b/>
          <w:bCs/>
        </w:rPr>
        <w:t>Atento a ello, la ponencia cuenta, es aprobada por mayoría de</w:t>
      </w:r>
      <w:r w:rsidR="005D623B" w:rsidRPr="004A311F">
        <w:rPr>
          <w:rFonts w:ascii="Century Gothic" w:hAnsi="Century Gothic" w:cs="Arial"/>
          <w:b/>
          <w:bCs/>
        </w:rPr>
        <w:t xml:space="preserve"> trece</w:t>
      </w:r>
      <w:r w:rsidR="008136B4" w:rsidRPr="004A311F">
        <w:rPr>
          <w:rFonts w:ascii="Century Gothic" w:hAnsi="Century Gothic" w:cs="Arial"/>
          <w:b/>
          <w:bCs/>
        </w:rPr>
        <w:t xml:space="preserve"> votos</w:t>
      </w:r>
      <w:r w:rsidR="005D623B" w:rsidRPr="004A311F">
        <w:rPr>
          <w:rFonts w:ascii="Century Gothic" w:hAnsi="Century Gothic" w:cs="Arial"/>
          <w:b/>
          <w:bCs/>
        </w:rPr>
        <w:t xml:space="preserve"> a favor</w:t>
      </w:r>
      <w:r w:rsidR="008136B4" w:rsidRPr="004A311F">
        <w:rPr>
          <w:rFonts w:ascii="Century Gothic" w:hAnsi="Century Gothic" w:cs="Arial"/>
          <w:b/>
          <w:bCs/>
        </w:rPr>
        <w:t xml:space="preserve">, con </w:t>
      </w:r>
      <w:r w:rsidR="005D623B" w:rsidRPr="004A311F">
        <w:rPr>
          <w:rFonts w:ascii="Century Gothic" w:hAnsi="Century Gothic" w:cs="Arial"/>
          <w:b/>
          <w:bCs/>
        </w:rPr>
        <w:t>dos votos en contra de las Magistradas Silvia Torres Sánchez y Alma Delia González Centeno,</w:t>
      </w:r>
      <w:r w:rsidR="008136B4" w:rsidRPr="004A311F">
        <w:rPr>
          <w:rFonts w:ascii="Century Gothic" w:hAnsi="Century Gothic" w:cs="Arial"/>
          <w:b/>
          <w:bCs/>
        </w:rPr>
        <w:t xml:space="preserve"> </w:t>
      </w:r>
      <w:r w:rsidR="005D623B" w:rsidRPr="004A311F">
        <w:rPr>
          <w:rFonts w:ascii="Century Gothic" w:hAnsi="Century Gothic" w:cs="Arial"/>
          <w:b/>
          <w:bCs/>
        </w:rPr>
        <w:t xml:space="preserve">formulando voto </w:t>
      </w:r>
      <w:r w:rsidR="008136B4" w:rsidRPr="004A311F">
        <w:rPr>
          <w:rFonts w:ascii="Century Gothic" w:hAnsi="Century Gothic" w:cs="Arial"/>
          <w:b/>
          <w:bCs/>
        </w:rPr>
        <w:t xml:space="preserve">particular </w:t>
      </w:r>
      <w:r w:rsidR="005D623B" w:rsidRPr="004A311F">
        <w:rPr>
          <w:rFonts w:ascii="Century Gothic" w:hAnsi="Century Gothic" w:cs="Arial"/>
          <w:b/>
          <w:bCs/>
        </w:rPr>
        <w:t>la última de las mencionadas;</w:t>
      </w:r>
      <w:r w:rsidR="008136B4" w:rsidRPr="004A311F">
        <w:rPr>
          <w:rFonts w:ascii="Century Gothic" w:hAnsi="Century Gothic" w:cs="Arial"/>
          <w:b/>
          <w:bCs/>
        </w:rPr>
        <w:t xml:space="preserve"> y excusa de la Magistrada </w:t>
      </w:r>
      <w:r w:rsidR="004A311F">
        <w:rPr>
          <w:rFonts w:ascii="Century Gothic" w:hAnsi="Century Gothic" w:cs="Arial"/>
          <w:b/>
          <w:bCs/>
        </w:rPr>
        <w:t xml:space="preserve">Luz </w:t>
      </w:r>
      <w:r w:rsidR="008136B4" w:rsidRPr="004A311F">
        <w:rPr>
          <w:rFonts w:ascii="Century Gothic" w:hAnsi="Century Gothic" w:cs="Arial"/>
          <w:b/>
          <w:bCs/>
        </w:rPr>
        <w:t xml:space="preserve">María </w:t>
      </w:r>
      <w:r w:rsidR="004A311F">
        <w:rPr>
          <w:rFonts w:ascii="Century Gothic" w:hAnsi="Century Gothic" w:cs="Arial"/>
          <w:b/>
          <w:bCs/>
        </w:rPr>
        <w:t xml:space="preserve">Enriqueta Cabrero </w:t>
      </w:r>
      <w:proofErr w:type="gramStart"/>
      <w:r w:rsidR="004A311F">
        <w:rPr>
          <w:rFonts w:ascii="Century Gothic" w:hAnsi="Century Gothic" w:cs="Arial"/>
          <w:b/>
          <w:bCs/>
        </w:rPr>
        <w:t>Romero</w:t>
      </w:r>
      <w:r w:rsidR="004A311F" w:rsidRPr="006441DE">
        <w:rPr>
          <w:rFonts w:ascii="Century Gothic" w:hAnsi="Century Gothic" w:cs="Arial"/>
          <w:bCs/>
        </w:rPr>
        <w:t>.-</w:t>
      </w:r>
      <w:proofErr w:type="gramEnd"/>
      <w:r w:rsidR="004A311F" w:rsidRPr="006441DE">
        <w:rPr>
          <w:rFonts w:ascii="Century Gothic" w:hAnsi="Century Gothic" w:cs="Arial"/>
          <w:bCs/>
        </w:rPr>
        <w:t xml:space="preserve"> - - - - - - - - -</w:t>
      </w:r>
      <w:r w:rsidR="004A311F">
        <w:rPr>
          <w:rFonts w:ascii="Century Gothic" w:hAnsi="Century Gothic" w:cs="Arial"/>
          <w:b/>
          <w:bCs/>
        </w:rPr>
        <w:t xml:space="preserve"> </w:t>
      </w:r>
      <w:r w:rsidR="006441DE" w:rsidRPr="006441DE">
        <w:rPr>
          <w:rFonts w:ascii="Century Gothic" w:hAnsi="Century Gothic" w:cs="Arial"/>
          <w:bCs/>
        </w:rPr>
        <w:t>- - - -</w:t>
      </w:r>
      <w:r w:rsidR="006441DE">
        <w:rPr>
          <w:rFonts w:ascii="Century Gothic" w:hAnsi="Century Gothic" w:cs="Arial"/>
          <w:bCs/>
        </w:rPr>
        <w:t xml:space="preserve"> -</w:t>
      </w:r>
    </w:p>
    <w:p w14:paraId="18D2F333" w14:textId="7A9628CC" w:rsidR="00BC0611" w:rsidRPr="00FE1D5D" w:rsidRDefault="00DD5219" w:rsidP="0059059C">
      <w:pPr>
        <w:spacing w:line="480" w:lineRule="auto"/>
        <w:jc w:val="both"/>
        <w:rPr>
          <w:rFonts w:ascii="Century Gothic" w:hAnsi="Century Gothic"/>
        </w:rPr>
      </w:pPr>
      <w:r w:rsidRPr="006A69C4">
        <w:rPr>
          <w:rFonts w:ascii="Century Gothic" w:hAnsi="Century Gothic"/>
          <w:lang w:val="es-MX"/>
        </w:rPr>
        <w:t xml:space="preserve">Enseguida, la </w:t>
      </w:r>
      <w:r w:rsidRPr="006A69C4">
        <w:rPr>
          <w:rFonts w:ascii="Century Gothic" w:hAnsi="Century Gothic"/>
          <w:b/>
          <w:lang w:val="es-MX"/>
        </w:rPr>
        <w:t>Magistrada Presidenta</w:t>
      </w:r>
      <w:r w:rsidRPr="006A69C4">
        <w:rPr>
          <w:rFonts w:ascii="Century Gothic" w:hAnsi="Century Gothic"/>
          <w:lang w:val="es-MX"/>
        </w:rPr>
        <w:t xml:space="preserve"> solicita a la licenciada Graciela Treviño Rodríguez, proceda a dar lectura al </w:t>
      </w:r>
      <w:r w:rsidRPr="006A69C4">
        <w:rPr>
          <w:rFonts w:ascii="Century Gothic" w:hAnsi="Century Gothic"/>
          <w:b/>
          <w:lang w:val="es-MX"/>
        </w:rPr>
        <w:t>quinto punto</w:t>
      </w:r>
      <w:r w:rsidRPr="006A69C4">
        <w:rPr>
          <w:rFonts w:ascii="Century Gothic" w:hAnsi="Century Gothic"/>
          <w:lang w:val="es-MX"/>
        </w:rPr>
        <w:t xml:space="preserve"> del orden del día. Atento a lo cual la </w:t>
      </w:r>
      <w:r w:rsidRPr="006A69C4">
        <w:rPr>
          <w:rFonts w:ascii="Century Gothic" w:hAnsi="Century Gothic"/>
          <w:b/>
          <w:lang w:val="es-MX"/>
        </w:rPr>
        <w:t>licenciada Graciela Treviño Rodríguez</w:t>
      </w:r>
      <w:r w:rsidRPr="006A69C4">
        <w:rPr>
          <w:rFonts w:ascii="Century Gothic" w:hAnsi="Century Gothic"/>
          <w:lang w:val="es-MX"/>
        </w:rPr>
        <w:t>, leyó</w:t>
      </w:r>
      <w:r>
        <w:rPr>
          <w:rFonts w:ascii="Century Gothic" w:hAnsi="Century Gothic"/>
          <w:lang w:val="es-MX"/>
        </w:rPr>
        <w:t>:</w:t>
      </w:r>
      <w:r w:rsidR="00053CCC">
        <w:rPr>
          <w:rFonts w:ascii="Century Gothic" w:hAnsi="Century Gothic"/>
          <w:lang w:val="es-MX"/>
        </w:rPr>
        <w:t xml:space="preserve"> “</w:t>
      </w:r>
      <w:r w:rsidR="00053CCC" w:rsidRPr="006E785B">
        <w:rPr>
          <w:rFonts w:ascii="Century Gothic" w:hAnsi="Century Gothic" w:cs="Tahoma"/>
          <w:b/>
          <w:bCs/>
          <w:lang w:val="es-ES_tradnl" w:eastAsia="en-US"/>
        </w:rPr>
        <w:t>Se informa al Honorable Pleno de la recepción por parte de la Presidencia de los siguientes documentos</w:t>
      </w:r>
      <w:r w:rsidR="00053CCC">
        <w:rPr>
          <w:rFonts w:ascii="Century Gothic" w:hAnsi="Century Gothic" w:cs="Tahoma"/>
          <w:lang w:val="es-ES_tradnl" w:eastAsia="en-US"/>
        </w:rPr>
        <w:t>”</w:t>
      </w:r>
      <w:r w:rsidR="00053CCC">
        <w:rPr>
          <w:rFonts w:ascii="Century Gothic" w:hAnsi="Century Gothic"/>
          <w:lang w:val="es-ES_tradnl"/>
        </w:rPr>
        <w:t xml:space="preserve">. </w:t>
      </w:r>
      <w:r w:rsidR="00053CCC" w:rsidRPr="006A69C4">
        <w:rPr>
          <w:rFonts w:ascii="Century Gothic" w:hAnsi="Century Gothic"/>
          <w:lang w:val="es-MX"/>
        </w:rPr>
        <w:t xml:space="preserve">Al respecto la </w:t>
      </w:r>
      <w:r w:rsidR="00053CCC" w:rsidRPr="006A69C4">
        <w:rPr>
          <w:rFonts w:ascii="Century Gothic" w:hAnsi="Century Gothic"/>
          <w:b/>
          <w:lang w:val="es-MX"/>
        </w:rPr>
        <w:t xml:space="preserve">Magistrada </w:t>
      </w:r>
      <w:r w:rsidR="00053CCC">
        <w:rPr>
          <w:rFonts w:ascii="Century Gothic" w:hAnsi="Century Gothic"/>
          <w:b/>
          <w:lang w:val="es-MX"/>
        </w:rPr>
        <w:t>María Manuela García Cázares</w:t>
      </w:r>
      <w:r w:rsidR="00053CCC" w:rsidRPr="006A69C4">
        <w:rPr>
          <w:rFonts w:ascii="Century Gothic" w:hAnsi="Century Gothic"/>
          <w:lang w:val="es-MX"/>
        </w:rPr>
        <w:t>, manifiesta: “</w:t>
      </w:r>
      <w:r w:rsidR="00053CCC">
        <w:rPr>
          <w:rFonts w:ascii="Century Gothic" w:hAnsi="Century Gothic"/>
          <w:lang w:val="es-MX"/>
        </w:rPr>
        <w:t xml:space="preserve">A su </w:t>
      </w:r>
      <w:r w:rsidR="000476C8">
        <w:rPr>
          <w:rFonts w:ascii="Century Gothic" w:hAnsi="Century Gothic"/>
          <w:lang w:val="es-MX"/>
        </w:rPr>
        <w:t>disposición</w:t>
      </w:r>
      <w:r w:rsidR="00B7447A">
        <w:rPr>
          <w:rFonts w:ascii="Century Gothic" w:hAnsi="Century Gothic"/>
          <w:lang w:val="es-MX"/>
        </w:rPr>
        <w:t xml:space="preserve"> los documentos referidos,</w:t>
      </w:r>
      <w:r w:rsidR="000F10C4">
        <w:rPr>
          <w:rFonts w:ascii="Century Gothic" w:hAnsi="Century Gothic"/>
          <w:lang w:val="es-MX"/>
        </w:rPr>
        <w:t xml:space="preserve"> </w:t>
      </w:r>
      <w:r w:rsidR="00B7447A">
        <w:rPr>
          <w:rFonts w:ascii="Century Gothic" w:hAnsi="Century Gothic"/>
          <w:lang w:val="es-MX"/>
        </w:rPr>
        <w:t>¿</w:t>
      </w:r>
      <w:r w:rsidR="00053CCC">
        <w:rPr>
          <w:rFonts w:ascii="Century Gothic" w:hAnsi="Century Gothic"/>
          <w:lang w:val="es-MX"/>
        </w:rPr>
        <w:t xml:space="preserve">algún comentario </w:t>
      </w:r>
      <w:r w:rsidR="000476C8">
        <w:rPr>
          <w:rFonts w:ascii="Century Gothic" w:hAnsi="Century Gothic"/>
          <w:lang w:val="es-MX"/>
        </w:rPr>
        <w:t xml:space="preserve">o bien </w:t>
      </w:r>
      <w:r w:rsidR="000F10C4">
        <w:rPr>
          <w:rFonts w:ascii="Century Gothic" w:hAnsi="Century Gothic"/>
          <w:lang w:val="es-MX"/>
        </w:rPr>
        <w:t>¿</w:t>
      </w:r>
      <w:r w:rsidR="000476C8">
        <w:rPr>
          <w:rFonts w:ascii="Century Gothic" w:hAnsi="Century Gothic"/>
          <w:lang w:val="es-MX"/>
        </w:rPr>
        <w:t>los tomamos para conocimien</w:t>
      </w:r>
      <w:r w:rsidR="00053CCC">
        <w:rPr>
          <w:rFonts w:ascii="Century Gothic" w:hAnsi="Century Gothic"/>
          <w:lang w:val="es-MX"/>
        </w:rPr>
        <w:t>to?</w:t>
      </w:r>
      <w:r w:rsidR="00213694">
        <w:rPr>
          <w:rFonts w:ascii="Century Gothic" w:hAnsi="Century Gothic"/>
          <w:lang w:val="es-MX"/>
        </w:rPr>
        <w:t>. Los tomamos para conocimiento</w:t>
      </w:r>
      <w:r w:rsidR="00053CCC">
        <w:rPr>
          <w:rFonts w:ascii="Century Gothic" w:hAnsi="Century Gothic"/>
          <w:lang w:val="es-MX"/>
        </w:rPr>
        <w:t>”</w:t>
      </w:r>
      <w:r w:rsidR="00053CCC" w:rsidRPr="006A69C4">
        <w:rPr>
          <w:rFonts w:ascii="Century Gothic" w:hAnsi="Century Gothic"/>
          <w:lang w:val="es-MX"/>
        </w:rPr>
        <w:t xml:space="preserve">. Mismos que por economía se dan aquí por reproducidos como si a la letra se insertaren. </w:t>
      </w:r>
      <w:r w:rsidR="00053CCC" w:rsidRPr="006A69C4">
        <w:rPr>
          <w:rFonts w:ascii="Century Gothic" w:hAnsi="Century Gothic"/>
          <w:b/>
          <w:lang w:val="es-MX"/>
        </w:rPr>
        <w:t xml:space="preserve">Las y los Magistrados que integran este Cuerpo Colegiado se dan por enterados del contenido integral de los documentos consignados en el punto </w:t>
      </w:r>
      <w:r w:rsidR="00FE1D5D">
        <w:rPr>
          <w:rFonts w:ascii="Century Gothic" w:hAnsi="Century Gothic"/>
          <w:b/>
          <w:lang w:val="es-MX"/>
        </w:rPr>
        <w:t>quinto</w:t>
      </w:r>
      <w:r w:rsidR="00053CCC" w:rsidRPr="006A69C4">
        <w:rPr>
          <w:rFonts w:ascii="Century Gothic" w:hAnsi="Century Gothic"/>
          <w:b/>
          <w:lang w:val="es-MX"/>
        </w:rPr>
        <w:t xml:space="preserve"> del orden del día de esta sesión</w:t>
      </w:r>
      <w:r w:rsidR="00053CCC" w:rsidRPr="006A69C4">
        <w:rPr>
          <w:rFonts w:ascii="Century Gothic" w:hAnsi="Century Gothic"/>
          <w:lang w:val="es-MX"/>
        </w:rPr>
        <w:t xml:space="preserve">. - - - </w:t>
      </w:r>
    </w:p>
    <w:p w14:paraId="24F154E7" w14:textId="5FC71383" w:rsidR="00581892" w:rsidRPr="00AD21DC" w:rsidRDefault="006E785B" w:rsidP="00825381">
      <w:pPr>
        <w:spacing w:line="480" w:lineRule="auto"/>
        <w:jc w:val="both"/>
        <w:rPr>
          <w:rFonts w:ascii="Century Gothic" w:hAnsi="Century Gothic"/>
          <w:lang w:val="es-ES_tradnl" w:eastAsia="en-US"/>
        </w:rPr>
      </w:pPr>
      <w:r w:rsidRPr="00023DE2">
        <w:rPr>
          <w:rFonts w:ascii="Century Gothic" w:hAnsi="Century Gothic"/>
          <w:lang w:val="es-MX"/>
        </w:rPr>
        <w:t>Posteriormente</w:t>
      </w:r>
      <w:r w:rsidRPr="006A69C4">
        <w:rPr>
          <w:rFonts w:ascii="Century Gothic" w:hAnsi="Century Gothic"/>
          <w:lang w:val="es-MX"/>
        </w:rPr>
        <w:t xml:space="preserve">, la </w:t>
      </w:r>
      <w:r w:rsidRPr="006A69C4">
        <w:rPr>
          <w:rFonts w:ascii="Century Gothic" w:hAnsi="Century Gothic"/>
          <w:b/>
          <w:lang w:val="es-MX"/>
        </w:rPr>
        <w:t>Magistrada Presidenta</w:t>
      </w:r>
      <w:r w:rsidRPr="006A69C4">
        <w:rPr>
          <w:rFonts w:ascii="Century Gothic" w:hAnsi="Century Gothic"/>
          <w:lang w:val="es-MX"/>
        </w:rPr>
        <w:t xml:space="preserve"> solicita a la licenciada Graciela Treviño Rodríguez, proceda a dar lectura al </w:t>
      </w:r>
      <w:r>
        <w:rPr>
          <w:rFonts w:ascii="Century Gothic" w:hAnsi="Century Gothic"/>
          <w:b/>
          <w:lang w:val="es-MX"/>
        </w:rPr>
        <w:t>sexto</w:t>
      </w:r>
      <w:r w:rsidRPr="006A69C4">
        <w:rPr>
          <w:rFonts w:ascii="Century Gothic" w:hAnsi="Century Gothic"/>
          <w:b/>
          <w:lang w:val="es-MX"/>
        </w:rPr>
        <w:t xml:space="preserve"> punto</w:t>
      </w:r>
      <w:r w:rsidRPr="006A69C4">
        <w:rPr>
          <w:rFonts w:ascii="Century Gothic" w:hAnsi="Century Gothic"/>
          <w:lang w:val="es-MX"/>
        </w:rPr>
        <w:t xml:space="preserve"> del orden del día. Atento a lo cual la </w:t>
      </w:r>
      <w:r w:rsidRPr="006A69C4">
        <w:rPr>
          <w:rFonts w:ascii="Century Gothic" w:hAnsi="Century Gothic"/>
          <w:b/>
          <w:lang w:val="es-MX"/>
        </w:rPr>
        <w:t xml:space="preserve">licenciada Graciela Treviño </w:t>
      </w:r>
      <w:r w:rsidRPr="006A69C4">
        <w:rPr>
          <w:rFonts w:ascii="Century Gothic" w:hAnsi="Century Gothic"/>
          <w:b/>
          <w:lang w:val="es-MX"/>
        </w:rPr>
        <w:lastRenderedPageBreak/>
        <w:t>Rodríguez</w:t>
      </w:r>
      <w:r w:rsidRPr="006A69C4">
        <w:rPr>
          <w:rFonts w:ascii="Century Gothic" w:hAnsi="Century Gothic"/>
          <w:lang w:val="es-MX"/>
        </w:rPr>
        <w:t>, leyó</w:t>
      </w:r>
      <w:r>
        <w:rPr>
          <w:rFonts w:ascii="Century Gothic" w:hAnsi="Century Gothic"/>
          <w:lang w:val="es-MX"/>
        </w:rPr>
        <w:t>: “</w:t>
      </w:r>
      <w:r w:rsidRPr="006E785B">
        <w:rPr>
          <w:rFonts w:ascii="Century Gothic" w:hAnsi="Century Gothic"/>
          <w:b/>
          <w:bCs/>
          <w:lang w:val="es-ES_tradnl" w:eastAsia="en-US"/>
        </w:rPr>
        <w:t>Asuntos Generales, los que hagan mención tanto la Magistrada María Manuela García Cázares, Presidenta de este Supremo Tribunal de Justicia y del Consejo de la Judicatura del Estado, como las y los Magistrados que integran este Cuerpo Colegiado</w:t>
      </w:r>
      <w:r>
        <w:rPr>
          <w:rFonts w:ascii="Century Gothic" w:hAnsi="Century Gothic"/>
          <w:lang w:val="es-ES_tradnl" w:eastAsia="en-US"/>
        </w:rPr>
        <w:t xml:space="preserve">”. La </w:t>
      </w:r>
      <w:r>
        <w:rPr>
          <w:rFonts w:ascii="Century Gothic" w:hAnsi="Century Gothic"/>
          <w:b/>
          <w:bCs/>
          <w:lang w:val="es-ES_tradnl" w:eastAsia="en-US"/>
        </w:rPr>
        <w:t>Magistrada María Manuela García Cázares</w:t>
      </w:r>
      <w:r>
        <w:rPr>
          <w:rFonts w:ascii="Century Gothic" w:hAnsi="Century Gothic"/>
          <w:lang w:val="es-ES_tradnl" w:eastAsia="en-US"/>
        </w:rPr>
        <w:t>, refiere: “</w:t>
      </w:r>
      <w:r w:rsidR="008136B4">
        <w:rPr>
          <w:rFonts w:ascii="Century Gothic" w:hAnsi="Century Gothic"/>
          <w:lang w:val="es-ES_tradnl" w:eastAsia="en-US"/>
        </w:rPr>
        <w:t>Como primer punto en asuntos generales, quiero comunicarles que la próxima semana, el jueves y viernes acudiré al interior del Estado a visitar los Centros Integrales de Justicia de Tamazunchale, Tancanhuitz, los Juzgados de Valles, con los Presidentes de las Salas de este Tribunal, por lo que les  pido, que si no tendr</w:t>
      </w:r>
      <w:r w:rsidR="009627C4">
        <w:rPr>
          <w:rFonts w:ascii="Century Gothic" w:hAnsi="Century Gothic"/>
          <w:lang w:val="es-ES_tradnl" w:eastAsia="en-US"/>
        </w:rPr>
        <w:t>án</w:t>
      </w:r>
      <w:r w:rsidR="008136B4">
        <w:rPr>
          <w:rFonts w:ascii="Century Gothic" w:hAnsi="Century Gothic"/>
          <w:lang w:val="es-ES_tradnl" w:eastAsia="en-US"/>
        </w:rPr>
        <w:t xml:space="preserve"> inconveniente</w:t>
      </w:r>
      <w:r w:rsidR="000476C8">
        <w:rPr>
          <w:rFonts w:ascii="Century Gothic" w:hAnsi="Century Gothic"/>
          <w:lang w:val="es-ES_tradnl" w:eastAsia="en-US"/>
        </w:rPr>
        <w:t xml:space="preserve"> </w:t>
      </w:r>
      <w:r w:rsidR="008136B4">
        <w:rPr>
          <w:rFonts w:ascii="Century Gothic" w:hAnsi="Century Gothic"/>
          <w:lang w:val="es-ES_tradnl" w:eastAsia="en-US"/>
        </w:rPr>
        <w:t>en celebrar Pleno Extraordinario, el día miércoles 22 veintidós a las diez de la mañana, sobre todo para el efecto de las ponencias que se vayan a presentar, hacerlo con el tiempo, para poderlos incluir en el orden del día y solamente le pediría a la Magistrada Orozco que est</w:t>
      </w:r>
      <w:r w:rsidR="005856CE">
        <w:rPr>
          <w:rFonts w:ascii="Century Gothic" w:hAnsi="Century Gothic"/>
          <w:lang w:val="es-ES_tradnl" w:eastAsia="en-US"/>
        </w:rPr>
        <w:t>é</w:t>
      </w:r>
      <w:r w:rsidR="008136B4">
        <w:rPr>
          <w:rFonts w:ascii="Century Gothic" w:hAnsi="Century Gothic"/>
          <w:lang w:val="es-ES_tradnl" w:eastAsia="en-US"/>
        </w:rPr>
        <w:t xml:space="preserve"> pendiente en mi ausencia, jueves y viernes, que bueno va ser aquí mismo en el interior, </w:t>
      </w:r>
      <w:r w:rsidR="008136B4" w:rsidRPr="005856CE">
        <w:rPr>
          <w:rFonts w:ascii="Century Gothic" w:hAnsi="Century Gothic"/>
          <w:lang w:val="es-ES_tradnl" w:eastAsia="en-US"/>
        </w:rPr>
        <w:t xml:space="preserve">pero </w:t>
      </w:r>
      <w:r w:rsidR="005856CE">
        <w:rPr>
          <w:rFonts w:ascii="Century Gothic" w:hAnsi="Century Gothic"/>
          <w:lang w:val="es-ES_tradnl" w:eastAsia="en-US"/>
        </w:rPr>
        <w:t>es importante</w:t>
      </w:r>
      <w:r w:rsidR="008136B4" w:rsidRPr="005856CE">
        <w:rPr>
          <w:rFonts w:ascii="Century Gothic" w:hAnsi="Century Gothic"/>
          <w:lang w:val="es-ES_tradnl" w:eastAsia="en-US"/>
        </w:rPr>
        <w:t>”.</w:t>
      </w:r>
      <w:r w:rsidR="008136B4">
        <w:rPr>
          <w:rFonts w:ascii="Century Gothic" w:hAnsi="Century Gothic"/>
          <w:lang w:val="es-ES_tradnl" w:eastAsia="en-US"/>
        </w:rPr>
        <w:t xml:space="preserve"> “</w:t>
      </w:r>
      <w:r w:rsidR="000E3B3B">
        <w:rPr>
          <w:rFonts w:ascii="Century Gothic" w:hAnsi="Century Gothic"/>
          <w:lang w:val="es-ES_tradnl" w:eastAsia="en-US"/>
        </w:rPr>
        <w:t>Señora Presidenta déjeme asegurarle que así será</w:t>
      </w:r>
      <w:r w:rsidR="008136B4">
        <w:rPr>
          <w:rFonts w:ascii="Century Gothic" w:hAnsi="Century Gothic"/>
          <w:lang w:val="es-ES_tradnl" w:eastAsia="en-US"/>
        </w:rPr>
        <w:t xml:space="preserve">”, manifiesta la </w:t>
      </w:r>
      <w:r w:rsidR="008136B4">
        <w:rPr>
          <w:rFonts w:ascii="Century Gothic" w:hAnsi="Century Gothic"/>
          <w:b/>
          <w:bCs/>
          <w:lang w:val="es-ES_tradnl" w:eastAsia="en-US"/>
        </w:rPr>
        <w:t>Magistrada Ma. Guadalupe Orozco Santiago</w:t>
      </w:r>
      <w:r w:rsidR="008136B4">
        <w:rPr>
          <w:rFonts w:ascii="Century Gothic" w:hAnsi="Century Gothic"/>
          <w:lang w:val="es-ES_tradnl" w:eastAsia="en-US"/>
        </w:rPr>
        <w:t xml:space="preserve">. “Por mi parte sería todo, algún otro asunto”, refiere la </w:t>
      </w:r>
      <w:r w:rsidR="008136B4">
        <w:rPr>
          <w:rFonts w:ascii="Century Gothic" w:hAnsi="Century Gothic"/>
          <w:b/>
          <w:bCs/>
          <w:lang w:val="es-ES_tradnl" w:eastAsia="en-US"/>
        </w:rPr>
        <w:t>Magistrada María Manuela García C</w:t>
      </w:r>
      <w:r w:rsidR="00825381">
        <w:rPr>
          <w:rFonts w:ascii="Century Gothic" w:hAnsi="Century Gothic"/>
          <w:b/>
          <w:bCs/>
          <w:lang w:val="es-ES_tradnl" w:eastAsia="en-US"/>
        </w:rPr>
        <w:t>áza</w:t>
      </w:r>
      <w:r w:rsidR="008136B4">
        <w:rPr>
          <w:rFonts w:ascii="Century Gothic" w:hAnsi="Century Gothic"/>
          <w:b/>
          <w:bCs/>
          <w:lang w:val="es-ES_tradnl" w:eastAsia="en-US"/>
        </w:rPr>
        <w:t>res</w:t>
      </w:r>
      <w:r w:rsidR="008136B4">
        <w:rPr>
          <w:rFonts w:ascii="Century Gothic" w:hAnsi="Century Gothic"/>
          <w:lang w:val="es-ES_tradnl" w:eastAsia="en-US"/>
        </w:rPr>
        <w:t>. “</w:t>
      </w:r>
      <w:r w:rsidR="00640EBC" w:rsidRPr="00275AC5">
        <w:rPr>
          <w:rFonts w:ascii="Century Gothic" w:hAnsi="Century Gothic"/>
          <w:lang w:val="es-ES_tradnl"/>
        </w:rPr>
        <w:t>Presidenta, en relación a su comentario, luego ento</w:t>
      </w:r>
      <w:r w:rsidR="00640EBC">
        <w:rPr>
          <w:rFonts w:ascii="Century Gothic" w:hAnsi="Century Gothic"/>
          <w:lang w:val="es-ES_tradnl"/>
        </w:rPr>
        <w:t>nces la entrega de ponencias, su</w:t>
      </w:r>
      <w:r w:rsidR="00640EBC" w:rsidRPr="00275AC5">
        <w:rPr>
          <w:rFonts w:ascii="Century Gothic" w:hAnsi="Century Gothic"/>
          <w:lang w:val="es-ES_tradnl"/>
        </w:rPr>
        <w:t xml:space="preserve"> temporalidad, se recorre al lunes</w:t>
      </w:r>
      <w:r w:rsidR="008136B4">
        <w:rPr>
          <w:rFonts w:ascii="Century Gothic" w:hAnsi="Century Gothic"/>
          <w:lang w:val="es-ES_tradnl" w:eastAsia="en-US"/>
        </w:rPr>
        <w:t xml:space="preserve">”, expresa el </w:t>
      </w:r>
      <w:r w:rsidR="008136B4">
        <w:rPr>
          <w:rFonts w:ascii="Century Gothic" w:hAnsi="Century Gothic"/>
          <w:b/>
          <w:bCs/>
          <w:lang w:val="es-ES_tradnl" w:eastAsia="en-US"/>
        </w:rPr>
        <w:t>Magistrado Carlos Alejandro Robledo Zapata</w:t>
      </w:r>
      <w:r w:rsidR="008136B4">
        <w:rPr>
          <w:rFonts w:ascii="Century Gothic" w:hAnsi="Century Gothic"/>
          <w:lang w:val="es-ES_tradnl" w:eastAsia="en-US"/>
        </w:rPr>
        <w:t xml:space="preserve">. “Se recorre al lunes, así es para entregar las ponencias, para efecto de </w:t>
      </w:r>
      <w:r w:rsidR="00825381">
        <w:rPr>
          <w:rFonts w:ascii="Century Gothic" w:hAnsi="Century Gothic"/>
          <w:lang w:val="es-ES_tradnl" w:eastAsia="en-US"/>
        </w:rPr>
        <w:t xml:space="preserve">estar en condiciones de hacer el orden del día y podérselos distribuir, por esta ocasión, ¿algún otro asunto a tratar?”, refiere la </w:t>
      </w:r>
      <w:r w:rsidR="00825381">
        <w:rPr>
          <w:rFonts w:ascii="Century Gothic" w:hAnsi="Century Gothic"/>
          <w:b/>
          <w:bCs/>
          <w:lang w:val="es-ES_tradnl" w:eastAsia="en-US"/>
        </w:rPr>
        <w:t>Magistrada María Manuela García Cázares</w:t>
      </w:r>
      <w:r w:rsidR="00825381">
        <w:rPr>
          <w:rFonts w:ascii="Century Gothic" w:hAnsi="Century Gothic"/>
          <w:lang w:val="es-ES_tradnl" w:eastAsia="en-US"/>
        </w:rPr>
        <w:t xml:space="preserve">. “Presidenta únicamente para efecto de dilucidar sobre los criterios que debemos de tomar en cuanto a la ponencia </w:t>
      </w:r>
      <w:r w:rsidR="00825381">
        <w:rPr>
          <w:rFonts w:ascii="Century Gothic" w:hAnsi="Century Gothic"/>
          <w:lang w:val="es-ES_tradnl" w:eastAsia="en-US"/>
        </w:rPr>
        <w:lastRenderedPageBreak/>
        <w:t>de la Magistrada Luz Ma y la ponencia que present</w:t>
      </w:r>
      <w:r w:rsidR="003256F0">
        <w:rPr>
          <w:rFonts w:ascii="Century Gothic" w:hAnsi="Century Gothic"/>
          <w:lang w:val="es-ES_tradnl" w:eastAsia="en-US"/>
        </w:rPr>
        <w:t>é</w:t>
      </w:r>
      <w:r w:rsidR="00825381">
        <w:rPr>
          <w:rFonts w:ascii="Century Gothic" w:hAnsi="Century Gothic"/>
          <w:lang w:val="es-ES_tradnl" w:eastAsia="en-US"/>
        </w:rPr>
        <w:t xml:space="preserve"> el día de hoy, estaríamos a la espera de su convocatoria, para podernos reunir”, expone el </w:t>
      </w:r>
      <w:r w:rsidR="00825381">
        <w:rPr>
          <w:rFonts w:ascii="Century Gothic" w:hAnsi="Century Gothic"/>
          <w:b/>
          <w:bCs/>
          <w:lang w:val="es-ES_tradnl" w:eastAsia="en-US"/>
        </w:rPr>
        <w:t>Magistrado Arturo Morales Silva</w:t>
      </w:r>
      <w:r w:rsidR="00825381">
        <w:rPr>
          <w:rFonts w:ascii="Century Gothic" w:hAnsi="Century Gothic"/>
          <w:lang w:val="es-ES_tradnl" w:eastAsia="en-US"/>
        </w:rPr>
        <w:t xml:space="preserve">. “Sí yo espero hacerlo incluso antes de la salida, si Ustedes no tuvieran inconveniente, les pongo a consideración alguna fecha de la semana que entra”, manifiesta la </w:t>
      </w:r>
      <w:r w:rsidR="00825381" w:rsidRPr="00825381">
        <w:rPr>
          <w:rFonts w:ascii="Century Gothic" w:hAnsi="Century Gothic"/>
          <w:b/>
          <w:bCs/>
          <w:lang w:val="es-ES_tradnl" w:eastAsia="en-US"/>
        </w:rPr>
        <w:t xml:space="preserve">Magistrada María Manuela García </w:t>
      </w:r>
      <w:r w:rsidR="00D2047E">
        <w:rPr>
          <w:rFonts w:ascii="Century Gothic" w:hAnsi="Century Gothic"/>
          <w:b/>
          <w:bCs/>
          <w:lang w:val="es-ES_tradnl" w:eastAsia="en-US"/>
        </w:rPr>
        <w:t>Cázares</w:t>
      </w:r>
      <w:r w:rsidR="003256F0">
        <w:rPr>
          <w:rFonts w:ascii="Century Gothic" w:hAnsi="Century Gothic"/>
          <w:b/>
          <w:bCs/>
          <w:lang w:val="es-ES_tradnl" w:eastAsia="en-US"/>
        </w:rPr>
        <w:t>,</w:t>
      </w:r>
      <w:r w:rsidR="00825381">
        <w:rPr>
          <w:rFonts w:ascii="Century Gothic" w:hAnsi="Century Gothic"/>
          <w:lang w:val="es-ES_tradnl" w:eastAsia="en-US"/>
        </w:rPr>
        <w:t xml:space="preserve"> “incluso pudiera ser, nada más déjenme ver si no tengo alguna situación, si el lunes se van a reunir Ustedes Magistrados, quizá pudiera ser la oportunidad para sumarnos quienes no integramos la Comisión, si Ustedes nos harían el espacio”. “Sí con todo gusto Magistrada”, conviene el </w:t>
      </w:r>
      <w:r w:rsidR="00825381">
        <w:rPr>
          <w:rFonts w:ascii="Century Gothic" w:hAnsi="Century Gothic"/>
          <w:b/>
          <w:bCs/>
          <w:lang w:val="es-ES_tradnl" w:eastAsia="en-US"/>
        </w:rPr>
        <w:t>Magistrado José Armando Martínez Vázquez</w:t>
      </w:r>
      <w:r w:rsidR="00825381">
        <w:rPr>
          <w:rFonts w:ascii="Century Gothic" w:hAnsi="Century Gothic"/>
          <w:lang w:val="es-ES_tradnl" w:eastAsia="en-US"/>
        </w:rPr>
        <w:t xml:space="preserve">. “Correcto” dice el </w:t>
      </w:r>
      <w:r w:rsidR="00825381">
        <w:rPr>
          <w:rFonts w:ascii="Century Gothic" w:hAnsi="Century Gothic"/>
          <w:b/>
          <w:bCs/>
          <w:lang w:val="es-ES_tradnl" w:eastAsia="en-US"/>
        </w:rPr>
        <w:t>Magistrado Arturo Morales Silva</w:t>
      </w:r>
      <w:r w:rsidR="00825381">
        <w:rPr>
          <w:rFonts w:ascii="Century Gothic" w:hAnsi="Century Gothic"/>
          <w:lang w:val="es-ES_tradnl" w:eastAsia="en-US"/>
        </w:rPr>
        <w:t>. “Si entonces están de acuerdo que sea a la diez de la mañana en la Sala adjunta a la Presidencia, entonces quedamos de una vez convocada” refiere la</w:t>
      </w:r>
      <w:r w:rsidR="00825381" w:rsidRPr="00825381">
        <w:rPr>
          <w:rFonts w:ascii="Century Gothic" w:hAnsi="Century Gothic"/>
          <w:b/>
          <w:bCs/>
          <w:lang w:val="es-ES_tradnl" w:eastAsia="en-US"/>
        </w:rPr>
        <w:t xml:space="preserve"> Magistrada María Manuela García </w:t>
      </w:r>
      <w:r w:rsidR="00825381">
        <w:rPr>
          <w:rFonts w:ascii="Century Gothic" w:hAnsi="Century Gothic"/>
          <w:b/>
          <w:bCs/>
          <w:lang w:val="es-ES_tradnl" w:eastAsia="en-US"/>
        </w:rPr>
        <w:t>Cázares</w:t>
      </w:r>
      <w:r w:rsidR="00825381">
        <w:rPr>
          <w:rFonts w:ascii="Century Gothic" w:hAnsi="Century Gothic"/>
          <w:lang w:val="es-ES_tradnl" w:eastAsia="en-US"/>
        </w:rPr>
        <w:t xml:space="preserve"> “voy a dar por concluida la sesión, </w:t>
      </w:r>
      <w:r w:rsidR="00AD21DC">
        <w:rPr>
          <w:rFonts w:ascii="Century Gothic" w:hAnsi="Century Gothic"/>
          <w:lang w:val="es-ES_tradnl" w:eastAsia="en-US"/>
        </w:rPr>
        <w:t>agotado el orden del día, se da por concluida la sesión</w:t>
      </w:r>
      <w:r w:rsidR="00825381">
        <w:rPr>
          <w:rFonts w:ascii="Century Gothic" w:hAnsi="Century Gothic"/>
          <w:lang w:val="es-ES_tradnl" w:eastAsia="en-US"/>
        </w:rPr>
        <w:t>, que tengan bonita tarde</w:t>
      </w:r>
      <w:r w:rsidR="00AD21DC">
        <w:rPr>
          <w:rFonts w:ascii="Century Gothic" w:hAnsi="Century Gothic"/>
          <w:lang w:val="es-ES_tradnl" w:eastAsia="en-US"/>
        </w:rPr>
        <w:t>”</w:t>
      </w:r>
      <w:r w:rsidR="00AD21DC">
        <w:rPr>
          <w:rFonts w:ascii="Century Gothic" w:hAnsi="Century Gothic" w:cs="Tahoma"/>
        </w:rPr>
        <w:t>.</w:t>
      </w:r>
      <w:r w:rsidR="00AD21DC">
        <w:rPr>
          <w:rFonts w:ascii="Century Gothic" w:hAnsi="Century Gothic"/>
          <w:lang w:val="es-ES_tradnl" w:eastAsia="en-US"/>
        </w:rPr>
        <w:t xml:space="preserve"> </w:t>
      </w:r>
      <w:r w:rsidR="00581892" w:rsidRPr="007039F5">
        <w:rPr>
          <w:rFonts w:ascii="Century Gothic" w:hAnsi="Century Gothic"/>
        </w:rPr>
        <w:t xml:space="preserve">- - </w:t>
      </w:r>
      <w:r w:rsidR="00EC60FC">
        <w:rPr>
          <w:rFonts w:ascii="Century Gothic" w:hAnsi="Century Gothic"/>
        </w:rPr>
        <w:t xml:space="preserve">- - - - </w:t>
      </w:r>
      <w:r w:rsidR="005013E7">
        <w:rPr>
          <w:rFonts w:ascii="Century Gothic" w:hAnsi="Century Gothic"/>
        </w:rPr>
        <w:t xml:space="preserve">- - - - - </w:t>
      </w:r>
      <w:r w:rsidR="00825381">
        <w:rPr>
          <w:rFonts w:ascii="Century Gothic" w:hAnsi="Century Gothic"/>
        </w:rPr>
        <w:t xml:space="preserve">- - - - - - - - - - - - - - - - - - - - - - </w:t>
      </w:r>
    </w:p>
    <w:p w14:paraId="64373BC4" w14:textId="525E1476" w:rsidR="000A31D8" w:rsidRPr="007039F5" w:rsidRDefault="000A31D8" w:rsidP="00AD21DC">
      <w:pPr>
        <w:spacing w:line="480" w:lineRule="auto"/>
        <w:jc w:val="both"/>
        <w:rPr>
          <w:rFonts w:ascii="Century Gothic" w:hAnsi="Century Gothic"/>
        </w:rPr>
      </w:pPr>
      <w:r w:rsidRPr="007039F5">
        <w:rPr>
          <w:rFonts w:ascii="Century Gothic" w:hAnsi="Century Gothic"/>
        </w:rPr>
        <w:t xml:space="preserve">Con lo anterior, la </w:t>
      </w:r>
      <w:r w:rsidRPr="007039F5">
        <w:rPr>
          <w:rFonts w:ascii="Century Gothic" w:hAnsi="Century Gothic"/>
          <w:b/>
          <w:bCs/>
        </w:rPr>
        <w:t>Magistrada Presidenta</w:t>
      </w:r>
      <w:r w:rsidRPr="007039F5">
        <w:rPr>
          <w:rFonts w:ascii="Century Gothic" w:hAnsi="Century Gothic"/>
        </w:rPr>
        <w:t xml:space="preserve"> da por formalmente concluida esta sesión ordinaria de Pleno. - - - - - - - - - - - - - - - - - - - - - </w:t>
      </w:r>
      <w:r w:rsidR="00865A27" w:rsidRPr="007039F5">
        <w:rPr>
          <w:rFonts w:ascii="Century Gothic" w:hAnsi="Century Gothic"/>
        </w:rPr>
        <w:t xml:space="preserve">- </w:t>
      </w:r>
      <w:r w:rsidRPr="007039F5">
        <w:rPr>
          <w:rFonts w:ascii="Century Gothic" w:hAnsi="Century Gothic"/>
        </w:rPr>
        <w:t xml:space="preserve">   </w:t>
      </w:r>
    </w:p>
    <w:p w14:paraId="07A157C3" w14:textId="77777777" w:rsidR="00336EB2" w:rsidRPr="007039F5" w:rsidRDefault="00336EB2" w:rsidP="00C61133">
      <w:pPr>
        <w:jc w:val="both"/>
        <w:rPr>
          <w:rFonts w:ascii="Century Gothic" w:hAnsi="Century Gothic"/>
          <w:sz w:val="16"/>
          <w:szCs w:val="16"/>
        </w:rPr>
      </w:pP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EF22BE" w:rsidRPr="007039F5" w14:paraId="534ACB0A" w14:textId="77777777" w:rsidTr="0039541F">
        <w:trPr>
          <w:trHeight w:val="1256"/>
        </w:trPr>
        <w:tc>
          <w:tcPr>
            <w:tcW w:w="4320" w:type="dxa"/>
            <w:tcBorders>
              <w:top w:val="single" w:sz="4" w:space="0" w:color="auto"/>
              <w:left w:val="single" w:sz="4" w:space="0" w:color="auto"/>
              <w:bottom w:val="single" w:sz="4" w:space="0" w:color="auto"/>
              <w:right w:val="single" w:sz="4" w:space="0" w:color="auto"/>
            </w:tcBorders>
          </w:tcPr>
          <w:p w14:paraId="116402BB" w14:textId="77777777" w:rsidR="00EF22BE" w:rsidRPr="007039F5" w:rsidRDefault="00EF22BE" w:rsidP="0039541F">
            <w:pPr>
              <w:pStyle w:val="Textosinformato"/>
              <w:spacing w:line="480" w:lineRule="auto"/>
              <w:jc w:val="center"/>
              <w:rPr>
                <w:rFonts w:ascii="Century Gothic" w:hAnsi="Century Gothic" w:cs="Century Gothic"/>
                <w:sz w:val="16"/>
                <w:szCs w:val="16"/>
              </w:rPr>
            </w:pPr>
            <w:r w:rsidRPr="007039F5">
              <w:rPr>
                <w:rFonts w:ascii="Century Gothic" w:hAnsi="Century Gothic" w:cs="Century Gothic"/>
                <w:sz w:val="16"/>
                <w:szCs w:val="16"/>
              </w:rPr>
              <w:t>LA PRESIDENTA</w:t>
            </w:r>
          </w:p>
          <w:p w14:paraId="44C97B21" w14:textId="77777777" w:rsidR="00EF22BE" w:rsidRPr="007039F5" w:rsidRDefault="00EF22BE" w:rsidP="0039541F">
            <w:pPr>
              <w:pStyle w:val="Textosinformato"/>
              <w:spacing w:line="480" w:lineRule="auto"/>
              <w:jc w:val="center"/>
              <w:rPr>
                <w:rFonts w:ascii="Century Gothic" w:hAnsi="Century Gothic" w:cs="Century Gothic"/>
                <w:sz w:val="16"/>
                <w:szCs w:val="16"/>
              </w:rPr>
            </w:pPr>
          </w:p>
          <w:p w14:paraId="00856780" w14:textId="77777777" w:rsidR="00EF22BE" w:rsidRPr="007039F5" w:rsidRDefault="00EF22BE" w:rsidP="0039541F">
            <w:pPr>
              <w:pStyle w:val="Textosinformato"/>
              <w:spacing w:line="480" w:lineRule="auto"/>
              <w:jc w:val="center"/>
              <w:rPr>
                <w:rFonts w:ascii="Century Gothic" w:hAnsi="Century Gothic" w:cs="Century Gothic"/>
                <w:sz w:val="16"/>
                <w:szCs w:val="16"/>
              </w:rPr>
            </w:pPr>
          </w:p>
          <w:p w14:paraId="18E04A0E" w14:textId="605F7C51" w:rsidR="00EF22BE" w:rsidRPr="007039F5" w:rsidRDefault="00EF22BE" w:rsidP="00AE7FBF">
            <w:pPr>
              <w:pStyle w:val="Textosinformato"/>
              <w:spacing w:line="480" w:lineRule="auto"/>
              <w:jc w:val="center"/>
              <w:rPr>
                <w:rFonts w:ascii="Century Gothic" w:hAnsi="Century Gothic" w:cs="Century Gothic"/>
                <w:sz w:val="16"/>
                <w:szCs w:val="16"/>
              </w:rPr>
            </w:pPr>
            <w:r w:rsidRPr="00AE7FBF">
              <w:rPr>
                <w:rFonts w:ascii="Century Gothic" w:hAnsi="Century Gothic" w:cs="Century Gothic"/>
                <w:sz w:val="16"/>
                <w:szCs w:val="16"/>
              </w:rPr>
              <w:t xml:space="preserve">MGDA. </w:t>
            </w:r>
            <w:r w:rsidR="00AE7FBF" w:rsidRPr="00AE7FBF">
              <w:rPr>
                <w:rFonts w:ascii="Century Gothic" w:hAnsi="Century Gothic" w:cs="Century Gothic"/>
                <w:sz w:val="16"/>
                <w:szCs w:val="16"/>
              </w:rPr>
              <w:t>MARÍA MANUELA GARCÍA C</w:t>
            </w:r>
            <w:r w:rsidR="00AE7FBF">
              <w:rPr>
                <w:rFonts w:ascii="Century Gothic" w:hAnsi="Century Gothic" w:cs="Century Gothic"/>
                <w:sz w:val="16"/>
                <w:szCs w:val="16"/>
              </w:rPr>
              <w:t>ÁZARES</w:t>
            </w:r>
          </w:p>
        </w:tc>
        <w:tc>
          <w:tcPr>
            <w:tcW w:w="4132" w:type="dxa"/>
            <w:tcBorders>
              <w:top w:val="single" w:sz="4" w:space="0" w:color="auto"/>
              <w:left w:val="single" w:sz="4" w:space="0" w:color="auto"/>
              <w:bottom w:val="single" w:sz="4" w:space="0" w:color="auto"/>
              <w:right w:val="single" w:sz="4" w:space="0" w:color="auto"/>
            </w:tcBorders>
          </w:tcPr>
          <w:p w14:paraId="6F85C989" w14:textId="77777777" w:rsidR="00EF22BE" w:rsidRPr="007039F5" w:rsidRDefault="00EF22BE" w:rsidP="0039541F">
            <w:pPr>
              <w:pStyle w:val="Textosinformato"/>
              <w:spacing w:line="480" w:lineRule="auto"/>
              <w:jc w:val="center"/>
              <w:rPr>
                <w:rFonts w:ascii="Century Gothic" w:hAnsi="Century Gothic" w:cs="Century Gothic"/>
                <w:sz w:val="16"/>
                <w:szCs w:val="16"/>
              </w:rPr>
            </w:pPr>
            <w:r w:rsidRPr="007039F5">
              <w:rPr>
                <w:rFonts w:ascii="Century Gothic" w:hAnsi="Century Gothic" w:cs="Century Gothic"/>
                <w:sz w:val="16"/>
                <w:szCs w:val="16"/>
              </w:rPr>
              <w:t>LA SECRETARIA GENERAL</w:t>
            </w:r>
          </w:p>
          <w:p w14:paraId="7A9178ED" w14:textId="77777777" w:rsidR="00EF22BE" w:rsidRPr="007039F5" w:rsidRDefault="00EF22BE" w:rsidP="0039541F">
            <w:pPr>
              <w:pStyle w:val="Textosinformato"/>
              <w:spacing w:line="480" w:lineRule="auto"/>
              <w:jc w:val="center"/>
              <w:rPr>
                <w:rFonts w:ascii="Century Gothic" w:hAnsi="Century Gothic" w:cs="Century Gothic"/>
                <w:sz w:val="16"/>
                <w:szCs w:val="16"/>
              </w:rPr>
            </w:pPr>
          </w:p>
          <w:p w14:paraId="39D910C3" w14:textId="77777777" w:rsidR="00EF22BE" w:rsidRPr="007039F5" w:rsidRDefault="00EF22BE" w:rsidP="0039541F">
            <w:pPr>
              <w:pStyle w:val="Textosinformato"/>
              <w:spacing w:line="480" w:lineRule="auto"/>
              <w:jc w:val="center"/>
              <w:rPr>
                <w:rFonts w:ascii="Century Gothic" w:hAnsi="Century Gothic" w:cs="Century Gothic"/>
                <w:sz w:val="16"/>
                <w:szCs w:val="16"/>
              </w:rPr>
            </w:pPr>
          </w:p>
          <w:p w14:paraId="5764DBA2" w14:textId="37A72058" w:rsidR="00EF22BE" w:rsidRPr="007039F5" w:rsidRDefault="0003732E" w:rsidP="00194908">
            <w:pPr>
              <w:pStyle w:val="Textosinformato"/>
              <w:spacing w:line="480" w:lineRule="auto"/>
              <w:jc w:val="center"/>
              <w:rPr>
                <w:rFonts w:ascii="Century Gothic" w:hAnsi="Century Gothic" w:cs="Century Gothic"/>
                <w:sz w:val="16"/>
                <w:szCs w:val="16"/>
              </w:rPr>
            </w:pPr>
            <w:r w:rsidRPr="007039F5">
              <w:rPr>
                <w:rFonts w:ascii="Century Gothic" w:hAnsi="Century Gothic" w:cs="Century Gothic"/>
                <w:sz w:val="16"/>
                <w:szCs w:val="16"/>
              </w:rPr>
              <w:t xml:space="preserve"> </w:t>
            </w:r>
            <w:r w:rsidR="00EF22BE" w:rsidRPr="007039F5">
              <w:rPr>
                <w:rFonts w:ascii="Century Gothic" w:hAnsi="Century Gothic" w:cs="Century Gothic"/>
                <w:sz w:val="16"/>
                <w:szCs w:val="16"/>
              </w:rPr>
              <w:t xml:space="preserve"> </w:t>
            </w:r>
            <w:r w:rsidR="00194908" w:rsidRPr="007039F5">
              <w:rPr>
                <w:rFonts w:ascii="Century Gothic" w:hAnsi="Century Gothic" w:cs="Century Gothic"/>
                <w:sz w:val="16"/>
                <w:szCs w:val="16"/>
              </w:rPr>
              <w:t>GRACIELA TREVIÑO RODRÍGUEZ</w:t>
            </w:r>
          </w:p>
        </w:tc>
      </w:tr>
    </w:tbl>
    <w:p w14:paraId="775C1BC4" w14:textId="04380EA9" w:rsidR="00EF22BE" w:rsidRPr="007039F5" w:rsidRDefault="008C4786" w:rsidP="00EF22BE">
      <w:pPr>
        <w:pStyle w:val="Textosinformato"/>
        <w:tabs>
          <w:tab w:val="left" w:pos="405"/>
          <w:tab w:val="center" w:pos="1730"/>
        </w:tabs>
        <w:jc w:val="center"/>
        <w:rPr>
          <w:rFonts w:ascii="Century Gothic" w:hAnsi="Century Gothic" w:cs="Century Gothic"/>
          <w:sz w:val="22"/>
          <w:szCs w:val="22"/>
        </w:rPr>
      </w:pPr>
      <w:r w:rsidRPr="007039F5">
        <w:rPr>
          <w:rFonts w:ascii="Century Gothic" w:hAnsi="Century Gothic" w:cs="Century Gothic"/>
          <w:sz w:val="22"/>
          <w:szCs w:val="22"/>
        </w:rPr>
        <w:t xml:space="preserve"> </w:t>
      </w:r>
    </w:p>
    <w:p w14:paraId="102392FD" w14:textId="68BD93CC" w:rsidR="00AD21DC" w:rsidRDefault="00AD21DC" w:rsidP="00AD21DC">
      <w:pPr>
        <w:pStyle w:val="Textosinformato"/>
        <w:tabs>
          <w:tab w:val="left" w:pos="405"/>
          <w:tab w:val="center" w:pos="1730"/>
        </w:tabs>
        <w:jc w:val="center"/>
        <w:rPr>
          <w:rFonts w:ascii="Century Gothic" w:hAnsi="Century Gothic" w:cs="Century Gothic"/>
          <w:sz w:val="24"/>
          <w:szCs w:val="24"/>
        </w:rPr>
      </w:pPr>
    </w:p>
    <w:p w14:paraId="1E964C38" w14:textId="67B7C593" w:rsidR="00EF22BE" w:rsidRPr="007039F5" w:rsidRDefault="00EF22BE" w:rsidP="00EF22BE">
      <w:pPr>
        <w:pStyle w:val="Textosinformato"/>
        <w:tabs>
          <w:tab w:val="left" w:pos="405"/>
          <w:tab w:val="center" w:pos="1730"/>
        </w:tabs>
        <w:spacing w:line="480" w:lineRule="auto"/>
        <w:jc w:val="center"/>
        <w:rPr>
          <w:rFonts w:ascii="Century Gothic" w:hAnsi="Century Gothic" w:cs="Century Gothic"/>
          <w:sz w:val="24"/>
          <w:szCs w:val="24"/>
        </w:rPr>
      </w:pPr>
      <w:r w:rsidRPr="007039F5">
        <w:rPr>
          <w:rFonts w:ascii="Century Gothic" w:hAnsi="Century Gothic" w:cs="Century Gothic"/>
          <w:sz w:val="24"/>
          <w:szCs w:val="24"/>
        </w:rPr>
        <w:t>LA SECRETARIA GENERAL</w:t>
      </w:r>
    </w:p>
    <w:p w14:paraId="5D75C7C6" w14:textId="0A7DCF6C" w:rsidR="00AD21DC" w:rsidRDefault="00AD21DC" w:rsidP="00AD21DC">
      <w:pPr>
        <w:pStyle w:val="Textoindependiente3"/>
        <w:rPr>
          <w:rFonts w:ascii="Century Gothic" w:hAnsi="Century Gothic" w:cs="Century Gothic"/>
          <w:sz w:val="24"/>
          <w:szCs w:val="24"/>
        </w:rPr>
      </w:pPr>
    </w:p>
    <w:p w14:paraId="178B2992" w14:textId="77777777" w:rsidR="00AD21DC" w:rsidRPr="007039F5" w:rsidRDefault="00AD21DC" w:rsidP="003B64CA">
      <w:pPr>
        <w:pStyle w:val="Textoindependiente3"/>
        <w:jc w:val="center"/>
        <w:rPr>
          <w:rFonts w:ascii="Century Gothic" w:hAnsi="Century Gothic" w:cs="Century Gothic"/>
          <w:sz w:val="24"/>
          <w:szCs w:val="24"/>
        </w:rPr>
      </w:pPr>
    </w:p>
    <w:p w14:paraId="574D203F" w14:textId="77777777" w:rsidR="00336EB2" w:rsidRPr="007039F5" w:rsidRDefault="00336EB2" w:rsidP="00C61133">
      <w:pPr>
        <w:pStyle w:val="Textoindependiente3"/>
        <w:jc w:val="center"/>
        <w:rPr>
          <w:rFonts w:ascii="Century Gothic" w:hAnsi="Century Gothic" w:cs="Century Gothic"/>
          <w:sz w:val="24"/>
          <w:szCs w:val="24"/>
        </w:rPr>
      </w:pPr>
    </w:p>
    <w:p w14:paraId="442ED080" w14:textId="0CA3D449" w:rsidR="00EF22BE" w:rsidRPr="007039F5" w:rsidRDefault="0003732E" w:rsidP="00EF22BE">
      <w:pPr>
        <w:pStyle w:val="Textoindependiente3"/>
        <w:spacing w:line="480" w:lineRule="auto"/>
        <w:jc w:val="center"/>
        <w:rPr>
          <w:rFonts w:ascii="Century Gothic" w:hAnsi="Century Gothic" w:cs="Century Gothic"/>
          <w:sz w:val="24"/>
          <w:szCs w:val="24"/>
        </w:rPr>
      </w:pPr>
      <w:r w:rsidRPr="007039F5">
        <w:rPr>
          <w:rFonts w:ascii="Century Gothic" w:hAnsi="Century Gothic" w:cs="Century Gothic"/>
          <w:sz w:val="24"/>
          <w:szCs w:val="24"/>
        </w:rPr>
        <w:t xml:space="preserve"> </w:t>
      </w:r>
      <w:r w:rsidR="00EF22BE" w:rsidRPr="007039F5">
        <w:rPr>
          <w:rFonts w:ascii="Century Gothic" w:hAnsi="Century Gothic" w:cs="Century Gothic"/>
          <w:sz w:val="24"/>
          <w:szCs w:val="24"/>
        </w:rPr>
        <w:t xml:space="preserve"> </w:t>
      </w:r>
      <w:r w:rsidR="00194908" w:rsidRPr="007039F5">
        <w:rPr>
          <w:rFonts w:ascii="Century Gothic" w:hAnsi="Century Gothic" w:cs="Century Gothic"/>
          <w:sz w:val="24"/>
          <w:szCs w:val="24"/>
        </w:rPr>
        <w:t>GRACIEL</w:t>
      </w:r>
      <w:bookmarkStart w:id="0" w:name="_GoBack"/>
      <w:bookmarkEnd w:id="0"/>
      <w:r w:rsidR="00194908" w:rsidRPr="007039F5">
        <w:rPr>
          <w:rFonts w:ascii="Century Gothic" w:hAnsi="Century Gothic" w:cs="Century Gothic"/>
          <w:sz w:val="24"/>
          <w:szCs w:val="24"/>
        </w:rPr>
        <w:t>A TREVIÑO RODRÍGUEZ</w:t>
      </w:r>
    </w:p>
    <w:p w14:paraId="53019950" w14:textId="3783FF26" w:rsidR="00EF22BE" w:rsidRPr="007039F5" w:rsidRDefault="00EF22BE" w:rsidP="00AD21DC">
      <w:pPr>
        <w:spacing w:line="480" w:lineRule="auto"/>
        <w:jc w:val="both"/>
        <w:rPr>
          <w:rFonts w:ascii="Century Gothic" w:hAnsi="Century Gothic"/>
          <w:lang w:val="es-MX"/>
        </w:rPr>
      </w:pPr>
      <w:r w:rsidRPr="007039F5">
        <w:rPr>
          <w:rFonts w:ascii="Century Gothic" w:hAnsi="Century Gothic"/>
          <w:lang w:val="es-MX"/>
        </w:rPr>
        <w:lastRenderedPageBreak/>
        <w:t xml:space="preserve">SE HACE CONSTAR que la presente acta, que corresponde a la sesión de Pleno del </w:t>
      </w:r>
      <w:r w:rsidRPr="007039F5">
        <w:rPr>
          <w:rFonts w:ascii="Century Gothic" w:hAnsi="Century Gothic"/>
        </w:rPr>
        <w:t>Supremo</w:t>
      </w:r>
      <w:r w:rsidRPr="007039F5">
        <w:rPr>
          <w:rFonts w:ascii="Century Gothic" w:hAnsi="Century Gothic"/>
          <w:lang w:val="es-MX"/>
        </w:rPr>
        <w:t xml:space="preserve"> Tribunal de Justicia del Estado, celebrada </w:t>
      </w:r>
      <w:r w:rsidR="00FE72CB" w:rsidRPr="007039F5">
        <w:rPr>
          <w:rFonts w:ascii="Century Gothic" w:hAnsi="Century Gothic"/>
          <w:lang w:val="es-MX"/>
        </w:rPr>
        <w:t xml:space="preserve">el </w:t>
      </w:r>
      <w:r w:rsidR="00477976">
        <w:rPr>
          <w:rFonts w:ascii="Century Gothic" w:hAnsi="Century Gothic"/>
          <w:lang w:val="es-MX"/>
        </w:rPr>
        <w:t>16 dieciséis</w:t>
      </w:r>
      <w:r w:rsidR="005013E7">
        <w:rPr>
          <w:rFonts w:ascii="Century Gothic" w:hAnsi="Century Gothic"/>
          <w:lang w:val="es-MX"/>
        </w:rPr>
        <w:t xml:space="preserve"> de febrero </w:t>
      </w:r>
      <w:r w:rsidR="00D82022">
        <w:rPr>
          <w:rFonts w:ascii="Century Gothic" w:hAnsi="Century Gothic"/>
          <w:lang w:val="es-MX"/>
        </w:rPr>
        <w:t>de 2023 dos mil veintitrés</w:t>
      </w:r>
      <w:r w:rsidRPr="007039F5">
        <w:rPr>
          <w:rFonts w:ascii="Century Gothic" w:hAnsi="Century Gothic"/>
          <w:lang w:val="es-MX"/>
        </w:rPr>
        <w:t>, la firma la Presidenta y la Secretaria General de Acuerdos del H</w:t>
      </w:r>
      <w:r w:rsidR="00194908" w:rsidRPr="007039F5">
        <w:rPr>
          <w:rFonts w:ascii="Century Gothic" w:hAnsi="Century Gothic"/>
          <w:lang w:val="es-MX"/>
        </w:rPr>
        <w:t>onorable</w:t>
      </w:r>
      <w:r w:rsidRPr="007039F5">
        <w:rPr>
          <w:rFonts w:ascii="Century Gothic" w:hAnsi="Century Gothic"/>
          <w:lang w:val="es-MX"/>
        </w:rPr>
        <w:t xml:space="preserve"> Supremo Tribunal de Justicia del Estado. CONSTE. - - - - - - - - - - - - - -</w:t>
      </w:r>
      <w:r w:rsidR="000D13DF" w:rsidRPr="007039F5">
        <w:rPr>
          <w:rFonts w:ascii="Century Gothic" w:hAnsi="Century Gothic"/>
          <w:lang w:val="es-MX"/>
        </w:rPr>
        <w:t xml:space="preserve"> -</w:t>
      </w:r>
      <w:r w:rsidR="00276DC0" w:rsidRPr="007039F5">
        <w:rPr>
          <w:rFonts w:ascii="Century Gothic" w:hAnsi="Century Gothic"/>
          <w:lang w:val="es-MX"/>
        </w:rPr>
        <w:t xml:space="preserve"> </w:t>
      </w:r>
      <w:r w:rsidR="00637CA6">
        <w:rPr>
          <w:rFonts w:ascii="Century Gothic" w:hAnsi="Century Gothic"/>
          <w:lang w:val="es-MX"/>
        </w:rPr>
        <w:t xml:space="preserve">- - - - - - - - - - - - - - </w:t>
      </w:r>
    </w:p>
    <w:p w14:paraId="19F3A2E1" w14:textId="37303C54" w:rsidR="008E5E77" w:rsidRDefault="00EF22BE" w:rsidP="008E5E77">
      <w:pPr>
        <w:pStyle w:val="Textoindependiente3"/>
        <w:spacing w:line="480" w:lineRule="auto"/>
        <w:jc w:val="center"/>
        <w:rPr>
          <w:rFonts w:ascii="Century Gothic" w:hAnsi="Century Gothic" w:cs="Century Gothic"/>
          <w:sz w:val="24"/>
          <w:szCs w:val="24"/>
        </w:rPr>
      </w:pPr>
      <w:r w:rsidRPr="007039F5">
        <w:rPr>
          <w:rFonts w:ascii="Century Gothic" w:hAnsi="Century Gothic" w:cs="Century Gothic"/>
          <w:sz w:val="24"/>
          <w:szCs w:val="24"/>
        </w:rPr>
        <w:t>LA SECRETARIA</w:t>
      </w:r>
    </w:p>
    <w:p w14:paraId="73DC4888" w14:textId="27C6C921" w:rsidR="00023DE2" w:rsidRDefault="00023DE2" w:rsidP="00023DE2">
      <w:pPr>
        <w:pStyle w:val="Textoindependiente3"/>
        <w:jc w:val="center"/>
        <w:rPr>
          <w:rFonts w:ascii="Century Gothic" w:hAnsi="Century Gothic" w:cs="Century Gothic"/>
          <w:sz w:val="28"/>
          <w:szCs w:val="28"/>
        </w:rPr>
      </w:pPr>
    </w:p>
    <w:p w14:paraId="101EC391" w14:textId="77777777" w:rsidR="006D3753" w:rsidRPr="00023DE2" w:rsidRDefault="006D3753" w:rsidP="00023DE2">
      <w:pPr>
        <w:pStyle w:val="Textoindependiente3"/>
        <w:jc w:val="center"/>
        <w:rPr>
          <w:rFonts w:ascii="Century Gothic" w:hAnsi="Century Gothic" w:cs="Century Gothic"/>
          <w:sz w:val="28"/>
          <w:szCs w:val="28"/>
        </w:rPr>
      </w:pPr>
    </w:p>
    <w:p w14:paraId="59DC8BC2" w14:textId="2C49C669" w:rsidR="007B2D61" w:rsidRDefault="0003732E" w:rsidP="00907E9A">
      <w:pPr>
        <w:spacing w:line="480" w:lineRule="auto"/>
        <w:jc w:val="center"/>
        <w:rPr>
          <w:rFonts w:ascii="Century Gothic" w:hAnsi="Century Gothic" w:cs="Tahoma"/>
          <w:lang w:val="es-ES_tradnl" w:eastAsia="en-US"/>
        </w:rPr>
      </w:pPr>
      <w:r w:rsidRPr="007039F5">
        <w:rPr>
          <w:rFonts w:ascii="Century Gothic" w:hAnsi="Century Gothic" w:cs="Century Gothic"/>
        </w:rPr>
        <w:t xml:space="preserve"> </w:t>
      </w:r>
      <w:r w:rsidR="00194908" w:rsidRPr="007039F5">
        <w:rPr>
          <w:rFonts w:ascii="Century Gothic" w:hAnsi="Century Gothic" w:cs="Century Gothic"/>
        </w:rPr>
        <w:t>GRACIELA TREVIÑO RODRÍGUEZ</w:t>
      </w:r>
      <w:r w:rsidR="00907E9A" w:rsidRPr="00E7763F">
        <w:rPr>
          <w:rFonts w:ascii="Century Gothic" w:hAnsi="Century Gothic" w:cs="Tahoma"/>
          <w:lang w:val="es-ES_tradnl" w:eastAsia="en-US"/>
        </w:rPr>
        <w:t xml:space="preserve"> </w:t>
      </w:r>
    </w:p>
    <w:sectPr w:rsidR="007B2D61" w:rsidSect="00AA1977">
      <w:headerReference w:type="default" r:id="rId8"/>
      <w:footerReference w:type="even" r:id="rId9"/>
      <w:footerReference w:type="default" r:id="rId10"/>
      <w:type w:val="continuous"/>
      <w:pgSz w:w="12242" w:h="20163" w:code="5"/>
      <w:pgMar w:top="1985" w:right="1418" w:bottom="2269" w:left="2835" w:header="709" w:footer="160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ED38C5" w14:textId="77777777" w:rsidR="00265F28" w:rsidRDefault="00265F28">
      <w:r>
        <w:separator/>
      </w:r>
    </w:p>
  </w:endnote>
  <w:endnote w:type="continuationSeparator" w:id="0">
    <w:p w14:paraId="7178DF59" w14:textId="77777777" w:rsidR="00265F28" w:rsidRDefault="00265F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14988240"/>
      <w:docPartObj>
        <w:docPartGallery w:val="Page Numbers (Bottom of Page)"/>
        <w:docPartUnique/>
      </w:docPartObj>
    </w:sdtPr>
    <w:sdtEndPr/>
    <w:sdtContent>
      <w:p w14:paraId="639CA8E7" w14:textId="08F6B0DC" w:rsidR="00044820" w:rsidRDefault="00044820">
        <w:pPr>
          <w:pStyle w:val="Piedepgina"/>
          <w:jc w:val="center"/>
        </w:pPr>
        <w:r>
          <w:fldChar w:fldCharType="begin"/>
        </w:r>
        <w:r>
          <w:instrText>PAGE   \* MERGEFORMAT</w:instrText>
        </w:r>
        <w:r>
          <w:fldChar w:fldCharType="separate"/>
        </w:r>
        <w:r w:rsidR="00CC5C3B">
          <w:rPr>
            <w:noProof/>
          </w:rPr>
          <w:t>32</w:t>
        </w:r>
        <w:r>
          <w:fldChar w:fldCharType="end"/>
        </w:r>
      </w:p>
    </w:sdtContent>
  </w:sdt>
  <w:p w14:paraId="44C1BD84" w14:textId="77777777" w:rsidR="00044820" w:rsidRDefault="00044820">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3CA6DEDD" w:rsidR="00044820" w:rsidRDefault="00044820">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CC5C3B">
      <w:rPr>
        <w:rStyle w:val="Nmerodepgina"/>
        <w:noProof/>
      </w:rPr>
      <w:t>33</w:t>
    </w:r>
    <w:r>
      <w:rPr>
        <w:rStyle w:val="Nmerodepgina"/>
      </w:rPr>
      <w:fldChar w:fldCharType="end"/>
    </w:r>
  </w:p>
  <w:p w14:paraId="1EB883C3" w14:textId="77777777" w:rsidR="00044820" w:rsidRDefault="00044820">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7356C5" w14:textId="77777777" w:rsidR="00265F28" w:rsidRDefault="00265F28">
      <w:r>
        <w:separator/>
      </w:r>
    </w:p>
  </w:footnote>
  <w:footnote w:type="continuationSeparator" w:id="0">
    <w:p w14:paraId="2B3729FD" w14:textId="77777777" w:rsidR="00265F28" w:rsidRDefault="00265F2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2E33AB6E" w:rsidR="00044820" w:rsidRDefault="00044820">
    <w:pPr>
      <w:pStyle w:val="Encabezado"/>
    </w:pPr>
    <w:r w:rsidRPr="00D27D1D">
      <w:rPr>
        <w:noProof/>
        <w:lang w:val="es-MX" w:eastAsia="es-MX"/>
      </w:rPr>
      <w:drawing>
        <wp:anchor distT="0" distB="0" distL="114300" distR="114300" simplePos="0" relativeHeight="251660288"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7F1"/>
    <w:rsid w:val="0000127B"/>
    <w:rsid w:val="0000157C"/>
    <w:rsid w:val="00001A38"/>
    <w:rsid w:val="00001C8B"/>
    <w:rsid w:val="00001DD2"/>
    <w:rsid w:val="000021C1"/>
    <w:rsid w:val="0000266F"/>
    <w:rsid w:val="00002C9A"/>
    <w:rsid w:val="000034EB"/>
    <w:rsid w:val="00003720"/>
    <w:rsid w:val="00003790"/>
    <w:rsid w:val="000038E4"/>
    <w:rsid w:val="0000419D"/>
    <w:rsid w:val="0000449B"/>
    <w:rsid w:val="0000457F"/>
    <w:rsid w:val="00004839"/>
    <w:rsid w:val="0000495A"/>
    <w:rsid w:val="00004AFE"/>
    <w:rsid w:val="00004BC2"/>
    <w:rsid w:val="00004CDC"/>
    <w:rsid w:val="00004D71"/>
    <w:rsid w:val="00004DB9"/>
    <w:rsid w:val="00004E1A"/>
    <w:rsid w:val="00004E68"/>
    <w:rsid w:val="00005447"/>
    <w:rsid w:val="000055A0"/>
    <w:rsid w:val="0000571D"/>
    <w:rsid w:val="00005888"/>
    <w:rsid w:val="000058EF"/>
    <w:rsid w:val="00005952"/>
    <w:rsid w:val="00005BE4"/>
    <w:rsid w:val="00005C8E"/>
    <w:rsid w:val="00005FBA"/>
    <w:rsid w:val="00006000"/>
    <w:rsid w:val="000061BD"/>
    <w:rsid w:val="000063B1"/>
    <w:rsid w:val="0000648D"/>
    <w:rsid w:val="00006802"/>
    <w:rsid w:val="00006886"/>
    <w:rsid w:val="00006A54"/>
    <w:rsid w:val="00007072"/>
    <w:rsid w:val="00007112"/>
    <w:rsid w:val="000073B3"/>
    <w:rsid w:val="000075C2"/>
    <w:rsid w:val="00007A37"/>
    <w:rsid w:val="00007F9F"/>
    <w:rsid w:val="00010490"/>
    <w:rsid w:val="000105BE"/>
    <w:rsid w:val="00010649"/>
    <w:rsid w:val="000107B7"/>
    <w:rsid w:val="00010A75"/>
    <w:rsid w:val="00010C5E"/>
    <w:rsid w:val="00010D62"/>
    <w:rsid w:val="00010DD8"/>
    <w:rsid w:val="00010FF5"/>
    <w:rsid w:val="000111A3"/>
    <w:rsid w:val="000113B0"/>
    <w:rsid w:val="00011413"/>
    <w:rsid w:val="00011928"/>
    <w:rsid w:val="00011A45"/>
    <w:rsid w:val="00011ECA"/>
    <w:rsid w:val="00011F27"/>
    <w:rsid w:val="000123E0"/>
    <w:rsid w:val="000125FE"/>
    <w:rsid w:val="00012A87"/>
    <w:rsid w:val="00012E9B"/>
    <w:rsid w:val="00012FFA"/>
    <w:rsid w:val="00013098"/>
    <w:rsid w:val="000131A9"/>
    <w:rsid w:val="00013498"/>
    <w:rsid w:val="000138BB"/>
    <w:rsid w:val="00013922"/>
    <w:rsid w:val="00013C03"/>
    <w:rsid w:val="00013CD9"/>
    <w:rsid w:val="000140D1"/>
    <w:rsid w:val="000144C5"/>
    <w:rsid w:val="00014866"/>
    <w:rsid w:val="00014B8C"/>
    <w:rsid w:val="000157C8"/>
    <w:rsid w:val="00015A4A"/>
    <w:rsid w:val="00015D41"/>
    <w:rsid w:val="000161CD"/>
    <w:rsid w:val="000162D3"/>
    <w:rsid w:val="00016367"/>
    <w:rsid w:val="00016720"/>
    <w:rsid w:val="000167FF"/>
    <w:rsid w:val="0001681C"/>
    <w:rsid w:val="00016A53"/>
    <w:rsid w:val="00016BEE"/>
    <w:rsid w:val="00016EF7"/>
    <w:rsid w:val="00017143"/>
    <w:rsid w:val="000172FC"/>
    <w:rsid w:val="000173F7"/>
    <w:rsid w:val="0001759C"/>
    <w:rsid w:val="00017661"/>
    <w:rsid w:val="000177C6"/>
    <w:rsid w:val="000178E7"/>
    <w:rsid w:val="00017A2C"/>
    <w:rsid w:val="00017C76"/>
    <w:rsid w:val="00017CE5"/>
    <w:rsid w:val="00017D1B"/>
    <w:rsid w:val="00017DD1"/>
    <w:rsid w:val="00017DF6"/>
    <w:rsid w:val="000200B0"/>
    <w:rsid w:val="0002027D"/>
    <w:rsid w:val="000203AD"/>
    <w:rsid w:val="00020610"/>
    <w:rsid w:val="00020953"/>
    <w:rsid w:val="00020DC4"/>
    <w:rsid w:val="00020E20"/>
    <w:rsid w:val="00020FD2"/>
    <w:rsid w:val="0002127B"/>
    <w:rsid w:val="00021289"/>
    <w:rsid w:val="00021315"/>
    <w:rsid w:val="00021A2E"/>
    <w:rsid w:val="00021E16"/>
    <w:rsid w:val="00021FFF"/>
    <w:rsid w:val="00022192"/>
    <w:rsid w:val="0002232C"/>
    <w:rsid w:val="000224EC"/>
    <w:rsid w:val="00022928"/>
    <w:rsid w:val="0002298F"/>
    <w:rsid w:val="00022DA8"/>
    <w:rsid w:val="00022F3B"/>
    <w:rsid w:val="00023124"/>
    <w:rsid w:val="0002338C"/>
    <w:rsid w:val="000234B7"/>
    <w:rsid w:val="0002379A"/>
    <w:rsid w:val="00023B91"/>
    <w:rsid w:val="00023CF7"/>
    <w:rsid w:val="00023DE2"/>
    <w:rsid w:val="00023FEE"/>
    <w:rsid w:val="00024235"/>
    <w:rsid w:val="0002486B"/>
    <w:rsid w:val="00024A60"/>
    <w:rsid w:val="00024B7F"/>
    <w:rsid w:val="00024E9D"/>
    <w:rsid w:val="0002501C"/>
    <w:rsid w:val="0002507A"/>
    <w:rsid w:val="0002507F"/>
    <w:rsid w:val="00025220"/>
    <w:rsid w:val="0002565D"/>
    <w:rsid w:val="00025777"/>
    <w:rsid w:val="00025A69"/>
    <w:rsid w:val="00025BA6"/>
    <w:rsid w:val="00025D3A"/>
    <w:rsid w:val="00025EDA"/>
    <w:rsid w:val="000260AD"/>
    <w:rsid w:val="000260F8"/>
    <w:rsid w:val="000260FC"/>
    <w:rsid w:val="00026203"/>
    <w:rsid w:val="00026361"/>
    <w:rsid w:val="0002648A"/>
    <w:rsid w:val="000266DF"/>
    <w:rsid w:val="00026818"/>
    <w:rsid w:val="0002689F"/>
    <w:rsid w:val="00026D07"/>
    <w:rsid w:val="000270C7"/>
    <w:rsid w:val="0002739C"/>
    <w:rsid w:val="000277C6"/>
    <w:rsid w:val="00027AB6"/>
    <w:rsid w:val="00027BFA"/>
    <w:rsid w:val="00030404"/>
    <w:rsid w:val="00030414"/>
    <w:rsid w:val="00030521"/>
    <w:rsid w:val="0003066B"/>
    <w:rsid w:val="000309DF"/>
    <w:rsid w:val="00030B47"/>
    <w:rsid w:val="00030B94"/>
    <w:rsid w:val="00030F02"/>
    <w:rsid w:val="00031098"/>
    <w:rsid w:val="000310F7"/>
    <w:rsid w:val="000312D2"/>
    <w:rsid w:val="000313E4"/>
    <w:rsid w:val="00031C14"/>
    <w:rsid w:val="00031F01"/>
    <w:rsid w:val="0003262D"/>
    <w:rsid w:val="00032971"/>
    <w:rsid w:val="00032C8D"/>
    <w:rsid w:val="00032E6A"/>
    <w:rsid w:val="00032F30"/>
    <w:rsid w:val="0003310B"/>
    <w:rsid w:val="00033347"/>
    <w:rsid w:val="00033367"/>
    <w:rsid w:val="00033543"/>
    <w:rsid w:val="00033C76"/>
    <w:rsid w:val="00033CDD"/>
    <w:rsid w:val="000340F3"/>
    <w:rsid w:val="000340F5"/>
    <w:rsid w:val="00034375"/>
    <w:rsid w:val="0003493D"/>
    <w:rsid w:val="000352D7"/>
    <w:rsid w:val="000357D1"/>
    <w:rsid w:val="00035C19"/>
    <w:rsid w:val="000360C1"/>
    <w:rsid w:val="0003614F"/>
    <w:rsid w:val="000362A4"/>
    <w:rsid w:val="00036349"/>
    <w:rsid w:val="0003634B"/>
    <w:rsid w:val="000363F7"/>
    <w:rsid w:val="0003642C"/>
    <w:rsid w:val="00036478"/>
    <w:rsid w:val="00036577"/>
    <w:rsid w:val="000369AE"/>
    <w:rsid w:val="00036DA2"/>
    <w:rsid w:val="00036DE1"/>
    <w:rsid w:val="0003732E"/>
    <w:rsid w:val="00037509"/>
    <w:rsid w:val="0003757B"/>
    <w:rsid w:val="000376E5"/>
    <w:rsid w:val="000377F5"/>
    <w:rsid w:val="000377F9"/>
    <w:rsid w:val="00037AB2"/>
    <w:rsid w:val="00037B86"/>
    <w:rsid w:val="00037C9F"/>
    <w:rsid w:val="00037DB6"/>
    <w:rsid w:val="0004044D"/>
    <w:rsid w:val="00040AE5"/>
    <w:rsid w:val="000411F4"/>
    <w:rsid w:val="000419AB"/>
    <w:rsid w:val="00041C5A"/>
    <w:rsid w:val="00041EAA"/>
    <w:rsid w:val="00041F6C"/>
    <w:rsid w:val="0004218D"/>
    <w:rsid w:val="00042315"/>
    <w:rsid w:val="0004246D"/>
    <w:rsid w:val="000425BC"/>
    <w:rsid w:val="000425C7"/>
    <w:rsid w:val="000425F3"/>
    <w:rsid w:val="00042637"/>
    <w:rsid w:val="00042644"/>
    <w:rsid w:val="0004265A"/>
    <w:rsid w:val="00042A59"/>
    <w:rsid w:val="00042B1E"/>
    <w:rsid w:val="00042B27"/>
    <w:rsid w:val="00042DCE"/>
    <w:rsid w:val="00042FEE"/>
    <w:rsid w:val="00043041"/>
    <w:rsid w:val="00043B88"/>
    <w:rsid w:val="00044191"/>
    <w:rsid w:val="000445C5"/>
    <w:rsid w:val="00044695"/>
    <w:rsid w:val="00044697"/>
    <w:rsid w:val="00044763"/>
    <w:rsid w:val="00044820"/>
    <w:rsid w:val="00044BBC"/>
    <w:rsid w:val="00044E0F"/>
    <w:rsid w:val="00044F86"/>
    <w:rsid w:val="0004536C"/>
    <w:rsid w:val="00045387"/>
    <w:rsid w:val="0004571D"/>
    <w:rsid w:val="00045B31"/>
    <w:rsid w:val="00045C30"/>
    <w:rsid w:val="0004626C"/>
    <w:rsid w:val="0004644E"/>
    <w:rsid w:val="00046669"/>
    <w:rsid w:val="0004692E"/>
    <w:rsid w:val="00046A11"/>
    <w:rsid w:val="00046A2F"/>
    <w:rsid w:val="00046AF6"/>
    <w:rsid w:val="00046F01"/>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D24"/>
    <w:rsid w:val="00050F0C"/>
    <w:rsid w:val="00051148"/>
    <w:rsid w:val="00051336"/>
    <w:rsid w:val="00051720"/>
    <w:rsid w:val="00051815"/>
    <w:rsid w:val="000519C2"/>
    <w:rsid w:val="00051F6A"/>
    <w:rsid w:val="000520B8"/>
    <w:rsid w:val="000521F0"/>
    <w:rsid w:val="00052508"/>
    <w:rsid w:val="000526A5"/>
    <w:rsid w:val="000527CA"/>
    <w:rsid w:val="00052843"/>
    <w:rsid w:val="00052AE8"/>
    <w:rsid w:val="00052BE7"/>
    <w:rsid w:val="00052F3B"/>
    <w:rsid w:val="000530B3"/>
    <w:rsid w:val="00053167"/>
    <w:rsid w:val="00053623"/>
    <w:rsid w:val="00053811"/>
    <w:rsid w:val="00053A59"/>
    <w:rsid w:val="00053AFD"/>
    <w:rsid w:val="00053CCC"/>
    <w:rsid w:val="00054080"/>
    <w:rsid w:val="0005443C"/>
    <w:rsid w:val="000544DD"/>
    <w:rsid w:val="00054808"/>
    <w:rsid w:val="000549F6"/>
    <w:rsid w:val="00054B73"/>
    <w:rsid w:val="00054C1D"/>
    <w:rsid w:val="00054ED4"/>
    <w:rsid w:val="000551AF"/>
    <w:rsid w:val="0005528F"/>
    <w:rsid w:val="000555D6"/>
    <w:rsid w:val="00055769"/>
    <w:rsid w:val="00055B2F"/>
    <w:rsid w:val="00056083"/>
    <w:rsid w:val="000561C8"/>
    <w:rsid w:val="00056279"/>
    <w:rsid w:val="00056371"/>
    <w:rsid w:val="0005666A"/>
    <w:rsid w:val="000566F0"/>
    <w:rsid w:val="0005698F"/>
    <w:rsid w:val="00056A1C"/>
    <w:rsid w:val="00056B7A"/>
    <w:rsid w:val="00056BBE"/>
    <w:rsid w:val="0005706C"/>
    <w:rsid w:val="0005760B"/>
    <w:rsid w:val="00057728"/>
    <w:rsid w:val="00057FF2"/>
    <w:rsid w:val="000606DA"/>
    <w:rsid w:val="000606FB"/>
    <w:rsid w:val="000609BD"/>
    <w:rsid w:val="00060DF5"/>
    <w:rsid w:val="00061300"/>
    <w:rsid w:val="000615B2"/>
    <w:rsid w:val="0006196E"/>
    <w:rsid w:val="00061B80"/>
    <w:rsid w:val="000627F3"/>
    <w:rsid w:val="000628DE"/>
    <w:rsid w:val="0006294F"/>
    <w:rsid w:val="00062BBB"/>
    <w:rsid w:val="00062F1C"/>
    <w:rsid w:val="00062F87"/>
    <w:rsid w:val="000634D3"/>
    <w:rsid w:val="000637E1"/>
    <w:rsid w:val="00063808"/>
    <w:rsid w:val="0006386B"/>
    <w:rsid w:val="00063C21"/>
    <w:rsid w:val="00063D24"/>
    <w:rsid w:val="000641BB"/>
    <w:rsid w:val="0006471F"/>
    <w:rsid w:val="000647EF"/>
    <w:rsid w:val="00064884"/>
    <w:rsid w:val="00064BBB"/>
    <w:rsid w:val="00065060"/>
    <w:rsid w:val="00065404"/>
    <w:rsid w:val="000655C8"/>
    <w:rsid w:val="00065791"/>
    <w:rsid w:val="00065912"/>
    <w:rsid w:val="00065A27"/>
    <w:rsid w:val="00065DD9"/>
    <w:rsid w:val="00065E54"/>
    <w:rsid w:val="00065F4F"/>
    <w:rsid w:val="00065FFD"/>
    <w:rsid w:val="00066039"/>
    <w:rsid w:val="0006605E"/>
    <w:rsid w:val="000661AD"/>
    <w:rsid w:val="0006633C"/>
    <w:rsid w:val="0006642D"/>
    <w:rsid w:val="0006646C"/>
    <w:rsid w:val="000668F9"/>
    <w:rsid w:val="00066D46"/>
    <w:rsid w:val="00066DC2"/>
    <w:rsid w:val="000672F2"/>
    <w:rsid w:val="000677BF"/>
    <w:rsid w:val="000678F8"/>
    <w:rsid w:val="00067AA0"/>
    <w:rsid w:val="00067BE0"/>
    <w:rsid w:val="00067E00"/>
    <w:rsid w:val="00067F24"/>
    <w:rsid w:val="0007002C"/>
    <w:rsid w:val="0007025D"/>
    <w:rsid w:val="000702DA"/>
    <w:rsid w:val="000703C9"/>
    <w:rsid w:val="0007054A"/>
    <w:rsid w:val="00070A1C"/>
    <w:rsid w:val="00070AE6"/>
    <w:rsid w:val="00070BF0"/>
    <w:rsid w:val="00070E41"/>
    <w:rsid w:val="0007100A"/>
    <w:rsid w:val="000717D6"/>
    <w:rsid w:val="00071EA0"/>
    <w:rsid w:val="00072551"/>
    <w:rsid w:val="00072804"/>
    <w:rsid w:val="00072826"/>
    <w:rsid w:val="00072885"/>
    <w:rsid w:val="0007288C"/>
    <w:rsid w:val="0007369C"/>
    <w:rsid w:val="0007377E"/>
    <w:rsid w:val="0007378C"/>
    <w:rsid w:val="000737D9"/>
    <w:rsid w:val="00073899"/>
    <w:rsid w:val="000739D9"/>
    <w:rsid w:val="00073A0A"/>
    <w:rsid w:val="00073E08"/>
    <w:rsid w:val="00074082"/>
    <w:rsid w:val="00074339"/>
    <w:rsid w:val="00074441"/>
    <w:rsid w:val="00074566"/>
    <w:rsid w:val="00074694"/>
    <w:rsid w:val="000746D6"/>
    <w:rsid w:val="0007474D"/>
    <w:rsid w:val="000747CB"/>
    <w:rsid w:val="00074D43"/>
    <w:rsid w:val="00075484"/>
    <w:rsid w:val="00075570"/>
    <w:rsid w:val="000757A5"/>
    <w:rsid w:val="000757C2"/>
    <w:rsid w:val="00075C33"/>
    <w:rsid w:val="00075D27"/>
    <w:rsid w:val="00075E61"/>
    <w:rsid w:val="000761ED"/>
    <w:rsid w:val="0007691D"/>
    <w:rsid w:val="00076C20"/>
    <w:rsid w:val="00076F2B"/>
    <w:rsid w:val="000771E9"/>
    <w:rsid w:val="00077871"/>
    <w:rsid w:val="00077906"/>
    <w:rsid w:val="000779A8"/>
    <w:rsid w:val="00077A26"/>
    <w:rsid w:val="00077CFA"/>
    <w:rsid w:val="000802BC"/>
    <w:rsid w:val="00080789"/>
    <w:rsid w:val="000808CC"/>
    <w:rsid w:val="000809AA"/>
    <w:rsid w:val="00080BDF"/>
    <w:rsid w:val="00080D47"/>
    <w:rsid w:val="0008199B"/>
    <w:rsid w:val="00081AC2"/>
    <w:rsid w:val="00081C8C"/>
    <w:rsid w:val="00081CE2"/>
    <w:rsid w:val="00082035"/>
    <w:rsid w:val="00082107"/>
    <w:rsid w:val="00082251"/>
    <w:rsid w:val="000822A1"/>
    <w:rsid w:val="00082303"/>
    <w:rsid w:val="0008253E"/>
    <w:rsid w:val="00082773"/>
    <w:rsid w:val="000827ED"/>
    <w:rsid w:val="00082C9D"/>
    <w:rsid w:val="00082D42"/>
    <w:rsid w:val="00082D60"/>
    <w:rsid w:val="00082F99"/>
    <w:rsid w:val="00082FEF"/>
    <w:rsid w:val="000834B1"/>
    <w:rsid w:val="00083C10"/>
    <w:rsid w:val="00084129"/>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EB"/>
    <w:rsid w:val="000861B9"/>
    <w:rsid w:val="0008627F"/>
    <w:rsid w:val="000866EC"/>
    <w:rsid w:val="000869D9"/>
    <w:rsid w:val="00086CBA"/>
    <w:rsid w:val="00087173"/>
    <w:rsid w:val="0008755A"/>
    <w:rsid w:val="00087571"/>
    <w:rsid w:val="000876D4"/>
    <w:rsid w:val="00087AA7"/>
    <w:rsid w:val="000902AF"/>
    <w:rsid w:val="00090467"/>
    <w:rsid w:val="000906FC"/>
    <w:rsid w:val="00090904"/>
    <w:rsid w:val="000909D6"/>
    <w:rsid w:val="00090DC3"/>
    <w:rsid w:val="00090E96"/>
    <w:rsid w:val="000911B9"/>
    <w:rsid w:val="00091C75"/>
    <w:rsid w:val="00091DE0"/>
    <w:rsid w:val="00092424"/>
    <w:rsid w:val="000928D1"/>
    <w:rsid w:val="0009296B"/>
    <w:rsid w:val="00092AAD"/>
    <w:rsid w:val="00092BEB"/>
    <w:rsid w:val="00093162"/>
    <w:rsid w:val="0009365C"/>
    <w:rsid w:val="00093A35"/>
    <w:rsid w:val="00093C98"/>
    <w:rsid w:val="00093D81"/>
    <w:rsid w:val="0009420F"/>
    <w:rsid w:val="000944C1"/>
    <w:rsid w:val="00094826"/>
    <w:rsid w:val="000952F4"/>
    <w:rsid w:val="00095355"/>
    <w:rsid w:val="00095750"/>
    <w:rsid w:val="0009591C"/>
    <w:rsid w:val="0009592E"/>
    <w:rsid w:val="000959FC"/>
    <w:rsid w:val="0009613D"/>
    <w:rsid w:val="00096167"/>
    <w:rsid w:val="000963B0"/>
    <w:rsid w:val="000964BC"/>
    <w:rsid w:val="0009689E"/>
    <w:rsid w:val="00096D0B"/>
    <w:rsid w:val="00096D24"/>
    <w:rsid w:val="00096EED"/>
    <w:rsid w:val="00096F50"/>
    <w:rsid w:val="00096FF5"/>
    <w:rsid w:val="00097260"/>
    <w:rsid w:val="00097359"/>
    <w:rsid w:val="00097DC5"/>
    <w:rsid w:val="00097DCF"/>
    <w:rsid w:val="000A020A"/>
    <w:rsid w:val="000A081B"/>
    <w:rsid w:val="000A0C57"/>
    <w:rsid w:val="000A0D7C"/>
    <w:rsid w:val="000A0E73"/>
    <w:rsid w:val="000A1196"/>
    <w:rsid w:val="000A1335"/>
    <w:rsid w:val="000A15ED"/>
    <w:rsid w:val="000A1877"/>
    <w:rsid w:val="000A1CE2"/>
    <w:rsid w:val="000A27A8"/>
    <w:rsid w:val="000A2819"/>
    <w:rsid w:val="000A292E"/>
    <w:rsid w:val="000A2D42"/>
    <w:rsid w:val="000A2D79"/>
    <w:rsid w:val="000A2F27"/>
    <w:rsid w:val="000A31D8"/>
    <w:rsid w:val="000A3311"/>
    <w:rsid w:val="000A34F6"/>
    <w:rsid w:val="000A396C"/>
    <w:rsid w:val="000A3A64"/>
    <w:rsid w:val="000A3B18"/>
    <w:rsid w:val="000A3D0A"/>
    <w:rsid w:val="000A45A0"/>
    <w:rsid w:val="000A49B5"/>
    <w:rsid w:val="000A4F6B"/>
    <w:rsid w:val="000A518D"/>
    <w:rsid w:val="000A53CB"/>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E4C"/>
    <w:rsid w:val="000A6EC2"/>
    <w:rsid w:val="000A7103"/>
    <w:rsid w:val="000A7230"/>
    <w:rsid w:val="000A76A7"/>
    <w:rsid w:val="000A79A5"/>
    <w:rsid w:val="000A7ACB"/>
    <w:rsid w:val="000A7F9F"/>
    <w:rsid w:val="000B0104"/>
    <w:rsid w:val="000B08F9"/>
    <w:rsid w:val="000B0B42"/>
    <w:rsid w:val="000B0BA8"/>
    <w:rsid w:val="000B0CD4"/>
    <w:rsid w:val="000B0D95"/>
    <w:rsid w:val="000B0E75"/>
    <w:rsid w:val="000B10A1"/>
    <w:rsid w:val="000B11E3"/>
    <w:rsid w:val="000B141F"/>
    <w:rsid w:val="000B1563"/>
    <w:rsid w:val="000B15FA"/>
    <w:rsid w:val="000B1812"/>
    <w:rsid w:val="000B1883"/>
    <w:rsid w:val="000B1FB1"/>
    <w:rsid w:val="000B223A"/>
    <w:rsid w:val="000B234F"/>
    <w:rsid w:val="000B26C5"/>
    <w:rsid w:val="000B2815"/>
    <w:rsid w:val="000B284D"/>
    <w:rsid w:val="000B29B2"/>
    <w:rsid w:val="000B2EC4"/>
    <w:rsid w:val="000B2ECA"/>
    <w:rsid w:val="000B31D7"/>
    <w:rsid w:val="000B32E3"/>
    <w:rsid w:val="000B36E4"/>
    <w:rsid w:val="000B417A"/>
    <w:rsid w:val="000B435D"/>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D0"/>
    <w:rsid w:val="000B6F60"/>
    <w:rsid w:val="000B7172"/>
    <w:rsid w:val="000B71CD"/>
    <w:rsid w:val="000B737A"/>
    <w:rsid w:val="000B752A"/>
    <w:rsid w:val="000C04BC"/>
    <w:rsid w:val="000C057B"/>
    <w:rsid w:val="000C0BB9"/>
    <w:rsid w:val="000C0D8B"/>
    <w:rsid w:val="000C0D99"/>
    <w:rsid w:val="000C0E56"/>
    <w:rsid w:val="000C0ED9"/>
    <w:rsid w:val="000C1750"/>
    <w:rsid w:val="000C1843"/>
    <w:rsid w:val="000C186B"/>
    <w:rsid w:val="000C1BAD"/>
    <w:rsid w:val="000C1C14"/>
    <w:rsid w:val="000C1F73"/>
    <w:rsid w:val="000C1FC2"/>
    <w:rsid w:val="000C20C0"/>
    <w:rsid w:val="000C2329"/>
    <w:rsid w:val="000C243E"/>
    <w:rsid w:val="000C282A"/>
    <w:rsid w:val="000C294B"/>
    <w:rsid w:val="000C2E22"/>
    <w:rsid w:val="000C2EE1"/>
    <w:rsid w:val="000C32D2"/>
    <w:rsid w:val="000C34FE"/>
    <w:rsid w:val="000C3E66"/>
    <w:rsid w:val="000C476D"/>
    <w:rsid w:val="000C4997"/>
    <w:rsid w:val="000C4B3D"/>
    <w:rsid w:val="000C5218"/>
    <w:rsid w:val="000C5477"/>
    <w:rsid w:val="000C592C"/>
    <w:rsid w:val="000C5B15"/>
    <w:rsid w:val="000C5E72"/>
    <w:rsid w:val="000C5EF6"/>
    <w:rsid w:val="000C606D"/>
    <w:rsid w:val="000C612F"/>
    <w:rsid w:val="000C642F"/>
    <w:rsid w:val="000C64BF"/>
    <w:rsid w:val="000C6A98"/>
    <w:rsid w:val="000C6BD6"/>
    <w:rsid w:val="000C70D6"/>
    <w:rsid w:val="000C7395"/>
    <w:rsid w:val="000C7535"/>
    <w:rsid w:val="000C7AE4"/>
    <w:rsid w:val="000C7D22"/>
    <w:rsid w:val="000D02B8"/>
    <w:rsid w:val="000D06F8"/>
    <w:rsid w:val="000D0B94"/>
    <w:rsid w:val="000D102A"/>
    <w:rsid w:val="000D13DF"/>
    <w:rsid w:val="000D26CE"/>
    <w:rsid w:val="000D27DB"/>
    <w:rsid w:val="000D28D4"/>
    <w:rsid w:val="000D2A11"/>
    <w:rsid w:val="000D31AB"/>
    <w:rsid w:val="000D3569"/>
    <w:rsid w:val="000D3638"/>
    <w:rsid w:val="000D384D"/>
    <w:rsid w:val="000D3996"/>
    <w:rsid w:val="000D3A19"/>
    <w:rsid w:val="000D3EC5"/>
    <w:rsid w:val="000D4EDE"/>
    <w:rsid w:val="000D50CC"/>
    <w:rsid w:val="000D5136"/>
    <w:rsid w:val="000D5392"/>
    <w:rsid w:val="000D543C"/>
    <w:rsid w:val="000D5696"/>
    <w:rsid w:val="000D56BB"/>
    <w:rsid w:val="000D56DB"/>
    <w:rsid w:val="000D5E43"/>
    <w:rsid w:val="000D6505"/>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F16"/>
    <w:rsid w:val="000E04A5"/>
    <w:rsid w:val="000E0600"/>
    <w:rsid w:val="000E0607"/>
    <w:rsid w:val="000E0624"/>
    <w:rsid w:val="000E09E7"/>
    <w:rsid w:val="000E0CDC"/>
    <w:rsid w:val="000E0D64"/>
    <w:rsid w:val="000E0DC7"/>
    <w:rsid w:val="000E0F4E"/>
    <w:rsid w:val="000E181B"/>
    <w:rsid w:val="000E1EFB"/>
    <w:rsid w:val="000E2064"/>
    <w:rsid w:val="000E2ACD"/>
    <w:rsid w:val="000E2DE6"/>
    <w:rsid w:val="000E2F21"/>
    <w:rsid w:val="000E2F7D"/>
    <w:rsid w:val="000E3320"/>
    <w:rsid w:val="000E3498"/>
    <w:rsid w:val="000E3545"/>
    <w:rsid w:val="000E3679"/>
    <w:rsid w:val="000E3B3B"/>
    <w:rsid w:val="000E3B60"/>
    <w:rsid w:val="000E407A"/>
    <w:rsid w:val="000E4159"/>
    <w:rsid w:val="000E46FE"/>
    <w:rsid w:val="000E486E"/>
    <w:rsid w:val="000E5027"/>
    <w:rsid w:val="000E5A49"/>
    <w:rsid w:val="000E5AF3"/>
    <w:rsid w:val="000E6C02"/>
    <w:rsid w:val="000E6D82"/>
    <w:rsid w:val="000E6DA9"/>
    <w:rsid w:val="000E7009"/>
    <w:rsid w:val="000E73B1"/>
    <w:rsid w:val="000E74E7"/>
    <w:rsid w:val="000E78D7"/>
    <w:rsid w:val="000E7ABC"/>
    <w:rsid w:val="000E7BDC"/>
    <w:rsid w:val="000E7DB5"/>
    <w:rsid w:val="000F10C4"/>
    <w:rsid w:val="000F13FD"/>
    <w:rsid w:val="000F16BB"/>
    <w:rsid w:val="000F18D6"/>
    <w:rsid w:val="000F19AA"/>
    <w:rsid w:val="000F1DB6"/>
    <w:rsid w:val="000F1EF4"/>
    <w:rsid w:val="000F1F3D"/>
    <w:rsid w:val="000F21F8"/>
    <w:rsid w:val="000F22EB"/>
    <w:rsid w:val="000F2745"/>
    <w:rsid w:val="000F2F54"/>
    <w:rsid w:val="000F30D2"/>
    <w:rsid w:val="000F344B"/>
    <w:rsid w:val="000F3552"/>
    <w:rsid w:val="000F3553"/>
    <w:rsid w:val="000F364F"/>
    <w:rsid w:val="000F36C2"/>
    <w:rsid w:val="000F38A5"/>
    <w:rsid w:val="000F3C04"/>
    <w:rsid w:val="000F4088"/>
    <w:rsid w:val="000F429D"/>
    <w:rsid w:val="000F44B1"/>
    <w:rsid w:val="000F49B6"/>
    <w:rsid w:val="000F4A69"/>
    <w:rsid w:val="000F50E0"/>
    <w:rsid w:val="000F53B2"/>
    <w:rsid w:val="000F5918"/>
    <w:rsid w:val="000F6482"/>
    <w:rsid w:val="000F69AA"/>
    <w:rsid w:val="000F6E54"/>
    <w:rsid w:val="000F7106"/>
    <w:rsid w:val="000F73BC"/>
    <w:rsid w:val="000F73C5"/>
    <w:rsid w:val="000F7404"/>
    <w:rsid w:val="000F771C"/>
    <w:rsid w:val="000F7A00"/>
    <w:rsid w:val="000F7A35"/>
    <w:rsid w:val="000F7B40"/>
    <w:rsid w:val="000F7D19"/>
    <w:rsid w:val="000F7F3C"/>
    <w:rsid w:val="000F7F73"/>
    <w:rsid w:val="00100C76"/>
    <w:rsid w:val="00100EAE"/>
    <w:rsid w:val="00100F43"/>
    <w:rsid w:val="00101410"/>
    <w:rsid w:val="00101838"/>
    <w:rsid w:val="001019C5"/>
    <w:rsid w:val="00101A6A"/>
    <w:rsid w:val="00101DD4"/>
    <w:rsid w:val="00101E82"/>
    <w:rsid w:val="00102334"/>
    <w:rsid w:val="00102754"/>
    <w:rsid w:val="001028AD"/>
    <w:rsid w:val="00102DB6"/>
    <w:rsid w:val="00102E90"/>
    <w:rsid w:val="00102ED0"/>
    <w:rsid w:val="00103204"/>
    <w:rsid w:val="00103366"/>
    <w:rsid w:val="00103453"/>
    <w:rsid w:val="00103470"/>
    <w:rsid w:val="0010356E"/>
    <w:rsid w:val="00103E15"/>
    <w:rsid w:val="001040F9"/>
    <w:rsid w:val="00104A2D"/>
    <w:rsid w:val="00104B12"/>
    <w:rsid w:val="0010513A"/>
    <w:rsid w:val="00105313"/>
    <w:rsid w:val="0010533A"/>
    <w:rsid w:val="00105377"/>
    <w:rsid w:val="001055CE"/>
    <w:rsid w:val="00105696"/>
    <w:rsid w:val="001056E7"/>
    <w:rsid w:val="00105C9C"/>
    <w:rsid w:val="00105D1F"/>
    <w:rsid w:val="00105DA4"/>
    <w:rsid w:val="00105DFF"/>
    <w:rsid w:val="00105F23"/>
    <w:rsid w:val="001060F1"/>
    <w:rsid w:val="0010628D"/>
    <w:rsid w:val="001062B2"/>
    <w:rsid w:val="0010631C"/>
    <w:rsid w:val="001066F4"/>
    <w:rsid w:val="00106841"/>
    <w:rsid w:val="001069DD"/>
    <w:rsid w:val="00106CA5"/>
    <w:rsid w:val="001071AF"/>
    <w:rsid w:val="001071B7"/>
    <w:rsid w:val="001073DA"/>
    <w:rsid w:val="00107546"/>
    <w:rsid w:val="00107937"/>
    <w:rsid w:val="00107D27"/>
    <w:rsid w:val="00107DC6"/>
    <w:rsid w:val="0011028B"/>
    <w:rsid w:val="00110804"/>
    <w:rsid w:val="00111058"/>
    <w:rsid w:val="001112D4"/>
    <w:rsid w:val="00111B52"/>
    <w:rsid w:val="00111CB8"/>
    <w:rsid w:val="00111D2A"/>
    <w:rsid w:val="001122C9"/>
    <w:rsid w:val="0011239E"/>
    <w:rsid w:val="00112477"/>
    <w:rsid w:val="00112493"/>
    <w:rsid w:val="001127C8"/>
    <w:rsid w:val="00112D53"/>
    <w:rsid w:val="001131EB"/>
    <w:rsid w:val="00113278"/>
    <w:rsid w:val="00113521"/>
    <w:rsid w:val="00113752"/>
    <w:rsid w:val="001137E3"/>
    <w:rsid w:val="00113A64"/>
    <w:rsid w:val="00114023"/>
    <w:rsid w:val="00114867"/>
    <w:rsid w:val="00114878"/>
    <w:rsid w:val="00115765"/>
    <w:rsid w:val="00115EAF"/>
    <w:rsid w:val="00116240"/>
    <w:rsid w:val="001165BD"/>
    <w:rsid w:val="00116984"/>
    <w:rsid w:val="00116C42"/>
    <w:rsid w:val="00116E1E"/>
    <w:rsid w:val="00116F44"/>
    <w:rsid w:val="00117009"/>
    <w:rsid w:val="001170B9"/>
    <w:rsid w:val="00117242"/>
    <w:rsid w:val="001175B0"/>
    <w:rsid w:val="00117630"/>
    <w:rsid w:val="00117964"/>
    <w:rsid w:val="00120243"/>
    <w:rsid w:val="001202BA"/>
    <w:rsid w:val="001203D9"/>
    <w:rsid w:val="00120590"/>
    <w:rsid w:val="00120953"/>
    <w:rsid w:val="0012118F"/>
    <w:rsid w:val="001211FA"/>
    <w:rsid w:val="00121363"/>
    <w:rsid w:val="001214FB"/>
    <w:rsid w:val="00121A0E"/>
    <w:rsid w:val="00122397"/>
    <w:rsid w:val="00122802"/>
    <w:rsid w:val="0012292C"/>
    <w:rsid w:val="00122978"/>
    <w:rsid w:val="00122C4D"/>
    <w:rsid w:val="00122C78"/>
    <w:rsid w:val="001230EB"/>
    <w:rsid w:val="0012335B"/>
    <w:rsid w:val="001240FF"/>
    <w:rsid w:val="001241EC"/>
    <w:rsid w:val="00124586"/>
    <w:rsid w:val="001245B6"/>
    <w:rsid w:val="00124D88"/>
    <w:rsid w:val="00125BDA"/>
    <w:rsid w:val="00125DED"/>
    <w:rsid w:val="00125EFF"/>
    <w:rsid w:val="00125F18"/>
    <w:rsid w:val="0012642F"/>
    <w:rsid w:val="00126750"/>
    <w:rsid w:val="00126787"/>
    <w:rsid w:val="0012694C"/>
    <w:rsid w:val="00126CD1"/>
    <w:rsid w:val="001278E6"/>
    <w:rsid w:val="00127993"/>
    <w:rsid w:val="00127A4B"/>
    <w:rsid w:val="00127CF7"/>
    <w:rsid w:val="00127DC9"/>
    <w:rsid w:val="00127F72"/>
    <w:rsid w:val="0013001F"/>
    <w:rsid w:val="0013013C"/>
    <w:rsid w:val="00130299"/>
    <w:rsid w:val="00130895"/>
    <w:rsid w:val="00130C2B"/>
    <w:rsid w:val="0013146F"/>
    <w:rsid w:val="0013152B"/>
    <w:rsid w:val="0013191C"/>
    <w:rsid w:val="001319D4"/>
    <w:rsid w:val="001319F2"/>
    <w:rsid w:val="001323F7"/>
    <w:rsid w:val="00132826"/>
    <w:rsid w:val="00132937"/>
    <w:rsid w:val="00132D7F"/>
    <w:rsid w:val="00133197"/>
    <w:rsid w:val="001334EA"/>
    <w:rsid w:val="001336A0"/>
    <w:rsid w:val="00133707"/>
    <w:rsid w:val="0013385D"/>
    <w:rsid w:val="00133BE6"/>
    <w:rsid w:val="00133CE9"/>
    <w:rsid w:val="001340D6"/>
    <w:rsid w:val="0013411E"/>
    <w:rsid w:val="001349DE"/>
    <w:rsid w:val="00134A9A"/>
    <w:rsid w:val="00134B30"/>
    <w:rsid w:val="00134D05"/>
    <w:rsid w:val="00135053"/>
    <w:rsid w:val="001350E2"/>
    <w:rsid w:val="001352A6"/>
    <w:rsid w:val="00135B85"/>
    <w:rsid w:val="00135CA1"/>
    <w:rsid w:val="00135CB7"/>
    <w:rsid w:val="00136537"/>
    <w:rsid w:val="00136732"/>
    <w:rsid w:val="00136E42"/>
    <w:rsid w:val="001370AE"/>
    <w:rsid w:val="0013764A"/>
    <w:rsid w:val="001378AA"/>
    <w:rsid w:val="00137B71"/>
    <w:rsid w:val="00137C1B"/>
    <w:rsid w:val="001403D4"/>
    <w:rsid w:val="0014041A"/>
    <w:rsid w:val="00140552"/>
    <w:rsid w:val="00140971"/>
    <w:rsid w:val="00140BD9"/>
    <w:rsid w:val="00140CC0"/>
    <w:rsid w:val="001415CF"/>
    <w:rsid w:val="00141624"/>
    <w:rsid w:val="001419D6"/>
    <w:rsid w:val="00141E68"/>
    <w:rsid w:val="00142246"/>
    <w:rsid w:val="00142532"/>
    <w:rsid w:val="0014294F"/>
    <w:rsid w:val="00142ED9"/>
    <w:rsid w:val="00143026"/>
    <w:rsid w:val="001431FA"/>
    <w:rsid w:val="00143417"/>
    <w:rsid w:val="0014359C"/>
    <w:rsid w:val="00144428"/>
    <w:rsid w:val="0014456B"/>
    <w:rsid w:val="00144570"/>
    <w:rsid w:val="001449A0"/>
    <w:rsid w:val="00144A67"/>
    <w:rsid w:val="00144AB3"/>
    <w:rsid w:val="00144BA2"/>
    <w:rsid w:val="00144DC7"/>
    <w:rsid w:val="00144F35"/>
    <w:rsid w:val="001451FC"/>
    <w:rsid w:val="001453CE"/>
    <w:rsid w:val="001453F6"/>
    <w:rsid w:val="001454A0"/>
    <w:rsid w:val="00145576"/>
    <w:rsid w:val="001456E6"/>
    <w:rsid w:val="00145805"/>
    <w:rsid w:val="0014652C"/>
    <w:rsid w:val="0014657E"/>
    <w:rsid w:val="0014679F"/>
    <w:rsid w:val="001472DF"/>
    <w:rsid w:val="001472FF"/>
    <w:rsid w:val="001476F8"/>
    <w:rsid w:val="001478EA"/>
    <w:rsid w:val="00147EA6"/>
    <w:rsid w:val="00150283"/>
    <w:rsid w:val="001506D6"/>
    <w:rsid w:val="001507FF"/>
    <w:rsid w:val="00150A29"/>
    <w:rsid w:val="001510D2"/>
    <w:rsid w:val="0015129A"/>
    <w:rsid w:val="00151762"/>
    <w:rsid w:val="0015181D"/>
    <w:rsid w:val="00151946"/>
    <w:rsid w:val="00151A22"/>
    <w:rsid w:val="00151C2C"/>
    <w:rsid w:val="00151DC8"/>
    <w:rsid w:val="0015214E"/>
    <w:rsid w:val="0015231C"/>
    <w:rsid w:val="001526A1"/>
    <w:rsid w:val="001526E8"/>
    <w:rsid w:val="00152A36"/>
    <w:rsid w:val="00152AE7"/>
    <w:rsid w:val="00152C04"/>
    <w:rsid w:val="00153106"/>
    <w:rsid w:val="001532A6"/>
    <w:rsid w:val="001533CA"/>
    <w:rsid w:val="00153F08"/>
    <w:rsid w:val="00153F4F"/>
    <w:rsid w:val="00154234"/>
    <w:rsid w:val="001543E3"/>
    <w:rsid w:val="00154613"/>
    <w:rsid w:val="001548BA"/>
    <w:rsid w:val="00154B06"/>
    <w:rsid w:val="00154B4C"/>
    <w:rsid w:val="00154E2B"/>
    <w:rsid w:val="00155026"/>
    <w:rsid w:val="001551B6"/>
    <w:rsid w:val="0015543C"/>
    <w:rsid w:val="00155787"/>
    <w:rsid w:val="001557BB"/>
    <w:rsid w:val="00155830"/>
    <w:rsid w:val="0015597D"/>
    <w:rsid w:val="00155C07"/>
    <w:rsid w:val="00155E06"/>
    <w:rsid w:val="00155FA5"/>
    <w:rsid w:val="001562FA"/>
    <w:rsid w:val="001565C3"/>
    <w:rsid w:val="00156A24"/>
    <w:rsid w:val="00156CA0"/>
    <w:rsid w:val="0015725E"/>
    <w:rsid w:val="00157894"/>
    <w:rsid w:val="00157A1F"/>
    <w:rsid w:val="00157B56"/>
    <w:rsid w:val="00160391"/>
    <w:rsid w:val="00160421"/>
    <w:rsid w:val="00160890"/>
    <w:rsid w:val="00160E7D"/>
    <w:rsid w:val="0016142D"/>
    <w:rsid w:val="001614B8"/>
    <w:rsid w:val="001616EE"/>
    <w:rsid w:val="00161968"/>
    <w:rsid w:val="00161EA6"/>
    <w:rsid w:val="00162070"/>
    <w:rsid w:val="001623B3"/>
    <w:rsid w:val="00162488"/>
    <w:rsid w:val="001625BC"/>
    <w:rsid w:val="001627D0"/>
    <w:rsid w:val="00162858"/>
    <w:rsid w:val="001628D9"/>
    <w:rsid w:val="00162915"/>
    <w:rsid w:val="00162C51"/>
    <w:rsid w:val="00163361"/>
    <w:rsid w:val="00163633"/>
    <w:rsid w:val="0016374E"/>
    <w:rsid w:val="001638EB"/>
    <w:rsid w:val="00163D95"/>
    <w:rsid w:val="0016455B"/>
    <w:rsid w:val="00164792"/>
    <w:rsid w:val="001652C4"/>
    <w:rsid w:val="00165354"/>
    <w:rsid w:val="001653A5"/>
    <w:rsid w:val="001656B2"/>
    <w:rsid w:val="0016571C"/>
    <w:rsid w:val="0016577E"/>
    <w:rsid w:val="00165D10"/>
    <w:rsid w:val="00165EFA"/>
    <w:rsid w:val="00165F9D"/>
    <w:rsid w:val="001660D3"/>
    <w:rsid w:val="00166105"/>
    <w:rsid w:val="00166133"/>
    <w:rsid w:val="00166200"/>
    <w:rsid w:val="00166440"/>
    <w:rsid w:val="001669BC"/>
    <w:rsid w:val="00166D47"/>
    <w:rsid w:val="00166DC8"/>
    <w:rsid w:val="001674AB"/>
    <w:rsid w:val="001679A1"/>
    <w:rsid w:val="00167A42"/>
    <w:rsid w:val="00167B88"/>
    <w:rsid w:val="00167F8B"/>
    <w:rsid w:val="00170130"/>
    <w:rsid w:val="00170422"/>
    <w:rsid w:val="0017043E"/>
    <w:rsid w:val="00170AC2"/>
    <w:rsid w:val="001711F5"/>
    <w:rsid w:val="00171249"/>
    <w:rsid w:val="0017158B"/>
    <w:rsid w:val="001716E8"/>
    <w:rsid w:val="0017186B"/>
    <w:rsid w:val="0017191A"/>
    <w:rsid w:val="00172377"/>
    <w:rsid w:val="001727CF"/>
    <w:rsid w:val="001728B8"/>
    <w:rsid w:val="00172997"/>
    <w:rsid w:val="00172A3C"/>
    <w:rsid w:val="00172B5B"/>
    <w:rsid w:val="00172D5F"/>
    <w:rsid w:val="001737C6"/>
    <w:rsid w:val="00173870"/>
    <w:rsid w:val="001738B9"/>
    <w:rsid w:val="00173E63"/>
    <w:rsid w:val="0017429B"/>
    <w:rsid w:val="001742B7"/>
    <w:rsid w:val="0017454A"/>
    <w:rsid w:val="001745B7"/>
    <w:rsid w:val="0017494A"/>
    <w:rsid w:val="00174D4B"/>
    <w:rsid w:val="00174EA8"/>
    <w:rsid w:val="00175153"/>
    <w:rsid w:val="00175154"/>
    <w:rsid w:val="00175399"/>
    <w:rsid w:val="00175A40"/>
    <w:rsid w:val="00175C5C"/>
    <w:rsid w:val="00175E03"/>
    <w:rsid w:val="00175EB0"/>
    <w:rsid w:val="00176970"/>
    <w:rsid w:val="00176EA6"/>
    <w:rsid w:val="00176F33"/>
    <w:rsid w:val="00180319"/>
    <w:rsid w:val="0018046D"/>
    <w:rsid w:val="00180784"/>
    <w:rsid w:val="00180AE1"/>
    <w:rsid w:val="00180C22"/>
    <w:rsid w:val="001812A0"/>
    <w:rsid w:val="001812D8"/>
    <w:rsid w:val="001814CB"/>
    <w:rsid w:val="001814FF"/>
    <w:rsid w:val="001815F5"/>
    <w:rsid w:val="0018237A"/>
    <w:rsid w:val="00182394"/>
    <w:rsid w:val="00182492"/>
    <w:rsid w:val="001824B5"/>
    <w:rsid w:val="0018251B"/>
    <w:rsid w:val="00182644"/>
    <w:rsid w:val="00182B7B"/>
    <w:rsid w:val="0018316B"/>
    <w:rsid w:val="00183950"/>
    <w:rsid w:val="00183965"/>
    <w:rsid w:val="00183AAF"/>
    <w:rsid w:val="0018407C"/>
    <w:rsid w:val="001841B7"/>
    <w:rsid w:val="001843D8"/>
    <w:rsid w:val="001843E0"/>
    <w:rsid w:val="001844FB"/>
    <w:rsid w:val="00184773"/>
    <w:rsid w:val="0018484F"/>
    <w:rsid w:val="00184A90"/>
    <w:rsid w:val="00184ABC"/>
    <w:rsid w:val="00184DC5"/>
    <w:rsid w:val="00184DF4"/>
    <w:rsid w:val="00184F7D"/>
    <w:rsid w:val="00185135"/>
    <w:rsid w:val="00185533"/>
    <w:rsid w:val="001857FA"/>
    <w:rsid w:val="00185860"/>
    <w:rsid w:val="00185A08"/>
    <w:rsid w:val="00185AA4"/>
    <w:rsid w:val="00185DC1"/>
    <w:rsid w:val="00185E9C"/>
    <w:rsid w:val="001861F3"/>
    <w:rsid w:val="001863BE"/>
    <w:rsid w:val="001863DD"/>
    <w:rsid w:val="001864A0"/>
    <w:rsid w:val="0018689E"/>
    <w:rsid w:val="00186963"/>
    <w:rsid w:val="00187184"/>
    <w:rsid w:val="001874DF"/>
    <w:rsid w:val="001875B2"/>
    <w:rsid w:val="00187ABC"/>
    <w:rsid w:val="00190976"/>
    <w:rsid w:val="00190A2E"/>
    <w:rsid w:val="00190F6A"/>
    <w:rsid w:val="001912D8"/>
    <w:rsid w:val="00191660"/>
    <w:rsid w:val="001917D7"/>
    <w:rsid w:val="001920F3"/>
    <w:rsid w:val="001924B9"/>
    <w:rsid w:val="00192AB7"/>
    <w:rsid w:val="00192D14"/>
    <w:rsid w:val="00192D64"/>
    <w:rsid w:val="00193639"/>
    <w:rsid w:val="001940CC"/>
    <w:rsid w:val="00194451"/>
    <w:rsid w:val="00194908"/>
    <w:rsid w:val="00194D23"/>
    <w:rsid w:val="00195137"/>
    <w:rsid w:val="0019550B"/>
    <w:rsid w:val="00195A94"/>
    <w:rsid w:val="00195DA4"/>
    <w:rsid w:val="00195F3F"/>
    <w:rsid w:val="00196039"/>
    <w:rsid w:val="001964A6"/>
    <w:rsid w:val="0019696D"/>
    <w:rsid w:val="00196AAD"/>
    <w:rsid w:val="00196C03"/>
    <w:rsid w:val="00196DBF"/>
    <w:rsid w:val="00196E76"/>
    <w:rsid w:val="001970A5"/>
    <w:rsid w:val="0019755F"/>
    <w:rsid w:val="00197820"/>
    <w:rsid w:val="00197870"/>
    <w:rsid w:val="00197A76"/>
    <w:rsid w:val="00197B56"/>
    <w:rsid w:val="00197CDB"/>
    <w:rsid w:val="001A071C"/>
    <w:rsid w:val="001A0819"/>
    <w:rsid w:val="001A0B12"/>
    <w:rsid w:val="001A0BA3"/>
    <w:rsid w:val="001A0D8B"/>
    <w:rsid w:val="001A11FD"/>
    <w:rsid w:val="001A12BC"/>
    <w:rsid w:val="001A1D0A"/>
    <w:rsid w:val="001A1DB2"/>
    <w:rsid w:val="001A1F70"/>
    <w:rsid w:val="001A206D"/>
    <w:rsid w:val="001A277A"/>
    <w:rsid w:val="001A2AB3"/>
    <w:rsid w:val="001A2ACE"/>
    <w:rsid w:val="001A3114"/>
    <w:rsid w:val="001A33C4"/>
    <w:rsid w:val="001A36FD"/>
    <w:rsid w:val="001A38BD"/>
    <w:rsid w:val="001A3E55"/>
    <w:rsid w:val="001A4013"/>
    <w:rsid w:val="001A4308"/>
    <w:rsid w:val="001A45BD"/>
    <w:rsid w:val="001A45DB"/>
    <w:rsid w:val="001A49ED"/>
    <w:rsid w:val="001A5568"/>
    <w:rsid w:val="001A56C8"/>
    <w:rsid w:val="001A5782"/>
    <w:rsid w:val="001A5A8D"/>
    <w:rsid w:val="001A5A91"/>
    <w:rsid w:val="001A5A9F"/>
    <w:rsid w:val="001A614F"/>
    <w:rsid w:val="001A61CB"/>
    <w:rsid w:val="001A662F"/>
    <w:rsid w:val="001A6AA6"/>
    <w:rsid w:val="001A6EDA"/>
    <w:rsid w:val="001A735D"/>
    <w:rsid w:val="001A77D4"/>
    <w:rsid w:val="001A797F"/>
    <w:rsid w:val="001A7A2D"/>
    <w:rsid w:val="001A7B4A"/>
    <w:rsid w:val="001A7C86"/>
    <w:rsid w:val="001B01E1"/>
    <w:rsid w:val="001B08C9"/>
    <w:rsid w:val="001B0C0C"/>
    <w:rsid w:val="001B0C50"/>
    <w:rsid w:val="001B0D0D"/>
    <w:rsid w:val="001B0FC3"/>
    <w:rsid w:val="001B1505"/>
    <w:rsid w:val="001B15CA"/>
    <w:rsid w:val="001B1C75"/>
    <w:rsid w:val="001B1E4F"/>
    <w:rsid w:val="001B1FBD"/>
    <w:rsid w:val="001B1FDE"/>
    <w:rsid w:val="001B25A3"/>
    <w:rsid w:val="001B2756"/>
    <w:rsid w:val="001B281D"/>
    <w:rsid w:val="001B2849"/>
    <w:rsid w:val="001B2B0C"/>
    <w:rsid w:val="001B2B75"/>
    <w:rsid w:val="001B2E0C"/>
    <w:rsid w:val="001B2F11"/>
    <w:rsid w:val="001B301D"/>
    <w:rsid w:val="001B32A5"/>
    <w:rsid w:val="001B35B1"/>
    <w:rsid w:val="001B3FA8"/>
    <w:rsid w:val="001B4112"/>
    <w:rsid w:val="001B42DD"/>
    <w:rsid w:val="001B47FE"/>
    <w:rsid w:val="001B4D02"/>
    <w:rsid w:val="001B4F1A"/>
    <w:rsid w:val="001B5319"/>
    <w:rsid w:val="001B54AB"/>
    <w:rsid w:val="001B5878"/>
    <w:rsid w:val="001B5F7E"/>
    <w:rsid w:val="001B6043"/>
    <w:rsid w:val="001B648E"/>
    <w:rsid w:val="001B6557"/>
    <w:rsid w:val="001B6A4D"/>
    <w:rsid w:val="001B6DC1"/>
    <w:rsid w:val="001B72D1"/>
    <w:rsid w:val="001B73D9"/>
    <w:rsid w:val="001B766C"/>
    <w:rsid w:val="001B7681"/>
    <w:rsid w:val="001B7A22"/>
    <w:rsid w:val="001C0177"/>
    <w:rsid w:val="001C0331"/>
    <w:rsid w:val="001C0476"/>
    <w:rsid w:val="001C06BA"/>
    <w:rsid w:val="001C07C1"/>
    <w:rsid w:val="001C089B"/>
    <w:rsid w:val="001C0A26"/>
    <w:rsid w:val="001C0A52"/>
    <w:rsid w:val="001C0F35"/>
    <w:rsid w:val="001C0FDE"/>
    <w:rsid w:val="001C10DC"/>
    <w:rsid w:val="001C1158"/>
    <w:rsid w:val="001C17E1"/>
    <w:rsid w:val="001C1B67"/>
    <w:rsid w:val="001C2459"/>
    <w:rsid w:val="001C3400"/>
    <w:rsid w:val="001C3495"/>
    <w:rsid w:val="001C370B"/>
    <w:rsid w:val="001C377F"/>
    <w:rsid w:val="001C397C"/>
    <w:rsid w:val="001C3E54"/>
    <w:rsid w:val="001C40B0"/>
    <w:rsid w:val="001C4939"/>
    <w:rsid w:val="001C4CBF"/>
    <w:rsid w:val="001C4D52"/>
    <w:rsid w:val="001C4FA4"/>
    <w:rsid w:val="001C4FAE"/>
    <w:rsid w:val="001C54CE"/>
    <w:rsid w:val="001C5757"/>
    <w:rsid w:val="001C58EC"/>
    <w:rsid w:val="001C5EF6"/>
    <w:rsid w:val="001C6156"/>
    <w:rsid w:val="001C6646"/>
    <w:rsid w:val="001C6917"/>
    <w:rsid w:val="001C699D"/>
    <w:rsid w:val="001C6C7E"/>
    <w:rsid w:val="001C6F79"/>
    <w:rsid w:val="001C725E"/>
    <w:rsid w:val="001C74CD"/>
    <w:rsid w:val="001C7627"/>
    <w:rsid w:val="001C7911"/>
    <w:rsid w:val="001C79BD"/>
    <w:rsid w:val="001C7BE7"/>
    <w:rsid w:val="001C7D07"/>
    <w:rsid w:val="001D00B6"/>
    <w:rsid w:val="001D02CB"/>
    <w:rsid w:val="001D0F9C"/>
    <w:rsid w:val="001D159E"/>
    <w:rsid w:val="001D15CC"/>
    <w:rsid w:val="001D191B"/>
    <w:rsid w:val="001D193A"/>
    <w:rsid w:val="001D1DC8"/>
    <w:rsid w:val="001D2924"/>
    <w:rsid w:val="001D2A0F"/>
    <w:rsid w:val="001D2EC3"/>
    <w:rsid w:val="001D31AA"/>
    <w:rsid w:val="001D353B"/>
    <w:rsid w:val="001D3804"/>
    <w:rsid w:val="001D391A"/>
    <w:rsid w:val="001D39D6"/>
    <w:rsid w:val="001D39F8"/>
    <w:rsid w:val="001D414F"/>
    <w:rsid w:val="001D4250"/>
    <w:rsid w:val="001D42DF"/>
    <w:rsid w:val="001D439C"/>
    <w:rsid w:val="001D441B"/>
    <w:rsid w:val="001D47E9"/>
    <w:rsid w:val="001D47F5"/>
    <w:rsid w:val="001D4D1C"/>
    <w:rsid w:val="001D4E52"/>
    <w:rsid w:val="001D5300"/>
    <w:rsid w:val="001D56A2"/>
    <w:rsid w:val="001D56BB"/>
    <w:rsid w:val="001D5867"/>
    <w:rsid w:val="001D5D39"/>
    <w:rsid w:val="001D63E2"/>
    <w:rsid w:val="001D69DA"/>
    <w:rsid w:val="001D6AE3"/>
    <w:rsid w:val="001D6E87"/>
    <w:rsid w:val="001D7187"/>
    <w:rsid w:val="001D78C0"/>
    <w:rsid w:val="001D7D17"/>
    <w:rsid w:val="001D7DCA"/>
    <w:rsid w:val="001D7ECC"/>
    <w:rsid w:val="001D7FCC"/>
    <w:rsid w:val="001E01CF"/>
    <w:rsid w:val="001E01E3"/>
    <w:rsid w:val="001E05B2"/>
    <w:rsid w:val="001E0963"/>
    <w:rsid w:val="001E0B2B"/>
    <w:rsid w:val="001E0E0C"/>
    <w:rsid w:val="001E10E4"/>
    <w:rsid w:val="001E1B2F"/>
    <w:rsid w:val="001E1D66"/>
    <w:rsid w:val="001E1EBC"/>
    <w:rsid w:val="001E1FE8"/>
    <w:rsid w:val="001E2057"/>
    <w:rsid w:val="001E213F"/>
    <w:rsid w:val="001E2521"/>
    <w:rsid w:val="001E2640"/>
    <w:rsid w:val="001E2878"/>
    <w:rsid w:val="001E2943"/>
    <w:rsid w:val="001E2F42"/>
    <w:rsid w:val="001E3954"/>
    <w:rsid w:val="001E3E62"/>
    <w:rsid w:val="001E44C5"/>
    <w:rsid w:val="001E470C"/>
    <w:rsid w:val="001E4A5F"/>
    <w:rsid w:val="001E4CEA"/>
    <w:rsid w:val="001E4FA2"/>
    <w:rsid w:val="001E57CA"/>
    <w:rsid w:val="001E58FF"/>
    <w:rsid w:val="001E5F92"/>
    <w:rsid w:val="001E5FF3"/>
    <w:rsid w:val="001E6237"/>
    <w:rsid w:val="001E62F1"/>
    <w:rsid w:val="001E6324"/>
    <w:rsid w:val="001E655C"/>
    <w:rsid w:val="001E677B"/>
    <w:rsid w:val="001E6877"/>
    <w:rsid w:val="001E6ED4"/>
    <w:rsid w:val="001E7782"/>
    <w:rsid w:val="001E7898"/>
    <w:rsid w:val="001E7E30"/>
    <w:rsid w:val="001E7EA9"/>
    <w:rsid w:val="001E7F44"/>
    <w:rsid w:val="001F0329"/>
    <w:rsid w:val="001F03C4"/>
    <w:rsid w:val="001F07E0"/>
    <w:rsid w:val="001F098C"/>
    <w:rsid w:val="001F133E"/>
    <w:rsid w:val="001F1365"/>
    <w:rsid w:val="001F1373"/>
    <w:rsid w:val="001F1498"/>
    <w:rsid w:val="001F1841"/>
    <w:rsid w:val="001F1E07"/>
    <w:rsid w:val="001F2930"/>
    <w:rsid w:val="001F2957"/>
    <w:rsid w:val="001F30C6"/>
    <w:rsid w:val="001F379B"/>
    <w:rsid w:val="001F389F"/>
    <w:rsid w:val="001F3989"/>
    <w:rsid w:val="001F398D"/>
    <w:rsid w:val="001F3AE8"/>
    <w:rsid w:val="001F3F9D"/>
    <w:rsid w:val="001F4549"/>
    <w:rsid w:val="001F472F"/>
    <w:rsid w:val="001F4AD3"/>
    <w:rsid w:val="001F4DB6"/>
    <w:rsid w:val="001F4F63"/>
    <w:rsid w:val="001F5E42"/>
    <w:rsid w:val="001F60C0"/>
    <w:rsid w:val="001F6BEE"/>
    <w:rsid w:val="001F7010"/>
    <w:rsid w:val="001F735E"/>
    <w:rsid w:val="001F74A3"/>
    <w:rsid w:val="001F7563"/>
    <w:rsid w:val="001F7846"/>
    <w:rsid w:val="001F7DA3"/>
    <w:rsid w:val="00200CA9"/>
    <w:rsid w:val="00200ECF"/>
    <w:rsid w:val="0020144F"/>
    <w:rsid w:val="00201481"/>
    <w:rsid w:val="00201563"/>
    <w:rsid w:val="00201655"/>
    <w:rsid w:val="002016B7"/>
    <w:rsid w:val="002017DF"/>
    <w:rsid w:val="00201956"/>
    <w:rsid w:val="00201EFE"/>
    <w:rsid w:val="00202266"/>
    <w:rsid w:val="00202738"/>
    <w:rsid w:val="00202897"/>
    <w:rsid w:val="00202B63"/>
    <w:rsid w:val="002031BB"/>
    <w:rsid w:val="00203202"/>
    <w:rsid w:val="002034DC"/>
    <w:rsid w:val="002038A3"/>
    <w:rsid w:val="00203919"/>
    <w:rsid w:val="00203C70"/>
    <w:rsid w:val="00203F67"/>
    <w:rsid w:val="002040AA"/>
    <w:rsid w:val="00204103"/>
    <w:rsid w:val="0020420A"/>
    <w:rsid w:val="00204F53"/>
    <w:rsid w:val="00204FD3"/>
    <w:rsid w:val="00205066"/>
    <w:rsid w:val="002050FF"/>
    <w:rsid w:val="00205229"/>
    <w:rsid w:val="00205317"/>
    <w:rsid w:val="0020532C"/>
    <w:rsid w:val="002053B1"/>
    <w:rsid w:val="0020549E"/>
    <w:rsid w:val="002055A8"/>
    <w:rsid w:val="00205A89"/>
    <w:rsid w:val="00205B13"/>
    <w:rsid w:val="00205B2E"/>
    <w:rsid w:val="002060C6"/>
    <w:rsid w:val="002060E9"/>
    <w:rsid w:val="002065FA"/>
    <w:rsid w:val="00206680"/>
    <w:rsid w:val="002069A3"/>
    <w:rsid w:val="00206F42"/>
    <w:rsid w:val="00206FCE"/>
    <w:rsid w:val="00207D45"/>
    <w:rsid w:val="00207F4D"/>
    <w:rsid w:val="0021024F"/>
    <w:rsid w:val="0021033B"/>
    <w:rsid w:val="0021046D"/>
    <w:rsid w:val="00210878"/>
    <w:rsid w:val="002109B7"/>
    <w:rsid w:val="00210A5B"/>
    <w:rsid w:val="00210BD1"/>
    <w:rsid w:val="00210BF4"/>
    <w:rsid w:val="00211530"/>
    <w:rsid w:val="00211569"/>
    <w:rsid w:val="002115AE"/>
    <w:rsid w:val="00211A16"/>
    <w:rsid w:val="002120C6"/>
    <w:rsid w:val="00212240"/>
    <w:rsid w:val="0021238F"/>
    <w:rsid w:val="00212903"/>
    <w:rsid w:val="00212B99"/>
    <w:rsid w:val="00213546"/>
    <w:rsid w:val="00213694"/>
    <w:rsid w:val="00213746"/>
    <w:rsid w:val="00213A05"/>
    <w:rsid w:val="00213BE8"/>
    <w:rsid w:val="0021433A"/>
    <w:rsid w:val="002147C1"/>
    <w:rsid w:val="0021486F"/>
    <w:rsid w:val="00214906"/>
    <w:rsid w:val="00214A61"/>
    <w:rsid w:val="00214A87"/>
    <w:rsid w:val="00214E4F"/>
    <w:rsid w:val="00215194"/>
    <w:rsid w:val="002156E5"/>
    <w:rsid w:val="0021587B"/>
    <w:rsid w:val="002158E5"/>
    <w:rsid w:val="00215CF7"/>
    <w:rsid w:val="00216115"/>
    <w:rsid w:val="00216319"/>
    <w:rsid w:val="00216515"/>
    <w:rsid w:val="00216A8D"/>
    <w:rsid w:val="00216B89"/>
    <w:rsid w:val="00216E91"/>
    <w:rsid w:val="002175CF"/>
    <w:rsid w:val="00217830"/>
    <w:rsid w:val="00217899"/>
    <w:rsid w:val="00217910"/>
    <w:rsid w:val="00217A0E"/>
    <w:rsid w:val="002212E6"/>
    <w:rsid w:val="00221875"/>
    <w:rsid w:val="00221DA6"/>
    <w:rsid w:val="00221E95"/>
    <w:rsid w:val="00221EEF"/>
    <w:rsid w:val="00222085"/>
    <w:rsid w:val="002221FB"/>
    <w:rsid w:val="002225F8"/>
    <w:rsid w:val="002227BC"/>
    <w:rsid w:val="00222FC1"/>
    <w:rsid w:val="00223069"/>
    <w:rsid w:val="00223264"/>
    <w:rsid w:val="0022332F"/>
    <w:rsid w:val="0022340F"/>
    <w:rsid w:val="00223842"/>
    <w:rsid w:val="00223CF6"/>
    <w:rsid w:val="00223EA0"/>
    <w:rsid w:val="002243D7"/>
    <w:rsid w:val="00225767"/>
    <w:rsid w:val="002257BA"/>
    <w:rsid w:val="002257F8"/>
    <w:rsid w:val="0022589C"/>
    <w:rsid w:val="00225D5A"/>
    <w:rsid w:val="00225FA3"/>
    <w:rsid w:val="00226175"/>
    <w:rsid w:val="00226339"/>
    <w:rsid w:val="002263A9"/>
    <w:rsid w:val="002264B0"/>
    <w:rsid w:val="00226962"/>
    <w:rsid w:val="00226CFE"/>
    <w:rsid w:val="00227159"/>
    <w:rsid w:val="002275B9"/>
    <w:rsid w:val="00227786"/>
    <w:rsid w:val="00227DA7"/>
    <w:rsid w:val="0023007A"/>
    <w:rsid w:val="00230C18"/>
    <w:rsid w:val="00230E87"/>
    <w:rsid w:val="00230ED2"/>
    <w:rsid w:val="00230F1C"/>
    <w:rsid w:val="0023101B"/>
    <w:rsid w:val="002310DE"/>
    <w:rsid w:val="0023147E"/>
    <w:rsid w:val="002314C8"/>
    <w:rsid w:val="002320C5"/>
    <w:rsid w:val="0023234C"/>
    <w:rsid w:val="0023242D"/>
    <w:rsid w:val="00232499"/>
    <w:rsid w:val="002326F3"/>
    <w:rsid w:val="002328CB"/>
    <w:rsid w:val="00232A19"/>
    <w:rsid w:val="00233022"/>
    <w:rsid w:val="00233073"/>
    <w:rsid w:val="00233120"/>
    <w:rsid w:val="002332C3"/>
    <w:rsid w:val="00233488"/>
    <w:rsid w:val="00233A4A"/>
    <w:rsid w:val="00233A6C"/>
    <w:rsid w:val="00233B3C"/>
    <w:rsid w:val="00234038"/>
    <w:rsid w:val="002342B4"/>
    <w:rsid w:val="00234316"/>
    <w:rsid w:val="0023486D"/>
    <w:rsid w:val="00234C58"/>
    <w:rsid w:val="00234D6D"/>
    <w:rsid w:val="00235180"/>
    <w:rsid w:val="002354B0"/>
    <w:rsid w:val="00236123"/>
    <w:rsid w:val="002364C3"/>
    <w:rsid w:val="002365FC"/>
    <w:rsid w:val="0023680C"/>
    <w:rsid w:val="0023687F"/>
    <w:rsid w:val="00236E68"/>
    <w:rsid w:val="00237406"/>
    <w:rsid w:val="0023750B"/>
    <w:rsid w:val="00237690"/>
    <w:rsid w:val="002379B9"/>
    <w:rsid w:val="00237CDD"/>
    <w:rsid w:val="002400F2"/>
    <w:rsid w:val="002403CC"/>
    <w:rsid w:val="00240525"/>
    <w:rsid w:val="002405E7"/>
    <w:rsid w:val="00240941"/>
    <w:rsid w:val="00240F23"/>
    <w:rsid w:val="00241058"/>
    <w:rsid w:val="002412E1"/>
    <w:rsid w:val="002414CE"/>
    <w:rsid w:val="00241539"/>
    <w:rsid w:val="0024192E"/>
    <w:rsid w:val="00241C54"/>
    <w:rsid w:val="00241FDC"/>
    <w:rsid w:val="0024239A"/>
    <w:rsid w:val="002423CC"/>
    <w:rsid w:val="002424B8"/>
    <w:rsid w:val="00242508"/>
    <w:rsid w:val="00242611"/>
    <w:rsid w:val="00242E4D"/>
    <w:rsid w:val="00242E94"/>
    <w:rsid w:val="0024307D"/>
    <w:rsid w:val="0024319E"/>
    <w:rsid w:val="002434BC"/>
    <w:rsid w:val="002435B2"/>
    <w:rsid w:val="00243B2F"/>
    <w:rsid w:val="002441DD"/>
    <w:rsid w:val="002442B8"/>
    <w:rsid w:val="002443FE"/>
    <w:rsid w:val="00244550"/>
    <w:rsid w:val="0024459C"/>
    <w:rsid w:val="002447E8"/>
    <w:rsid w:val="00244837"/>
    <w:rsid w:val="00244A4A"/>
    <w:rsid w:val="00244A6E"/>
    <w:rsid w:val="00244B25"/>
    <w:rsid w:val="00244C2B"/>
    <w:rsid w:val="002451DB"/>
    <w:rsid w:val="00245464"/>
    <w:rsid w:val="002456D3"/>
    <w:rsid w:val="00245E7D"/>
    <w:rsid w:val="00245E95"/>
    <w:rsid w:val="00245F22"/>
    <w:rsid w:val="00246001"/>
    <w:rsid w:val="0024615A"/>
    <w:rsid w:val="0024622C"/>
    <w:rsid w:val="0024633F"/>
    <w:rsid w:val="002465D4"/>
    <w:rsid w:val="0024691B"/>
    <w:rsid w:val="00246CBD"/>
    <w:rsid w:val="00246EBB"/>
    <w:rsid w:val="00246ED1"/>
    <w:rsid w:val="00247090"/>
    <w:rsid w:val="002473D0"/>
    <w:rsid w:val="00247D2C"/>
    <w:rsid w:val="00247D4F"/>
    <w:rsid w:val="00250296"/>
    <w:rsid w:val="00250BC2"/>
    <w:rsid w:val="00250DE3"/>
    <w:rsid w:val="002512E3"/>
    <w:rsid w:val="0025140E"/>
    <w:rsid w:val="002514E7"/>
    <w:rsid w:val="00251F0B"/>
    <w:rsid w:val="002521F0"/>
    <w:rsid w:val="002529D1"/>
    <w:rsid w:val="00252BFF"/>
    <w:rsid w:val="00252C8A"/>
    <w:rsid w:val="0025316B"/>
    <w:rsid w:val="00253BA5"/>
    <w:rsid w:val="0025415C"/>
    <w:rsid w:val="00254343"/>
    <w:rsid w:val="00254874"/>
    <w:rsid w:val="00254959"/>
    <w:rsid w:val="00254ADB"/>
    <w:rsid w:val="00254C0E"/>
    <w:rsid w:val="00254EB2"/>
    <w:rsid w:val="00254FF1"/>
    <w:rsid w:val="00255015"/>
    <w:rsid w:val="0025517A"/>
    <w:rsid w:val="002555E3"/>
    <w:rsid w:val="0025598A"/>
    <w:rsid w:val="00255C3A"/>
    <w:rsid w:val="00255FB3"/>
    <w:rsid w:val="002566D7"/>
    <w:rsid w:val="00256C7F"/>
    <w:rsid w:val="00257113"/>
    <w:rsid w:val="00257145"/>
    <w:rsid w:val="002572AD"/>
    <w:rsid w:val="002573E3"/>
    <w:rsid w:val="00257C6B"/>
    <w:rsid w:val="00257CA8"/>
    <w:rsid w:val="00257F6C"/>
    <w:rsid w:val="002603A8"/>
    <w:rsid w:val="002609DE"/>
    <w:rsid w:val="00260B7B"/>
    <w:rsid w:val="00260D33"/>
    <w:rsid w:val="0026128B"/>
    <w:rsid w:val="00261440"/>
    <w:rsid w:val="00261449"/>
    <w:rsid w:val="0026147A"/>
    <w:rsid w:val="00261652"/>
    <w:rsid w:val="00261902"/>
    <w:rsid w:val="00261924"/>
    <w:rsid w:val="002619E1"/>
    <w:rsid w:val="00261E34"/>
    <w:rsid w:val="00262479"/>
    <w:rsid w:val="00262690"/>
    <w:rsid w:val="00262A60"/>
    <w:rsid w:val="00263738"/>
    <w:rsid w:val="00263A05"/>
    <w:rsid w:val="00263DFE"/>
    <w:rsid w:val="002640E7"/>
    <w:rsid w:val="00264618"/>
    <w:rsid w:val="002647EB"/>
    <w:rsid w:val="00264E4D"/>
    <w:rsid w:val="00265869"/>
    <w:rsid w:val="00265981"/>
    <w:rsid w:val="00265B97"/>
    <w:rsid w:val="00265F28"/>
    <w:rsid w:val="002660EB"/>
    <w:rsid w:val="002662DE"/>
    <w:rsid w:val="002662E2"/>
    <w:rsid w:val="00266760"/>
    <w:rsid w:val="00266BD9"/>
    <w:rsid w:val="00266C99"/>
    <w:rsid w:val="00266E84"/>
    <w:rsid w:val="00267237"/>
    <w:rsid w:val="0026724E"/>
    <w:rsid w:val="002676C5"/>
    <w:rsid w:val="00267925"/>
    <w:rsid w:val="00267B86"/>
    <w:rsid w:val="002704F6"/>
    <w:rsid w:val="002706FD"/>
    <w:rsid w:val="00270DC3"/>
    <w:rsid w:val="002710DD"/>
    <w:rsid w:val="002716AD"/>
    <w:rsid w:val="002717A0"/>
    <w:rsid w:val="00271E63"/>
    <w:rsid w:val="00272088"/>
    <w:rsid w:val="002724F5"/>
    <w:rsid w:val="00272826"/>
    <w:rsid w:val="00272BD2"/>
    <w:rsid w:val="00272BF5"/>
    <w:rsid w:val="00272F66"/>
    <w:rsid w:val="00273560"/>
    <w:rsid w:val="00273A0F"/>
    <w:rsid w:val="00273A1A"/>
    <w:rsid w:val="00273A2C"/>
    <w:rsid w:val="00273AC6"/>
    <w:rsid w:val="00273BD1"/>
    <w:rsid w:val="00273D63"/>
    <w:rsid w:val="002743F7"/>
    <w:rsid w:val="002746C6"/>
    <w:rsid w:val="00274AF3"/>
    <w:rsid w:val="002750BE"/>
    <w:rsid w:val="00275AC4"/>
    <w:rsid w:val="00275D0F"/>
    <w:rsid w:val="00276078"/>
    <w:rsid w:val="0027610F"/>
    <w:rsid w:val="00276144"/>
    <w:rsid w:val="002761CB"/>
    <w:rsid w:val="002767C1"/>
    <w:rsid w:val="00276C9F"/>
    <w:rsid w:val="00276D97"/>
    <w:rsid w:val="00276DC0"/>
    <w:rsid w:val="00276DFC"/>
    <w:rsid w:val="00276F7B"/>
    <w:rsid w:val="0027709D"/>
    <w:rsid w:val="00277800"/>
    <w:rsid w:val="00277DFE"/>
    <w:rsid w:val="0028067E"/>
    <w:rsid w:val="002806DF"/>
    <w:rsid w:val="002811BA"/>
    <w:rsid w:val="00281ADD"/>
    <w:rsid w:val="00281D4D"/>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70BC"/>
    <w:rsid w:val="0028710F"/>
    <w:rsid w:val="002873A1"/>
    <w:rsid w:val="00287413"/>
    <w:rsid w:val="002874E5"/>
    <w:rsid w:val="0028757D"/>
    <w:rsid w:val="00287586"/>
    <w:rsid w:val="00287880"/>
    <w:rsid w:val="0029013A"/>
    <w:rsid w:val="0029025E"/>
    <w:rsid w:val="002902EC"/>
    <w:rsid w:val="0029052A"/>
    <w:rsid w:val="00290666"/>
    <w:rsid w:val="002907F2"/>
    <w:rsid w:val="00290AD5"/>
    <w:rsid w:val="00290DD7"/>
    <w:rsid w:val="00290E89"/>
    <w:rsid w:val="00290F0A"/>
    <w:rsid w:val="0029111E"/>
    <w:rsid w:val="0029162B"/>
    <w:rsid w:val="00291B24"/>
    <w:rsid w:val="00291C89"/>
    <w:rsid w:val="0029214F"/>
    <w:rsid w:val="0029225E"/>
    <w:rsid w:val="0029256C"/>
    <w:rsid w:val="00292749"/>
    <w:rsid w:val="00292E67"/>
    <w:rsid w:val="00292F7A"/>
    <w:rsid w:val="002931B9"/>
    <w:rsid w:val="00293C0C"/>
    <w:rsid w:val="00293EC6"/>
    <w:rsid w:val="002947F9"/>
    <w:rsid w:val="002949AA"/>
    <w:rsid w:val="002949CD"/>
    <w:rsid w:val="00294A63"/>
    <w:rsid w:val="002952AD"/>
    <w:rsid w:val="002953B2"/>
    <w:rsid w:val="002954CF"/>
    <w:rsid w:val="00295613"/>
    <w:rsid w:val="00295F61"/>
    <w:rsid w:val="002960FA"/>
    <w:rsid w:val="0029628E"/>
    <w:rsid w:val="00296591"/>
    <w:rsid w:val="00296766"/>
    <w:rsid w:val="0029687F"/>
    <w:rsid w:val="00296886"/>
    <w:rsid w:val="0029694A"/>
    <w:rsid w:val="00296DB0"/>
    <w:rsid w:val="00296E92"/>
    <w:rsid w:val="00296FD4"/>
    <w:rsid w:val="002970C6"/>
    <w:rsid w:val="0029731E"/>
    <w:rsid w:val="00297757"/>
    <w:rsid w:val="00297843"/>
    <w:rsid w:val="00297BB3"/>
    <w:rsid w:val="00297DC4"/>
    <w:rsid w:val="002A0535"/>
    <w:rsid w:val="002A0598"/>
    <w:rsid w:val="002A0CD5"/>
    <w:rsid w:val="002A0EA5"/>
    <w:rsid w:val="002A0ECA"/>
    <w:rsid w:val="002A1008"/>
    <w:rsid w:val="002A11A1"/>
    <w:rsid w:val="002A12AB"/>
    <w:rsid w:val="002A12F9"/>
    <w:rsid w:val="002A14AB"/>
    <w:rsid w:val="002A181D"/>
    <w:rsid w:val="002A18FC"/>
    <w:rsid w:val="002A1968"/>
    <w:rsid w:val="002A1C6E"/>
    <w:rsid w:val="002A1CA4"/>
    <w:rsid w:val="002A1E59"/>
    <w:rsid w:val="002A2240"/>
    <w:rsid w:val="002A2273"/>
    <w:rsid w:val="002A25A9"/>
    <w:rsid w:val="002A287E"/>
    <w:rsid w:val="002A2D96"/>
    <w:rsid w:val="002A2FFE"/>
    <w:rsid w:val="002A3148"/>
    <w:rsid w:val="002A321E"/>
    <w:rsid w:val="002A344F"/>
    <w:rsid w:val="002A34B6"/>
    <w:rsid w:val="002A39CD"/>
    <w:rsid w:val="002A3C4E"/>
    <w:rsid w:val="002A3DE5"/>
    <w:rsid w:val="002A45CF"/>
    <w:rsid w:val="002A4B17"/>
    <w:rsid w:val="002A4B28"/>
    <w:rsid w:val="002A4B53"/>
    <w:rsid w:val="002A4BB1"/>
    <w:rsid w:val="002A4CC0"/>
    <w:rsid w:val="002A5001"/>
    <w:rsid w:val="002A5170"/>
    <w:rsid w:val="002A55BF"/>
    <w:rsid w:val="002A57AA"/>
    <w:rsid w:val="002A58D2"/>
    <w:rsid w:val="002A5BBE"/>
    <w:rsid w:val="002A5BC7"/>
    <w:rsid w:val="002A5C3C"/>
    <w:rsid w:val="002A5F83"/>
    <w:rsid w:val="002A6114"/>
    <w:rsid w:val="002A6365"/>
    <w:rsid w:val="002A65FF"/>
    <w:rsid w:val="002A689E"/>
    <w:rsid w:val="002A77A3"/>
    <w:rsid w:val="002A79C8"/>
    <w:rsid w:val="002A7C0D"/>
    <w:rsid w:val="002B0025"/>
    <w:rsid w:val="002B0055"/>
    <w:rsid w:val="002B0313"/>
    <w:rsid w:val="002B0683"/>
    <w:rsid w:val="002B0810"/>
    <w:rsid w:val="002B0C57"/>
    <w:rsid w:val="002B0F53"/>
    <w:rsid w:val="002B1341"/>
    <w:rsid w:val="002B1A0D"/>
    <w:rsid w:val="002B1DC9"/>
    <w:rsid w:val="002B2025"/>
    <w:rsid w:val="002B2375"/>
    <w:rsid w:val="002B24A4"/>
    <w:rsid w:val="002B2A68"/>
    <w:rsid w:val="002B2EE5"/>
    <w:rsid w:val="002B2F19"/>
    <w:rsid w:val="002B30A9"/>
    <w:rsid w:val="002B31D4"/>
    <w:rsid w:val="002B31E6"/>
    <w:rsid w:val="002B3431"/>
    <w:rsid w:val="002B348D"/>
    <w:rsid w:val="002B36C9"/>
    <w:rsid w:val="002B3B5D"/>
    <w:rsid w:val="002B40F4"/>
    <w:rsid w:val="002B45B2"/>
    <w:rsid w:val="002B59F7"/>
    <w:rsid w:val="002B5A46"/>
    <w:rsid w:val="002B5AD5"/>
    <w:rsid w:val="002B5DD3"/>
    <w:rsid w:val="002B6149"/>
    <w:rsid w:val="002B628C"/>
    <w:rsid w:val="002B62E6"/>
    <w:rsid w:val="002B63A7"/>
    <w:rsid w:val="002B64B5"/>
    <w:rsid w:val="002B64CE"/>
    <w:rsid w:val="002B6801"/>
    <w:rsid w:val="002B6944"/>
    <w:rsid w:val="002B6ADB"/>
    <w:rsid w:val="002B6B8D"/>
    <w:rsid w:val="002B6C34"/>
    <w:rsid w:val="002B6CDD"/>
    <w:rsid w:val="002B6DC3"/>
    <w:rsid w:val="002B6F5B"/>
    <w:rsid w:val="002B7293"/>
    <w:rsid w:val="002B72D5"/>
    <w:rsid w:val="002B731B"/>
    <w:rsid w:val="002B760A"/>
    <w:rsid w:val="002B7707"/>
    <w:rsid w:val="002B7810"/>
    <w:rsid w:val="002B79E6"/>
    <w:rsid w:val="002B7B22"/>
    <w:rsid w:val="002B7BC5"/>
    <w:rsid w:val="002B7DE4"/>
    <w:rsid w:val="002B7EE6"/>
    <w:rsid w:val="002C00E1"/>
    <w:rsid w:val="002C0215"/>
    <w:rsid w:val="002C04A1"/>
    <w:rsid w:val="002C079F"/>
    <w:rsid w:val="002C0907"/>
    <w:rsid w:val="002C0A7B"/>
    <w:rsid w:val="002C0E84"/>
    <w:rsid w:val="002C0F2E"/>
    <w:rsid w:val="002C0FDC"/>
    <w:rsid w:val="002C113D"/>
    <w:rsid w:val="002C16C1"/>
    <w:rsid w:val="002C1861"/>
    <w:rsid w:val="002C18BC"/>
    <w:rsid w:val="002C191C"/>
    <w:rsid w:val="002C1C72"/>
    <w:rsid w:val="002C20BA"/>
    <w:rsid w:val="002C26A7"/>
    <w:rsid w:val="002C27AC"/>
    <w:rsid w:val="002C2C52"/>
    <w:rsid w:val="002C356D"/>
    <w:rsid w:val="002C35A4"/>
    <w:rsid w:val="002C37DF"/>
    <w:rsid w:val="002C3AF0"/>
    <w:rsid w:val="002C3BD3"/>
    <w:rsid w:val="002C3F4D"/>
    <w:rsid w:val="002C4937"/>
    <w:rsid w:val="002C4D39"/>
    <w:rsid w:val="002C4ECB"/>
    <w:rsid w:val="002C500E"/>
    <w:rsid w:val="002C5327"/>
    <w:rsid w:val="002C5408"/>
    <w:rsid w:val="002C5643"/>
    <w:rsid w:val="002C56EC"/>
    <w:rsid w:val="002C5CFB"/>
    <w:rsid w:val="002C60B0"/>
    <w:rsid w:val="002C6432"/>
    <w:rsid w:val="002C654B"/>
    <w:rsid w:val="002C67D1"/>
    <w:rsid w:val="002C6E69"/>
    <w:rsid w:val="002C71D8"/>
    <w:rsid w:val="002C7236"/>
    <w:rsid w:val="002C732F"/>
    <w:rsid w:val="002C7CFB"/>
    <w:rsid w:val="002D0310"/>
    <w:rsid w:val="002D0469"/>
    <w:rsid w:val="002D05A8"/>
    <w:rsid w:val="002D080C"/>
    <w:rsid w:val="002D0A98"/>
    <w:rsid w:val="002D0D2E"/>
    <w:rsid w:val="002D0DBE"/>
    <w:rsid w:val="002D1122"/>
    <w:rsid w:val="002D19F4"/>
    <w:rsid w:val="002D1BBD"/>
    <w:rsid w:val="002D1EC3"/>
    <w:rsid w:val="002D2071"/>
    <w:rsid w:val="002D208C"/>
    <w:rsid w:val="002D2108"/>
    <w:rsid w:val="002D28BD"/>
    <w:rsid w:val="002D28F7"/>
    <w:rsid w:val="002D291C"/>
    <w:rsid w:val="002D2D9B"/>
    <w:rsid w:val="002D3483"/>
    <w:rsid w:val="002D348D"/>
    <w:rsid w:val="002D3677"/>
    <w:rsid w:val="002D3EDC"/>
    <w:rsid w:val="002D3F43"/>
    <w:rsid w:val="002D4001"/>
    <w:rsid w:val="002D4488"/>
    <w:rsid w:val="002D4C46"/>
    <w:rsid w:val="002D55EF"/>
    <w:rsid w:val="002D5FE5"/>
    <w:rsid w:val="002D61E3"/>
    <w:rsid w:val="002D645C"/>
    <w:rsid w:val="002D65F9"/>
    <w:rsid w:val="002D675C"/>
    <w:rsid w:val="002D6BFE"/>
    <w:rsid w:val="002D7149"/>
    <w:rsid w:val="002D7267"/>
    <w:rsid w:val="002D73A2"/>
    <w:rsid w:val="002D7A28"/>
    <w:rsid w:val="002D7D39"/>
    <w:rsid w:val="002D7E46"/>
    <w:rsid w:val="002E01DC"/>
    <w:rsid w:val="002E042E"/>
    <w:rsid w:val="002E04F5"/>
    <w:rsid w:val="002E0540"/>
    <w:rsid w:val="002E08EE"/>
    <w:rsid w:val="002E0EFC"/>
    <w:rsid w:val="002E101E"/>
    <w:rsid w:val="002E165D"/>
    <w:rsid w:val="002E16A4"/>
    <w:rsid w:val="002E1A3C"/>
    <w:rsid w:val="002E1A76"/>
    <w:rsid w:val="002E1AD3"/>
    <w:rsid w:val="002E1B07"/>
    <w:rsid w:val="002E1CEB"/>
    <w:rsid w:val="002E1DFE"/>
    <w:rsid w:val="002E243A"/>
    <w:rsid w:val="002E24F1"/>
    <w:rsid w:val="002E2FC3"/>
    <w:rsid w:val="002E3046"/>
    <w:rsid w:val="002E32D0"/>
    <w:rsid w:val="002E3798"/>
    <w:rsid w:val="002E3FBB"/>
    <w:rsid w:val="002E44EB"/>
    <w:rsid w:val="002E487C"/>
    <w:rsid w:val="002E4AC4"/>
    <w:rsid w:val="002E4E09"/>
    <w:rsid w:val="002E5139"/>
    <w:rsid w:val="002E5234"/>
    <w:rsid w:val="002E5716"/>
    <w:rsid w:val="002E58CC"/>
    <w:rsid w:val="002E5A27"/>
    <w:rsid w:val="002E5AF9"/>
    <w:rsid w:val="002E5B66"/>
    <w:rsid w:val="002E62AD"/>
    <w:rsid w:val="002E6425"/>
    <w:rsid w:val="002E66F1"/>
    <w:rsid w:val="002E6707"/>
    <w:rsid w:val="002E67BB"/>
    <w:rsid w:val="002E6BA2"/>
    <w:rsid w:val="002E6D73"/>
    <w:rsid w:val="002E73FE"/>
    <w:rsid w:val="002E7E5C"/>
    <w:rsid w:val="002E7EFE"/>
    <w:rsid w:val="002F02D2"/>
    <w:rsid w:val="002F06A5"/>
    <w:rsid w:val="002F082C"/>
    <w:rsid w:val="002F0BFD"/>
    <w:rsid w:val="002F0D44"/>
    <w:rsid w:val="002F0E62"/>
    <w:rsid w:val="002F0EDE"/>
    <w:rsid w:val="002F136F"/>
    <w:rsid w:val="002F177B"/>
    <w:rsid w:val="002F1929"/>
    <w:rsid w:val="002F1C41"/>
    <w:rsid w:val="002F1EAB"/>
    <w:rsid w:val="002F23A9"/>
    <w:rsid w:val="002F2451"/>
    <w:rsid w:val="002F2532"/>
    <w:rsid w:val="002F257D"/>
    <w:rsid w:val="002F25C8"/>
    <w:rsid w:val="002F2E3F"/>
    <w:rsid w:val="002F355C"/>
    <w:rsid w:val="002F375C"/>
    <w:rsid w:val="002F3BE5"/>
    <w:rsid w:val="002F3C51"/>
    <w:rsid w:val="002F3F32"/>
    <w:rsid w:val="002F4012"/>
    <w:rsid w:val="002F4752"/>
    <w:rsid w:val="002F4780"/>
    <w:rsid w:val="002F478F"/>
    <w:rsid w:val="002F5252"/>
    <w:rsid w:val="002F55C7"/>
    <w:rsid w:val="002F5833"/>
    <w:rsid w:val="002F6871"/>
    <w:rsid w:val="002F6A7E"/>
    <w:rsid w:val="002F6B36"/>
    <w:rsid w:val="002F7521"/>
    <w:rsid w:val="002F777F"/>
    <w:rsid w:val="002F7C44"/>
    <w:rsid w:val="002F7C76"/>
    <w:rsid w:val="002F7DE3"/>
    <w:rsid w:val="002F7EC6"/>
    <w:rsid w:val="0030009C"/>
    <w:rsid w:val="003001B0"/>
    <w:rsid w:val="003001E0"/>
    <w:rsid w:val="003008D9"/>
    <w:rsid w:val="00300F2E"/>
    <w:rsid w:val="00301063"/>
    <w:rsid w:val="003011B4"/>
    <w:rsid w:val="003013EA"/>
    <w:rsid w:val="00301811"/>
    <w:rsid w:val="003019DB"/>
    <w:rsid w:val="00301FD7"/>
    <w:rsid w:val="003027D3"/>
    <w:rsid w:val="00302A53"/>
    <w:rsid w:val="00302B3A"/>
    <w:rsid w:val="00302D5E"/>
    <w:rsid w:val="003030DB"/>
    <w:rsid w:val="0030317B"/>
    <w:rsid w:val="003033B6"/>
    <w:rsid w:val="0030352F"/>
    <w:rsid w:val="00304406"/>
    <w:rsid w:val="0030444B"/>
    <w:rsid w:val="00304608"/>
    <w:rsid w:val="00304661"/>
    <w:rsid w:val="0030475A"/>
    <w:rsid w:val="00304A06"/>
    <w:rsid w:val="00304EC9"/>
    <w:rsid w:val="00304F77"/>
    <w:rsid w:val="0030520D"/>
    <w:rsid w:val="00305309"/>
    <w:rsid w:val="0030539A"/>
    <w:rsid w:val="00305A52"/>
    <w:rsid w:val="00305A72"/>
    <w:rsid w:val="00305B4D"/>
    <w:rsid w:val="00305EDB"/>
    <w:rsid w:val="00306221"/>
    <w:rsid w:val="00306303"/>
    <w:rsid w:val="003064D5"/>
    <w:rsid w:val="003065B8"/>
    <w:rsid w:val="0030681F"/>
    <w:rsid w:val="00306B03"/>
    <w:rsid w:val="00306F4A"/>
    <w:rsid w:val="00306F5F"/>
    <w:rsid w:val="00306F68"/>
    <w:rsid w:val="00306F9F"/>
    <w:rsid w:val="00306FF1"/>
    <w:rsid w:val="00306FFF"/>
    <w:rsid w:val="00307095"/>
    <w:rsid w:val="00307350"/>
    <w:rsid w:val="003073B4"/>
    <w:rsid w:val="00307607"/>
    <w:rsid w:val="00307929"/>
    <w:rsid w:val="00307993"/>
    <w:rsid w:val="00307E94"/>
    <w:rsid w:val="00307FD5"/>
    <w:rsid w:val="003100FC"/>
    <w:rsid w:val="0031049A"/>
    <w:rsid w:val="0031092E"/>
    <w:rsid w:val="00310B50"/>
    <w:rsid w:val="00310D13"/>
    <w:rsid w:val="00310D95"/>
    <w:rsid w:val="00310EDA"/>
    <w:rsid w:val="00310EF1"/>
    <w:rsid w:val="00311869"/>
    <w:rsid w:val="00312016"/>
    <w:rsid w:val="00312429"/>
    <w:rsid w:val="0031252A"/>
    <w:rsid w:val="00312630"/>
    <w:rsid w:val="00312F1F"/>
    <w:rsid w:val="003130E9"/>
    <w:rsid w:val="003131FF"/>
    <w:rsid w:val="0031354F"/>
    <w:rsid w:val="00313656"/>
    <w:rsid w:val="00313A26"/>
    <w:rsid w:val="00313E66"/>
    <w:rsid w:val="003146F1"/>
    <w:rsid w:val="00314960"/>
    <w:rsid w:val="00314D80"/>
    <w:rsid w:val="00314E31"/>
    <w:rsid w:val="003150EE"/>
    <w:rsid w:val="00315136"/>
    <w:rsid w:val="0031537A"/>
    <w:rsid w:val="00315680"/>
    <w:rsid w:val="00315819"/>
    <w:rsid w:val="00315D91"/>
    <w:rsid w:val="00316016"/>
    <w:rsid w:val="003161C1"/>
    <w:rsid w:val="003161CA"/>
    <w:rsid w:val="003163B1"/>
    <w:rsid w:val="003164CF"/>
    <w:rsid w:val="003167B5"/>
    <w:rsid w:val="003169FF"/>
    <w:rsid w:val="0031704C"/>
    <w:rsid w:val="003173E2"/>
    <w:rsid w:val="00317558"/>
    <w:rsid w:val="0031772D"/>
    <w:rsid w:val="00317771"/>
    <w:rsid w:val="00317AD3"/>
    <w:rsid w:val="00317E6D"/>
    <w:rsid w:val="0032021A"/>
    <w:rsid w:val="00320580"/>
    <w:rsid w:val="003205C4"/>
    <w:rsid w:val="00320DE8"/>
    <w:rsid w:val="003211A2"/>
    <w:rsid w:val="00321B06"/>
    <w:rsid w:val="00321B41"/>
    <w:rsid w:val="00321BCF"/>
    <w:rsid w:val="00321FB9"/>
    <w:rsid w:val="003221B4"/>
    <w:rsid w:val="00322227"/>
    <w:rsid w:val="003225A1"/>
    <w:rsid w:val="00322A6A"/>
    <w:rsid w:val="00322CE0"/>
    <w:rsid w:val="0032327B"/>
    <w:rsid w:val="003232F8"/>
    <w:rsid w:val="003236EA"/>
    <w:rsid w:val="00323808"/>
    <w:rsid w:val="00323A6E"/>
    <w:rsid w:val="00323E09"/>
    <w:rsid w:val="003243C6"/>
    <w:rsid w:val="00324862"/>
    <w:rsid w:val="0032490B"/>
    <w:rsid w:val="00324D20"/>
    <w:rsid w:val="00324DAD"/>
    <w:rsid w:val="00325062"/>
    <w:rsid w:val="003254E1"/>
    <w:rsid w:val="003255E3"/>
    <w:rsid w:val="0032560D"/>
    <w:rsid w:val="003256F0"/>
    <w:rsid w:val="0032592B"/>
    <w:rsid w:val="00325933"/>
    <w:rsid w:val="003259B2"/>
    <w:rsid w:val="00325BE2"/>
    <w:rsid w:val="00325FD4"/>
    <w:rsid w:val="00326062"/>
    <w:rsid w:val="00326097"/>
    <w:rsid w:val="00326C98"/>
    <w:rsid w:val="00326CEC"/>
    <w:rsid w:val="00327003"/>
    <w:rsid w:val="003272A7"/>
    <w:rsid w:val="003278E9"/>
    <w:rsid w:val="00327EB6"/>
    <w:rsid w:val="00330055"/>
    <w:rsid w:val="003300D3"/>
    <w:rsid w:val="0033086C"/>
    <w:rsid w:val="00330901"/>
    <w:rsid w:val="003309EE"/>
    <w:rsid w:val="00330B5B"/>
    <w:rsid w:val="00330C75"/>
    <w:rsid w:val="00330E3F"/>
    <w:rsid w:val="003313E5"/>
    <w:rsid w:val="0033162C"/>
    <w:rsid w:val="003322BB"/>
    <w:rsid w:val="0033242C"/>
    <w:rsid w:val="003326B0"/>
    <w:rsid w:val="00332D4A"/>
    <w:rsid w:val="00332DD8"/>
    <w:rsid w:val="00332F7D"/>
    <w:rsid w:val="00333077"/>
    <w:rsid w:val="003330BE"/>
    <w:rsid w:val="00333180"/>
    <w:rsid w:val="003332CC"/>
    <w:rsid w:val="00333848"/>
    <w:rsid w:val="00333872"/>
    <w:rsid w:val="00333C7D"/>
    <w:rsid w:val="00333EAB"/>
    <w:rsid w:val="00333ECC"/>
    <w:rsid w:val="0033432C"/>
    <w:rsid w:val="003343F5"/>
    <w:rsid w:val="003347B9"/>
    <w:rsid w:val="003348B6"/>
    <w:rsid w:val="003349F3"/>
    <w:rsid w:val="00334D6A"/>
    <w:rsid w:val="00334D9B"/>
    <w:rsid w:val="00334E4D"/>
    <w:rsid w:val="00334FB1"/>
    <w:rsid w:val="00335166"/>
    <w:rsid w:val="0033530C"/>
    <w:rsid w:val="00335395"/>
    <w:rsid w:val="003354A2"/>
    <w:rsid w:val="00335869"/>
    <w:rsid w:val="00335BAB"/>
    <w:rsid w:val="00335D23"/>
    <w:rsid w:val="00335E2C"/>
    <w:rsid w:val="00335FE4"/>
    <w:rsid w:val="0033607B"/>
    <w:rsid w:val="00336726"/>
    <w:rsid w:val="003368BB"/>
    <w:rsid w:val="00336A88"/>
    <w:rsid w:val="00336D39"/>
    <w:rsid w:val="00336EB2"/>
    <w:rsid w:val="00337683"/>
    <w:rsid w:val="00337A98"/>
    <w:rsid w:val="00337BC3"/>
    <w:rsid w:val="00337D34"/>
    <w:rsid w:val="00337D36"/>
    <w:rsid w:val="00337E38"/>
    <w:rsid w:val="00337F85"/>
    <w:rsid w:val="00340405"/>
    <w:rsid w:val="00340499"/>
    <w:rsid w:val="00340578"/>
    <w:rsid w:val="003406A0"/>
    <w:rsid w:val="003409F1"/>
    <w:rsid w:val="00340DEF"/>
    <w:rsid w:val="00340F47"/>
    <w:rsid w:val="00340F6D"/>
    <w:rsid w:val="003412B8"/>
    <w:rsid w:val="00341417"/>
    <w:rsid w:val="0034164F"/>
    <w:rsid w:val="00341905"/>
    <w:rsid w:val="003420FD"/>
    <w:rsid w:val="00342598"/>
    <w:rsid w:val="0034274A"/>
    <w:rsid w:val="003428B3"/>
    <w:rsid w:val="00342B69"/>
    <w:rsid w:val="00342B74"/>
    <w:rsid w:val="00342D07"/>
    <w:rsid w:val="00342DB1"/>
    <w:rsid w:val="00342EEF"/>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E2D"/>
    <w:rsid w:val="00345004"/>
    <w:rsid w:val="0034504A"/>
    <w:rsid w:val="00345073"/>
    <w:rsid w:val="00345840"/>
    <w:rsid w:val="003458CF"/>
    <w:rsid w:val="00345959"/>
    <w:rsid w:val="00345A0F"/>
    <w:rsid w:val="00345A42"/>
    <w:rsid w:val="00345C97"/>
    <w:rsid w:val="00345D7C"/>
    <w:rsid w:val="00345EA0"/>
    <w:rsid w:val="003463E8"/>
    <w:rsid w:val="003464C2"/>
    <w:rsid w:val="003466CF"/>
    <w:rsid w:val="00346828"/>
    <w:rsid w:val="00346F51"/>
    <w:rsid w:val="00347046"/>
    <w:rsid w:val="00347143"/>
    <w:rsid w:val="003477DD"/>
    <w:rsid w:val="003477E7"/>
    <w:rsid w:val="003479E5"/>
    <w:rsid w:val="00347A2C"/>
    <w:rsid w:val="00347ACE"/>
    <w:rsid w:val="00347BAE"/>
    <w:rsid w:val="00347C81"/>
    <w:rsid w:val="00347E69"/>
    <w:rsid w:val="0035016F"/>
    <w:rsid w:val="00350370"/>
    <w:rsid w:val="003503B0"/>
    <w:rsid w:val="00350890"/>
    <w:rsid w:val="0035118F"/>
    <w:rsid w:val="003517BB"/>
    <w:rsid w:val="00352017"/>
    <w:rsid w:val="003523C1"/>
    <w:rsid w:val="00352844"/>
    <w:rsid w:val="0035286E"/>
    <w:rsid w:val="003532AD"/>
    <w:rsid w:val="003538D2"/>
    <w:rsid w:val="0035397E"/>
    <w:rsid w:val="003539AF"/>
    <w:rsid w:val="00353A7A"/>
    <w:rsid w:val="00353B3E"/>
    <w:rsid w:val="00353B4D"/>
    <w:rsid w:val="0035407E"/>
    <w:rsid w:val="003542D7"/>
    <w:rsid w:val="003546D5"/>
    <w:rsid w:val="00354979"/>
    <w:rsid w:val="00354CC0"/>
    <w:rsid w:val="003554BF"/>
    <w:rsid w:val="00355799"/>
    <w:rsid w:val="003558DD"/>
    <w:rsid w:val="00355A0E"/>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97F"/>
    <w:rsid w:val="00360C29"/>
    <w:rsid w:val="00360EDE"/>
    <w:rsid w:val="0036115B"/>
    <w:rsid w:val="0036117A"/>
    <w:rsid w:val="00361A83"/>
    <w:rsid w:val="00361D45"/>
    <w:rsid w:val="00361F2D"/>
    <w:rsid w:val="00362008"/>
    <w:rsid w:val="00362090"/>
    <w:rsid w:val="00362286"/>
    <w:rsid w:val="0036243B"/>
    <w:rsid w:val="0036260F"/>
    <w:rsid w:val="00362AA1"/>
    <w:rsid w:val="00362FC0"/>
    <w:rsid w:val="0036328E"/>
    <w:rsid w:val="00363690"/>
    <w:rsid w:val="003639B6"/>
    <w:rsid w:val="00363B0E"/>
    <w:rsid w:val="00363EAE"/>
    <w:rsid w:val="00363F24"/>
    <w:rsid w:val="00363F36"/>
    <w:rsid w:val="00364295"/>
    <w:rsid w:val="00364A47"/>
    <w:rsid w:val="00364D26"/>
    <w:rsid w:val="00365094"/>
    <w:rsid w:val="003651DA"/>
    <w:rsid w:val="00365313"/>
    <w:rsid w:val="00365572"/>
    <w:rsid w:val="00365B03"/>
    <w:rsid w:val="00365D19"/>
    <w:rsid w:val="0036616F"/>
    <w:rsid w:val="00366315"/>
    <w:rsid w:val="0036657E"/>
    <w:rsid w:val="00366AC6"/>
    <w:rsid w:val="00367042"/>
    <w:rsid w:val="00367599"/>
    <w:rsid w:val="00367D83"/>
    <w:rsid w:val="00367E55"/>
    <w:rsid w:val="00370082"/>
    <w:rsid w:val="00370692"/>
    <w:rsid w:val="00370720"/>
    <w:rsid w:val="00370766"/>
    <w:rsid w:val="00370B86"/>
    <w:rsid w:val="00370EB8"/>
    <w:rsid w:val="00371081"/>
    <w:rsid w:val="00371209"/>
    <w:rsid w:val="00371560"/>
    <w:rsid w:val="0037165C"/>
    <w:rsid w:val="00371685"/>
    <w:rsid w:val="00371D80"/>
    <w:rsid w:val="00371F9E"/>
    <w:rsid w:val="00372224"/>
    <w:rsid w:val="00372261"/>
    <w:rsid w:val="0037283F"/>
    <w:rsid w:val="0037285E"/>
    <w:rsid w:val="00372861"/>
    <w:rsid w:val="00372A7C"/>
    <w:rsid w:val="00372BEB"/>
    <w:rsid w:val="00372DB5"/>
    <w:rsid w:val="00373066"/>
    <w:rsid w:val="003731B8"/>
    <w:rsid w:val="003731F8"/>
    <w:rsid w:val="00373318"/>
    <w:rsid w:val="00373E68"/>
    <w:rsid w:val="00373FF4"/>
    <w:rsid w:val="00374201"/>
    <w:rsid w:val="0037422C"/>
    <w:rsid w:val="00374933"/>
    <w:rsid w:val="00374A8E"/>
    <w:rsid w:val="00374CC6"/>
    <w:rsid w:val="0037505A"/>
    <w:rsid w:val="0037509D"/>
    <w:rsid w:val="003752A2"/>
    <w:rsid w:val="003754C2"/>
    <w:rsid w:val="003754F4"/>
    <w:rsid w:val="00375C6B"/>
    <w:rsid w:val="00375CC9"/>
    <w:rsid w:val="00375D53"/>
    <w:rsid w:val="0037604E"/>
    <w:rsid w:val="00376B92"/>
    <w:rsid w:val="00376B98"/>
    <w:rsid w:val="00376BDC"/>
    <w:rsid w:val="00377074"/>
    <w:rsid w:val="0037725E"/>
    <w:rsid w:val="00377A0F"/>
    <w:rsid w:val="00377B41"/>
    <w:rsid w:val="00377D0B"/>
    <w:rsid w:val="003803B5"/>
    <w:rsid w:val="00380704"/>
    <w:rsid w:val="00380AA3"/>
    <w:rsid w:val="00380C95"/>
    <w:rsid w:val="00380D0E"/>
    <w:rsid w:val="00380D4F"/>
    <w:rsid w:val="00380EB6"/>
    <w:rsid w:val="00380EC2"/>
    <w:rsid w:val="00381402"/>
    <w:rsid w:val="00381638"/>
    <w:rsid w:val="003816E6"/>
    <w:rsid w:val="00381CB9"/>
    <w:rsid w:val="00381D95"/>
    <w:rsid w:val="00381E1E"/>
    <w:rsid w:val="00381E63"/>
    <w:rsid w:val="00382508"/>
    <w:rsid w:val="00382530"/>
    <w:rsid w:val="00382A43"/>
    <w:rsid w:val="00382A73"/>
    <w:rsid w:val="00382AFE"/>
    <w:rsid w:val="00382D17"/>
    <w:rsid w:val="00382D35"/>
    <w:rsid w:val="00382D6D"/>
    <w:rsid w:val="003833A5"/>
    <w:rsid w:val="00383AC1"/>
    <w:rsid w:val="0038438B"/>
    <w:rsid w:val="003847B3"/>
    <w:rsid w:val="00384981"/>
    <w:rsid w:val="003849EA"/>
    <w:rsid w:val="00384AFB"/>
    <w:rsid w:val="00384BE3"/>
    <w:rsid w:val="00384E4B"/>
    <w:rsid w:val="0038527E"/>
    <w:rsid w:val="00385294"/>
    <w:rsid w:val="00385298"/>
    <w:rsid w:val="003852FF"/>
    <w:rsid w:val="00385397"/>
    <w:rsid w:val="00385407"/>
    <w:rsid w:val="00385491"/>
    <w:rsid w:val="00385BE0"/>
    <w:rsid w:val="00385D6A"/>
    <w:rsid w:val="003861C7"/>
    <w:rsid w:val="00386896"/>
    <w:rsid w:val="00386A83"/>
    <w:rsid w:val="00386BC5"/>
    <w:rsid w:val="00386EC0"/>
    <w:rsid w:val="00387230"/>
    <w:rsid w:val="00387382"/>
    <w:rsid w:val="0038738B"/>
    <w:rsid w:val="0038765E"/>
    <w:rsid w:val="00387CE8"/>
    <w:rsid w:val="00387E3F"/>
    <w:rsid w:val="00387FA4"/>
    <w:rsid w:val="00390161"/>
    <w:rsid w:val="00390A06"/>
    <w:rsid w:val="00390A4D"/>
    <w:rsid w:val="00390CA8"/>
    <w:rsid w:val="00390FB2"/>
    <w:rsid w:val="00390FE6"/>
    <w:rsid w:val="0039113E"/>
    <w:rsid w:val="003917CF"/>
    <w:rsid w:val="003918E5"/>
    <w:rsid w:val="00392141"/>
    <w:rsid w:val="003921D0"/>
    <w:rsid w:val="00392250"/>
    <w:rsid w:val="0039234E"/>
    <w:rsid w:val="0039235D"/>
    <w:rsid w:val="003928AE"/>
    <w:rsid w:val="0039313A"/>
    <w:rsid w:val="0039368A"/>
    <w:rsid w:val="00393692"/>
    <w:rsid w:val="0039393B"/>
    <w:rsid w:val="00393A2D"/>
    <w:rsid w:val="00393CAA"/>
    <w:rsid w:val="00393CBA"/>
    <w:rsid w:val="00393E45"/>
    <w:rsid w:val="0039406A"/>
    <w:rsid w:val="0039420E"/>
    <w:rsid w:val="0039497C"/>
    <w:rsid w:val="003949AD"/>
    <w:rsid w:val="00395286"/>
    <w:rsid w:val="003952D3"/>
    <w:rsid w:val="003953CC"/>
    <w:rsid w:val="0039541F"/>
    <w:rsid w:val="00395426"/>
    <w:rsid w:val="00395626"/>
    <w:rsid w:val="0039595E"/>
    <w:rsid w:val="003959F4"/>
    <w:rsid w:val="00395D60"/>
    <w:rsid w:val="00395D9E"/>
    <w:rsid w:val="00395DB7"/>
    <w:rsid w:val="00395E0A"/>
    <w:rsid w:val="00395FD0"/>
    <w:rsid w:val="003963B3"/>
    <w:rsid w:val="00396553"/>
    <w:rsid w:val="0039656B"/>
    <w:rsid w:val="003968B7"/>
    <w:rsid w:val="00396D10"/>
    <w:rsid w:val="00396E25"/>
    <w:rsid w:val="00397106"/>
    <w:rsid w:val="00397235"/>
    <w:rsid w:val="00397893"/>
    <w:rsid w:val="00397DFD"/>
    <w:rsid w:val="00397F4F"/>
    <w:rsid w:val="003A0058"/>
    <w:rsid w:val="003A0746"/>
    <w:rsid w:val="003A0BFC"/>
    <w:rsid w:val="003A0E73"/>
    <w:rsid w:val="003A1325"/>
    <w:rsid w:val="003A13EB"/>
    <w:rsid w:val="003A1583"/>
    <w:rsid w:val="003A158A"/>
    <w:rsid w:val="003A19B6"/>
    <w:rsid w:val="003A1F8D"/>
    <w:rsid w:val="003A2094"/>
    <w:rsid w:val="003A22D7"/>
    <w:rsid w:val="003A2414"/>
    <w:rsid w:val="003A2B04"/>
    <w:rsid w:val="003A2F30"/>
    <w:rsid w:val="003A31B6"/>
    <w:rsid w:val="003A323A"/>
    <w:rsid w:val="003A33A7"/>
    <w:rsid w:val="003A3886"/>
    <w:rsid w:val="003A396F"/>
    <w:rsid w:val="003A3ADC"/>
    <w:rsid w:val="003A3BBD"/>
    <w:rsid w:val="003A3D59"/>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66"/>
    <w:rsid w:val="003A6AB1"/>
    <w:rsid w:val="003A7298"/>
    <w:rsid w:val="003A7615"/>
    <w:rsid w:val="003A763E"/>
    <w:rsid w:val="003A77E9"/>
    <w:rsid w:val="003A78AD"/>
    <w:rsid w:val="003A7A44"/>
    <w:rsid w:val="003B0226"/>
    <w:rsid w:val="003B0310"/>
    <w:rsid w:val="003B04C3"/>
    <w:rsid w:val="003B05ED"/>
    <w:rsid w:val="003B081E"/>
    <w:rsid w:val="003B16AC"/>
    <w:rsid w:val="003B1777"/>
    <w:rsid w:val="003B1839"/>
    <w:rsid w:val="003B1BC8"/>
    <w:rsid w:val="003B1F2D"/>
    <w:rsid w:val="003B2293"/>
    <w:rsid w:val="003B2579"/>
    <w:rsid w:val="003B2A10"/>
    <w:rsid w:val="003B2AE6"/>
    <w:rsid w:val="003B2F6A"/>
    <w:rsid w:val="003B3281"/>
    <w:rsid w:val="003B3B95"/>
    <w:rsid w:val="003B405F"/>
    <w:rsid w:val="003B4444"/>
    <w:rsid w:val="003B4541"/>
    <w:rsid w:val="003B46C8"/>
    <w:rsid w:val="003B472F"/>
    <w:rsid w:val="003B47EA"/>
    <w:rsid w:val="003B485F"/>
    <w:rsid w:val="003B4C4A"/>
    <w:rsid w:val="003B52B1"/>
    <w:rsid w:val="003B55D2"/>
    <w:rsid w:val="003B5848"/>
    <w:rsid w:val="003B5884"/>
    <w:rsid w:val="003B61BB"/>
    <w:rsid w:val="003B64CA"/>
    <w:rsid w:val="003B64D5"/>
    <w:rsid w:val="003B650B"/>
    <w:rsid w:val="003B68C3"/>
    <w:rsid w:val="003B68EE"/>
    <w:rsid w:val="003B6DD3"/>
    <w:rsid w:val="003B6ECE"/>
    <w:rsid w:val="003B7090"/>
    <w:rsid w:val="003B7243"/>
    <w:rsid w:val="003B726F"/>
    <w:rsid w:val="003B7695"/>
    <w:rsid w:val="003B7CDB"/>
    <w:rsid w:val="003C004B"/>
    <w:rsid w:val="003C0390"/>
    <w:rsid w:val="003C0440"/>
    <w:rsid w:val="003C0870"/>
    <w:rsid w:val="003C0994"/>
    <w:rsid w:val="003C0C6A"/>
    <w:rsid w:val="003C0D65"/>
    <w:rsid w:val="003C0E0D"/>
    <w:rsid w:val="003C0EBE"/>
    <w:rsid w:val="003C101D"/>
    <w:rsid w:val="003C1474"/>
    <w:rsid w:val="003C196B"/>
    <w:rsid w:val="003C20CA"/>
    <w:rsid w:val="003C2170"/>
    <w:rsid w:val="003C2171"/>
    <w:rsid w:val="003C2178"/>
    <w:rsid w:val="003C2DE4"/>
    <w:rsid w:val="003C2FEB"/>
    <w:rsid w:val="003C347A"/>
    <w:rsid w:val="003C394A"/>
    <w:rsid w:val="003C3E4B"/>
    <w:rsid w:val="003C3E80"/>
    <w:rsid w:val="003C4467"/>
    <w:rsid w:val="003C484C"/>
    <w:rsid w:val="003C4B63"/>
    <w:rsid w:val="003C4C56"/>
    <w:rsid w:val="003C4DDE"/>
    <w:rsid w:val="003C4DE8"/>
    <w:rsid w:val="003C4FF2"/>
    <w:rsid w:val="003C518D"/>
    <w:rsid w:val="003C57BD"/>
    <w:rsid w:val="003C5E1F"/>
    <w:rsid w:val="003C6102"/>
    <w:rsid w:val="003C6263"/>
    <w:rsid w:val="003C62B0"/>
    <w:rsid w:val="003C63A5"/>
    <w:rsid w:val="003C6753"/>
    <w:rsid w:val="003C67DD"/>
    <w:rsid w:val="003C68C2"/>
    <w:rsid w:val="003C6B7E"/>
    <w:rsid w:val="003C6DC5"/>
    <w:rsid w:val="003C782C"/>
    <w:rsid w:val="003C785F"/>
    <w:rsid w:val="003C7BDD"/>
    <w:rsid w:val="003C7D27"/>
    <w:rsid w:val="003D001F"/>
    <w:rsid w:val="003D0029"/>
    <w:rsid w:val="003D00C5"/>
    <w:rsid w:val="003D02F5"/>
    <w:rsid w:val="003D0559"/>
    <w:rsid w:val="003D0FCF"/>
    <w:rsid w:val="003D10AB"/>
    <w:rsid w:val="003D121E"/>
    <w:rsid w:val="003D13F1"/>
    <w:rsid w:val="003D14AE"/>
    <w:rsid w:val="003D1AC3"/>
    <w:rsid w:val="003D1BE7"/>
    <w:rsid w:val="003D2230"/>
    <w:rsid w:val="003D2455"/>
    <w:rsid w:val="003D2642"/>
    <w:rsid w:val="003D2655"/>
    <w:rsid w:val="003D2BD5"/>
    <w:rsid w:val="003D2C8F"/>
    <w:rsid w:val="003D2E90"/>
    <w:rsid w:val="003D333B"/>
    <w:rsid w:val="003D33AA"/>
    <w:rsid w:val="003D3EA2"/>
    <w:rsid w:val="003D3F85"/>
    <w:rsid w:val="003D3F8B"/>
    <w:rsid w:val="003D4090"/>
    <w:rsid w:val="003D4219"/>
    <w:rsid w:val="003D4C9A"/>
    <w:rsid w:val="003D4CD3"/>
    <w:rsid w:val="003D4ED8"/>
    <w:rsid w:val="003D50AE"/>
    <w:rsid w:val="003D53BE"/>
    <w:rsid w:val="003D53C7"/>
    <w:rsid w:val="003D54F1"/>
    <w:rsid w:val="003D5A7A"/>
    <w:rsid w:val="003D5ADC"/>
    <w:rsid w:val="003D6853"/>
    <w:rsid w:val="003D68C1"/>
    <w:rsid w:val="003D70B7"/>
    <w:rsid w:val="003D7470"/>
    <w:rsid w:val="003D780E"/>
    <w:rsid w:val="003D7CA1"/>
    <w:rsid w:val="003D7D73"/>
    <w:rsid w:val="003E02D5"/>
    <w:rsid w:val="003E030C"/>
    <w:rsid w:val="003E03A0"/>
    <w:rsid w:val="003E04C4"/>
    <w:rsid w:val="003E0618"/>
    <w:rsid w:val="003E09F3"/>
    <w:rsid w:val="003E0AD7"/>
    <w:rsid w:val="003E1766"/>
    <w:rsid w:val="003E18DB"/>
    <w:rsid w:val="003E1931"/>
    <w:rsid w:val="003E1A13"/>
    <w:rsid w:val="003E1B4D"/>
    <w:rsid w:val="003E1B9F"/>
    <w:rsid w:val="003E1C3B"/>
    <w:rsid w:val="003E1EC9"/>
    <w:rsid w:val="003E20E6"/>
    <w:rsid w:val="003E243B"/>
    <w:rsid w:val="003E2848"/>
    <w:rsid w:val="003E2A35"/>
    <w:rsid w:val="003E2B4D"/>
    <w:rsid w:val="003E2D8B"/>
    <w:rsid w:val="003E3159"/>
    <w:rsid w:val="003E340F"/>
    <w:rsid w:val="003E348F"/>
    <w:rsid w:val="003E3D06"/>
    <w:rsid w:val="003E4903"/>
    <w:rsid w:val="003E4907"/>
    <w:rsid w:val="003E5234"/>
    <w:rsid w:val="003E5269"/>
    <w:rsid w:val="003E526C"/>
    <w:rsid w:val="003E53C2"/>
    <w:rsid w:val="003E5491"/>
    <w:rsid w:val="003E5BFC"/>
    <w:rsid w:val="003E632F"/>
    <w:rsid w:val="003E6359"/>
    <w:rsid w:val="003E6D2D"/>
    <w:rsid w:val="003E6DA3"/>
    <w:rsid w:val="003E70A9"/>
    <w:rsid w:val="003E70E7"/>
    <w:rsid w:val="003E7671"/>
    <w:rsid w:val="003E788A"/>
    <w:rsid w:val="003E78ED"/>
    <w:rsid w:val="003E7914"/>
    <w:rsid w:val="003E791C"/>
    <w:rsid w:val="003E7970"/>
    <w:rsid w:val="003E7A15"/>
    <w:rsid w:val="003E7D3D"/>
    <w:rsid w:val="003E7D7A"/>
    <w:rsid w:val="003E7FAC"/>
    <w:rsid w:val="003F021C"/>
    <w:rsid w:val="003F02A3"/>
    <w:rsid w:val="003F0C57"/>
    <w:rsid w:val="003F109C"/>
    <w:rsid w:val="003F118A"/>
    <w:rsid w:val="003F1670"/>
    <w:rsid w:val="003F16FD"/>
    <w:rsid w:val="003F1788"/>
    <w:rsid w:val="003F1875"/>
    <w:rsid w:val="003F1D4C"/>
    <w:rsid w:val="003F1ED3"/>
    <w:rsid w:val="003F1F42"/>
    <w:rsid w:val="003F2115"/>
    <w:rsid w:val="003F21A8"/>
    <w:rsid w:val="003F2568"/>
    <w:rsid w:val="003F2A17"/>
    <w:rsid w:val="003F2AD1"/>
    <w:rsid w:val="003F2DF4"/>
    <w:rsid w:val="003F334B"/>
    <w:rsid w:val="003F3780"/>
    <w:rsid w:val="003F40A0"/>
    <w:rsid w:val="003F40C2"/>
    <w:rsid w:val="003F40CF"/>
    <w:rsid w:val="003F4205"/>
    <w:rsid w:val="003F42A4"/>
    <w:rsid w:val="003F45D7"/>
    <w:rsid w:val="003F4604"/>
    <w:rsid w:val="003F4B02"/>
    <w:rsid w:val="003F4BC0"/>
    <w:rsid w:val="003F4E50"/>
    <w:rsid w:val="003F50EF"/>
    <w:rsid w:val="003F5283"/>
    <w:rsid w:val="003F55B1"/>
    <w:rsid w:val="003F5631"/>
    <w:rsid w:val="003F5748"/>
    <w:rsid w:val="003F5AA9"/>
    <w:rsid w:val="003F5D37"/>
    <w:rsid w:val="003F5DA6"/>
    <w:rsid w:val="003F5DB7"/>
    <w:rsid w:val="003F5FA8"/>
    <w:rsid w:val="003F63BB"/>
    <w:rsid w:val="003F672D"/>
    <w:rsid w:val="003F6D98"/>
    <w:rsid w:val="003F7273"/>
    <w:rsid w:val="003F73FE"/>
    <w:rsid w:val="003F7503"/>
    <w:rsid w:val="003F768D"/>
    <w:rsid w:val="003F77D4"/>
    <w:rsid w:val="003F7BE8"/>
    <w:rsid w:val="004006CD"/>
    <w:rsid w:val="0040094D"/>
    <w:rsid w:val="00400CBB"/>
    <w:rsid w:val="00400FE0"/>
    <w:rsid w:val="004010FA"/>
    <w:rsid w:val="00401260"/>
    <w:rsid w:val="004012BF"/>
    <w:rsid w:val="004014DD"/>
    <w:rsid w:val="00401859"/>
    <w:rsid w:val="004023FE"/>
    <w:rsid w:val="00402586"/>
    <w:rsid w:val="004025A0"/>
    <w:rsid w:val="004025C8"/>
    <w:rsid w:val="004029E6"/>
    <w:rsid w:val="00402CB8"/>
    <w:rsid w:val="00402DFB"/>
    <w:rsid w:val="0040305F"/>
    <w:rsid w:val="00403185"/>
    <w:rsid w:val="0040349D"/>
    <w:rsid w:val="004037A0"/>
    <w:rsid w:val="0040393B"/>
    <w:rsid w:val="00403962"/>
    <w:rsid w:val="004039E5"/>
    <w:rsid w:val="00403AFF"/>
    <w:rsid w:val="00403C34"/>
    <w:rsid w:val="00403EB2"/>
    <w:rsid w:val="00404068"/>
    <w:rsid w:val="0040423C"/>
    <w:rsid w:val="0040497B"/>
    <w:rsid w:val="00404CA2"/>
    <w:rsid w:val="00404D16"/>
    <w:rsid w:val="00404E5C"/>
    <w:rsid w:val="00405234"/>
    <w:rsid w:val="004053BB"/>
    <w:rsid w:val="00405740"/>
    <w:rsid w:val="00405A25"/>
    <w:rsid w:val="00405D38"/>
    <w:rsid w:val="0040625D"/>
    <w:rsid w:val="004068DF"/>
    <w:rsid w:val="0040690F"/>
    <w:rsid w:val="00406B54"/>
    <w:rsid w:val="00406C5F"/>
    <w:rsid w:val="00406DAB"/>
    <w:rsid w:val="00406E88"/>
    <w:rsid w:val="00407449"/>
    <w:rsid w:val="00407701"/>
    <w:rsid w:val="00407A64"/>
    <w:rsid w:val="00407E9C"/>
    <w:rsid w:val="00407FDE"/>
    <w:rsid w:val="0041017A"/>
    <w:rsid w:val="0041069C"/>
    <w:rsid w:val="00410A7E"/>
    <w:rsid w:val="00410B93"/>
    <w:rsid w:val="00410EBB"/>
    <w:rsid w:val="00410FD5"/>
    <w:rsid w:val="004110C3"/>
    <w:rsid w:val="00411583"/>
    <w:rsid w:val="004115EB"/>
    <w:rsid w:val="0041186B"/>
    <w:rsid w:val="0041190E"/>
    <w:rsid w:val="00411C92"/>
    <w:rsid w:val="0041224F"/>
    <w:rsid w:val="004125D3"/>
    <w:rsid w:val="00412AFF"/>
    <w:rsid w:val="00412B72"/>
    <w:rsid w:val="00412E24"/>
    <w:rsid w:val="00412E96"/>
    <w:rsid w:val="00412F2C"/>
    <w:rsid w:val="0041309A"/>
    <w:rsid w:val="004132DB"/>
    <w:rsid w:val="00413981"/>
    <w:rsid w:val="00413A0C"/>
    <w:rsid w:val="00413FDE"/>
    <w:rsid w:val="00414208"/>
    <w:rsid w:val="0041448C"/>
    <w:rsid w:val="00414896"/>
    <w:rsid w:val="00414E42"/>
    <w:rsid w:val="00415310"/>
    <w:rsid w:val="0041597A"/>
    <w:rsid w:val="00415C65"/>
    <w:rsid w:val="00415CFA"/>
    <w:rsid w:val="00416319"/>
    <w:rsid w:val="0041637B"/>
    <w:rsid w:val="0041638D"/>
    <w:rsid w:val="00416413"/>
    <w:rsid w:val="004165F3"/>
    <w:rsid w:val="0041663F"/>
    <w:rsid w:val="00416ACF"/>
    <w:rsid w:val="00416C07"/>
    <w:rsid w:val="00416C5D"/>
    <w:rsid w:val="0041722B"/>
    <w:rsid w:val="00417617"/>
    <w:rsid w:val="00417AE3"/>
    <w:rsid w:val="00417D67"/>
    <w:rsid w:val="0042007B"/>
    <w:rsid w:val="00420311"/>
    <w:rsid w:val="0042065F"/>
    <w:rsid w:val="00420701"/>
    <w:rsid w:val="0042083C"/>
    <w:rsid w:val="00420866"/>
    <w:rsid w:val="00420C86"/>
    <w:rsid w:val="00420E9B"/>
    <w:rsid w:val="00420FAE"/>
    <w:rsid w:val="004210E9"/>
    <w:rsid w:val="00421440"/>
    <w:rsid w:val="00421506"/>
    <w:rsid w:val="004215D9"/>
    <w:rsid w:val="004218B3"/>
    <w:rsid w:val="004219A9"/>
    <w:rsid w:val="00421CAC"/>
    <w:rsid w:val="00422149"/>
    <w:rsid w:val="0042221F"/>
    <w:rsid w:val="004224E9"/>
    <w:rsid w:val="00422855"/>
    <w:rsid w:val="00422F46"/>
    <w:rsid w:val="00422FD1"/>
    <w:rsid w:val="0042330D"/>
    <w:rsid w:val="0042344A"/>
    <w:rsid w:val="00423636"/>
    <w:rsid w:val="0042424E"/>
    <w:rsid w:val="00424347"/>
    <w:rsid w:val="00424386"/>
    <w:rsid w:val="00424410"/>
    <w:rsid w:val="004245A7"/>
    <w:rsid w:val="004247F6"/>
    <w:rsid w:val="0042486C"/>
    <w:rsid w:val="00424B3E"/>
    <w:rsid w:val="00424ED9"/>
    <w:rsid w:val="00425031"/>
    <w:rsid w:val="0042518A"/>
    <w:rsid w:val="0042527B"/>
    <w:rsid w:val="00425295"/>
    <w:rsid w:val="00425324"/>
    <w:rsid w:val="00425909"/>
    <w:rsid w:val="0042619A"/>
    <w:rsid w:val="00426D26"/>
    <w:rsid w:val="00427110"/>
    <w:rsid w:val="004273CF"/>
    <w:rsid w:val="004273D1"/>
    <w:rsid w:val="0042747A"/>
    <w:rsid w:val="004276C7"/>
    <w:rsid w:val="00427B8B"/>
    <w:rsid w:val="00430260"/>
    <w:rsid w:val="0043036C"/>
    <w:rsid w:val="0043039F"/>
    <w:rsid w:val="004303E4"/>
    <w:rsid w:val="004305A5"/>
    <w:rsid w:val="0043082C"/>
    <w:rsid w:val="00430CCF"/>
    <w:rsid w:val="00430DC2"/>
    <w:rsid w:val="00431139"/>
    <w:rsid w:val="004312F3"/>
    <w:rsid w:val="0043151D"/>
    <w:rsid w:val="00431B99"/>
    <w:rsid w:val="00431E27"/>
    <w:rsid w:val="00431EF4"/>
    <w:rsid w:val="00431FBB"/>
    <w:rsid w:val="00431FF6"/>
    <w:rsid w:val="00432269"/>
    <w:rsid w:val="00432555"/>
    <w:rsid w:val="00432A22"/>
    <w:rsid w:val="00432B1C"/>
    <w:rsid w:val="00432CD4"/>
    <w:rsid w:val="00432FF8"/>
    <w:rsid w:val="004330B7"/>
    <w:rsid w:val="0043312B"/>
    <w:rsid w:val="004331B2"/>
    <w:rsid w:val="00433A52"/>
    <w:rsid w:val="00433A90"/>
    <w:rsid w:val="00433C0A"/>
    <w:rsid w:val="00433DD3"/>
    <w:rsid w:val="004340C0"/>
    <w:rsid w:val="004343EF"/>
    <w:rsid w:val="0043479A"/>
    <w:rsid w:val="0043485E"/>
    <w:rsid w:val="0043486C"/>
    <w:rsid w:val="00435039"/>
    <w:rsid w:val="00435185"/>
    <w:rsid w:val="00435674"/>
    <w:rsid w:val="004356E3"/>
    <w:rsid w:val="00435E11"/>
    <w:rsid w:val="00435E46"/>
    <w:rsid w:val="00435F48"/>
    <w:rsid w:val="00436336"/>
    <w:rsid w:val="00436A68"/>
    <w:rsid w:val="00436C2F"/>
    <w:rsid w:val="00436E84"/>
    <w:rsid w:val="00437236"/>
    <w:rsid w:val="00437827"/>
    <w:rsid w:val="00437922"/>
    <w:rsid w:val="00437AE8"/>
    <w:rsid w:val="00437CA7"/>
    <w:rsid w:val="00437F0A"/>
    <w:rsid w:val="00437F2F"/>
    <w:rsid w:val="0044011A"/>
    <w:rsid w:val="004401EF"/>
    <w:rsid w:val="00440267"/>
    <w:rsid w:val="004402CC"/>
    <w:rsid w:val="004403A2"/>
    <w:rsid w:val="004408C5"/>
    <w:rsid w:val="00440914"/>
    <w:rsid w:val="00440DE5"/>
    <w:rsid w:val="00440FA4"/>
    <w:rsid w:val="0044100B"/>
    <w:rsid w:val="0044108B"/>
    <w:rsid w:val="004412D7"/>
    <w:rsid w:val="00441400"/>
    <w:rsid w:val="00441413"/>
    <w:rsid w:val="004414CF"/>
    <w:rsid w:val="00441547"/>
    <w:rsid w:val="004417A7"/>
    <w:rsid w:val="00441A6A"/>
    <w:rsid w:val="00441AE3"/>
    <w:rsid w:val="00441B9B"/>
    <w:rsid w:val="00441DD7"/>
    <w:rsid w:val="00441F39"/>
    <w:rsid w:val="00441FFA"/>
    <w:rsid w:val="004420DA"/>
    <w:rsid w:val="004421D3"/>
    <w:rsid w:val="00442476"/>
    <w:rsid w:val="0044251D"/>
    <w:rsid w:val="0044284D"/>
    <w:rsid w:val="00442912"/>
    <w:rsid w:val="00442975"/>
    <w:rsid w:val="00442A35"/>
    <w:rsid w:val="00442C18"/>
    <w:rsid w:val="0044301A"/>
    <w:rsid w:val="004431AE"/>
    <w:rsid w:val="0044322E"/>
    <w:rsid w:val="004434C6"/>
    <w:rsid w:val="0044356E"/>
    <w:rsid w:val="0044383B"/>
    <w:rsid w:val="00443BDF"/>
    <w:rsid w:val="00443DCB"/>
    <w:rsid w:val="00443DCE"/>
    <w:rsid w:val="00443E57"/>
    <w:rsid w:val="00443F0D"/>
    <w:rsid w:val="004442C3"/>
    <w:rsid w:val="00444667"/>
    <w:rsid w:val="00444BC2"/>
    <w:rsid w:val="00444D25"/>
    <w:rsid w:val="0044505E"/>
    <w:rsid w:val="00445189"/>
    <w:rsid w:val="004459F9"/>
    <w:rsid w:val="00445A98"/>
    <w:rsid w:val="00445ED5"/>
    <w:rsid w:val="0044650D"/>
    <w:rsid w:val="0044661D"/>
    <w:rsid w:val="00446BCA"/>
    <w:rsid w:val="004472F0"/>
    <w:rsid w:val="00447520"/>
    <w:rsid w:val="004475A2"/>
    <w:rsid w:val="004476A3"/>
    <w:rsid w:val="00447956"/>
    <w:rsid w:val="00447E14"/>
    <w:rsid w:val="00447F19"/>
    <w:rsid w:val="00447F23"/>
    <w:rsid w:val="00450145"/>
    <w:rsid w:val="00450149"/>
    <w:rsid w:val="0045032B"/>
    <w:rsid w:val="00450FBF"/>
    <w:rsid w:val="00451020"/>
    <w:rsid w:val="00451024"/>
    <w:rsid w:val="004514BA"/>
    <w:rsid w:val="00452624"/>
    <w:rsid w:val="004527C4"/>
    <w:rsid w:val="0045283E"/>
    <w:rsid w:val="004528B8"/>
    <w:rsid w:val="00452950"/>
    <w:rsid w:val="004529B4"/>
    <w:rsid w:val="00452A87"/>
    <w:rsid w:val="00452B3F"/>
    <w:rsid w:val="00452D6E"/>
    <w:rsid w:val="004530A3"/>
    <w:rsid w:val="0045356B"/>
    <w:rsid w:val="00453866"/>
    <w:rsid w:val="00453B28"/>
    <w:rsid w:val="00453C65"/>
    <w:rsid w:val="00453D5B"/>
    <w:rsid w:val="00453F1F"/>
    <w:rsid w:val="004543F3"/>
    <w:rsid w:val="004544DF"/>
    <w:rsid w:val="00454668"/>
    <w:rsid w:val="00454770"/>
    <w:rsid w:val="004548F6"/>
    <w:rsid w:val="00454A4F"/>
    <w:rsid w:val="00454A99"/>
    <w:rsid w:val="00454AD4"/>
    <w:rsid w:val="00454FF7"/>
    <w:rsid w:val="00455039"/>
    <w:rsid w:val="00455331"/>
    <w:rsid w:val="004559B1"/>
    <w:rsid w:val="004559C0"/>
    <w:rsid w:val="00455C03"/>
    <w:rsid w:val="00455C63"/>
    <w:rsid w:val="004560FE"/>
    <w:rsid w:val="00456220"/>
    <w:rsid w:val="00456808"/>
    <w:rsid w:val="00456C10"/>
    <w:rsid w:val="00456FD8"/>
    <w:rsid w:val="004575F2"/>
    <w:rsid w:val="00457C8B"/>
    <w:rsid w:val="0046052A"/>
    <w:rsid w:val="00460B82"/>
    <w:rsid w:val="00460E1B"/>
    <w:rsid w:val="00460E51"/>
    <w:rsid w:val="004610CF"/>
    <w:rsid w:val="0046110D"/>
    <w:rsid w:val="004613D6"/>
    <w:rsid w:val="004613D9"/>
    <w:rsid w:val="004618AC"/>
    <w:rsid w:val="004618FC"/>
    <w:rsid w:val="00461A4F"/>
    <w:rsid w:val="00461D1E"/>
    <w:rsid w:val="00461DB6"/>
    <w:rsid w:val="0046201C"/>
    <w:rsid w:val="00462078"/>
    <w:rsid w:val="00462257"/>
    <w:rsid w:val="0046250F"/>
    <w:rsid w:val="00462B3F"/>
    <w:rsid w:val="004636D8"/>
    <w:rsid w:val="00463F33"/>
    <w:rsid w:val="00463FA9"/>
    <w:rsid w:val="00464BCF"/>
    <w:rsid w:val="0046519A"/>
    <w:rsid w:val="00465474"/>
    <w:rsid w:val="00465558"/>
    <w:rsid w:val="004655D3"/>
    <w:rsid w:val="00465818"/>
    <w:rsid w:val="00465E65"/>
    <w:rsid w:val="00465ED7"/>
    <w:rsid w:val="00465F68"/>
    <w:rsid w:val="00465F96"/>
    <w:rsid w:val="00466315"/>
    <w:rsid w:val="0046644E"/>
    <w:rsid w:val="00466482"/>
    <w:rsid w:val="0046649B"/>
    <w:rsid w:val="00466CDE"/>
    <w:rsid w:val="00466FF9"/>
    <w:rsid w:val="00467452"/>
    <w:rsid w:val="00467788"/>
    <w:rsid w:val="00467838"/>
    <w:rsid w:val="0046784B"/>
    <w:rsid w:val="0046791E"/>
    <w:rsid w:val="00470062"/>
    <w:rsid w:val="004704AB"/>
    <w:rsid w:val="00470AD3"/>
    <w:rsid w:val="00470ADA"/>
    <w:rsid w:val="00470D62"/>
    <w:rsid w:val="00470FEC"/>
    <w:rsid w:val="00471414"/>
    <w:rsid w:val="00471458"/>
    <w:rsid w:val="004714BB"/>
    <w:rsid w:val="004716CD"/>
    <w:rsid w:val="00471968"/>
    <w:rsid w:val="00471F78"/>
    <w:rsid w:val="00472089"/>
    <w:rsid w:val="004722C1"/>
    <w:rsid w:val="0047237E"/>
    <w:rsid w:val="00472472"/>
    <w:rsid w:val="00472A35"/>
    <w:rsid w:val="00472BF7"/>
    <w:rsid w:val="00472F43"/>
    <w:rsid w:val="004733C3"/>
    <w:rsid w:val="004736DA"/>
    <w:rsid w:val="004741BB"/>
    <w:rsid w:val="004742F5"/>
    <w:rsid w:val="00474334"/>
    <w:rsid w:val="004743F4"/>
    <w:rsid w:val="004744EB"/>
    <w:rsid w:val="004745A6"/>
    <w:rsid w:val="004745DB"/>
    <w:rsid w:val="004748E3"/>
    <w:rsid w:val="00474915"/>
    <w:rsid w:val="00474C16"/>
    <w:rsid w:val="00474CBA"/>
    <w:rsid w:val="00474F90"/>
    <w:rsid w:val="00475037"/>
    <w:rsid w:val="0047516A"/>
    <w:rsid w:val="004751C9"/>
    <w:rsid w:val="00475591"/>
    <w:rsid w:val="00475805"/>
    <w:rsid w:val="00475AEA"/>
    <w:rsid w:val="00475B38"/>
    <w:rsid w:val="00475BD2"/>
    <w:rsid w:val="00475D85"/>
    <w:rsid w:val="00475F53"/>
    <w:rsid w:val="00476007"/>
    <w:rsid w:val="00476156"/>
    <w:rsid w:val="0047669E"/>
    <w:rsid w:val="00476805"/>
    <w:rsid w:val="004775FA"/>
    <w:rsid w:val="0047763E"/>
    <w:rsid w:val="0047772E"/>
    <w:rsid w:val="004778F6"/>
    <w:rsid w:val="00477976"/>
    <w:rsid w:val="00480133"/>
    <w:rsid w:val="0048029C"/>
    <w:rsid w:val="00480610"/>
    <w:rsid w:val="004808B7"/>
    <w:rsid w:val="004808EC"/>
    <w:rsid w:val="00480A04"/>
    <w:rsid w:val="00480C52"/>
    <w:rsid w:val="00480D0A"/>
    <w:rsid w:val="00480F99"/>
    <w:rsid w:val="004811AC"/>
    <w:rsid w:val="004815A1"/>
    <w:rsid w:val="004815FA"/>
    <w:rsid w:val="00481999"/>
    <w:rsid w:val="00481AFC"/>
    <w:rsid w:val="00481FD8"/>
    <w:rsid w:val="0048237E"/>
    <w:rsid w:val="00482446"/>
    <w:rsid w:val="004828C9"/>
    <w:rsid w:val="00482AAD"/>
    <w:rsid w:val="00482FE9"/>
    <w:rsid w:val="00483133"/>
    <w:rsid w:val="004831E6"/>
    <w:rsid w:val="00483417"/>
    <w:rsid w:val="0048367F"/>
    <w:rsid w:val="00483786"/>
    <w:rsid w:val="00483CCF"/>
    <w:rsid w:val="00484118"/>
    <w:rsid w:val="0048429C"/>
    <w:rsid w:val="004843D6"/>
    <w:rsid w:val="004847B2"/>
    <w:rsid w:val="0048497E"/>
    <w:rsid w:val="00484C98"/>
    <w:rsid w:val="00485429"/>
    <w:rsid w:val="00485455"/>
    <w:rsid w:val="00485541"/>
    <w:rsid w:val="004858F9"/>
    <w:rsid w:val="0048596B"/>
    <w:rsid w:val="00485BE8"/>
    <w:rsid w:val="00485C02"/>
    <w:rsid w:val="00485E84"/>
    <w:rsid w:val="00486019"/>
    <w:rsid w:val="004865F9"/>
    <w:rsid w:val="00486D82"/>
    <w:rsid w:val="00486FA2"/>
    <w:rsid w:val="00487243"/>
    <w:rsid w:val="004872B2"/>
    <w:rsid w:val="00487CB8"/>
    <w:rsid w:val="00487FE5"/>
    <w:rsid w:val="0049009D"/>
    <w:rsid w:val="0049049D"/>
    <w:rsid w:val="0049074F"/>
    <w:rsid w:val="0049075F"/>
    <w:rsid w:val="00490A23"/>
    <w:rsid w:val="00490A90"/>
    <w:rsid w:val="00490D1D"/>
    <w:rsid w:val="00490E51"/>
    <w:rsid w:val="00490E61"/>
    <w:rsid w:val="004917E2"/>
    <w:rsid w:val="00491BBA"/>
    <w:rsid w:val="00492186"/>
    <w:rsid w:val="0049233B"/>
    <w:rsid w:val="00492462"/>
    <w:rsid w:val="0049261F"/>
    <w:rsid w:val="00492FFD"/>
    <w:rsid w:val="004934D3"/>
    <w:rsid w:val="00493538"/>
    <w:rsid w:val="00493BC7"/>
    <w:rsid w:val="00493C2D"/>
    <w:rsid w:val="00493C33"/>
    <w:rsid w:val="00493C4A"/>
    <w:rsid w:val="00493C76"/>
    <w:rsid w:val="00493D37"/>
    <w:rsid w:val="00493F3D"/>
    <w:rsid w:val="00493F9E"/>
    <w:rsid w:val="00494AE6"/>
    <w:rsid w:val="00494C62"/>
    <w:rsid w:val="00494CAF"/>
    <w:rsid w:val="00494D4D"/>
    <w:rsid w:val="00494DDB"/>
    <w:rsid w:val="0049544C"/>
    <w:rsid w:val="00495552"/>
    <w:rsid w:val="0049569E"/>
    <w:rsid w:val="00495C30"/>
    <w:rsid w:val="00495CFE"/>
    <w:rsid w:val="00495F86"/>
    <w:rsid w:val="00495FB7"/>
    <w:rsid w:val="00495FCC"/>
    <w:rsid w:val="004960D4"/>
    <w:rsid w:val="0049636F"/>
    <w:rsid w:val="00496492"/>
    <w:rsid w:val="00496692"/>
    <w:rsid w:val="0049699E"/>
    <w:rsid w:val="00496A16"/>
    <w:rsid w:val="00496C6A"/>
    <w:rsid w:val="0049734D"/>
    <w:rsid w:val="00497E77"/>
    <w:rsid w:val="004A0119"/>
    <w:rsid w:val="004A0231"/>
    <w:rsid w:val="004A02BF"/>
    <w:rsid w:val="004A03C1"/>
    <w:rsid w:val="004A03E1"/>
    <w:rsid w:val="004A07D8"/>
    <w:rsid w:val="004A1516"/>
    <w:rsid w:val="004A1636"/>
    <w:rsid w:val="004A1652"/>
    <w:rsid w:val="004A165F"/>
    <w:rsid w:val="004A185D"/>
    <w:rsid w:val="004A1AB2"/>
    <w:rsid w:val="004A2135"/>
    <w:rsid w:val="004A2274"/>
    <w:rsid w:val="004A28F3"/>
    <w:rsid w:val="004A2956"/>
    <w:rsid w:val="004A2B0A"/>
    <w:rsid w:val="004A306B"/>
    <w:rsid w:val="004A30CD"/>
    <w:rsid w:val="004A311F"/>
    <w:rsid w:val="004A3875"/>
    <w:rsid w:val="004A38E9"/>
    <w:rsid w:val="004A3944"/>
    <w:rsid w:val="004A3F6A"/>
    <w:rsid w:val="004A4112"/>
    <w:rsid w:val="004A4171"/>
    <w:rsid w:val="004A422C"/>
    <w:rsid w:val="004A434E"/>
    <w:rsid w:val="004A484A"/>
    <w:rsid w:val="004A49F3"/>
    <w:rsid w:val="004A4AEA"/>
    <w:rsid w:val="004A55EC"/>
    <w:rsid w:val="004A5812"/>
    <w:rsid w:val="004A5B86"/>
    <w:rsid w:val="004A5C3A"/>
    <w:rsid w:val="004A61D0"/>
    <w:rsid w:val="004A6406"/>
    <w:rsid w:val="004A65E6"/>
    <w:rsid w:val="004A66A6"/>
    <w:rsid w:val="004A6722"/>
    <w:rsid w:val="004A6931"/>
    <w:rsid w:val="004A6A06"/>
    <w:rsid w:val="004A6A60"/>
    <w:rsid w:val="004A6A9F"/>
    <w:rsid w:val="004A6C3F"/>
    <w:rsid w:val="004A70D3"/>
    <w:rsid w:val="004A70E3"/>
    <w:rsid w:val="004A76A4"/>
    <w:rsid w:val="004A7DFC"/>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B31"/>
    <w:rsid w:val="004B1B6B"/>
    <w:rsid w:val="004B1C09"/>
    <w:rsid w:val="004B1DD0"/>
    <w:rsid w:val="004B2046"/>
    <w:rsid w:val="004B3053"/>
    <w:rsid w:val="004B317F"/>
    <w:rsid w:val="004B3C04"/>
    <w:rsid w:val="004B42C9"/>
    <w:rsid w:val="004B4886"/>
    <w:rsid w:val="004B5821"/>
    <w:rsid w:val="004B5853"/>
    <w:rsid w:val="004B60F9"/>
    <w:rsid w:val="004B628B"/>
    <w:rsid w:val="004B65BD"/>
    <w:rsid w:val="004B68B9"/>
    <w:rsid w:val="004B7283"/>
    <w:rsid w:val="004B747E"/>
    <w:rsid w:val="004B7737"/>
    <w:rsid w:val="004B7959"/>
    <w:rsid w:val="004B7A55"/>
    <w:rsid w:val="004B7D29"/>
    <w:rsid w:val="004B7F14"/>
    <w:rsid w:val="004C0062"/>
    <w:rsid w:val="004C00B4"/>
    <w:rsid w:val="004C068D"/>
    <w:rsid w:val="004C07A7"/>
    <w:rsid w:val="004C0A23"/>
    <w:rsid w:val="004C0B2C"/>
    <w:rsid w:val="004C0D4C"/>
    <w:rsid w:val="004C0D75"/>
    <w:rsid w:val="004C0E34"/>
    <w:rsid w:val="004C1198"/>
    <w:rsid w:val="004C120E"/>
    <w:rsid w:val="004C150D"/>
    <w:rsid w:val="004C1850"/>
    <w:rsid w:val="004C189B"/>
    <w:rsid w:val="004C19C7"/>
    <w:rsid w:val="004C1D26"/>
    <w:rsid w:val="004C1E58"/>
    <w:rsid w:val="004C2069"/>
    <w:rsid w:val="004C23BD"/>
    <w:rsid w:val="004C24E4"/>
    <w:rsid w:val="004C250B"/>
    <w:rsid w:val="004C2812"/>
    <w:rsid w:val="004C2989"/>
    <w:rsid w:val="004C2ACF"/>
    <w:rsid w:val="004C2B94"/>
    <w:rsid w:val="004C2FB7"/>
    <w:rsid w:val="004C343F"/>
    <w:rsid w:val="004C36B9"/>
    <w:rsid w:val="004C3774"/>
    <w:rsid w:val="004C37B6"/>
    <w:rsid w:val="004C4241"/>
    <w:rsid w:val="004C42D3"/>
    <w:rsid w:val="004C4748"/>
    <w:rsid w:val="004C4786"/>
    <w:rsid w:val="004C4AFA"/>
    <w:rsid w:val="004C4C7B"/>
    <w:rsid w:val="004C5D31"/>
    <w:rsid w:val="004C5E45"/>
    <w:rsid w:val="004C6494"/>
    <w:rsid w:val="004C6F78"/>
    <w:rsid w:val="004C6FAE"/>
    <w:rsid w:val="004C6FC8"/>
    <w:rsid w:val="004C781C"/>
    <w:rsid w:val="004C7B19"/>
    <w:rsid w:val="004D0111"/>
    <w:rsid w:val="004D0721"/>
    <w:rsid w:val="004D0762"/>
    <w:rsid w:val="004D08E5"/>
    <w:rsid w:val="004D0D0E"/>
    <w:rsid w:val="004D0E84"/>
    <w:rsid w:val="004D0F7F"/>
    <w:rsid w:val="004D1139"/>
    <w:rsid w:val="004D1462"/>
    <w:rsid w:val="004D17F4"/>
    <w:rsid w:val="004D1A78"/>
    <w:rsid w:val="004D212C"/>
    <w:rsid w:val="004D226D"/>
    <w:rsid w:val="004D228E"/>
    <w:rsid w:val="004D23BB"/>
    <w:rsid w:val="004D241E"/>
    <w:rsid w:val="004D2AE3"/>
    <w:rsid w:val="004D2E61"/>
    <w:rsid w:val="004D323C"/>
    <w:rsid w:val="004D330C"/>
    <w:rsid w:val="004D33FE"/>
    <w:rsid w:val="004D3495"/>
    <w:rsid w:val="004D365B"/>
    <w:rsid w:val="004D388D"/>
    <w:rsid w:val="004D3A32"/>
    <w:rsid w:val="004D3E24"/>
    <w:rsid w:val="004D4233"/>
    <w:rsid w:val="004D4641"/>
    <w:rsid w:val="004D4F38"/>
    <w:rsid w:val="004D4F47"/>
    <w:rsid w:val="004D540A"/>
    <w:rsid w:val="004D5D73"/>
    <w:rsid w:val="004D5E57"/>
    <w:rsid w:val="004D6016"/>
    <w:rsid w:val="004D6250"/>
    <w:rsid w:val="004D664C"/>
    <w:rsid w:val="004D6671"/>
    <w:rsid w:val="004D6709"/>
    <w:rsid w:val="004D671A"/>
    <w:rsid w:val="004D6973"/>
    <w:rsid w:val="004D6E40"/>
    <w:rsid w:val="004D7068"/>
    <w:rsid w:val="004D7272"/>
    <w:rsid w:val="004D74C6"/>
    <w:rsid w:val="004D7606"/>
    <w:rsid w:val="004D7763"/>
    <w:rsid w:val="004D77F6"/>
    <w:rsid w:val="004D7A18"/>
    <w:rsid w:val="004D7F18"/>
    <w:rsid w:val="004E0091"/>
    <w:rsid w:val="004E0147"/>
    <w:rsid w:val="004E04E0"/>
    <w:rsid w:val="004E05FB"/>
    <w:rsid w:val="004E0C70"/>
    <w:rsid w:val="004E0D6D"/>
    <w:rsid w:val="004E0DB4"/>
    <w:rsid w:val="004E0FFD"/>
    <w:rsid w:val="004E14E0"/>
    <w:rsid w:val="004E15ED"/>
    <w:rsid w:val="004E16B7"/>
    <w:rsid w:val="004E19A6"/>
    <w:rsid w:val="004E1AA9"/>
    <w:rsid w:val="004E1B65"/>
    <w:rsid w:val="004E1E7C"/>
    <w:rsid w:val="004E294D"/>
    <w:rsid w:val="004E2D88"/>
    <w:rsid w:val="004E30DE"/>
    <w:rsid w:val="004E356D"/>
    <w:rsid w:val="004E3653"/>
    <w:rsid w:val="004E3713"/>
    <w:rsid w:val="004E38EB"/>
    <w:rsid w:val="004E3AC4"/>
    <w:rsid w:val="004E3C18"/>
    <w:rsid w:val="004E3D81"/>
    <w:rsid w:val="004E4242"/>
    <w:rsid w:val="004E42B3"/>
    <w:rsid w:val="004E4317"/>
    <w:rsid w:val="004E44AA"/>
    <w:rsid w:val="004E473D"/>
    <w:rsid w:val="004E4957"/>
    <w:rsid w:val="004E4A9F"/>
    <w:rsid w:val="004E4E3D"/>
    <w:rsid w:val="004E4E6E"/>
    <w:rsid w:val="004E521C"/>
    <w:rsid w:val="004E5462"/>
    <w:rsid w:val="004E5931"/>
    <w:rsid w:val="004E5DA7"/>
    <w:rsid w:val="004E5F21"/>
    <w:rsid w:val="004E6039"/>
    <w:rsid w:val="004E61DF"/>
    <w:rsid w:val="004E64DD"/>
    <w:rsid w:val="004E69A7"/>
    <w:rsid w:val="004E6B04"/>
    <w:rsid w:val="004E6E1D"/>
    <w:rsid w:val="004E7B42"/>
    <w:rsid w:val="004E7C3A"/>
    <w:rsid w:val="004E7C53"/>
    <w:rsid w:val="004E7CB1"/>
    <w:rsid w:val="004F0278"/>
    <w:rsid w:val="004F0284"/>
    <w:rsid w:val="004F028A"/>
    <w:rsid w:val="004F0312"/>
    <w:rsid w:val="004F04C1"/>
    <w:rsid w:val="004F06DE"/>
    <w:rsid w:val="004F0819"/>
    <w:rsid w:val="004F0D5B"/>
    <w:rsid w:val="004F0D60"/>
    <w:rsid w:val="004F0D8B"/>
    <w:rsid w:val="004F122B"/>
    <w:rsid w:val="004F1A29"/>
    <w:rsid w:val="004F1A8C"/>
    <w:rsid w:val="004F1D42"/>
    <w:rsid w:val="004F1F30"/>
    <w:rsid w:val="004F1FFF"/>
    <w:rsid w:val="004F2176"/>
    <w:rsid w:val="004F2965"/>
    <w:rsid w:val="004F2B5F"/>
    <w:rsid w:val="004F2D90"/>
    <w:rsid w:val="004F333E"/>
    <w:rsid w:val="004F39DD"/>
    <w:rsid w:val="004F3C6D"/>
    <w:rsid w:val="004F3D02"/>
    <w:rsid w:val="004F403B"/>
    <w:rsid w:val="004F40F0"/>
    <w:rsid w:val="004F449C"/>
    <w:rsid w:val="004F4566"/>
    <w:rsid w:val="004F482E"/>
    <w:rsid w:val="004F48E6"/>
    <w:rsid w:val="004F493C"/>
    <w:rsid w:val="004F520B"/>
    <w:rsid w:val="004F53DF"/>
    <w:rsid w:val="004F549B"/>
    <w:rsid w:val="004F5CAB"/>
    <w:rsid w:val="004F5FB1"/>
    <w:rsid w:val="004F6838"/>
    <w:rsid w:val="004F683B"/>
    <w:rsid w:val="004F68A3"/>
    <w:rsid w:val="004F6B60"/>
    <w:rsid w:val="004F6DC8"/>
    <w:rsid w:val="004F7116"/>
    <w:rsid w:val="004F7124"/>
    <w:rsid w:val="004F71C3"/>
    <w:rsid w:val="004F7249"/>
    <w:rsid w:val="004F73A8"/>
    <w:rsid w:val="004F7492"/>
    <w:rsid w:val="004F7536"/>
    <w:rsid w:val="004F7B44"/>
    <w:rsid w:val="004F7D8F"/>
    <w:rsid w:val="0050015D"/>
    <w:rsid w:val="00500407"/>
    <w:rsid w:val="005004C5"/>
    <w:rsid w:val="00500E23"/>
    <w:rsid w:val="0050100F"/>
    <w:rsid w:val="00501055"/>
    <w:rsid w:val="005010EF"/>
    <w:rsid w:val="0050133F"/>
    <w:rsid w:val="005013E7"/>
    <w:rsid w:val="005019FC"/>
    <w:rsid w:val="00501ADA"/>
    <w:rsid w:val="00501AFA"/>
    <w:rsid w:val="00501B1A"/>
    <w:rsid w:val="00501BAA"/>
    <w:rsid w:val="00501E18"/>
    <w:rsid w:val="00502101"/>
    <w:rsid w:val="005021C7"/>
    <w:rsid w:val="0050250A"/>
    <w:rsid w:val="005025B3"/>
    <w:rsid w:val="00502BC0"/>
    <w:rsid w:val="00502D29"/>
    <w:rsid w:val="00502EC0"/>
    <w:rsid w:val="00503063"/>
    <w:rsid w:val="0050329A"/>
    <w:rsid w:val="005032F6"/>
    <w:rsid w:val="0050342D"/>
    <w:rsid w:val="005039E2"/>
    <w:rsid w:val="00503BCD"/>
    <w:rsid w:val="00503D14"/>
    <w:rsid w:val="00503DFD"/>
    <w:rsid w:val="00504A8E"/>
    <w:rsid w:val="00504AA4"/>
    <w:rsid w:val="00504BF2"/>
    <w:rsid w:val="00504CCB"/>
    <w:rsid w:val="00504FCC"/>
    <w:rsid w:val="005052C8"/>
    <w:rsid w:val="00505598"/>
    <w:rsid w:val="00505F70"/>
    <w:rsid w:val="005063A6"/>
    <w:rsid w:val="005063C7"/>
    <w:rsid w:val="00506764"/>
    <w:rsid w:val="00506D2B"/>
    <w:rsid w:val="00507052"/>
    <w:rsid w:val="00507528"/>
    <w:rsid w:val="005075BD"/>
    <w:rsid w:val="00507BDE"/>
    <w:rsid w:val="00510109"/>
    <w:rsid w:val="00510388"/>
    <w:rsid w:val="0051053F"/>
    <w:rsid w:val="00510C94"/>
    <w:rsid w:val="00510CD2"/>
    <w:rsid w:val="00510D16"/>
    <w:rsid w:val="005110BE"/>
    <w:rsid w:val="00511644"/>
    <w:rsid w:val="0051195C"/>
    <w:rsid w:val="00511B13"/>
    <w:rsid w:val="005123EC"/>
    <w:rsid w:val="0051248F"/>
    <w:rsid w:val="005124C6"/>
    <w:rsid w:val="00512D4D"/>
    <w:rsid w:val="005133D7"/>
    <w:rsid w:val="0051351C"/>
    <w:rsid w:val="005135E1"/>
    <w:rsid w:val="00513CAA"/>
    <w:rsid w:val="00513CAE"/>
    <w:rsid w:val="00513CDF"/>
    <w:rsid w:val="00513F22"/>
    <w:rsid w:val="0051462E"/>
    <w:rsid w:val="00514D6D"/>
    <w:rsid w:val="00514D95"/>
    <w:rsid w:val="00514F44"/>
    <w:rsid w:val="005150EC"/>
    <w:rsid w:val="00515D8B"/>
    <w:rsid w:val="00515E30"/>
    <w:rsid w:val="0051619B"/>
    <w:rsid w:val="0051623D"/>
    <w:rsid w:val="005163C2"/>
    <w:rsid w:val="00516B33"/>
    <w:rsid w:val="00517212"/>
    <w:rsid w:val="005176D2"/>
    <w:rsid w:val="00517910"/>
    <w:rsid w:val="00517918"/>
    <w:rsid w:val="0051796C"/>
    <w:rsid w:val="00517F04"/>
    <w:rsid w:val="0052004F"/>
    <w:rsid w:val="005209A0"/>
    <w:rsid w:val="0052114D"/>
    <w:rsid w:val="00521301"/>
    <w:rsid w:val="00521324"/>
    <w:rsid w:val="0052143C"/>
    <w:rsid w:val="005216BB"/>
    <w:rsid w:val="0052190D"/>
    <w:rsid w:val="00521A28"/>
    <w:rsid w:val="005221EE"/>
    <w:rsid w:val="00522AF1"/>
    <w:rsid w:val="00522C4C"/>
    <w:rsid w:val="00523493"/>
    <w:rsid w:val="005234C7"/>
    <w:rsid w:val="005237AA"/>
    <w:rsid w:val="005239CA"/>
    <w:rsid w:val="00523AF2"/>
    <w:rsid w:val="00523B8F"/>
    <w:rsid w:val="00523C37"/>
    <w:rsid w:val="00523ED6"/>
    <w:rsid w:val="00523F71"/>
    <w:rsid w:val="005241D7"/>
    <w:rsid w:val="00524327"/>
    <w:rsid w:val="00524700"/>
    <w:rsid w:val="005249A0"/>
    <w:rsid w:val="00524ACF"/>
    <w:rsid w:val="00524B82"/>
    <w:rsid w:val="00524EDF"/>
    <w:rsid w:val="00524F75"/>
    <w:rsid w:val="0052540F"/>
    <w:rsid w:val="005255B7"/>
    <w:rsid w:val="0052583C"/>
    <w:rsid w:val="0052591C"/>
    <w:rsid w:val="00526199"/>
    <w:rsid w:val="00526A7F"/>
    <w:rsid w:val="00526B27"/>
    <w:rsid w:val="00526D16"/>
    <w:rsid w:val="00526DB6"/>
    <w:rsid w:val="005273AC"/>
    <w:rsid w:val="0052783A"/>
    <w:rsid w:val="00527889"/>
    <w:rsid w:val="00527898"/>
    <w:rsid w:val="005278D3"/>
    <w:rsid w:val="00527969"/>
    <w:rsid w:val="00527FAB"/>
    <w:rsid w:val="00530A5D"/>
    <w:rsid w:val="00530CF7"/>
    <w:rsid w:val="00530EF6"/>
    <w:rsid w:val="00531203"/>
    <w:rsid w:val="00531237"/>
    <w:rsid w:val="00531C33"/>
    <w:rsid w:val="00531CC6"/>
    <w:rsid w:val="00531E7E"/>
    <w:rsid w:val="00531F4B"/>
    <w:rsid w:val="005323A4"/>
    <w:rsid w:val="005324F5"/>
    <w:rsid w:val="00532693"/>
    <w:rsid w:val="005326FD"/>
    <w:rsid w:val="00532907"/>
    <w:rsid w:val="00532B62"/>
    <w:rsid w:val="00532E82"/>
    <w:rsid w:val="0053375A"/>
    <w:rsid w:val="00533835"/>
    <w:rsid w:val="00533974"/>
    <w:rsid w:val="00533F20"/>
    <w:rsid w:val="005340E4"/>
    <w:rsid w:val="00534328"/>
    <w:rsid w:val="005348E1"/>
    <w:rsid w:val="00534940"/>
    <w:rsid w:val="00535050"/>
    <w:rsid w:val="005350CB"/>
    <w:rsid w:val="005352F9"/>
    <w:rsid w:val="005353DD"/>
    <w:rsid w:val="00535A77"/>
    <w:rsid w:val="00535F94"/>
    <w:rsid w:val="0053627C"/>
    <w:rsid w:val="005362E7"/>
    <w:rsid w:val="00536323"/>
    <w:rsid w:val="00536BA5"/>
    <w:rsid w:val="00537180"/>
    <w:rsid w:val="005373FA"/>
    <w:rsid w:val="005375FC"/>
    <w:rsid w:val="005377FC"/>
    <w:rsid w:val="005378A7"/>
    <w:rsid w:val="00537C68"/>
    <w:rsid w:val="00540BCE"/>
    <w:rsid w:val="00540C5A"/>
    <w:rsid w:val="00540D40"/>
    <w:rsid w:val="00540FB6"/>
    <w:rsid w:val="00541733"/>
    <w:rsid w:val="00541802"/>
    <w:rsid w:val="005419F9"/>
    <w:rsid w:val="00542169"/>
    <w:rsid w:val="0054292B"/>
    <w:rsid w:val="0054297F"/>
    <w:rsid w:val="00542A7B"/>
    <w:rsid w:val="00542DE2"/>
    <w:rsid w:val="00542ED1"/>
    <w:rsid w:val="00542F2A"/>
    <w:rsid w:val="005431B7"/>
    <w:rsid w:val="00543244"/>
    <w:rsid w:val="00543484"/>
    <w:rsid w:val="005435D2"/>
    <w:rsid w:val="00543B66"/>
    <w:rsid w:val="005442C1"/>
    <w:rsid w:val="005448D2"/>
    <w:rsid w:val="00544C12"/>
    <w:rsid w:val="0054520B"/>
    <w:rsid w:val="005455FB"/>
    <w:rsid w:val="005456CA"/>
    <w:rsid w:val="00545CAD"/>
    <w:rsid w:val="00545E51"/>
    <w:rsid w:val="00545FB3"/>
    <w:rsid w:val="00546284"/>
    <w:rsid w:val="0054701E"/>
    <w:rsid w:val="0054726F"/>
    <w:rsid w:val="00547AC5"/>
    <w:rsid w:val="00547BE7"/>
    <w:rsid w:val="0055062B"/>
    <w:rsid w:val="005506C2"/>
    <w:rsid w:val="0055093C"/>
    <w:rsid w:val="00550C9B"/>
    <w:rsid w:val="005511A4"/>
    <w:rsid w:val="00551637"/>
    <w:rsid w:val="0055163D"/>
    <w:rsid w:val="00551B4F"/>
    <w:rsid w:val="00551C74"/>
    <w:rsid w:val="00552E31"/>
    <w:rsid w:val="00552F19"/>
    <w:rsid w:val="0055324E"/>
    <w:rsid w:val="005534FC"/>
    <w:rsid w:val="0055353A"/>
    <w:rsid w:val="0055380E"/>
    <w:rsid w:val="005538C3"/>
    <w:rsid w:val="005539A5"/>
    <w:rsid w:val="00553AAE"/>
    <w:rsid w:val="00553D7B"/>
    <w:rsid w:val="00554245"/>
    <w:rsid w:val="0055429C"/>
    <w:rsid w:val="005543F6"/>
    <w:rsid w:val="00554D9A"/>
    <w:rsid w:val="00554EA4"/>
    <w:rsid w:val="00554EDD"/>
    <w:rsid w:val="00554F23"/>
    <w:rsid w:val="00555CA1"/>
    <w:rsid w:val="0055636E"/>
    <w:rsid w:val="00556821"/>
    <w:rsid w:val="005568AA"/>
    <w:rsid w:val="00556BC0"/>
    <w:rsid w:val="00556C95"/>
    <w:rsid w:val="00556DC0"/>
    <w:rsid w:val="00556ECC"/>
    <w:rsid w:val="00557036"/>
    <w:rsid w:val="005573B2"/>
    <w:rsid w:val="00557512"/>
    <w:rsid w:val="00557563"/>
    <w:rsid w:val="00557FED"/>
    <w:rsid w:val="00560144"/>
    <w:rsid w:val="00560476"/>
    <w:rsid w:val="00560525"/>
    <w:rsid w:val="00560704"/>
    <w:rsid w:val="00560A76"/>
    <w:rsid w:val="0056130E"/>
    <w:rsid w:val="0056173F"/>
    <w:rsid w:val="005619DF"/>
    <w:rsid w:val="00561C17"/>
    <w:rsid w:val="00562076"/>
    <w:rsid w:val="00562347"/>
    <w:rsid w:val="0056285F"/>
    <w:rsid w:val="00562F45"/>
    <w:rsid w:val="00563135"/>
    <w:rsid w:val="0056319E"/>
    <w:rsid w:val="0056322D"/>
    <w:rsid w:val="00563629"/>
    <w:rsid w:val="00563679"/>
    <w:rsid w:val="005639FA"/>
    <w:rsid w:val="00563C08"/>
    <w:rsid w:val="00563CE4"/>
    <w:rsid w:val="00564145"/>
    <w:rsid w:val="005647F8"/>
    <w:rsid w:val="00564BF5"/>
    <w:rsid w:val="00565136"/>
    <w:rsid w:val="005651AE"/>
    <w:rsid w:val="00565CB5"/>
    <w:rsid w:val="00565D96"/>
    <w:rsid w:val="00565FCC"/>
    <w:rsid w:val="005660FD"/>
    <w:rsid w:val="005662E5"/>
    <w:rsid w:val="00566D5A"/>
    <w:rsid w:val="00567970"/>
    <w:rsid w:val="00567D69"/>
    <w:rsid w:val="00567F92"/>
    <w:rsid w:val="00570929"/>
    <w:rsid w:val="00570B62"/>
    <w:rsid w:val="00570BA8"/>
    <w:rsid w:val="005711CA"/>
    <w:rsid w:val="005714C2"/>
    <w:rsid w:val="00571CAF"/>
    <w:rsid w:val="00571F9F"/>
    <w:rsid w:val="005723E9"/>
    <w:rsid w:val="005725D8"/>
    <w:rsid w:val="0057299D"/>
    <w:rsid w:val="005729D1"/>
    <w:rsid w:val="00572D95"/>
    <w:rsid w:val="00572DA7"/>
    <w:rsid w:val="00572E81"/>
    <w:rsid w:val="00573021"/>
    <w:rsid w:val="005730B6"/>
    <w:rsid w:val="0057358C"/>
    <w:rsid w:val="00573C74"/>
    <w:rsid w:val="00573DEB"/>
    <w:rsid w:val="00573F69"/>
    <w:rsid w:val="0057413C"/>
    <w:rsid w:val="00574145"/>
    <w:rsid w:val="0057439A"/>
    <w:rsid w:val="005745F0"/>
    <w:rsid w:val="00574907"/>
    <w:rsid w:val="00574B84"/>
    <w:rsid w:val="00574E3A"/>
    <w:rsid w:val="00574EB9"/>
    <w:rsid w:val="0057506B"/>
    <w:rsid w:val="005756C2"/>
    <w:rsid w:val="00575942"/>
    <w:rsid w:val="00575CF0"/>
    <w:rsid w:val="00576120"/>
    <w:rsid w:val="0057617C"/>
    <w:rsid w:val="005761AD"/>
    <w:rsid w:val="005762BC"/>
    <w:rsid w:val="005763CA"/>
    <w:rsid w:val="005768C4"/>
    <w:rsid w:val="00576B8B"/>
    <w:rsid w:val="00576CB4"/>
    <w:rsid w:val="0057713C"/>
    <w:rsid w:val="00577165"/>
    <w:rsid w:val="005771E4"/>
    <w:rsid w:val="00577474"/>
    <w:rsid w:val="005776D7"/>
    <w:rsid w:val="00577992"/>
    <w:rsid w:val="00577CD6"/>
    <w:rsid w:val="005801C7"/>
    <w:rsid w:val="0058033A"/>
    <w:rsid w:val="00580ED4"/>
    <w:rsid w:val="0058122F"/>
    <w:rsid w:val="00581248"/>
    <w:rsid w:val="005814C3"/>
    <w:rsid w:val="005816DC"/>
    <w:rsid w:val="00581892"/>
    <w:rsid w:val="00581A1E"/>
    <w:rsid w:val="00581AE2"/>
    <w:rsid w:val="00581D8A"/>
    <w:rsid w:val="00582371"/>
    <w:rsid w:val="00582481"/>
    <w:rsid w:val="0058278B"/>
    <w:rsid w:val="0058292A"/>
    <w:rsid w:val="00582D0B"/>
    <w:rsid w:val="00582DD6"/>
    <w:rsid w:val="0058335E"/>
    <w:rsid w:val="0058339E"/>
    <w:rsid w:val="005833CC"/>
    <w:rsid w:val="00583482"/>
    <w:rsid w:val="0058355A"/>
    <w:rsid w:val="005839E1"/>
    <w:rsid w:val="00583B13"/>
    <w:rsid w:val="00583EC4"/>
    <w:rsid w:val="005843FB"/>
    <w:rsid w:val="0058444A"/>
    <w:rsid w:val="00584931"/>
    <w:rsid w:val="00584AA5"/>
    <w:rsid w:val="00584D92"/>
    <w:rsid w:val="0058501A"/>
    <w:rsid w:val="005852EB"/>
    <w:rsid w:val="005853D5"/>
    <w:rsid w:val="005856CE"/>
    <w:rsid w:val="005856DE"/>
    <w:rsid w:val="005856F0"/>
    <w:rsid w:val="00585B36"/>
    <w:rsid w:val="00585D0A"/>
    <w:rsid w:val="005865C6"/>
    <w:rsid w:val="0058677B"/>
    <w:rsid w:val="0058691F"/>
    <w:rsid w:val="00586A0B"/>
    <w:rsid w:val="00586C43"/>
    <w:rsid w:val="00586C4B"/>
    <w:rsid w:val="00586F96"/>
    <w:rsid w:val="005873C2"/>
    <w:rsid w:val="005873FB"/>
    <w:rsid w:val="005901DA"/>
    <w:rsid w:val="0059059C"/>
    <w:rsid w:val="00590BF2"/>
    <w:rsid w:val="00590D51"/>
    <w:rsid w:val="00590E02"/>
    <w:rsid w:val="00591012"/>
    <w:rsid w:val="005913FF"/>
    <w:rsid w:val="00591446"/>
    <w:rsid w:val="005915E7"/>
    <w:rsid w:val="005916F4"/>
    <w:rsid w:val="00591A2D"/>
    <w:rsid w:val="00591B44"/>
    <w:rsid w:val="00591CAC"/>
    <w:rsid w:val="00591E25"/>
    <w:rsid w:val="00592174"/>
    <w:rsid w:val="00592291"/>
    <w:rsid w:val="0059271E"/>
    <w:rsid w:val="005928C1"/>
    <w:rsid w:val="005929F8"/>
    <w:rsid w:val="00592E01"/>
    <w:rsid w:val="00592EFE"/>
    <w:rsid w:val="00592F47"/>
    <w:rsid w:val="0059328C"/>
    <w:rsid w:val="00593342"/>
    <w:rsid w:val="00593350"/>
    <w:rsid w:val="005933BF"/>
    <w:rsid w:val="0059376A"/>
    <w:rsid w:val="00593AE9"/>
    <w:rsid w:val="00593AF8"/>
    <w:rsid w:val="0059427A"/>
    <w:rsid w:val="0059445E"/>
    <w:rsid w:val="00594731"/>
    <w:rsid w:val="005947D7"/>
    <w:rsid w:val="00594BB0"/>
    <w:rsid w:val="00594DFA"/>
    <w:rsid w:val="005950FD"/>
    <w:rsid w:val="00595904"/>
    <w:rsid w:val="00595976"/>
    <w:rsid w:val="00595B1F"/>
    <w:rsid w:val="00595D02"/>
    <w:rsid w:val="00595DFE"/>
    <w:rsid w:val="00595F50"/>
    <w:rsid w:val="005962D3"/>
    <w:rsid w:val="005968E8"/>
    <w:rsid w:val="00596926"/>
    <w:rsid w:val="005969FF"/>
    <w:rsid w:val="00596AE4"/>
    <w:rsid w:val="00596CF0"/>
    <w:rsid w:val="00596D5D"/>
    <w:rsid w:val="00596ED3"/>
    <w:rsid w:val="00597000"/>
    <w:rsid w:val="00597026"/>
    <w:rsid w:val="00597A95"/>
    <w:rsid w:val="00597CE1"/>
    <w:rsid w:val="005A014D"/>
    <w:rsid w:val="005A0453"/>
    <w:rsid w:val="005A074B"/>
    <w:rsid w:val="005A094F"/>
    <w:rsid w:val="005A0B09"/>
    <w:rsid w:val="005A0B74"/>
    <w:rsid w:val="005A0B8E"/>
    <w:rsid w:val="005A0CD4"/>
    <w:rsid w:val="005A0D57"/>
    <w:rsid w:val="005A0D74"/>
    <w:rsid w:val="005A0DA8"/>
    <w:rsid w:val="005A0EE4"/>
    <w:rsid w:val="005A12ED"/>
    <w:rsid w:val="005A14B4"/>
    <w:rsid w:val="005A1568"/>
    <w:rsid w:val="005A1BEB"/>
    <w:rsid w:val="005A1EBD"/>
    <w:rsid w:val="005A24F1"/>
    <w:rsid w:val="005A2563"/>
    <w:rsid w:val="005A25AE"/>
    <w:rsid w:val="005A2866"/>
    <w:rsid w:val="005A29DD"/>
    <w:rsid w:val="005A2CAB"/>
    <w:rsid w:val="005A2CBF"/>
    <w:rsid w:val="005A2DEB"/>
    <w:rsid w:val="005A2E34"/>
    <w:rsid w:val="005A2E64"/>
    <w:rsid w:val="005A302D"/>
    <w:rsid w:val="005A3225"/>
    <w:rsid w:val="005A3238"/>
    <w:rsid w:val="005A36E1"/>
    <w:rsid w:val="005A374B"/>
    <w:rsid w:val="005A383A"/>
    <w:rsid w:val="005A3A14"/>
    <w:rsid w:val="005A3BAA"/>
    <w:rsid w:val="005A470A"/>
    <w:rsid w:val="005A4841"/>
    <w:rsid w:val="005A4944"/>
    <w:rsid w:val="005A4EC5"/>
    <w:rsid w:val="005A5027"/>
    <w:rsid w:val="005A55A9"/>
    <w:rsid w:val="005A5EA5"/>
    <w:rsid w:val="005A5F76"/>
    <w:rsid w:val="005A6150"/>
    <w:rsid w:val="005A63BE"/>
    <w:rsid w:val="005A6621"/>
    <w:rsid w:val="005A6841"/>
    <w:rsid w:val="005A6B10"/>
    <w:rsid w:val="005A700D"/>
    <w:rsid w:val="005A704C"/>
    <w:rsid w:val="005B0394"/>
    <w:rsid w:val="005B0C68"/>
    <w:rsid w:val="005B0E41"/>
    <w:rsid w:val="005B111A"/>
    <w:rsid w:val="005B12A0"/>
    <w:rsid w:val="005B1300"/>
    <w:rsid w:val="005B1745"/>
    <w:rsid w:val="005B1B8C"/>
    <w:rsid w:val="005B1F43"/>
    <w:rsid w:val="005B1F77"/>
    <w:rsid w:val="005B20D8"/>
    <w:rsid w:val="005B21C0"/>
    <w:rsid w:val="005B2268"/>
    <w:rsid w:val="005B2429"/>
    <w:rsid w:val="005B2CDC"/>
    <w:rsid w:val="005B3286"/>
    <w:rsid w:val="005B3353"/>
    <w:rsid w:val="005B3487"/>
    <w:rsid w:val="005B36E4"/>
    <w:rsid w:val="005B3916"/>
    <w:rsid w:val="005B393D"/>
    <w:rsid w:val="005B3F3B"/>
    <w:rsid w:val="005B40EA"/>
    <w:rsid w:val="005B41BA"/>
    <w:rsid w:val="005B41EF"/>
    <w:rsid w:val="005B4301"/>
    <w:rsid w:val="005B45E0"/>
    <w:rsid w:val="005B4DD1"/>
    <w:rsid w:val="005B4E59"/>
    <w:rsid w:val="005B4F97"/>
    <w:rsid w:val="005B504D"/>
    <w:rsid w:val="005B5080"/>
    <w:rsid w:val="005B52D0"/>
    <w:rsid w:val="005B5806"/>
    <w:rsid w:val="005B58E1"/>
    <w:rsid w:val="005B5951"/>
    <w:rsid w:val="005B5A40"/>
    <w:rsid w:val="005B5A9D"/>
    <w:rsid w:val="005B5B01"/>
    <w:rsid w:val="005B60C4"/>
    <w:rsid w:val="005B62FE"/>
    <w:rsid w:val="005B633F"/>
    <w:rsid w:val="005B6394"/>
    <w:rsid w:val="005B63F4"/>
    <w:rsid w:val="005B7125"/>
    <w:rsid w:val="005B7557"/>
    <w:rsid w:val="005B7994"/>
    <w:rsid w:val="005B79D4"/>
    <w:rsid w:val="005B7A7A"/>
    <w:rsid w:val="005B7DD9"/>
    <w:rsid w:val="005C01DE"/>
    <w:rsid w:val="005C0234"/>
    <w:rsid w:val="005C03EA"/>
    <w:rsid w:val="005C0707"/>
    <w:rsid w:val="005C0803"/>
    <w:rsid w:val="005C0B83"/>
    <w:rsid w:val="005C10C5"/>
    <w:rsid w:val="005C13D2"/>
    <w:rsid w:val="005C14D5"/>
    <w:rsid w:val="005C1AB1"/>
    <w:rsid w:val="005C1B8E"/>
    <w:rsid w:val="005C1BB5"/>
    <w:rsid w:val="005C1E64"/>
    <w:rsid w:val="005C29DB"/>
    <w:rsid w:val="005C3118"/>
    <w:rsid w:val="005C3819"/>
    <w:rsid w:val="005C395A"/>
    <w:rsid w:val="005C3FFA"/>
    <w:rsid w:val="005C446A"/>
    <w:rsid w:val="005C44EF"/>
    <w:rsid w:val="005C45C8"/>
    <w:rsid w:val="005C4E3B"/>
    <w:rsid w:val="005C50F2"/>
    <w:rsid w:val="005C514D"/>
    <w:rsid w:val="005C5337"/>
    <w:rsid w:val="005C53F4"/>
    <w:rsid w:val="005C58B7"/>
    <w:rsid w:val="005C6250"/>
    <w:rsid w:val="005C6600"/>
    <w:rsid w:val="005C6CF6"/>
    <w:rsid w:val="005C6FC5"/>
    <w:rsid w:val="005C7180"/>
    <w:rsid w:val="005C724E"/>
    <w:rsid w:val="005C726C"/>
    <w:rsid w:val="005C753E"/>
    <w:rsid w:val="005C776B"/>
    <w:rsid w:val="005C7C6D"/>
    <w:rsid w:val="005C7DF3"/>
    <w:rsid w:val="005D01E2"/>
    <w:rsid w:val="005D0206"/>
    <w:rsid w:val="005D085E"/>
    <w:rsid w:val="005D0C4E"/>
    <w:rsid w:val="005D0F66"/>
    <w:rsid w:val="005D11FF"/>
    <w:rsid w:val="005D1797"/>
    <w:rsid w:val="005D17DE"/>
    <w:rsid w:val="005D2210"/>
    <w:rsid w:val="005D2223"/>
    <w:rsid w:val="005D2237"/>
    <w:rsid w:val="005D24D3"/>
    <w:rsid w:val="005D27FD"/>
    <w:rsid w:val="005D30FC"/>
    <w:rsid w:val="005D316D"/>
    <w:rsid w:val="005D31B5"/>
    <w:rsid w:val="005D3219"/>
    <w:rsid w:val="005D32A2"/>
    <w:rsid w:val="005D3AFF"/>
    <w:rsid w:val="005D3B94"/>
    <w:rsid w:val="005D3D3A"/>
    <w:rsid w:val="005D4183"/>
    <w:rsid w:val="005D4892"/>
    <w:rsid w:val="005D4A96"/>
    <w:rsid w:val="005D4DA9"/>
    <w:rsid w:val="005D511A"/>
    <w:rsid w:val="005D5190"/>
    <w:rsid w:val="005D5706"/>
    <w:rsid w:val="005D58A6"/>
    <w:rsid w:val="005D5A84"/>
    <w:rsid w:val="005D5B72"/>
    <w:rsid w:val="005D5D2F"/>
    <w:rsid w:val="005D623B"/>
    <w:rsid w:val="005D6A9E"/>
    <w:rsid w:val="005D6D3F"/>
    <w:rsid w:val="005D6F1A"/>
    <w:rsid w:val="005D6F27"/>
    <w:rsid w:val="005D717A"/>
    <w:rsid w:val="005D7396"/>
    <w:rsid w:val="005D76CA"/>
    <w:rsid w:val="005D77F0"/>
    <w:rsid w:val="005D780A"/>
    <w:rsid w:val="005D7894"/>
    <w:rsid w:val="005D78C7"/>
    <w:rsid w:val="005D7B54"/>
    <w:rsid w:val="005D7B68"/>
    <w:rsid w:val="005D7B6A"/>
    <w:rsid w:val="005D7EC5"/>
    <w:rsid w:val="005D7F84"/>
    <w:rsid w:val="005E0736"/>
    <w:rsid w:val="005E0EBC"/>
    <w:rsid w:val="005E0EEF"/>
    <w:rsid w:val="005E1086"/>
    <w:rsid w:val="005E116E"/>
    <w:rsid w:val="005E1208"/>
    <w:rsid w:val="005E12D1"/>
    <w:rsid w:val="005E15A2"/>
    <w:rsid w:val="005E193C"/>
    <w:rsid w:val="005E1B84"/>
    <w:rsid w:val="005E1D1C"/>
    <w:rsid w:val="005E214A"/>
    <w:rsid w:val="005E2689"/>
    <w:rsid w:val="005E2EAF"/>
    <w:rsid w:val="005E30E9"/>
    <w:rsid w:val="005E348D"/>
    <w:rsid w:val="005E37B9"/>
    <w:rsid w:val="005E3832"/>
    <w:rsid w:val="005E3854"/>
    <w:rsid w:val="005E3CA8"/>
    <w:rsid w:val="005E3CD3"/>
    <w:rsid w:val="005E3DB8"/>
    <w:rsid w:val="005E3F54"/>
    <w:rsid w:val="005E42F2"/>
    <w:rsid w:val="005E4536"/>
    <w:rsid w:val="005E48D7"/>
    <w:rsid w:val="005E48FA"/>
    <w:rsid w:val="005E4B96"/>
    <w:rsid w:val="005E5695"/>
    <w:rsid w:val="005E5972"/>
    <w:rsid w:val="005E5998"/>
    <w:rsid w:val="005E5A42"/>
    <w:rsid w:val="005E5EA4"/>
    <w:rsid w:val="005E5ECA"/>
    <w:rsid w:val="005E5F83"/>
    <w:rsid w:val="005E6254"/>
    <w:rsid w:val="005E62EF"/>
    <w:rsid w:val="005E6B6D"/>
    <w:rsid w:val="005E6BAD"/>
    <w:rsid w:val="005E6F75"/>
    <w:rsid w:val="005E70EF"/>
    <w:rsid w:val="005E727B"/>
    <w:rsid w:val="005E7B1D"/>
    <w:rsid w:val="005F0047"/>
    <w:rsid w:val="005F0176"/>
    <w:rsid w:val="005F02BF"/>
    <w:rsid w:val="005F02DA"/>
    <w:rsid w:val="005F0476"/>
    <w:rsid w:val="005F0A1F"/>
    <w:rsid w:val="005F0C54"/>
    <w:rsid w:val="005F174C"/>
    <w:rsid w:val="005F17AC"/>
    <w:rsid w:val="005F19A0"/>
    <w:rsid w:val="005F1E9F"/>
    <w:rsid w:val="005F2A9C"/>
    <w:rsid w:val="005F3B94"/>
    <w:rsid w:val="005F3BF3"/>
    <w:rsid w:val="005F3C37"/>
    <w:rsid w:val="005F3D75"/>
    <w:rsid w:val="005F3ECF"/>
    <w:rsid w:val="005F4123"/>
    <w:rsid w:val="005F4171"/>
    <w:rsid w:val="005F4344"/>
    <w:rsid w:val="005F4578"/>
    <w:rsid w:val="005F4684"/>
    <w:rsid w:val="005F49E2"/>
    <w:rsid w:val="005F4A0A"/>
    <w:rsid w:val="005F4E5E"/>
    <w:rsid w:val="005F4EDE"/>
    <w:rsid w:val="005F50C8"/>
    <w:rsid w:val="005F524F"/>
    <w:rsid w:val="005F5435"/>
    <w:rsid w:val="005F5ADC"/>
    <w:rsid w:val="005F5C45"/>
    <w:rsid w:val="005F642F"/>
    <w:rsid w:val="005F6B6B"/>
    <w:rsid w:val="005F6BD1"/>
    <w:rsid w:val="005F6DEE"/>
    <w:rsid w:val="005F7385"/>
    <w:rsid w:val="005F7401"/>
    <w:rsid w:val="005F74BD"/>
    <w:rsid w:val="005F7631"/>
    <w:rsid w:val="005F7654"/>
    <w:rsid w:val="005F7672"/>
    <w:rsid w:val="005F7743"/>
    <w:rsid w:val="005F7EF6"/>
    <w:rsid w:val="00600288"/>
    <w:rsid w:val="006003C9"/>
    <w:rsid w:val="00600C87"/>
    <w:rsid w:val="00600D5C"/>
    <w:rsid w:val="00600E6F"/>
    <w:rsid w:val="00600EF3"/>
    <w:rsid w:val="00600FBC"/>
    <w:rsid w:val="0060103C"/>
    <w:rsid w:val="006014C8"/>
    <w:rsid w:val="006015DF"/>
    <w:rsid w:val="00601735"/>
    <w:rsid w:val="00601987"/>
    <w:rsid w:val="00601C87"/>
    <w:rsid w:val="00601D58"/>
    <w:rsid w:val="00601DEE"/>
    <w:rsid w:val="00601FD1"/>
    <w:rsid w:val="0060211D"/>
    <w:rsid w:val="006023D1"/>
    <w:rsid w:val="006024BF"/>
    <w:rsid w:val="00602545"/>
    <w:rsid w:val="00602C5C"/>
    <w:rsid w:val="00602D1F"/>
    <w:rsid w:val="00602E79"/>
    <w:rsid w:val="00602E9F"/>
    <w:rsid w:val="00602F84"/>
    <w:rsid w:val="006032DC"/>
    <w:rsid w:val="00603305"/>
    <w:rsid w:val="006033D3"/>
    <w:rsid w:val="006034A5"/>
    <w:rsid w:val="00603512"/>
    <w:rsid w:val="00603BAD"/>
    <w:rsid w:val="00603EF1"/>
    <w:rsid w:val="00604163"/>
    <w:rsid w:val="00604279"/>
    <w:rsid w:val="00604419"/>
    <w:rsid w:val="006049CA"/>
    <w:rsid w:val="00604B9D"/>
    <w:rsid w:val="00604BC2"/>
    <w:rsid w:val="00604DC8"/>
    <w:rsid w:val="0060551E"/>
    <w:rsid w:val="006056C2"/>
    <w:rsid w:val="0060586A"/>
    <w:rsid w:val="006059EE"/>
    <w:rsid w:val="00605CD3"/>
    <w:rsid w:val="00605DD1"/>
    <w:rsid w:val="00606607"/>
    <w:rsid w:val="00606C25"/>
    <w:rsid w:val="006072A3"/>
    <w:rsid w:val="00607E08"/>
    <w:rsid w:val="00607F8D"/>
    <w:rsid w:val="006101D7"/>
    <w:rsid w:val="00610437"/>
    <w:rsid w:val="00610543"/>
    <w:rsid w:val="0061063A"/>
    <w:rsid w:val="006110E0"/>
    <w:rsid w:val="006111C8"/>
    <w:rsid w:val="00611667"/>
    <w:rsid w:val="00611825"/>
    <w:rsid w:val="00611A6E"/>
    <w:rsid w:val="00611B64"/>
    <w:rsid w:val="00611D6B"/>
    <w:rsid w:val="0061213A"/>
    <w:rsid w:val="00612427"/>
    <w:rsid w:val="0061259F"/>
    <w:rsid w:val="006129CF"/>
    <w:rsid w:val="00613315"/>
    <w:rsid w:val="00613788"/>
    <w:rsid w:val="00613C5E"/>
    <w:rsid w:val="00613D74"/>
    <w:rsid w:val="00613EFA"/>
    <w:rsid w:val="00613F1D"/>
    <w:rsid w:val="006143D3"/>
    <w:rsid w:val="0061467C"/>
    <w:rsid w:val="00614908"/>
    <w:rsid w:val="00614B15"/>
    <w:rsid w:val="00615197"/>
    <w:rsid w:val="00615290"/>
    <w:rsid w:val="0061540B"/>
    <w:rsid w:val="0061545C"/>
    <w:rsid w:val="00615597"/>
    <w:rsid w:val="00615A0C"/>
    <w:rsid w:val="00615CFE"/>
    <w:rsid w:val="00615F2C"/>
    <w:rsid w:val="00615FB6"/>
    <w:rsid w:val="00616206"/>
    <w:rsid w:val="006166C0"/>
    <w:rsid w:val="00616C5F"/>
    <w:rsid w:val="00616F71"/>
    <w:rsid w:val="00617175"/>
    <w:rsid w:val="00617540"/>
    <w:rsid w:val="006177ED"/>
    <w:rsid w:val="0061782A"/>
    <w:rsid w:val="00617886"/>
    <w:rsid w:val="0061794A"/>
    <w:rsid w:val="00620512"/>
    <w:rsid w:val="0062090A"/>
    <w:rsid w:val="00620FE3"/>
    <w:rsid w:val="0062120D"/>
    <w:rsid w:val="0062126B"/>
    <w:rsid w:val="006214AD"/>
    <w:rsid w:val="00621885"/>
    <w:rsid w:val="00621909"/>
    <w:rsid w:val="00621962"/>
    <w:rsid w:val="00621BD1"/>
    <w:rsid w:val="00621EE9"/>
    <w:rsid w:val="0062201A"/>
    <w:rsid w:val="00622175"/>
    <w:rsid w:val="00622291"/>
    <w:rsid w:val="006223CF"/>
    <w:rsid w:val="00622482"/>
    <w:rsid w:val="006224E6"/>
    <w:rsid w:val="00622630"/>
    <w:rsid w:val="00622676"/>
    <w:rsid w:val="00622A69"/>
    <w:rsid w:val="00622BB0"/>
    <w:rsid w:val="00622F38"/>
    <w:rsid w:val="00623144"/>
    <w:rsid w:val="0062366B"/>
    <w:rsid w:val="006237E5"/>
    <w:rsid w:val="006238E9"/>
    <w:rsid w:val="00623E81"/>
    <w:rsid w:val="00623FF3"/>
    <w:rsid w:val="00624114"/>
    <w:rsid w:val="006242E4"/>
    <w:rsid w:val="0062439C"/>
    <w:rsid w:val="00624778"/>
    <w:rsid w:val="00624B76"/>
    <w:rsid w:val="00624C9A"/>
    <w:rsid w:val="00624DAE"/>
    <w:rsid w:val="006250FE"/>
    <w:rsid w:val="006251E5"/>
    <w:rsid w:val="006252E8"/>
    <w:rsid w:val="00625307"/>
    <w:rsid w:val="006254C2"/>
    <w:rsid w:val="006258E3"/>
    <w:rsid w:val="00625A30"/>
    <w:rsid w:val="00625E84"/>
    <w:rsid w:val="006263E7"/>
    <w:rsid w:val="00626C7B"/>
    <w:rsid w:val="00626D54"/>
    <w:rsid w:val="00627139"/>
    <w:rsid w:val="00627706"/>
    <w:rsid w:val="006277C3"/>
    <w:rsid w:val="00627D85"/>
    <w:rsid w:val="00627F0C"/>
    <w:rsid w:val="00627F74"/>
    <w:rsid w:val="006302F6"/>
    <w:rsid w:val="0063052D"/>
    <w:rsid w:val="00630710"/>
    <w:rsid w:val="00630AEE"/>
    <w:rsid w:val="00630B1A"/>
    <w:rsid w:val="00630C04"/>
    <w:rsid w:val="00631154"/>
    <w:rsid w:val="006311F9"/>
    <w:rsid w:val="00631265"/>
    <w:rsid w:val="00631335"/>
    <w:rsid w:val="00631481"/>
    <w:rsid w:val="00631546"/>
    <w:rsid w:val="006316B5"/>
    <w:rsid w:val="0063193C"/>
    <w:rsid w:val="006319CE"/>
    <w:rsid w:val="006319E1"/>
    <w:rsid w:val="00631DD4"/>
    <w:rsid w:val="00631EDF"/>
    <w:rsid w:val="00632970"/>
    <w:rsid w:val="0063297A"/>
    <w:rsid w:val="00633220"/>
    <w:rsid w:val="006336BE"/>
    <w:rsid w:val="00633C6F"/>
    <w:rsid w:val="00634562"/>
    <w:rsid w:val="006348FC"/>
    <w:rsid w:val="00634B09"/>
    <w:rsid w:val="00634D0D"/>
    <w:rsid w:val="00634EB1"/>
    <w:rsid w:val="00634ECB"/>
    <w:rsid w:val="00634ED3"/>
    <w:rsid w:val="006355BA"/>
    <w:rsid w:val="0063562B"/>
    <w:rsid w:val="006356CB"/>
    <w:rsid w:val="0063581D"/>
    <w:rsid w:val="00635D55"/>
    <w:rsid w:val="00635E17"/>
    <w:rsid w:val="0063662D"/>
    <w:rsid w:val="00636666"/>
    <w:rsid w:val="00636878"/>
    <w:rsid w:val="00636965"/>
    <w:rsid w:val="006369EB"/>
    <w:rsid w:val="00636D51"/>
    <w:rsid w:val="00637A8B"/>
    <w:rsid w:val="00637CA6"/>
    <w:rsid w:val="00637D2B"/>
    <w:rsid w:val="00637D56"/>
    <w:rsid w:val="00640862"/>
    <w:rsid w:val="00640A87"/>
    <w:rsid w:val="00640D0D"/>
    <w:rsid w:val="00640D7D"/>
    <w:rsid w:val="00640DB8"/>
    <w:rsid w:val="00640EBC"/>
    <w:rsid w:val="006414EE"/>
    <w:rsid w:val="00641520"/>
    <w:rsid w:val="006417A8"/>
    <w:rsid w:val="00641D71"/>
    <w:rsid w:val="00641E55"/>
    <w:rsid w:val="00641FEC"/>
    <w:rsid w:val="006422AF"/>
    <w:rsid w:val="0064245B"/>
    <w:rsid w:val="00642594"/>
    <w:rsid w:val="006425BC"/>
    <w:rsid w:val="00642891"/>
    <w:rsid w:val="00642AC9"/>
    <w:rsid w:val="00643041"/>
    <w:rsid w:val="00643681"/>
    <w:rsid w:val="00643AF9"/>
    <w:rsid w:val="00643BBB"/>
    <w:rsid w:val="00643C81"/>
    <w:rsid w:val="00643D05"/>
    <w:rsid w:val="00643E45"/>
    <w:rsid w:val="006441DE"/>
    <w:rsid w:val="00644364"/>
    <w:rsid w:val="00644469"/>
    <w:rsid w:val="00644758"/>
    <w:rsid w:val="00644A0C"/>
    <w:rsid w:val="00644AA9"/>
    <w:rsid w:val="00644ADF"/>
    <w:rsid w:val="00644E7D"/>
    <w:rsid w:val="00644F39"/>
    <w:rsid w:val="00644F44"/>
    <w:rsid w:val="006454C1"/>
    <w:rsid w:val="006454FA"/>
    <w:rsid w:val="00645C97"/>
    <w:rsid w:val="00645D5F"/>
    <w:rsid w:val="00645DBE"/>
    <w:rsid w:val="00645E42"/>
    <w:rsid w:val="00646104"/>
    <w:rsid w:val="00647011"/>
    <w:rsid w:val="00647190"/>
    <w:rsid w:val="0064744E"/>
    <w:rsid w:val="00647B0F"/>
    <w:rsid w:val="00647B22"/>
    <w:rsid w:val="00647C38"/>
    <w:rsid w:val="00650755"/>
    <w:rsid w:val="00650B43"/>
    <w:rsid w:val="00650C3F"/>
    <w:rsid w:val="006510F4"/>
    <w:rsid w:val="00651230"/>
    <w:rsid w:val="00651599"/>
    <w:rsid w:val="006515A1"/>
    <w:rsid w:val="00651635"/>
    <w:rsid w:val="0065198A"/>
    <w:rsid w:val="00651AC6"/>
    <w:rsid w:val="00651C19"/>
    <w:rsid w:val="00652367"/>
    <w:rsid w:val="00652441"/>
    <w:rsid w:val="00652AA7"/>
    <w:rsid w:val="00652D70"/>
    <w:rsid w:val="006531EC"/>
    <w:rsid w:val="00653821"/>
    <w:rsid w:val="0065386B"/>
    <w:rsid w:val="00653D7C"/>
    <w:rsid w:val="0065418A"/>
    <w:rsid w:val="0065427E"/>
    <w:rsid w:val="00654A15"/>
    <w:rsid w:val="00654B65"/>
    <w:rsid w:val="00655267"/>
    <w:rsid w:val="006553DA"/>
    <w:rsid w:val="00655B47"/>
    <w:rsid w:val="00655CA2"/>
    <w:rsid w:val="006562E2"/>
    <w:rsid w:val="006562FD"/>
    <w:rsid w:val="00656595"/>
    <w:rsid w:val="0065659D"/>
    <w:rsid w:val="0065667A"/>
    <w:rsid w:val="006568EC"/>
    <w:rsid w:val="00656949"/>
    <w:rsid w:val="006569E2"/>
    <w:rsid w:val="00656DA9"/>
    <w:rsid w:val="0065721A"/>
    <w:rsid w:val="00657340"/>
    <w:rsid w:val="00657433"/>
    <w:rsid w:val="006575CE"/>
    <w:rsid w:val="00657DAF"/>
    <w:rsid w:val="006606C5"/>
    <w:rsid w:val="006606D8"/>
    <w:rsid w:val="00660B3D"/>
    <w:rsid w:val="00660CAF"/>
    <w:rsid w:val="006611E3"/>
    <w:rsid w:val="0066135C"/>
    <w:rsid w:val="0066144E"/>
    <w:rsid w:val="006614E9"/>
    <w:rsid w:val="00661741"/>
    <w:rsid w:val="0066177C"/>
    <w:rsid w:val="00661836"/>
    <w:rsid w:val="006618C3"/>
    <w:rsid w:val="006619A7"/>
    <w:rsid w:val="00661B17"/>
    <w:rsid w:val="00661E1F"/>
    <w:rsid w:val="00661F12"/>
    <w:rsid w:val="00661F21"/>
    <w:rsid w:val="006624FB"/>
    <w:rsid w:val="0066270C"/>
    <w:rsid w:val="00662A33"/>
    <w:rsid w:val="00662A36"/>
    <w:rsid w:val="00662EB5"/>
    <w:rsid w:val="006630A5"/>
    <w:rsid w:val="006634EA"/>
    <w:rsid w:val="00663B2A"/>
    <w:rsid w:val="00663D9A"/>
    <w:rsid w:val="00663D9F"/>
    <w:rsid w:val="00663F1F"/>
    <w:rsid w:val="00663F70"/>
    <w:rsid w:val="00663FFB"/>
    <w:rsid w:val="00664203"/>
    <w:rsid w:val="00664762"/>
    <w:rsid w:val="00664D88"/>
    <w:rsid w:val="00664D8E"/>
    <w:rsid w:val="00665684"/>
    <w:rsid w:val="00665832"/>
    <w:rsid w:val="00665D0B"/>
    <w:rsid w:val="0066610A"/>
    <w:rsid w:val="00666253"/>
    <w:rsid w:val="0066635E"/>
    <w:rsid w:val="006666D1"/>
    <w:rsid w:val="00666A17"/>
    <w:rsid w:val="00666AEE"/>
    <w:rsid w:val="00666E37"/>
    <w:rsid w:val="00666FCF"/>
    <w:rsid w:val="00666FF3"/>
    <w:rsid w:val="006676DD"/>
    <w:rsid w:val="00667A35"/>
    <w:rsid w:val="00667B64"/>
    <w:rsid w:val="00667BED"/>
    <w:rsid w:val="00667E69"/>
    <w:rsid w:val="00667F8F"/>
    <w:rsid w:val="006700A5"/>
    <w:rsid w:val="0067035E"/>
    <w:rsid w:val="0067039F"/>
    <w:rsid w:val="00670482"/>
    <w:rsid w:val="00670865"/>
    <w:rsid w:val="00670922"/>
    <w:rsid w:val="00671255"/>
    <w:rsid w:val="006717F3"/>
    <w:rsid w:val="00671866"/>
    <w:rsid w:val="006718AE"/>
    <w:rsid w:val="006718E5"/>
    <w:rsid w:val="00671D51"/>
    <w:rsid w:val="006721BA"/>
    <w:rsid w:val="006724C4"/>
    <w:rsid w:val="0067262E"/>
    <w:rsid w:val="00672AFA"/>
    <w:rsid w:val="00672C0A"/>
    <w:rsid w:val="00672CC4"/>
    <w:rsid w:val="0067300B"/>
    <w:rsid w:val="00673128"/>
    <w:rsid w:val="006738D5"/>
    <w:rsid w:val="00674488"/>
    <w:rsid w:val="00674C10"/>
    <w:rsid w:val="00674CA4"/>
    <w:rsid w:val="00674CE7"/>
    <w:rsid w:val="00675642"/>
    <w:rsid w:val="006757D1"/>
    <w:rsid w:val="00675941"/>
    <w:rsid w:val="00675FB5"/>
    <w:rsid w:val="00676401"/>
    <w:rsid w:val="00676449"/>
    <w:rsid w:val="00676AE2"/>
    <w:rsid w:val="00676B88"/>
    <w:rsid w:val="00676C97"/>
    <w:rsid w:val="0067730A"/>
    <w:rsid w:val="00677314"/>
    <w:rsid w:val="00677B09"/>
    <w:rsid w:val="00680165"/>
    <w:rsid w:val="0068058C"/>
    <w:rsid w:val="00680798"/>
    <w:rsid w:val="00680813"/>
    <w:rsid w:val="006808CA"/>
    <w:rsid w:val="00680BBC"/>
    <w:rsid w:val="006811CB"/>
    <w:rsid w:val="0068122E"/>
    <w:rsid w:val="00681236"/>
    <w:rsid w:val="00681431"/>
    <w:rsid w:val="00681630"/>
    <w:rsid w:val="006817D5"/>
    <w:rsid w:val="00681DE4"/>
    <w:rsid w:val="006823D1"/>
    <w:rsid w:val="0068254D"/>
    <w:rsid w:val="006830E9"/>
    <w:rsid w:val="00683112"/>
    <w:rsid w:val="0068317C"/>
    <w:rsid w:val="00683242"/>
    <w:rsid w:val="006833B6"/>
    <w:rsid w:val="0068358D"/>
    <w:rsid w:val="006835D5"/>
    <w:rsid w:val="00683774"/>
    <w:rsid w:val="00683AAC"/>
    <w:rsid w:val="00683AC2"/>
    <w:rsid w:val="00683F70"/>
    <w:rsid w:val="006843B4"/>
    <w:rsid w:val="0068448A"/>
    <w:rsid w:val="006845A8"/>
    <w:rsid w:val="00684729"/>
    <w:rsid w:val="00684B6C"/>
    <w:rsid w:val="00684EB9"/>
    <w:rsid w:val="0068625A"/>
    <w:rsid w:val="00686378"/>
    <w:rsid w:val="00686495"/>
    <w:rsid w:val="006869F2"/>
    <w:rsid w:val="00686B28"/>
    <w:rsid w:val="00686EC2"/>
    <w:rsid w:val="00687832"/>
    <w:rsid w:val="00687D19"/>
    <w:rsid w:val="00687DF5"/>
    <w:rsid w:val="0069099B"/>
    <w:rsid w:val="00690CBA"/>
    <w:rsid w:val="006912CA"/>
    <w:rsid w:val="00691445"/>
    <w:rsid w:val="00691557"/>
    <w:rsid w:val="00691B0B"/>
    <w:rsid w:val="00691EBD"/>
    <w:rsid w:val="006921ED"/>
    <w:rsid w:val="00692984"/>
    <w:rsid w:val="00692D4E"/>
    <w:rsid w:val="00692E25"/>
    <w:rsid w:val="006930FA"/>
    <w:rsid w:val="006932F0"/>
    <w:rsid w:val="00693A3D"/>
    <w:rsid w:val="00693AAD"/>
    <w:rsid w:val="006942B2"/>
    <w:rsid w:val="0069442D"/>
    <w:rsid w:val="006948CE"/>
    <w:rsid w:val="00694C6C"/>
    <w:rsid w:val="00694E0F"/>
    <w:rsid w:val="00694F21"/>
    <w:rsid w:val="00695156"/>
    <w:rsid w:val="006953BA"/>
    <w:rsid w:val="006956A8"/>
    <w:rsid w:val="00695736"/>
    <w:rsid w:val="006957AB"/>
    <w:rsid w:val="00695C5E"/>
    <w:rsid w:val="00695F06"/>
    <w:rsid w:val="0069605A"/>
    <w:rsid w:val="00696164"/>
    <w:rsid w:val="006963D4"/>
    <w:rsid w:val="00696528"/>
    <w:rsid w:val="006967EB"/>
    <w:rsid w:val="006968F1"/>
    <w:rsid w:val="00696A68"/>
    <w:rsid w:val="00696CF5"/>
    <w:rsid w:val="00696D2E"/>
    <w:rsid w:val="006970D0"/>
    <w:rsid w:val="006974D0"/>
    <w:rsid w:val="00697873"/>
    <w:rsid w:val="00697BB8"/>
    <w:rsid w:val="00697BD8"/>
    <w:rsid w:val="006A00F4"/>
    <w:rsid w:val="006A010F"/>
    <w:rsid w:val="006A0C81"/>
    <w:rsid w:val="006A0E9D"/>
    <w:rsid w:val="006A0F16"/>
    <w:rsid w:val="006A10F3"/>
    <w:rsid w:val="006A124E"/>
    <w:rsid w:val="006A13EA"/>
    <w:rsid w:val="006A14FC"/>
    <w:rsid w:val="006A1589"/>
    <w:rsid w:val="006A15E9"/>
    <w:rsid w:val="006A1678"/>
    <w:rsid w:val="006A16BB"/>
    <w:rsid w:val="006A19BB"/>
    <w:rsid w:val="006A1DAB"/>
    <w:rsid w:val="006A20E9"/>
    <w:rsid w:val="006A2230"/>
    <w:rsid w:val="006A27EB"/>
    <w:rsid w:val="006A30B5"/>
    <w:rsid w:val="006A32C4"/>
    <w:rsid w:val="006A32F6"/>
    <w:rsid w:val="006A3413"/>
    <w:rsid w:val="006A34D2"/>
    <w:rsid w:val="006A37F8"/>
    <w:rsid w:val="006A4123"/>
    <w:rsid w:val="006A41AF"/>
    <w:rsid w:val="006A45F9"/>
    <w:rsid w:val="006A4670"/>
    <w:rsid w:val="006A47D9"/>
    <w:rsid w:val="006A49F0"/>
    <w:rsid w:val="006A4B4C"/>
    <w:rsid w:val="006A4CD4"/>
    <w:rsid w:val="006A4F22"/>
    <w:rsid w:val="006A4FBA"/>
    <w:rsid w:val="006A50AD"/>
    <w:rsid w:val="006A528C"/>
    <w:rsid w:val="006A5430"/>
    <w:rsid w:val="006A55C6"/>
    <w:rsid w:val="006A56E3"/>
    <w:rsid w:val="006A5A3D"/>
    <w:rsid w:val="006A5AF6"/>
    <w:rsid w:val="006A5C3C"/>
    <w:rsid w:val="006A60D9"/>
    <w:rsid w:val="006A61F5"/>
    <w:rsid w:val="006A6622"/>
    <w:rsid w:val="006A69C4"/>
    <w:rsid w:val="006A6A0B"/>
    <w:rsid w:val="006A6CB5"/>
    <w:rsid w:val="006A6E54"/>
    <w:rsid w:val="006A7345"/>
    <w:rsid w:val="006A743F"/>
    <w:rsid w:val="006A74C1"/>
    <w:rsid w:val="006A790B"/>
    <w:rsid w:val="006A7AEB"/>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FF5"/>
    <w:rsid w:val="006B21D6"/>
    <w:rsid w:val="006B246C"/>
    <w:rsid w:val="006B24CB"/>
    <w:rsid w:val="006B2968"/>
    <w:rsid w:val="006B297D"/>
    <w:rsid w:val="006B2E49"/>
    <w:rsid w:val="006B3238"/>
    <w:rsid w:val="006B35F0"/>
    <w:rsid w:val="006B3ACB"/>
    <w:rsid w:val="006B4170"/>
    <w:rsid w:val="006B5B01"/>
    <w:rsid w:val="006B6017"/>
    <w:rsid w:val="006B6645"/>
    <w:rsid w:val="006B671B"/>
    <w:rsid w:val="006B6C73"/>
    <w:rsid w:val="006B7373"/>
    <w:rsid w:val="006B7735"/>
    <w:rsid w:val="006B7874"/>
    <w:rsid w:val="006B7A75"/>
    <w:rsid w:val="006B7B18"/>
    <w:rsid w:val="006B7E2F"/>
    <w:rsid w:val="006C026A"/>
    <w:rsid w:val="006C076B"/>
    <w:rsid w:val="006C0964"/>
    <w:rsid w:val="006C1176"/>
    <w:rsid w:val="006C11D5"/>
    <w:rsid w:val="006C1251"/>
    <w:rsid w:val="006C1467"/>
    <w:rsid w:val="006C16E7"/>
    <w:rsid w:val="006C170D"/>
    <w:rsid w:val="006C18B0"/>
    <w:rsid w:val="006C1919"/>
    <w:rsid w:val="006C1958"/>
    <w:rsid w:val="006C1CA3"/>
    <w:rsid w:val="006C1D62"/>
    <w:rsid w:val="006C1DF0"/>
    <w:rsid w:val="006C1F47"/>
    <w:rsid w:val="006C1FBE"/>
    <w:rsid w:val="006C269C"/>
    <w:rsid w:val="006C2725"/>
    <w:rsid w:val="006C284A"/>
    <w:rsid w:val="006C2A61"/>
    <w:rsid w:val="006C2C52"/>
    <w:rsid w:val="006C2C76"/>
    <w:rsid w:val="006C31AA"/>
    <w:rsid w:val="006C37DE"/>
    <w:rsid w:val="006C38FE"/>
    <w:rsid w:val="006C3976"/>
    <w:rsid w:val="006C3AAF"/>
    <w:rsid w:val="006C416A"/>
    <w:rsid w:val="006C448B"/>
    <w:rsid w:val="006C4753"/>
    <w:rsid w:val="006C4B2F"/>
    <w:rsid w:val="006C519D"/>
    <w:rsid w:val="006C51D0"/>
    <w:rsid w:val="006C5373"/>
    <w:rsid w:val="006C5FA2"/>
    <w:rsid w:val="006C6283"/>
    <w:rsid w:val="006C630C"/>
    <w:rsid w:val="006C667E"/>
    <w:rsid w:val="006C6964"/>
    <w:rsid w:val="006C7071"/>
    <w:rsid w:val="006C73BE"/>
    <w:rsid w:val="006C744B"/>
    <w:rsid w:val="006C74AC"/>
    <w:rsid w:val="006C7567"/>
    <w:rsid w:val="006C773A"/>
    <w:rsid w:val="006C77D1"/>
    <w:rsid w:val="006C7A36"/>
    <w:rsid w:val="006C7FB1"/>
    <w:rsid w:val="006D0189"/>
    <w:rsid w:val="006D0EF0"/>
    <w:rsid w:val="006D1914"/>
    <w:rsid w:val="006D1A84"/>
    <w:rsid w:val="006D1B0D"/>
    <w:rsid w:val="006D1D99"/>
    <w:rsid w:val="006D213D"/>
    <w:rsid w:val="006D22A2"/>
    <w:rsid w:val="006D23E2"/>
    <w:rsid w:val="006D2C36"/>
    <w:rsid w:val="006D2DB8"/>
    <w:rsid w:val="006D3091"/>
    <w:rsid w:val="006D3575"/>
    <w:rsid w:val="006D358F"/>
    <w:rsid w:val="006D3753"/>
    <w:rsid w:val="006D37B1"/>
    <w:rsid w:val="006D3865"/>
    <w:rsid w:val="006D3B91"/>
    <w:rsid w:val="006D4342"/>
    <w:rsid w:val="006D43ED"/>
    <w:rsid w:val="006D46A2"/>
    <w:rsid w:val="006D4D9E"/>
    <w:rsid w:val="006D5CFC"/>
    <w:rsid w:val="006D5DA5"/>
    <w:rsid w:val="006D5E9C"/>
    <w:rsid w:val="006D64FF"/>
    <w:rsid w:val="006D66B9"/>
    <w:rsid w:val="006D6B61"/>
    <w:rsid w:val="006D6C40"/>
    <w:rsid w:val="006D6D7A"/>
    <w:rsid w:val="006D6DEC"/>
    <w:rsid w:val="006D78A5"/>
    <w:rsid w:val="006D78DE"/>
    <w:rsid w:val="006D7DB4"/>
    <w:rsid w:val="006E022B"/>
    <w:rsid w:val="006E0756"/>
    <w:rsid w:val="006E0776"/>
    <w:rsid w:val="006E0CA2"/>
    <w:rsid w:val="006E0E89"/>
    <w:rsid w:val="006E0EAC"/>
    <w:rsid w:val="006E1003"/>
    <w:rsid w:val="006E10BD"/>
    <w:rsid w:val="006E1843"/>
    <w:rsid w:val="006E18EC"/>
    <w:rsid w:val="006E191D"/>
    <w:rsid w:val="006E1B97"/>
    <w:rsid w:val="006E279F"/>
    <w:rsid w:val="006E2825"/>
    <w:rsid w:val="006E2828"/>
    <w:rsid w:val="006E29A8"/>
    <w:rsid w:val="006E2B0B"/>
    <w:rsid w:val="006E2C66"/>
    <w:rsid w:val="006E31D6"/>
    <w:rsid w:val="006E32C3"/>
    <w:rsid w:val="006E39FA"/>
    <w:rsid w:val="006E3A28"/>
    <w:rsid w:val="006E3B79"/>
    <w:rsid w:val="006E3C16"/>
    <w:rsid w:val="006E3F9E"/>
    <w:rsid w:val="006E40B9"/>
    <w:rsid w:val="006E4556"/>
    <w:rsid w:val="006E45FD"/>
    <w:rsid w:val="006E4D03"/>
    <w:rsid w:val="006E532D"/>
    <w:rsid w:val="006E56CB"/>
    <w:rsid w:val="006E58FB"/>
    <w:rsid w:val="006E594A"/>
    <w:rsid w:val="006E596E"/>
    <w:rsid w:val="006E5C96"/>
    <w:rsid w:val="006E5D88"/>
    <w:rsid w:val="006E5F51"/>
    <w:rsid w:val="006E6092"/>
    <w:rsid w:val="006E6449"/>
    <w:rsid w:val="006E6804"/>
    <w:rsid w:val="006E6821"/>
    <w:rsid w:val="006E6A23"/>
    <w:rsid w:val="006E6AF2"/>
    <w:rsid w:val="006E6E72"/>
    <w:rsid w:val="006E6F04"/>
    <w:rsid w:val="006E7808"/>
    <w:rsid w:val="006E785B"/>
    <w:rsid w:val="006F0360"/>
    <w:rsid w:val="006F0BD7"/>
    <w:rsid w:val="006F0ED3"/>
    <w:rsid w:val="006F0F39"/>
    <w:rsid w:val="006F10BB"/>
    <w:rsid w:val="006F11E1"/>
    <w:rsid w:val="006F14E4"/>
    <w:rsid w:val="006F1742"/>
    <w:rsid w:val="006F1A4B"/>
    <w:rsid w:val="006F1A5F"/>
    <w:rsid w:val="006F1C84"/>
    <w:rsid w:val="006F1E1F"/>
    <w:rsid w:val="006F2300"/>
    <w:rsid w:val="006F239E"/>
    <w:rsid w:val="006F242F"/>
    <w:rsid w:val="006F249D"/>
    <w:rsid w:val="006F26F1"/>
    <w:rsid w:val="006F2809"/>
    <w:rsid w:val="006F2A8B"/>
    <w:rsid w:val="006F327E"/>
    <w:rsid w:val="006F3635"/>
    <w:rsid w:val="006F3AE1"/>
    <w:rsid w:val="006F3DF7"/>
    <w:rsid w:val="006F4088"/>
    <w:rsid w:val="006F41F7"/>
    <w:rsid w:val="006F42B8"/>
    <w:rsid w:val="006F43BC"/>
    <w:rsid w:val="006F4A45"/>
    <w:rsid w:val="006F4AC7"/>
    <w:rsid w:val="006F507D"/>
    <w:rsid w:val="006F53EC"/>
    <w:rsid w:val="006F5617"/>
    <w:rsid w:val="006F5741"/>
    <w:rsid w:val="006F5766"/>
    <w:rsid w:val="006F5769"/>
    <w:rsid w:val="006F58CA"/>
    <w:rsid w:val="006F5D60"/>
    <w:rsid w:val="006F5F2E"/>
    <w:rsid w:val="006F65B5"/>
    <w:rsid w:val="006F65C3"/>
    <w:rsid w:val="006F6D41"/>
    <w:rsid w:val="006F745B"/>
    <w:rsid w:val="006F7521"/>
    <w:rsid w:val="006F758F"/>
    <w:rsid w:val="006F7A4C"/>
    <w:rsid w:val="006F7ABB"/>
    <w:rsid w:val="006F7D4C"/>
    <w:rsid w:val="0070011C"/>
    <w:rsid w:val="00700235"/>
    <w:rsid w:val="00700552"/>
    <w:rsid w:val="0070077F"/>
    <w:rsid w:val="007008C8"/>
    <w:rsid w:val="007009CB"/>
    <w:rsid w:val="00701131"/>
    <w:rsid w:val="0070154E"/>
    <w:rsid w:val="00701553"/>
    <w:rsid w:val="007015AD"/>
    <w:rsid w:val="00701906"/>
    <w:rsid w:val="00701C49"/>
    <w:rsid w:val="00701E18"/>
    <w:rsid w:val="0070238B"/>
    <w:rsid w:val="0070239B"/>
    <w:rsid w:val="007025E6"/>
    <w:rsid w:val="0070311A"/>
    <w:rsid w:val="00703697"/>
    <w:rsid w:val="0070387E"/>
    <w:rsid w:val="007039F5"/>
    <w:rsid w:val="00703C74"/>
    <w:rsid w:val="00704236"/>
    <w:rsid w:val="0070424F"/>
    <w:rsid w:val="0070429A"/>
    <w:rsid w:val="007043B9"/>
    <w:rsid w:val="007043EB"/>
    <w:rsid w:val="00704718"/>
    <w:rsid w:val="007047B2"/>
    <w:rsid w:val="00704A27"/>
    <w:rsid w:val="007051D1"/>
    <w:rsid w:val="007051F7"/>
    <w:rsid w:val="007053F9"/>
    <w:rsid w:val="00705610"/>
    <w:rsid w:val="007057AF"/>
    <w:rsid w:val="007057CF"/>
    <w:rsid w:val="00705803"/>
    <w:rsid w:val="007059F2"/>
    <w:rsid w:val="00705A4C"/>
    <w:rsid w:val="00705CF6"/>
    <w:rsid w:val="00705F9D"/>
    <w:rsid w:val="007064CB"/>
    <w:rsid w:val="00706E6F"/>
    <w:rsid w:val="00706FCB"/>
    <w:rsid w:val="007073B8"/>
    <w:rsid w:val="00707456"/>
    <w:rsid w:val="0070779A"/>
    <w:rsid w:val="00707A87"/>
    <w:rsid w:val="00707F38"/>
    <w:rsid w:val="0071063F"/>
    <w:rsid w:val="007106AE"/>
    <w:rsid w:val="007106C3"/>
    <w:rsid w:val="00710879"/>
    <w:rsid w:val="00710AF0"/>
    <w:rsid w:val="00711208"/>
    <w:rsid w:val="007113A7"/>
    <w:rsid w:val="0071154B"/>
    <w:rsid w:val="00711779"/>
    <w:rsid w:val="007119DE"/>
    <w:rsid w:val="00711A28"/>
    <w:rsid w:val="007127B7"/>
    <w:rsid w:val="00712B37"/>
    <w:rsid w:val="00712EE1"/>
    <w:rsid w:val="0071305D"/>
    <w:rsid w:val="0071306B"/>
    <w:rsid w:val="007130EE"/>
    <w:rsid w:val="00713217"/>
    <w:rsid w:val="0071328C"/>
    <w:rsid w:val="007132E2"/>
    <w:rsid w:val="00713CDC"/>
    <w:rsid w:val="00713D9E"/>
    <w:rsid w:val="00713E7D"/>
    <w:rsid w:val="00713F32"/>
    <w:rsid w:val="00714139"/>
    <w:rsid w:val="00714241"/>
    <w:rsid w:val="00714254"/>
    <w:rsid w:val="007147AB"/>
    <w:rsid w:val="00714933"/>
    <w:rsid w:val="00714AD7"/>
    <w:rsid w:val="00714D1A"/>
    <w:rsid w:val="0071556B"/>
    <w:rsid w:val="007158D3"/>
    <w:rsid w:val="00715980"/>
    <w:rsid w:val="00715A0E"/>
    <w:rsid w:val="00715B6A"/>
    <w:rsid w:val="00716507"/>
    <w:rsid w:val="0071655D"/>
    <w:rsid w:val="00716773"/>
    <w:rsid w:val="0071682A"/>
    <w:rsid w:val="0071689B"/>
    <w:rsid w:val="00716EDD"/>
    <w:rsid w:val="00717496"/>
    <w:rsid w:val="007178EE"/>
    <w:rsid w:val="00717CA1"/>
    <w:rsid w:val="007201E5"/>
    <w:rsid w:val="007201F4"/>
    <w:rsid w:val="007203D9"/>
    <w:rsid w:val="0072077D"/>
    <w:rsid w:val="00720929"/>
    <w:rsid w:val="00720E4D"/>
    <w:rsid w:val="00721BDA"/>
    <w:rsid w:val="00721CC6"/>
    <w:rsid w:val="0072203B"/>
    <w:rsid w:val="00722293"/>
    <w:rsid w:val="00722984"/>
    <w:rsid w:val="00722F68"/>
    <w:rsid w:val="00723061"/>
    <w:rsid w:val="007230D7"/>
    <w:rsid w:val="0072321C"/>
    <w:rsid w:val="0072330C"/>
    <w:rsid w:val="00723386"/>
    <w:rsid w:val="007234A3"/>
    <w:rsid w:val="00723714"/>
    <w:rsid w:val="007237AB"/>
    <w:rsid w:val="007239EF"/>
    <w:rsid w:val="00723A98"/>
    <w:rsid w:val="00723D08"/>
    <w:rsid w:val="00724005"/>
    <w:rsid w:val="0072445E"/>
    <w:rsid w:val="00724758"/>
    <w:rsid w:val="007248C2"/>
    <w:rsid w:val="00724E8E"/>
    <w:rsid w:val="00724E99"/>
    <w:rsid w:val="00724F65"/>
    <w:rsid w:val="00724F6F"/>
    <w:rsid w:val="0072508E"/>
    <w:rsid w:val="007253BF"/>
    <w:rsid w:val="007253C8"/>
    <w:rsid w:val="0072540C"/>
    <w:rsid w:val="00725481"/>
    <w:rsid w:val="007257BD"/>
    <w:rsid w:val="00725CBB"/>
    <w:rsid w:val="00725F0F"/>
    <w:rsid w:val="00726298"/>
    <w:rsid w:val="007264FA"/>
    <w:rsid w:val="00726B24"/>
    <w:rsid w:val="007270F6"/>
    <w:rsid w:val="0072720A"/>
    <w:rsid w:val="00727623"/>
    <w:rsid w:val="00727BEF"/>
    <w:rsid w:val="007305E3"/>
    <w:rsid w:val="00730732"/>
    <w:rsid w:val="0073080D"/>
    <w:rsid w:val="00731470"/>
    <w:rsid w:val="007314DD"/>
    <w:rsid w:val="00731A78"/>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4D86"/>
    <w:rsid w:val="00734F58"/>
    <w:rsid w:val="0073531C"/>
    <w:rsid w:val="00735801"/>
    <w:rsid w:val="00736D02"/>
    <w:rsid w:val="00736F41"/>
    <w:rsid w:val="00737067"/>
    <w:rsid w:val="007370AB"/>
    <w:rsid w:val="00737135"/>
    <w:rsid w:val="00737399"/>
    <w:rsid w:val="0073799E"/>
    <w:rsid w:val="00737CB8"/>
    <w:rsid w:val="00737D37"/>
    <w:rsid w:val="00740054"/>
    <w:rsid w:val="007402F3"/>
    <w:rsid w:val="00740837"/>
    <w:rsid w:val="007408AC"/>
    <w:rsid w:val="00740962"/>
    <w:rsid w:val="00740D92"/>
    <w:rsid w:val="0074164A"/>
    <w:rsid w:val="00741910"/>
    <w:rsid w:val="00741C5F"/>
    <w:rsid w:val="00741FB1"/>
    <w:rsid w:val="0074249B"/>
    <w:rsid w:val="007424B7"/>
    <w:rsid w:val="00743062"/>
    <w:rsid w:val="0074354A"/>
    <w:rsid w:val="007435E0"/>
    <w:rsid w:val="00743683"/>
    <w:rsid w:val="007437CB"/>
    <w:rsid w:val="00743875"/>
    <w:rsid w:val="00743A20"/>
    <w:rsid w:val="00743C4B"/>
    <w:rsid w:val="00744069"/>
    <w:rsid w:val="00744776"/>
    <w:rsid w:val="007449E3"/>
    <w:rsid w:val="00744A5C"/>
    <w:rsid w:val="00744AF3"/>
    <w:rsid w:val="00744AF5"/>
    <w:rsid w:val="0074568D"/>
    <w:rsid w:val="00745FC2"/>
    <w:rsid w:val="0074649F"/>
    <w:rsid w:val="007467E2"/>
    <w:rsid w:val="00746BFE"/>
    <w:rsid w:val="0074705E"/>
    <w:rsid w:val="0074762B"/>
    <w:rsid w:val="00747665"/>
    <w:rsid w:val="00747809"/>
    <w:rsid w:val="0074780C"/>
    <w:rsid w:val="007478EB"/>
    <w:rsid w:val="0074793B"/>
    <w:rsid w:val="00747AB9"/>
    <w:rsid w:val="00750166"/>
    <w:rsid w:val="0075026E"/>
    <w:rsid w:val="00750450"/>
    <w:rsid w:val="0075045A"/>
    <w:rsid w:val="00750838"/>
    <w:rsid w:val="007509E9"/>
    <w:rsid w:val="00750E7F"/>
    <w:rsid w:val="0075146F"/>
    <w:rsid w:val="0075178E"/>
    <w:rsid w:val="007517E0"/>
    <w:rsid w:val="00751833"/>
    <w:rsid w:val="00751838"/>
    <w:rsid w:val="007519A7"/>
    <w:rsid w:val="00751C2A"/>
    <w:rsid w:val="00751CDC"/>
    <w:rsid w:val="00751E89"/>
    <w:rsid w:val="0075216D"/>
    <w:rsid w:val="0075218F"/>
    <w:rsid w:val="007525C1"/>
    <w:rsid w:val="00752B85"/>
    <w:rsid w:val="00752F4B"/>
    <w:rsid w:val="00753239"/>
    <w:rsid w:val="00753F1A"/>
    <w:rsid w:val="00754671"/>
    <w:rsid w:val="007547A8"/>
    <w:rsid w:val="00754913"/>
    <w:rsid w:val="00754ACC"/>
    <w:rsid w:val="00754EA2"/>
    <w:rsid w:val="00754EFD"/>
    <w:rsid w:val="007551CB"/>
    <w:rsid w:val="007556C4"/>
    <w:rsid w:val="007557A6"/>
    <w:rsid w:val="007558BD"/>
    <w:rsid w:val="00755DB6"/>
    <w:rsid w:val="00755FE8"/>
    <w:rsid w:val="00756475"/>
    <w:rsid w:val="007565B4"/>
    <w:rsid w:val="00756879"/>
    <w:rsid w:val="00756EE3"/>
    <w:rsid w:val="007570D0"/>
    <w:rsid w:val="007574E6"/>
    <w:rsid w:val="007578A4"/>
    <w:rsid w:val="007578A6"/>
    <w:rsid w:val="00757996"/>
    <w:rsid w:val="007579CA"/>
    <w:rsid w:val="00757F8A"/>
    <w:rsid w:val="007608C1"/>
    <w:rsid w:val="00760908"/>
    <w:rsid w:val="00760DB3"/>
    <w:rsid w:val="007612B4"/>
    <w:rsid w:val="00761882"/>
    <w:rsid w:val="007618F1"/>
    <w:rsid w:val="00761E7A"/>
    <w:rsid w:val="00761E8A"/>
    <w:rsid w:val="00761FD6"/>
    <w:rsid w:val="00762014"/>
    <w:rsid w:val="007621C2"/>
    <w:rsid w:val="007623BB"/>
    <w:rsid w:val="007624B9"/>
    <w:rsid w:val="00762631"/>
    <w:rsid w:val="007628D5"/>
    <w:rsid w:val="00762C3A"/>
    <w:rsid w:val="00762ECD"/>
    <w:rsid w:val="007638D4"/>
    <w:rsid w:val="007648E4"/>
    <w:rsid w:val="0076499E"/>
    <w:rsid w:val="007649EE"/>
    <w:rsid w:val="00764AA8"/>
    <w:rsid w:val="00764C35"/>
    <w:rsid w:val="00764C73"/>
    <w:rsid w:val="00765141"/>
    <w:rsid w:val="007654E3"/>
    <w:rsid w:val="0076572D"/>
    <w:rsid w:val="007658F8"/>
    <w:rsid w:val="00765A4E"/>
    <w:rsid w:val="00766723"/>
    <w:rsid w:val="007669DD"/>
    <w:rsid w:val="00766B04"/>
    <w:rsid w:val="00766D69"/>
    <w:rsid w:val="0076749D"/>
    <w:rsid w:val="007675F1"/>
    <w:rsid w:val="00767684"/>
    <w:rsid w:val="0076794D"/>
    <w:rsid w:val="00767B83"/>
    <w:rsid w:val="007700B9"/>
    <w:rsid w:val="00770637"/>
    <w:rsid w:val="007706EB"/>
    <w:rsid w:val="0077077E"/>
    <w:rsid w:val="00770831"/>
    <w:rsid w:val="00770B11"/>
    <w:rsid w:val="00771C55"/>
    <w:rsid w:val="00771E16"/>
    <w:rsid w:val="00772066"/>
    <w:rsid w:val="007720ED"/>
    <w:rsid w:val="007720F8"/>
    <w:rsid w:val="00772153"/>
    <w:rsid w:val="00772E2A"/>
    <w:rsid w:val="00773040"/>
    <w:rsid w:val="00773060"/>
    <w:rsid w:val="00773797"/>
    <w:rsid w:val="00773816"/>
    <w:rsid w:val="00773A3F"/>
    <w:rsid w:val="00773A97"/>
    <w:rsid w:val="00773AF0"/>
    <w:rsid w:val="007743E0"/>
    <w:rsid w:val="0077468C"/>
    <w:rsid w:val="00774CB9"/>
    <w:rsid w:val="00774EE3"/>
    <w:rsid w:val="007751D2"/>
    <w:rsid w:val="00775422"/>
    <w:rsid w:val="00775688"/>
    <w:rsid w:val="007757DD"/>
    <w:rsid w:val="00775956"/>
    <w:rsid w:val="00775EC5"/>
    <w:rsid w:val="0077624D"/>
    <w:rsid w:val="00776497"/>
    <w:rsid w:val="007767A7"/>
    <w:rsid w:val="007768B2"/>
    <w:rsid w:val="00776E19"/>
    <w:rsid w:val="0077779D"/>
    <w:rsid w:val="00777832"/>
    <w:rsid w:val="00777941"/>
    <w:rsid w:val="0077796D"/>
    <w:rsid w:val="00777AB3"/>
    <w:rsid w:val="00777D97"/>
    <w:rsid w:val="00777DAE"/>
    <w:rsid w:val="00777F48"/>
    <w:rsid w:val="007802C1"/>
    <w:rsid w:val="007805FB"/>
    <w:rsid w:val="007807D0"/>
    <w:rsid w:val="00780A03"/>
    <w:rsid w:val="00780F28"/>
    <w:rsid w:val="00781EEA"/>
    <w:rsid w:val="00781EEB"/>
    <w:rsid w:val="00782487"/>
    <w:rsid w:val="007826FD"/>
    <w:rsid w:val="007828BC"/>
    <w:rsid w:val="00782B8C"/>
    <w:rsid w:val="00782BD7"/>
    <w:rsid w:val="00782EE7"/>
    <w:rsid w:val="00783407"/>
    <w:rsid w:val="00783653"/>
    <w:rsid w:val="007837BE"/>
    <w:rsid w:val="0078393F"/>
    <w:rsid w:val="00783F17"/>
    <w:rsid w:val="007841D1"/>
    <w:rsid w:val="00784539"/>
    <w:rsid w:val="00784548"/>
    <w:rsid w:val="0078479C"/>
    <w:rsid w:val="007847B7"/>
    <w:rsid w:val="00784BD2"/>
    <w:rsid w:val="00784EAF"/>
    <w:rsid w:val="00784FF6"/>
    <w:rsid w:val="007856AD"/>
    <w:rsid w:val="007858E8"/>
    <w:rsid w:val="00785D10"/>
    <w:rsid w:val="00785D16"/>
    <w:rsid w:val="00785ED8"/>
    <w:rsid w:val="0078668A"/>
    <w:rsid w:val="00786AD6"/>
    <w:rsid w:val="00786BFA"/>
    <w:rsid w:val="00786E7C"/>
    <w:rsid w:val="007870EE"/>
    <w:rsid w:val="0078726D"/>
    <w:rsid w:val="00787418"/>
    <w:rsid w:val="0078765A"/>
    <w:rsid w:val="0078797E"/>
    <w:rsid w:val="00790015"/>
    <w:rsid w:val="007909D3"/>
    <w:rsid w:val="00790B4D"/>
    <w:rsid w:val="007910D9"/>
    <w:rsid w:val="0079125E"/>
    <w:rsid w:val="007914D2"/>
    <w:rsid w:val="00791D7F"/>
    <w:rsid w:val="0079211F"/>
    <w:rsid w:val="007923C3"/>
    <w:rsid w:val="00792401"/>
    <w:rsid w:val="00792412"/>
    <w:rsid w:val="007925C1"/>
    <w:rsid w:val="0079278D"/>
    <w:rsid w:val="00792801"/>
    <w:rsid w:val="00792832"/>
    <w:rsid w:val="00792866"/>
    <w:rsid w:val="00792945"/>
    <w:rsid w:val="00792AA0"/>
    <w:rsid w:val="00792DE6"/>
    <w:rsid w:val="00793170"/>
    <w:rsid w:val="0079393E"/>
    <w:rsid w:val="0079415B"/>
    <w:rsid w:val="00794502"/>
    <w:rsid w:val="007945B3"/>
    <w:rsid w:val="007947E1"/>
    <w:rsid w:val="0079497A"/>
    <w:rsid w:val="007953F3"/>
    <w:rsid w:val="007957D5"/>
    <w:rsid w:val="0079593D"/>
    <w:rsid w:val="00795B08"/>
    <w:rsid w:val="00795B15"/>
    <w:rsid w:val="00795EAB"/>
    <w:rsid w:val="00796171"/>
    <w:rsid w:val="007962A0"/>
    <w:rsid w:val="0079662A"/>
    <w:rsid w:val="00796719"/>
    <w:rsid w:val="00796869"/>
    <w:rsid w:val="007968D8"/>
    <w:rsid w:val="00797641"/>
    <w:rsid w:val="00797D96"/>
    <w:rsid w:val="00797DB5"/>
    <w:rsid w:val="007A05BA"/>
    <w:rsid w:val="007A0676"/>
    <w:rsid w:val="007A07FF"/>
    <w:rsid w:val="007A09C6"/>
    <w:rsid w:val="007A0A70"/>
    <w:rsid w:val="007A0C37"/>
    <w:rsid w:val="007A0CCB"/>
    <w:rsid w:val="007A104A"/>
    <w:rsid w:val="007A10DB"/>
    <w:rsid w:val="007A1496"/>
    <w:rsid w:val="007A179B"/>
    <w:rsid w:val="007A2055"/>
    <w:rsid w:val="007A2732"/>
    <w:rsid w:val="007A279A"/>
    <w:rsid w:val="007A2A32"/>
    <w:rsid w:val="007A2A8E"/>
    <w:rsid w:val="007A2E83"/>
    <w:rsid w:val="007A367F"/>
    <w:rsid w:val="007A3B8D"/>
    <w:rsid w:val="007A3BDD"/>
    <w:rsid w:val="007A3E19"/>
    <w:rsid w:val="007A3EA8"/>
    <w:rsid w:val="007A4058"/>
    <w:rsid w:val="007A44DD"/>
    <w:rsid w:val="007A4636"/>
    <w:rsid w:val="007A4764"/>
    <w:rsid w:val="007A4BC1"/>
    <w:rsid w:val="007A4FDA"/>
    <w:rsid w:val="007A5490"/>
    <w:rsid w:val="007A5756"/>
    <w:rsid w:val="007A582B"/>
    <w:rsid w:val="007A59EF"/>
    <w:rsid w:val="007A5AC7"/>
    <w:rsid w:val="007A5CA4"/>
    <w:rsid w:val="007A61E4"/>
    <w:rsid w:val="007A6CE9"/>
    <w:rsid w:val="007A726A"/>
    <w:rsid w:val="007A72FE"/>
    <w:rsid w:val="007A7504"/>
    <w:rsid w:val="007A7967"/>
    <w:rsid w:val="007A79CB"/>
    <w:rsid w:val="007A7A3F"/>
    <w:rsid w:val="007A7C33"/>
    <w:rsid w:val="007A7C77"/>
    <w:rsid w:val="007A7FFC"/>
    <w:rsid w:val="007B0286"/>
    <w:rsid w:val="007B038D"/>
    <w:rsid w:val="007B076F"/>
    <w:rsid w:val="007B0C7D"/>
    <w:rsid w:val="007B0C80"/>
    <w:rsid w:val="007B0F3A"/>
    <w:rsid w:val="007B14DD"/>
    <w:rsid w:val="007B16AC"/>
    <w:rsid w:val="007B16AE"/>
    <w:rsid w:val="007B1813"/>
    <w:rsid w:val="007B18A2"/>
    <w:rsid w:val="007B191D"/>
    <w:rsid w:val="007B1AB3"/>
    <w:rsid w:val="007B1B09"/>
    <w:rsid w:val="007B1F35"/>
    <w:rsid w:val="007B2314"/>
    <w:rsid w:val="007B2776"/>
    <w:rsid w:val="007B2D61"/>
    <w:rsid w:val="007B30EB"/>
    <w:rsid w:val="007B3416"/>
    <w:rsid w:val="007B35EF"/>
    <w:rsid w:val="007B37D0"/>
    <w:rsid w:val="007B3840"/>
    <w:rsid w:val="007B3B21"/>
    <w:rsid w:val="007B4061"/>
    <w:rsid w:val="007B4171"/>
    <w:rsid w:val="007B42E9"/>
    <w:rsid w:val="007B45E3"/>
    <w:rsid w:val="007B45EF"/>
    <w:rsid w:val="007B47BC"/>
    <w:rsid w:val="007B48F0"/>
    <w:rsid w:val="007B4D55"/>
    <w:rsid w:val="007B53FC"/>
    <w:rsid w:val="007B54F5"/>
    <w:rsid w:val="007B5791"/>
    <w:rsid w:val="007B5916"/>
    <w:rsid w:val="007B5BA2"/>
    <w:rsid w:val="007B5C79"/>
    <w:rsid w:val="007B5D59"/>
    <w:rsid w:val="007B6111"/>
    <w:rsid w:val="007B61A9"/>
    <w:rsid w:val="007B639E"/>
    <w:rsid w:val="007B6536"/>
    <w:rsid w:val="007B681C"/>
    <w:rsid w:val="007B6BA1"/>
    <w:rsid w:val="007B6F59"/>
    <w:rsid w:val="007B73C5"/>
    <w:rsid w:val="007B7981"/>
    <w:rsid w:val="007B7CB1"/>
    <w:rsid w:val="007C035F"/>
    <w:rsid w:val="007C0513"/>
    <w:rsid w:val="007C0635"/>
    <w:rsid w:val="007C0731"/>
    <w:rsid w:val="007C0A7C"/>
    <w:rsid w:val="007C131A"/>
    <w:rsid w:val="007C159B"/>
    <w:rsid w:val="007C1AC7"/>
    <w:rsid w:val="007C1BE7"/>
    <w:rsid w:val="007C1BE8"/>
    <w:rsid w:val="007C1EC9"/>
    <w:rsid w:val="007C22C3"/>
    <w:rsid w:val="007C2381"/>
    <w:rsid w:val="007C2420"/>
    <w:rsid w:val="007C24E1"/>
    <w:rsid w:val="007C266F"/>
    <w:rsid w:val="007C2776"/>
    <w:rsid w:val="007C281E"/>
    <w:rsid w:val="007C287C"/>
    <w:rsid w:val="007C29C2"/>
    <w:rsid w:val="007C2EA2"/>
    <w:rsid w:val="007C3254"/>
    <w:rsid w:val="007C36C2"/>
    <w:rsid w:val="007C39B4"/>
    <w:rsid w:val="007C3D24"/>
    <w:rsid w:val="007C3EF5"/>
    <w:rsid w:val="007C3FD5"/>
    <w:rsid w:val="007C4182"/>
    <w:rsid w:val="007C41E9"/>
    <w:rsid w:val="007C4A75"/>
    <w:rsid w:val="007C4D05"/>
    <w:rsid w:val="007C5102"/>
    <w:rsid w:val="007C510E"/>
    <w:rsid w:val="007C52FB"/>
    <w:rsid w:val="007C5B28"/>
    <w:rsid w:val="007C5BD0"/>
    <w:rsid w:val="007C5C1E"/>
    <w:rsid w:val="007C601A"/>
    <w:rsid w:val="007C628B"/>
    <w:rsid w:val="007C6345"/>
    <w:rsid w:val="007C641C"/>
    <w:rsid w:val="007C67D9"/>
    <w:rsid w:val="007C684A"/>
    <w:rsid w:val="007C686C"/>
    <w:rsid w:val="007C6AFB"/>
    <w:rsid w:val="007C6B6B"/>
    <w:rsid w:val="007C6EDE"/>
    <w:rsid w:val="007C783E"/>
    <w:rsid w:val="007C7986"/>
    <w:rsid w:val="007C7A25"/>
    <w:rsid w:val="007C7D04"/>
    <w:rsid w:val="007D0571"/>
    <w:rsid w:val="007D0626"/>
    <w:rsid w:val="007D063C"/>
    <w:rsid w:val="007D0864"/>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2B63"/>
    <w:rsid w:val="007D308D"/>
    <w:rsid w:val="007D3409"/>
    <w:rsid w:val="007D36DD"/>
    <w:rsid w:val="007D3729"/>
    <w:rsid w:val="007D37F4"/>
    <w:rsid w:val="007D38D6"/>
    <w:rsid w:val="007D3984"/>
    <w:rsid w:val="007D39A5"/>
    <w:rsid w:val="007D3A4C"/>
    <w:rsid w:val="007D3F19"/>
    <w:rsid w:val="007D4052"/>
    <w:rsid w:val="007D467C"/>
    <w:rsid w:val="007D4849"/>
    <w:rsid w:val="007D4A4B"/>
    <w:rsid w:val="007D4CCA"/>
    <w:rsid w:val="007D501D"/>
    <w:rsid w:val="007D511A"/>
    <w:rsid w:val="007D5CB6"/>
    <w:rsid w:val="007D6088"/>
    <w:rsid w:val="007D6599"/>
    <w:rsid w:val="007D65A5"/>
    <w:rsid w:val="007D6837"/>
    <w:rsid w:val="007D6E51"/>
    <w:rsid w:val="007D6F63"/>
    <w:rsid w:val="007D706C"/>
    <w:rsid w:val="007D70C6"/>
    <w:rsid w:val="007D713C"/>
    <w:rsid w:val="007D7309"/>
    <w:rsid w:val="007D7473"/>
    <w:rsid w:val="007D7513"/>
    <w:rsid w:val="007D76B1"/>
    <w:rsid w:val="007D79E4"/>
    <w:rsid w:val="007D7ABC"/>
    <w:rsid w:val="007D7ABD"/>
    <w:rsid w:val="007D7B38"/>
    <w:rsid w:val="007E01F6"/>
    <w:rsid w:val="007E0667"/>
    <w:rsid w:val="007E0695"/>
    <w:rsid w:val="007E0DBC"/>
    <w:rsid w:val="007E0EEE"/>
    <w:rsid w:val="007E0FC3"/>
    <w:rsid w:val="007E10AA"/>
    <w:rsid w:val="007E11E7"/>
    <w:rsid w:val="007E143B"/>
    <w:rsid w:val="007E155A"/>
    <w:rsid w:val="007E1628"/>
    <w:rsid w:val="007E1A36"/>
    <w:rsid w:val="007E1C29"/>
    <w:rsid w:val="007E277C"/>
    <w:rsid w:val="007E2872"/>
    <w:rsid w:val="007E29D9"/>
    <w:rsid w:val="007E2EDC"/>
    <w:rsid w:val="007E3315"/>
    <w:rsid w:val="007E334D"/>
    <w:rsid w:val="007E335A"/>
    <w:rsid w:val="007E33FD"/>
    <w:rsid w:val="007E35DF"/>
    <w:rsid w:val="007E3687"/>
    <w:rsid w:val="007E391E"/>
    <w:rsid w:val="007E3CC3"/>
    <w:rsid w:val="007E44BB"/>
    <w:rsid w:val="007E492F"/>
    <w:rsid w:val="007E4A36"/>
    <w:rsid w:val="007E4EE5"/>
    <w:rsid w:val="007E4F85"/>
    <w:rsid w:val="007E53A3"/>
    <w:rsid w:val="007E57E6"/>
    <w:rsid w:val="007E59E9"/>
    <w:rsid w:val="007E5A57"/>
    <w:rsid w:val="007E6089"/>
    <w:rsid w:val="007E6142"/>
    <w:rsid w:val="007E6410"/>
    <w:rsid w:val="007E641C"/>
    <w:rsid w:val="007E642C"/>
    <w:rsid w:val="007E64E8"/>
    <w:rsid w:val="007E6BDE"/>
    <w:rsid w:val="007E6CB3"/>
    <w:rsid w:val="007E6D0F"/>
    <w:rsid w:val="007E6D5E"/>
    <w:rsid w:val="007E6DE7"/>
    <w:rsid w:val="007E736A"/>
    <w:rsid w:val="007E761B"/>
    <w:rsid w:val="007E7E4E"/>
    <w:rsid w:val="007E7FC7"/>
    <w:rsid w:val="007F01C2"/>
    <w:rsid w:val="007F041F"/>
    <w:rsid w:val="007F04B0"/>
    <w:rsid w:val="007F07D2"/>
    <w:rsid w:val="007F085B"/>
    <w:rsid w:val="007F08C3"/>
    <w:rsid w:val="007F0900"/>
    <w:rsid w:val="007F0C52"/>
    <w:rsid w:val="007F0CBE"/>
    <w:rsid w:val="007F1153"/>
    <w:rsid w:val="007F119D"/>
    <w:rsid w:val="007F153F"/>
    <w:rsid w:val="007F17A1"/>
    <w:rsid w:val="007F208F"/>
    <w:rsid w:val="007F2569"/>
    <w:rsid w:val="007F2735"/>
    <w:rsid w:val="007F2861"/>
    <w:rsid w:val="007F32B3"/>
    <w:rsid w:val="007F335B"/>
    <w:rsid w:val="007F3630"/>
    <w:rsid w:val="007F368E"/>
    <w:rsid w:val="007F36B8"/>
    <w:rsid w:val="007F3986"/>
    <w:rsid w:val="007F39A6"/>
    <w:rsid w:val="007F39A9"/>
    <w:rsid w:val="007F39DD"/>
    <w:rsid w:val="007F3AC0"/>
    <w:rsid w:val="007F3CA0"/>
    <w:rsid w:val="007F3D06"/>
    <w:rsid w:val="007F3E32"/>
    <w:rsid w:val="007F4041"/>
    <w:rsid w:val="007F430F"/>
    <w:rsid w:val="007F4597"/>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D4E"/>
    <w:rsid w:val="007F7EC3"/>
    <w:rsid w:val="008002BD"/>
    <w:rsid w:val="00800697"/>
    <w:rsid w:val="00800AD0"/>
    <w:rsid w:val="00800B16"/>
    <w:rsid w:val="0080146A"/>
    <w:rsid w:val="0080147D"/>
    <w:rsid w:val="008014E2"/>
    <w:rsid w:val="0080174D"/>
    <w:rsid w:val="008018F1"/>
    <w:rsid w:val="00801933"/>
    <w:rsid w:val="00801CF4"/>
    <w:rsid w:val="00802402"/>
    <w:rsid w:val="00802590"/>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F42"/>
    <w:rsid w:val="00805230"/>
    <w:rsid w:val="008052FC"/>
    <w:rsid w:val="00805429"/>
    <w:rsid w:val="008055A9"/>
    <w:rsid w:val="0080565B"/>
    <w:rsid w:val="0080583A"/>
    <w:rsid w:val="00805B98"/>
    <w:rsid w:val="00805D7E"/>
    <w:rsid w:val="0080638F"/>
    <w:rsid w:val="00806429"/>
    <w:rsid w:val="00806899"/>
    <w:rsid w:val="00806918"/>
    <w:rsid w:val="00806B53"/>
    <w:rsid w:val="00806BA5"/>
    <w:rsid w:val="00806BBC"/>
    <w:rsid w:val="00806CC9"/>
    <w:rsid w:val="00806D17"/>
    <w:rsid w:val="00806FEE"/>
    <w:rsid w:val="008072CF"/>
    <w:rsid w:val="0080735F"/>
    <w:rsid w:val="008073DD"/>
    <w:rsid w:val="008074DE"/>
    <w:rsid w:val="008075EF"/>
    <w:rsid w:val="008077FC"/>
    <w:rsid w:val="008079F4"/>
    <w:rsid w:val="00807E32"/>
    <w:rsid w:val="00807EE1"/>
    <w:rsid w:val="00807F12"/>
    <w:rsid w:val="0081039C"/>
    <w:rsid w:val="00810699"/>
    <w:rsid w:val="00811039"/>
    <w:rsid w:val="008115FB"/>
    <w:rsid w:val="00811767"/>
    <w:rsid w:val="008119AF"/>
    <w:rsid w:val="00812868"/>
    <w:rsid w:val="008132A3"/>
    <w:rsid w:val="008133E6"/>
    <w:rsid w:val="008136B4"/>
    <w:rsid w:val="008139FD"/>
    <w:rsid w:val="00813A86"/>
    <w:rsid w:val="00813E0B"/>
    <w:rsid w:val="00813E4B"/>
    <w:rsid w:val="00814020"/>
    <w:rsid w:val="008141C9"/>
    <w:rsid w:val="00814453"/>
    <w:rsid w:val="00814E14"/>
    <w:rsid w:val="008150CE"/>
    <w:rsid w:val="00815421"/>
    <w:rsid w:val="00815667"/>
    <w:rsid w:val="00815A3D"/>
    <w:rsid w:val="00815BE4"/>
    <w:rsid w:val="008160D1"/>
    <w:rsid w:val="008167EC"/>
    <w:rsid w:val="00816B0B"/>
    <w:rsid w:val="008170E0"/>
    <w:rsid w:val="00817261"/>
    <w:rsid w:val="0081763B"/>
    <w:rsid w:val="00817767"/>
    <w:rsid w:val="00817CAD"/>
    <w:rsid w:val="0082018B"/>
    <w:rsid w:val="00820278"/>
    <w:rsid w:val="00820CEF"/>
    <w:rsid w:val="00820D1C"/>
    <w:rsid w:val="00820D67"/>
    <w:rsid w:val="00820DFD"/>
    <w:rsid w:val="00820FAF"/>
    <w:rsid w:val="00821739"/>
    <w:rsid w:val="00821BAD"/>
    <w:rsid w:val="00821F57"/>
    <w:rsid w:val="00822186"/>
    <w:rsid w:val="0082229F"/>
    <w:rsid w:val="00822471"/>
    <w:rsid w:val="00822519"/>
    <w:rsid w:val="0082264D"/>
    <w:rsid w:val="00822D99"/>
    <w:rsid w:val="00823600"/>
    <w:rsid w:val="008237CD"/>
    <w:rsid w:val="008238DC"/>
    <w:rsid w:val="008238E5"/>
    <w:rsid w:val="00823B2F"/>
    <w:rsid w:val="00823E0E"/>
    <w:rsid w:val="0082427D"/>
    <w:rsid w:val="00824317"/>
    <w:rsid w:val="00824393"/>
    <w:rsid w:val="00824477"/>
    <w:rsid w:val="008244EA"/>
    <w:rsid w:val="0082490C"/>
    <w:rsid w:val="00824A91"/>
    <w:rsid w:val="00824A96"/>
    <w:rsid w:val="00824BB5"/>
    <w:rsid w:val="00824C4C"/>
    <w:rsid w:val="0082537D"/>
    <w:rsid w:val="00825381"/>
    <w:rsid w:val="00825603"/>
    <w:rsid w:val="0082562E"/>
    <w:rsid w:val="008257BB"/>
    <w:rsid w:val="00825A69"/>
    <w:rsid w:val="00825F25"/>
    <w:rsid w:val="00825F3A"/>
    <w:rsid w:val="008260FB"/>
    <w:rsid w:val="0082681C"/>
    <w:rsid w:val="00826899"/>
    <w:rsid w:val="00826935"/>
    <w:rsid w:val="00826F2D"/>
    <w:rsid w:val="008275FB"/>
    <w:rsid w:val="00827895"/>
    <w:rsid w:val="008279BE"/>
    <w:rsid w:val="00827A4F"/>
    <w:rsid w:val="00827A69"/>
    <w:rsid w:val="00827C26"/>
    <w:rsid w:val="00827CEC"/>
    <w:rsid w:val="00827E82"/>
    <w:rsid w:val="00827EBC"/>
    <w:rsid w:val="00827FFB"/>
    <w:rsid w:val="00830132"/>
    <w:rsid w:val="008304B3"/>
    <w:rsid w:val="00830704"/>
    <w:rsid w:val="00830920"/>
    <w:rsid w:val="00830D1C"/>
    <w:rsid w:val="00830E30"/>
    <w:rsid w:val="00831402"/>
    <w:rsid w:val="00831570"/>
    <w:rsid w:val="008319CE"/>
    <w:rsid w:val="00831C84"/>
    <w:rsid w:val="00831D90"/>
    <w:rsid w:val="00831E04"/>
    <w:rsid w:val="00832057"/>
    <w:rsid w:val="0083276A"/>
    <w:rsid w:val="008328E4"/>
    <w:rsid w:val="008329B4"/>
    <w:rsid w:val="00832A1F"/>
    <w:rsid w:val="00832F87"/>
    <w:rsid w:val="0083343A"/>
    <w:rsid w:val="008336B2"/>
    <w:rsid w:val="00833AA7"/>
    <w:rsid w:val="00833B63"/>
    <w:rsid w:val="0083421B"/>
    <w:rsid w:val="00834352"/>
    <w:rsid w:val="00834553"/>
    <w:rsid w:val="00834824"/>
    <w:rsid w:val="00834C4E"/>
    <w:rsid w:val="008350D3"/>
    <w:rsid w:val="00835398"/>
    <w:rsid w:val="008355AC"/>
    <w:rsid w:val="00835DB6"/>
    <w:rsid w:val="00835F2C"/>
    <w:rsid w:val="008365F0"/>
    <w:rsid w:val="008368AC"/>
    <w:rsid w:val="00836CB6"/>
    <w:rsid w:val="00836DBF"/>
    <w:rsid w:val="0083702C"/>
    <w:rsid w:val="00837277"/>
    <w:rsid w:val="008376C6"/>
    <w:rsid w:val="00837BF2"/>
    <w:rsid w:val="00837C99"/>
    <w:rsid w:val="00837DC4"/>
    <w:rsid w:val="00837E1B"/>
    <w:rsid w:val="00837EAE"/>
    <w:rsid w:val="00837EDF"/>
    <w:rsid w:val="0084000B"/>
    <w:rsid w:val="00840268"/>
    <w:rsid w:val="00840434"/>
    <w:rsid w:val="0084056E"/>
    <w:rsid w:val="00840C57"/>
    <w:rsid w:val="00840D14"/>
    <w:rsid w:val="008412B5"/>
    <w:rsid w:val="00841F87"/>
    <w:rsid w:val="008422BA"/>
    <w:rsid w:val="008425C7"/>
    <w:rsid w:val="00842666"/>
    <w:rsid w:val="0084288C"/>
    <w:rsid w:val="008429A7"/>
    <w:rsid w:val="00843052"/>
    <w:rsid w:val="00843096"/>
    <w:rsid w:val="00843481"/>
    <w:rsid w:val="00843507"/>
    <w:rsid w:val="008436E1"/>
    <w:rsid w:val="008438A8"/>
    <w:rsid w:val="008438BE"/>
    <w:rsid w:val="00843A00"/>
    <w:rsid w:val="00843FCF"/>
    <w:rsid w:val="0084420A"/>
    <w:rsid w:val="008450B5"/>
    <w:rsid w:val="008451EE"/>
    <w:rsid w:val="008454D4"/>
    <w:rsid w:val="008456F7"/>
    <w:rsid w:val="00845783"/>
    <w:rsid w:val="008458D7"/>
    <w:rsid w:val="008459B0"/>
    <w:rsid w:val="00845D9B"/>
    <w:rsid w:val="00845EE0"/>
    <w:rsid w:val="00845F0F"/>
    <w:rsid w:val="0084646B"/>
    <w:rsid w:val="008467CA"/>
    <w:rsid w:val="0084701F"/>
    <w:rsid w:val="008470B2"/>
    <w:rsid w:val="00847401"/>
    <w:rsid w:val="0084774F"/>
    <w:rsid w:val="0084775A"/>
    <w:rsid w:val="00847852"/>
    <w:rsid w:val="00847D8B"/>
    <w:rsid w:val="00850186"/>
    <w:rsid w:val="00850477"/>
    <w:rsid w:val="008508D5"/>
    <w:rsid w:val="00850A9F"/>
    <w:rsid w:val="00850DD3"/>
    <w:rsid w:val="00850F5A"/>
    <w:rsid w:val="008510CB"/>
    <w:rsid w:val="0085160D"/>
    <w:rsid w:val="00851CDE"/>
    <w:rsid w:val="00851E55"/>
    <w:rsid w:val="0085207D"/>
    <w:rsid w:val="00852125"/>
    <w:rsid w:val="00852271"/>
    <w:rsid w:val="00852359"/>
    <w:rsid w:val="008527AC"/>
    <w:rsid w:val="00852872"/>
    <w:rsid w:val="00852881"/>
    <w:rsid w:val="0085293B"/>
    <w:rsid w:val="0085299D"/>
    <w:rsid w:val="00852A13"/>
    <w:rsid w:val="00852C0E"/>
    <w:rsid w:val="00852C36"/>
    <w:rsid w:val="00853067"/>
    <w:rsid w:val="0085324F"/>
    <w:rsid w:val="008532BB"/>
    <w:rsid w:val="008533F0"/>
    <w:rsid w:val="0085340E"/>
    <w:rsid w:val="0085341D"/>
    <w:rsid w:val="008535D3"/>
    <w:rsid w:val="00853A9B"/>
    <w:rsid w:val="00854036"/>
    <w:rsid w:val="00854904"/>
    <w:rsid w:val="00854A91"/>
    <w:rsid w:val="00854B6B"/>
    <w:rsid w:val="00855074"/>
    <w:rsid w:val="008554BB"/>
    <w:rsid w:val="008556BF"/>
    <w:rsid w:val="008558C8"/>
    <w:rsid w:val="00855BF7"/>
    <w:rsid w:val="00855EF6"/>
    <w:rsid w:val="00856066"/>
    <w:rsid w:val="0085645A"/>
    <w:rsid w:val="00856A1C"/>
    <w:rsid w:val="00856D0B"/>
    <w:rsid w:val="00857437"/>
    <w:rsid w:val="00857751"/>
    <w:rsid w:val="008578A4"/>
    <w:rsid w:val="00857A02"/>
    <w:rsid w:val="00857BA5"/>
    <w:rsid w:val="00857DF5"/>
    <w:rsid w:val="008600C8"/>
    <w:rsid w:val="00860283"/>
    <w:rsid w:val="0086034F"/>
    <w:rsid w:val="00860645"/>
    <w:rsid w:val="008610ED"/>
    <w:rsid w:val="0086159B"/>
    <w:rsid w:val="008618F2"/>
    <w:rsid w:val="00861CD4"/>
    <w:rsid w:val="0086205E"/>
    <w:rsid w:val="00862D48"/>
    <w:rsid w:val="00862DB1"/>
    <w:rsid w:val="00863195"/>
    <w:rsid w:val="008633DB"/>
    <w:rsid w:val="008633F6"/>
    <w:rsid w:val="0086354B"/>
    <w:rsid w:val="00863721"/>
    <w:rsid w:val="00863879"/>
    <w:rsid w:val="00863AF9"/>
    <w:rsid w:val="008640AE"/>
    <w:rsid w:val="008643C4"/>
    <w:rsid w:val="00864545"/>
    <w:rsid w:val="0086459C"/>
    <w:rsid w:val="00864978"/>
    <w:rsid w:val="00864B50"/>
    <w:rsid w:val="00864BEA"/>
    <w:rsid w:val="00864D1F"/>
    <w:rsid w:val="00865361"/>
    <w:rsid w:val="008656E8"/>
    <w:rsid w:val="0086577E"/>
    <w:rsid w:val="00865A27"/>
    <w:rsid w:val="00865D04"/>
    <w:rsid w:val="00865F4E"/>
    <w:rsid w:val="00865FA0"/>
    <w:rsid w:val="00866320"/>
    <w:rsid w:val="008665F6"/>
    <w:rsid w:val="00866785"/>
    <w:rsid w:val="008667DA"/>
    <w:rsid w:val="00866DA2"/>
    <w:rsid w:val="00867158"/>
    <w:rsid w:val="00867488"/>
    <w:rsid w:val="008678EA"/>
    <w:rsid w:val="00867AC8"/>
    <w:rsid w:val="00867D05"/>
    <w:rsid w:val="00870082"/>
    <w:rsid w:val="008704A8"/>
    <w:rsid w:val="0087077B"/>
    <w:rsid w:val="00870903"/>
    <w:rsid w:val="00871074"/>
    <w:rsid w:val="008711BA"/>
    <w:rsid w:val="0087154D"/>
    <w:rsid w:val="0087175E"/>
    <w:rsid w:val="0087179D"/>
    <w:rsid w:val="008717A0"/>
    <w:rsid w:val="008719D6"/>
    <w:rsid w:val="00871AD6"/>
    <w:rsid w:val="00871E78"/>
    <w:rsid w:val="00871F67"/>
    <w:rsid w:val="00871FCE"/>
    <w:rsid w:val="00872870"/>
    <w:rsid w:val="00872EBC"/>
    <w:rsid w:val="0087311C"/>
    <w:rsid w:val="00873175"/>
    <w:rsid w:val="0087319E"/>
    <w:rsid w:val="008732F7"/>
    <w:rsid w:val="00873915"/>
    <w:rsid w:val="00873E55"/>
    <w:rsid w:val="00873F25"/>
    <w:rsid w:val="00874177"/>
    <w:rsid w:val="008741F6"/>
    <w:rsid w:val="00874228"/>
    <w:rsid w:val="00874480"/>
    <w:rsid w:val="00874991"/>
    <w:rsid w:val="00874BD7"/>
    <w:rsid w:val="00874CF3"/>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13B"/>
    <w:rsid w:val="00877A48"/>
    <w:rsid w:val="00877B11"/>
    <w:rsid w:val="00880351"/>
    <w:rsid w:val="008803A9"/>
    <w:rsid w:val="008804C8"/>
    <w:rsid w:val="0088090E"/>
    <w:rsid w:val="0088118A"/>
    <w:rsid w:val="00881247"/>
    <w:rsid w:val="008812E9"/>
    <w:rsid w:val="0088189E"/>
    <w:rsid w:val="00881914"/>
    <w:rsid w:val="008819D9"/>
    <w:rsid w:val="00881A90"/>
    <w:rsid w:val="00881BFD"/>
    <w:rsid w:val="00881F33"/>
    <w:rsid w:val="0088218A"/>
    <w:rsid w:val="0088242F"/>
    <w:rsid w:val="008824D0"/>
    <w:rsid w:val="00882625"/>
    <w:rsid w:val="008826D0"/>
    <w:rsid w:val="008827E3"/>
    <w:rsid w:val="00882843"/>
    <w:rsid w:val="00882942"/>
    <w:rsid w:val="00882B7A"/>
    <w:rsid w:val="00882C5E"/>
    <w:rsid w:val="008834C2"/>
    <w:rsid w:val="008835D5"/>
    <w:rsid w:val="00883894"/>
    <w:rsid w:val="00883949"/>
    <w:rsid w:val="0088460F"/>
    <w:rsid w:val="008846CA"/>
    <w:rsid w:val="00884761"/>
    <w:rsid w:val="0088478A"/>
    <w:rsid w:val="008848FE"/>
    <w:rsid w:val="00884991"/>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77E9"/>
    <w:rsid w:val="008879D4"/>
    <w:rsid w:val="00887DB4"/>
    <w:rsid w:val="00887DCD"/>
    <w:rsid w:val="00890121"/>
    <w:rsid w:val="008905D3"/>
    <w:rsid w:val="0089060F"/>
    <w:rsid w:val="00890A79"/>
    <w:rsid w:val="00890AA6"/>
    <w:rsid w:val="00891203"/>
    <w:rsid w:val="008912DF"/>
    <w:rsid w:val="00891845"/>
    <w:rsid w:val="008920C6"/>
    <w:rsid w:val="00892212"/>
    <w:rsid w:val="00892484"/>
    <w:rsid w:val="0089253D"/>
    <w:rsid w:val="00892D93"/>
    <w:rsid w:val="008931DB"/>
    <w:rsid w:val="008933FF"/>
    <w:rsid w:val="0089349E"/>
    <w:rsid w:val="008938D1"/>
    <w:rsid w:val="008939E5"/>
    <w:rsid w:val="00893C3A"/>
    <w:rsid w:val="00893C9D"/>
    <w:rsid w:val="008942BF"/>
    <w:rsid w:val="00894562"/>
    <w:rsid w:val="008946D3"/>
    <w:rsid w:val="008946DE"/>
    <w:rsid w:val="008948B4"/>
    <w:rsid w:val="00894ADF"/>
    <w:rsid w:val="00894C45"/>
    <w:rsid w:val="00894CFB"/>
    <w:rsid w:val="008953A6"/>
    <w:rsid w:val="00895644"/>
    <w:rsid w:val="0089568B"/>
    <w:rsid w:val="00895A23"/>
    <w:rsid w:val="00895B9A"/>
    <w:rsid w:val="00895CA0"/>
    <w:rsid w:val="00895D39"/>
    <w:rsid w:val="00896175"/>
    <w:rsid w:val="00896240"/>
    <w:rsid w:val="00896327"/>
    <w:rsid w:val="00896494"/>
    <w:rsid w:val="0089696D"/>
    <w:rsid w:val="00896A57"/>
    <w:rsid w:val="00896A82"/>
    <w:rsid w:val="008973AD"/>
    <w:rsid w:val="0089753D"/>
    <w:rsid w:val="008975D5"/>
    <w:rsid w:val="0089774E"/>
    <w:rsid w:val="00897CFA"/>
    <w:rsid w:val="00897D19"/>
    <w:rsid w:val="00897DAF"/>
    <w:rsid w:val="00897DD9"/>
    <w:rsid w:val="008A008B"/>
    <w:rsid w:val="008A0112"/>
    <w:rsid w:val="008A0131"/>
    <w:rsid w:val="008A027D"/>
    <w:rsid w:val="008A049F"/>
    <w:rsid w:val="008A077C"/>
    <w:rsid w:val="008A1188"/>
    <w:rsid w:val="008A1247"/>
    <w:rsid w:val="008A12B9"/>
    <w:rsid w:val="008A1A72"/>
    <w:rsid w:val="008A1A91"/>
    <w:rsid w:val="008A1CDB"/>
    <w:rsid w:val="008A1F84"/>
    <w:rsid w:val="008A1FBE"/>
    <w:rsid w:val="008A1FE2"/>
    <w:rsid w:val="008A2076"/>
    <w:rsid w:val="008A23B7"/>
    <w:rsid w:val="008A2498"/>
    <w:rsid w:val="008A27C3"/>
    <w:rsid w:val="008A2A05"/>
    <w:rsid w:val="008A2A29"/>
    <w:rsid w:val="008A2B91"/>
    <w:rsid w:val="008A2CE9"/>
    <w:rsid w:val="008A2D38"/>
    <w:rsid w:val="008A30BC"/>
    <w:rsid w:val="008A31E8"/>
    <w:rsid w:val="008A33EF"/>
    <w:rsid w:val="008A3578"/>
    <w:rsid w:val="008A3A20"/>
    <w:rsid w:val="008A3C83"/>
    <w:rsid w:val="008A3FC2"/>
    <w:rsid w:val="008A4000"/>
    <w:rsid w:val="008A41B2"/>
    <w:rsid w:val="008A44CB"/>
    <w:rsid w:val="008A4515"/>
    <w:rsid w:val="008A482F"/>
    <w:rsid w:val="008A4B73"/>
    <w:rsid w:val="008A5048"/>
    <w:rsid w:val="008A5190"/>
    <w:rsid w:val="008A527A"/>
    <w:rsid w:val="008A53AB"/>
    <w:rsid w:val="008A5445"/>
    <w:rsid w:val="008A5872"/>
    <w:rsid w:val="008A5C82"/>
    <w:rsid w:val="008A5E55"/>
    <w:rsid w:val="008A6190"/>
    <w:rsid w:val="008A6928"/>
    <w:rsid w:val="008A6BB5"/>
    <w:rsid w:val="008A6E8E"/>
    <w:rsid w:val="008A7451"/>
    <w:rsid w:val="008A77B3"/>
    <w:rsid w:val="008A7841"/>
    <w:rsid w:val="008A7AE3"/>
    <w:rsid w:val="008A7B3A"/>
    <w:rsid w:val="008A7BA3"/>
    <w:rsid w:val="008A7BDA"/>
    <w:rsid w:val="008A7D53"/>
    <w:rsid w:val="008B051F"/>
    <w:rsid w:val="008B0AFF"/>
    <w:rsid w:val="008B0D8A"/>
    <w:rsid w:val="008B1013"/>
    <w:rsid w:val="008B137F"/>
    <w:rsid w:val="008B174B"/>
    <w:rsid w:val="008B1B36"/>
    <w:rsid w:val="008B1BFD"/>
    <w:rsid w:val="008B1C66"/>
    <w:rsid w:val="008B1CFD"/>
    <w:rsid w:val="008B1D81"/>
    <w:rsid w:val="008B2221"/>
    <w:rsid w:val="008B25E2"/>
    <w:rsid w:val="008B285B"/>
    <w:rsid w:val="008B2DBC"/>
    <w:rsid w:val="008B3105"/>
    <w:rsid w:val="008B369D"/>
    <w:rsid w:val="008B3C94"/>
    <w:rsid w:val="008B3E2B"/>
    <w:rsid w:val="008B4F5D"/>
    <w:rsid w:val="008B5711"/>
    <w:rsid w:val="008B587E"/>
    <w:rsid w:val="008B59BE"/>
    <w:rsid w:val="008B5A54"/>
    <w:rsid w:val="008B5B05"/>
    <w:rsid w:val="008B60AB"/>
    <w:rsid w:val="008B6147"/>
    <w:rsid w:val="008B64B7"/>
    <w:rsid w:val="008B6B19"/>
    <w:rsid w:val="008B6B45"/>
    <w:rsid w:val="008B6DD5"/>
    <w:rsid w:val="008B70F4"/>
    <w:rsid w:val="008B712E"/>
    <w:rsid w:val="008B749D"/>
    <w:rsid w:val="008B76E3"/>
    <w:rsid w:val="008B7722"/>
    <w:rsid w:val="008B7920"/>
    <w:rsid w:val="008B7B2F"/>
    <w:rsid w:val="008B7B91"/>
    <w:rsid w:val="008B7C85"/>
    <w:rsid w:val="008B7D52"/>
    <w:rsid w:val="008B7DF1"/>
    <w:rsid w:val="008C02F5"/>
    <w:rsid w:val="008C03C2"/>
    <w:rsid w:val="008C0CCC"/>
    <w:rsid w:val="008C1012"/>
    <w:rsid w:val="008C1014"/>
    <w:rsid w:val="008C1109"/>
    <w:rsid w:val="008C1190"/>
    <w:rsid w:val="008C1328"/>
    <w:rsid w:val="008C1410"/>
    <w:rsid w:val="008C167B"/>
    <w:rsid w:val="008C1817"/>
    <w:rsid w:val="008C1C53"/>
    <w:rsid w:val="008C2005"/>
    <w:rsid w:val="008C2107"/>
    <w:rsid w:val="008C249E"/>
    <w:rsid w:val="008C281F"/>
    <w:rsid w:val="008C2A58"/>
    <w:rsid w:val="008C2C60"/>
    <w:rsid w:val="008C2D81"/>
    <w:rsid w:val="008C2DBC"/>
    <w:rsid w:val="008C2F3D"/>
    <w:rsid w:val="008C324E"/>
    <w:rsid w:val="008C3302"/>
    <w:rsid w:val="008C36D7"/>
    <w:rsid w:val="008C3851"/>
    <w:rsid w:val="008C3ACC"/>
    <w:rsid w:val="008C3E8D"/>
    <w:rsid w:val="008C4143"/>
    <w:rsid w:val="008C433D"/>
    <w:rsid w:val="008C4786"/>
    <w:rsid w:val="008C490F"/>
    <w:rsid w:val="008C4A4C"/>
    <w:rsid w:val="008C4CFC"/>
    <w:rsid w:val="008C4D06"/>
    <w:rsid w:val="008C4F6C"/>
    <w:rsid w:val="008C5029"/>
    <w:rsid w:val="008C5196"/>
    <w:rsid w:val="008C52E8"/>
    <w:rsid w:val="008C53C4"/>
    <w:rsid w:val="008C573A"/>
    <w:rsid w:val="008C5932"/>
    <w:rsid w:val="008C5AEA"/>
    <w:rsid w:val="008C5E5D"/>
    <w:rsid w:val="008C683D"/>
    <w:rsid w:val="008C68F7"/>
    <w:rsid w:val="008C6980"/>
    <w:rsid w:val="008C6A6D"/>
    <w:rsid w:val="008C6D79"/>
    <w:rsid w:val="008C6E89"/>
    <w:rsid w:val="008C77A3"/>
    <w:rsid w:val="008C7B3A"/>
    <w:rsid w:val="008C7F66"/>
    <w:rsid w:val="008D01AB"/>
    <w:rsid w:val="008D057B"/>
    <w:rsid w:val="008D0581"/>
    <w:rsid w:val="008D05C3"/>
    <w:rsid w:val="008D05DE"/>
    <w:rsid w:val="008D0944"/>
    <w:rsid w:val="008D0C27"/>
    <w:rsid w:val="008D0C6B"/>
    <w:rsid w:val="008D0CB3"/>
    <w:rsid w:val="008D0DCE"/>
    <w:rsid w:val="008D1323"/>
    <w:rsid w:val="008D1531"/>
    <w:rsid w:val="008D1866"/>
    <w:rsid w:val="008D1957"/>
    <w:rsid w:val="008D1A07"/>
    <w:rsid w:val="008D1A9D"/>
    <w:rsid w:val="008D1F06"/>
    <w:rsid w:val="008D1F98"/>
    <w:rsid w:val="008D207F"/>
    <w:rsid w:val="008D28A8"/>
    <w:rsid w:val="008D2C1C"/>
    <w:rsid w:val="008D2D30"/>
    <w:rsid w:val="008D2E60"/>
    <w:rsid w:val="008D2FC6"/>
    <w:rsid w:val="008D3144"/>
    <w:rsid w:val="008D3237"/>
    <w:rsid w:val="008D35F5"/>
    <w:rsid w:val="008D39D0"/>
    <w:rsid w:val="008D3B78"/>
    <w:rsid w:val="008D3EE5"/>
    <w:rsid w:val="008D4048"/>
    <w:rsid w:val="008D4222"/>
    <w:rsid w:val="008D42C3"/>
    <w:rsid w:val="008D51DD"/>
    <w:rsid w:val="008D52BC"/>
    <w:rsid w:val="008D5527"/>
    <w:rsid w:val="008D59D2"/>
    <w:rsid w:val="008D5D0A"/>
    <w:rsid w:val="008D5E6A"/>
    <w:rsid w:val="008D6090"/>
    <w:rsid w:val="008D60E4"/>
    <w:rsid w:val="008D645A"/>
    <w:rsid w:val="008D6A93"/>
    <w:rsid w:val="008D6AC1"/>
    <w:rsid w:val="008D6C7A"/>
    <w:rsid w:val="008D721B"/>
    <w:rsid w:val="008D7287"/>
    <w:rsid w:val="008D76AA"/>
    <w:rsid w:val="008D7AD7"/>
    <w:rsid w:val="008D7CA9"/>
    <w:rsid w:val="008D7E52"/>
    <w:rsid w:val="008D7ECC"/>
    <w:rsid w:val="008D7FB8"/>
    <w:rsid w:val="008E03A8"/>
    <w:rsid w:val="008E0492"/>
    <w:rsid w:val="008E04B5"/>
    <w:rsid w:val="008E0863"/>
    <w:rsid w:val="008E0F6C"/>
    <w:rsid w:val="008E0FD6"/>
    <w:rsid w:val="008E12DC"/>
    <w:rsid w:val="008E12F0"/>
    <w:rsid w:val="008E145B"/>
    <w:rsid w:val="008E17E2"/>
    <w:rsid w:val="008E1878"/>
    <w:rsid w:val="008E196C"/>
    <w:rsid w:val="008E1B5A"/>
    <w:rsid w:val="008E31B9"/>
    <w:rsid w:val="008E328E"/>
    <w:rsid w:val="008E3619"/>
    <w:rsid w:val="008E365E"/>
    <w:rsid w:val="008E3AC6"/>
    <w:rsid w:val="008E3AE9"/>
    <w:rsid w:val="008E3B47"/>
    <w:rsid w:val="008E3DB2"/>
    <w:rsid w:val="008E3E16"/>
    <w:rsid w:val="008E417D"/>
    <w:rsid w:val="008E41AC"/>
    <w:rsid w:val="008E441E"/>
    <w:rsid w:val="008E452D"/>
    <w:rsid w:val="008E50D5"/>
    <w:rsid w:val="008E5198"/>
    <w:rsid w:val="008E5215"/>
    <w:rsid w:val="008E5290"/>
    <w:rsid w:val="008E5320"/>
    <w:rsid w:val="008E535B"/>
    <w:rsid w:val="008E5560"/>
    <w:rsid w:val="008E561D"/>
    <w:rsid w:val="008E59DF"/>
    <w:rsid w:val="008E5E77"/>
    <w:rsid w:val="008E6352"/>
    <w:rsid w:val="008E649E"/>
    <w:rsid w:val="008E71F8"/>
    <w:rsid w:val="008E771A"/>
    <w:rsid w:val="008E79B2"/>
    <w:rsid w:val="008E7DDF"/>
    <w:rsid w:val="008F04AC"/>
    <w:rsid w:val="008F0691"/>
    <w:rsid w:val="008F083D"/>
    <w:rsid w:val="008F0B73"/>
    <w:rsid w:val="008F1229"/>
    <w:rsid w:val="008F1269"/>
    <w:rsid w:val="008F1315"/>
    <w:rsid w:val="008F1559"/>
    <w:rsid w:val="008F17D9"/>
    <w:rsid w:val="008F1B62"/>
    <w:rsid w:val="008F1C69"/>
    <w:rsid w:val="008F2131"/>
    <w:rsid w:val="008F2179"/>
    <w:rsid w:val="008F284A"/>
    <w:rsid w:val="008F2D8C"/>
    <w:rsid w:val="008F3DD3"/>
    <w:rsid w:val="008F4086"/>
    <w:rsid w:val="008F4403"/>
    <w:rsid w:val="008F4409"/>
    <w:rsid w:val="008F44E2"/>
    <w:rsid w:val="008F4DFB"/>
    <w:rsid w:val="008F5166"/>
    <w:rsid w:val="008F5336"/>
    <w:rsid w:val="008F5337"/>
    <w:rsid w:val="008F559F"/>
    <w:rsid w:val="008F57B1"/>
    <w:rsid w:val="008F5911"/>
    <w:rsid w:val="008F5A85"/>
    <w:rsid w:val="008F5C5D"/>
    <w:rsid w:val="008F5E7D"/>
    <w:rsid w:val="008F60B8"/>
    <w:rsid w:val="008F68C4"/>
    <w:rsid w:val="008F6B72"/>
    <w:rsid w:val="008F6E4B"/>
    <w:rsid w:val="008F707D"/>
    <w:rsid w:val="008F7279"/>
    <w:rsid w:val="008F7E2E"/>
    <w:rsid w:val="009000CF"/>
    <w:rsid w:val="00900818"/>
    <w:rsid w:val="009009B6"/>
    <w:rsid w:val="00900B40"/>
    <w:rsid w:val="00900BE0"/>
    <w:rsid w:val="00900D04"/>
    <w:rsid w:val="00900DA8"/>
    <w:rsid w:val="00900F8B"/>
    <w:rsid w:val="009016BA"/>
    <w:rsid w:val="0090185F"/>
    <w:rsid w:val="00901A2B"/>
    <w:rsid w:val="00901BA8"/>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3CD2"/>
    <w:rsid w:val="00904257"/>
    <w:rsid w:val="00904294"/>
    <w:rsid w:val="009042C5"/>
    <w:rsid w:val="00904638"/>
    <w:rsid w:val="00904828"/>
    <w:rsid w:val="00904CD8"/>
    <w:rsid w:val="00905559"/>
    <w:rsid w:val="0090586C"/>
    <w:rsid w:val="0090588E"/>
    <w:rsid w:val="00905C9D"/>
    <w:rsid w:val="00905E10"/>
    <w:rsid w:val="00906184"/>
    <w:rsid w:val="0090632D"/>
    <w:rsid w:val="00906352"/>
    <w:rsid w:val="00906759"/>
    <w:rsid w:val="00906F7B"/>
    <w:rsid w:val="009071F2"/>
    <w:rsid w:val="00907439"/>
    <w:rsid w:val="0090789F"/>
    <w:rsid w:val="00907A9D"/>
    <w:rsid w:val="00907BF2"/>
    <w:rsid w:val="00907E0E"/>
    <w:rsid w:val="00907E9A"/>
    <w:rsid w:val="00907F89"/>
    <w:rsid w:val="00910072"/>
    <w:rsid w:val="00910714"/>
    <w:rsid w:val="00910800"/>
    <w:rsid w:val="009108A2"/>
    <w:rsid w:val="00910F42"/>
    <w:rsid w:val="00911121"/>
    <w:rsid w:val="00911122"/>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C97"/>
    <w:rsid w:val="00914E7C"/>
    <w:rsid w:val="00915618"/>
    <w:rsid w:val="0091562B"/>
    <w:rsid w:val="00915726"/>
    <w:rsid w:val="009157CC"/>
    <w:rsid w:val="009158E9"/>
    <w:rsid w:val="009158F5"/>
    <w:rsid w:val="009158F6"/>
    <w:rsid w:val="00915A13"/>
    <w:rsid w:val="00915A5A"/>
    <w:rsid w:val="009161A0"/>
    <w:rsid w:val="0091645A"/>
    <w:rsid w:val="00916851"/>
    <w:rsid w:val="0091697E"/>
    <w:rsid w:val="009170F6"/>
    <w:rsid w:val="00917106"/>
    <w:rsid w:val="0091710E"/>
    <w:rsid w:val="009171A7"/>
    <w:rsid w:val="00917A5B"/>
    <w:rsid w:val="00917A5E"/>
    <w:rsid w:val="009201F8"/>
    <w:rsid w:val="00920449"/>
    <w:rsid w:val="00920B56"/>
    <w:rsid w:val="00920DD6"/>
    <w:rsid w:val="0092119A"/>
    <w:rsid w:val="009211FE"/>
    <w:rsid w:val="00921477"/>
    <w:rsid w:val="00921745"/>
    <w:rsid w:val="00921FA2"/>
    <w:rsid w:val="00922665"/>
    <w:rsid w:val="0092297D"/>
    <w:rsid w:val="00922F52"/>
    <w:rsid w:val="00922FB1"/>
    <w:rsid w:val="00922FE6"/>
    <w:rsid w:val="00923065"/>
    <w:rsid w:val="009231C1"/>
    <w:rsid w:val="0092337E"/>
    <w:rsid w:val="009238CE"/>
    <w:rsid w:val="00924612"/>
    <w:rsid w:val="009247ED"/>
    <w:rsid w:val="0092480E"/>
    <w:rsid w:val="00924963"/>
    <w:rsid w:val="00924BBC"/>
    <w:rsid w:val="00924DB0"/>
    <w:rsid w:val="00924E8C"/>
    <w:rsid w:val="0092505F"/>
    <w:rsid w:val="009251EC"/>
    <w:rsid w:val="00925780"/>
    <w:rsid w:val="009259A0"/>
    <w:rsid w:val="0092613D"/>
    <w:rsid w:val="0092622F"/>
    <w:rsid w:val="0092633F"/>
    <w:rsid w:val="00926BFF"/>
    <w:rsid w:val="00926F33"/>
    <w:rsid w:val="0092727E"/>
    <w:rsid w:val="009273D9"/>
    <w:rsid w:val="00927A83"/>
    <w:rsid w:val="00927CF9"/>
    <w:rsid w:val="00930179"/>
    <w:rsid w:val="0093035C"/>
    <w:rsid w:val="0093044D"/>
    <w:rsid w:val="00930537"/>
    <w:rsid w:val="009306FD"/>
    <w:rsid w:val="009307C3"/>
    <w:rsid w:val="00930AD5"/>
    <w:rsid w:val="00930D4C"/>
    <w:rsid w:val="00931191"/>
    <w:rsid w:val="00931460"/>
    <w:rsid w:val="00931697"/>
    <w:rsid w:val="009316EB"/>
    <w:rsid w:val="009316FC"/>
    <w:rsid w:val="00931B19"/>
    <w:rsid w:val="00931D5F"/>
    <w:rsid w:val="0093256B"/>
    <w:rsid w:val="00932692"/>
    <w:rsid w:val="00932D69"/>
    <w:rsid w:val="009332AA"/>
    <w:rsid w:val="00933D5B"/>
    <w:rsid w:val="00934A32"/>
    <w:rsid w:val="00935192"/>
    <w:rsid w:val="009355C1"/>
    <w:rsid w:val="009357A7"/>
    <w:rsid w:val="0093598D"/>
    <w:rsid w:val="00935B7E"/>
    <w:rsid w:val="0093669F"/>
    <w:rsid w:val="0093672F"/>
    <w:rsid w:val="00936DBB"/>
    <w:rsid w:val="00936FDA"/>
    <w:rsid w:val="00936FFC"/>
    <w:rsid w:val="009374E1"/>
    <w:rsid w:val="0093759A"/>
    <w:rsid w:val="009377FC"/>
    <w:rsid w:val="0093798A"/>
    <w:rsid w:val="00937E7B"/>
    <w:rsid w:val="00937E96"/>
    <w:rsid w:val="00940252"/>
    <w:rsid w:val="009402E3"/>
    <w:rsid w:val="00940347"/>
    <w:rsid w:val="00940B75"/>
    <w:rsid w:val="009410D8"/>
    <w:rsid w:val="0094112C"/>
    <w:rsid w:val="0094128B"/>
    <w:rsid w:val="0094160B"/>
    <w:rsid w:val="009416EC"/>
    <w:rsid w:val="00941988"/>
    <w:rsid w:val="00941ADB"/>
    <w:rsid w:val="00941AFA"/>
    <w:rsid w:val="00942130"/>
    <w:rsid w:val="0094227E"/>
    <w:rsid w:val="00942D95"/>
    <w:rsid w:val="009432AE"/>
    <w:rsid w:val="0094341A"/>
    <w:rsid w:val="00943675"/>
    <w:rsid w:val="00943775"/>
    <w:rsid w:val="0094390A"/>
    <w:rsid w:val="00943E1B"/>
    <w:rsid w:val="009442A4"/>
    <w:rsid w:val="009448A4"/>
    <w:rsid w:val="0094495B"/>
    <w:rsid w:val="00944A0E"/>
    <w:rsid w:val="00944B69"/>
    <w:rsid w:val="00944C13"/>
    <w:rsid w:val="00944ECB"/>
    <w:rsid w:val="00945020"/>
    <w:rsid w:val="009453D6"/>
    <w:rsid w:val="009453F9"/>
    <w:rsid w:val="00945609"/>
    <w:rsid w:val="00945668"/>
    <w:rsid w:val="00945760"/>
    <w:rsid w:val="00945791"/>
    <w:rsid w:val="00945A0C"/>
    <w:rsid w:val="00945AC1"/>
    <w:rsid w:val="00945B28"/>
    <w:rsid w:val="009460A3"/>
    <w:rsid w:val="00946752"/>
    <w:rsid w:val="0094678A"/>
    <w:rsid w:val="0094691A"/>
    <w:rsid w:val="009469F2"/>
    <w:rsid w:val="00946A31"/>
    <w:rsid w:val="00946ED3"/>
    <w:rsid w:val="00946F68"/>
    <w:rsid w:val="0094713F"/>
    <w:rsid w:val="009478EC"/>
    <w:rsid w:val="00947A14"/>
    <w:rsid w:val="00947AEB"/>
    <w:rsid w:val="00947BBB"/>
    <w:rsid w:val="00947CC2"/>
    <w:rsid w:val="00947CC8"/>
    <w:rsid w:val="00947D8A"/>
    <w:rsid w:val="00947EC1"/>
    <w:rsid w:val="00947FE8"/>
    <w:rsid w:val="00950485"/>
    <w:rsid w:val="00950508"/>
    <w:rsid w:val="00950798"/>
    <w:rsid w:val="009507BD"/>
    <w:rsid w:val="009508F8"/>
    <w:rsid w:val="00950914"/>
    <w:rsid w:val="00950E1F"/>
    <w:rsid w:val="009511B9"/>
    <w:rsid w:val="009512F0"/>
    <w:rsid w:val="00951746"/>
    <w:rsid w:val="00951DEB"/>
    <w:rsid w:val="00952215"/>
    <w:rsid w:val="009526FD"/>
    <w:rsid w:val="00952C13"/>
    <w:rsid w:val="00952D54"/>
    <w:rsid w:val="00952F08"/>
    <w:rsid w:val="009533DF"/>
    <w:rsid w:val="00953409"/>
    <w:rsid w:val="00953436"/>
    <w:rsid w:val="00953D6A"/>
    <w:rsid w:val="00953DC5"/>
    <w:rsid w:val="00953DCF"/>
    <w:rsid w:val="0095430B"/>
    <w:rsid w:val="009548F6"/>
    <w:rsid w:val="00954A46"/>
    <w:rsid w:val="00954CBE"/>
    <w:rsid w:val="00954D0D"/>
    <w:rsid w:val="00955108"/>
    <w:rsid w:val="00955138"/>
    <w:rsid w:val="00955561"/>
    <w:rsid w:val="0095559F"/>
    <w:rsid w:val="009558F2"/>
    <w:rsid w:val="00955A56"/>
    <w:rsid w:val="00955AB1"/>
    <w:rsid w:val="00955C9E"/>
    <w:rsid w:val="009565EF"/>
    <w:rsid w:val="00956655"/>
    <w:rsid w:val="00957232"/>
    <w:rsid w:val="0095727E"/>
    <w:rsid w:val="009572F6"/>
    <w:rsid w:val="009573F6"/>
    <w:rsid w:val="00960112"/>
    <w:rsid w:val="009605DC"/>
    <w:rsid w:val="009606BD"/>
    <w:rsid w:val="00960AA4"/>
    <w:rsid w:val="00961738"/>
    <w:rsid w:val="009619AB"/>
    <w:rsid w:val="00961C81"/>
    <w:rsid w:val="00961E3C"/>
    <w:rsid w:val="00961F3B"/>
    <w:rsid w:val="00961F96"/>
    <w:rsid w:val="009627C4"/>
    <w:rsid w:val="009629D5"/>
    <w:rsid w:val="00962C6E"/>
    <w:rsid w:val="00962CB2"/>
    <w:rsid w:val="00962D05"/>
    <w:rsid w:val="00962D3E"/>
    <w:rsid w:val="00963018"/>
    <w:rsid w:val="00963054"/>
    <w:rsid w:val="0096313A"/>
    <w:rsid w:val="00963276"/>
    <w:rsid w:val="00963389"/>
    <w:rsid w:val="00963524"/>
    <w:rsid w:val="009635F9"/>
    <w:rsid w:val="00963947"/>
    <w:rsid w:val="009639E9"/>
    <w:rsid w:val="00963B18"/>
    <w:rsid w:val="00963CDA"/>
    <w:rsid w:val="00963FA2"/>
    <w:rsid w:val="0096436F"/>
    <w:rsid w:val="00964B46"/>
    <w:rsid w:val="009650C9"/>
    <w:rsid w:val="00965356"/>
    <w:rsid w:val="009656A1"/>
    <w:rsid w:val="0096590E"/>
    <w:rsid w:val="0096596E"/>
    <w:rsid w:val="00965E3D"/>
    <w:rsid w:val="009660D5"/>
    <w:rsid w:val="00966294"/>
    <w:rsid w:val="009664EC"/>
    <w:rsid w:val="00966F4A"/>
    <w:rsid w:val="009673E0"/>
    <w:rsid w:val="009674E3"/>
    <w:rsid w:val="00967ADE"/>
    <w:rsid w:val="00970BD7"/>
    <w:rsid w:val="00970EEF"/>
    <w:rsid w:val="00970F3E"/>
    <w:rsid w:val="009712E6"/>
    <w:rsid w:val="009712FC"/>
    <w:rsid w:val="0097177B"/>
    <w:rsid w:val="00971835"/>
    <w:rsid w:val="00972113"/>
    <w:rsid w:val="0097267D"/>
    <w:rsid w:val="00972741"/>
    <w:rsid w:val="0097278C"/>
    <w:rsid w:val="009727DE"/>
    <w:rsid w:val="00972C35"/>
    <w:rsid w:val="00972D4B"/>
    <w:rsid w:val="00972F20"/>
    <w:rsid w:val="0097315F"/>
    <w:rsid w:val="00973186"/>
    <w:rsid w:val="0097382B"/>
    <w:rsid w:val="00973E18"/>
    <w:rsid w:val="00973E52"/>
    <w:rsid w:val="009747CE"/>
    <w:rsid w:val="00974928"/>
    <w:rsid w:val="00974C81"/>
    <w:rsid w:val="00974D97"/>
    <w:rsid w:val="00974DEF"/>
    <w:rsid w:val="00975225"/>
    <w:rsid w:val="00975443"/>
    <w:rsid w:val="0097557F"/>
    <w:rsid w:val="00975862"/>
    <w:rsid w:val="00975947"/>
    <w:rsid w:val="00975BB5"/>
    <w:rsid w:val="00975CA6"/>
    <w:rsid w:val="00975F07"/>
    <w:rsid w:val="00976571"/>
    <w:rsid w:val="0097683D"/>
    <w:rsid w:val="00976884"/>
    <w:rsid w:val="00976BB2"/>
    <w:rsid w:val="00976E61"/>
    <w:rsid w:val="00976E6C"/>
    <w:rsid w:val="009772B0"/>
    <w:rsid w:val="0097737E"/>
    <w:rsid w:val="009775A1"/>
    <w:rsid w:val="009776E1"/>
    <w:rsid w:val="00977980"/>
    <w:rsid w:val="00977AF9"/>
    <w:rsid w:val="00977B21"/>
    <w:rsid w:val="00977C9D"/>
    <w:rsid w:val="00980270"/>
    <w:rsid w:val="00980580"/>
    <w:rsid w:val="00980B56"/>
    <w:rsid w:val="00980BF1"/>
    <w:rsid w:val="00980C17"/>
    <w:rsid w:val="00980E2B"/>
    <w:rsid w:val="0098102A"/>
    <w:rsid w:val="00981057"/>
    <w:rsid w:val="00981523"/>
    <w:rsid w:val="0098167A"/>
    <w:rsid w:val="009816AB"/>
    <w:rsid w:val="00981891"/>
    <w:rsid w:val="00981AFB"/>
    <w:rsid w:val="009820AE"/>
    <w:rsid w:val="00982201"/>
    <w:rsid w:val="00982339"/>
    <w:rsid w:val="0098233B"/>
    <w:rsid w:val="009826A0"/>
    <w:rsid w:val="0098287C"/>
    <w:rsid w:val="00982C71"/>
    <w:rsid w:val="00982CE6"/>
    <w:rsid w:val="00982D7A"/>
    <w:rsid w:val="00982DEE"/>
    <w:rsid w:val="00982EF2"/>
    <w:rsid w:val="00983C5D"/>
    <w:rsid w:val="00983CCD"/>
    <w:rsid w:val="00983D25"/>
    <w:rsid w:val="00983DAA"/>
    <w:rsid w:val="00983F2B"/>
    <w:rsid w:val="00984149"/>
    <w:rsid w:val="009842EF"/>
    <w:rsid w:val="0098484E"/>
    <w:rsid w:val="00984ECF"/>
    <w:rsid w:val="00985290"/>
    <w:rsid w:val="0098536D"/>
    <w:rsid w:val="00985D69"/>
    <w:rsid w:val="00985E00"/>
    <w:rsid w:val="00985EA1"/>
    <w:rsid w:val="00985F32"/>
    <w:rsid w:val="0098604B"/>
    <w:rsid w:val="0098656D"/>
    <w:rsid w:val="009865A7"/>
    <w:rsid w:val="009867CC"/>
    <w:rsid w:val="00986829"/>
    <w:rsid w:val="009868F4"/>
    <w:rsid w:val="0098694A"/>
    <w:rsid w:val="00986A30"/>
    <w:rsid w:val="00986AE6"/>
    <w:rsid w:val="00987060"/>
    <w:rsid w:val="0098735A"/>
    <w:rsid w:val="009879E1"/>
    <w:rsid w:val="00987A36"/>
    <w:rsid w:val="00987B1F"/>
    <w:rsid w:val="00990031"/>
    <w:rsid w:val="00990460"/>
    <w:rsid w:val="009905BB"/>
    <w:rsid w:val="009913B5"/>
    <w:rsid w:val="009917CC"/>
    <w:rsid w:val="00991AFB"/>
    <w:rsid w:val="00991B01"/>
    <w:rsid w:val="00991B11"/>
    <w:rsid w:val="00992048"/>
    <w:rsid w:val="0099204C"/>
    <w:rsid w:val="00992BC2"/>
    <w:rsid w:val="00992F8E"/>
    <w:rsid w:val="00992FF7"/>
    <w:rsid w:val="009932A3"/>
    <w:rsid w:val="009934B5"/>
    <w:rsid w:val="009934DE"/>
    <w:rsid w:val="009937C8"/>
    <w:rsid w:val="00993CDD"/>
    <w:rsid w:val="00993D14"/>
    <w:rsid w:val="00993E00"/>
    <w:rsid w:val="0099430D"/>
    <w:rsid w:val="009944AF"/>
    <w:rsid w:val="00994E99"/>
    <w:rsid w:val="0099505A"/>
    <w:rsid w:val="0099532D"/>
    <w:rsid w:val="00995683"/>
    <w:rsid w:val="0099568E"/>
    <w:rsid w:val="009957CE"/>
    <w:rsid w:val="00995D32"/>
    <w:rsid w:val="009960CF"/>
    <w:rsid w:val="009963D2"/>
    <w:rsid w:val="009965BF"/>
    <w:rsid w:val="0099695A"/>
    <w:rsid w:val="00996A38"/>
    <w:rsid w:val="00996C56"/>
    <w:rsid w:val="00996D7A"/>
    <w:rsid w:val="00996DA3"/>
    <w:rsid w:val="00996FC6"/>
    <w:rsid w:val="00997D60"/>
    <w:rsid w:val="009A00EC"/>
    <w:rsid w:val="009A01A9"/>
    <w:rsid w:val="009A0247"/>
    <w:rsid w:val="009A02D9"/>
    <w:rsid w:val="009A0340"/>
    <w:rsid w:val="009A047B"/>
    <w:rsid w:val="009A0CB5"/>
    <w:rsid w:val="009A1045"/>
    <w:rsid w:val="009A1812"/>
    <w:rsid w:val="009A191D"/>
    <w:rsid w:val="009A19CE"/>
    <w:rsid w:val="009A1E3A"/>
    <w:rsid w:val="009A21DA"/>
    <w:rsid w:val="009A283D"/>
    <w:rsid w:val="009A2C9E"/>
    <w:rsid w:val="009A2D86"/>
    <w:rsid w:val="009A2E47"/>
    <w:rsid w:val="009A31AE"/>
    <w:rsid w:val="009A358D"/>
    <w:rsid w:val="009A3985"/>
    <w:rsid w:val="009A3C58"/>
    <w:rsid w:val="009A3F8F"/>
    <w:rsid w:val="009A420F"/>
    <w:rsid w:val="009A42B0"/>
    <w:rsid w:val="009A450D"/>
    <w:rsid w:val="009A46EB"/>
    <w:rsid w:val="009A470B"/>
    <w:rsid w:val="009A4D15"/>
    <w:rsid w:val="009A4D2A"/>
    <w:rsid w:val="009A50E0"/>
    <w:rsid w:val="009A58B5"/>
    <w:rsid w:val="009A58F6"/>
    <w:rsid w:val="009A5C35"/>
    <w:rsid w:val="009A5EEB"/>
    <w:rsid w:val="009A650B"/>
    <w:rsid w:val="009A667E"/>
    <w:rsid w:val="009A6E64"/>
    <w:rsid w:val="009A74B1"/>
    <w:rsid w:val="009A7885"/>
    <w:rsid w:val="009A7A07"/>
    <w:rsid w:val="009A7C53"/>
    <w:rsid w:val="009A7C5C"/>
    <w:rsid w:val="009B01A5"/>
    <w:rsid w:val="009B03BC"/>
    <w:rsid w:val="009B0410"/>
    <w:rsid w:val="009B0E93"/>
    <w:rsid w:val="009B11B3"/>
    <w:rsid w:val="009B1253"/>
    <w:rsid w:val="009B134B"/>
    <w:rsid w:val="009B1630"/>
    <w:rsid w:val="009B164D"/>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45"/>
    <w:rsid w:val="009B3D56"/>
    <w:rsid w:val="009B3D6A"/>
    <w:rsid w:val="009B3E5D"/>
    <w:rsid w:val="009B40E6"/>
    <w:rsid w:val="009B41B9"/>
    <w:rsid w:val="009B44CA"/>
    <w:rsid w:val="009B48A5"/>
    <w:rsid w:val="009B48DB"/>
    <w:rsid w:val="009B4CBC"/>
    <w:rsid w:val="009B4D73"/>
    <w:rsid w:val="009B4F3F"/>
    <w:rsid w:val="009B504A"/>
    <w:rsid w:val="009B50AA"/>
    <w:rsid w:val="009B51EC"/>
    <w:rsid w:val="009B52E7"/>
    <w:rsid w:val="009B5434"/>
    <w:rsid w:val="009B5487"/>
    <w:rsid w:val="009B5496"/>
    <w:rsid w:val="009B5712"/>
    <w:rsid w:val="009B5BB8"/>
    <w:rsid w:val="009B5D09"/>
    <w:rsid w:val="009B6050"/>
    <w:rsid w:val="009B61A2"/>
    <w:rsid w:val="009B6809"/>
    <w:rsid w:val="009B6C1F"/>
    <w:rsid w:val="009B6D5D"/>
    <w:rsid w:val="009B6EB7"/>
    <w:rsid w:val="009B7166"/>
    <w:rsid w:val="009B7470"/>
    <w:rsid w:val="009B75D1"/>
    <w:rsid w:val="009B75E7"/>
    <w:rsid w:val="009B7715"/>
    <w:rsid w:val="009B78A6"/>
    <w:rsid w:val="009B79DF"/>
    <w:rsid w:val="009B7A7F"/>
    <w:rsid w:val="009B7B33"/>
    <w:rsid w:val="009B7BA1"/>
    <w:rsid w:val="009B7BF4"/>
    <w:rsid w:val="009B7CB5"/>
    <w:rsid w:val="009B7E01"/>
    <w:rsid w:val="009C004D"/>
    <w:rsid w:val="009C03FE"/>
    <w:rsid w:val="009C08C9"/>
    <w:rsid w:val="009C11B6"/>
    <w:rsid w:val="009C1610"/>
    <w:rsid w:val="009C17CD"/>
    <w:rsid w:val="009C1BA6"/>
    <w:rsid w:val="009C1D4A"/>
    <w:rsid w:val="009C1DD3"/>
    <w:rsid w:val="009C1F6C"/>
    <w:rsid w:val="009C2084"/>
    <w:rsid w:val="009C219E"/>
    <w:rsid w:val="009C230D"/>
    <w:rsid w:val="009C2E85"/>
    <w:rsid w:val="009C2FB8"/>
    <w:rsid w:val="009C33E1"/>
    <w:rsid w:val="009C37EC"/>
    <w:rsid w:val="009C382B"/>
    <w:rsid w:val="009C4486"/>
    <w:rsid w:val="009C4928"/>
    <w:rsid w:val="009C4F9A"/>
    <w:rsid w:val="009C4FFF"/>
    <w:rsid w:val="009C56DC"/>
    <w:rsid w:val="009C5744"/>
    <w:rsid w:val="009C6759"/>
    <w:rsid w:val="009C6A9F"/>
    <w:rsid w:val="009C6B1D"/>
    <w:rsid w:val="009C6C4B"/>
    <w:rsid w:val="009C6ED3"/>
    <w:rsid w:val="009C714D"/>
    <w:rsid w:val="009C71EA"/>
    <w:rsid w:val="009C7729"/>
    <w:rsid w:val="009C7763"/>
    <w:rsid w:val="009C795C"/>
    <w:rsid w:val="009C7E10"/>
    <w:rsid w:val="009D0209"/>
    <w:rsid w:val="009D055E"/>
    <w:rsid w:val="009D06AD"/>
    <w:rsid w:val="009D0840"/>
    <w:rsid w:val="009D0911"/>
    <w:rsid w:val="009D0A7C"/>
    <w:rsid w:val="009D0C45"/>
    <w:rsid w:val="009D118E"/>
    <w:rsid w:val="009D12A9"/>
    <w:rsid w:val="009D1526"/>
    <w:rsid w:val="009D1669"/>
    <w:rsid w:val="009D1AD5"/>
    <w:rsid w:val="009D1DC8"/>
    <w:rsid w:val="009D1EE7"/>
    <w:rsid w:val="009D1FB2"/>
    <w:rsid w:val="009D2890"/>
    <w:rsid w:val="009D2B4F"/>
    <w:rsid w:val="009D2C5A"/>
    <w:rsid w:val="009D31C1"/>
    <w:rsid w:val="009D3785"/>
    <w:rsid w:val="009D3918"/>
    <w:rsid w:val="009D392F"/>
    <w:rsid w:val="009D3A9D"/>
    <w:rsid w:val="009D3B3C"/>
    <w:rsid w:val="009D3C24"/>
    <w:rsid w:val="009D3CD0"/>
    <w:rsid w:val="009D3D7F"/>
    <w:rsid w:val="009D3E1D"/>
    <w:rsid w:val="009D42F5"/>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06E"/>
    <w:rsid w:val="009D621E"/>
    <w:rsid w:val="009D656D"/>
    <w:rsid w:val="009D6930"/>
    <w:rsid w:val="009D6B29"/>
    <w:rsid w:val="009D774C"/>
    <w:rsid w:val="009D7780"/>
    <w:rsid w:val="009D7A22"/>
    <w:rsid w:val="009D7C4F"/>
    <w:rsid w:val="009D7D5F"/>
    <w:rsid w:val="009D7E65"/>
    <w:rsid w:val="009E062D"/>
    <w:rsid w:val="009E09C5"/>
    <w:rsid w:val="009E0C2F"/>
    <w:rsid w:val="009E0DEF"/>
    <w:rsid w:val="009E1349"/>
    <w:rsid w:val="009E185D"/>
    <w:rsid w:val="009E1D94"/>
    <w:rsid w:val="009E1DC8"/>
    <w:rsid w:val="009E2232"/>
    <w:rsid w:val="009E24B2"/>
    <w:rsid w:val="009E27DA"/>
    <w:rsid w:val="009E2BDE"/>
    <w:rsid w:val="009E2C5D"/>
    <w:rsid w:val="009E2CBA"/>
    <w:rsid w:val="009E2CC9"/>
    <w:rsid w:val="009E2DAF"/>
    <w:rsid w:val="009E2E21"/>
    <w:rsid w:val="009E31A0"/>
    <w:rsid w:val="009E32AB"/>
    <w:rsid w:val="009E3320"/>
    <w:rsid w:val="009E3600"/>
    <w:rsid w:val="009E37D4"/>
    <w:rsid w:val="009E3CA7"/>
    <w:rsid w:val="009E40B3"/>
    <w:rsid w:val="009E4333"/>
    <w:rsid w:val="009E43F0"/>
    <w:rsid w:val="009E45B4"/>
    <w:rsid w:val="009E4651"/>
    <w:rsid w:val="009E4BF0"/>
    <w:rsid w:val="009E58A3"/>
    <w:rsid w:val="009E5B8B"/>
    <w:rsid w:val="009E606D"/>
    <w:rsid w:val="009E61EE"/>
    <w:rsid w:val="009E6214"/>
    <w:rsid w:val="009E66E8"/>
    <w:rsid w:val="009E67EF"/>
    <w:rsid w:val="009E67F4"/>
    <w:rsid w:val="009E694E"/>
    <w:rsid w:val="009E718A"/>
    <w:rsid w:val="009E7257"/>
    <w:rsid w:val="009E741C"/>
    <w:rsid w:val="009E7434"/>
    <w:rsid w:val="009E76A6"/>
    <w:rsid w:val="009E7863"/>
    <w:rsid w:val="009E7C1C"/>
    <w:rsid w:val="009F0324"/>
    <w:rsid w:val="009F05F9"/>
    <w:rsid w:val="009F0631"/>
    <w:rsid w:val="009F07CA"/>
    <w:rsid w:val="009F0875"/>
    <w:rsid w:val="009F0980"/>
    <w:rsid w:val="009F1023"/>
    <w:rsid w:val="009F105C"/>
    <w:rsid w:val="009F11E1"/>
    <w:rsid w:val="009F145A"/>
    <w:rsid w:val="009F19E0"/>
    <w:rsid w:val="009F1A7A"/>
    <w:rsid w:val="009F1AAE"/>
    <w:rsid w:val="009F1ABA"/>
    <w:rsid w:val="009F1F03"/>
    <w:rsid w:val="009F2694"/>
    <w:rsid w:val="009F27D5"/>
    <w:rsid w:val="009F298F"/>
    <w:rsid w:val="009F2D0C"/>
    <w:rsid w:val="009F2D78"/>
    <w:rsid w:val="009F2D8F"/>
    <w:rsid w:val="009F2EB9"/>
    <w:rsid w:val="009F3180"/>
    <w:rsid w:val="009F3499"/>
    <w:rsid w:val="009F3563"/>
    <w:rsid w:val="009F373E"/>
    <w:rsid w:val="009F389C"/>
    <w:rsid w:val="009F3912"/>
    <w:rsid w:val="009F3A37"/>
    <w:rsid w:val="009F3B69"/>
    <w:rsid w:val="009F40A7"/>
    <w:rsid w:val="009F4203"/>
    <w:rsid w:val="009F4683"/>
    <w:rsid w:val="009F482D"/>
    <w:rsid w:val="009F49A9"/>
    <w:rsid w:val="009F4AF8"/>
    <w:rsid w:val="009F4B84"/>
    <w:rsid w:val="009F4C55"/>
    <w:rsid w:val="009F57EB"/>
    <w:rsid w:val="009F58FF"/>
    <w:rsid w:val="009F59E5"/>
    <w:rsid w:val="009F5C93"/>
    <w:rsid w:val="009F5E46"/>
    <w:rsid w:val="009F61B8"/>
    <w:rsid w:val="009F6597"/>
    <w:rsid w:val="009F67C3"/>
    <w:rsid w:val="009F6D15"/>
    <w:rsid w:val="009F6ECE"/>
    <w:rsid w:val="009F7090"/>
    <w:rsid w:val="009F74FD"/>
    <w:rsid w:val="009F755A"/>
    <w:rsid w:val="009F7629"/>
    <w:rsid w:val="009F76F6"/>
    <w:rsid w:val="009F7718"/>
    <w:rsid w:val="009F7BBA"/>
    <w:rsid w:val="009F7DA5"/>
    <w:rsid w:val="009F7F72"/>
    <w:rsid w:val="00A00249"/>
    <w:rsid w:val="00A00392"/>
    <w:rsid w:val="00A00602"/>
    <w:rsid w:val="00A007CD"/>
    <w:rsid w:val="00A00A5A"/>
    <w:rsid w:val="00A00CA9"/>
    <w:rsid w:val="00A00CB6"/>
    <w:rsid w:val="00A00D2B"/>
    <w:rsid w:val="00A00EAB"/>
    <w:rsid w:val="00A01156"/>
    <w:rsid w:val="00A012D1"/>
    <w:rsid w:val="00A01ABB"/>
    <w:rsid w:val="00A024E6"/>
    <w:rsid w:val="00A0265C"/>
    <w:rsid w:val="00A0273A"/>
    <w:rsid w:val="00A02748"/>
    <w:rsid w:val="00A02AD3"/>
    <w:rsid w:val="00A02E58"/>
    <w:rsid w:val="00A033FA"/>
    <w:rsid w:val="00A03B32"/>
    <w:rsid w:val="00A04164"/>
    <w:rsid w:val="00A04304"/>
    <w:rsid w:val="00A0475D"/>
    <w:rsid w:val="00A04AD1"/>
    <w:rsid w:val="00A04D00"/>
    <w:rsid w:val="00A0525A"/>
    <w:rsid w:val="00A052DD"/>
    <w:rsid w:val="00A056E2"/>
    <w:rsid w:val="00A059CE"/>
    <w:rsid w:val="00A068B0"/>
    <w:rsid w:val="00A0690B"/>
    <w:rsid w:val="00A06C19"/>
    <w:rsid w:val="00A06EB1"/>
    <w:rsid w:val="00A06FDA"/>
    <w:rsid w:val="00A075CF"/>
    <w:rsid w:val="00A07667"/>
    <w:rsid w:val="00A07962"/>
    <w:rsid w:val="00A07E3F"/>
    <w:rsid w:val="00A101EF"/>
    <w:rsid w:val="00A102E3"/>
    <w:rsid w:val="00A10493"/>
    <w:rsid w:val="00A10BAD"/>
    <w:rsid w:val="00A10E64"/>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94"/>
    <w:rsid w:val="00A12DFA"/>
    <w:rsid w:val="00A13752"/>
    <w:rsid w:val="00A13848"/>
    <w:rsid w:val="00A13944"/>
    <w:rsid w:val="00A13A3C"/>
    <w:rsid w:val="00A13D16"/>
    <w:rsid w:val="00A13DE0"/>
    <w:rsid w:val="00A142E7"/>
    <w:rsid w:val="00A14BD0"/>
    <w:rsid w:val="00A1515A"/>
    <w:rsid w:val="00A151C2"/>
    <w:rsid w:val="00A1549E"/>
    <w:rsid w:val="00A15560"/>
    <w:rsid w:val="00A158AA"/>
    <w:rsid w:val="00A1591D"/>
    <w:rsid w:val="00A15C7E"/>
    <w:rsid w:val="00A15D83"/>
    <w:rsid w:val="00A161CA"/>
    <w:rsid w:val="00A162E8"/>
    <w:rsid w:val="00A1653E"/>
    <w:rsid w:val="00A16796"/>
    <w:rsid w:val="00A167B4"/>
    <w:rsid w:val="00A16B8C"/>
    <w:rsid w:val="00A16BAC"/>
    <w:rsid w:val="00A16D58"/>
    <w:rsid w:val="00A17058"/>
    <w:rsid w:val="00A170B2"/>
    <w:rsid w:val="00A1719F"/>
    <w:rsid w:val="00A171DD"/>
    <w:rsid w:val="00A17202"/>
    <w:rsid w:val="00A172BC"/>
    <w:rsid w:val="00A17735"/>
    <w:rsid w:val="00A2017A"/>
    <w:rsid w:val="00A206ED"/>
    <w:rsid w:val="00A20B06"/>
    <w:rsid w:val="00A21222"/>
    <w:rsid w:val="00A21254"/>
    <w:rsid w:val="00A21568"/>
    <w:rsid w:val="00A21682"/>
    <w:rsid w:val="00A21C38"/>
    <w:rsid w:val="00A21FE1"/>
    <w:rsid w:val="00A222C1"/>
    <w:rsid w:val="00A22521"/>
    <w:rsid w:val="00A22A14"/>
    <w:rsid w:val="00A22AE5"/>
    <w:rsid w:val="00A22B45"/>
    <w:rsid w:val="00A23405"/>
    <w:rsid w:val="00A2398D"/>
    <w:rsid w:val="00A23AA4"/>
    <w:rsid w:val="00A23AAF"/>
    <w:rsid w:val="00A23C42"/>
    <w:rsid w:val="00A24009"/>
    <w:rsid w:val="00A242CA"/>
    <w:rsid w:val="00A244AF"/>
    <w:rsid w:val="00A24533"/>
    <w:rsid w:val="00A24937"/>
    <w:rsid w:val="00A24DA9"/>
    <w:rsid w:val="00A252D8"/>
    <w:rsid w:val="00A25316"/>
    <w:rsid w:val="00A2580A"/>
    <w:rsid w:val="00A25866"/>
    <w:rsid w:val="00A26023"/>
    <w:rsid w:val="00A261C8"/>
    <w:rsid w:val="00A261D5"/>
    <w:rsid w:val="00A2673C"/>
    <w:rsid w:val="00A26805"/>
    <w:rsid w:val="00A27200"/>
    <w:rsid w:val="00A276CA"/>
    <w:rsid w:val="00A2779B"/>
    <w:rsid w:val="00A277BA"/>
    <w:rsid w:val="00A2781E"/>
    <w:rsid w:val="00A27866"/>
    <w:rsid w:val="00A2797A"/>
    <w:rsid w:val="00A3004C"/>
    <w:rsid w:val="00A301ED"/>
    <w:rsid w:val="00A302BA"/>
    <w:rsid w:val="00A30309"/>
    <w:rsid w:val="00A303C5"/>
    <w:rsid w:val="00A3055A"/>
    <w:rsid w:val="00A31191"/>
    <w:rsid w:val="00A316CF"/>
    <w:rsid w:val="00A3197A"/>
    <w:rsid w:val="00A31D8B"/>
    <w:rsid w:val="00A31D98"/>
    <w:rsid w:val="00A31DCA"/>
    <w:rsid w:val="00A31F99"/>
    <w:rsid w:val="00A320A0"/>
    <w:rsid w:val="00A326DA"/>
    <w:rsid w:val="00A32837"/>
    <w:rsid w:val="00A3291D"/>
    <w:rsid w:val="00A32965"/>
    <w:rsid w:val="00A32B6D"/>
    <w:rsid w:val="00A334DB"/>
    <w:rsid w:val="00A33F67"/>
    <w:rsid w:val="00A343A0"/>
    <w:rsid w:val="00A34400"/>
    <w:rsid w:val="00A34777"/>
    <w:rsid w:val="00A348B2"/>
    <w:rsid w:val="00A3493C"/>
    <w:rsid w:val="00A34B4C"/>
    <w:rsid w:val="00A34B75"/>
    <w:rsid w:val="00A34BE5"/>
    <w:rsid w:val="00A34C86"/>
    <w:rsid w:val="00A34EE0"/>
    <w:rsid w:val="00A351CA"/>
    <w:rsid w:val="00A353E7"/>
    <w:rsid w:val="00A357E8"/>
    <w:rsid w:val="00A35A51"/>
    <w:rsid w:val="00A35A96"/>
    <w:rsid w:val="00A35AD2"/>
    <w:rsid w:val="00A35E74"/>
    <w:rsid w:val="00A36273"/>
    <w:rsid w:val="00A369D4"/>
    <w:rsid w:val="00A36F3A"/>
    <w:rsid w:val="00A37065"/>
    <w:rsid w:val="00A37378"/>
    <w:rsid w:val="00A37444"/>
    <w:rsid w:val="00A37485"/>
    <w:rsid w:val="00A3755A"/>
    <w:rsid w:val="00A377B6"/>
    <w:rsid w:val="00A37CB1"/>
    <w:rsid w:val="00A401B1"/>
    <w:rsid w:val="00A401C6"/>
    <w:rsid w:val="00A408BD"/>
    <w:rsid w:val="00A40D24"/>
    <w:rsid w:val="00A40F03"/>
    <w:rsid w:val="00A4121B"/>
    <w:rsid w:val="00A4136C"/>
    <w:rsid w:val="00A417AB"/>
    <w:rsid w:val="00A41900"/>
    <w:rsid w:val="00A41989"/>
    <w:rsid w:val="00A41E16"/>
    <w:rsid w:val="00A41E75"/>
    <w:rsid w:val="00A41F36"/>
    <w:rsid w:val="00A42456"/>
    <w:rsid w:val="00A42470"/>
    <w:rsid w:val="00A425E5"/>
    <w:rsid w:val="00A42953"/>
    <w:rsid w:val="00A42AFD"/>
    <w:rsid w:val="00A42B7E"/>
    <w:rsid w:val="00A42DB7"/>
    <w:rsid w:val="00A43686"/>
    <w:rsid w:val="00A4371A"/>
    <w:rsid w:val="00A4375B"/>
    <w:rsid w:val="00A438FD"/>
    <w:rsid w:val="00A43C54"/>
    <w:rsid w:val="00A4441A"/>
    <w:rsid w:val="00A4471E"/>
    <w:rsid w:val="00A44842"/>
    <w:rsid w:val="00A44AD7"/>
    <w:rsid w:val="00A44CB7"/>
    <w:rsid w:val="00A44E0F"/>
    <w:rsid w:val="00A4594E"/>
    <w:rsid w:val="00A459D2"/>
    <w:rsid w:val="00A45B93"/>
    <w:rsid w:val="00A45C38"/>
    <w:rsid w:val="00A45DDD"/>
    <w:rsid w:val="00A45FA2"/>
    <w:rsid w:val="00A45FEA"/>
    <w:rsid w:val="00A46DC2"/>
    <w:rsid w:val="00A46E9B"/>
    <w:rsid w:val="00A46EB2"/>
    <w:rsid w:val="00A47285"/>
    <w:rsid w:val="00A47510"/>
    <w:rsid w:val="00A47652"/>
    <w:rsid w:val="00A4799E"/>
    <w:rsid w:val="00A47BA3"/>
    <w:rsid w:val="00A47F12"/>
    <w:rsid w:val="00A47F15"/>
    <w:rsid w:val="00A500E0"/>
    <w:rsid w:val="00A5052F"/>
    <w:rsid w:val="00A50834"/>
    <w:rsid w:val="00A50ACA"/>
    <w:rsid w:val="00A50B94"/>
    <w:rsid w:val="00A50D23"/>
    <w:rsid w:val="00A50D66"/>
    <w:rsid w:val="00A50F74"/>
    <w:rsid w:val="00A51365"/>
    <w:rsid w:val="00A5136B"/>
    <w:rsid w:val="00A51871"/>
    <w:rsid w:val="00A51938"/>
    <w:rsid w:val="00A5199F"/>
    <w:rsid w:val="00A51AF5"/>
    <w:rsid w:val="00A520A8"/>
    <w:rsid w:val="00A5249E"/>
    <w:rsid w:val="00A52506"/>
    <w:rsid w:val="00A52515"/>
    <w:rsid w:val="00A52630"/>
    <w:rsid w:val="00A5275C"/>
    <w:rsid w:val="00A527D8"/>
    <w:rsid w:val="00A5296E"/>
    <w:rsid w:val="00A52B6F"/>
    <w:rsid w:val="00A52F95"/>
    <w:rsid w:val="00A53927"/>
    <w:rsid w:val="00A53ACC"/>
    <w:rsid w:val="00A53D78"/>
    <w:rsid w:val="00A53FF1"/>
    <w:rsid w:val="00A54097"/>
    <w:rsid w:val="00A548C2"/>
    <w:rsid w:val="00A54A39"/>
    <w:rsid w:val="00A54CFC"/>
    <w:rsid w:val="00A54E2A"/>
    <w:rsid w:val="00A55211"/>
    <w:rsid w:val="00A55256"/>
    <w:rsid w:val="00A55604"/>
    <w:rsid w:val="00A558ED"/>
    <w:rsid w:val="00A55A00"/>
    <w:rsid w:val="00A55AD8"/>
    <w:rsid w:val="00A55C64"/>
    <w:rsid w:val="00A55CE0"/>
    <w:rsid w:val="00A55DF5"/>
    <w:rsid w:val="00A5621C"/>
    <w:rsid w:val="00A5631E"/>
    <w:rsid w:val="00A5632B"/>
    <w:rsid w:val="00A56A76"/>
    <w:rsid w:val="00A571AD"/>
    <w:rsid w:val="00A57251"/>
    <w:rsid w:val="00A5730E"/>
    <w:rsid w:val="00A57824"/>
    <w:rsid w:val="00A57963"/>
    <w:rsid w:val="00A57A3A"/>
    <w:rsid w:val="00A57EAF"/>
    <w:rsid w:val="00A60162"/>
    <w:rsid w:val="00A601C6"/>
    <w:rsid w:val="00A60853"/>
    <w:rsid w:val="00A60AA3"/>
    <w:rsid w:val="00A60CAB"/>
    <w:rsid w:val="00A6131F"/>
    <w:rsid w:val="00A613B3"/>
    <w:rsid w:val="00A613F3"/>
    <w:rsid w:val="00A61598"/>
    <w:rsid w:val="00A61B42"/>
    <w:rsid w:val="00A61B4C"/>
    <w:rsid w:val="00A61F3F"/>
    <w:rsid w:val="00A61FFC"/>
    <w:rsid w:val="00A6256C"/>
    <w:rsid w:val="00A62BD7"/>
    <w:rsid w:val="00A62E83"/>
    <w:rsid w:val="00A62EC0"/>
    <w:rsid w:val="00A62F2D"/>
    <w:rsid w:val="00A630C6"/>
    <w:rsid w:val="00A633D9"/>
    <w:rsid w:val="00A63456"/>
    <w:rsid w:val="00A637CB"/>
    <w:rsid w:val="00A638EA"/>
    <w:rsid w:val="00A63CF3"/>
    <w:rsid w:val="00A6489E"/>
    <w:rsid w:val="00A648CC"/>
    <w:rsid w:val="00A64EA6"/>
    <w:rsid w:val="00A65176"/>
    <w:rsid w:val="00A651F3"/>
    <w:rsid w:val="00A6527D"/>
    <w:rsid w:val="00A65492"/>
    <w:rsid w:val="00A65736"/>
    <w:rsid w:val="00A65825"/>
    <w:rsid w:val="00A65DEE"/>
    <w:rsid w:val="00A65F84"/>
    <w:rsid w:val="00A660D5"/>
    <w:rsid w:val="00A6632D"/>
    <w:rsid w:val="00A6659D"/>
    <w:rsid w:val="00A665D5"/>
    <w:rsid w:val="00A6663F"/>
    <w:rsid w:val="00A66A70"/>
    <w:rsid w:val="00A66E93"/>
    <w:rsid w:val="00A67036"/>
    <w:rsid w:val="00A6710A"/>
    <w:rsid w:val="00A67533"/>
    <w:rsid w:val="00A67738"/>
    <w:rsid w:val="00A67F5A"/>
    <w:rsid w:val="00A70099"/>
    <w:rsid w:val="00A70252"/>
    <w:rsid w:val="00A71137"/>
    <w:rsid w:val="00A71369"/>
    <w:rsid w:val="00A71437"/>
    <w:rsid w:val="00A7154A"/>
    <w:rsid w:val="00A72272"/>
    <w:rsid w:val="00A724F5"/>
    <w:rsid w:val="00A72606"/>
    <w:rsid w:val="00A72716"/>
    <w:rsid w:val="00A72A51"/>
    <w:rsid w:val="00A72B2C"/>
    <w:rsid w:val="00A72BCF"/>
    <w:rsid w:val="00A72C36"/>
    <w:rsid w:val="00A736B6"/>
    <w:rsid w:val="00A736FA"/>
    <w:rsid w:val="00A73719"/>
    <w:rsid w:val="00A7373F"/>
    <w:rsid w:val="00A738EA"/>
    <w:rsid w:val="00A73AF8"/>
    <w:rsid w:val="00A73E4D"/>
    <w:rsid w:val="00A743FF"/>
    <w:rsid w:val="00A744F6"/>
    <w:rsid w:val="00A74909"/>
    <w:rsid w:val="00A74AF5"/>
    <w:rsid w:val="00A74CB8"/>
    <w:rsid w:val="00A7519A"/>
    <w:rsid w:val="00A753DC"/>
    <w:rsid w:val="00A755DD"/>
    <w:rsid w:val="00A7578D"/>
    <w:rsid w:val="00A75A0B"/>
    <w:rsid w:val="00A75F28"/>
    <w:rsid w:val="00A75F92"/>
    <w:rsid w:val="00A7645D"/>
    <w:rsid w:val="00A7735A"/>
    <w:rsid w:val="00A7766D"/>
    <w:rsid w:val="00A77860"/>
    <w:rsid w:val="00A77A5D"/>
    <w:rsid w:val="00A8002E"/>
    <w:rsid w:val="00A80518"/>
    <w:rsid w:val="00A8051D"/>
    <w:rsid w:val="00A813FC"/>
    <w:rsid w:val="00A815A2"/>
    <w:rsid w:val="00A81778"/>
    <w:rsid w:val="00A81B35"/>
    <w:rsid w:val="00A81CDB"/>
    <w:rsid w:val="00A81CF4"/>
    <w:rsid w:val="00A81DE7"/>
    <w:rsid w:val="00A81FBF"/>
    <w:rsid w:val="00A81FC9"/>
    <w:rsid w:val="00A82684"/>
    <w:rsid w:val="00A8269D"/>
    <w:rsid w:val="00A8284D"/>
    <w:rsid w:val="00A82BD5"/>
    <w:rsid w:val="00A82C0F"/>
    <w:rsid w:val="00A82F75"/>
    <w:rsid w:val="00A832AF"/>
    <w:rsid w:val="00A83328"/>
    <w:rsid w:val="00A833E9"/>
    <w:rsid w:val="00A8357C"/>
    <w:rsid w:val="00A836C2"/>
    <w:rsid w:val="00A836F7"/>
    <w:rsid w:val="00A83A65"/>
    <w:rsid w:val="00A83BBA"/>
    <w:rsid w:val="00A83EF8"/>
    <w:rsid w:val="00A841D2"/>
    <w:rsid w:val="00A841EB"/>
    <w:rsid w:val="00A842DE"/>
    <w:rsid w:val="00A8452C"/>
    <w:rsid w:val="00A849F2"/>
    <w:rsid w:val="00A84C37"/>
    <w:rsid w:val="00A84C5F"/>
    <w:rsid w:val="00A84D97"/>
    <w:rsid w:val="00A85011"/>
    <w:rsid w:val="00A85279"/>
    <w:rsid w:val="00A85284"/>
    <w:rsid w:val="00A853E9"/>
    <w:rsid w:val="00A859FE"/>
    <w:rsid w:val="00A85B1B"/>
    <w:rsid w:val="00A860C5"/>
    <w:rsid w:val="00A86346"/>
    <w:rsid w:val="00A86358"/>
    <w:rsid w:val="00A865AF"/>
    <w:rsid w:val="00A86A36"/>
    <w:rsid w:val="00A86BED"/>
    <w:rsid w:val="00A86EFE"/>
    <w:rsid w:val="00A872D5"/>
    <w:rsid w:val="00A873CD"/>
    <w:rsid w:val="00A8743F"/>
    <w:rsid w:val="00A87519"/>
    <w:rsid w:val="00A875D6"/>
    <w:rsid w:val="00A87655"/>
    <w:rsid w:val="00A87D4B"/>
    <w:rsid w:val="00A904C5"/>
    <w:rsid w:val="00A9062A"/>
    <w:rsid w:val="00A909DE"/>
    <w:rsid w:val="00A90EEE"/>
    <w:rsid w:val="00A916F4"/>
    <w:rsid w:val="00A91B0F"/>
    <w:rsid w:val="00A91EC6"/>
    <w:rsid w:val="00A91FA9"/>
    <w:rsid w:val="00A92039"/>
    <w:rsid w:val="00A92101"/>
    <w:rsid w:val="00A9232A"/>
    <w:rsid w:val="00A928EE"/>
    <w:rsid w:val="00A92BDD"/>
    <w:rsid w:val="00A92D74"/>
    <w:rsid w:val="00A92F0B"/>
    <w:rsid w:val="00A930A3"/>
    <w:rsid w:val="00A93597"/>
    <w:rsid w:val="00A9376E"/>
    <w:rsid w:val="00A9392A"/>
    <w:rsid w:val="00A939EE"/>
    <w:rsid w:val="00A93ACC"/>
    <w:rsid w:val="00A93B5C"/>
    <w:rsid w:val="00A93CC3"/>
    <w:rsid w:val="00A94690"/>
    <w:rsid w:val="00A947BB"/>
    <w:rsid w:val="00A9482F"/>
    <w:rsid w:val="00A94D4D"/>
    <w:rsid w:val="00A95130"/>
    <w:rsid w:val="00A9515E"/>
    <w:rsid w:val="00A95579"/>
    <w:rsid w:val="00A955B7"/>
    <w:rsid w:val="00A95634"/>
    <w:rsid w:val="00A95667"/>
    <w:rsid w:val="00A95744"/>
    <w:rsid w:val="00A95903"/>
    <w:rsid w:val="00A95E4E"/>
    <w:rsid w:val="00A95E95"/>
    <w:rsid w:val="00A95F06"/>
    <w:rsid w:val="00A96528"/>
    <w:rsid w:val="00A96694"/>
    <w:rsid w:val="00A96722"/>
    <w:rsid w:val="00A96764"/>
    <w:rsid w:val="00A9688B"/>
    <w:rsid w:val="00A96A16"/>
    <w:rsid w:val="00A9758C"/>
    <w:rsid w:val="00A976CD"/>
    <w:rsid w:val="00A978FB"/>
    <w:rsid w:val="00A97DF9"/>
    <w:rsid w:val="00A97E35"/>
    <w:rsid w:val="00AA021A"/>
    <w:rsid w:val="00AA0224"/>
    <w:rsid w:val="00AA0370"/>
    <w:rsid w:val="00AA0561"/>
    <w:rsid w:val="00AA0CFC"/>
    <w:rsid w:val="00AA0FF5"/>
    <w:rsid w:val="00AA13D5"/>
    <w:rsid w:val="00AA17DF"/>
    <w:rsid w:val="00AA1960"/>
    <w:rsid w:val="00AA1977"/>
    <w:rsid w:val="00AA1B5A"/>
    <w:rsid w:val="00AA1BCF"/>
    <w:rsid w:val="00AA1E0A"/>
    <w:rsid w:val="00AA1ECC"/>
    <w:rsid w:val="00AA1FBB"/>
    <w:rsid w:val="00AA21EC"/>
    <w:rsid w:val="00AA222C"/>
    <w:rsid w:val="00AA239B"/>
    <w:rsid w:val="00AA2FB0"/>
    <w:rsid w:val="00AA32DC"/>
    <w:rsid w:val="00AA3327"/>
    <w:rsid w:val="00AA360E"/>
    <w:rsid w:val="00AA3682"/>
    <w:rsid w:val="00AA36C7"/>
    <w:rsid w:val="00AA3720"/>
    <w:rsid w:val="00AA4096"/>
    <w:rsid w:val="00AA4589"/>
    <w:rsid w:val="00AA4994"/>
    <w:rsid w:val="00AA49D2"/>
    <w:rsid w:val="00AA4EDB"/>
    <w:rsid w:val="00AA4EF5"/>
    <w:rsid w:val="00AA5548"/>
    <w:rsid w:val="00AA5576"/>
    <w:rsid w:val="00AA5E43"/>
    <w:rsid w:val="00AA5E8D"/>
    <w:rsid w:val="00AA61B4"/>
    <w:rsid w:val="00AA62ED"/>
    <w:rsid w:val="00AA63CE"/>
    <w:rsid w:val="00AA6459"/>
    <w:rsid w:val="00AA723B"/>
    <w:rsid w:val="00AA7253"/>
    <w:rsid w:val="00AA74B8"/>
    <w:rsid w:val="00AA74F8"/>
    <w:rsid w:val="00AA75FF"/>
    <w:rsid w:val="00AA7626"/>
    <w:rsid w:val="00AA76E5"/>
    <w:rsid w:val="00AA798A"/>
    <w:rsid w:val="00AA7F1E"/>
    <w:rsid w:val="00AB029B"/>
    <w:rsid w:val="00AB02B3"/>
    <w:rsid w:val="00AB0342"/>
    <w:rsid w:val="00AB08A5"/>
    <w:rsid w:val="00AB0B8C"/>
    <w:rsid w:val="00AB0E35"/>
    <w:rsid w:val="00AB0E91"/>
    <w:rsid w:val="00AB13F9"/>
    <w:rsid w:val="00AB14CF"/>
    <w:rsid w:val="00AB1579"/>
    <w:rsid w:val="00AB172E"/>
    <w:rsid w:val="00AB1B0C"/>
    <w:rsid w:val="00AB2148"/>
    <w:rsid w:val="00AB26B6"/>
    <w:rsid w:val="00AB27F9"/>
    <w:rsid w:val="00AB29A6"/>
    <w:rsid w:val="00AB2B17"/>
    <w:rsid w:val="00AB2BFE"/>
    <w:rsid w:val="00AB32CF"/>
    <w:rsid w:val="00AB3689"/>
    <w:rsid w:val="00AB36C3"/>
    <w:rsid w:val="00AB3798"/>
    <w:rsid w:val="00AB4084"/>
    <w:rsid w:val="00AB440E"/>
    <w:rsid w:val="00AB4648"/>
    <w:rsid w:val="00AB47BE"/>
    <w:rsid w:val="00AB4828"/>
    <w:rsid w:val="00AB486C"/>
    <w:rsid w:val="00AB4C1D"/>
    <w:rsid w:val="00AB5242"/>
    <w:rsid w:val="00AB525C"/>
    <w:rsid w:val="00AB52D2"/>
    <w:rsid w:val="00AB53BF"/>
    <w:rsid w:val="00AB55AC"/>
    <w:rsid w:val="00AB5680"/>
    <w:rsid w:val="00AB59AC"/>
    <w:rsid w:val="00AB59CD"/>
    <w:rsid w:val="00AB5A79"/>
    <w:rsid w:val="00AB5E79"/>
    <w:rsid w:val="00AB6479"/>
    <w:rsid w:val="00AB64AE"/>
    <w:rsid w:val="00AB65DF"/>
    <w:rsid w:val="00AB67FC"/>
    <w:rsid w:val="00AB68E5"/>
    <w:rsid w:val="00AB6BC3"/>
    <w:rsid w:val="00AB6BE8"/>
    <w:rsid w:val="00AB6CC4"/>
    <w:rsid w:val="00AB6FFE"/>
    <w:rsid w:val="00AB7511"/>
    <w:rsid w:val="00AB7592"/>
    <w:rsid w:val="00AB7682"/>
    <w:rsid w:val="00AB7877"/>
    <w:rsid w:val="00AB7CFE"/>
    <w:rsid w:val="00AC05A4"/>
    <w:rsid w:val="00AC0979"/>
    <w:rsid w:val="00AC0C8F"/>
    <w:rsid w:val="00AC1122"/>
    <w:rsid w:val="00AC1301"/>
    <w:rsid w:val="00AC14A7"/>
    <w:rsid w:val="00AC1D78"/>
    <w:rsid w:val="00AC1F85"/>
    <w:rsid w:val="00AC208C"/>
    <w:rsid w:val="00AC23EC"/>
    <w:rsid w:val="00AC2AC1"/>
    <w:rsid w:val="00AC3292"/>
    <w:rsid w:val="00AC3438"/>
    <w:rsid w:val="00AC3B71"/>
    <w:rsid w:val="00AC3BD8"/>
    <w:rsid w:val="00AC3C19"/>
    <w:rsid w:val="00AC3DA0"/>
    <w:rsid w:val="00AC4071"/>
    <w:rsid w:val="00AC4391"/>
    <w:rsid w:val="00AC46C8"/>
    <w:rsid w:val="00AC4848"/>
    <w:rsid w:val="00AC4E7F"/>
    <w:rsid w:val="00AC4ED5"/>
    <w:rsid w:val="00AC52EC"/>
    <w:rsid w:val="00AC59C9"/>
    <w:rsid w:val="00AC5D1D"/>
    <w:rsid w:val="00AC5D8D"/>
    <w:rsid w:val="00AC6011"/>
    <w:rsid w:val="00AC6026"/>
    <w:rsid w:val="00AC6048"/>
    <w:rsid w:val="00AC6220"/>
    <w:rsid w:val="00AC6382"/>
    <w:rsid w:val="00AC6666"/>
    <w:rsid w:val="00AC66D9"/>
    <w:rsid w:val="00AC6798"/>
    <w:rsid w:val="00AC68E3"/>
    <w:rsid w:val="00AC6C8D"/>
    <w:rsid w:val="00AC6E05"/>
    <w:rsid w:val="00AC6E07"/>
    <w:rsid w:val="00AC7261"/>
    <w:rsid w:val="00AC792A"/>
    <w:rsid w:val="00AC7AF7"/>
    <w:rsid w:val="00AC7DB6"/>
    <w:rsid w:val="00AC7DE3"/>
    <w:rsid w:val="00AC7E8C"/>
    <w:rsid w:val="00AC7F18"/>
    <w:rsid w:val="00AD003B"/>
    <w:rsid w:val="00AD04A0"/>
    <w:rsid w:val="00AD098C"/>
    <w:rsid w:val="00AD0C3E"/>
    <w:rsid w:val="00AD0C43"/>
    <w:rsid w:val="00AD0D6E"/>
    <w:rsid w:val="00AD10DD"/>
    <w:rsid w:val="00AD140C"/>
    <w:rsid w:val="00AD178D"/>
    <w:rsid w:val="00AD190D"/>
    <w:rsid w:val="00AD19FD"/>
    <w:rsid w:val="00AD208F"/>
    <w:rsid w:val="00AD21DC"/>
    <w:rsid w:val="00AD2436"/>
    <w:rsid w:val="00AD2759"/>
    <w:rsid w:val="00AD2778"/>
    <w:rsid w:val="00AD2D16"/>
    <w:rsid w:val="00AD3160"/>
    <w:rsid w:val="00AD33C8"/>
    <w:rsid w:val="00AD3530"/>
    <w:rsid w:val="00AD3640"/>
    <w:rsid w:val="00AD36FE"/>
    <w:rsid w:val="00AD390D"/>
    <w:rsid w:val="00AD39DC"/>
    <w:rsid w:val="00AD3A3E"/>
    <w:rsid w:val="00AD3A78"/>
    <w:rsid w:val="00AD3D40"/>
    <w:rsid w:val="00AD3E04"/>
    <w:rsid w:val="00AD3E83"/>
    <w:rsid w:val="00AD4444"/>
    <w:rsid w:val="00AD4683"/>
    <w:rsid w:val="00AD4E4D"/>
    <w:rsid w:val="00AD5245"/>
    <w:rsid w:val="00AD532A"/>
    <w:rsid w:val="00AD5389"/>
    <w:rsid w:val="00AD5654"/>
    <w:rsid w:val="00AD5C8B"/>
    <w:rsid w:val="00AD5CA7"/>
    <w:rsid w:val="00AD5E18"/>
    <w:rsid w:val="00AD5F87"/>
    <w:rsid w:val="00AD6405"/>
    <w:rsid w:val="00AD655A"/>
    <w:rsid w:val="00AD658B"/>
    <w:rsid w:val="00AD67BC"/>
    <w:rsid w:val="00AD6880"/>
    <w:rsid w:val="00AD7429"/>
    <w:rsid w:val="00AD772A"/>
    <w:rsid w:val="00AD7873"/>
    <w:rsid w:val="00AD78B9"/>
    <w:rsid w:val="00AD7A6D"/>
    <w:rsid w:val="00AD7C9C"/>
    <w:rsid w:val="00AE0141"/>
    <w:rsid w:val="00AE0723"/>
    <w:rsid w:val="00AE0A67"/>
    <w:rsid w:val="00AE10DB"/>
    <w:rsid w:val="00AE1221"/>
    <w:rsid w:val="00AE1350"/>
    <w:rsid w:val="00AE14BF"/>
    <w:rsid w:val="00AE1607"/>
    <w:rsid w:val="00AE1A8C"/>
    <w:rsid w:val="00AE1AD6"/>
    <w:rsid w:val="00AE1CB3"/>
    <w:rsid w:val="00AE1D3C"/>
    <w:rsid w:val="00AE2276"/>
    <w:rsid w:val="00AE24E7"/>
    <w:rsid w:val="00AE2577"/>
    <w:rsid w:val="00AE2750"/>
    <w:rsid w:val="00AE2905"/>
    <w:rsid w:val="00AE2D66"/>
    <w:rsid w:val="00AE2E3D"/>
    <w:rsid w:val="00AE38BE"/>
    <w:rsid w:val="00AE3A53"/>
    <w:rsid w:val="00AE3F37"/>
    <w:rsid w:val="00AE407E"/>
    <w:rsid w:val="00AE4775"/>
    <w:rsid w:val="00AE479E"/>
    <w:rsid w:val="00AE48B4"/>
    <w:rsid w:val="00AE4C81"/>
    <w:rsid w:val="00AE4E2A"/>
    <w:rsid w:val="00AE5CA1"/>
    <w:rsid w:val="00AE5FCF"/>
    <w:rsid w:val="00AE60EC"/>
    <w:rsid w:val="00AE6264"/>
    <w:rsid w:val="00AE688B"/>
    <w:rsid w:val="00AE6FC4"/>
    <w:rsid w:val="00AE71B3"/>
    <w:rsid w:val="00AE78DB"/>
    <w:rsid w:val="00AE7E50"/>
    <w:rsid w:val="00AE7F8D"/>
    <w:rsid w:val="00AE7FBF"/>
    <w:rsid w:val="00AF0358"/>
    <w:rsid w:val="00AF0451"/>
    <w:rsid w:val="00AF05A3"/>
    <w:rsid w:val="00AF09B0"/>
    <w:rsid w:val="00AF0DFA"/>
    <w:rsid w:val="00AF1000"/>
    <w:rsid w:val="00AF12BD"/>
    <w:rsid w:val="00AF1348"/>
    <w:rsid w:val="00AF14D0"/>
    <w:rsid w:val="00AF1702"/>
    <w:rsid w:val="00AF1B7F"/>
    <w:rsid w:val="00AF1B89"/>
    <w:rsid w:val="00AF1D54"/>
    <w:rsid w:val="00AF204C"/>
    <w:rsid w:val="00AF27AE"/>
    <w:rsid w:val="00AF2836"/>
    <w:rsid w:val="00AF2C10"/>
    <w:rsid w:val="00AF2CC0"/>
    <w:rsid w:val="00AF2EEF"/>
    <w:rsid w:val="00AF309C"/>
    <w:rsid w:val="00AF32B3"/>
    <w:rsid w:val="00AF3378"/>
    <w:rsid w:val="00AF3886"/>
    <w:rsid w:val="00AF3A6E"/>
    <w:rsid w:val="00AF3DAC"/>
    <w:rsid w:val="00AF3F1A"/>
    <w:rsid w:val="00AF3FFC"/>
    <w:rsid w:val="00AF4473"/>
    <w:rsid w:val="00AF463D"/>
    <w:rsid w:val="00AF4A8E"/>
    <w:rsid w:val="00AF4E6C"/>
    <w:rsid w:val="00AF551E"/>
    <w:rsid w:val="00AF5903"/>
    <w:rsid w:val="00AF5919"/>
    <w:rsid w:val="00AF5C7F"/>
    <w:rsid w:val="00AF5DF2"/>
    <w:rsid w:val="00AF639D"/>
    <w:rsid w:val="00AF666B"/>
    <w:rsid w:val="00AF66E1"/>
    <w:rsid w:val="00AF6BC3"/>
    <w:rsid w:val="00AF6FCD"/>
    <w:rsid w:val="00AF702E"/>
    <w:rsid w:val="00AF7042"/>
    <w:rsid w:val="00AF71B3"/>
    <w:rsid w:val="00AF72F8"/>
    <w:rsid w:val="00AF76B0"/>
    <w:rsid w:val="00AF7B86"/>
    <w:rsid w:val="00B00066"/>
    <w:rsid w:val="00B002BB"/>
    <w:rsid w:val="00B0065B"/>
    <w:rsid w:val="00B008A5"/>
    <w:rsid w:val="00B00F8E"/>
    <w:rsid w:val="00B01185"/>
    <w:rsid w:val="00B014E5"/>
    <w:rsid w:val="00B01719"/>
    <w:rsid w:val="00B017EC"/>
    <w:rsid w:val="00B01BE7"/>
    <w:rsid w:val="00B01CAE"/>
    <w:rsid w:val="00B02218"/>
    <w:rsid w:val="00B02306"/>
    <w:rsid w:val="00B024DA"/>
    <w:rsid w:val="00B02A0F"/>
    <w:rsid w:val="00B02B3F"/>
    <w:rsid w:val="00B02B46"/>
    <w:rsid w:val="00B03081"/>
    <w:rsid w:val="00B030C8"/>
    <w:rsid w:val="00B032AC"/>
    <w:rsid w:val="00B038D0"/>
    <w:rsid w:val="00B03E6E"/>
    <w:rsid w:val="00B044D4"/>
    <w:rsid w:val="00B044F9"/>
    <w:rsid w:val="00B049CD"/>
    <w:rsid w:val="00B04E6B"/>
    <w:rsid w:val="00B050D0"/>
    <w:rsid w:val="00B056A5"/>
    <w:rsid w:val="00B05D62"/>
    <w:rsid w:val="00B05F0E"/>
    <w:rsid w:val="00B06059"/>
    <w:rsid w:val="00B0624A"/>
    <w:rsid w:val="00B0686E"/>
    <w:rsid w:val="00B06A50"/>
    <w:rsid w:val="00B06AC8"/>
    <w:rsid w:val="00B06BF7"/>
    <w:rsid w:val="00B06F2B"/>
    <w:rsid w:val="00B06FE1"/>
    <w:rsid w:val="00B07100"/>
    <w:rsid w:val="00B07302"/>
    <w:rsid w:val="00B073B8"/>
    <w:rsid w:val="00B076D1"/>
    <w:rsid w:val="00B076E1"/>
    <w:rsid w:val="00B07738"/>
    <w:rsid w:val="00B07D78"/>
    <w:rsid w:val="00B1005C"/>
    <w:rsid w:val="00B1036D"/>
    <w:rsid w:val="00B10900"/>
    <w:rsid w:val="00B10C92"/>
    <w:rsid w:val="00B10D59"/>
    <w:rsid w:val="00B10D71"/>
    <w:rsid w:val="00B111C5"/>
    <w:rsid w:val="00B117FB"/>
    <w:rsid w:val="00B11F71"/>
    <w:rsid w:val="00B1204A"/>
    <w:rsid w:val="00B1206B"/>
    <w:rsid w:val="00B122B9"/>
    <w:rsid w:val="00B12324"/>
    <w:rsid w:val="00B123D1"/>
    <w:rsid w:val="00B127B5"/>
    <w:rsid w:val="00B12A6F"/>
    <w:rsid w:val="00B12AF2"/>
    <w:rsid w:val="00B12B41"/>
    <w:rsid w:val="00B131E2"/>
    <w:rsid w:val="00B13260"/>
    <w:rsid w:val="00B13292"/>
    <w:rsid w:val="00B1371B"/>
    <w:rsid w:val="00B13B64"/>
    <w:rsid w:val="00B14424"/>
    <w:rsid w:val="00B14457"/>
    <w:rsid w:val="00B14551"/>
    <w:rsid w:val="00B14601"/>
    <w:rsid w:val="00B14636"/>
    <w:rsid w:val="00B14926"/>
    <w:rsid w:val="00B14A86"/>
    <w:rsid w:val="00B14E63"/>
    <w:rsid w:val="00B150CC"/>
    <w:rsid w:val="00B1515A"/>
    <w:rsid w:val="00B15323"/>
    <w:rsid w:val="00B1549B"/>
    <w:rsid w:val="00B158DD"/>
    <w:rsid w:val="00B15CC2"/>
    <w:rsid w:val="00B15CF7"/>
    <w:rsid w:val="00B15DCB"/>
    <w:rsid w:val="00B16095"/>
    <w:rsid w:val="00B16138"/>
    <w:rsid w:val="00B16288"/>
    <w:rsid w:val="00B163B2"/>
    <w:rsid w:val="00B16700"/>
    <w:rsid w:val="00B168EB"/>
    <w:rsid w:val="00B16B3D"/>
    <w:rsid w:val="00B16C31"/>
    <w:rsid w:val="00B16CC1"/>
    <w:rsid w:val="00B16E3F"/>
    <w:rsid w:val="00B16E7F"/>
    <w:rsid w:val="00B17248"/>
    <w:rsid w:val="00B17404"/>
    <w:rsid w:val="00B175A6"/>
    <w:rsid w:val="00B1772C"/>
    <w:rsid w:val="00B17756"/>
    <w:rsid w:val="00B17903"/>
    <w:rsid w:val="00B179BF"/>
    <w:rsid w:val="00B17A10"/>
    <w:rsid w:val="00B17BAC"/>
    <w:rsid w:val="00B17F45"/>
    <w:rsid w:val="00B20066"/>
    <w:rsid w:val="00B200D6"/>
    <w:rsid w:val="00B20277"/>
    <w:rsid w:val="00B204C0"/>
    <w:rsid w:val="00B20A67"/>
    <w:rsid w:val="00B20C48"/>
    <w:rsid w:val="00B20CF5"/>
    <w:rsid w:val="00B20D99"/>
    <w:rsid w:val="00B20E52"/>
    <w:rsid w:val="00B212BD"/>
    <w:rsid w:val="00B21832"/>
    <w:rsid w:val="00B21945"/>
    <w:rsid w:val="00B21B76"/>
    <w:rsid w:val="00B21BA0"/>
    <w:rsid w:val="00B21DB8"/>
    <w:rsid w:val="00B21DD2"/>
    <w:rsid w:val="00B2285B"/>
    <w:rsid w:val="00B22CE0"/>
    <w:rsid w:val="00B22DBD"/>
    <w:rsid w:val="00B2347F"/>
    <w:rsid w:val="00B23491"/>
    <w:rsid w:val="00B23547"/>
    <w:rsid w:val="00B236D5"/>
    <w:rsid w:val="00B2396F"/>
    <w:rsid w:val="00B23E8B"/>
    <w:rsid w:val="00B23E9D"/>
    <w:rsid w:val="00B24347"/>
    <w:rsid w:val="00B24E2D"/>
    <w:rsid w:val="00B2527A"/>
    <w:rsid w:val="00B2545A"/>
    <w:rsid w:val="00B254B8"/>
    <w:rsid w:val="00B2561E"/>
    <w:rsid w:val="00B25A51"/>
    <w:rsid w:val="00B25B93"/>
    <w:rsid w:val="00B25EC0"/>
    <w:rsid w:val="00B2648D"/>
    <w:rsid w:val="00B26A0F"/>
    <w:rsid w:val="00B26B7E"/>
    <w:rsid w:val="00B26F10"/>
    <w:rsid w:val="00B26F99"/>
    <w:rsid w:val="00B2779E"/>
    <w:rsid w:val="00B27C5E"/>
    <w:rsid w:val="00B27E4A"/>
    <w:rsid w:val="00B300B3"/>
    <w:rsid w:val="00B30125"/>
    <w:rsid w:val="00B302BC"/>
    <w:rsid w:val="00B3045C"/>
    <w:rsid w:val="00B3056E"/>
    <w:rsid w:val="00B30977"/>
    <w:rsid w:val="00B309D4"/>
    <w:rsid w:val="00B30E1F"/>
    <w:rsid w:val="00B30E6B"/>
    <w:rsid w:val="00B30FB4"/>
    <w:rsid w:val="00B31061"/>
    <w:rsid w:val="00B31217"/>
    <w:rsid w:val="00B31522"/>
    <w:rsid w:val="00B318E7"/>
    <w:rsid w:val="00B31D5D"/>
    <w:rsid w:val="00B3201B"/>
    <w:rsid w:val="00B32170"/>
    <w:rsid w:val="00B3265D"/>
    <w:rsid w:val="00B326C9"/>
    <w:rsid w:val="00B326CA"/>
    <w:rsid w:val="00B32809"/>
    <w:rsid w:val="00B32838"/>
    <w:rsid w:val="00B32951"/>
    <w:rsid w:val="00B32B08"/>
    <w:rsid w:val="00B32DA5"/>
    <w:rsid w:val="00B33838"/>
    <w:rsid w:val="00B33AD6"/>
    <w:rsid w:val="00B33BFB"/>
    <w:rsid w:val="00B33D41"/>
    <w:rsid w:val="00B33F9E"/>
    <w:rsid w:val="00B34225"/>
    <w:rsid w:val="00B34DD0"/>
    <w:rsid w:val="00B3538D"/>
    <w:rsid w:val="00B35724"/>
    <w:rsid w:val="00B35892"/>
    <w:rsid w:val="00B35F76"/>
    <w:rsid w:val="00B360E8"/>
    <w:rsid w:val="00B361C3"/>
    <w:rsid w:val="00B3637E"/>
    <w:rsid w:val="00B36AFB"/>
    <w:rsid w:val="00B36BCB"/>
    <w:rsid w:val="00B36D45"/>
    <w:rsid w:val="00B374F8"/>
    <w:rsid w:val="00B37580"/>
    <w:rsid w:val="00B375A9"/>
    <w:rsid w:val="00B378DD"/>
    <w:rsid w:val="00B379B0"/>
    <w:rsid w:val="00B37CBF"/>
    <w:rsid w:val="00B40273"/>
    <w:rsid w:val="00B40529"/>
    <w:rsid w:val="00B4056C"/>
    <w:rsid w:val="00B405D6"/>
    <w:rsid w:val="00B405FB"/>
    <w:rsid w:val="00B40CC9"/>
    <w:rsid w:val="00B40CCD"/>
    <w:rsid w:val="00B40D76"/>
    <w:rsid w:val="00B40FBE"/>
    <w:rsid w:val="00B40FC8"/>
    <w:rsid w:val="00B410C1"/>
    <w:rsid w:val="00B4169F"/>
    <w:rsid w:val="00B41AAF"/>
    <w:rsid w:val="00B41B36"/>
    <w:rsid w:val="00B41C74"/>
    <w:rsid w:val="00B41D1C"/>
    <w:rsid w:val="00B42134"/>
    <w:rsid w:val="00B42323"/>
    <w:rsid w:val="00B4266B"/>
    <w:rsid w:val="00B429A0"/>
    <w:rsid w:val="00B42D74"/>
    <w:rsid w:val="00B42DF7"/>
    <w:rsid w:val="00B43925"/>
    <w:rsid w:val="00B4486B"/>
    <w:rsid w:val="00B4495C"/>
    <w:rsid w:val="00B44994"/>
    <w:rsid w:val="00B450E4"/>
    <w:rsid w:val="00B4522E"/>
    <w:rsid w:val="00B456C6"/>
    <w:rsid w:val="00B460D7"/>
    <w:rsid w:val="00B46408"/>
    <w:rsid w:val="00B469FE"/>
    <w:rsid w:val="00B46DAC"/>
    <w:rsid w:val="00B47042"/>
    <w:rsid w:val="00B47619"/>
    <w:rsid w:val="00B47B27"/>
    <w:rsid w:val="00B47E7F"/>
    <w:rsid w:val="00B503BD"/>
    <w:rsid w:val="00B5064D"/>
    <w:rsid w:val="00B50896"/>
    <w:rsid w:val="00B508B8"/>
    <w:rsid w:val="00B50AE4"/>
    <w:rsid w:val="00B50B0C"/>
    <w:rsid w:val="00B50EF3"/>
    <w:rsid w:val="00B50EF4"/>
    <w:rsid w:val="00B51011"/>
    <w:rsid w:val="00B511A9"/>
    <w:rsid w:val="00B51671"/>
    <w:rsid w:val="00B517C4"/>
    <w:rsid w:val="00B51A7D"/>
    <w:rsid w:val="00B51C29"/>
    <w:rsid w:val="00B52070"/>
    <w:rsid w:val="00B52121"/>
    <w:rsid w:val="00B523DA"/>
    <w:rsid w:val="00B5257A"/>
    <w:rsid w:val="00B5270B"/>
    <w:rsid w:val="00B529E2"/>
    <w:rsid w:val="00B52CA4"/>
    <w:rsid w:val="00B52F1A"/>
    <w:rsid w:val="00B53081"/>
    <w:rsid w:val="00B53672"/>
    <w:rsid w:val="00B53DEC"/>
    <w:rsid w:val="00B5426D"/>
    <w:rsid w:val="00B544C4"/>
    <w:rsid w:val="00B548B5"/>
    <w:rsid w:val="00B548CF"/>
    <w:rsid w:val="00B54A3C"/>
    <w:rsid w:val="00B54ACC"/>
    <w:rsid w:val="00B54ADE"/>
    <w:rsid w:val="00B54D1A"/>
    <w:rsid w:val="00B54DDF"/>
    <w:rsid w:val="00B54DE4"/>
    <w:rsid w:val="00B54E29"/>
    <w:rsid w:val="00B55077"/>
    <w:rsid w:val="00B550E9"/>
    <w:rsid w:val="00B550EC"/>
    <w:rsid w:val="00B556AD"/>
    <w:rsid w:val="00B55A28"/>
    <w:rsid w:val="00B55A65"/>
    <w:rsid w:val="00B55B13"/>
    <w:rsid w:val="00B5624C"/>
    <w:rsid w:val="00B56804"/>
    <w:rsid w:val="00B56814"/>
    <w:rsid w:val="00B56988"/>
    <w:rsid w:val="00B56EF5"/>
    <w:rsid w:val="00B572EF"/>
    <w:rsid w:val="00B57BBC"/>
    <w:rsid w:val="00B57CA6"/>
    <w:rsid w:val="00B60020"/>
    <w:rsid w:val="00B608D5"/>
    <w:rsid w:val="00B609BA"/>
    <w:rsid w:val="00B60F2E"/>
    <w:rsid w:val="00B60F90"/>
    <w:rsid w:val="00B60FF0"/>
    <w:rsid w:val="00B6122D"/>
    <w:rsid w:val="00B614A1"/>
    <w:rsid w:val="00B61583"/>
    <w:rsid w:val="00B615FD"/>
    <w:rsid w:val="00B61896"/>
    <w:rsid w:val="00B61CC1"/>
    <w:rsid w:val="00B61F7F"/>
    <w:rsid w:val="00B6205D"/>
    <w:rsid w:val="00B6264B"/>
    <w:rsid w:val="00B62897"/>
    <w:rsid w:val="00B62B79"/>
    <w:rsid w:val="00B63214"/>
    <w:rsid w:val="00B6329E"/>
    <w:rsid w:val="00B633A0"/>
    <w:rsid w:val="00B636CD"/>
    <w:rsid w:val="00B636DF"/>
    <w:rsid w:val="00B638BC"/>
    <w:rsid w:val="00B63C0B"/>
    <w:rsid w:val="00B63C30"/>
    <w:rsid w:val="00B6424A"/>
    <w:rsid w:val="00B64312"/>
    <w:rsid w:val="00B64352"/>
    <w:rsid w:val="00B64AB6"/>
    <w:rsid w:val="00B64CBC"/>
    <w:rsid w:val="00B650E9"/>
    <w:rsid w:val="00B6529D"/>
    <w:rsid w:val="00B6555F"/>
    <w:rsid w:val="00B656AA"/>
    <w:rsid w:val="00B6576D"/>
    <w:rsid w:val="00B65869"/>
    <w:rsid w:val="00B65E2D"/>
    <w:rsid w:val="00B65FBF"/>
    <w:rsid w:val="00B65FDF"/>
    <w:rsid w:val="00B66052"/>
    <w:rsid w:val="00B665B0"/>
    <w:rsid w:val="00B666BA"/>
    <w:rsid w:val="00B666CE"/>
    <w:rsid w:val="00B67074"/>
    <w:rsid w:val="00B67333"/>
    <w:rsid w:val="00B67356"/>
    <w:rsid w:val="00B677FB"/>
    <w:rsid w:val="00B67852"/>
    <w:rsid w:val="00B67C86"/>
    <w:rsid w:val="00B67CCC"/>
    <w:rsid w:val="00B67E46"/>
    <w:rsid w:val="00B70336"/>
    <w:rsid w:val="00B704EC"/>
    <w:rsid w:val="00B7083D"/>
    <w:rsid w:val="00B7094C"/>
    <w:rsid w:val="00B70B8A"/>
    <w:rsid w:val="00B70C37"/>
    <w:rsid w:val="00B70CBB"/>
    <w:rsid w:val="00B70E42"/>
    <w:rsid w:val="00B71082"/>
    <w:rsid w:val="00B7129A"/>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338B"/>
    <w:rsid w:val="00B737F6"/>
    <w:rsid w:val="00B73FC8"/>
    <w:rsid w:val="00B7447A"/>
    <w:rsid w:val="00B7478A"/>
    <w:rsid w:val="00B74930"/>
    <w:rsid w:val="00B74D52"/>
    <w:rsid w:val="00B74E8E"/>
    <w:rsid w:val="00B751C9"/>
    <w:rsid w:val="00B751FF"/>
    <w:rsid w:val="00B757E2"/>
    <w:rsid w:val="00B7580D"/>
    <w:rsid w:val="00B758E2"/>
    <w:rsid w:val="00B7595D"/>
    <w:rsid w:val="00B759BE"/>
    <w:rsid w:val="00B75B48"/>
    <w:rsid w:val="00B75C63"/>
    <w:rsid w:val="00B75CE5"/>
    <w:rsid w:val="00B75D43"/>
    <w:rsid w:val="00B75ECB"/>
    <w:rsid w:val="00B761A6"/>
    <w:rsid w:val="00B768C7"/>
    <w:rsid w:val="00B76D29"/>
    <w:rsid w:val="00B771E1"/>
    <w:rsid w:val="00B77446"/>
    <w:rsid w:val="00B7766D"/>
    <w:rsid w:val="00B7792B"/>
    <w:rsid w:val="00B77B3F"/>
    <w:rsid w:val="00B801C6"/>
    <w:rsid w:val="00B806EE"/>
    <w:rsid w:val="00B808F6"/>
    <w:rsid w:val="00B80931"/>
    <w:rsid w:val="00B80CA9"/>
    <w:rsid w:val="00B80EDA"/>
    <w:rsid w:val="00B80F7E"/>
    <w:rsid w:val="00B80FF5"/>
    <w:rsid w:val="00B810F3"/>
    <w:rsid w:val="00B818AF"/>
    <w:rsid w:val="00B81B7F"/>
    <w:rsid w:val="00B81CF2"/>
    <w:rsid w:val="00B8229A"/>
    <w:rsid w:val="00B824A9"/>
    <w:rsid w:val="00B826BB"/>
    <w:rsid w:val="00B828DD"/>
    <w:rsid w:val="00B82B18"/>
    <w:rsid w:val="00B82CDD"/>
    <w:rsid w:val="00B82FA5"/>
    <w:rsid w:val="00B8304B"/>
    <w:rsid w:val="00B8369B"/>
    <w:rsid w:val="00B83732"/>
    <w:rsid w:val="00B83835"/>
    <w:rsid w:val="00B8391C"/>
    <w:rsid w:val="00B839F3"/>
    <w:rsid w:val="00B83B3B"/>
    <w:rsid w:val="00B83B80"/>
    <w:rsid w:val="00B83E83"/>
    <w:rsid w:val="00B83E93"/>
    <w:rsid w:val="00B83FA5"/>
    <w:rsid w:val="00B844B2"/>
    <w:rsid w:val="00B8482E"/>
    <w:rsid w:val="00B849C7"/>
    <w:rsid w:val="00B84B77"/>
    <w:rsid w:val="00B84D50"/>
    <w:rsid w:val="00B84EB9"/>
    <w:rsid w:val="00B84EFA"/>
    <w:rsid w:val="00B85595"/>
    <w:rsid w:val="00B85AF3"/>
    <w:rsid w:val="00B85B7F"/>
    <w:rsid w:val="00B85CC2"/>
    <w:rsid w:val="00B85CCC"/>
    <w:rsid w:val="00B85FFE"/>
    <w:rsid w:val="00B8678D"/>
    <w:rsid w:val="00B869DF"/>
    <w:rsid w:val="00B86B7A"/>
    <w:rsid w:val="00B86DFA"/>
    <w:rsid w:val="00B8710C"/>
    <w:rsid w:val="00B874B5"/>
    <w:rsid w:val="00B875AE"/>
    <w:rsid w:val="00B87741"/>
    <w:rsid w:val="00B87AE1"/>
    <w:rsid w:val="00B87FC8"/>
    <w:rsid w:val="00B90623"/>
    <w:rsid w:val="00B9078E"/>
    <w:rsid w:val="00B908C7"/>
    <w:rsid w:val="00B90956"/>
    <w:rsid w:val="00B9096A"/>
    <w:rsid w:val="00B90978"/>
    <w:rsid w:val="00B90CDA"/>
    <w:rsid w:val="00B910A7"/>
    <w:rsid w:val="00B91251"/>
    <w:rsid w:val="00B91B4B"/>
    <w:rsid w:val="00B91C74"/>
    <w:rsid w:val="00B91F02"/>
    <w:rsid w:val="00B920CF"/>
    <w:rsid w:val="00B92A90"/>
    <w:rsid w:val="00B92C48"/>
    <w:rsid w:val="00B92EED"/>
    <w:rsid w:val="00B9319E"/>
    <w:rsid w:val="00B9335B"/>
    <w:rsid w:val="00B93386"/>
    <w:rsid w:val="00B93CBC"/>
    <w:rsid w:val="00B93DB2"/>
    <w:rsid w:val="00B941C5"/>
    <w:rsid w:val="00B9489C"/>
    <w:rsid w:val="00B948DB"/>
    <w:rsid w:val="00B94B26"/>
    <w:rsid w:val="00B94B48"/>
    <w:rsid w:val="00B94E0B"/>
    <w:rsid w:val="00B94E65"/>
    <w:rsid w:val="00B94E8F"/>
    <w:rsid w:val="00B95016"/>
    <w:rsid w:val="00B95786"/>
    <w:rsid w:val="00B95A83"/>
    <w:rsid w:val="00B95EC8"/>
    <w:rsid w:val="00B96091"/>
    <w:rsid w:val="00B9694B"/>
    <w:rsid w:val="00B96C15"/>
    <w:rsid w:val="00B96E06"/>
    <w:rsid w:val="00B97042"/>
    <w:rsid w:val="00B973C3"/>
    <w:rsid w:val="00B97454"/>
    <w:rsid w:val="00B97647"/>
    <w:rsid w:val="00B97A1E"/>
    <w:rsid w:val="00B97ABD"/>
    <w:rsid w:val="00B97C7A"/>
    <w:rsid w:val="00B97F89"/>
    <w:rsid w:val="00BA03D5"/>
    <w:rsid w:val="00BA05F8"/>
    <w:rsid w:val="00BA0756"/>
    <w:rsid w:val="00BA08E1"/>
    <w:rsid w:val="00BA09CD"/>
    <w:rsid w:val="00BA0D1C"/>
    <w:rsid w:val="00BA1605"/>
    <w:rsid w:val="00BA1787"/>
    <w:rsid w:val="00BA1D08"/>
    <w:rsid w:val="00BA1D0F"/>
    <w:rsid w:val="00BA2365"/>
    <w:rsid w:val="00BA2C05"/>
    <w:rsid w:val="00BA2C29"/>
    <w:rsid w:val="00BA2C61"/>
    <w:rsid w:val="00BA2C6F"/>
    <w:rsid w:val="00BA2D8C"/>
    <w:rsid w:val="00BA3254"/>
    <w:rsid w:val="00BA32B6"/>
    <w:rsid w:val="00BA3349"/>
    <w:rsid w:val="00BA3692"/>
    <w:rsid w:val="00BA3BC5"/>
    <w:rsid w:val="00BA3E44"/>
    <w:rsid w:val="00BA4061"/>
    <w:rsid w:val="00BA441D"/>
    <w:rsid w:val="00BA46AF"/>
    <w:rsid w:val="00BA4CBF"/>
    <w:rsid w:val="00BA4CC3"/>
    <w:rsid w:val="00BA4E46"/>
    <w:rsid w:val="00BA546F"/>
    <w:rsid w:val="00BA55B8"/>
    <w:rsid w:val="00BA567C"/>
    <w:rsid w:val="00BA5A2A"/>
    <w:rsid w:val="00BA62EC"/>
    <w:rsid w:val="00BA686A"/>
    <w:rsid w:val="00BA68FE"/>
    <w:rsid w:val="00BA6AD0"/>
    <w:rsid w:val="00BA6F7B"/>
    <w:rsid w:val="00BA7220"/>
    <w:rsid w:val="00BA738F"/>
    <w:rsid w:val="00BA7559"/>
    <w:rsid w:val="00BA763D"/>
    <w:rsid w:val="00BA7FF0"/>
    <w:rsid w:val="00BB0145"/>
    <w:rsid w:val="00BB029B"/>
    <w:rsid w:val="00BB02B2"/>
    <w:rsid w:val="00BB02D2"/>
    <w:rsid w:val="00BB02D9"/>
    <w:rsid w:val="00BB0323"/>
    <w:rsid w:val="00BB0404"/>
    <w:rsid w:val="00BB049E"/>
    <w:rsid w:val="00BB0897"/>
    <w:rsid w:val="00BB0BB2"/>
    <w:rsid w:val="00BB0CEA"/>
    <w:rsid w:val="00BB1033"/>
    <w:rsid w:val="00BB1651"/>
    <w:rsid w:val="00BB1C5C"/>
    <w:rsid w:val="00BB1CDF"/>
    <w:rsid w:val="00BB1D6E"/>
    <w:rsid w:val="00BB1DC7"/>
    <w:rsid w:val="00BB1E28"/>
    <w:rsid w:val="00BB24A7"/>
    <w:rsid w:val="00BB25EB"/>
    <w:rsid w:val="00BB2B07"/>
    <w:rsid w:val="00BB2B3C"/>
    <w:rsid w:val="00BB2EC0"/>
    <w:rsid w:val="00BB2F52"/>
    <w:rsid w:val="00BB33E7"/>
    <w:rsid w:val="00BB34CB"/>
    <w:rsid w:val="00BB385E"/>
    <w:rsid w:val="00BB3978"/>
    <w:rsid w:val="00BB3DD2"/>
    <w:rsid w:val="00BB3E88"/>
    <w:rsid w:val="00BB3E8D"/>
    <w:rsid w:val="00BB42A2"/>
    <w:rsid w:val="00BB438B"/>
    <w:rsid w:val="00BB4489"/>
    <w:rsid w:val="00BB4494"/>
    <w:rsid w:val="00BB4E82"/>
    <w:rsid w:val="00BB4F42"/>
    <w:rsid w:val="00BB51E8"/>
    <w:rsid w:val="00BB5265"/>
    <w:rsid w:val="00BB526D"/>
    <w:rsid w:val="00BB5BF3"/>
    <w:rsid w:val="00BB5EF2"/>
    <w:rsid w:val="00BB5F23"/>
    <w:rsid w:val="00BB6A0C"/>
    <w:rsid w:val="00BB6BC8"/>
    <w:rsid w:val="00BB6FD2"/>
    <w:rsid w:val="00BB703B"/>
    <w:rsid w:val="00BB7191"/>
    <w:rsid w:val="00BB732E"/>
    <w:rsid w:val="00BB7731"/>
    <w:rsid w:val="00BB7E1D"/>
    <w:rsid w:val="00BC0173"/>
    <w:rsid w:val="00BC0190"/>
    <w:rsid w:val="00BC0611"/>
    <w:rsid w:val="00BC08FF"/>
    <w:rsid w:val="00BC0998"/>
    <w:rsid w:val="00BC0C6D"/>
    <w:rsid w:val="00BC1A4F"/>
    <w:rsid w:val="00BC1B43"/>
    <w:rsid w:val="00BC1D42"/>
    <w:rsid w:val="00BC254C"/>
    <w:rsid w:val="00BC293D"/>
    <w:rsid w:val="00BC2D0F"/>
    <w:rsid w:val="00BC329A"/>
    <w:rsid w:val="00BC34E7"/>
    <w:rsid w:val="00BC356D"/>
    <w:rsid w:val="00BC3C4F"/>
    <w:rsid w:val="00BC3D3F"/>
    <w:rsid w:val="00BC3FD8"/>
    <w:rsid w:val="00BC401C"/>
    <w:rsid w:val="00BC40C0"/>
    <w:rsid w:val="00BC4282"/>
    <w:rsid w:val="00BC449A"/>
    <w:rsid w:val="00BC44EE"/>
    <w:rsid w:val="00BC479D"/>
    <w:rsid w:val="00BC4F5B"/>
    <w:rsid w:val="00BC559C"/>
    <w:rsid w:val="00BC5775"/>
    <w:rsid w:val="00BC5A6E"/>
    <w:rsid w:val="00BC5BEC"/>
    <w:rsid w:val="00BC5ECE"/>
    <w:rsid w:val="00BC638A"/>
    <w:rsid w:val="00BC6475"/>
    <w:rsid w:val="00BC6494"/>
    <w:rsid w:val="00BC659E"/>
    <w:rsid w:val="00BC65A9"/>
    <w:rsid w:val="00BC65DF"/>
    <w:rsid w:val="00BC66A4"/>
    <w:rsid w:val="00BC6708"/>
    <w:rsid w:val="00BC686E"/>
    <w:rsid w:val="00BC6B0E"/>
    <w:rsid w:val="00BC6C38"/>
    <w:rsid w:val="00BC6C7D"/>
    <w:rsid w:val="00BC6D41"/>
    <w:rsid w:val="00BC6F93"/>
    <w:rsid w:val="00BC7190"/>
    <w:rsid w:val="00BC73C6"/>
    <w:rsid w:val="00BC751E"/>
    <w:rsid w:val="00BD0211"/>
    <w:rsid w:val="00BD0C8A"/>
    <w:rsid w:val="00BD0D03"/>
    <w:rsid w:val="00BD102E"/>
    <w:rsid w:val="00BD103C"/>
    <w:rsid w:val="00BD145A"/>
    <w:rsid w:val="00BD15A3"/>
    <w:rsid w:val="00BD1776"/>
    <w:rsid w:val="00BD1B69"/>
    <w:rsid w:val="00BD2038"/>
    <w:rsid w:val="00BD2239"/>
    <w:rsid w:val="00BD23D1"/>
    <w:rsid w:val="00BD25FD"/>
    <w:rsid w:val="00BD2630"/>
    <w:rsid w:val="00BD36A3"/>
    <w:rsid w:val="00BD3A35"/>
    <w:rsid w:val="00BD3A48"/>
    <w:rsid w:val="00BD3B1F"/>
    <w:rsid w:val="00BD3E54"/>
    <w:rsid w:val="00BD405D"/>
    <w:rsid w:val="00BD457C"/>
    <w:rsid w:val="00BD475F"/>
    <w:rsid w:val="00BD4F13"/>
    <w:rsid w:val="00BD531C"/>
    <w:rsid w:val="00BD5668"/>
    <w:rsid w:val="00BD5694"/>
    <w:rsid w:val="00BD592A"/>
    <w:rsid w:val="00BD5D7C"/>
    <w:rsid w:val="00BD5E08"/>
    <w:rsid w:val="00BD643A"/>
    <w:rsid w:val="00BD6440"/>
    <w:rsid w:val="00BD6B9B"/>
    <w:rsid w:val="00BD736B"/>
    <w:rsid w:val="00BD73DA"/>
    <w:rsid w:val="00BD792D"/>
    <w:rsid w:val="00BD7E1D"/>
    <w:rsid w:val="00BD7E92"/>
    <w:rsid w:val="00BE00FF"/>
    <w:rsid w:val="00BE035D"/>
    <w:rsid w:val="00BE0461"/>
    <w:rsid w:val="00BE0BCF"/>
    <w:rsid w:val="00BE0D87"/>
    <w:rsid w:val="00BE10F9"/>
    <w:rsid w:val="00BE1144"/>
    <w:rsid w:val="00BE1148"/>
    <w:rsid w:val="00BE1225"/>
    <w:rsid w:val="00BE128D"/>
    <w:rsid w:val="00BE138B"/>
    <w:rsid w:val="00BE1410"/>
    <w:rsid w:val="00BE1645"/>
    <w:rsid w:val="00BE192C"/>
    <w:rsid w:val="00BE1B02"/>
    <w:rsid w:val="00BE1C89"/>
    <w:rsid w:val="00BE21E2"/>
    <w:rsid w:val="00BE22CB"/>
    <w:rsid w:val="00BE2319"/>
    <w:rsid w:val="00BE23BD"/>
    <w:rsid w:val="00BE2577"/>
    <w:rsid w:val="00BE274C"/>
    <w:rsid w:val="00BE2A18"/>
    <w:rsid w:val="00BE2A8A"/>
    <w:rsid w:val="00BE2E0A"/>
    <w:rsid w:val="00BE2E15"/>
    <w:rsid w:val="00BE2E28"/>
    <w:rsid w:val="00BE2F8B"/>
    <w:rsid w:val="00BE32A7"/>
    <w:rsid w:val="00BE34FA"/>
    <w:rsid w:val="00BE3531"/>
    <w:rsid w:val="00BE3998"/>
    <w:rsid w:val="00BE3FC4"/>
    <w:rsid w:val="00BE4288"/>
    <w:rsid w:val="00BE43E0"/>
    <w:rsid w:val="00BE47DD"/>
    <w:rsid w:val="00BE47E7"/>
    <w:rsid w:val="00BE498F"/>
    <w:rsid w:val="00BE4B30"/>
    <w:rsid w:val="00BE4B9D"/>
    <w:rsid w:val="00BE4BD7"/>
    <w:rsid w:val="00BE4DDC"/>
    <w:rsid w:val="00BE5108"/>
    <w:rsid w:val="00BE514B"/>
    <w:rsid w:val="00BE5407"/>
    <w:rsid w:val="00BE57C5"/>
    <w:rsid w:val="00BE587D"/>
    <w:rsid w:val="00BE5BA3"/>
    <w:rsid w:val="00BE5C6E"/>
    <w:rsid w:val="00BE5CC6"/>
    <w:rsid w:val="00BE6D68"/>
    <w:rsid w:val="00BE6F77"/>
    <w:rsid w:val="00BE722E"/>
    <w:rsid w:val="00BE72BB"/>
    <w:rsid w:val="00BE72EF"/>
    <w:rsid w:val="00BE749A"/>
    <w:rsid w:val="00BE7A21"/>
    <w:rsid w:val="00BE7D8C"/>
    <w:rsid w:val="00BE7E15"/>
    <w:rsid w:val="00BF04E8"/>
    <w:rsid w:val="00BF0833"/>
    <w:rsid w:val="00BF0B84"/>
    <w:rsid w:val="00BF0ED8"/>
    <w:rsid w:val="00BF1A5E"/>
    <w:rsid w:val="00BF1BA9"/>
    <w:rsid w:val="00BF1E9A"/>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F5B"/>
    <w:rsid w:val="00BF4045"/>
    <w:rsid w:val="00BF413D"/>
    <w:rsid w:val="00BF4443"/>
    <w:rsid w:val="00BF45AE"/>
    <w:rsid w:val="00BF46B7"/>
    <w:rsid w:val="00BF496F"/>
    <w:rsid w:val="00BF51FA"/>
    <w:rsid w:val="00BF525A"/>
    <w:rsid w:val="00BF5395"/>
    <w:rsid w:val="00BF552F"/>
    <w:rsid w:val="00BF56AF"/>
    <w:rsid w:val="00BF59DF"/>
    <w:rsid w:val="00BF5A2A"/>
    <w:rsid w:val="00BF688B"/>
    <w:rsid w:val="00BF698D"/>
    <w:rsid w:val="00BF73C4"/>
    <w:rsid w:val="00BF76EB"/>
    <w:rsid w:val="00BF7842"/>
    <w:rsid w:val="00BF7911"/>
    <w:rsid w:val="00BF7B01"/>
    <w:rsid w:val="00BF7BBA"/>
    <w:rsid w:val="00BF7C21"/>
    <w:rsid w:val="00BF7D62"/>
    <w:rsid w:val="00BF7DF6"/>
    <w:rsid w:val="00BF7E17"/>
    <w:rsid w:val="00BF7E96"/>
    <w:rsid w:val="00BF7EF6"/>
    <w:rsid w:val="00BF7F60"/>
    <w:rsid w:val="00C002F0"/>
    <w:rsid w:val="00C003E0"/>
    <w:rsid w:val="00C00720"/>
    <w:rsid w:val="00C013EC"/>
    <w:rsid w:val="00C014F8"/>
    <w:rsid w:val="00C01AE6"/>
    <w:rsid w:val="00C01EF3"/>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B00"/>
    <w:rsid w:val="00C04D65"/>
    <w:rsid w:val="00C05077"/>
    <w:rsid w:val="00C0532E"/>
    <w:rsid w:val="00C054F2"/>
    <w:rsid w:val="00C05A76"/>
    <w:rsid w:val="00C05C3B"/>
    <w:rsid w:val="00C05DEE"/>
    <w:rsid w:val="00C05F43"/>
    <w:rsid w:val="00C05FF9"/>
    <w:rsid w:val="00C062EE"/>
    <w:rsid w:val="00C067AA"/>
    <w:rsid w:val="00C06B3E"/>
    <w:rsid w:val="00C06CCD"/>
    <w:rsid w:val="00C06FFF"/>
    <w:rsid w:val="00C07312"/>
    <w:rsid w:val="00C07373"/>
    <w:rsid w:val="00C0762F"/>
    <w:rsid w:val="00C077C0"/>
    <w:rsid w:val="00C07950"/>
    <w:rsid w:val="00C0798F"/>
    <w:rsid w:val="00C0799F"/>
    <w:rsid w:val="00C079CA"/>
    <w:rsid w:val="00C07E9D"/>
    <w:rsid w:val="00C10242"/>
    <w:rsid w:val="00C10372"/>
    <w:rsid w:val="00C1091F"/>
    <w:rsid w:val="00C10959"/>
    <w:rsid w:val="00C10C2B"/>
    <w:rsid w:val="00C10C81"/>
    <w:rsid w:val="00C10F0B"/>
    <w:rsid w:val="00C11381"/>
    <w:rsid w:val="00C113BA"/>
    <w:rsid w:val="00C116CE"/>
    <w:rsid w:val="00C1173D"/>
    <w:rsid w:val="00C11B95"/>
    <w:rsid w:val="00C11CD2"/>
    <w:rsid w:val="00C11DB8"/>
    <w:rsid w:val="00C120E5"/>
    <w:rsid w:val="00C12174"/>
    <w:rsid w:val="00C12456"/>
    <w:rsid w:val="00C12677"/>
    <w:rsid w:val="00C12A65"/>
    <w:rsid w:val="00C12C1F"/>
    <w:rsid w:val="00C12E0C"/>
    <w:rsid w:val="00C12F2F"/>
    <w:rsid w:val="00C12F41"/>
    <w:rsid w:val="00C12FDB"/>
    <w:rsid w:val="00C13489"/>
    <w:rsid w:val="00C1391B"/>
    <w:rsid w:val="00C13D67"/>
    <w:rsid w:val="00C13EB1"/>
    <w:rsid w:val="00C14010"/>
    <w:rsid w:val="00C14033"/>
    <w:rsid w:val="00C145F9"/>
    <w:rsid w:val="00C148A1"/>
    <w:rsid w:val="00C14979"/>
    <w:rsid w:val="00C14B2A"/>
    <w:rsid w:val="00C14D03"/>
    <w:rsid w:val="00C14DDC"/>
    <w:rsid w:val="00C14EBF"/>
    <w:rsid w:val="00C150AF"/>
    <w:rsid w:val="00C15809"/>
    <w:rsid w:val="00C15838"/>
    <w:rsid w:val="00C159A6"/>
    <w:rsid w:val="00C15A31"/>
    <w:rsid w:val="00C15C47"/>
    <w:rsid w:val="00C15CAD"/>
    <w:rsid w:val="00C15D02"/>
    <w:rsid w:val="00C166DA"/>
    <w:rsid w:val="00C16BF4"/>
    <w:rsid w:val="00C16D76"/>
    <w:rsid w:val="00C17150"/>
    <w:rsid w:val="00C171C4"/>
    <w:rsid w:val="00C174DE"/>
    <w:rsid w:val="00C17755"/>
    <w:rsid w:val="00C17B47"/>
    <w:rsid w:val="00C17D26"/>
    <w:rsid w:val="00C17D3B"/>
    <w:rsid w:val="00C17DC6"/>
    <w:rsid w:val="00C20721"/>
    <w:rsid w:val="00C20735"/>
    <w:rsid w:val="00C209AA"/>
    <w:rsid w:val="00C20AFC"/>
    <w:rsid w:val="00C20E97"/>
    <w:rsid w:val="00C20EE2"/>
    <w:rsid w:val="00C21489"/>
    <w:rsid w:val="00C215AF"/>
    <w:rsid w:val="00C2161F"/>
    <w:rsid w:val="00C21798"/>
    <w:rsid w:val="00C2179B"/>
    <w:rsid w:val="00C22157"/>
    <w:rsid w:val="00C2227E"/>
    <w:rsid w:val="00C22596"/>
    <w:rsid w:val="00C226C1"/>
    <w:rsid w:val="00C22766"/>
    <w:rsid w:val="00C22956"/>
    <w:rsid w:val="00C22A05"/>
    <w:rsid w:val="00C22DB9"/>
    <w:rsid w:val="00C22DE5"/>
    <w:rsid w:val="00C22E7D"/>
    <w:rsid w:val="00C230EE"/>
    <w:rsid w:val="00C231B2"/>
    <w:rsid w:val="00C236A7"/>
    <w:rsid w:val="00C23A4F"/>
    <w:rsid w:val="00C23CCB"/>
    <w:rsid w:val="00C23D1E"/>
    <w:rsid w:val="00C23F3F"/>
    <w:rsid w:val="00C24647"/>
    <w:rsid w:val="00C247D7"/>
    <w:rsid w:val="00C24A77"/>
    <w:rsid w:val="00C251C7"/>
    <w:rsid w:val="00C2543E"/>
    <w:rsid w:val="00C25663"/>
    <w:rsid w:val="00C25834"/>
    <w:rsid w:val="00C2584B"/>
    <w:rsid w:val="00C25A6F"/>
    <w:rsid w:val="00C25F6B"/>
    <w:rsid w:val="00C26495"/>
    <w:rsid w:val="00C26499"/>
    <w:rsid w:val="00C265BD"/>
    <w:rsid w:val="00C26A8E"/>
    <w:rsid w:val="00C26CF0"/>
    <w:rsid w:val="00C26D0F"/>
    <w:rsid w:val="00C273D3"/>
    <w:rsid w:val="00C27445"/>
    <w:rsid w:val="00C276C4"/>
    <w:rsid w:val="00C27AE6"/>
    <w:rsid w:val="00C27C1E"/>
    <w:rsid w:val="00C27D48"/>
    <w:rsid w:val="00C27E70"/>
    <w:rsid w:val="00C303F9"/>
    <w:rsid w:val="00C30749"/>
    <w:rsid w:val="00C30A38"/>
    <w:rsid w:val="00C30F54"/>
    <w:rsid w:val="00C30F73"/>
    <w:rsid w:val="00C30FD2"/>
    <w:rsid w:val="00C30FF2"/>
    <w:rsid w:val="00C31400"/>
    <w:rsid w:val="00C3142C"/>
    <w:rsid w:val="00C31788"/>
    <w:rsid w:val="00C317C9"/>
    <w:rsid w:val="00C3182D"/>
    <w:rsid w:val="00C31B6B"/>
    <w:rsid w:val="00C320DB"/>
    <w:rsid w:val="00C32468"/>
    <w:rsid w:val="00C32775"/>
    <w:rsid w:val="00C3288C"/>
    <w:rsid w:val="00C329D6"/>
    <w:rsid w:val="00C32FB1"/>
    <w:rsid w:val="00C332B9"/>
    <w:rsid w:val="00C3350E"/>
    <w:rsid w:val="00C3395E"/>
    <w:rsid w:val="00C33A51"/>
    <w:rsid w:val="00C33FFC"/>
    <w:rsid w:val="00C345EF"/>
    <w:rsid w:val="00C34729"/>
    <w:rsid w:val="00C3484D"/>
    <w:rsid w:val="00C34959"/>
    <w:rsid w:val="00C34AE1"/>
    <w:rsid w:val="00C34C36"/>
    <w:rsid w:val="00C34D06"/>
    <w:rsid w:val="00C34E59"/>
    <w:rsid w:val="00C34EF8"/>
    <w:rsid w:val="00C350D2"/>
    <w:rsid w:val="00C350DB"/>
    <w:rsid w:val="00C3549F"/>
    <w:rsid w:val="00C354E0"/>
    <w:rsid w:val="00C35A22"/>
    <w:rsid w:val="00C35EA8"/>
    <w:rsid w:val="00C35F51"/>
    <w:rsid w:val="00C364A9"/>
    <w:rsid w:val="00C36759"/>
    <w:rsid w:val="00C36A5B"/>
    <w:rsid w:val="00C36CE2"/>
    <w:rsid w:val="00C37134"/>
    <w:rsid w:val="00C371EB"/>
    <w:rsid w:val="00C3722D"/>
    <w:rsid w:val="00C372EE"/>
    <w:rsid w:val="00C37A74"/>
    <w:rsid w:val="00C37CC1"/>
    <w:rsid w:val="00C37FEC"/>
    <w:rsid w:val="00C4070E"/>
    <w:rsid w:val="00C40B53"/>
    <w:rsid w:val="00C40CFC"/>
    <w:rsid w:val="00C40F96"/>
    <w:rsid w:val="00C41098"/>
    <w:rsid w:val="00C41426"/>
    <w:rsid w:val="00C4146D"/>
    <w:rsid w:val="00C4194C"/>
    <w:rsid w:val="00C41BDE"/>
    <w:rsid w:val="00C41C81"/>
    <w:rsid w:val="00C421A5"/>
    <w:rsid w:val="00C4227F"/>
    <w:rsid w:val="00C422FB"/>
    <w:rsid w:val="00C42707"/>
    <w:rsid w:val="00C42740"/>
    <w:rsid w:val="00C4289A"/>
    <w:rsid w:val="00C42FF7"/>
    <w:rsid w:val="00C434DB"/>
    <w:rsid w:val="00C4373A"/>
    <w:rsid w:val="00C43E9B"/>
    <w:rsid w:val="00C441F8"/>
    <w:rsid w:val="00C444A1"/>
    <w:rsid w:val="00C44760"/>
    <w:rsid w:val="00C44B71"/>
    <w:rsid w:val="00C44CCD"/>
    <w:rsid w:val="00C455F1"/>
    <w:rsid w:val="00C45A67"/>
    <w:rsid w:val="00C45AF1"/>
    <w:rsid w:val="00C45D47"/>
    <w:rsid w:val="00C4616A"/>
    <w:rsid w:val="00C4626A"/>
    <w:rsid w:val="00C464E7"/>
    <w:rsid w:val="00C466D4"/>
    <w:rsid w:val="00C4688D"/>
    <w:rsid w:val="00C4696D"/>
    <w:rsid w:val="00C46BDF"/>
    <w:rsid w:val="00C46C19"/>
    <w:rsid w:val="00C46CCA"/>
    <w:rsid w:val="00C46CE4"/>
    <w:rsid w:val="00C46ECA"/>
    <w:rsid w:val="00C473E8"/>
    <w:rsid w:val="00C476F1"/>
    <w:rsid w:val="00C47884"/>
    <w:rsid w:val="00C479C0"/>
    <w:rsid w:val="00C47B96"/>
    <w:rsid w:val="00C47C7F"/>
    <w:rsid w:val="00C47E01"/>
    <w:rsid w:val="00C5000A"/>
    <w:rsid w:val="00C50164"/>
    <w:rsid w:val="00C504EC"/>
    <w:rsid w:val="00C506E8"/>
    <w:rsid w:val="00C509FE"/>
    <w:rsid w:val="00C50A72"/>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2092"/>
    <w:rsid w:val="00C522EC"/>
    <w:rsid w:val="00C52B67"/>
    <w:rsid w:val="00C533FC"/>
    <w:rsid w:val="00C53605"/>
    <w:rsid w:val="00C536F6"/>
    <w:rsid w:val="00C53A47"/>
    <w:rsid w:val="00C53E20"/>
    <w:rsid w:val="00C54095"/>
    <w:rsid w:val="00C540C4"/>
    <w:rsid w:val="00C54428"/>
    <w:rsid w:val="00C54501"/>
    <w:rsid w:val="00C54810"/>
    <w:rsid w:val="00C54C10"/>
    <w:rsid w:val="00C550F1"/>
    <w:rsid w:val="00C5518B"/>
    <w:rsid w:val="00C551CC"/>
    <w:rsid w:val="00C55284"/>
    <w:rsid w:val="00C555EF"/>
    <w:rsid w:val="00C556BC"/>
    <w:rsid w:val="00C558ED"/>
    <w:rsid w:val="00C55C10"/>
    <w:rsid w:val="00C55CBA"/>
    <w:rsid w:val="00C55D64"/>
    <w:rsid w:val="00C55F7C"/>
    <w:rsid w:val="00C560D5"/>
    <w:rsid w:val="00C561D3"/>
    <w:rsid w:val="00C562A9"/>
    <w:rsid w:val="00C562DA"/>
    <w:rsid w:val="00C562F9"/>
    <w:rsid w:val="00C56309"/>
    <w:rsid w:val="00C56601"/>
    <w:rsid w:val="00C569EB"/>
    <w:rsid w:val="00C56A31"/>
    <w:rsid w:val="00C56A72"/>
    <w:rsid w:val="00C56D4D"/>
    <w:rsid w:val="00C5714E"/>
    <w:rsid w:val="00C57327"/>
    <w:rsid w:val="00C573BF"/>
    <w:rsid w:val="00C574D2"/>
    <w:rsid w:val="00C5769F"/>
    <w:rsid w:val="00C576E2"/>
    <w:rsid w:val="00C57892"/>
    <w:rsid w:val="00C57A1A"/>
    <w:rsid w:val="00C57B68"/>
    <w:rsid w:val="00C60020"/>
    <w:rsid w:val="00C6042E"/>
    <w:rsid w:val="00C60467"/>
    <w:rsid w:val="00C6054C"/>
    <w:rsid w:val="00C605ED"/>
    <w:rsid w:val="00C60788"/>
    <w:rsid w:val="00C60A2C"/>
    <w:rsid w:val="00C61133"/>
    <w:rsid w:val="00C613C0"/>
    <w:rsid w:val="00C614CE"/>
    <w:rsid w:val="00C614F2"/>
    <w:rsid w:val="00C618E5"/>
    <w:rsid w:val="00C61A91"/>
    <w:rsid w:val="00C61D79"/>
    <w:rsid w:val="00C62A5A"/>
    <w:rsid w:val="00C62B70"/>
    <w:rsid w:val="00C62DA9"/>
    <w:rsid w:val="00C63065"/>
    <w:rsid w:val="00C63508"/>
    <w:rsid w:val="00C63811"/>
    <w:rsid w:val="00C63BEB"/>
    <w:rsid w:val="00C63C19"/>
    <w:rsid w:val="00C63D8D"/>
    <w:rsid w:val="00C63DFC"/>
    <w:rsid w:val="00C6445A"/>
    <w:rsid w:val="00C644BA"/>
    <w:rsid w:val="00C6485E"/>
    <w:rsid w:val="00C64887"/>
    <w:rsid w:val="00C6488E"/>
    <w:rsid w:val="00C64A52"/>
    <w:rsid w:val="00C64ABC"/>
    <w:rsid w:val="00C64D56"/>
    <w:rsid w:val="00C64FFF"/>
    <w:rsid w:val="00C6528C"/>
    <w:rsid w:val="00C65468"/>
    <w:rsid w:val="00C657CE"/>
    <w:rsid w:val="00C658E2"/>
    <w:rsid w:val="00C65942"/>
    <w:rsid w:val="00C659AA"/>
    <w:rsid w:val="00C65CAD"/>
    <w:rsid w:val="00C65FE0"/>
    <w:rsid w:val="00C6605C"/>
    <w:rsid w:val="00C663DA"/>
    <w:rsid w:val="00C663FC"/>
    <w:rsid w:val="00C664EE"/>
    <w:rsid w:val="00C66589"/>
    <w:rsid w:val="00C666F9"/>
    <w:rsid w:val="00C66809"/>
    <w:rsid w:val="00C66F26"/>
    <w:rsid w:val="00C67547"/>
    <w:rsid w:val="00C678B0"/>
    <w:rsid w:val="00C67BBD"/>
    <w:rsid w:val="00C67D68"/>
    <w:rsid w:val="00C67F6E"/>
    <w:rsid w:val="00C70207"/>
    <w:rsid w:val="00C703A9"/>
    <w:rsid w:val="00C7043D"/>
    <w:rsid w:val="00C70AB5"/>
    <w:rsid w:val="00C70B9F"/>
    <w:rsid w:val="00C70FC2"/>
    <w:rsid w:val="00C7106F"/>
    <w:rsid w:val="00C7111D"/>
    <w:rsid w:val="00C71409"/>
    <w:rsid w:val="00C71477"/>
    <w:rsid w:val="00C71592"/>
    <w:rsid w:val="00C71699"/>
    <w:rsid w:val="00C71B22"/>
    <w:rsid w:val="00C71B80"/>
    <w:rsid w:val="00C71E5C"/>
    <w:rsid w:val="00C72297"/>
    <w:rsid w:val="00C722A5"/>
    <w:rsid w:val="00C72924"/>
    <w:rsid w:val="00C72993"/>
    <w:rsid w:val="00C72BED"/>
    <w:rsid w:val="00C72D3F"/>
    <w:rsid w:val="00C72EAB"/>
    <w:rsid w:val="00C730B5"/>
    <w:rsid w:val="00C73119"/>
    <w:rsid w:val="00C731E8"/>
    <w:rsid w:val="00C7322B"/>
    <w:rsid w:val="00C73551"/>
    <w:rsid w:val="00C735BF"/>
    <w:rsid w:val="00C73771"/>
    <w:rsid w:val="00C737E9"/>
    <w:rsid w:val="00C73812"/>
    <w:rsid w:val="00C739E4"/>
    <w:rsid w:val="00C7419D"/>
    <w:rsid w:val="00C742A6"/>
    <w:rsid w:val="00C743B9"/>
    <w:rsid w:val="00C74647"/>
    <w:rsid w:val="00C74702"/>
    <w:rsid w:val="00C74754"/>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A3B"/>
    <w:rsid w:val="00C76D27"/>
    <w:rsid w:val="00C76F65"/>
    <w:rsid w:val="00C76FB7"/>
    <w:rsid w:val="00C774C0"/>
    <w:rsid w:val="00C77572"/>
    <w:rsid w:val="00C775DE"/>
    <w:rsid w:val="00C776EE"/>
    <w:rsid w:val="00C77BEE"/>
    <w:rsid w:val="00C77D13"/>
    <w:rsid w:val="00C77DCB"/>
    <w:rsid w:val="00C77EA9"/>
    <w:rsid w:val="00C8003E"/>
    <w:rsid w:val="00C80740"/>
    <w:rsid w:val="00C80950"/>
    <w:rsid w:val="00C80FE6"/>
    <w:rsid w:val="00C80FF8"/>
    <w:rsid w:val="00C81334"/>
    <w:rsid w:val="00C81470"/>
    <w:rsid w:val="00C81770"/>
    <w:rsid w:val="00C81CB5"/>
    <w:rsid w:val="00C81D1C"/>
    <w:rsid w:val="00C82254"/>
    <w:rsid w:val="00C825AF"/>
    <w:rsid w:val="00C82697"/>
    <w:rsid w:val="00C8275F"/>
    <w:rsid w:val="00C82862"/>
    <w:rsid w:val="00C82BA9"/>
    <w:rsid w:val="00C82CBE"/>
    <w:rsid w:val="00C82DE9"/>
    <w:rsid w:val="00C83843"/>
    <w:rsid w:val="00C83924"/>
    <w:rsid w:val="00C8392E"/>
    <w:rsid w:val="00C83A22"/>
    <w:rsid w:val="00C83D1A"/>
    <w:rsid w:val="00C844D1"/>
    <w:rsid w:val="00C84D79"/>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62"/>
    <w:rsid w:val="00C906FE"/>
    <w:rsid w:val="00C90741"/>
    <w:rsid w:val="00C90D91"/>
    <w:rsid w:val="00C90F2D"/>
    <w:rsid w:val="00C91A2B"/>
    <w:rsid w:val="00C91B84"/>
    <w:rsid w:val="00C91FC0"/>
    <w:rsid w:val="00C91FCF"/>
    <w:rsid w:val="00C92428"/>
    <w:rsid w:val="00C92661"/>
    <w:rsid w:val="00C929D2"/>
    <w:rsid w:val="00C92D34"/>
    <w:rsid w:val="00C92DD4"/>
    <w:rsid w:val="00C92F02"/>
    <w:rsid w:val="00C9354F"/>
    <w:rsid w:val="00C936B9"/>
    <w:rsid w:val="00C93BF8"/>
    <w:rsid w:val="00C93E9F"/>
    <w:rsid w:val="00C93F4D"/>
    <w:rsid w:val="00C94181"/>
    <w:rsid w:val="00C9440E"/>
    <w:rsid w:val="00C946AB"/>
    <w:rsid w:val="00C94B16"/>
    <w:rsid w:val="00C94BCC"/>
    <w:rsid w:val="00C94CEE"/>
    <w:rsid w:val="00C95411"/>
    <w:rsid w:val="00C957A5"/>
    <w:rsid w:val="00C9581F"/>
    <w:rsid w:val="00C95C10"/>
    <w:rsid w:val="00C961BC"/>
    <w:rsid w:val="00C962F2"/>
    <w:rsid w:val="00C96840"/>
    <w:rsid w:val="00C96ADF"/>
    <w:rsid w:val="00C96C1D"/>
    <w:rsid w:val="00C96FCF"/>
    <w:rsid w:val="00C9705D"/>
    <w:rsid w:val="00C976D8"/>
    <w:rsid w:val="00C97742"/>
    <w:rsid w:val="00C979D6"/>
    <w:rsid w:val="00C97CA1"/>
    <w:rsid w:val="00CA046D"/>
    <w:rsid w:val="00CA06EB"/>
    <w:rsid w:val="00CA0B07"/>
    <w:rsid w:val="00CA0B22"/>
    <w:rsid w:val="00CA0C08"/>
    <w:rsid w:val="00CA0CBA"/>
    <w:rsid w:val="00CA0DD6"/>
    <w:rsid w:val="00CA0ED5"/>
    <w:rsid w:val="00CA0F4A"/>
    <w:rsid w:val="00CA10AA"/>
    <w:rsid w:val="00CA130B"/>
    <w:rsid w:val="00CA14FD"/>
    <w:rsid w:val="00CA172F"/>
    <w:rsid w:val="00CA19EF"/>
    <w:rsid w:val="00CA1E11"/>
    <w:rsid w:val="00CA2631"/>
    <w:rsid w:val="00CA2728"/>
    <w:rsid w:val="00CA273B"/>
    <w:rsid w:val="00CA2CBA"/>
    <w:rsid w:val="00CA33B8"/>
    <w:rsid w:val="00CA3898"/>
    <w:rsid w:val="00CA4120"/>
    <w:rsid w:val="00CA41DC"/>
    <w:rsid w:val="00CA44C4"/>
    <w:rsid w:val="00CA4673"/>
    <w:rsid w:val="00CA4847"/>
    <w:rsid w:val="00CA4C78"/>
    <w:rsid w:val="00CA50B1"/>
    <w:rsid w:val="00CA5395"/>
    <w:rsid w:val="00CA5626"/>
    <w:rsid w:val="00CA5C9C"/>
    <w:rsid w:val="00CA5D44"/>
    <w:rsid w:val="00CA5E3A"/>
    <w:rsid w:val="00CA601E"/>
    <w:rsid w:val="00CA608E"/>
    <w:rsid w:val="00CA62AC"/>
    <w:rsid w:val="00CA63D4"/>
    <w:rsid w:val="00CA65B7"/>
    <w:rsid w:val="00CA6639"/>
    <w:rsid w:val="00CA670B"/>
    <w:rsid w:val="00CA688B"/>
    <w:rsid w:val="00CA6BD9"/>
    <w:rsid w:val="00CA6EA1"/>
    <w:rsid w:val="00CA7415"/>
    <w:rsid w:val="00CA76C9"/>
    <w:rsid w:val="00CA77FE"/>
    <w:rsid w:val="00CA784E"/>
    <w:rsid w:val="00CA7C56"/>
    <w:rsid w:val="00CA7C9A"/>
    <w:rsid w:val="00CB0184"/>
    <w:rsid w:val="00CB0BEB"/>
    <w:rsid w:val="00CB13A9"/>
    <w:rsid w:val="00CB1688"/>
    <w:rsid w:val="00CB1B60"/>
    <w:rsid w:val="00CB24DF"/>
    <w:rsid w:val="00CB274E"/>
    <w:rsid w:val="00CB28C5"/>
    <w:rsid w:val="00CB28CF"/>
    <w:rsid w:val="00CB2F9B"/>
    <w:rsid w:val="00CB3102"/>
    <w:rsid w:val="00CB344D"/>
    <w:rsid w:val="00CB3A23"/>
    <w:rsid w:val="00CB3B17"/>
    <w:rsid w:val="00CB3BB9"/>
    <w:rsid w:val="00CB3EED"/>
    <w:rsid w:val="00CB48D3"/>
    <w:rsid w:val="00CB4F8B"/>
    <w:rsid w:val="00CB503E"/>
    <w:rsid w:val="00CB5154"/>
    <w:rsid w:val="00CB543A"/>
    <w:rsid w:val="00CB59B9"/>
    <w:rsid w:val="00CB5B7E"/>
    <w:rsid w:val="00CB5BD0"/>
    <w:rsid w:val="00CB5C85"/>
    <w:rsid w:val="00CB5CB8"/>
    <w:rsid w:val="00CB5D7E"/>
    <w:rsid w:val="00CB62BD"/>
    <w:rsid w:val="00CB635B"/>
    <w:rsid w:val="00CB63A3"/>
    <w:rsid w:val="00CB652C"/>
    <w:rsid w:val="00CB65F1"/>
    <w:rsid w:val="00CB6815"/>
    <w:rsid w:val="00CB6B4F"/>
    <w:rsid w:val="00CB6D96"/>
    <w:rsid w:val="00CB70D1"/>
    <w:rsid w:val="00CB7261"/>
    <w:rsid w:val="00CB72D4"/>
    <w:rsid w:val="00CB7993"/>
    <w:rsid w:val="00CB7FB4"/>
    <w:rsid w:val="00CC0023"/>
    <w:rsid w:val="00CC0295"/>
    <w:rsid w:val="00CC04DE"/>
    <w:rsid w:val="00CC06F7"/>
    <w:rsid w:val="00CC0E5F"/>
    <w:rsid w:val="00CC0F37"/>
    <w:rsid w:val="00CC15E1"/>
    <w:rsid w:val="00CC19D4"/>
    <w:rsid w:val="00CC1F47"/>
    <w:rsid w:val="00CC2073"/>
    <w:rsid w:val="00CC24A6"/>
    <w:rsid w:val="00CC2730"/>
    <w:rsid w:val="00CC273E"/>
    <w:rsid w:val="00CC275C"/>
    <w:rsid w:val="00CC29A1"/>
    <w:rsid w:val="00CC2D93"/>
    <w:rsid w:val="00CC2DC5"/>
    <w:rsid w:val="00CC2E57"/>
    <w:rsid w:val="00CC3108"/>
    <w:rsid w:val="00CC353A"/>
    <w:rsid w:val="00CC361E"/>
    <w:rsid w:val="00CC4044"/>
    <w:rsid w:val="00CC4144"/>
    <w:rsid w:val="00CC42E1"/>
    <w:rsid w:val="00CC4759"/>
    <w:rsid w:val="00CC4D5F"/>
    <w:rsid w:val="00CC4EDE"/>
    <w:rsid w:val="00CC52C6"/>
    <w:rsid w:val="00CC52CC"/>
    <w:rsid w:val="00CC558A"/>
    <w:rsid w:val="00CC5C3B"/>
    <w:rsid w:val="00CC5DAA"/>
    <w:rsid w:val="00CC5EA8"/>
    <w:rsid w:val="00CC631D"/>
    <w:rsid w:val="00CC63DA"/>
    <w:rsid w:val="00CC66A1"/>
    <w:rsid w:val="00CC6A39"/>
    <w:rsid w:val="00CC732A"/>
    <w:rsid w:val="00CC73B9"/>
    <w:rsid w:val="00CC79F6"/>
    <w:rsid w:val="00CC7A88"/>
    <w:rsid w:val="00CD0265"/>
    <w:rsid w:val="00CD0522"/>
    <w:rsid w:val="00CD0B8F"/>
    <w:rsid w:val="00CD1074"/>
    <w:rsid w:val="00CD117D"/>
    <w:rsid w:val="00CD11FD"/>
    <w:rsid w:val="00CD1532"/>
    <w:rsid w:val="00CD1E05"/>
    <w:rsid w:val="00CD21ED"/>
    <w:rsid w:val="00CD22A4"/>
    <w:rsid w:val="00CD2315"/>
    <w:rsid w:val="00CD25D5"/>
    <w:rsid w:val="00CD265C"/>
    <w:rsid w:val="00CD2AB2"/>
    <w:rsid w:val="00CD2B30"/>
    <w:rsid w:val="00CD2BC6"/>
    <w:rsid w:val="00CD2E0C"/>
    <w:rsid w:val="00CD2E1C"/>
    <w:rsid w:val="00CD2F6B"/>
    <w:rsid w:val="00CD364F"/>
    <w:rsid w:val="00CD37EB"/>
    <w:rsid w:val="00CD3AFB"/>
    <w:rsid w:val="00CD3D8B"/>
    <w:rsid w:val="00CD3E41"/>
    <w:rsid w:val="00CD404E"/>
    <w:rsid w:val="00CD412F"/>
    <w:rsid w:val="00CD4427"/>
    <w:rsid w:val="00CD4544"/>
    <w:rsid w:val="00CD4818"/>
    <w:rsid w:val="00CD51CE"/>
    <w:rsid w:val="00CD5273"/>
    <w:rsid w:val="00CD5870"/>
    <w:rsid w:val="00CD58E5"/>
    <w:rsid w:val="00CD5ADC"/>
    <w:rsid w:val="00CD5C2A"/>
    <w:rsid w:val="00CD5C84"/>
    <w:rsid w:val="00CD5E25"/>
    <w:rsid w:val="00CD621A"/>
    <w:rsid w:val="00CD6AB1"/>
    <w:rsid w:val="00CD6D8D"/>
    <w:rsid w:val="00CD6DA1"/>
    <w:rsid w:val="00CD6E2A"/>
    <w:rsid w:val="00CD73BE"/>
    <w:rsid w:val="00CD75FC"/>
    <w:rsid w:val="00CD774F"/>
    <w:rsid w:val="00CD780C"/>
    <w:rsid w:val="00CD7B85"/>
    <w:rsid w:val="00CE000E"/>
    <w:rsid w:val="00CE0104"/>
    <w:rsid w:val="00CE04E6"/>
    <w:rsid w:val="00CE0693"/>
    <w:rsid w:val="00CE10FA"/>
    <w:rsid w:val="00CE144B"/>
    <w:rsid w:val="00CE17B7"/>
    <w:rsid w:val="00CE1B90"/>
    <w:rsid w:val="00CE1C34"/>
    <w:rsid w:val="00CE1E5C"/>
    <w:rsid w:val="00CE20EB"/>
    <w:rsid w:val="00CE2878"/>
    <w:rsid w:val="00CE2C1A"/>
    <w:rsid w:val="00CE2D12"/>
    <w:rsid w:val="00CE2D50"/>
    <w:rsid w:val="00CE2DAE"/>
    <w:rsid w:val="00CE3062"/>
    <w:rsid w:val="00CE3FF3"/>
    <w:rsid w:val="00CE418E"/>
    <w:rsid w:val="00CE4771"/>
    <w:rsid w:val="00CE48D4"/>
    <w:rsid w:val="00CE4C20"/>
    <w:rsid w:val="00CE5020"/>
    <w:rsid w:val="00CE58D2"/>
    <w:rsid w:val="00CE5CAC"/>
    <w:rsid w:val="00CE6139"/>
    <w:rsid w:val="00CE6641"/>
    <w:rsid w:val="00CE675D"/>
    <w:rsid w:val="00CE69EA"/>
    <w:rsid w:val="00CE6BF6"/>
    <w:rsid w:val="00CE6D0D"/>
    <w:rsid w:val="00CE7265"/>
    <w:rsid w:val="00CE7805"/>
    <w:rsid w:val="00CE7CEA"/>
    <w:rsid w:val="00CE7D06"/>
    <w:rsid w:val="00CF04D5"/>
    <w:rsid w:val="00CF05F2"/>
    <w:rsid w:val="00CF0A15"/>
    <w:rsid w:val="00CF0F6E"/>
    <w:rsid w:val="00CF116A"/>
    <w:rsid w:val="00CF13A3"/>
    <w:rsid w:val="00CF14AE"/>
    <w:rsid w:val="00CF19D6"/>
    <w:rsid w:val="00CF1AC5"/>
    <w:rsid w:val="00CF1BD8"/>
    <w:rsid w:val="00CF1D4A"/>
    <w:rsid w:val="00CF1E47"/>
    <w:rsid w:val="00CF250D"/>
    <w:rsid w:val="00CF29FD"/>
    <w:rsid w:val="00CF2B80"/>
    <w:rsid w:val="00CF3338"/>
    <w:rsid w:val="00CF3671"/>
    <w:rsid w:val="00CF383E"/>
    <w:rsid w:val="00CF3986"/>
    <w:rsid w:val="00CF3BB7"/>
    <w:rsid w:val="00CF3D0A"/>
    <w:rsid w:val="00CF4304"/>
    <w:rsid w:val="00CF4ED1"/>
    <w:rsid w:val="00CF5203"/>
    <w:rsid w:val="00CF547E"/>
    <w:rsid w:val="00CF5936"/>
    <w:rsid w:val="00CF5B6F"/>
    <w:rsid w:val="00CF5C21"/>
    <w:rsid w:val="00CF5FE5"/>
    <w:rsid w:val="00CF6369"/>
    <w:rsid w:val="00CF6451"/>
    <w:rsid w:val="00CF65C8"/>
    <w:rsid w:val="00CF6DD7"/>
    <w:rsid w:val="00CF7413"/>
    <w:rsid w:val="00CF75A5"/>
    <w:rsid w:val="00CF77D7"/>
    <w:rsid w:val="00CF77FD"/>
    <w:rsid w:val="00CF791A"/>
    <w:rsid w:val="00D0048E"/>
    <w:rsid w:val="00D0084A"/>
    <w:rsid w:val="00D00930"/>
    <w:rsid w:val="00D009E9"/>
    <w:rsid w:val="00D00A5D"/>
    <w:rsid w:val="00D00B9E"/>
    <w:rsid w:val="00D00BD1"/>
    <w:rsid w:val="00D01364"/>
    <w:rsid w:val="00D014DB"/>
    <w:rsid w:val="00D0196C"/>
    <w:rsid w:val="00D01977"/>
    <w:rsid w:val="00D01CFC"/>
    <w:rsid w:val="00D01DC8"/>
    <w:rsid w:val="00D01DDC"/>
    <w:rsid w:val="00D01DE3"/>
    <w:rsid w:val="00D01ED5"/>
    <w:rsid w:val="00D026C4"/>
    <w:rsid w:val="00D02788"/>
    <w:rsid w:val="00D027E2"/>
    <w:rsid w:val="00D02A87"/>
    <w:rsid w:val="00D02BD5"/>
    <w:rsid w:val="00D02DB8"/>
    <w:rsid w:val="00D02E00"/>
    <w:rsid w:val="00D02E6D"/>
    <w:rsid w:val="00D03373"/>
    <w:rsid w:val="00D03AEA"/>
    <w:rsid w:val="00D03E5A"/>
    <w:rsid w:val="00D041C7"/>
    <w:rsid w:val="00D0425A"/>
    <w:rsid w:val="00D04A98"/>
    <w:rsid w:val="00D04D14"/>
    <w:rsid w:val="00D0595B"/>
    <w:rsid w:val="00D0598F"/>
    <w:rsid w:val="00D05C3F"/>
    <w:rsid w:val="00D05C62"/>
    <w:rsid w:val="00D05CA8"/>
    <w:rsid w:val="00D05E8F"/>
    <w:rsid w:val="00D05F13"/>
    <w:rsid w:val="00D05FB5"/>
    <w:rsid w:val="00D060E5"/>
    <w:rsid w:val="00D0615F"/>
    <w:rsid w:val="00D0637A"/>
    <w:rsid w:val="00D0714E"/>
    <w:rsid w:val="00D07319"/>
    <w:rsid w:val="00D07328"/>
    <w:rsid w:val="00D0765D"/>
    <w:rsid w:val="00D07898"/>
    <w:rsid w:val="00D07E37"/>
    <w:rsid w:val="00D07EAE"/>
    <w:rsid w:val="00D10146"/>
    <w:rsid w:val="00D1069C"/>
    <w:rsid w:val="00D1088F"/>
    <w:rsid w:val="00D109BB"/>
    <w:rsid w:val="00D10C81"/>
    <w:rsid w:val="00D10CE1"/>
    <w:rsid w:val="00D10DA4"/>
    <w:rsid w:val="00D10E3F"/>
    <w:rsid w:val="00D110FC"/>
    <w:rsid w:val="00D1194A"/>
    <w:rsid w:val="00D11C85"/>
    <w:rsid w:val="00D11DA4"/>
    <w:rsid w:val="00D12209"/>
    <w:rsid w:val="00D127A9"/>
    <w:rsid w:val="00D12802"/>
    <w:rsid w:val="00D12845"/>
    <w:rsid w:val="00D12BEF"/>
    <w:rsid w:val="00D1304C"/>
    <w:rsid w:val="00D130CE"/>
    <w:rsid w:val="00D13232"/>
    <w:rsid w:val="00D13626"/>
    <w:rsid w:val="00D13897"/>
    <w:rsid w:val="00D13F6E"/>
    <w:rsid w:val="00D14356"/>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15D"/>
    <w:rsid w:val="00D2047E"/>
    <w:rsid w:val="00D204C2"/>
    <w:rsid w:val="00D205C7"/>
    <w:rsid w:val="00D2078F"/>
    <w:rsid w:val="00D20858"/>
    <w:rsid w:val="00D20BDD"/>
    <w:rsid w:val="00D20BE3"/>
    <w:rsid w:val="00D20C90"/>
    <w:rsid w:val="00D20DED"/>
    <w:rsid w:val="00D20F93"/>
    <w:rsid w:val="00D21042"/>
    <w:rsid w:val="00D21DB6"/>
    <w:rsid w:val="00D21E96"/>
    <w:rsid w:val="00D22569"/>
    <w:rsid w:val="00D2257B"/>
    <w:rsid w:val="00D22588"/>
    <w:rsid w:val="00D22635"/>
    <w:rsid w:val="00D23257"/>
    <w:rsid w:val="00D233D5"/>
    <w:rsid w:val="00D237E9"/>
    <w:rsid w:val="00D238D6"/>
    <w:rsid w:val="00D23912"/>
    <w:rsid w:val="00D23B46"/>
    <w:rsid w:val="00D23DCB"/>
    <w:rsid w:val="00D23E08"/>
    <w:rsid w:val="00D23E28"/>
    <w:rsid w:val="00D23F72"/>
    <w:rsid w:val="00D243E4"/>
    <w:rsid w:val="00D24846"/>
    <w:rsid w:val="00D24F0B"/>
    <w:rsid w:val="00D2574C"/>
    <w:rsid w:val="00D25A28"/>
    <w:rsid w:val="00D25BB0"/>
    <w:rsid w:val="00D25F37"/>
    <w:rsid w:val="00D262BE"/>
    <w:rsid w:val="00D265D2"/>
    <w:rsid w:val="00D273BE"/>
    <w:rsid w:val="00D27413"/>
    <w:rsid w:val="00D2741B"/>
    <w:rsid w:val="00D27620"/>
    <w:rsid w:val="00D2770D"/>
    <w:rsid w:val="00D27B5B"/>
    <w:rsid w:val="00D27C4E"/>
    <w:rsid w:val="00D27C71"/>
    <w:rsid w:val="00D27D1D"/>
    <w:rsid w:val="00D27FD9"/>
    <w:rsid w:val="00D30095"/>
    <w:rsid w:val="00D300BA"/>
    <w:rsid w:val="00D3042D"/>
    <w:rsid w:val="00D30AD8"/>
    <w:rsid w:val="00D30F4E"/>
    <w:rsid w:val="00D31224"/>
    <w:rsid w:val="00D3143B"/>
    <w:rsid w:val="00D31473"/>
    <w:rsid w:val="00D314F3"/>
    <w:rsid w:val="00D31859"/>
    <w:rsid w:val="00D31A0E"/>
    <w:rsid w:val="00D31A14"/>
    <w:rsid w:val="00D31B79"/>
    <w:rsid w:val="00D31F9A"/>
    <w:rsid w:val="00D3203F"/>
    <w:rsid w:val="00D32C60"/>
    <w:rsid w:val="00D331FC"/>
    <w:rsid w:val="00D33592"/>
    <w:rsid w:val="00D336B8"/>
    <w:rsid w:val="00D3370D"/>
    <w:rsid w:val="00D3371E"/>
    <w:rsid w:val="00D33E97"/>
    <w:rsid w:val="00D33EAF"/>
    <w:rsid w:val="00D33EEB"/>
    <w:rsid w:val="00D34393"/>
    <w:rsid w:val="00D346D3"/>
    <w:rsid w:val="00D3486E"/>
    <w:rsid w:val="00D34B32"/>
    <w:rsid w:val="00D34D32"/>
    <w:rsid w:val="00D34E86"/>
    <w:rsid w:val="00D350E8"/>
    <w:rsid w:val="00D3533A"/>
    <w:rsid w:val="00D353E7"/>
    <w:rsid w:val="00D35B94"/>
    <w:rsid w:val="00D35BF8"/>
    <w:rsid w:val="00D35C61"/>
    <w:rsid w:val="00D35E6C"/>
    <w:rsid w:val="00D3634D"/>
    <w:rsid w:val="00D3672E"/>
    <w:rsid w:val="00D367E1"/>
    <w:rsid w:val="00D36841"/>
    <w:rsid w:val="00D36CA2"/>
    <w:rsid w:val="00D37400"/>
    <w:rsid w:val="00D37781"/>
    <w:rsid w:val="00D378A5"/>
    <w:rsid w:val="00D378B9"/>
    <w:rsid w:val="00D37BEF"/>
    <w:rsid w:val="00D37D75"/>
    <w:rsid w:val="00D40137"/>
    <w:rsid w:val="00D406AD"/>
    <w:rsid w:val="00D40BD2"/>
    <w:rsid w:val="00D40D94"/>
    <w:rsid w:val="00D41455"/>
    <w:rsid w:val="00D41456"/>
    <w:rsid w:val="00D41C0B"/>
    <w:rsid w:val="00D41D74"/>
    <w:rsid w:val="00D41D7C"/>
    <w:rsid w:val="00D41E52"/>
    <w:rsid w:val="00D41EDF"/>
    <w:rsid w:val="00D420E4"/>
    <w:rsid w:val="00D4220F"/>
    <w:rsid w:val="00D425BA"/>
    <w:rsid w:val="00D4293F"/>
    <w:rsid w:val="00D42A78"/>
    <w:rsid w:val="00D42E09"/>
    <w:rsid w:val="00D43035"/>
    <w:rsid w:val="00D43933"/>
    <w:rsid w:val="00D444C3"/>
    <w:rsid w:val="00D44F88"/>
    <w:rsid w:val="00D44FBA"/>
    <w:rsid w:val="00D45036"/>
    <w:rsid w:val="00D45041"/>
    <w:rsid w:val="00D452AE"/>
    <w:rsid w:val="00D45631"/>
    <w:rsid w:val="00D459A7"/>
    <w:rsid w:val="00D45A8C"/>
    <w:rsid w:val="00D45B0F"/>
    <w:rsid w:val="00D46202"/>
    <w:rsid w:val="00D46740"/>
    <w:rsid w:val="00D46A60"/>
    <w:rsid w:val="00D470F9"/>
    <w:rsid w:val="00D47771"/>
    <w:rsid w:val="00D4799D"/>
    <w:rsid w:val="00D47ABE"/>
    <w:rsid w:val="00D47BB7"/>
    <w:rsid w:val="00D502C2"/>
    <w:rsid w:val="00D50577"/>
    <w:rsid w:val="00D506BC"/>
    <w:rsid w:val="00D50BFC"/>
    <w:rsid w:val="00D50D0E"/>
    <w:rsid w:val="00D50F61"/>
    <w:rsid w:val="00D5130E"/>
    <w:rsid w:val="00D51461"/>
    <w:rsid w:val="00D516E5"/>
    <w:rsid w:val="00D5176F"/>
    <w:rsid w:val="00D5185E"/>
    <w:rsid w:val="00D51938"/>
    <w:rsid w:val="00D51ACC"/>
    <w:rsid w:val="00D52150"/>
    <w:rsid w:val="00D521C7"/>
    <w:rsid w:val="00D521D1"/>
    <w:rsid w:val="00D52455"/>
    <w:rsid w:val="00D52490"/>
    <w:rsid w:val="00D52911"/>
    <w:rsid w:val="00D52C96"/>
    <w:rsid w:val="00D52F7D"/>
    <w:rsid w:val="00D53418"/>
    <w:rsid w:val="00D53D36"/>
    <w:rsid w:val="00D546A9"/>
    <w:rsid w:val="00D5470D"/>
    <w:rsid w:val="00D54810"/>
    <w:rsid w:val="00D54819"/>
    <w:rsid w:val="00D548B4"/>
    <w:rsid w:val="00D54B25"/>
    <w:rsid w:val="00D54F6D"/>
    <w:rsid w:val="00D54F97"/>
    <w:rsid w:val="00D54FF2"/>
    <w:rsid w:val="00D550B0"/>
    <w:rsid w:val="00D55185"/>
    <w:rsid w:val="00D554FA"/>
    <w:rsid w:val="00D5556F"/>
    <w:rsid w:val="00D556B2"/>
    <w:rsid w:val="00D55736"/>
    <w:rsid w:val="00D55D38"/>
    <w:rsid w:val="00D560C4"/>
    <w:rsid w:val="00D562B9"/>
    <w:rsid w:val="00D56DAA"/>
    <w:rsid w:val="00D574F0"/>
    <w:rsid w:val="00D57E8F"/>
    <w:rsid w:val="00D602E9"/>
    <w:rsid w:val="00D6038D"/>
    <w:rsid w:val="00D605B7"/>
    <w:rsid w:val="00D60B65"/>
    <w:rsid w:val="00D61157"/>
    <w:rsid w:val="00D61201"/>
    <w:rsid w:val="00D612C0"/>
    <w:rsid w:val="00D618A3"/>
    <w:rsid w:val="00D6261F"/>
    <w:rsid w:val="00D62AD2"/>
    <w:rsid w:val="00D630D1"/>
    <w:rsid w:val="00D63A42"/>
    <w:rsid w:val="00D6421D"/>
    <w:rsid w:val="00D64264"/>
    <w:rsid w:val="00D642C5"/>
    <w:rsid w:val="00D645F1"/>
    <w:rsid w:val="00D64B0C"/>
    <w:rsid w:val="00D65125"/>
    <w:rsid w:val="00D65B03"/>
    <w:rsid w:val="00D6604C"/>
    <w:rsid w:val="00D662BA"/>
    <w:rsid w:val="00D664B4"/>
    <w:rsid w:val="00D66A07"/>
    <w:rsid w:val="00D66C6A"/>
    <w:rsid w:val="00D66DC7"/>
    <w:rsid w:val="00D66DED"/>
    <w:rsid w:val="00D6700F"/>
    <w:rsid w:val="00D671D3"/>
    <w:rsid w:val="00D6795D"/>
    <w:rsid w:val="00D67C9E"/>
    <w:rsid w:val="00D67FC5"/>
    <w:rsid w:val="00D7027B"/>
    <w:rsid w:val="00D7069D"/>
    <w:rsid w:val="00D7088A"/>
    <w:rsid w:val="00D70DC0"/>
    <w:rsid w:val="00D712D1"/>
    <w:rsid w:val="00D71822"/>
    <w:rsid w:val="00D71F3A"/>
    <w:rsid w:val="00D720B6"/>
    <w:rsid w:val="00D721C0"/>
    <w:rsid w:val="00D723BB"/>
    <w:rsid w:val="00D727CE"/>
    <w:rsid w:val="00D72A16"/>
    <w:rsid w:val="00D730AD"/>
    <w:rsid w:val="00D732A6"/>
    <w:rsid w:val="00D73676"/>
    <w:rsid w:val="00D73EFA"/>
    <w:rsid w:val="00D74B3B"/>
    <w:rsid w:val="00D74B86"/>
    <w:rsid w:val="00D74F39"/>
    <w:rsid w:val="00D74FEC"/>
    <w:rsid w:val="00D75491"/>
    <w:rsid w:val="00D754A2"/>
    <w:rsid w:val="00D7568A"/>
    <w:rsid w:val="00D75D4D"/>
    <w:rsid w:val="00D7608F"/>
    <w:rsid w:val="00D76435"/>
    <w:rsid w:val="00D76ABD"/>
    <w:rsid w:val="00D76B4A"/>
    <w:rsid w:val="00D76B65"/>
    <w:rsid w:val="00D76E15"/>
    <w:rsid w:val="00D77015"/>
    <w:rsid w:val="00D7795E"/>
    <w:rsid w:val="00D779FD"/>
    <w:rsid w:val="00D77CAE"/>
    <w:rsid w:val="00D801E6"/>
    <w:rsid w:val="00D803E4"/>
    <w:rsid w:val="00D80465"/>
    <w:rsid w:val="00D8065F"/>
    <w:rsid w:val="00D807A5"/>
    <w:rsid w:val="00D80C50"/>
    <w:rsid w:val="00D80EBA"/>
    <w:rsid w:val="00D80ECB"/>
    <w:rsid w:val="00D80FC1"/>
    <w:rsid w:val="00D81C7E"/>
    <w:rsid w:val="00D81E51"/>
    <w:rsid w:val="00D82022"/>
    <w:rsid w:val="00D821CB"/>
    <w:rsid w:val="00D82281"/>
    <w:rsid w:val="00D8228E"/>
    <w:rsid w:val="00D82CEA"/>
    <w:rsid w:val="00D83034"/>
    <w:rsid w:val="00D83048"/>
    <w:rsid w:val="00D832DF"/>
    <w:rsid w:val="00D833CB"/>
    <w:rsid w:val="00D83757"/>
    <w:rsid w:val="00D839B5"/>
    <w:rsid w:val="00D83CE8"/>
    <w:rsid w:val="00D83F0A"/>
    <w:rsid w:val="00D840DE"/>
    <w:rsid w:val="00D84260"/>
    <w:rsid w:val="00D845EC"/>
    <w:rsid w:val="00D84BB2"/>
    <w:rsid w:val="00D84D8C"/>
    <w:rsid w:val="00D84E15"/>
    <w:rsid w:val="00D853AE"/>
    <w:rsid w:val="00D856DE"/>
    <w:rsid w:val="00D856F4"/>
    <w:rsid w:val="00D8578F"/>
    <w:rsid w:val="00D857D8"/>
    <w:rsid w:val="00D858A1"/>
    <w:rsid w:val="00D85A91"/>
    <w:rsid w:val="00D85E6F"/>
    <w:rsid w:val="00D869B7"/>
    <w:rsid w:val="00D86CCE"/>
    <w:rsid w:val="00D86F1C"/>
    <w:rsid w:val="00D87216"/>
    <w:rsid w:val="00D87600"/>
    <w:rsid w:val="00D8773B"/>
    <w:rsid w:val="00D87770"/>
    <w:rsid w:val="00D87C00"/>
    <w:rsid w:val="00D90567"/>
    <w:rsid w:val="00D9062E"/>
    <w:rsid w:val="00D90975"/>
    <w:rsid w:val="00D9098B"/>
    <w:rsid w:val="00D90FA3"/>
    <w:rsid w:val="00D91021"/>
    <w:rsid w:val="00D9125F"/>
    <w:rsid w:val="00D9132B"/>
    <w:rsid w:val="00D9138D"/>
    <w:rsid w:val="00D91645"/>
    <w:rsid w:val="00D91678"/>
    <w:rsid w:val="00D919DC"/>
    <w:rsid w:val="00D91AD8"/>
    <w:rsid w:val="00D91B02"/>
    <w:rsid w:val="00D91DD1"/>
    <w:rsid w:val="00D92145"/>
    <w:rsid w:val="00D92640"/>
    <w:rsid w:val="00D92AB7"/>
    <w:rsid w:val="00D93063"/>
    <w:rsid w:val="00D931D5"/>
    <w:rsid w:val="00D93782"/>
    <w:rsid w:val="00D937AB"/>
    <w:rsid w:val="00D93C34"/>
    <w:rsid w:val="00D93F22"/>
    <w:rsid w:val="00D93FF7"/>
    <w:rsid w:val="00D94482"/>
    <w:rsid w:val="00D947F1"/>
    <w:rsid w:val="00D94955"/>
    <w:rsid w:val="00D94D76"/>
    <w:rsid w:val="00D9511D"/>
    <w:rsid w:val="00D9539B"/>
    <w:rsid w:val="00D953E8"/>
    <w:rsid w:val="00D95AD0"/>
    <w:rsid w:val="00D95DD2"/>
    <w:rsid w:val="00D96677"/>
    <w:rsid w:val="00D9678B"/>
    <w:rsid w:val="00D96CD9"/>
    <w:rsid w:val="00D96F40"/>
    <w:rsid w:val="00D97322"/>
    <w:rsid w:val="00D9760C"/>
    <w:rsid w:val="00D97636"/>
    <w:rsid w:val="00D976B6"/>
    <w:rsid w:val="00D97735"/>
    <w:rsid w:val="00D97903"/>
    <w:rsid w:val="00D97B2F"/>
    <w:rsid w:val="00D97B95"/>
    <w:rsid w:val="00D97F3A"/>
    <w:rsid w:val="00DA0352"/>
    <w:rsid w:val="00DA036B"/>
    <w:rsid w:val="00DA07B7"/>
    <w:rsid w:val="00DA0928"/>
    <w:rsid w:val="00DA0A2A"/>
    <w:rsid w:val="00DA0AE2"/>
    <w:rsid w:val="00DA129F"/>
    <w:rsid w:val="00DA12C3"/>
    <w:rsid w:val="00DA1576"/>
    <w:rsid w:val="00DA15A8"/>
    <w:rsid w:val="00DA1D23"/>
    <w:rsid w:val="00DA2261"/>
    <w:rsid w:val="00DA2435"/>
    <w:rsid w:val="00DA2C43"/>
    <w:rsid w:val="00DA2C6A"/>
    <w:rsid w:val="00DA2CA2"/>
    <w:rsid w:val="00DA2D69"/>
    <w:rsid w:val="00DA2F48"/>
    <w:rsid w:val="00DA31AA"/>
    <w:rsid w:val="00DA3331"/>
    <w:rsid w:val="00DA368D"/>
    <w:rsid w:val="00DA3796"/>
    <w:rsid w:val="00DA3B60"/>
    <w:rsid w:val="00DA3CBF"/>
    <w:rsid w:val="00DA3DA4"/>
    <w:rsid w:val="00DA3F8F"/>
    <w:rsid w:val="00DA4033"/>
    <w:rsid w:val="00DA4248"/>
    <w:rsid w:val="00DA46ED"/>
    <w:rsid w:val="00DA487A"/>
    <w:rsid w:val="00DA4D85"/>
    <w:rsid w:val="00DA4E77"/>
    <w:rsid w:val="00DA5382"/>
    <w:rsid w:val="00DA55D8"/>
    <w:rsid w:val="00DA574C"/>
    <w:rsid w:val="00DA57FA"/>
    <w:rsid w:val="00DA5D75"/>
    <w:rsid w:val="00DA5D98"/>
    <w:rsid w:val="00DA5F3C"/>
    <w:rsid w:val="00DA6381"/>
    <w:rsid w:val="00DA65AB"/>
    <w:rsid w:val="00DA68D5"/>
    <w:rsid w:val="00DA6A9E"/>
    <w:rsid w:val="00DA6C8A"/>
    <w:rsid w:val="00DA6E38"/>
    <w:rsid w:val="00DA7183"/>
    <w:rsid w:val="00DA792D"/>
    <w:rsid w:val="00DB008C"/>
    <w:rsid w:val="00DB036C"/>
    <w:rsid w:val="00DB03FF"/>
    <w:rsid w:val="00DB072E"/>
    <w:rsid w:val="00DB09E6"/>
    <w:rsid w:val="00DB09F6"/>
    <w:rsid w:val="00DB0AB7"/>
    <w:rsid w:val="00DB0C06"/>
    <w:rsid w:val="00DB0E3B"/>
    <w:rsid w:val="00DB1229"/>
    <w:rsid w:val="00DB13CC"/>
    <w:rsid w:val="00DB13D2"/>
    <w:rsid w:val="00DB17BB"/>
    <w:rsid w:val="00DB19F8"/>
    <w:rsid w:val="00DB1B5D"/>
    <w:rsid w:val="00DB1DEF"/>
    <w:rsid w:val="00DB1F8E"/>
    <w:rsid w:val="00DB200A"/>
    <w:rsid w:val="00DB22FA"/>
    <w:rsid w:val="00DB2336"/>
    <w:rsid w:val="00DB251C"/>
    <w:rsid w:val="00DB27D5"/>
    <w:rsid w:val="00DB313E"/>
    <w:rsid w:val="00DB3369"/>
    <w:rsid w:val="00DB3494"/>
    <w:rsid w:val="00DB3B4C"/>
    <w:rsid w:val="00DB4089"/>
    <w:rsid w:val="00DB4277"/>
    <w:rsid w:val="00DB428D"/>
    <w:rsid w:val="00DB4382"/>
    <w:rsid w:val="00DB4410"/>
    <w:rsid w:val="00DB4464"/>
    <w:rsid w:val="00DB4549"/>
    <w:rsid w:val="00DB49D6"/>
    <w:rsid w:val="00DB4C24"/>
    <w:rsid w:val="00DB4DDF"/>
    <w:rsid w:val="00DB5259"/>
    <w:rsid w:val="00DB5943"/>
    <w:rsid w:val="00DB5A13"/>
    <w:rsid w:val="00DB6676"/>
    <w:rsid w:val="00DB6C52"/>
    <w:rsid w:val="00DB6C77"/>
    <w:rsid w:val="00DB6D84"/>
    <w:rsid w:val="00DB7698"/>
    <w:rsid w:val="00DB78C1"/>
    <w:rsid w:val="00DB7BD5"/>
    <w:rsid w:val="00DB7D2B"/>
    <w:rsid w:val="00DB7D98"/>
    <w:rsid w:val="00DC004E"/>
    <w:rsid w:val="00DC0312"/>
    <w:rsid w:val="00DC048C"/>
    <w:rsid w:val="00DC05A5"/>
    <w:rsid w:val="00DC0A75"/>
    <w:rsid w:val="00DC0D3D"/>
    <w:rsid w:val="00DC0ED7"/>
    <w:rsid w:val="00DC105C"/>
    <w:rsid w:val="00DC19C7"/>
    <w:rsid w:val="00DC1A12"/>
    <w:rsid w:val="00DC221B"/>
    <w:rsid w:val="00DC2AF8"/>
    <w:rsid w:val="00DC2C0D"/>
    <w:rsid w:val="00DC2FBD"/>
    <w:rsid w:val="00DC331A"/>
    <w:rsid w:val="00DC3958"/>
    <w:rsid w:val="00DC4326"/>
    <w:rsid w:val="00DC462E"/>
    <w:rsid w:val="00DC4A8B"/>
    <w:rsid w:val="00DC4E7F"/>
    <w:rsid w:val="00DC537C"/>
    <w:rsid w:val="00DC5728"/>
    <w:rsid w:val="00DC578A"/>
    <w:rsid w:val="00DC5951"/>
    <w:rsid w:val="00DC5AEA"/>
    <w:rsid w:val="00DC5B46"/>
    <w:rsid w:val="00DC5B6B"/>
    <w:rsid w:val="00DC5F46"/>
    <w:rsid w:val="00DC61A0"/>
    <w:rsid w:val="00DC62BA"/>
    <w:rsid w:val="00DC69B9"/>
    <w:rsid w:val="00DC69CC"/>
    <w:rsid w:val="00DC6D28"/>
    <w:rsid w:val="00DC6D6B"/>
    <w:rsid w:val="00DC6E11"/>
    <w:rsid w:val="00DC754D"/>
    <w:rsid w:val="00DC75D7"/>
    <w:rsid w:val="00DC78B7"/>
    <w:rsid w:val="00DC7940"/>
    <w:rsid w:val="00DC7D32"/>
    <w:rsid w:val="00DC7D63"/>
    <w:rsid w:val="00DD0089"/>
    <w:rsid w:val="00DD022E"/>
    <w:rsid w:val="00DD028C"/>
    <w:rsid w:val="00DD0C52"/>
    <w:rsid w:val="00DD1541"/>
    <w:rsid w:val="00DD15B4"/>
    <w:rsid w:val="00DD1B9B"/>
    <w:rsid w:val="00DD1BBA"/>
    <w:rsid w:val="00DD1BDB"/>
    <w:rsid w:val="00DD1CC1"/>
    <w:rsid w:val="00DD1DA6"/>
    <w:rsid w:val="00DD2489"/>
    <w:rsid w:val="00DD26EB"/>
    <w:rsid w:val="00DD2921"/>
    <w:rsid w:val="00DD2BB3"/>
    <w:rsid w:val="00DD2F71"/>
    <w:rsid w:val="00DD3181"/>
    <w:rsid w:val="00DD350D"/>
    <w:rsid w:val="00DD386B"/>
    <w:rsid w:val="00DD3ED5"/>
    <w:rsid w:val="00DD4312"/>
    <w:rsid w:val="00DD4570"/>
    <w:rsid w:val="00DD4D50"/>
    <w:rsid w:val="00DD51D6"/>
    <w:rsid w:val="00DD5219"/>
    <w:rsid w:val="00DD529B"/>
    <w:rsid w:val="00DD532E"/>
    <w:rsid w:val="00DD5419"/>
    <w:rsid w:val="00DD56A8"/>
    <w:rsid w:val="00DD5F14"/>
    <w:rsid w:val="00DD6676"/>
    <w:rsid w:val="00DD6738"/>
    <w:rsid w:val="00DD68FA"/>
    <w:rsid w:val="00DD6E4C"/>
    <w:rsid w:val="00DD6E92"/>
    <w:rsid w:val="00DD7323"/>
    <w:rsid w:val="00DD7C72"/>
    <w:rsid w:val="00DD7C93"/>
    <w:rsid w:val="00DD7DE6"/>
    <w:rsid w:val="00DE0516"/>
    <w:rsid w:val="00DE0542"/>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34B"/>
    <w:rsid w:val="00DE359E"/>
    <w:rsid w:val="00DE3635"/>
    <w:rsid w:val="00DE4046"/>
    <w:rsid w:val="00DE40FC"/>
    <w:rsid w:val="00DE4254"/>
    <w:rsid w:val="00DE4458"/>
    <w:rsid w:val="00DE4A58"/>
    <w:rsid w:val="00DE4D68"/>
    <w:rsid w:val="00DE4D9E"/>
    <w:rsid w:val="00DE5659"/>
    <w:rsid w:val="00DE5AEE"/>
    <w:rsid w:val="00DE5B6A"/>
    <w:rsid w:val="00DE5E0D"/>
    <w:rsid w:val="00DE5F5E"/>
    <w:rsid w:val="00DE5FCD"/>
    <w:rsid w:val="00DE66A2"/>
    <w:rsid w:val="00DE69A8"/>
    <w:rsid w:val="00DE6A32"/>
    <w:rsid w:val="00DE705D"/>
    <w:rsid w:val="00DE714E"/>
    <w:rsid w:val="00DE71DB"/>
    <w:rsid w:val="00DF01D4"/>
    <w:rsid w:val="00DF01FF"/>
    <w:rsid w:val="00DF0578"/>
    <w:rsid w:val="00DF06FD"/>
    <w:rsid w:val="00DF0863"/>
    <w:rsid w:val="00DF093B"/>
    <w:rsid w:val="00DF13E9"/>
    <w:rsid w:val="00DF14AC"/>
    <w:rsid w:val="00DF14ED"/>
    <w:rsid w:val="00DF1A50"/>
    <w:rsid w:val="00DF2036"/>
    <w:rsid w:val="00DF2252"/>
    <w:rsid w:val="00DF2429"/>
    <w:rsid w:val="00DF2438"/>
    <w:rsid w:val="00DF24D0"/>
    <w:rsid w:val="00DF25A4"/>
    <w:rsid w:val="00DF2619"/>
    <w:rsid w:val="00DF2A69"/>
    <w:rsid w:val="00DF2C6D"/>
    <w:rsid w:val="00DF310E"/>
    <w:rsid w:val="00DF37CE"/>
    <w:rsid w:val="00DF37E7"/>
    <w:rsid w:val="00DF3B1C"/>
    <w:rsid w:val="00DF3BAD"/>
    <w:rsid w:val="00DF3FF3"/>
    <w:rsid w:val="00DF4140"/>
    <w:rsid w:val="00DF444C"/>
    <w:rsid w:val="00DF4B59"/>
    <w:rsid w:val="00DF4BBD"/>
    <w:rsid w:val="00DF54D4"/>
    <w:rsid w:val="00DF5525"/>
    <w:rsid w:val="00DF5818"/>
    <w:rsid w:val="00DF58D5"/>
    <w:rsid w:val="00DF5B04"/>
    <w:rsid w:val="00DF5B08"/>
    <w:rsid w:val="00DF5C10"/>
    <w:rsid w:val="00DF5E43"/>
    <w:rsid w:val="00DF5F71"/>
    <w:rsid w:val="00DF6445"/>
    <w:rsid w:val="00DF64E9"/>
    <w:rsid w:val="00DF66D2"/>
    <w:rsid w:val="00DF671C"/>
    <w:rsid w:val="00DF677E"/>
    <w:rsid w:val="00DF6844"/>
    <w:rsid w:val="00DF6DFF"/>
    <w:rsid w:val="00DF7167"/>
    <w:rsid w:val="00DF71E6"/>
    <w:rsid w:val="00DF75D8"/>
    <w:rsid w:val="00DF764F"/>
    <w:rsid w:val="00DF7B81"/>
    <w:rsid w:val="00DF7FAA"/>
    <w:rsid w:val="00E006E8"/>
    <w:rsid w:val="00E008F3"/>
    <w:rsid w:val="00E00A25"/>
    <w:rsid w:val="00E00B6A"/>
    <w:rsid w:val="00E00DAE"/>
    <w:rsid w:val="00E00EAA"/>
    <w:rsid w:val="00E010F4"/>
    <w:rsid w:val="00E0114A"/>
    <w:rsid w:val="00E01186"/>
    <w:rsid w:val="00E0142E"/>
    <w:rsid w:val="00E0172C"/>
    <w:rsid w:val="00E01924"/>
    <w:rsid w:val="00E01950"/>
    <w:rsid w:val="00E01969"/>
    <w:rsid w:val="00E01A48"/>
    <w:rsid w:val="00E01B57"/>
    <w:rsid w:val="00E01F06"/>
    <w:rsid w:val="00E02044"/>
    <w:rsid w:val="00E020C1"/>
    <w:rsid w:val="00E02247"/>
    <w:rsid w:val="00E025EE"/>
    <w:rsid w:val="00E0269A"/>
    <w:rsid w:val="00E02AAF"/>
    <w:rsid w:val="00E02FDD"/>
    <w:rsid w:val="00E0349C"/>
    <w:rsid w:val="00E036C6"/>
    <w:rsid w:val="00E03D38"/>
    <w:rsid w:val="00E03D3A"/>
    <w:rsid w:val="00E03F12"/>
    <w:rsid w:val="00E040DC"/>
    <w:rsid w:val="00E04402"/>
    <w:rsid w:val="00E044AC"/>
    <w:rsid w:val="00E0459A"/>
    <w:rsid w:val="00E0460C"/>
    <w:rsid w:val="00E04BB4"/>
    <w:rsid w:val="00E04DA2"/>
    <w:rsid w:val="00E0524C"/>
    <w:rsid w:val="00E0533A"/>
    <w:rsid w:val="00E0572D"/>
    <w:rsid w:val="00E05A72"/>
    <w:rsid w:val="00E05BEC"/>
    <w:rsid w:val="00E05D93"/>
    <w:rsid w:val="00E05E52"/>
    <w:rsid w:val="00E06376"/>
    <w:rsid w:val="00E063CB"/>
    <w:rsid w:val="00E0683F"/>
    <w:rsid w:val="00E0688C"/>
    <w:rsid w:val="00E06965"/>
    <w:rsid w:val="00E06B32"/>
    <w:rsid w:val="00E06EC5"/>
    <w:rsid w:val="00E07093"/>
    <w:rsid w:val="00E070EB"/>
    <w:rsid w:val="00E0726A"/>
    <w:rsid w:val="00E072F3"/>
    <w:rsid w:val="00E076A1"/>
    <w:rsid w:val="00E07961"/>
    <w:rsid w:val="00E07D27"/>
    <w:rsid w:val="00E07F7E"/>
    <w:rsid w:val="00E07F8D"/>
    <w:rsid w:val="00E10307"/>
    <w:rsid w:val="00E10444"/>
    <w:rsid w:val="00E10447"/>
    <w:rsid w:val="00E1093B"/>
    <w:rsid w:val="00E109DB"/>
    <w:rsid w:val="00E10F25"/>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86B"/>
    <w:rsid w:val="00E13A41"/>
    <w:rsid w:val="00E13AED"/>
    <w:rsid w:val="00E13F72"/>
    <w:rsid w:val="00E14614"/>
    <w:rsid w:val="00E1476F"/>
    <w:rsid w:val="00E148D9"/>
    <w:rsid w:val="00E14B87"/>
    <w:rsid w:val="00E14DA6"/>
    <w:rsid w:val="00E15243"/>
    <w:rsid w:val="00E15320"/>
    <w:rsid w:val="00E15332"/>
    <w:rsid w:val="00E1586C"/>
    <w:rsid w:val="00E15B1B"/>
    <w:rsid w:val="00E15B2F"/>
    <w:rsid w:val="00E15CFF"/>
    <w:rsid w:val="00E15F04"/>
    <w:rsid w:val="00E1655B"/>
    <w:rsid w:val="00E16632"/>
    <w:rsid w:val="00E167C0"/>
    <w:rsid w:val="00E16B25"/>
    <w:rsid w:val="00E16B9F"/>
    <w:rsid w:val="00E16D2A"/>
    <w:rsid w:val="00E17187"/>
    <w:rsid w:val="00E176A7"/>
    <w:rsid w:val="00E178EE"/>
    <w:rsid w:val="00E17962"/>
    <w:rsid w:val="00E179B7"/>
    <w:rsid w:val="00E17D3D"/>
    <w:rsid w:val="00E17EF2"/>
    <w:rsid w:val="00E2021E"/>
    <w:rsid w:val="00E20336"/>
    <w:rsid w:val="00E20405"/>
    <w:rsid w:val="00E20638"/>
    <w:rsid w:val="00E2099D"/>
    <w:rsid w:val="00E20AD0"/>
    <w:rsid w:val="00E20E12"/>
    <w:rsid w:val="00E20EE7"/>
    <w:rsid w:val="00E20F55"/>
    <w:rsid w:val="00E20FAC"/>
    <w:rsid w:val="00E20FD6"/>
    <w:rsid w:val="00E2109F"/>
    <w:rsid w:val="00E21129"/>
    <w:rsid w:val="00E21160"/>
    <w:rsid w:val="00E218E6"/>
    <w:rsid w:val="00E2196B"/>
    <w:rsid w:val="00E21A40"/>
    <w:rsid w:val="00E21CD5"/>
    <w:rsid w:val="00E21F5F"/>
    <w:rsid w:val="00E2223A"/>
    <w:rsid w:val="00E2252F"/>
    <w:rsid w:val="00E2288A"/>
    <w:rsid w:val="00E2298C"/>
    <w:rsid w:val="00E22AC6"/>
    <w:rsid w:val="00E22DFB"/>
    <w:rsid w:val="00E22F20"/>
    <w:rsid w:val="00E2353B"/>
    <w:rsid w:val="00E23979"/>
    <w:rsid w:val="00E23BCD"/>
    <w:rsid w:val="00E23CC7"/>
    <w:rsid w:val="00E23E30"/>
    <w:rsid w:val="00E23F80"/>
    <w:rsid w:val="00E242C9"/>
    <w:rsid w:val="00E2437C"/>
    <w:rsid w:val="00E243B5"/>
    <w:rsid w:val="00E2440D"/>
    <w:rsid w:val="00E245B8"/>
    <w:rsid w:val="00E24A49"/>
    <w:rsid w:val="00E25E81"/>
    <w:rsid w:val="00E260A1"/>
    <w:rsid w:val="00E2644A"/>
    <w:rsid w:val="00E26FBE"/>
    <w:rsid w:val="00E2766D"/>
    <w:rsid w:val="00E2766F"/>
    <w:rsid w:val="00E27882"/>
    <w:rsid w:val="00E2797D"/>
    <w:rsid w:val="00E27EB1"/>
    <w:rsid w:val="00E305BD"/>
    <w:rsid w:val="00E307DA"/>
    <w:rsid w:val="00E308DB"/>
    <w:rsid w:val="00E309A3"/>
    <w:rsid w:val="00E30D4B"/>
    <w:rsid w:val="00E30E17"/>
    <w:rsid w:val="00E30F26"/>
    <w:rsid w:val="00E3101C"/>
    <w:rsid w:val="00E3188B"/>
    <w:rsid w:val="00E319C6"/>
    <w:rsid w:val="00E31B21"/>
    <w:rsid w:val="00E32257"/>
    <w:rsid w:val="00E3226C"/>
    <w:rsid w:val="00E32496"/>
    <w:rsid w:val="00E325DF"/>
    <w:rsid w:val="00E3262F"/>
    <w:rsid w:val="00E32B1D"/>
    <w:rsid w:val="00E32DCD"/>
    <w:rsid w:val="00E32E3C"/>
    <w:rsid w:val="00E3338E"/>
    <w:rsid w:val="00E336C9"/>
    <w:rsid w:val="00E337A2"/>
    <w:rsid w:val="00E33D39"/>
    <w:rsid w:val="00E33E95"/>
    <w:rsid w:val="00E33F6C"/>
    <w:rsid w:val="00E33FDD"/>
    <w:rsid w:val="00E3420B"/>
    <w:rsid w:val="00E34505"/>
    <w:rsid w:val="00E347BB"/>
    <w:rsid w:val="00E34B6E"/>
    <w:rsid w:val="00E34BA9"/>
    <w:rsid w:val="00E3539E"/>
    <w:rsid w:val="00E353C6"/>
    <w:rsid w:val="00E35AE3"/>
    <w:rsid w:val="00E35F47"/>
    <w:rsid w:val="00E361D4"/>
    <w:rsid w:val="00E3646B"/>
    <w:rsid w:val="00E364F8"/>
    <w:rsid w:val="00E36AFA"/>
    <w:rsid w:val="00E36D14"/>
    <w:rsid w:val="00E36E5F"/>
    <w:rsid w:val="00E36FA5"/>
    <w:rsid w:val="00E3706E"/>
    <w:rsid w:val="00E378F4"/>
    <w:rsid w:val="00E37EC3"/>
    <w:rsid w:val="00E40022"/>
    <w:rsid w:val="00E40079"/>
    <w:rsid w:val="00E40715"/>
    <w:rsid w:val="00E407D2"/>
    <w:rsid w:val="00E40B85"/>
    <w:rsid w:val="00E40DE2"/>
    <w:rsid w:val="00E40E39"/>
    <w:rsid w:val="00E40E95"/>
    <w:rsid w:val="00E410E4"/>
    <w:rsid w:val="00E411B6"/>
    <w:rsid w:val="00E41269"/>
    <w:rsid w:val="00E4144D"/>
    <w:rsid w:val="00E416CC"/>
    <w:rsid w:val="00E4181F"/>
    <w:rsid w:val="00E419B7"/>
    <w:rsid w:val="00E41D3A"/>
    <w:rsid w:val="00E42025"/>
    <w:rsid w:val="00E4211A"/>
    <w:rsid w:val="00E4262C"/>
    <w:rsid w:val="00E42E7C"/>
    <w:rsid w:val="00E42FF9"/>
    <w:rsid w:val="00E43084"/>
    <w:rsid w:val="00E4311E"/>
    <w:rsid w:val="00E432ED"/>
    <w:rsid w:val="00E433A3"/>
    <w:rsid w:val="00E43AFF"/>
    <w:rsid w:val="00E43B39"/>
    <w:rsid w:val="00E43BBA"/>
    <w:rsid w:val="00E43C4F"/>
    <w:rsid w:val="00E44417"/>
    <w:rsid w:val="00E44498"/>
    <w:rsid w:val="00E4458E"/>
    <w:rsid w:val="00E445F4"/>
    <w:rsid w:val="00E4480E"/>
    <w:rsid w:val="00E44999"/>
    <w:rsid w:val="00E44B25"/>
    <w:rsid w:val="00E44E42"/>
    <w:rsid w:val="00E4507C"/>
    <w:rsid w:val="00E45361"/>
    <w:rsid w:val="00E45C29"/>
    <w:rsid w:val="00E45CA9"/>
    <w:rsid w:val="00E460CA"/>
    <w:rsid w:val="00E469A9"/>
    <w:rsid w:val="00E4742A"/>
    <w:rsid w:val="00E4766B"/>
    <w:rsid w:val="00E50219"/>
    <w:rsid w:val="00E50514"/>
    <w:rsid w:val="00E50640"/>
    <w:rsid w:val="00E507AF"/>
    <w:rsid w:val="00E507D0"/>
    <w:rsid w:val="00E50C43"/>
    <w:rsid w:val="00E50EF1"/>
    <w:rsid w:val="00E50FA7"/>
    <w:rsid w:val="00E51292"/>
    <w:rsid w:val="00E51330"/>
    <w:rsid w:val="00E51FFA"/>
    <w:rsid w:val="00E52220"/>
    <w:rsid w:val="00E52233"/>
    <w:rsid w:val="00E5250B"/>
    <w:rsid w:val="00E52594"/>
    <w:rsid w:val="00E525F8"/>
    <w:rsid w:val="00E5277C"/>
    <w:rsid w:val="00E527A6"/>
    <w:rsid w:val="00E52877"/>
    <w:rsid w:val="00E529E1"/>
    <w:rsid w:val="00E52AFE"/>
    <w:rsid w:val="00E52D28"/>
    <w:rsid w:val="00E52F45"/>
    <w:rsid w:val="00E52F8D"/>
    <w:rsid w:val="00E532B1"/>
    <w:rsid w:val="00E53308"/>
    <w:rsid w:val="00E53539"/>
    <w:rsid w:val="00E53759"/>
    <w:rsid w:val="00E5393A"/>
    <w:rsid w:val="00E53BC5"/>
    <w:rsid w:val="00E53CB5"/>
    <w:rsid w:val="00E53ECA"/>
    <w:rsid w:val="00E54548"/>
    <w:rsid w:val="00E54AFC"/>
    <w:rsid w:val="00E54FCC"/>
    <w:rsid w:val="00E557B9"/>
    <w:rsid w:val="00E55969"/>
    <w:rsid w:val="00E55A31"/>
    <w:rsid w:val="00E55B03"/>
    <w:rsid w:val="00E55E8E"/>
    <w:rsid w:val="00E5641E"/>
    <w:rsid w:val="00E56421"/>
    <w:rsid w:val="00E565A5"/>
    <w:rsid w:val="00E56630"/>
    <w:rsid w:val="00E56636"/>
    <w:rsid w:val="00E56B71"/>
    <w:rsid w:val="00E56F6B"/>
    <w:rsid w:val="00E57110"/>
    <w:rsid w:val="00E57539"/>
    <w:rsid w:val="00E5760E"/>
    <w:rsid w:val="00E579B4"/>
    <w:rsid w:val="00E57D97"/>
    <w:rsid w:val="00E57EED"/>
    <w:rsid w:val="00E601EA"/>
    <w:rsid w:val="00E60275"/>
    <w:rsid w:val="00E604A7"/>
    <w:rsid w:val="00E605CF"/>
    <w:rsid w:val="00E60683"/>
    <w:rsid w:val="00E607C9"/>
    <w:rsid w:val="00E60F40"/>
    <w:rsid w:val="00E6122D"/>
    <w:rsid w:val="00E61409"/>
    <w:rsid w:val="00E615D5"/>
    <w:rsid w:val="00E62199"/>
    <w:rsid w:val="00E623D1"/>
    <w:rsid w:val="00E6243D"/>
    <w:rsid w:val="00E625F6"/>
    <w:rsid w:val="00E629FB"/>
    <w:rsid w:val="00E62C67"/>
    <w:rsid w:val="00E62CBE"/>
    <w:rsid w:val="00E62CD0"/>
    <w:rsid w:val="00E62E69"/>
    <w:rsid w:val="00E63106"/>
    <w:rsid w:val="00E6325E"/>
    <w:rsid w:val="00E6370F"/>
    <w:rsid w:val="00E63B79"/>
    <w:rsid w:val="00E63C1F"/>
    <w:rsid w:val="00E641C4"/>
    <w:rsid w:val="00E642E6"/>
    <w:rsid w:val="00E64BEF"/>
    <w:rsid w:val="00E6504F"/>
    <w:rsid w:val="00E65096"/>
    <w:rsid w:val="00E6561D"/>
    <w:rsid w:val="00E65B21"/>
    <w:rsid w:val="00E65BF1"/>
    <w:rsid w:val="00E65D08"/>
    <w:rsid w:val="00E65F91"/>
    <w:rsid w:val="00E660BB"/>
    <w:rsid w:val="00E66208"/>
    <w:rsid w:val="00E66215"/>
    <w:rsid w:val="00E664BB"/>
    <w:rsid w:val="00E6656B"/>
    <w:rsid w:val="00E66599"/>
    <w:rsid w:val="00E6679B"/>
    <w:rsid w:val="00E66883"/>
    <w:rsid w:val="00E66B3D"/>
    <w:rsid w:val="00E66BAD"/>
    <w:rsid w:val="00E66EC6"/>
    <w:rsid w:val="00E67229"/>
    <w:rsid w:val="00E672D8"/>
    <w:rsid w:val="00E67410"/>
    <w:rsid w:val="00E67B26"/>
    <w:rsid w:val="00E67BE5"/>
    <w:rsid w:val="00E67D28"/>
    <w:rsid w:val="00E67D46"/>
    <w:rsid w:val="00E67E10"/>
    <w:rsid w:val="00E7006D"/>
    <w:rsid w:val="00E704CE"/>
    <w:rsid w:val="00E70955"/>
    <w:rsid w:val="00E70B9A"/>
    <w:rsid w:val="00E70BEE"/>
    <w:rsid w:val="00E70E11"/>
    <w:rsid w:val="00E7139C"/>
    <w:rsid w:val="00E71450"/>
    <w:rsid w:val="00E71581"/>
    <w:rsid w:val="00E71849"/>
    <w:rsid w:val="00E71C8D"/>
    <w:rsid w:val="00E71EA8"/>
    <w:rsid w:val="00E7205C"/>
    <w:rsid w:val="00E7205D"/>
    <w:rsid w:val="00E72468"/>
    <w:rsid w:val="00E7278D"/>
    <w:rsid w:val="00E72908"/>
    <w:rsid w:val="00E7321E"/>
    <w:rsid w:val="00E73335"/>
    <w:rsid w:val="00E7354E"/>
    <w:rsid w:val="00E73851"/>
    <w:rsid w:val="00E739E8"/>
    <w:rsid w:val="00E73BAC"/>
    <w:rsid w:val="00E73BCD"/>
    <w:rsid w:val="00E73FDA"/>
    <w:rsid w:val="00E7439D"/>
    <w:rsid w:val="00E744AF"/>
    <w:rsid w:val="00E74640"/>
    <w:rsid w:val="00E74CC6"/>
    <w:rsid w:val="00E74D0F"/>
    <w:rsid w:val="00E74E1A"/>
    <w:rsid w:val="00E751A9"/>
    <w:rsid w:val="00E751AA"/>
    <w:rsid w:val="00E75220"/>
    <w:rsid w:val="00E754D8"/>
    <w:rsid w:val="00E755AF"/>
    <w:rsid w:val="00E7592D"/>
    <w:rsid w:val="00E75F0D"/>
    <w:rsid w:val="00E764E0"/>
    <w:rsid w:val="00E7655D"/>
    <w:rsid w:val="00E76BBE"/>
    <w:rsid w:val="00E76FAC"/>
    <w:rsid w:val="00E7763F"/>
    <w:rsid w:val="00E7777A"/>
    <w:rsid w:val="00E77870"/>
    <w:rsid w:val="00E77F1E"/>
    <w:rsid w:val="00E802B8"/>
    <w:rsid w:val="00E80BA5"/>
    <w:rsid w:val="00E8110C"/>
    <w:rsid w:val="00E812AA"/>
    <w:rsid w:val="00E813DB"/>
    <w:rsid w:val="00E814AE"/>
    <w:rsid w:val="00E8190D"/>
    <w:rsid w:val="00E81D78"/>
    <w:rsid w:val="00E8252E"/>
    <w:rsid w:val="00E826FF"/>
    <w:rsid w:val="00E82983"/>
    <w:rsid w:val="00E82DD9"/>
    <w:rsid w:val="00E83031"/>
    <w:rsid w:val="00E83195"/>
    <w:rsid w:val="00E83233"/>
    <w:rsid w:val="00E83246"/>
    <w:rsid w:val="00E83335"/>
    <w:rsid w:val="00E835A7"/>
    <w:rsid w:val="00E83715"/>
    <w:rsid w:val="00E83832"/>
    <w:rsid w:val="00E8390A"/>
    <w:rsid w:val="00E83AC0"/>
    <w:rsid w:val="00E83B4A"/>
    <w:rsid w:val="00E83C6E"/>
    <w:rsid w:val="00E83E93"/>
    <w:rsid w:val="00E84253"/>
    <w:rsid w:val="00E84600"/>
    <w:rsid w:val="00E849B5"/>
    <w:rsid w:val="00E84C70"/>
    <w:rsid w:val="00E84D42"/>
    <w:rsid w:val="00E851B5"/>
    <w:rsid w:val="00E8542D"/>
    <w:rsid w:val="00E85750"/>
    <w:rsid w:val="00E85CAC"/>
    <w:rsid w:val="00E85DD9"/>
    <w:rsid w:val="00E86400"/>
    <w:rsid w:val="00E86492"/>
    <w:rsid w:val="00E86683"/>
    <w:rsid w:val="00E8693A"/>
    <w:rsid w:val="00E86B7E"/>
    <w:rsid w:val="00E87391"/>
    <w:rsid w:val="00E875BF"/>
    <w:rsid w:val="00E8763D"/>
    <w:rsid w:val="00E8783D"/>
    <w:rsid w:val="00E878AF"/>
    <w:rsid w:val="00E87AED"/>
    <w:rsid w:val="00E87EA3"/>
    <w:rsid w:val="00E87EC4"/>
    <w:rsid w:val="00E87ED8"/>
    <w:rsid w:val="00E904B2"/>
    <w:rsid w:val="00E9059C"/>
    <w:rsid w:val="00E9071D"/>
    <w:rsid w:val="00E90806"/>
    <w:rsid w:val="00E90985"/>
    <w:rsid w:val="00E90E88"/>
    <w:rsid w:val="00E91181"/>
    <w:rsid w:val="00E91252"/>
    <w:rsid w:val="00E912A6"/>
    <w:rsid w:val="00E91322"/>
    <w:rsid w:val="00E91BE4"/>
    <w:rsid w:val="00E91FB0"/>
    <w:rsid w:val="00E91FC1"/>
    <w:rsid w:val="00E92567"/>
    <w:rsid w:val="00E92620"/>
    <w:rsid w:val="00E926F5"/>
    <w:rsid w:val="00E927B8"/>
    <w:rsid w:val="00E929AC"/>
    <w:rsid w:val="00E92FD6"/>
    <w:rsid w:val="00E9367A"/>
    <w:rsid w:val="00E936F1"/>
    <w:rsid w:val="00E93860"/>
    <w:rsid w:val="00E93B22"/>
    <w:rsid w:val="00E93E69"/>
    <w:rsid w:val="00E94071"/>
    <w:rsid w:val="00E94A00"/>
    <w:rsid w:val="00E94AF9"/>
    <w:rsid w:val="00E94B04"/>
    <w:rsid w:val="00E94D2F"/>
    <w:rsid w:val="00E9540E"/>
    <w:rsid w:val="00E95497"/>
    <w:rsid w:val="00E9594F"/>
    <w:rsid w:val="00E95A9D"/>
    <w:rsid w:val="00E95C02"/>
    <w:rsid w:val="00E9608A"/>
    <w:rsid w:val="00E96AF0"/>
    <w:rsid w:val="00E96CF4"/>
    <w:rsid w:val="00E97096"/>
    <w:rsid w:val="00E975B9"/>
    <w:rsid w:val="00E97752"/>
    <w:rsid w:val="00E9789C"/>
    <w:rsid w:val="00E978AD"/>
    <w:rsid w:val="00E979D7"/>
    <w:rsid w:val="00E97FB4"/>
    <w:rsid w:val="00EA037E"/>
    <w:rsid w:val="00EA0AA2"/>
    <w:rsid w:val="00EA0DDF"/>
    <w:rsid w:val="00EA0E93"/>
    <w:rsid w:val="00EA12A6"/>
    <w:rsid w:val="00EA13A8"/>
    <w:rsid w:val="00EA16C7"/>
    <w:rsid w:val="00EA1B56"/>
    <w:rsid w:val="00EA1C8C"/>
    <w:rsid w:val="00EA1DCD"/>
    <w:rsid w:val="00EA2264"/>
    <w:rsid w:val="00EA284C"/>
    <w:rsid w:val="00EA2884"/>
    <w:rsid w:val="00EA2A71"/>
    <w:rsid w:val="00EA2F5B"/>
    <w:rsid w:val="00EA3032"/>
    <w:rsid w:val="00EA3045"/>
    <w:rsid w:val="00EA3195"/>
    <w:rsid w:val="00EA3413"/>
    <w:rsid w:val="00EA3432"/>
    <w:rsid w:val="00EA3F46"/>
    <w:rsid w:val="00EA452F"/>
    <w:rsid w:val="00EA4604"/>
    <w:rsid w:val="00EA48DE"/>
    <w:rsid w:val="00EA4EA7"/>
    <w:rsid w:val="00EA4F29"/>
    <w:rsid w:val="00EA5D7A"/>
    <w:rsid w:val="00EA5DB8"/>
    <w:rsid w:val="00EA61F1"/>
    <w:rsid w:val="00EA662A"/>
    <w:rsid w:val="00EA6826"/>
    <w:rsid w:val="00EA6FC4"/>
    <w:rsid w:val="00EA7536"/>
    <w:rsid w:val="00EA7C2F"/>
    <w:rsid w:val="00EA7ECE"/>
    <w:rsid w:val="00EB035B"/>
    <w:rsid w:val="00EB0879"/>
    <w:rsid w:val="00EB09B8"/>
    <w:rsid w:val="00EB0FE1"/>
    <w:rsid w:val="00EB10B3"/>
    <w:rsid w:val="00EB13B3"/>
    <w:rsid w:val="00EB1562"/>
    <w:rsid w:val="00EB1864"/>
    <w:rsid w:val="00EB1C4D"/>
    <w:rsid w:val="00EB2015"/>
    <w:rsid w:val="00EB2130"/>
    <w:rsid w:val="00EB262C"/>
    <w:rsid w:val="00EB267E"/>
    <w:rsid w:val="00EB2771"/>
    <w:rsid w:val="00EB2858"/>
    <w:rsid w:val="00EB29A9"/>
    <w:rsid w:val="00EB2D2C"/>
    <w:rsid w:val="00EB31F2"/>
    <w:rsid w:val="00EB35F6"/>
    <w:rsid w:val="00EB42B5"/>
    <w:rsid w:val="00EB43DB"/>
    <w:rsid w:val="00EB4511"/>
    <w:rsid w:val="00EB4665"/>
    <w:rsid w:val="00EB49B9"/>
    <w:rsid w:val="00EB4E59"/>
    <w:rsid w:val="00EB510F"/>
    <w:rsid w:val="00EB5183"/>
    <w:rsid w:val="00EB5965"/>
    <w:rsid w:val="00EB5C42"/>
    <w:rsid w:val="00EB5C97"/>
    <w:rsid w:val="00EB6040"/>
    <w:rsid w:val="00EB6286"/>
    <w:rsid w:val="00EB6540"/>
    <w:rsid w:val="00EB655B"/>
    <w:rsid w:val="00EB65AC"/>
    <w:rsid w:val="00EB6622"/>
    <w:rsid w:val="00EB6D6A"/>
    <w:rsid w:val="00EB6E37"/>
    <w:rsid w:val="00EB6FC9"/>
    <w:rsid w:val="00EB72E0"/>
    <w:rsid w:val="00EB7BFE"/>
    <w:rsid w:val="00EB7C53"/>
    <w:rsid w:val="00EB7E37"/>
    <w:rsid w:val="00EB7EC7"/>
    <w:rsid w:val="00EB7FCC"/>
    <w:rsid w:val="00EC01C1"/>
    <w:rsid w:val="00EC0B90"/>
    <w:rsid w:val="00EC12EF"/>
    <w:rsid w:val="00EC188B"/>
    <w:rsid w:val="00EC18F4"/>
    <w:rsid w:val="00EC1937"/>
    <w:rsid w:val="00EC1AED"/>
    <w:rsid w:val="00EC1D36"/>
    <w:rsid w:val="00EC1E50"/>
    <w:rsid w:val="00EC1EAB"/>
    <w:rsid w:val="00EC1F42"/>
    <w:rsid w:val="00EC26FF"/>
    <w:rsid w:val="00EC2851"/>
    <w:rsid w:val="00EC2868"/>
    <w:rsid w:val="00EC28C1"/>
    <w:rsid w:val="00EC2BF3"/>
    <w:rsid w:val="00EC2CF4"/>
    <w:rsid w:val="00EC2ED9"/>
    <w:rsid w:val="00EC30FD"/>
    <w:rsid w:val="00EC327D"/>
    <w:rsid w:val="00EC33F0"/>
    <w:rsid w:val="00EC3773"/>
    <w:rsid w:val="00EC37EF"/>
    <w:rsid w:val="00EC3BAF"/>
    <w:rsid w:val="00EC3C16"/>
    <w:rsid w:val="00EC3DBF"/>
    <w:rsid w:val="00EC3FC4"/>
    <w:rsid w:val="00EC4410"/>
    <w:rsid w:val="00EC466E"/>
    <w:rsid w:val="00EC4F61"/>
    <w:rsid w:val="00EC508E"/>
    <w:rsid w:val="00EC5209"/>
    <w:rsid w:val="00EC57BE"/>
    <w:rsid w:val="00EC60FC"/>
    <w:rsid w:val="00EC6398"/>
    <w:rsid w:val="00EC63F8"/>
    <w:rsid w:val="00EC690F"/>
    <w:rsid w:val="00EC6B64"/>
    <w:rsid w:val="00EC6F33"/>
    <w:rsid w:val="00EC754F"/>
    <w:rsid w:val="00EC76F6"/>
    <w:rsid w:val="00EC7B28"/>
    <w:rsid w:val="00ED0372"/>
    <w:rsid w:val="00ED038C"/>
    <w:rsid w:val="00ED03DD"/>
    <w:rsid w:val="00ED085D"/>
    <w:rsid w:val="00ED090B"/>
    <w:rsid w:val="00ED0F22"/>
    <w:rsid w:val="00ED0FE1"/>
    <w:rsid w:val="00ED1674"/>
    <w:rsid w:val="00ED17D4"/>
    <w:rsid w:val="00ED188B"/>
    <w:rsid w:val="00ED1D31"/>
    <w:rsid w:val="00ED227F"/>
    <w:rsid w:val="00ED261F"/>
    <w:rsid w:val="00ED2935"/>
    <w:rsid w:val="00ED3298"/>
    <w:rsid w:val="00ED366B"/>
    <w:rsid w:val="00ED38F0"/>
    <w:rsid w:val="00ED3A3C"/>
    <w:rsid w:val="00ED3A5F"/>
    <w:rsid w:val="00ED3B5A"/>
    <w:rsid w:val="00ED3D9F"/>
    <w:rsid w:val="00ED4219"/>
    <w:rsid w:val="00ED426E"/>
    <w:rsid w:val="00ED4563"/>
    <w:rsid w:val="00ED4681"/>
    <w:rsid w:val="00ED4A7B"/>
    <w:rsid w:val="00ED543E"/>
    <w:rsid w:val="00ED5494"/>
    <w:rsid w:val="00ED59A2"/>
    <w:rsid w:val="00ED5C63"/>
    <w:rsid w:val="00ED5D0D"/>
    <w:rsid w:val="00ED5E5D"/>
    <w:rsid w:val="00ED60CB"/>
    <w:rsid w:val="00ED63E2"/>
    <w:rsid w:val="00ED6BCF"/>
    <w:rsid w:val="00ED6BF0"/>
    <w:rsid w:val="00ED6CD3"/>
    <w:rsid w:val="00ED6D39"/>
    <w:rsid w:val="00ED6F85"/>
    <w:rsid w:val="00ED7466"/>
    <w:rsid w:val="00ED74DD"/>
    <w:rsid w:val="00ED750C"/>
    <w:rsid w:val="00ED76F6"/>
    <w:rsid w:val="00ED7984"/>
    <w:rsid w:val="00EE03B5"/>
    <w:rsid w:val="00EE0613"/>
    <w:rsid w:val="00EE07FB"/>
    <w:rsid w:val="00EE0C24"/>
    <w:rsid w:val="00EE0CA8"/>
    <w:rsid w:val="00EE0DD8"/>
    <w:rsid w:val="00EE106C"/>
    <w:rsid w:val="00EE15C6"/>
    <w:rsid w:val="00EE1B10"/>
    <w:rsid w:val="00EE1B49"/>
    <w:rsid w:val="00EE1EA2"/>
    <w:rsid w:val="00EE23FF"/>
    <w:rsid w:val="00EE2890"/>
    <w:rsid w:val="00EE2945"/>
    <w:rsid w:val="00EE29A2"/>
    <w:rsid w:val="00EE2BC2"/>
    <w:rsid w:val="00EE2BD6"/>
    <w:rsid w:val="00EE2CF6"/>
    <w:rsid w:val="00EE3255"/>
    <w:rsid w:val="00EE3507"/>
    <w:rsid w:val="00EE36D6"/>
    <w:rsid w:val="00EE3940"/>
    <w:rsid w:val="00EE3CD5"/>
    <w:rsid w:val="00EE4115"/>
    <w:rsid w:val="00EE42C2"/>
    <w:rsid w:val="00EE4439"/>
    <w:rsid w:val="00EE47B9"/>
    <w:rsid w:val="00EE481F"/>
    <w:rsid w:val="00EE4BCE"/>
    <w:rsid w:val="00EE4CA9"/>
    <w:rsid w:val="00EE4D7C"/>
    <w:rsid w:val="00EE4F18"/>
    <w:rsid w:val="00EE5650"/>
    <w:rsid w:val="00EE584A"/>
    <w:rsid w:val="00EE5DDD"/>
    <w:rsid w:val="00EE5EBB"/>
    <w:rsid w:val="00EE60CB"/>
    <w:rsid w:val="00EE639F"/>
    <w:rsid w:val="00EE6548"/>
    <w:rsid w:val="00EE66CC"/>
    <w:rsid w:val="00EE6FBD"/>
    <w:rsid w:val="00EE7163"/>
    <w:rsid w:val="00EE7E08"/>
    <w:rsid w:val="00EE7E16"/>
    <w:rsid w:val="00EF0072"/>
    <w:rsid w:val="00EF0102"/>
    <w:rsid w:val="00EF0136"/>
    <w:rsid w:val="00EF01B5"/>
    <w:rsid w:val="00EF0551"/>
    <w:rsid w:val="00EF0712"/>
    <w:rsid w:val="00EF0A47"/>
    <w:rsid w:val="00EF0A4B"/>
    <w:rsid w:val="00EF0C93"/>
    <w:rsid w:val="00EF0D01"/>
    <w:rsid w:val="00EF0EF1"/>
    <w:rsid w:val="00EF0F57"/>
    <w:rsid w:val="00EF0FD5"/>
    <w:rsid w:val="00EF103D"/>
    <w:rsid w:val="00EF12CF"/>
    <w:rsid w:val="00EF12FF"/>
    <w:rsid w:val="00EF16FF"/>
    <w:rsid w:val="00EF1952"/>
    <w:rsid w:val="00EF1BC7"/>
    <w:rsid w:val="00EF1C1F"/>
    <w:rsid w:val="00EF1DD9"/>
    <w:rsid w:val="00EF1E70"/>
    <w:rsid w:val="00EF1E88"/>
    <w:rsid w:val="00EF2184"/>
    <w:rsid w:val="00EF2212"/>
    <w:rsid w:val="00EF22BE"/>
    <w:rsid w:val="00EF2394"/>
    <w:rsid w:val="00EF2E7D"/>
    <w:rsid w:val="00EF317D"/>
    <w:rsid w:val="00EF31FB"/>
    <w:rsid w:val="00EF34DE"/>
    <w:rsid w:val="00EF423C"/>
    <w:rsid w:val="00EF4278"/>
    <w:rsid w:val="00EF4483"/>
    <w:rsid w:val="00EF46D3"/>
    <w:rsid w:val="00EF4A55"/>
    <w:rsid w:val="00EF4B62"/>
    <w:rsid w:val="00EF4BC9"/>
    <w:rsid w:val="00EF4F64"/>
    <w:rsid w:val="00EF5432"/>
    <w:rsid w:val="00EF54A8"/>
    <w:rsid w:val="00EF5627"/>
    <w:rsid w:val="00EF57BC"/>
    <w:rsid w:val="00EF5981"/>
    <w:rsid w:val="00EF5D18"/>
    <w:rsid w:val="00EF5E5C"/>
    <w:rsid w:val="00EF5F8E"/>
    <w:rsid w:val="00EF6957"/>
    <w:rsid w:val="00EF6AE4"/>
    <w:rsid w:val="00EF70FF"/>
    <w:rsid w:val="00EF712E"/>
    <w:rsid w:val="00EF733A"/>
    <w:rsid w:val="00EF7483"/>
    <w:rsid w:val="00EF74C6"/>
    <w:rsid w:val="00EF7D1A"/>
    <w:rsid w:val="00EF7D23"/>
    <w:rsid w:val="00F0067B"/>
    <w:rsid w:val="00F0082C"/>
    <w:rsid w:val="00F00D94"/>
    <w:rsid w:val="00F00E26"/>
    <w:rsid w:val="00F00E2A"/>
    <w:rsid w:val="00F0149E"/>
    <w:rsid w:val="00F014F5"/>
    <w:rsid w:val="00F0167B"/>
    <w:rsid w:val="00F01815"/>
    <w:rsid w:val="00F01AA7"/>
    <w:rsid w:val="00F021E0"/>
    <w:rsid w:val="00F0220B"/>
    <w:rsid w:val="00F023E8"/>
    <w:rsid w:val="00F0241E"/>
    <w:rsid w:val="00F026B0"/>
    <w:rsid w:val="00F02904"/>
    <w:rsid w:val="00F0298D"/>
    <w:rsid w:val="00F02DA1"/>
    <w:rsid w:val="00F02E22"/>
    <w:rsid w:val="00F02FE1"/>
    <w:rsid w:val="00F03105"/>
    <w:rsid w:val="00F0332B"/>
    <w:rsid w:val="00F0336C"/>
    <w:rsid w:val="00F035F7"/>
    <w:rsid w:val="00F0396B"/>
    <w:rsid w:val="00F039BF"/>
    <w:rsid w:val="00F0424B"/>
    <w:rsid w:val="00F04279"/>
    <w:rsid w:val="00F04817"/>
    <w:rsid w:val="00F04C41"/>
    <w:rsid w:val="00F0523F"/>
    <w:rsid w:val="00F052BC"/>
    <w:rsid w:val="00F053AD"/>
    <w:rsid w:val="00F05476"/>
    <w:rsid w:val="00F05551"/>
    <w:rsid w:val="00F0567A"/>
    <w:rsid w:val="00F05767"/>
    <w:rsid w:val="00F05FA0"/>
    <w:rsid w:val="00F0634E"/>
    <w:rsid w:val="00F06601"/>
    <w:rsid w:val="00F06652"/>
    <w:rsid w:val="00F06874"/>
    <w:rsid w:val="00F068F9"/>
    <w:rsid w:val="00F06B08"/>
    <w:rsid w:val="00F070C1"/>
    <w:rsid w:val="00F07123"/>
    <w:rsid w:val="00F07309"/>
    <w:rsid w:val="00F07B78"/>
    <w:rsid w:val="00F101C1"/>
    <w:rsid w:val="00F10261"/>
    <w:rsid w:val="00F10305"/>
    <w:rsid w:val="00F10678"/>
    <w:rsid w:val="00F107FC"/>
    <w:rsid w:val="00F10875"/>
    <w:rsid w:val="00F10A4C"/>
    <w:rsid w:val="00F10B98"/>
    <w:rsid w:val="00F11434"/>
    <w:rsid w:val="00F1145B"/>
    <w:rsid w:val="00F11574"/>
    <w:rsid w:val="00F11819"/>
    <w:rsid w:val="00F11A6D"/>
    <w:rsid w:val="00F121B0"/>
    <w:rsid w:val="00F1230F"/>
    <w:rsid w:val="00F126B0"/>
    <w:rsid w:val="00F12BC1"/>
    <w:rsid w:val="00F1302B"/>
    <w:rsid w:val="00F141D7"/>
    <w:rsid w:val="00F142AD"/>
    <w:rsid w:val="00F1448E"/>
    <w:rsid w:val="00F1462F"/>
    <w:rsid w:val="00F14755"/>
    <w:rsid w:val="00F148A0"/>
    <w:rsid w:val="00F148D4"/>
    <w:rsid w:val="00F14BB7"/>
    <w:rsid w:val="00F14F77"/>
    <w:rsid w:val="00F15183"/>
    <w:rsid w:val="00F151A0"/>
    <w:rsid w:val="00F151FC"/>
    <w:rsid w:val="00F159AA"/>
    <w:rsid w:val="00F16189"/>
    <w:rsid w:val="00F162DC"/>
    <w:rsid w:val="00F16371"/>
    <w:rsid w:val="00F165D4"/>
    <w:rsid w:val="00F16633"/>
    <w:rsid w:val="00F16891"/>
    <w:rsid w:val="00F16CAD"/>
    <w:rsid w:val="00F16E6C"/>
    <w:rsid w:val="00F1704C"/>
    <w:rsid w:val="00F17112"/>
    <w:rsid w:val="00F1715A"/>
    <w:rsid w:val="00F1760E"/>
    <w:rsid w:val="00F17674"/>
    <w:rsid w:val="00F176DE"/>
    <w:rsid w:val="00F17E50"/>
    <w:rsid w:val="00F20489"/>
    <w:rsid w:val="00F20582"/>
    <w:rsid w:val="00F2073E"/>
    <w:rsid w:val="00F207F7"/>
    <w:rsid w:val="00F20B8E"/>
    <w:rsid w:val="00F20ECC"/>
    <w:rsid w:val="00F2128D"/>
    <w:rsid w:val="00F213C3"/>
    <w:rsid w:val="00F21404"/>
    <w:rsid w:val="00F2152C"/>
    <w:rsid w:val="00F21893"/>
    <w:rsid w:val="00F21AC9"/>
    <w:rsid w:val="00F22511"/>
    <w:rsid w:val="00F2287C"/>
    <w:rsid w:val="00F22908"/>
    <w:rsid w:val="00F2357C"/>
    <w:rsid w:val="00F241CC"/>
    <w:rsid w:val="00F24380"/>
    <w:rsid w:val="00F248EE"/>
    <w:rsid w:val="00F24B3F"/>
    <w:rsid w:val="00F24DB5"/>
    <w:rsid w:val="00F24DD6"/>
    <w:rsid w:val="00F24F72"/>
    <w:rsid w:val="00F24FCA"/>
    <w:rsid w:val="00F253B8"/>
    <w:rsid w:val="00F253EB"/>
    <w:rsid w:val="00F25554"/>
    <w:rsid w:val="00F26047"/>
    <w:rsid w:val="00F26179"/>
    <w:rsid w:val="00F26384"/>
    <w:rsid w:val="00F26719"/>
    <w:rsid w:val="00F26802"/>
    <w:rsid w:val="00F268DC"/>
    <w:rsid w:val="00F26955"/>
    <w:rsid w:val="00F26A37"/>
    <w:rsid w:val="00F26DD5"/>
    <w:rsid w:val="00F2700E"/>
    <w:rsid w:val="00F2723F"/>
    <w:rsid w:val="00F2750E"/>
    <w:rsid w:val="00F27891"/>
    <w:rsid w:val="00F27969"/>
    <w:rsid w:val="00F27B4D"/>
    <w:rsid w:val="00F27BD7"/>
    <w:rsid w:val="00F27C25"/>
    <w:rsid w:val="00F27EF8"/>
    <w:rsid w:val="00F3004E"/>
    <w:rsid w:val="00F3028D"/>
    <w:rsid w:val="00F30302"/>
    <w:rsid w:val="00F30827"/>
    <w:rsid w:val="00F30831"/>
    <w:rsid w:val="00F30848"/>
    <w:rsid w:val="00F30DAA"/>
    <w:rsid w:val="00F30DD3"/>
    <w:rsid w:val="00F313AC"/>
    <w:rsid w:val="00F313BA"/>
    <w:rsid w:val="00F31712"/>
    <w:rsid w:val="00F318D1"/>
    <w:rsid w:val="00F31AF2"/>
    <w:rsid w:val="00F31E6B"/>
    <w:rsid w:val="00F3236F"/>
    <w:rsid w:val="00F323F1"/>
    <w:rsid w:val="00F32703"/>
    <w:rsid w:val="00F32BE2"/>
    <w:rsid w:val="00F32F9C"/>
    <w:rsid w:val="00F33177"/>
    <w:rsid w:val="00F33B75"/>
    <w:rsid w:val="00F33BCD"/>
    <w:rsid w:val="00F33BEE"/>
    <w:rsid w:val="00F33E28"/>
    <w:rsid w:val="00F34890"/>
    <w:rsid w:val="00F34F2D"/>
    <w:rsid w:val="00F35276"/>
    <w:rsid w:val="00F35354"/>
    <w:rsid w:val="00F3575E"/>
    <w:rsid w:val="00F35A5B"/>
    <w:rsid w:val="00F35ACB"/>
    <w:rsid w:val="00F35BC4"/>
    <w:rsid w:val="00F35DC1"/>
    <w:rsid w:val="00F35E18"/>
    <w:rsid w:val="00F35F8D"/>
    <w:rsid w:val="00F3600F"/>
    <w:rsid w:val="00F361B8"/>
    <w:rsid w:val="00F36508"/>
    <w:rsid w:val="00F367CA"/>
    <w:rsid w:val="00F36BFD"/>
    <w:rsid w:val="00F36F38"/>
    <w:rsid w:val="00F37915"/>
    <w:rsid w:val="00F37A5C"/>
    <w:rsid w:val="00F37B10"/>
    <w:rsid w:val="00F37BBD"/>
    <w:rsid w:val="00F37D9B"/>
    <w:rsid w:val="00F37F7F"/>
    <w:rsid w:val="00F401BE"/>
    <w:rsid w:val="00F403F7"/>
    <w:rsid w:val="00F40C02"/>
    <w:rsid w:val="00F411EA"/>
    <w:rsid w:val="00F41248"/>
    <w:rsid w:val="00F41249"/>
    <w:rsid w:val="00F4140E"/>
    <w:rsid w:val="00F4143B"/>
    <w:rsid w:val="00F419E3"/>
    <w:rsid w:val="00F41B86"/>
    <w:rsid w:val="00F41CF2"/>
    <w:rsid w:val="00F41D6B"/>
    <w:rsid w:val="00F41D8C"/>
    <w:rsid w:val="00F421B6"/>
    <w:rsid w:val="00F42769"/>
    <w:rsid w:val="00F42E82"/>
    <w:rsid w:val="00F431C2"/>
    <w:rsid w:val="00F4320F"/>
    <w:rsid w:val="00F4327F"/>
    <w:rsid w:val="00F4399A"/>
    <w:rsid w:val="00F43AD1"/>
    <w:rsid w:val="00F43B55"/>
    <w:rsid w:val="00F43C3D"/>
    <w:rsid w:val="00F43E25"/>
    <w:rsid w:val="00F43E3A"/>
    <w:rsid w:val="00F44128"/>
    <w:rsid w:val="00F44502"/>
    <w:rsid w:val="00F45415"/>
    <w:rsid w:val="00F4549A"/>
    <w:rsid w:val="00F45B5A"/>
    <w:rsid w:val="00F45BDD"/>
    <w:rsid w:val="00F45FCF"/>
    <w:rsid w:val="00F46212"/>
    <w:rsid w:val="00F46332"/>
    <w:rsid w:val="00F4669D"/>
    <w:rsid w:val="00F46CF2"/>
    <w:rsid w:val="00F46FB9"/>
    <w:rsid w:val="00F477C8"/>
    <w:rsid w:val="00F47BE1"/>
    <w:rsid w:val="00F47C79"/>
    <w:rsid w:val="00F47D2C"/>
    <w:rsid w:val="00F47E91"/>
    <w:rsid w:val="00F50526"/>
    <w:rsid w:val="00F505DE"/>
    <w:rsid w:val="00F50C16"/>
    <w:rsid w:val="00F510CF"/>
    <w:rsid w:val="00F512AC"/>
    <w:rsid w:val="00F514B4"/>
    <w:rsid w:val="00F51913"/>
    <w:rsid w:val="00F51B17"/>
    <w:rsid w:val="00F51E8A"/>
    <w:rsid w:val="00F521A9"/>
    <w:rsid w:val="00F52371"/>
    <w:rsid w:val="00F523D4"/>
    <w:rsid w:val="00F52639"/>
    <w:rsid w:val="00F528D3"/>
    <w:rsid w:val="00F529C6"/>
    <w:rsid w:val="00F52D17"/>
    <w:rsid w:val="00F52D2D"/>
    <w:rsid w:val="00F52F5D"/>
    <w:rsid w:val="00F530A9"/>
    <w:rsid w:val="00F530E5"/>
    <w:rsid w:val="00F53187"/>
    <w:rsid w:val="00F53626"/>
    <w:rsid w:val="00F53709"/>
    <w:rsid w:val="00F53FD6"/>
    <w:rsid w:val="00F53FFD"/>
    <w:rsid w:val="00F540A5"/>
    <w:rsid w:val="00F541EF"/>
    <w:rsid w:val="00F543CA"/>
    <w:rsid w:val="00F54C24"/>
    <w:rsid w:val="00F54C90"/>
    <w:rsid w:val="00F55019"/>
    <w:rsid w:val="00F553F0"/>
    <w:rsid w:val="00F55409"/>
    <w:rsid w:val="00F554E9"/>
    <w:rsid w:val="00F559C7"/>
    <w:rsid w:val="00F55AB2"/>
    <w:rsid w:val="00F55B30"/>
    <w:rsid w:val="00F55FC8"/>
    <w:rsid w:val="00F56153"/>
    <w:rsid w:val="00F563A7"/>
    <w:rsid w:val="00F56558"/>
    <w:rsid w:val="00F565E6"/>
    <w:rsid w:val="00F56BB9"/>
    <w:rsid w:val="00F56F65"/>
    <w:rsid w:val="00F57267"/>
    <w:rsid w:val="00F5792C"/>
    <w:rsid w:val="00F57A6A"/>
    <w:rsid w:val="00F60082"/>
    <w:rsid w:val="00F60258"/>
    <w:rsid w:val="00F6087F"/>
    <w:rsid w:val="00F60BD7"/>
    <w:rsid w:val="00F60F36"/>
    <w:rsid w:val="00F617CD"/>
    <w:rsid w:val="00F61BA2"/>
    <w:rsid w:val="00F61D01"/>
    <w:rsid w:val="00F61DF7"/>
    <w:rsid w:val="00F61FCE"/>
    <w:rsid w:val="00F620C7"/>
    <w:rsid w:val="00F62371"/>
    <w:rsid w:val="00F62702"/>
    <w:rsid w:val="00F62917"/>
    <w:rsid w:val="00F62BD5"/>
    <w:rsid w:val="00F62DC0"/>
    <w:rsid w:val="00F63021"/>
    <w:rsid w:val="00F63078"/>
    <w:rsid w:val="00F63202"/>
    <w:rsid w:val="00F6352D"/>
    <w:rsid w:val="00F63553"/>
    <w:rsid w:val="00F63566"/>
    <w:rsid w:val="00F63BAA"/>
    <w:rsid w:val="00F63BC6"/>
    <w:rsid w:val="00F63BD1"/>
    <w:rsid w:val="00F63C1C"/>
    <w:rsid w:val="00F63CBE"/>
    <w:rsid w:val="00F63E38"/>
    <w:rsid w:val="00F64244"/>
    <w:rsid w:val="00F64B1E"/>
    <w:rsid w:val="00F64B86"/>
    <w:rsid w:val="00F64C3C"/>
    <w:rsid w:val="00F657D7"/>
    <w:rsid w:val="00F6594D"/>
    <w:rsid w:val="00F65AA8"/>
    <w:rsid w:val="00F6647A"/>
    <w:rsid w:val="00F6652E"/>
    <w:rsid w:val="00F665F9"/>
    <w:rsid w:val="00F67376"/>
    <w:rsid w:val="00F6774F"/>
    <w:rsid w:val="00F67D4C"/>
    <w:rsid w:val="00F706FC"/>
    <w:rsid w:val="00F70D0F"/>
    <w:rsid w:val="00F71171"/>
    <w:rsid w:val="00F711BC"/>
    <w:rsid w:val="00F712F9"/>
    <w:rsid w:val="00F7166D"/>
    <w:rsid w:val="00F71865"/>
    <w:rsid w:val="00F71983"/>
    <w:rsid w:val="00F71C98"/>
    <w:rsid w:val="00F7218E"/>
    <w:rsid w:val="00F729C0"/>
    <w:rsid w:val="00F72B11"/>
    <w:rsid w:val="00F72C0C"/>
    <w:rsid w:val="00F72E8D"/>
    <w:rsid w:val="00F731F1"/>
    <w:rsid w:val="00F7330C"/>
    <w:rsid w:val="00F736E7"/>
    <w:rsid w:val="00F73786"/>
    <w:rsid w:val="00F737A0"/>
    <w:rsid w:val="00F73B79"/>
    <w:rsid w:val="00F73C4E"/>
    <w:rsid w:val="00F73EE3"/>
    <w:rsid w:val="00F73FC4"/>
    <w:rsid w:val="00F7413D"/>
    <w:rsid w:val="00F744B6"/>
    <w:rsid w:val="00F74772"/>
    <w:rsid w:val="00F748BF"/>
    <w:rsid w:val="00F7490F"/>
    <w:rsid w:val="00F74C16"/>
    <w:rsid w:val="00F74FCF"/>
    <w:rsid w:val="00F75268"/>
    <w:rsid w:val="00F75827"/>
    <w:rsid w:val="00F75AF3"/>
    <w:rsid w:val="00F75D29"/>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FDA"/>
    <w:rsid w:val="00F800A2"/>
    <w:rsid w:val="00F8032F"/>
    <w:rsid w:val="00F807F1"/>
    <w:rsid w:val="00F808E9"/>
    <w:rsid w:val="00F80943"/>
    <w:rsid w:val="00F80D19"/>
    <w:rsid w:val="00F81439"/>
    <w:rsid w:val="00F81447"/>
    <w:rsid w:val="00F816B3"/>
    <w:rsid w:val="00F818C3"/>
    <w:rsid w:val="00F81F07"/>
    <w:rsid w:val="00F821A5"/>
    <w:rsid w:val="00F8247E"/>
    <w:rsid w:val="00F824CC"/>
    <w:rsid w:val="00F825B0"/>
    <w:rsid w:val="00F82A2E"/>
    <w:rsid w:val="00F830F0"/>
    <w:rsid w:val="00F832C9"/>
    <w:rsid w:val="00F83566"/>
    <w:rsid w:val="00F8358E"/>
    <w:rsid w:val="00F835DC"/>
    <w:rsid w:val="00F83DC3"/>
    <w:rsid w:val="00F83E1E"/>
    <w:rsid w:val="00F8402A"/>
    <w:rsid w:val="00F840D6"/>
    <w:rsid w:val="00F844E8"/>
    <w:rsid w:val="00F845EE"/>
    <w:rsid w:val="00F84F9D"/>
    <w:rsid w:val="00F84FED"/>
    <w:rsid w:val="00F854BA"/>
    <w:rsid w:val="00F85ACD"/>
    <w:rsid w:val="00F85B40"/>
    <w:rsid w:val="00F86010"/>
    <w:rsid w:val="00F862D9"/>
    <w:rsid w:val="00F862F2"/>
    <w:rsid w:val="00F86364"/>
    <w:rsid w:val="00F86D23"/>
    <w:rsid w:val="00F86F03"/>
    <w:rsid w:val="00F87609"/>
    <w:rsid w:val="00F87A01"/>
    <w:rsid w:val="00F87BB5"/>
    <w:rsid w:val="00F87C69"/>
    <w:rsid w:val="00F87C79"/>
    <w:rsid w:val="00F87D79"/>
    <w:rsid w:val="00F87FCA"/>
    <w:rsid w:val="00F90048"/>
    <w:rsid w:val="00F901F0"/>
    <w:rsid w:val="00F90341"/>
    <w:rsid w:val="00F90715"/>
    <w:rsid w:val="00F9083F"/>
    <w:rsid w:val="00F908F3"/>
    <w:rsid w:val="00F909FB"/>
    <w:rsid w:val="00F90D3D"/>
    <w:rsid w:val="00F90D74"/>
    <w:rsid w:val="00F90E64"/>
    <w:rsid w:val="00F91096"/>
    <w:rsid w:val="00F911D5"/>
    <w:rsid w:val="00F91842"/>
    <w:rsid w:val="00F91B52"/>
    <w:rsid w:val="00F91E35"/>
    <w:rsid w:val="00F921F0"/>
    <w:rsid w:val="00F92245"/>
    <w:rsid w:val="00F92406"/>
    <w:rsid w:val="00F925E5"/>
    <w:rsid w:val="00F92A69"/>
    <w:rsid w:val="00F92B5D"/>
    <w:rsid w:val="00F93170"/>
    <w:rsid w:val="00F931B5"/>
    <w:rsid w:val="00F93C60"/>
    <w:rsid w:val="00F94179"/>
    <w:rsid w:val="00F94211"/>
    <w:rsid w:val="00F942B2"/>
    <w:rsid w:val="00F944BE"/>
    <w:rsid w:val="00F9458B"/>
    <w:rsid w:val="00F946B5"/>
    <w:rsid w:val="00F949D0"/>
    <w:rsid w:val="00F94D6D"/>
    <w:rsid w:val="00F9503F"/>
    <w:rsid w:val="00F950E1"/>
    <w:rsid w:val="00F95473"/>
    <w:rsid w:val="00F95492"/>
    <w:rsid w:val="00F958EF"/>
    <w:rsid w:val="00F95AB4"/>
    <w:rsid w:val="00F95BCE"/>
    <w:rsid w:val="00F95EF9"/>
    <w:rsid w:val="00F960B9"/>
    <w:rsid w:val="00F96277"/>
    <w:rsid w:val="00F962B3"/>
    <w:rsid w:val="00F96600"/>
    <w:rsid w:val="00F966A5"/>
    <w:rsid w:val="00F966F5"/>
    <w:rsid w:val="00F96D7D"/>
    <w:rsid w:val="00F96E37"/>
    <w:rsid w:val="00F9701F"/>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7"/>
    <w:rsid w:val="00FA0550"/>
    <w:rsid w:val="00FA0CBF"/>
    <w:rsid w:val="00FA0D8C"/>
    <w:rsid w:val="00FA0EA0"/>
    <w:rsid w:val="00FA14BF"/>
    <w:rsid w:val="00FA14EF"/>
    <w:rsid w:val="00FA1841"/>
    <w:rsid w:val="00FA1F1F"/>
    <w:rsid w:val="00FA2119"/>
    <w:rsid w:val="00FA2437"/>
    <w:rsid w:val="00FA2571"/>
    <w:rsid w:val="00FA2582"/>
    <w:rsid w:val="00FA2620"/>
    <w:rsid w:val="00FA2C0A"/>
    <w:rsid w:val="00FA2DBC"/>
    <w:rsid w:val="00FA35CE"/>
    <w:rsid w:val="00FA38EF"/>
    <w:rsid w:val="00FA4068"/>
    <w:rsid w:val="00FA41DB"/>
    <w:rsid w:val="00FA4CCE"/>
    <w:rsid w:val="00FA528D"/>
    <w:rsid w:val="00FA538D"/>
    <w:rsid w:val="00FA59C4"/>
    <w:rsid w:val="00FA5B4B"/>
    <w:rsid w:val="00FA618C"/>
    <w:rsid w:val="00FA6337"/>
    <w:rsid w:val="00FA650F"/>
    <w:rsid w:val="00FA6669"/>
    <w:rsid w:val="00FA666D"/>
    <w:rsid w:val="00FA66DC"/>
    <w:rsid w:val="00FA71C8"/>
    <w:rsid w:val="00FA782A"/>
    <w:rsid w:val="00FA78D8"/>
    <w:rsid w:val="00FA7B39"/>
    <w:rsid w:val="00FA7DB3"/>
    <w:rsid w:val="00FA7EE6"/>
    <w:rsid w:val="00FB01AF"/>
    <w:rsid w:val="00FB01F5"/>
    <w:rsid w:val="00FB0677"/>
    <w:rsid w:val="00FB1419"/>
    <w:rsid w:val="00FB14DC"/>
    <w:rsid w:val="00FB16FE"/>
    <w:rsid w:val="00FB1834"/>
    <w:rsid w:val="00FB1D59"/>
    <w:rsid w:val="00FB2214"/>
    <w:rsid w:val="00FB2959"/>
    <w:rsid w:val="00FB2D00"/>
    <w:rsid w:val="00FB2D6C"/>
    <w:rsid w:val="00FB2D7B"/>
    <w:rsid w:val="00FB31F7"/>
    <w:rsid w:val="00FB3752"/>
    <w:rsid w:val="00FB39D8"/>
    <w:rsid w:val="00FB3B80"/>
    <w:rsid w:val="00FB3C8C"/>
    <w:rsid w:val="00FB3F25"/>
    <w:rsid w:val="00FB449A"/>
    <w:rsid w:val="00FB4510"/>
    <w:rsid w:val="00FB48A0"/>
    <w:rsid w:val="00FB4A45"/>
    <w:rsid w:val="00FB4AB3"/>
    <w:rsid w:val="00FB4D1C"/>
    <w:rsid w:val="00FB4D6C"/>
    <w:rsid w:val="00FB5045"/>
    <w:rsid w:val="00FB5154"/>
    <w:rsid w:val="00FB53D7"/>
    <w:rsid w:val="00FB5411"/>
    <w:rsid w:val="00FB5A8F"/>
    <w:rsid w:val="00FB5B1A"/>
    <w:rsid w:val="00FB663C"/>
    <w:rsid w:val="00FB6A1A"/>
    <w:rsid w:val="00FB6A85"/>
    <w:rsid w:val="00FB6B1C"/>
    <w:rsid w:val="00FB6CCD"/>
    <w:rsid w:val="00FB6D32"/>
    <w:rsid w:val="00FB723E"/>
    <w:rsid w:val="00FB77A1"/>
    <w:rsid w:val="00FB7882"/>
    <w:rsid w:val="00FB78A9"/>
    <w:rsid w:val="00FB7D8E"/>
    <w:rsid w:val="00FC05CD"/>
    <w:rsid w:val="00FC060B"/>
    <w:rsid w:val="00FC067A"/>
    <w:rsid w:val="00FC08AD"/>
    <w:rsid w:val="00FC0B5C"/>
    <w:rsid w:val="00FC1313"/>
    <w:rsid w:val="00FC175B"/>
    <w:rsid w:val="00FC1C9C"/>
    <w:rsid w:val="00FC1D2D"/>
    <w:rsid w:val="00FC254F"/>
    <w:rsid w:val="00FC25E2"/>
    <w:rsid w:val="00FC2939"/>
    <w:rsid w:val="00FC2B77"/>
    <w:rsid w:val="00FC2C8D"/>
    <w:rsid w:val="00FC3245"/>
    <w:rsid w:val="00FC330A"/>
    <w:rsid w:val="00FC390C"/>
    <w:rsid w:val="00FC3BD2"/>
    <w:rsid w:val="00FC3CA0"/>
    <w:rsid w:val="00FC3CA9"/>
    <w:rsid w:val="00FC3D9F"/>
    <w:rsid w:val="00FC3DCB"/>
    <w:rsid w:val="00FC3F37"/>
    <w:rsid w:val="00FC4231"/>
    <w:rsid w:val="00FC43E5"/>
    <w:rsid w:val="00FC4495"/>
    <w:rsid w:val="00FC44C9"/>
    <w:rsid w:val="00FC47D8"/>
    <w:rsid w:val="00FC4C36"/>
    <w:rsid w:val="00FC4E5C"/>
    <w:rsid w:val="00FC54E7"/>
    <w:rsid w:val="00FC556D"/>
    <w:rsid w:val="00FC5578"/>
    <w:rsid w:val="00FC568D"/>
    <w:rsid w:val="00FC571D"/>
    <w:rsid w:val="00FC5769"/>
    <w:rsid w:val="00FC5888"/>
    <w:rsid w:val="00FC58B8"/>
    <w:rsid w:val="00FC5C9E"/>
    <w:rsid w:val="00FC615E"/>
    <w:rsid w:val="00FC617A"/>
    <w:rsid w:val="00FC6512"/>
    <w:rsid w:val="00FC68BC"/>
    <w:rsid w:val="00FC6AE2"/>
    <w:rsid w:val="00FC7096"/>
    <w:rsid w:val="00FC711C"/>
    <w:rsid w:val="00FC7485"/>
    <w:rsid w:val="00FC7A81"/>
    <w:rsid w:val="00FC7C08"/>
    <w:rsid w:val="00FC7C28"/>
    <w:rsid w:val="00FC7C32"/>
    <w:rsid w:val="00FC7C5C"/>
    <w:rsid w:val="00FC7D51"/>
    <w:rsid w:val="00FD028C"/>
    <w:rsid w:val="00FD0988"/>
    <w:rsid w:val="00FD0A74"/>
    <w:rsid w:val="00FD0AE5"/>
    <w:rsid w:val="00FD0EE2"/>
    <w:rsid w:val="00FD14D3"/>
    <w:rsid w:val="00FD1C18"/>
    <w:rsid w:val="00FD1D21"/>
    <w:rsid w:val="00FD1F6D"/>
    <w:rsid w:val="00FD2025"/>
    <w:rsid w:val="00FD20F3"/>
    <w:rsid w:val="00FD2112"/>
    <w:rsid w:val="00FD2144"/>
    <w:rsid w:val="00FD2288"/>
    <w:rsid w:val="00FD2506"/>
    <w:rsid w:val="00FD25E1"/>
    <w:rsid w:val="00FD269F"/>
    <w:rsid w:val="00FD2AA4"/>
    <w:rsid w:val="00FD2B5E"/>
    <w:rsid w:val="00FD2B9E"/>
    <w:rsid w:val="00FD2EA5"/>
    <w:rsid w:val="00FD3155"/>
    <w:rsid w:val="00FD3265"/>
    <w:rsid w:val="00FD35CD"/>
    <w:rsid w:val="00FD3C09"/>
    <w:rsid w:val="00FD3EA4"/>
    <w:rsid w:val="00FD3F0B"/>
    <w:rsid w:val="00FD4258"/>
    <w:rsid w:val="00FD431F"/>
    <w:rsid w:val="00FD45E5"/>
    <w:rsid w:val="00FD4633"/>
    <w:rsid w:val="00FD47CE"/>
    <w:rsid w:val="00FD497A"/>
    <w:rsid w:val="00FD4CA0"/>
    <w:rsid w:val="00FD4CF9"/>
    <w:rsid w:val="00FD5194"/>
    <w:rsid w:val="00FD55ED"/>
    <w:rsid w:val="00FD5724"/>
    <w:rsid w:val="00FD575D"/>
    <w:rsid w:val="00FD57CC"/>
    <w:rsid w:val="00FD57D8"/>
    <w:rsid w:val="00FD58EE"/>
    <w:rsid w:val="00FD5A55"/>
    <w:rsid w:val="00FD6108"/>
    <w:rsid w:val="00FD657E"/>
    <w:rsid w:val="00FD6845"/>
    <w:rsid w:val="00FD6ADD"/>
    <w:rsid w:val="00FD6D27"/>
    <w:rsid w:val="00FD7044"/>
    <w:rsid w:val="00FD753B"/>
    <w:rsid w:val="00FD7703"/>
    <w:rsid w:val="00FD7ACA"/>
    <w:rsid w:val="00FD7C9B"/>
    <w:rsid w:val="00FD7D54"/>
    <w:rsid w:val="00FD7FD1"/>
    <w:rsid w:val="00FE0127"/>
    <w:rsid w:val="00FE05CC"/>
    <w:rsid w:val="00FE0D86"/>
    <w:rsid w:val="00FE0E0C"/>
    <w:rsid w:val="00FE1484"/>
    <w:rsid w:val="00FE17EE"/>
    <w:rsid w:val="00FE1B4C"/>
    <w:rsid w:val="00FE1D5D"/>
    <w:rsid w:val="00FE1DA9"/>
    <w:rsid w:val="00FE1DEB"/>
    <w:rsid w:val="00FE243C"/>
    <w:rsid w:val="00FE25C6"/>
    <w:rsid w:val="00FE263F"/>
    <w:rsid w:val="00FE26C4"/>
    <w:rsid w:val="00FE287F"/>
    <w:rsid w:val="00FE2D83"/>
    <w:rsid w:val="00FE333C"/>
    <w:rsid w:val="00FE383E"/>
    <w:rsid w:val="00FE38C3"/>
    <w:rsid w:val="00FE3A7A"/>
    <w:rsid w:val="00FE424F"/>
    <w:rsid w:val="00FE4C42"/>
    <w:rsid w:val="00FE4CA3"/>
    <w:rsid w:val="00FE5103"/>
    <w:rsid w:val="00FE5389"/>
    <w:rsid w:val="00FE5622"/>
    <w:rsid w:val="00FE5782"/>
    <w:rsid w:val="00FE5976"/>
    <w:rsid w:val="00FE5B97"/>
    <w:rsid w:val="00FE5BCB"/>
    <w:rsid w:val="00FE5DE5"/>
    <w:rsid w:val="00FE5E01"/>
    <w:rsid w:val="00FE5FDF"/>
    <w:rsid w:val="00FE649D"/>
    <w:rsid w:val="00FE661D"/>
    <w:rsid w:val="00FE72CB"/>
    <w:rsid w:val="00FE765B"/>
    <w:rsid w:val="00FE793F"/>
    <w:rsid w:val="00FE7C09"/>
    <w:rsid w:val="00FE7C31"/>
    <w:rsid w:val="00FF03B3"/>
    <w:rsid w:val="00FF0748"/>
    <w:rsid w:val="00FF10F6"/>
    <w:rsid w:val="00FF16FB"/>
    <w:rsid w:val="00FF1CE5"/>
    <w:rsid w:val="00FF21AF"/>
    <w:rsid w:val="00FF23DF"/>
    <w:rsid w:val="00FF26E1"/>
    <w:rsid w:val="00FF2C1F"/>
    <w:rsid w:val="00FF2C3A"/>
    <w:rsid w:val="00FF2D1A"/>
    <w:rsid w:val="00FF2DB2"/>
    <w:rsid w:val="00FF2DF0"/>
    <w:rsid w:val="00FF34AE"/>
    <w:rsid w:val="00FF36C9"/>
    <w:rsid w:val="00FF375E"/>
    <w:rsid w:val="00FF38C8"/>
    <w:rsid w:val="00FF3EA0"/>
    <w:rsid w:val="00FF4237"/>
    <w:rsid w:val="00FF4927"/>
    <w:rsid w:val="00FF504E"/>
    <w:rsid w:val="00FF5127"/>
    <w:rsid w:val="00FF5CCE"/>
    <w:rsid w:val="00FF61E3"/>
    <w:rsid w:val="00FF6288"/>
    <w:rsid w:val="00FF66BF"/>
    <w:rsid w:val="00FF6903"/>
    <w:rsid w:val="00FF7049"/>
    <w:rsid w:val="00FF739A"/>
    <w:rsid w:val="00FF742E"/>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EC7970"/>
  <w15:docId w15:val="{A787BCF2-C785-43EB-865B-D510DB89FC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semiHidden/>
    <w:unhideWhenUsed/>
    <w:rsid w:val="001C4CBF"/>
    <w:rPr>
      <w:sz w:val="20"/>
      <w:szCs w:val="20"/>
    </w:rPr>
  </w:style>
  <w:style w:type="character" w:customStyle="1" w:styleId="TextonotapieCar">
    <w:name w:val="Texto nota pie Car"/>
    <w:basedOn w:val="Fuentedeprrafopredeter"/>
    <w:link w:val="Textonotapie"/>
    <w:semiHidden/>
    <w:rsid w:val="001C4CBF"/>
    <w:rPr>
      <w:rFonts w:ascii="Times New Roman" w:hAnsi="Times New Roman"/>
      <w:sz w:val="20"/>
      <w:szCs w:val="20"/>
      <w:lang w:val="es-ES" w:eastAsia="es-ES"/>
    </w:rPr>
  </w:style>
  <w:style w:type="character" w:styleId="Refdenotaalpie">
    <w:name w:val="footnote reference"/>
    <w:basedOn w:val="Fuentedeprrafopredeter"/>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F65A1D-8A32-41D2-A899-E46EB54CBC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TotalTime>
  <Pages>33</Pages>
  <Words>8700</Words>
  <Characters>47852</Characters>
  <Application>Microsoft Office Word</Application>
  <DocSecurity>0</DocSecurity>
  <Lines>398</Lines>
  <Paragraphs>112</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56440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13</cp:revision>
  <cp:lastPrinted>2023-02-21T18:01:00Z</cp:lastPrinted>
  <dcterms:created xsi:type="dcterms:W3CDTF">2023-02-20T23:53:00Z</dcterms:created>
  <dcterms:modified xsi:type="dcterms:W3CDTF">2023-03-09T16:54:00Z</dcterms:modified>
</cp:coreProperties>
</file>