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731637" w14:textId="6298F72A" w:rsidR="00E82BB4" w:rsidRPr="0082211B" w:rsidRDefault="00BD6CDC" w:rsidP="000434E4">
      <w:pPr>
        <w:pStyle w:val="Ttulo1"/>
        <w:spacing w:line="478" w:lineRule="auto"/>
        <w:rPr>
          <w:b w:val="0"/>
        </w:rPr>
      </w:pPr>
      <w:r>
        <w:rPr>
          <w:b w:val="0"/>
        </w:rPr>
        <w:t>ACTA NÚMERO CUARENTA Y NUEVE</w:t>
      </w:r>
      <w:r w:rsidR="00E82BB4" w:rsidRPr="00F4504A">
        <w:rPr>
          <w:b w:val="0"/>
        </w:rPr>
        <w:t>.</w:t>
      </w:r>
    </w:p>
    <w:p w14:paraId="5346CF1A" w14:textId="3ADFFC29" w:rsidR="00E82BB4" w:rsidRPr="00F4504A" w:rsidRDefault="00E82BB4" w:rsidP="000434E4">
      <w:pPr>
        <w:pStyle w:val="Textoindependiente3"/>
        <w:spacing w:line="478" w:lineRule="auto"/>
        <w:rPr>
          <w:rFonts w:ascii="Century Gothic" w:hAnsi="Century Gothic"/>
          <w:sz w:val="24"/>
          <w:szCs w:val="24"/>
        </w:rPr>
      </w:pPr>
      <w:r w:rsidRPr="0082211B">
        <w:rPr>
          <w:rFonts w:ascii="Century Gothic" w:hAnsi="Century Gothic" w:cs="Century Gothic"/>
        </w:rPr>
        <w:t>En la ciudad de San Luis Potosí, capital del Esta</w:t>
      </w:r>
      <w:r w:rsidR="00BD6CDC">
        <w:rPr>
          <w:rFonts w:ascii="Century Gothic" w:hAnsi="Century Gothic" w:cs="Century Gothic"/>
        </w:rPr>
        <w:t xml:space="preserve">do del mismo nombre, siendo las </w:t>
      </w:r>
      <w:r>
        <w:rPr>
          <w:rFonts w:ascii="Century Gothic" w:hAnsi="Century Gothic" w:cs="Century Gothic"/>
        </w:rPr>
        <w:t>10</w:t>
      </w:r>
      <w:r w:rsidR="00C358B5">
        <w:rPr>
          <w:rFonts w:ascii="Century Gothic" w:hAnsi="Century Gothic" w:cs="Century Gothic"/>
        </w:rPr>
        <w:t>:3</w:t>
      </w:r>
      <w:r w:rsidRPr="0082211B">
        <w:rPr>
          <w:rFonts w:ascii="Century Gothic" w:hAnsi="Century Gothic" w:cs="Century Gothic"/>
        </w:rPr>
        <w:t xml:space="preserve">0 </w:t>
      </w:r>
      <w:r>
        <w:rPr>
          <w:rFonts w:ascii="Century Gothic" w:hAnsi="Century Gothic" w:cs="Century Gothic"/>
        </w:rPr>
        <w:t>diez</w:t>
      </w:r>
      <w:r w:rsidRPr="0082211B">
        <w:rPr>
          <w:rFonts w:ascii="Century Gothic" w:hAnsi="Century Gothic" w:cs="Century Gothic"/>
        </w:rPr>
        <w:t xml:space="preserve"> horas</w:t>
      </w:r>
      <w:r w:rsidR="00C358B5">
        <w:rPr>
          <w:rFonts w:ascii="Century Gothic" w:hAnsi="Century Gothic" w:cs="Century Gothic"/>
        </w:rPr>
        <w:t xml:space="preserve"> con treinta minutos</w:t>
      </w:r>
      <w:r w:rsidRPr="0082211B">
        <w:rPr>
          <w:rFonts w:ascii="Century Gothic" w:hAnsi="Century Gothic" w:cs="Century Gothic"/>
        </w:rPr>
        <w:t xml:space="preserve"> del </w:t>
      </w:r>
      <w:r w:rsidR="00BD6CDC">
        <w:rPr>
          <w:rFonts w:ascii="Century Gothic" w:hAnsi="Century Gothic" w:cs="Century Gothic"/>
        </w:rPr>
        <w:t>13 trece de diciembre</w:t>
      </w:r>
      <w:r w:rsidRPr="0082211B">
        <w:rPr>
          <w:rFonts w:ascii="Century Gothic" w:hAnsi="Century Gothic" w:cs="Century Gothic"/>
        </w:rPr>
        <w:t xml:space="preserve"> de 2022 dos mil veintidós, </w:t>
      </w:r>
      <w:r>
        <w:rPr>
          <w:rFonts w:ascii="Century Gothic" w:hAnsi="Century Gothic" w:cs="Century Gothic"/>
        </w:rPr>
        <w:t xml:space="preserve">se reunieron en la sede del Poder Judicial, las y los </w:t>
      </w:r>
      <w:r w:rsidRPr="00204FD3">
        <w:rPr>
          <w:rFonts w:ascii="Century Gothic" w:hAnsi="Century Gothic"/>
          <w:b/>
          <w:bCs/>
          <w:color w:val="000000"/>
        </w:rPr>
        <w:t xml:space="preserve">Magistrados </w:t>
      </w:r>
      <w:r w:rsidRPr="00204FD3">
        <w:rPr>
          <w:rFonts w:ascii="Century Gothic" w:hAnsi="Century Gothic"/>
          <w:b/>
          <w:bCs/>
        </w:rPr>
        <w:t>Olga Regina García López, Ma. Guadalupe Orozco Santiago, José Armando Martínez Vázquez, C</w:t>
      </w:r>
      <w:r w:rsidR="00742B22">
        <w:rPr>
          <w:rFonts w:ascii="Century Gothic" w:hAnsi="Century Gothic"/>
          <w:b/>
          <w:bCs/>
        </w:rPr>
        <w:t xml:space="preserve">arlos Alejandro Robledo Zapata, </w:t>
      </w:r>
      <w:r w:rsidR="00BD6CDC">
        <w:rPr>
          <w:rFonts w:ascii="Century Gothic" w:hAnsi="Century Gothic"/>
          <w:b/>
          <w:bCs/>
        </w:rPr>
        <w:t xml:space="preserve">Luz María Enriqueta Cabrero Romero, </w:t>
      </w:r>
      <w:r>
        <w:rPr>
          <w:rFonts w:ascii="Century Gothic" w:hAnsi="Century Gothic"/>
          <w:b/>
          <w:bCs/>
        </w:rPr>
        <w:t xml:space="preserve">Graciela González Centeno, </w:t>
      </w:r>
      <w:r w:rsidRPr="00204FD3">
        <w:rPr>
          <w:rFonts w:ascii="Century Gothic" w:hAnsi="Century Gothic"/>
          <w:b/>
          <w:bCs/>
        </w:rPr>
        <w:t xml:space="preserve">Juan Paulo Almazán </w:t>
      </w:r>
      <w:proofErr w:type="spellStart"/>
      <w:r w:rsidRPr="00204FD3">
        <w:rPr>
          <w:rFonts w:ascii="Century Gothic" w:hAnsi="Century Gothic"/>
          <w:b/>
          <w:bCs/>
        </w:rPr>
        <w:t>Cue</w:t>
      </w:r>
      <w:proofErr w:type="spellEnd"/>
      <w:r w:rsidRPr="00204FD3">
        <w:rPr>
          <w:rFonts w:ascii="Century Gothic" w:hAnsi="Century Gothic"/>
          <w:b/>
          <w:bCs/>
        </w:rPr>
        <w:t xml:space="preserve">, </w:t>
      </w:r>
      <w:r>
        <w:rPr>
          <w:rFonts w:ascii="Century Gothic" w:hAnsi="Century Gothic"/>
          <w:b/>
          <w:bCs/>
        </w:rPr>
        <w:t xml:space="preserve">Arturo Morales Silva, María Manuela García Cázares, </w:t>
      </w:r>
      <w:r w:rsidRPr="00204FD3">
        <w:rPr>
          <w:rFonts w:ascii="Century Gothic" w:hAnsi="Century Gothic"/>
          <w:b/>
          <w:bCs/>
        </w:rPr>
        <w:t xml:space="preserve">María América Onofre Díaz, </w:t>
      </w:r>
      <w:r w:rsidRPr="00204FD3">
        <w:rPr>
          <w:rFonts w:ascii="Century Gothic" w:hAnsi="Century Gothic"/>
          <w:b/>
        </w:rPr>
        <w:t>Armando Rafael Oviedo Abrego, Silvia Torres Sánchez, Abel Rodríguez Ramírez, Claudia Hernández Ibarra</w:t>
      </w:r>
      <w:r>
        <w:rPr>
          <w:rFonts w:ascii="Century Gothic" w:hAnsi="Century Gothic"/>
          <w:b/>
        </w:rPr>
        <w:t xml:space="preserve"> y</w:t>
      </w:r>
      <w:r w:rsidRPr="00204FD3">
        <w:rPr>
          <w:rFonts w:ascii="Century Gothic" w:hAnsi="Century Gothic"/>
          <w:b/>
        </w:rPr>
        <w:t xml:space="preserve"> Alma Delia González Centeno</w:t>
      </w:r>
      <w:r w:rsidRPr="0082211B">
        <w:rPr>
          <w:rFonts w:ascii="Century Gothic" w:hAnsi="Century Gothic"/>
          <w:b/>
          <w:bCs/>
        </w:rPr>
        <w:t>;</w:t>
      </w:r>
      <w:r w:rsidRPr="0082211B">
        <w:rPr>
          <w:rFonts w:ascii="Century Gothic" w:hAnsi="Century Gothic"/>
        </w:rPr>
        <w:t xml:space="preserve"> </w:t>
      </w:r>
      <w:r>
        <w:rPr>
          <w:rFonts w:ascii="Century Gothic" w:hAnsi="Century Gothic" w:cs="Century Gothic"/>
        </w:rPr>
        <w:t xml:space="preserve">para celebrar sesión de Pleno extraordinario, según convocatoria </w:t>
      </w:r>
      <w:r>
        <w:rPr>
          <w:rFonts w:ascii="Century Gothic" w:hAnsi="Century Gothic" w:cs="Century Gothic"/>
          <w:spacing w:val="-8"/>
        </w:rPr>
        <w:t xml:space="preserve">de </w:t>
      </w:r>
      <w:r w:rsidR="00C358B5">
        <w:rPr>
          <w:rFonts w:ascii="Century Gothic" w:hAnsi="Century Gothic" w:cs="Century Gothic"/>
          <w:spacing w:val="-8"/>
        </w:rPr>
        <w:t>9 nueve de diciembre</w:t>
      </w:r>
      <w:r w:rsidR="00E3170A">
        <w:rPr>
          <w:rFonts w:ascii="Century Gothic" w:hAnsi="Century Gothic" w:cs="Century Gothic"/>
        </w:rPr>
        <w:t xml:space="preserve"> de </w:t>
      </w:r>
      <w:r>
        <w:rPr>
          <w:rFonts w:ascii="Century Gothic" w:hAnsi="Century Gothic" w:cs="Century Gothic"/>
        </w:rPr>
        <w:t xml:space="preserve"> 2022 dos mil veintidós, que la Presidenta del Supremo Tribunal de Justicia, </w:t>
      </w:r>
      <w:r>
        <w:rPr>
          <w:rFonts w:ascii="Century Gothic" w:hAnsi="Century Gothic" w:cs="Century Gothic"/>
          <w:b/>
          <w:bCs/>
        </w:rPr>
        <w:t>Magistrada Olga Regina García López</w:t>
      </w:r>
      <w:r>
        <w:rPr>
          <w:rFonts w:ascii="Century Gothic" w:hAnsi="Century Gothic" w:cs="Century Gothic"/>
        </w:rPr>
        <w:t xml:space="preserve">, </w:t>
      </w:r>
      <w:r>
        <w:rPr>
          <w:rFonts w:ascii="Century Gothic" w:hAnsi="Century Gothic"/>
        </w:rPr>
        <w:t xml:space="preserve">dirigió a la totalidad de las </w:t>
      </w:r>
      <w:r w:rsidR="005D0784">
        <w:rPr>
          <w:rFonts w:ascii="Century Gothic" w:hAnsi="Century Gothic"/>
        </w:rPr>
        <w:t>Magistrada</w:t>
      </w:r>
      <w:r>
        <w:rPr>
          <w:rFonts w:ascii="Century Gothic" w:hAnsi="Century Gothic"/>
        </w:rPr>
        <w:t>s</w:t>
      </w:r>
      <w:r w:rsidR="005D0784">
        <w:rPr>
          <w:rFonts w:ascii="Century Gothic" w:hAnsi="Century Gothic"/>
        </w:rPr>
        <w:t xml:space="preserve"> y los Magistrados</w:t>
      </w:r>
      <w:r>
        <w:rPr>
          <w:rFonts w:ascii="Century Gothic" w:hAnsi="Century Gothic"/>
        </w:rPr>
        <w:t xml:space="preserve"> sobre la base de la facultad que le confiere</w:t>
      </w:r>
      <w:r w:rsidR="005D0784">
        <w:rPr>
          <w:rFonts w:ascii="Century Gothic" w:hAnsi="Century Gothic"/>
        </w:rPr>
        <w:t>n</w:t>
      </w:r>
      <w:r>
        <w:rPr>
          <w:rFonts w:ascii="Century Gothic" w:hAnsi="Century Gothic"/>
        </w:rPr>
        <w:t xml:space="preserve"> los artículos 12 y 17, fracción IV de la Ley Orgánica del Poder Judicial </w:t>
      </w:r>
      <w:r w:rsidRPr="000E78DA">
        <w:rPr>
          <w:rFonts w:ascii="Century Gothic" w:hAnsi="Century Gothic"/>
        </w:rPr>
        <w:t>del Estado</w:t>
      </w:r>
      <w:r w:rsidR="0076379C" w:rsidRPr="000E78DA">
        <w:rPr>
          <w:rFonts w:ascii="Century Gothic" w:hAnsi="Century Gothic"/>
        </w:rPr>
        <w:t xml:space="preserve"> </w:t>
      </w:r>
      <w:r w:rsidRPr="000E78DA">
        <w:rPr>
          <w:rFonts w:ascii="Century Gothic" w:hAnsi="Century Gothic"/>
        </w:rPr>
        <w:t xml:space="preserve">7 </w:t>
      </w:r>
      <w:r w:rsidR="0076379C" w:rsidRPr="000E78DA">
        <w:rPr>
          <w:rFonts w:ascii="Century Gothic" w:hAnsi="Century Gothic"/>
        </w:rPr>
        <w:t xml:space="preserve">y 10 </w:t>
      </w:r>
      <w:r w:rsidRPr="000E78DA">
        <w:rPr>
          <w:rFonts w:ascii="Century Gothic" w:hAnsi="Century Gothic"/>
        </w:rPr>
        <w:t xml:space="preserve">del Reglamento Interior del Poder Judicial del Estado; </w:t>
      </w:r>
      <w:r w:rsidR="005D0784">
        <w:rPr>
          <w:rFonts w:ascii="Century Gothic" w:hAnsi="Century Gothic"/>
        </w:rPr>
        <w:t xml:space="preserve"> </w:t>
      </w:r>
      <w:r w:rsidR="0076379C" w:rsidRPr="000E78DA">
        <w:rPr>
          <w:rFonts w:ascii="Century Gothic" w:hAnsi="Century Gothic"/>
        </w:rPr>
        <w:t>en el recinto oficial “Sala de Pleno Ponciano Arriaga”, ubicado en las instalaciones de la Ciud</w:t>
      </w:r>
      <w:r w:rsidR="00EE5BA4">
        <w:rPr>
          <w:rFonts w:ascii="Century Gothic" w:hAnsi="Century Gothic"/>
        </w:rPr>
        <w:t>ad Judicial “Presidente Juárez”</w:t>
      </w:r>
      <w:r w:rsidR="0076379C" w:rsidRPr="000E78DA">
        <w:rPr>
          <w:rFonts w:ascii="Century Gothic" w:hAnsi="Century Gothic"/>
        </w:rPr>
        <w:t>;</w:t>
      </w:r>
      <w:r w:rsidRPr="000E78DA">
        <w:rPr>
          <w:rFonts w:ascii="Century Gothic" w:hAnsi="Century Gothic"/>
        </w:rPr>
        <w:t xml:space="preserve"> comunicación en la cual se les hizo saber, de conformidad con lo dispuesto por el artículo 5 de su Reglamento Interior, la fecha, hora y lugar de su celebración, así como los asuntos a tratar al tenor del siguiente orden del día</w:t>
      </w:r>
      <w:r w:rsidRPr="000E78DA">
        <w:rPr>
          <w:rFonts w:ascii="Century Gothic" w:hAnsi="Century Gothic" w:cs="Century Gothic"/>
          <w:lang w:val="es-MX"/>
        </w:rPr>
        <w:t>:</w:t>
      </w:r>
      <w:r w:rsidRPr="000E78DA">
        <w:rPr>
          <w:rFonts w:ascii="Century Gothic" w:hAnsi="Century Gothic"/>
          <w:lang w:val="es-MX"/>
        </w:rPr>
        <w:t xml:space="preserve"> </w:t>
      </w:r>
      <w:r w:rsidRPr="000E78DA">
        <w:rPr>
          <w:rFonts w:ascii="Century Gothic" w:hAnsi="Century Gothic"/>
          <w:b/>
          <w:bCs/>
          <w:lang w:val="es-MX"/>
        </w:rPr>
        <w:t>Primero:</w:t>
      </w:r>
      <w:r w:rsidRPr="000E78DA">
        <w:rPr>
          <w:rFonts w:ascii="Century Gothic" w:hAnsi="Century Gothic"/>
          <w:lang w:val="es-MX"/>
        </w:rPr>
        <w:t xml:space="preserve"> </w:t>
      </w:r>
      <w:r w:rsidRPr="000E78DA">
        <w:rPr>
          <w:rFonts w:ascii="Century Gothic" w:hAnsi="Century Gothic"/>
        </w:rPr>
        <w:t xml:space="preserve">Lista de asistencia. </w:t>
      </w:r>
      <w:r w:rsidRPr="000E78DA">
        <w:rPr>
          <w:rFonts w:ascii="Century Gothic" w:hAnsi="Century Gothic"/>
          <w:b/>
          <w:bCs/>
          <w:lang w:val="es-MX"/>
        </w:rPr>
        <w:t>Segundo:</w:t>
      </w:r>
      <w:r w:rsidRPr="000E78DA">
        <w:rPr>
          <w:rFonts w:ascii="Century Gothic" w:hAnsi="Century Gothic"/>
        </w:rPr>
        <w:t xml:space="preserve"> Lectura, discusión y en su caso aprobación del orden del día. </w:t>
      </w:r>
      <w:r w:rsidRPr="000E78DA">
        <w:rPr>
          <w:rFonts w:ascii="Century Gothic" w:hAnsi="Century Gothic"/>
          <w:b/>
          <w:lang w:val="es-MX"/>
        </w:rPr>
        <w:t>Tercero</w:t>
      </w:r>
      <w:r w:rsidRPr="000E78DA">
        <w:rPr>
          <w:rFonts w:ascii="Century Gothic" w:hAnsi="Century Gothic"/>
          <w:lang w:val="es-MX"/>
        </w:rPr>
        <w:t xml:space="preserve">: </w:t>
      </w:r>
      <w:r w:rsidR="00C358B5" w:rsidRPr="00984A74">
        <w:rPr>
          <w:rFonts w:ascii="Century Gothic" w:hAnsi="Century Gothic"/>
        </w:rPr>
        <w:t>Se somete a consideración del Honorable Pleno y en su caso aprobación el acta correspondiente a la sesión ordinaria celebrada el 8 ocho de diciembre de 2022 dos mil veintidós</w:t>
      </w:r>
      <w:r>
        <w:rPr>
          <w:rFonts w:ascii="Century Gothic" w:hAnsi="Century Gothic"/>
        </w:rPr>
        <w:t>.</w:t>
      </w:r>
      <w:r w:rsidRPr="0082211B">
        <w:rPr>
          <w:rFonts w:ascii="Century Gothic" w:hAnsi="Century Gothic"/>
        </w:rPr>
        <w:t xml:space="preserve"> </w:t>
      </w:r>
      <w:r w:rsidRPr="0082211B">
        <w:rPr>
          <w:rFonts w:ascii="Century Gothic" w:hAnsi="Century Gothic"/>
          <w:b/>
        </w:rPr>
        <w:t>Cuarto</w:t>
      </w:r>
      <w:r w:rsidRPr="0082211B">
        <w:rPr>
          <w:rFonts w:ascii="Century Gothic" w:hAnsi="Century Gothic"/>
        </w:rPr>
        <w:t xml:space="preserve">. </w:t>
      </w:r>
      <w:r w:rsidR="00C358B5" w:rsidRPr="00984A74">
        <w:rPr>
          <w:rFonts w:ascii="Century Gothic" w:hAnsi="Century Gothic" w:cs="Tahoma"/>
        </w:rPr>
        <w:t>Se someten a consideración, discusión y en su caso aprobación, las ponencias presentadas por lo</w:t>
      </w:r>
      <w:r w:rsidR="00C358B5">
        <w:rPr>
          <w:rFonts w:ascii="Century Gothic" w:hAnsi="Century Gothic" w:cs="Tahoma"/>
        </w:rPr>
        <w:t xml:space="preserve">s y las Magistradas siguientes: </w:t>
      </w:r>
      <w:r w:rsidR="00C358B5" w:rsidRPr="00984A74">
        <w:rPr>
          <w:rFonts w:ascii="Century Gothic" w:hAnsi="Century Gothic" w:cs="Tahoma"/>
          <w:b/>
        </w:rPr>
        <w:t>A</w:t>
      </w:r>
      <w:r w:rsidR="00C358B5" w:rsidRPr="00984A74">
        <w:rPr>
          <w:rFonts w:ascii="Century Gothic" w:hAnsi="Century Gothic" w:cs="Tahoma"/>
        </w:rPr>
        <w:t xml:space="preserve">) La que presenta el </w:t>
      </w:r>
      <w:r w:rsidR="00C358B5" w:rsidRPr="00984A74">
        <w:rPr>
          <w:rFonts w:ascii="Century Gothic" w:hAnsi="Century Gothic" w:cs="Tahoma"/>
          <w:b/>
        </w:rPr>
        <w:t xml:space="preserve">Magistrado Armando Rafael Oviedo Abrego, </w:t>
      </w:r>
      <w:r w:rsidR="00C358B5" w:rsidRPr="00984A74">
        <w:rPr>
          <w:rFonts w:ascii="Century Gothic" w:hAnsi="Century Gothic" w:cs="Tahoma"/>
        </w:rPr>
        <w:t>en el</w:t>
      </w:r>
      <w:r w:rsidR="00C358B5" w:rsidRPr="00984A74">
        <w:rPr>
          <w:rFonts w:ascii="Century Gothic" w:hAnsi="Century Gothic" w:cs="Tahoma"/>
          <w:b/>
        </w:rPr>
        <w:t xml:space="preserve"> </w:t>
      </w:r>
      <w:r w:rsidR="00C358B5" w:rsidRPr="00984A74">
        <w:rPr>
          <w:rFonts w:ascii="Century Gothic" w:hAnsi="Century Gothic" w:cs="Tahoma"/>
        </w:rPr>
        <w:t xml:space="preserve">Toca 156-22, formado con motivo del Recurso de Revisión Administrativa inherente al Toca 156-22, interpuesto por el </w:t>
      </w:r>
      <w:r w:rsidR="004C4B89">
        <w:rPr>
          <w:rFonts w:ascii="Century Gothic" w:hAnsi="Century Gothic" w:cs="Tahoma"/>
          <w:b/>
        </w:rPr>
        <w:t xml:space="preserve"> ELIMINADO,</w:t>
      </w:r>
      <w:r w:rsidR="00227002" w:rsidRPr="00227002">
        <w:rPr>
          <w:rFonts w:ascii="Century Gothic" w:hAnsi="Century Gothic" w:cs="Tahoma"/>
          <w:b/>
        </w:rPr>
        <w:t xml:space="preserve"> </w:t>
      </w:r>
      <w:r w:rsidR="00C358B5" w:rsidRPr="00984A74">
        <w:rPr>
          <w:rFonts w:ascii="Century Gothic" w:hAnsi="Century Gothic" w:cs="Tahoma"/>
        </w:rPr>
        <w:t xml:space="preserve"> </w:t>
      </w:r>
      <w:r w:rsidR="00C358B5" w:rsidRPr="00984A74">
        <w:rPr>
          <w:rFonts w:ascii="Century Gothic" w:hAnsi="Century Gothic" w:cs="Tahoma"/>
        </w:rPr>
        <w:lastRenderedPageBreak/>
        <w:t xml:space="preserve">ahora Juez Civil de Rioverde, S.L.P., impugnando el acuerdo autorizado por el Pleno del Consejo de la Judicatura del Poder Judicial del Estado de San Luis Potosí en la sesión de quince de agosto de dos mil veintidós, respecto a su cambio de adscripción del Juzgado Segundo del Ramo Civil al Juzgado Civil del Tercer Distrito Judicial del Estado, con residencia en Rioverde, S.L.P., a partir del veintitrés de agosto de dos mil veintidós; resolución que le fue notificada el diecinueve del citado mes y año a través del oficio C.L. 2585/2022. </w:t>
      </w:r>
      <w:r w:rsidR="00C358B5" w:rsidRPr="00984A74">
        <w:rPr>
          <w:rFonts w:ascii="Century Gothic" w:hAnsi="Century Gothic" w:cs="Tahoma"/>
          <w:b/>
        </w:rPr>
        <w:t>B</w:t>
      </w:r>
      <w:r w:rsidR="00C358B5" w:rsidRPr="00984A74">
        <w:rPr>
          <w:rFonts w:ascii="Century Gothic" w:hAnsi="Century Gothic" w:cs="Tahoma"/>
        </w:rPr>
        <w:t xml:space="preserve">) La que elabora la </w:t>
      </w:r>
      <w:r w:rsidR="00C358B5" w:rsidRPr="00984A74">
        <w:rPr>
          <w:rFonts w:ascii="Century Gothic" w:hAnsi="Century Gothic" w:cs="Tahoma"/>
          <w:b/>
        </w:rPr>
        <w:t>Magistrada Silvia Torres Sánchez,</w:t>
      </w:r>
      <w:r w:rsidR="00C358B5" w:rsidRPr="00984A74">
        <w:rPr>
          <w:rFonts w:ascii="Century Gothic" w:hAnsi="Century Gothic" w:cs="Tahoma"/>
        </w:rPr>
        <w:t xml:space="preserve"> en el</w:t>
      </w:r>
      <w:r w:rsidR="00C358B5" w:rsidRPr="00984A74">
        <w:rPr>
          <w:rFonts w:ascii="Century Gothic" w:hAnsi="Century Gothic" w:cs="Tahoma"/>
          <w:b/>
        </w:rPr>
        <w:t xml:space="preserve"> </w:t>
      </w:r>
      <w:r w:rsidR="00C358B5" w:rsidRPr="00984A74">
        <w:rPr>
          <w:rFonts w:ascii="Century Gothic" w:hAnsi="Century Gothic" w:cs="Tahoma"/>
        </w:rPr>
        <w:t xml:space="preserve">Toca 123-22, formado con motivo del recurso de queja, interpuesto por </w:t>
      </w:r>
      <w:r w:rsidR="004C4B89">
        <w:rPr>
          <w:rFonts w:ascii="Century Gothic" w:hAnsi="Century Gothic" w:cs="Tahoma"/>
          <w:b/>
        </w:rPr>
        <w:t xml:space="preserve"> ELIMINADO</w:t>
      </w:r>
      <w:r w:rsidR="00C358B5" w:rsidRPr="00984A74">
        <w:rPr>
          <w:rFonts w:ascii="Century Gothic" w:hAnsi="Century Gothic" w:cs="Tahoma"/>
        </w:rPr>
        <w:t xml:space="preserve">, en contra de la interlocutoria de 24 veinticuatro de junio de 2022 dos mil veintidós, que resolvió el incidente de modificación de una cláusula de convenio, pronunciada en el juicio de divorcio por mutuo consentimiento, promovido por </w:t>
      </w:r>
      <w:r w:rsidR="00227002" w:rsidRPr="00227002">
        <w:rPr>
          <w:rFonts w:ascii="Century Gothic" w:hAnsi="Century Gothic" w:cs="Tahoma"/>
          <w:b/>
        </w:rPr>
        <w:t xml:space="preserve"> ELIMINADO </w:t>
      </w:r>
      <w:r w:rsidR="00C358B5" w:rsidRPr="00984A74">
        <w:rPr>
          <w:rFonts w:ascii="Century Gothic" w:hAnsi="Century Gothic" w:cs="Tahoma"/>
        </w:rPr>
        <w:t>y el ahora inconforme, actualmente radicado bajo el expediente 1853/2021, del índice del Juzgado Tercero de lo Familiar de esta Capital.</w:t>
      </w:r>
      <w:r w:rsidR="00C358B5">
        <w:rPr>
          <w:rFonts w:ascii="Century Gothic" w:hAnsi="Century Gothic" w:cs="Tahoma"/>
        </w:rPr>
        <w:t xml:space="preserve"> </w:t>
      </w:r>
      <w:r w:rsidR="00C358B5" w:rsidRPr="00984A74">
        <w:rPr>
          <w:rFonts w:ascii="Century Gothic" w:hAnsi="Century Gothic" w:cs="Tahoma"/>
          <w:b/>
        </w:rPr>
        <w:t>C</w:t>
      </w:r>
      <w:r w:rsidR="00C358B5" w:rsidRPr="00984A74">
        <w:rPr>
          <w:rFonts w:ascii="Century Gothic" w:hAnsi="Century Gothic" w:cs="Tahoma"/>
        </w:rPr>
        <w:t xml:space="preserve">) La que formula la </w:t>
      </w:r>
      <w:r w:rsidR="00C358B5" w:rsidRPr="00984A74">
        <w:rPr>
          <w:rFonts w:ascii="Century Gothic" w:hAnsi="Century Gothic" w:cs="Tahoma"/>
          <w:b/>
        </w:rPr>
        <w:t xml:space="preserve">Magistrada Claudia Hernández Ibarra, </w:t>
      </w:r>
      <w:r w:rsidR="00C358B5" w:rsidRPr="00984A74">
        <w:rPr>
          <w:rFonts w:ascii="Century Gothic" w:hAnsi="Century Gothic" w:cs="Tahoma"/>
        </w:rPr>
        <w:t>en el</w:t>
      </w:r>
      <w:r w:rsidR="00C358B5" w:rsidRPr="00984A74">
        <w:rPr>
          <w:rFonts w:ascii="Century Gothic" w:hAnsi="Century Gothic" w:cs="Tahoma"/>
          <w:b/>
        </w:rPr>
        <w:t xml:space="preserve"> </w:t>
      </w:r>
      <w:r w:rsidR="00C358B5" w:rsidRPr="00984A74">
        <w:rPr>
          <w:rFonts w:ascii="Century Gothic" w:hAnsi="Century Gothic" w:cs="Tahoma"/>
        </w:rPr>
        <w:t xml:space="preserve">Toca 196-22, formado con motivo del recurso de queja interpuesto por </w:t>
      </w:r>
      <w:r w:rsidR="004C4B89">
        <w:rPr>
          <w:rFonts w:ascii="Century Gothic" w:hAnsi="Century Gothic" w:cs="Tahoma"/>
          <w:b/>
        </w:rPr>
        <w:t xml:space="preserve"> ELIMINADO</w:t>
      </w:r>
      <w:r w:rsidR="00C358B5" w:rsidRPr="00984A74">
        <w:rPr>
          <w:rFonts w:ascii="Century Gothic" w:hAnsi="Century Gothic" w:cs="Tahoma"/>
        </w:rPr>
        <w:t xml:space="preserve">, en contra del auto emitido el 14 catorce de octubre de 2022 dos mil veintidós, por el Juez Quinto Familiar de esta ciudad capital, dentro del expediente 331/2019, relativo al procedimiento de Controversia Familiar por Alimentos, promovido por </w:t>
      </w:r>
      <w:r w:rsidR="004C4B89">
        <w:rPr>
          <w:rFonts w:ascii="Century Gothic" w:hAnsi="Century Gothic" w:cs="Tahoma"/>
          <w:b/>
        </w:rPr>
        <w:t xml:space="preserve"> ELIMINADO</w:t>
      </w:r>
      <w:r w:rsidR="00C358B5" w:rsidRPr="00984A74">
        <w:rPr>
          <w:rFonts w:ascii="Century Gothic" w:hAnsi="Century Gothic" w:cs="Tahoma"/>
        </w:rPr>
        <w:t xml:space="preserve">, en contra de </w:t>
      </w:r>
      <w:r w:rsidR="004C4B89">
        <w:rPr>
          <w:rFonts w:ascii="Century Gothic" w:hAnsi="Century Gothic" w:cs="Tahoma"/>
          <w:b/>
        </w:rPr>
        <w:t xml:space="preserve"> ELIMINADO</w:t>
      </w:r>
      <w:r w:rsidR="00C358B5" w:rsidRPr="00984A74">
        <w:rPr>
          <w:rFonts w:ascii="Century Gothic" w:hAnsi="Century Gothic" w:cs="Tahoma"/>
        </w:rPr>
        <w:t xml:space="preserve">. </w:t>
      </w:r>
      <w:r w:rsidR="00C358B5" w:rsidRPr="00984A74">
        <w:rPr>
          <w:rFonts w:ascii="Century Gothic" w:hAnsi="Century Gothic" w:cs="Tahoma"/>
          <w:b/>
        </w:rPr>
        <w:t>D</w:t>
      </w:r>
      <w:r w:rsidR="00C358B5" w:rsidRPr="00984A74">
        <w:rPr>
          <w:rFonts w:ascii="Century Gothic" w:hAnsi="Century Gothic" w:cs="Tahoma"/>
        </w:rPr>
        <w:t xml:space="preserve">) La que propone el </w:t>
      </w:r>
      <w:r w:rsidR="00C358B5" w:rsidRPr="00984A74">
        <w:rPr>
          <w:rFonts w:ascii="Century Gothic" w:hAnsi="Century Gothic" w:cs="Tahoma"/>
          <w:b/>
        </w:rPr>
        <w:t>Magistrado José Armando Martínez Vázquez</w:t>
      </w:r>
      <w:r w:rsidR="00C358B5" w:rsidRPr="00984A74">
        <w:rPr>
          <w:rFonts w:ascii="Century Gothic" w:hAnsi="Century Gothic" w:cs="Tahoma"/>
        </w:rPr>
        <w:t xml:space="preserve">, en el Toca 130-22, formado con motivo del recurso de queja interpuesto por el  </w:t>
      </w:r>
      <w:r w:rsidR="004C4B89">
        <w:rPr>
          <w:rFonts w:ascii="Century Gothic" w:hAnsi="Century Gothic" w:cs="Tahoma"/>
          <w:b/>
        </w:rPr>
        <w:t xml:space="preserve"> ELIMINADO</w:t>
      </w:r>
      <w:r w:rsidR="00C358B5" w:rsidRPr="00984A74">
        <w:rPr>
          <w:rFonts w:ascii="Century Gothic" w:hAnsi="Century Gothic" w:cs="Tahoma"/>
        </w:rPr>
        <w:t xml:space="preserve">, en su carácter de apoderado de </w:t>
      </w:r>
      <w:r w:rsidR="004C4B89">
        <w:rPr>
          <w:rFonts w:ascii="Century Gothic" w:hAnsi="Century Gothic" w:cs="Tahoma"/>
          <w:b/>
        </w:rPr>
        <w:t xml:space="preserve"> ELIMINADO</w:t>
      </w:r>
      <w:r w:rsidR="00C358B5" w:rsidRPr="00984A74">
        <w:rPr>
          <w:rFonts w:ascii="Century Gothic" w:hAnsi="Century Gothic" w:cs="Tahoma"/>
        </w:rPr>
        <w:t xml:space="preserve">, en contra de la interlocutoria de 7 siete de julio de 2022 dos mil veintidós, que resolvió la Planilla de Liquidación de Intereses Ordinarios y Moratorios, pronunciada por el Juez Tercero del Ramo Civil de esta capital, en el expediente 748/2020, correspondiente al Juicio Extraordinario Civil Hipotecario, promovido por </w:t>
      </w:r>
      <w:r w:rsidR="00227002" w:rsidRPr="00227002">
        <w:rPr>
          <w:rFonts w:ascii="Century Gothic" w:hAnsi="Century Gothic" w:cs="Tahoma"/>
          <w:b/>
        </w:rPr>
        <w:t xml:space="preserve"> ELIMINADO</w:t>
      </w:r>
      <w:r w:rsidR="004C4B89">
        <w:rPr>
          <w:rFonts w:ascii="Century Gothic" w:hAnsi="Century Gothic" w:cs="Tahoma"/>
          <w:b/>
        </w:rPr>
        <w:t>,</w:t>
      </w:r>
      <w:r w:rsidR="00227002" w:rsidRPr="00227002">
        <w:rPr>
          <w:rFonts w:ascii="Century Gothic" w:hAnsi="Century Gothic" w:cs="Tahoma"/>
          <w:b/>
        </w:rPr>
        <w:t xml:space="preserve"> </w:t>
      </w:r>
      <w:r w:rsidR="00C358B5" w:rsidRPr="00984A74">
        <w:rPr>
          <w:rFonts w:ascii="Century Gothic" w:hAnsi="Century Gothic" w:cs="Tahoma"/>
        </w:rPr>
        <w:t xml:space="preserve">seguido por el ahora quejoso </w:t>
      </w:r>
      <w:r w:rsidR="00227002" w:rsidRPr="00227002">
        <w:rPr>
          <w:rFonts w:ascii="Century Gothic" w:hAnsi="Century Gothic" w:cs="Tahoma"/>
          <w:b/>
        </w:rPr>
        <w:t xml:space="preserve"> ELIMINADO</w:t>
      </w:r>
      <w:r w:rsidR="00C358B5" w:rsidRPr="00984A74">
        <w:rPr>
          <w:rFonts w:ascii="Century Gothic" w:hAnsi="Century Gothic" w:cs="Tahoma"/>
        </w:rPr>
        <w:t xml:space="preserve">, en contra de </w:t>
      </w:r>
      <w:r w:rsidR="00227002" w:rsidRPr="00227002">
        <w:rPr>
          <w:rFonts w:ascii="Century Gothic" w:hAnsi="Century Gothic" w:cs="Tahoma"/>
          <w:b/>
        </w:rPr>
        <w:t xml:space="preserve"> ELIMINADO</w:t>
      </w:r>
      <w:r w:rsidR="004C4B89">
        <w:rPr>
          <w:rFonts w:ascii="Century Gothic" w:hAnsi="Century Gothic" w:cs="Tahoma"/>
          <w:b/>
        </w:rPr>
        <w:t>.</w:t>
      </w:r>
      <w:r w:rsidR="00227002" w:rsidRPr="00227002">
        <w:rPr>
          <w:rFonts w:ascii="Century Gothic" w:hAnsi="Century Gothic" w:cs="Tahoma"/>
          <w:b/>
        </w:rPr>
        <w:t xml:space="preserve"> </w:t>
      </w:r>
      <w:r w:rsidR="00C358B5" w:rsidRPr="00984A74">
        <w:rPr>
          <w:rFonts w:ascii="Century Gothic" w:hAnsi="Century Gothic" w:cs="Tahoma"/>
          <w:b/>
        </w:rPr>
        <w:t>E</w:t>
      </w:r>
      <w:r w:rsidR="00C358B5" w:rsidRPr="00984A74">
        <w:rPr>
          <w:rFonts w:ascii="Century Gothic" w:hAnsi="Century Gothic" w:cs="Tahoma"/>
        </w:rPr>
        <w:t xml:space="preserve">) La que proyecta la </w:t>
      </w:r>
      <w:r w:rsidR="00C358B5" w:rsidRPr="00984A74">
        <w:rPr>
          <w:rFonts w:ascii="Century Gothic" w:hAnsi="Century Gothic" w:cs="Tahoma"/>
          <w:b/>
        </w:rPr>
        <w:t xml:space="preserve">Magistrada Claudia Hernández Ibarra, </w:t>
      </w:r>
      <w:r w:rsidR="00C358B5" w:rsidRPr="00984A74">
        <w:rPr>
          <w:rFonts w:ascii="Century Gothic" w:hAnsi="Century Gothic" w:cs="Tahoma"/>
        </w:rPr>
        <w:lastRenderedPageBreak/>
        <w:t>en el</w:t>
      </w:r>
      <w:r w:rsidR="00C358B5" w:rsidRPr="00984A74">
        <w:rPr>
          <w:rFonts w:ascii="Century Gothic" w:hAnsi="Century Gothic" w:cs="Tahoma"/>
          <w:b/>
        </w:rPr>
        <w:t xml:space="preserve"> </w:t>
      </w:r>
      <w:r w:rsidR="00C358B5" w:rsidRPr="00984A74">
        <w:rPr>
          <w:rFonts w:ascii="Century Gothic" w:hAnsi="Century Gothic" w:cs="Tahoma"/>
        </w:rPr>
        <w:t xml:space="preserve">Toca 169-22 y 171-22, formados con motivo de los recursos de queja acumulados, el primero interpuesto por </w:t>
      </w:r>
      <w:r w:rsidR="00227002" w:rsidRPr="00227002">
        <w:rPr>
          <w:rFonts w:ascii="Century Gothic" w:hAnsi="Century Gothic" w:cs="Tahoma"/>
          <w:b/>
        </w:rPr>
        <w:t xml:space="preserve"> ELIMINADO</w:t>
      </w:r>
      <w:r w:rsidR="004C4B89">
        <w:rPr>
          <w:rFonts w:ascii="Century Gothic" w:hAnsi="Century Gothic" w:cs="Tahoma"/>
          <w:b/>
        </w:rPr>
        <w:t>,</w:t>
      </w:r>
      <w:r w:rsidR="00227002" w:rsidRPr="00227002">
        <w:rPr>
          <w:rFonts w:ascii="Century Gothic" w:hAnsi="Century Gothic" w:cs="Tahoma"/>
          <w:b/>
        </w:rPr>
        <w:t xml:space="preserve"> </w:t>
      </w:r>
      <w:r w:rsidR="00C358B5" w:rsidRPr="00984A74">
        <w:rPr>
          <w:rFonts w:ascii="Century Gothic" w:hAnsi="Century Gothic" w:cs="Tahoma"/>
        </w:rPr>
        <w:t xml:space="preserve">denominada </w:t>
      </w:r>
      <w:r w:rsidR="00227002" w:rsidRPr="00227002">
        <w:rPr>
          <w:rFonts w:ascii="Century Gothic" w:hAnsi="Century Gothic" w:cs="Tahoma"/>
          <w:b/>
        </w:rPr>
        <w:t xml:space="preserve"> ELIMINADO </w:t>
      </w:r>
      <w:r w:rsidR="00C358B5" w:rsidRPr="00984A74">
        <w:rPr>
          <w:rFonts w:ascii="Century Gothic" w:hAnsi="Century Gothic" w:cs="Tahoma"/>
        </w:rPr>
        <w:t xml:space="preserve"> y el segundo por </w:t>
      </w:r>
      <w:r w:rsidR="00227002" w:rsidRPr="00227002">
        <w:rPr>
          <w:rFonts w:ascii="Century Gothic" w:hAnsi="Century Gothic" w:cs="Tahoma"/>
          <w:b/>
        </w:rPr>
        <w:t xml:space="preserve"> ELIMINADO</w:t>
      </w:r>
      <w:r w:rsidR="00C358B5" w:rsidRPr="00984A74">
        <w:rPr>
          <w:rFonts w:ascii="Century Gothic" w:hAnsi="Century Gothic" w:cs="Tahoma"/>
        </w:rPr>
        <w:t xml:space="preserve">, apoderado de </w:t>
      </w:r>
      <w:r w:rsidR="00227002" w:rsidRPr="00227002">
        <w:rPr>
          <w:rFonts w:ascii="Century Gothic" w:hAnsi="Century Gothic" w:cs="Tahoma"/>
          <w:b/>
        </w:rPr>
        <w:t xml:space="preserve"> ELIMINADO</w:t>
      </w:r>
      <w:r w:rsidR="004C4B89">
        <w:rPr>
          <w:rFonts w:ascii="Century Gothic" w:hAnsi="Century Gothic" w:cs="Tahoma"/>
          <w:b/>
        </w:rPr>
        <w:t>,</w:t>
      </w:r>
      <w:r w:rsidR="00227002" w:rsidRPr="00227002">
        <w:rPr>
          <w:rFonts w:ascii="Century Gothic" w:hAnsi="Century Gothic" w:cs="Tahoma"/>
          <w:b/>
        </w:rPr>
        <w:t xml:space="preserve"> </w:t>
      </w:r>
      <w:r w:rsidR="00C358B5" w:rsidRPr="00984A74">
        <w:rPr>
          <w:rFonts w:ascii="Century Gothic" w:hAnsi="Century Gothic" w:cs="Tahoma"/>
        </w:rPr>
        <w:t xml:space="preserve"> contra la resolución de 8 ocho de septiembre de 2022 dos mil veintidós, pronunciada por la Jueza Primero del Ramo Civil de esta Ciudad.</w:t>
      </w:r>
      <w:r w:rsidR="00C358B5">
        <w:rPr>
          <w:rFonts w:ascii="Century Gothic" w:hAnsi="Century Gothic" w:cs="Tahoma"/>
        </w:rPr>
        <w:t xml:space="preserve"> </w:t>
      </w:r>
      <w:r w:rsidR="00C358B5" w:rsidRPr="00984A74">
        <w:rPr>
          <w:rFonts w:ascii="Century Gothic" w:hAnsi="Century Gothic" w:cs="Tahoma"/>
          <w:b/>
        </w:rPr>
        <w:t>F</w:t>
      </w:r>
      <w:r w:rsidR="00C358B5" w:rsidRPr="00984A74">
        <w:rPr>
          <w:rFonts w:ascii="Century Gothic" w:hAnsi="Century Gothic" w:cs="Tahoma"/>
        </w:rPr>
        <w:t xml:space="preserve">) La que plantea el </w:t>
      </w:r>
      <w:r w:rsidR="00C358B5" w:rsidRPr="00984A74">
        <w:rPr>
          <w:rFonts w:ascii="Century Gothic" w:hAnsi="Century Gothic" w:cs="Tahoma"/>
          <w:b/>
        </w:rPr>
        <w:t xml:space="preserve">Magistrado Carlos Alejandro Robledo Zapata, </w:t>
      </w:r>
      <w:r w:rsidR="00C358B5" w:rsidRPr="00984A74">
        <w:rPr>
          <w:rFonts w:ascii="Century Gothic" w:hAnsi="Century Gothic" w:cs="Tahoma"/>
        </w:rPr>
        <w:t>en el</w:t>
      </w:r>
      <w:r w:rsidR="00C358B5" w:rsidRPr="00984A74">
        <w:rPr>
          <w:rFonts w:ascii="Century Gothic" w:hAnsi="Century Gothic" w:cs="Tahoma"/>
          <w:b/>
        </w:rPr>
        <w:t xml:space="preserve"> </w:t>
      </w:r>
      <w:r w:rsidR="00C358B5" w:rsidRPr="00984A74">
        <w:rPr>
          <w:rFonts w:ascii="Century Gothic" w:hAnsi="Century Gothic" w:cs="Tahoma"/>
        </w:rPr>
        <w:t xml:space="preserve">Toca 190-22, formado con motivo del recurso de queja interpuesto por </w:t>
      </w:r>
      <w:r w:rsidR="00227002" w:rsidRPr="00227002">
        <w:rPr>
          <w:rFonts w:ascii="Century Gothic" w:hAnsi="Century Gothic" w:cs="Tahoma"/>
          <w:b/>
        </w:rPr>
        <w:t xml:space="preserve"> ELIMINADO</w:t>
      </w:r>
      <w:r w:rsidR="00C358B5" w:rsidRPr="00984A74">
        <w:rPr>
          <w:rFonts w:ascii="Century Gothic" w:hAnsi="Century Gothic" w:cs="Tahoma"/>
        </w:rPr>
        <w:t xml:space="preserve">, contra la interlocutoria de 13 trece de noviembre de 2020 dos mil veinte (resolvió lo relativo a la planilla de actualización de intereses), pronunciada por el Juez Segundo del Ramo Civil de esta Capital, expediente 568/2008, Juicio Extraordinario Civil, promovido por </w:t>
      </w:r>
      <w:r w:rsidR="00227002" w:rsidRPr="00227002">
        <w:rPr>
          <w:rFonts w:ascii="Century Gothic" w:hAnsi="Century Gothic" w:cs="Tahoma"/>
          <w:b/>
        </w:rPr>
        <w:t xml:space="preserve"> ELIMINADO</w:t>
      </w:r>
      <w:r w:rsidR="00C358B5" w:rsidRPr="00984A74">
        <w:rPr>
          <w:rFonts w:ascii="Century Gothic" w:hAnsi="Century Gothic" w:cs="Tahoma"/>
        </w:rPr>
        <w:t xml:space="preserve">, como apoderado general de </w:t>
      </w:r>
      <w:r w:rsidR="00227002" w:rsidRPr="00227002">
        <w:rPr>
          <w:rFonts w:ascii="Century Gothic" w:hAnsi="Century Gothic" w:cs="Tahoma"/>
          <w:b/>
        </w:rPr>
        <w:t xml:space="preserve"> ELIMINADO</w:t>
      </w:r>
      <w:r w:rsidR="004C4B89">
        <w:rPr>
          <w:rFonts w:ascii="Century Gothic" w:hAnsi="Century Gothic" w:cs="Tahoma"/>
          <w:b/>
        </w:rPr>
        <w:t>,</w:t>
      </w:r>
      <w:r w:rsidR="00227002" w:rsidRPr="00227002">
        <w:rPr>
          <w:rFonts w:ascii="Century Gothic" w:hAnsi="Century Gothic" w:cs="Tahoma"/>
          <w:b/>
        </w:rPr>
        <w:t xml:space="preserve"> </w:t>
      </w:r>
      <w:r w:rsidR="00C358B5" w:rsidRPr="00984A74">
        <w:rPr>
          <w:rFonts w:ascii="Century Gothic" w:hAnsi="Century Gothic" w:cs="Tahoma"/>
        </w:rPr>
        <w:t xml:space="preserve"> en contra de la persona moral </w:t>
      </w:r>
      <w:r w:rsidR="00227002" w:rsidRPr="00227002">
        <w:rPr>
          <w:rFonts w:ascii="Century Gothic" w:hAnsi="Century Gothic" w:cs="Tahoma"/>
          <w:b/>
        </w:rPr>
        <w:t xml:space="preserve"> ELIMINADO</w:t>
      </w:r>
      <w:r w:rsidR="004C4B89">
        <w:rPr>
          <w:rFonts w:ascii="Century Gothic" w:hAnsi="Century Gothic" w:cs="Tahoma"/>
          <w:b/>
        </w:rPr>
        <w:t>,</w:t>
      </w:r>
      <w:r w:rsidR="00227002" w:rsidRPr="00227002">
        <w:rPr>
          <w:rFonts w:ascii="Century Gothic" w:hAnsi="Century Gothic" w:cs="Tahoma"/>
          <w:b/>
        </w:rPr>
        <w:t xml:space="preserve"> </w:t>
      </w:r>
      <w:r w:rsidR="00C358B5" w:rsidRPr="00984A74">
        <w:rPr>
          <w:rFonts w:ascii="Century Gothic" w:hAnsi="Century Gothic" w:cs="Tahoma"/>
        </w:rPr>
        <w:t xml:space="preserve">por conducto de quien legalmente la representa y su administrador único </w:t>
      </w:r>
      <w:r w:rsidR="00227002" w:rsidRPr="00227002">
        <w:rPr>
          <w:rFonts w:ascii="Century Gothic" w:hAnsi="Century Gothic" w:cs="Tahoma"/>
          <w:b/>
        </w:rPr>
        <w:t xml:space="preserve"> ELIMINADO</w:t>
      </w:r>
      <w:r w:rsidRPr="00FF542D">
        <w:rPr>
          <w:rFonts w:ascii="Century Gothic" w:hAnsi="Century Gothic" w:cs="Tahoma"/>
        </w:rPr>
        <w:t>.</w:t>
      </w:r>
      <w:r>
        <w:rPr>
          <w:rFonts w:ascii="Century Gothic" w:hAnsi="Century Gothic"/>
        </w:rPr>
        <w:t xml:space="preserve"> </w:t>
      </w:r>
      <w:r>
        <w:rPr>
          <w:rFonts w:ascii="Century Gothic" w:hAnsi="Century Gothic"/>
          <w:b/>
        </w:rPr>
        <w:t xml:space="preserve">Quinto. </w:t>
      </w:r>
      <w:r w:rsidRPr="0082211B">
        <w:rPr>
          <w:rFonts w:ascii="Century Gothic" w:hAnsi="Century Gothic"/>
          <w:b/>
          <w:bCs/>
          <w:iCs/>
        </w:rPr>
        <w:t xml:space="preserve"> </w:t>
      </w:r>
      <w:r w:rsidR="00C358B5" w:rsidRPr="00984A74">
        <w:rPr>
          <w:rFonts w:ascii="Century Gothic" w:hAnsi="Century Gothic" w:cs="Tahoma"/>
        </w:rPr>
        <w:t xml:space="preserve">Se informa al Honorable Pleno de la recepción por parte de la Presidencia del documento siguiente: </w:t>
      </w:r>
      <w:r w:rsidR="00C358B5">
        <w:rPr>
          <w:rFonts w:ascii="Century Gothic" w:hAnsi="Century Gothic" w:cs="Tahoma"/>
        </w:rPr>
        <w:t xml:space="preserve"> </w:t>
      </w:r>
      <w:r w:rsidR="00C358B5" w:rsidRPr="00984A74">
        <w:rPr>
          <w:rFonts w:ascii="Century Gothic" w:hAnsi="Century Gothic" w:cs="Tahoma"/>
        </w:rPr>
        <w:t xml:space="preserve">Oficio C.J. 4274/2022, dirigido al licenciado Dionisio Piña Niño, en su carácter de Director del Jurídico del Consejo de la Judicatura del Poder Judicial del Estado, con copia para conocimiento del Pleno del Supremo Tribunal de Justicia del Estado, por el cual el Consejo de la Judicatura del Estado comunica que por acuerdo tomado el 8 ocho de diciembre del año actual, fuera de sesión, con fundamento en el artículo 90 de la Constitución Política del Estado, en relación con los diversos 86 y 94, fracciones III y XLVII de la Ley Orgánica del Poder Judicial Estado, determinó instruir al referido servidor judicial, para que en ejercicio de las atribuciones que le confiere el numeral 98 del Reglamento Interior del Consejo de la Judicatura del Poder Judicial, lleve a cabo la entrega del cheque número 0246557, del 8 ocho del mes y año en curso, expedido a favor del Magistrado Arturo Morales Silva, por la cantidad de $835,386.02 (OCHOCIENTOS TREINTA Y CINCO MIL TRESCIENTOS OCHENTA Y SEIS PESOS 02/100 M.N.), que le corresponde derivado de las diferencias salariales entre la categoría de Juez de Control </w:t>
      </w:r>
      <w:r w:rsidR="00C358B5" w:rsidRPr="00984A74">
        <w:rPr>
          <w:rFonts w:ascii="Century Gothic" w:hAnsi="Century Gothic" w:cs="Tahoma"/>
        </w:rPr>
        <w:lastRenderedPageBreak/>
        <w:t>y Tribunal de Juicio Oral y Magistrado Numerario del Supremo Tribunal de Justicia del Estado, ello en atención al diverso 41557/2022 de 5 cinco de diciembre de 2022 dos mil veintidós, signado por el Secretario de Acuerdos del Juzgado Sexto de Distrito en el Estado, derivado del juicio de amparo 711/2020-II, promovido por Arturo Morales Silva, así como del oficio SEA 600/2022, de 7 siete del presente mes y año, suscrito por el Secretario Ejecutivo de Administración de dicho órgano colegiado</w:t>
      </w:r>
      <w:r w:rsidRPr="00FF542D">
        <w:rPr>
          <w:rFonts w:ascii="Century Gothic" w:hAnsi="Century Gothic"/>
        </w:rPr>
        <w:t>.</w:t>
      </w:r>
      <w:r>
        <w:rPr>
          <w:rFonts w:ascii="Century Gothic" w:hAnsi="Century Gothic"/>
        </w:rPr>
        <w:t xml:space="preserve"> </w:t>
      </w:r>
      <w:r w:rsidRPr="009710AD">
        <w:rPr>
          <w:rFonts w:ascii="Century Gothic" w:hAnsi="Century Gothic"/>
          <w:bCs/>
          <w:iCs/>
        </w:rPr>
        <w:t xml:space="preserve">- - - </w:t>
      </w:r>
      <w:r>
        <w:rPr>
          <w:rFonts w:ascii="Century Gothic" w:hAnsi="Century Gothic"/>
          <w:bCs/>
          <w:iCs/>
        </w:rPr>
        <w:t>- - - - - - -</w:t>
      </w:r>
      <w:r w:rsidR="00680E07">
        <w:rPr>
          <w:rFonts w:ascii="Century Gothic" w:hAnsi="Century Gothic"/>
          <w:bCs/>
          <w:iCs/>
        </w:rPr>
        <w:t xml:space="preserve"> </w:t>
      </w:r>
      <w:r w:rsidR="00C358B5">
        <w:rPr>
          <w:rFonts w:ascii="Century Gothic" w:hAnsi="Century Gothic"/>
          <w:bCs/>
          <w:iCs/>
        </w:rPr>
        <w:t xml:space="preserve">- - - - - - - - - </w:t>
      </w:r>
      <w:r w:rsidR="004C4B89">
        <w:rPr>
          <w:b/>
        </w:rPr>
        <w:t xml:space="preserve"> </w:t>
      </w:r>
      <w:r w:rsidR="00227002" w:rsidRPr="00227002">
        <w:rPr>
          <w:b/>
        </w:rPr>
        <w:t xml:space="preserve"> </w:t>
      </w:r>
      <w:r>
        <w:rPr>
          <w:rFonts w:ascii="Century Gothic" w:hAnsi="Century Gothic"/>
          <w:sz w:val="24"/>
          <w:szCs w:val="24"/>
        </w:rPr>
        <w:t xml:space="preserve">Acto continuo, atento a lo dispuesto por el artículo 5, fracción I del Reglamento Interior del Poder Judicial del Estado, la </w:t>
      </w:r>
      <w:r>
        <w:rPr>
          <w:rFonts w:ascii="Century Gothic" w:hAnsi="Century Gothic"/>
          <w:b/>
          <w:bCs/>
          <w:sz w:val="24"/>
          <w:szCs w:val="24"/>
        </w:rPr>
        <w:t>Magistrada Presidenta</w:t>
      </w:r>
      <w:r>
        <w:rPr>
          <w:rFonts w:ascii="Century Gothic" w:hAnsi="Century Gothic"/>
          <w:sz w:val="24"/>
          <w:szCs w:val="24"/>
        </w:rPr>
        <w:t xml:space="preserve">, solicita a la Secretaria de Acuerdos que agote el </w:t>
      </w:r>
      <w:r>
        <w:rPr>
          <w:rFonts w:ascii="Century Gothic" w:hAnsi="Century Gothic"/>
          <w:b/>
          <w:bCs/>
          <w:sz w:val="24"/>
          <w:szCs w:val="24"/>
        </w:rPr>
        <w:t>primer punto</w:t>
      </w:r>
      <w:r>
        <w:rPr>
          <w:rFonts w:ascii="Century Gothic" w:hAnsi="Century Gothic"/>
          <w:sz w:val="24"/>
          <w:szCs w:val="24"/>
        </w:rPr>
        <w:t xml:space="preserve"> del orden del día. </w:t>
      </w:r>
      <w:r w:rsidRPr="003A2B04">
        <w:rPr>
          <w:rFonts w:ascii="Century Gothic" w:hAnsi="Century Gothic"/>
          <w:sz w:val="24"/>
          <w:szCs w:val="24"/>
        </w:rPr>
        <w:t xml:space="preserve">Enseguida, procede la </w:t>
      </w:r>
      <w:r w:rsidRPr="003A2B04">
        <w:rPr>
          <w:rFonts w:ascii="Century Gothic" w:hAnsi="Century Gothic"/>
          <w:b/>
          <w:sz w:val="24"/>
          <w:szCs w:val="24"/>
        </w:rPr>
        <w:t>Secretaria</w:t>
      </w:r>
      <w:r w:rsidRPr="003A2B04">
        <w:rPr>
          <w:rFonts w:ascii="Century Gothic" w:hAnsi="Century Gothic"/>
          <w:sz w:val="24"/>
          <w:szCs w:val="24"/>
        </w:rPr>
        <w:t xml:space="preserve"> a tomar lista de asistencia a los presentes, una vez cumplida la instrucción la Presidencia da cuenta que se encuentran presentes los Magistrados y Magistradas que conforman este </w:t>
      </w:r>
      <w:r w:rsidRPr="00C358B5">
        <w:rPr>
          <w:rFonts w:ascii="Century Gothic" w:hAnsi="Century Gothic"/>
          <w:sz w:val="24"/>
          <w:szCs w:val="24"/>
        </w:rPr>
        <w:t xml:space="preserve">Honorable Pleno, con ausencia justificada de la Magistrada </w:t>
      </w:r>
      <w:r w:rsidR="00C358B5" w:rsidRPr="00C358B5">
        <w:rPr>
          <w:rFonts w:ascii="Century Gothic" w:hAnsi="Century Gothic"/>
          <w:sz w:val="24"/>
          <w:szCs w:val="24"/>
        </w:rPr>
        <w:t xml:space="preserve">Rebeca </w:t>
      </w:r>
      <w:proofErr w:type="spellStart"/>
      <w:r w:rsidR="00C358B5" w:rsidRPr="00C358B5">
        <w:rPr>
          <w:rFonts w:ascii="Century Gothic" w:hAnsi="Century Gothic"/>
          <w:sz w:val="24"/>
          <w:szCs w:val="24"/>
        </w:rPr>
        <w:t>Anastacia</w:t>
      </w:r>
      <w:proofErr w:type="spellEnd"/>
      <w:r w:rsidR="00C358B5" w:rsidRPr="00C358B5">
        <w:rPr>
          <w:rFonts w:ascii="Century Gothic" w:hAnsi="Century Gothic"/>
          <w:sz w:val="24"/>
          <w:szCs w:val="24"/>
        </w:rPr>
        <w:t xml:space="preserve"> Medina García</w:t>
      </w:r>
      <w:r w:rsidRPr="00C358B5">
        <w:rPr>
          <w:rFonts w:ascii="Century Gothic" w:hAnsi="Century Gothic"/>
          <w:sz w:val="24"/>
          <w:szCs w:val="24"/>
        </w:rPr>
        <w:t>. Atento a ello, existiendo quórum para celebrar</w:t>
      </w:r>
      <w:r w:rsidRPr="00F4504A">
        <w:rPr>
          <w:rFonts w:ascii="Century Gothic" w:hAnsi="Century Gothic"/>
          <w:sz w:val="24"/>
          <w:szCs w:val="24"/>
        </w:rPr>
        <w:t xml:space="preserve"> esta sesión, la Magistrada Presidenta, la declara válida, al igual que los acuerdos que en ella se tomen. - - - - - - - - - - - - - - - - - - - - - - - - - - - - - - - - - - - - - </w:t>
      </w:r>
    </w:p>
    <w:p w14:paraId="5E83F102" w14:textId="6209BE09" w:rsidR="00E82BB4" w:rsidRPr="00F4504A" w:rsidRDefault="00E82BB4" w:rsidP="00C358B5">
      <w:pPr>
        <w:spacing w:line="478" w:lineRule="auto"/>
        <w:jc w:val="both"/>
        <w:rPr>
          <w:rFonts w:ascii="Century Gothic" w:hAnsi="Century Gothic"/>
        </w:rPr>
      </w:pPr>
      <w:r w:rsidRPr="00F4504A">
        <w:rPr>
          <w:rFonts w:ascii="Century Gothic" w:hAnsi="Century Gothic"/>
        </w:rPr>
        <w:t xml:space="preserve">Posteriormente, la </w:t>
      </w:r>
      <w:r w:rsidRPr="00F4504A">
        <w:rPr>
          <w:rFonts w:ascii="Century Gothic" w:hAnsi="Century Gothic"/>
          <w:b/>
          <w:bCs/>
        </w:rPr>
        <w:t xml:space="preserve">Magistrada Olga Regina García López </w:t>
      </w:r>
      <w:r w:rsidRPr="00F4504A">
        <w:rPr>
          <w:rFonts w:ascii="Century Gothic" w:hAnsi="Century Gothic"/>
        </w:rPr>
        <w:t xml:space="preserve">pide a la Secretaria de Acuerdos dé lectura al </w:t>
      </w:r>
      <w:r w:rsidRPr="00F4504A">
        <w:rPr>
          <w:rFonts w:ascii="Century Gothic" w:hAnsi="Century Gothic"/>
          <w:b/>
          <w:bCs/>
        </w:rPr>
        <w:t>segundo punto</w:t>
      </w:r>
      <w:r w:rsidRPr="00F4504A">
        <w:rPr>
          <w:rFonts w:ascii="Century Gothic" w:hAnsi="Century Gothic"/>
        </w:rPr>
        <w:t xml:space="preserve">. Atento a ello, la </w:t>
      </w:r>
      <w:r w:rsidRPr="00F4504A">
        <w:rPr>
          <w:rFonts w:ascii="Century Gothic" w:hAnsi="Century Gothic"/>
          <w:b/>
        </w:rPr>
        <w:t>licenciada Graciela Treviño Rodríguez</w:t>
      </w:r>
      <w:r w:rsidRPr="00F4504A">
        <w:rPr>
          <w:rFonts w:ascii="Century Gothic" w:hAnsi="Century Gothic"/>
        </w:rPr>
        <w:t>, leyó: “</w:t>
      </w:r>
      <w:r w:rsidR="00E3170A" w:rsidRPr="00F4504A">
        <w:rPr>
          <w:rFonts w:ascii="Century Gothic" w:hAnsi="Century Gothic"/>
          <w:b/>
        </w:rPr>
        <w:t>Lectura, discusión</w:t>
      </w:r>
      <w:r w:rsidR="00E3170A" w:rsidRPr="00E3170A">
        <w:rPr>
          <w:rFonts w:ascii="Century Gothic" w:hAnsi="Century Gothic"/>
          <w:b/>
        </w:rPr>
        <w:t xml:space="preserve"> y en su caso aprobación del orden del día</w:t>
      </w:r>
      <w:r w:rsidRPr="00E3170A">
        <w:rPr>
          <w:rFonts w:ascii="Century Gothic" w:hAnsi="Century Gothic"/>
        </w:rPr>
        <w:t xml:space="preserve">”. La </w:t>
      </w:r>
      <w:r w:rsidRPr="00E3170A">
        <w:rPr>
          <w:rFonts w:ascii="Century Gothic" w:hAnsi="Century Gothic"/>
          <w:b/>
          <w:bCs/>
        </w:rPr>
        <w:t>Magistrada Olga Regina García López</w:t>
      </w:r>
      <w:r w:rsidRPr="00E3170A">
        <w:rPr>
          <w:rFonts w:ascii="Century Gothic" w:hAnsi="Century Gothic"/>
        </w:rPr>
        <w:t xml:space="preserve"> refiere</w:t>
      </w:r>
      <w:r w:rsidRPr="00F4504A">
        <w:rPr>
          <w:rFonts w:ascii="Century Gothic" w:hAnsi="Century Gothic"/>
        </w:rPr>
        <w:t xml:space="preserve">: “A su disposición se encuentra el orden del día, si existiera intervención en relación al mismo, por favor háganlo saber en este momento. </w:t>
      </w:r>
      <w:r w:rsidR="00C358B5">
        <w:rPr>
          <w:rFonts w:ascii="Century Gothic" w:hAnsi="Century Gothic"/>
        </w:rPr>
        <w:t xml:space="preserve">Si Magistrada Silvia”. “Gracias Presidenta para todos los efectos legales a que hubiere lugar, me permito retirar el proyecto presentado y al que se hace referencia en el inciso B, del punto cuarto del orden del día Presidenta, es cuanto”, </w:t>
      </w:r>
      <w:r w:rsidR="00C358B5">
        <w:rPr>
          <w:rFonts w:ascii="Century Gothic" w:hAnsi="Century Gothic"/>
        </w:rPr>
        <w:lastRenderedPageBreak/>
        <w:t xml:space="preserve">refiere la </w:t>
      </w:r>
      <w:r w:rsidR="00C358B5">
        <w:rPr>
          <w:rFonts w:ascii="Century Gothic" w:hAnsi="Century Gothic"/>
          <w:b/>
        </w:rPr>
        <w:t>Magistrada Silvia Torres Sánchez</w:t>
      </w:r>
      <w:r w:rsidR="00C358B5">
        <w:rPr>
          <w:rFonts w:ascii="Century Gothic" w:hAnsi="Century Gothic"/>
        </w:rPr>
        <w:t xml:space="preserve">. “Muchas gracias Magistrada, señorita Secretaria tome nota por favor”, indica la </w:t>
      </w:r>
      <w:r w:rsidR="00C358B5">
        <w:rPr>
          <w:rFonts w:ascii="Century Gothic" w:hAnsi="Century Gothic"/>
          <w:b/>
        </w:rPr>
        <w:t>Magistrada Olga Regina García López</w:t>
      </w:r>
      <w:r w:rsidR="00C358B5">
        <w:rPr>
          <w:rFonts w:ascii="Century Gothic" w:hAnsi="Century Gothic"/>
        </w:rPr>
        <w:t xml:space="preserve">. “Sí, Presidenta”, dice la </w:t>
      </w:r>
      <w:r w:rsidR="00C358B5">
        <w:rPr>
          <w:rFonts w:ascii="Century Gothic" w:hAnsi="Century Gothic"/>
          <w:b/>
        </w:rPr>
        <w:t>licenciada Graciela Treviño Rodríguez</w:t>
      </w:r>
      <w:r w:rsidR="00C358B5">
        <w:rPr>
          <w:rFonts w:ascii="Century Gothic" w:hAnsi="Century Gothic"/>
        </w:rPr>
        <w:t>. “Si no existe alguna otra consideración, salvo la ya realizada por la Magistrada Silvia Torres Sánchez, les pido de favor que procedamos a votar el orden del día</w:t>
      </w:r>
      <w:r w:rsidR="00EE5BA4">
        <w:rPr>
          <w:rFonts w:ascii="Century Gothic" w:hAnsi="Century Gothic"/>
        </w:rPr>
        <w:t xml:space="preserve">” indica la </w:t>
      </w:r>
      <w:r w:rsidR="00EE5BA4">
        <w:rPr>
          <w:rFonts w:ascii="Century Gothic" w:hAnsi="Century Gothic"/>
          <w:b/>
        </w:rPr>
        <w:t>Magistrada Olga Regina García López,</w:t>
      </w:r>
      <w:r w:rsidR="00EE5BA4">
        <w:rPr>
          <w:rFonts w:ascii="Century Gothic" w:hAnsi="Century Gothic"/>
        </w:rPr>
        <w:t xml:space="preserve"> “q</w:t>
      </w:r>
      <w:r w:rsidR="00C358B5">
        <w:rPr>
          <w:rFonts w:ascii="Century Gothic" w:hAnsi="Century Gothic"/>
        </w:rPr>
        <w:t xml:space="preserve">uien se </w:t>
      </w:r>
      <w:r w:rsidRPr="00F4504A">
        <w:rPr>
          <w:rFonts w:ascii="Century Gothic" w:hAnsi="Century Gothic"/>
        </w:rPr>
        <w:t xml:space="preserve">encuentre a favor del contenido íntegro del </w:t>
      </w:r>
      <w:r w:rsidR="00C358B5">
        <w:rPr>
          <w:rFonts w:ascii="Century Gothic" w:hAnsi="Century Gothic"/>
        </w:rPr>
        <w:t>mismo,</w:t>
      </w:r>
      <w:r w:rsidRPr="00F4504A">
        <w:rPr>
          <w:rFonts w:ascii="Century Gothic" w:hAnsi="Century Gothic"/>
        </w:rPr>
        <w:t xml:space="preserve"> favor de levantar la mano en </w:t>
      </w:r>
      <w:r w:rsidR="00C358B5">
        <w:rPr>
          <w:rFonts w:ascii="Century Gothic" w:hAnsi="Century Gothic"/>
        </w:rPr>
        <w:t>este momento.</w:t>
      </w:r>
      <w:r w:rsidRPr="00F4504A">
        <w:rPr>
          <w:rFonts w:ascii="Century Gothic" w:hAnsi="Century Gothic"/>
        </w:rPr>
        <w:t xml:space="preserve"> Aprobado por unanimidad de votos</w:t>
      </w:r>
      <w:r w:rsidR="00C358B5">
        <w:rPr>
          <w:rFonts w:ascii="Century Gothic" w:hAnsi="Century Gothic"/>
        </w:rPr>
        <w:t xml:space="preserve"> de los presentes</w:t>
      </w:r>
      <w:r w:rsidRPr="00F4504A">
        <w:rPr>
          <w:rFonts w:ascii="Century Gothic" w:hAnsi="Century Gothic"/>
        </w:rPr>
        <w:t xml:space="preserve">”.  </w:t>
      </w:r>
      <w:r w:rsidRPr="00F4504A">
        <w:rPr>
          <w:rFonts w:ascii="Century Gothic" w:hAnsi="Century Gothic"/>
          <w:b/>
        </w:rPr>
        <w:t xml:space="preserve">Atento a lo cual, el </w:t>
      </w:r>
      <w:r w:rsidRPr="00F4504A">
        <w:rPr>
          <w:rFonts w:ascii="Century Gothic" w:hAnsi="Century Gothic"/>
          <w:b/>
          <w:bCs/>
        </w:rPr>
        <w:t xml:space="preserve">orden del día es aprobado en sus términos, por unanimidad de votos de los presentes. </w:t>
      </w:r>
      <w:r w:rsidR="00EE5BA4" w:rsidRPr="00EE5BA4">
        <w:rPr>
          <w:rFonts w:ascii="Century Gothic" w:hAnsi="Century Gothic"/>
          <w:bCs/>
        </w:rPr>
        <w:t xml:space="preserve">- - - - - - - - - - - </w:t>
      </w:r>
      <w:r w:rsidR="00EE5BA4">
        <w:rPr>
          <w:rFonts w:ascii="Century Gothic" w:hAnsi="Century Gothic"/>
          <w:bCs/>
        </w:rPr>
        <w:t xml:space="preserve">- - </w:t>
      </w:r>
    </w:p>
    <w:p w14:paraId="06C1CE65" w14:textId="3379C3CF" w:rsidR="00E82BB4" w:rsidRPr="00D73454" w:rsidRDefault="00E82BB4" w:rsidP="000434E4">
      <w:pPr>
        <w:spacing w:line="478" w:lineRule="auto"/>
        <w:jc w:val="both"/>
        <w:rPr>
          <w:rFonts w:ascii="Century Gothic" w:hAnsi="Century Gothic" w:cs="Arial"/>
          <w:lang w:val="es-MX"/>
        </w:rPr>
      </w:pPr>
      <w:r w:rsidRPr="00F4504A">
        <w:rPr>
          <w:rFonts w:ascii="Century Gothic" w:hAnsi="Century Gothic"/>
        </w:rPr>
        <w:t xml:space="preserve">A continuación, la </w:t>
      </w:r>
      <w:r w:rsidRPr="00F4504A">
        <w:rPr>
          <w:rFonts w:ascii="Century Gothic" w:hAnsi="Century Gothic"/>
          <w:b/>
          <w:bCs/>
        </w:rPr>
        <w:t>Magistrada Presidenta</w:t>
      </w:r>
      <w:r w:rsidRPr="00F4504A">
        <w:rPr>
          <w:rFonts w:ascii="Century Gothic" w:hAnsi="Century Gothic"/>
        </w:rPr>
        <w:t xml:space="preserve"> pide a la Secretaria de Acuerdos dé lectura al </w:t>
      </w:r>
      <w:r w:rsidRPr="00F4504A">
        <w:rPr>
          <w:rFonts w:ascii="Century Gothic" w:hAnsi="Century Gothic"/>
          <w:b/>
          <w:bCs/>
        </w:rPr>
        <w:t>tercer punto</w:t>
      </w:r>
      <w:r w:rsidRPr="00E3170A">
        <w:rPr>
          <w:rFonts w:ascii="Century Gothic" w:hAnsi="Century Gothic"/>
        </w:rPr>
        <w:t>; quien, atendiendo la instrucción, procedió a leer: “</w:t>
      </w:r>
      <w:r w:rsidR="00E3170A" w:rsidRPr="00E3170A">
        <w:rPr>
          <w:rFonts w:ascii="Century Gothic" w:hAnsi="Century Gothic"/>
          <w:b/>
        </w:rPr>
        <w:t xml:space="preserve">Se somete a consideración del Honorable Pleno y en su caso aprobación el acta correspondiente a la sesión ordinaria celebrada el </w:t>
      </w:r>
      <w:r w:rsidR="00C358B5">
        <w:rPr>
          <w:rFonts w:ascii="Century Gothic" w:hAnsi="Century Gothic"/>
          <w:b/>
        </w:rPr>
        <w:t>8 ocho de diciembre</w:t>
      </w:r>
      <w:r w:rsidR="00E3170A" w:rsidRPr="00E3170A">
        <w:rPr>
          <w:rFonts w:ascii="Century Gothic" w:hAnsi="Century Gothic"/>
          <w:b/>
        </w:rPr>
        <w:t xml:space="preserve"> de 2022 dos mil veintidós</w:t>
      </w:r>
      <w:r w:rsidRPr="00E3170A">
        <w:rPr>
          <w:rFonts w:ascii="Century Gothic" w:hAnsi="Century Gothic" w:cs="Arial"/>
          <w:lang w:val="es-MX"/>
        </w:rPr>
        <w:t xml:space="preserve">”. </w:t>
      </w:r>
      <w:r w:rsidRPr="00E3170A">
        <w:rPr>
          <w:rFonts w:ascii="Century Gothic" w:hAnsi="Century Gothic"/>
        </w:rPr>
        <w:t xml:space="preserve">La </w:t>
      </w:r>
      <w:r w:rsidRPr="00E3170A">
        <w:rPr>
          <w:rFonts w:ascii="Century Gothic" w:hAnsi="Century Gothic"/>
          <w:b/>
        </w:rPr>
        <w:t>Magistrada Olga Regina García López</w:t>
      </w:r>
      <w:r w:rsidRPr="00E3170A">
        <w:rPr>
          <w:rFonts w:ascii="Century Gothic" w:hAnsi="Century Gothic"/>
        </w:rPr>
        <w:t xml:space="preserve"> manifiesta: “A su </w:t>
      </w:r>
      <w:r w:rsidRPr="00F4504A">
        <w:rPr>
          <w:rFonts w:ascii="Century Gothic" w:hAnsi="Century Gothic"/>
        </w:rPr>
        <w:t>consideración</w:t>
      </w:r>
      <w:r w:rsidR="00F4504A" w:rsidRPr="00F4504A">
        <w:rPr>
          <w:rFonts w:ascii="Century Gothic" w:hAnsi="Century Gothic"/>
        </w:rPr>
        <w:t xml:space="preserve"> el acta número cuarenta y </w:t>
      </w:r>
      <w:r w:rsidR="00C358B5">
        <w:rPr>
          <w:rFonts w:ascii="Century Gothic" w:hAnsi="Century Gothic"/>
        </w:rPr>
        <w:t>ocho</w:t>
      </w:r>
      <w:r w:rsidRPr="00F4504A">
        <w:rPr>
          <w:rFonts w:ascii="Century Gothic" w:hAnsi="Century Gothic"/>
        </w:rPr>
        <w:t xml:space="preserve">, correspondiente a la sesión ordinaria celebrada el </w:t>
      </w:r>
      <w:r w:rsidR="00C358B5">
        <w:rPr>
          <w:rFonts w:ascii="Century Gothic" w:hAnsi="Century Gothic"/>
        </w:rPr>
        <w:t>8 ocho de diciembre</w:t>
      </w:r>
      <w:r w:rsidRPr="00F4504A">
        <w:rPr>
          <w:rFonts w:ascii="Century Gothic" w:hAnsi="Century Gothic"/>
        </w:rPr>
        <w:t xml:space="preserve"> de</w:t>
      </w:r>
      <w:r w:rsidR="00F4504A" w:rsidRPr="00F4504A">
        <w:rPr>
          <w:rFonts w:ascii="Century Gothic" w:hAnsi="Century Gothic"/>
        </w:rPr>
        <w:t>l año</w:t>
      </w:r>
      <w:r w:rsidRPr="00F4504A">
        <w:rPr>
          <w:rFonts w:ascii="Century Gothic" w:hAnsi="Century Gothic"/>
        </w:rPr>
        <w:t xml:space="preserve"> 2022 dos mil veintidós. Si existiera alguna intervención, por favor háganla saber</w:t>
      </w:r>
      <w:r w:rsidR="006B7582">
        <w:rPr>
          <w:rFonts w:ascii="Century Gothic" w:hAnsi="Century Gothic"/>
        </w:rPr>
        <w:t>”</w:t>
      </w:r>
      <w:r w:rsidRPr="00F4504A">
        <w:rPr>
          <w:rFonts w:ascii="Century Gothic" w:hAnsi="Century Gothic"/>
        </w:rPr>
        <w:t>.</w:t>
      </w:r>
      <w:r w:rsidR="006B7582">
        <w:rPr>
          <w:rFonts w:ascii="Century Gothic" w:hAnsi="Century Gothic"/>
        </w:rPr>
        <w:t xml:space="preserve"> “Presidenta, yo me reservar</w:t>
      </w:r>
      <w:r w:rsidR="001F773B">
        <w:rPr>
          <w:rFonts w:ascii="Century Gothic" w:hAnsi="Century Gothic"/>
        </w:rPr>
        <w:t>é</w:t>
      </w:r>
      <w:r w:rsidR="006B7582">
        <w:rPr>
          <w:rFonts w:ascii="Century Gothic" w:hAnsi="Century Gothic"/>
        </w:rPr>
        <w:t xml:space="preserve"> de votar, toda vez que no estuve presente en la sesión pasada”, expresa la </w:t>
      </w:r>
      <w:r w:rsidR="006B7582">
        <w:rPr>
          <w:rFonts w:ascii="Century Gothic" w:hAnsi="Century Gothic"/>
          <w:b/>
        </w:rPr>
        <w:t>Magistrada Silvia Torres Sánchez</w:t>
      </w:r>
      <w:r w:rsidR="006B7582">
        <w:rPr>
          <w:rFonts w:ascii="Century Gothic" w:hAnsi="Century Gothic"/>
        </w:rPr>
        <w:t xml:space="preserve">. “Gracias Magistrada, tomamos nota señorita Secretaria”, refiere la </w:t>
      </w:r>
      <w:r w:rsidR="006B7582">
        <w:rPr>
          <w:rFonts w:ascii="Century Gothic" w:hAnsi="Century Gothic"/>
          <w:b/>
        </w:rPr>
        <w:t>Magistrada Olga Regina García López</w:t>
      </w:r>
      <w:r w:rsidR="006B7582">
        <w:rPr>
          <w:rFonts w:ascii="Century Gothic" w:hAnsi="Century Gothic"/>
        </w:rPr>
        <w:t xml:space="preserve">. “Sí, Presidenta”, atiende la </w:t>
      </w:r>
      <w:r w:rsidR="006B7582">
        <w:rPr>
          <w:rFonts w:ascii="Century Gothic" w:hAnsi="Century Gothic"/>
          <w:b/>
        </w:rPr>
        <w:t>licenciada Graciela Treviño Rodríguez</w:t>
      </w:r>
      <w:r w:rsidR="006B7582">
        <w:rPr>
          <w:rFonts w:ascii="Century Gothic" w:hAnsi="Century Gothic"/>
        </w:rPr>
        <w:t>. “</w:t>
      </w:r>
      <w:r w:rsidRPr="00F4504A">
        <w:rPr>
          <w:rFonts w:ascii="Century Gothic" w:hAnsi="Century Gothic"/>
        </w:rPr>
        <w:t xml:space="preserve">Al no </w:t>
      </w:r>
      <w:r w:rsidR="006B7582">
        <w:rPr>
          <w:rFonts w:ascii="Century Gothic" w:hAnsi="Century Gothic"/>
        </w:rPr>
        <w:t>existir alguna otra consideración,</w:t>
      </w:r>
      <w:r w:rsidRPr="00F4504A">
        <w:rPr>
          <w:rFonts w:ascii="Century Gothic" w:hAnsi="Century Gothic"/>
        </w:rPr>
        <w:t xml:space="preserve"> </w:t>
      </w:r>
      <w:r w:rsidR="006B7582">
        <w:rPr>
          <w:rFonts w:ascii="Century Gothic" w:hAnsi="Century Gothic"/>
        </w:rPr>
        <w:t>les pido de favor que procedamos a votar el acta</w:t>
      </w:r>
      <w:r w:rsidR="00D03EE5">
        <w:rPr>
          <w:rFonts w:ascii="Century Gothic" w:hAnsi="Century Gothic"/>
        </w:rPr>
        <w:t>”</w:t>
      </w:r>
      <w:r w:rsidR="006B7582">
        <w:rPr>
          <w:rFonts w:ascii="Century Gothic" w:hAnsi="Century Gothic"/>
        </w:rPr>
        <w:t>,</w:t>
      </w:r>
      <w:r w:rsidR="00D03EE5">
        <w:rPr>
          <w:rFonts w:ascii="Century Gothic" w:hAnsi="Century Gothic"/>
        </w:rPr>
        <w:t xml:space="preserve"> manifiesta la </w:t>
      </w:r>
      <w:r w:rsidR="00D03EE5">
        <w:rPr>
          <w:rFonts w:ascii="Century Gothic" w:hAnsi="Century Gothic"/>
          <w:b/>
        </w:rPr>
        <w:t>Magistrada Olga Regina García López</w:t>
      </w:r>
      <w:r w:rsidR="006B7582">
        <w:rPr>
          <w:rFonts w:ascii="Century Gothic" w:hAnsi="Century Gothic"/>
        </w:rPr>
        <w:t xml:space="preserve"> </w:t>
      </w:r>
      <w:r w:rsidR="00D03EE5">
        <w:rPr>
          <w:rFonts w:ascii="Century Gothic" w:hAnsi="Century Gothic"/>
        </w:rPr>
        <w:lastRenderedPageBreak/>
        <w:t>“</w:t>
      </w:r>
      <w:r w:rsidR="006B7582">
        <w:rPr>
          <w:rFonts w:ascii="Century Gothic" w:hAnsi="Century Gothic"/>
        </w:rPr>
        <w:t>quien se encuentre a favor del contenido íntegro del acta c</w:t>
      </w:r>
      <w:r w:rsidR="00F4504A">
        <w:rPr>
          <w:rFonts w:ascii="Century Gothic" w:hAnsi="Century Gothic"/>
        </w:rPr>
        <w:t xml:space="preserve">orrespondiente </w:t>
      </w:r>
      <w:r w:rsidR="006B7582">
        <w:rPr>
          <w:rFonts w:ascii="Century Gothic" w:hAnsi="Century Gothic"/>
        </w:rPr>
        <w:t xml:space="preserve">al 8 ocho de diciembre </w:t>
      </w:r>
      <w:r w:rsidR="00F4504A" w:rsidRPr="00D73454">
        <w:rPr>
          <w:rFonts w:ascii="Century Gothic" w:hAnsi="Century Gothic"/>
        </w:rPr>
        <w:t xml:space="preserve">de </w:t>
      </w:r>
      <w:r w:rsidRPr="00D73454">
        <w:rPr>
          <w:rFonts w:ascii="Century Gothic" w:hAnsi="Century Gothic"/>
        </w:rPr>
        <w:t xml:space="preserve">2022 dos mil veintidós, </w:t>
      </w:r>
      <w:r w:rsidR="006B7582">
        <w:rPr>
          <w:rFonts w:ascii="Century Gothic" w:hAnsi="Century Gothic"/>
        </w:rPr>
        <w:t>f</w:t>
      </w:r>
      <w:r w:rsidR="00D73454" w:rsidRPr="00D73454">
        <w:rPr>
          <w:rFonts w:ascii="Century Gothic" w:hAnsi="Century Gothic"/>
        </w:rPr>
        <w:t xml:space="preserve">avor </w:t>
      </w:r>
      <w:r w:rsidRPr="00D73454">
        <w:rPr>
          <w:rFonts w:ascii="Century Gothic" w:hAnsi="Century Gothic"/>
        </w:rPr>
        <w:t>de levantar la mano en este momento. Aprobada por unanimidad de votos de los presentes”</w:t>
      </w:r>
      <w:r w:rsidRPr="00D73454">
        <w:rPr>
          <w:rFonts w:ascii="Century Gothic" w:hAnsi="Century Gothic"/>
          <w:b/>
        </w:rPr>
        <w:t xml:space="preserve">. Atento a ello, </w:t>
      </w:r>
      <w:r w:rsidRPr="00D73454">
        <w:rPr>
          <w:rFonts w:ascii="Century Gothic" w:hAnsi="Century Gothic"/>
          <w:b/>
          <w:bCs/>
        </w:rPr>
        <w:t xml:space="preserve">el acta de cuenta es aprobada en sus términos por </w:t>
      </w:r>
      <w:r w:rsidRPr="00D73454">
        <w:rPr>
          <w:rFonts w:ascii="Century Gothic" w:hAnsi="Century Gothic"/>
          <w:b/>
        </w:rPr>
        <w:t>unanimidad de votos de los presentes</w:t>
      </w:r>
      <w:r w:rsidR="006B7582">
        <w:rPr>
          <w:rFonts w:ascii="Century Gothic" w:hAnsi="Century Gothic"/>
          <w:b/>
        </w:rPr>
        <w:t>, con abstención de la Magistrada Silvia Torres Sánchez</w:t>
      </w:r>
      <w:r w:rsidRPr="00D73454">
        <w:rPr>
          <w:rFonts w:ascii="Century Gothic" w:hAnsi="Century Gothic"/>
          <w:b/>
        </w:rPr>
        <w:t xml:space="preserve">. </w:t>
      </w:r>
      <w:r w:rsidR="006B7582">
        <w:rPr>
          <w:rFonts w:ascii="Century Gothic" w:hAnsi="Century Gothic"/>
        </w:rPr>
        <w:t xml:space="preserve">- - </w:t>
      </w:r>
    </w:p>
    <w:p w14:paraId="565A08B7" w14:textId="1CE49CF0" w:rsidR="001141B3" w:rsidRPr="004C4B89" w:rsidRDefault="00E82BB4" w:rsidP="00A4638A">
      <w:pPr>
        <w:spacing w:line="478" w:lineRule="auto"/>
        <w:jc w:val="both"/>
        <w:rPr>
          <w:rFonts w:ascii="Century Gothic" w:hAnsi="Century Gothic"/>
        </w:rPr>
      </w:pPr>
      <w:r w:rsidRPr="00E3170A">
        <w:rPr>
          <w:rFonts w:ascii="Century Gothic" w:hAnsi="Century Gothic"/>
        </w:rPr>
        <w:t xml:space="preserve">Acto seguido, la </w:t>
      </w:r>
      <w:r w:rsidRPr="00E3170A">
        <w:rPr>
          <w:rFonts w:ascii="Century Gothic" w:hAnsi="Century Gothic"/>
          <w:b/>
        </w:rPr>
        <w:t>Magistrada Presidenta</w:t>
      </w:r>
      <w:r w:rsidRPr="00E3170A">
        <w:rPr>
          <w:rFonts w:ascii="Century Gothic" w:hAnsi="Century Gothic"/>
        </w:rPr>
        <w:t xml:space="preserve"> pide a la Secretaria General de Acuerdos dé lectura al </w:t>
      </w:r>
      <w:r w:rsidRPr="00E3170A">
        <w:rPr>
          <w:rFonts w:ascii="Century Gothic" w:hAnsi="Century Gothic"/>
          <w:b/>
        </w:rPr>
        <w:t>cuarto punto</w:t>
      </w:r>
      <w:r w:rsidRPr="00E3170A">
        <w:rPr>
          <w:rFonts w:ascii="Century Gothic" w:hAnsi="Century Gothic"/>
        </w:rPr>
        <w:t>; quien, atendiendo la instrucción, procedió a leer:</w:t>
      </w:r>
      <w:r w:rsidRPr="00E3170A">
        <w:rPr>
          <w:rFonts w:ascii="Century Gothic" w:hAnsi="Century Gothic" w:cs="Tahoma"/>
          <w:bCs/>
          <w:lang w:val="es-ES_tradnl" w:eastAsia="en-US"/>
        </w:rPr>
        <w:t xml:space="preserve"> </w:t>
      </w:r>
      <w:r w:rsidRPr="00E3170A">
        <w:rPr>
          <w:rFonts w:ascii="Century Gothic" w:hAnsi="Century Gothic"/>
        </w:rPr>
        <w:t>“</w:t>
      </w:r>
      <w:r w:rsidR="006B7582" w:rsidRPr="00EE5BA4">
        <w:rPr>
          <w:rFonts w:ascii="Century Gothic" w:hAnsi="Century Gothic" w:cs="Tahoma"/>
          <w:b/>
          <w:lang w:val="es-ES_tradnl" w:eastAsia="en-US"/>
        </w:rPr>
        <w:t xml:space="preserve">Se someten a consideración, discusión y en su caso aprobación, las ponencias presentadas por los y las Magistradas siguientes: </w:t>
      </w:r>
      <w:r w:rsidR="006B7582" w:rsidRPr="00EE5BA4">
        <w:rPr>
          <w:rFonts w:ascii="Century Gothic" w:hAnsi="Century Gothic" w:cs="Tahoma"/>
          <w:b/>
        </w:rPr>
        <w:t xml:space="preserve">A) La que presenta el Magistrado Armando Rafael Oviedo Abrego, en el Toca 156-22, formado con motivo del Recurso de Revisión Administrativa inherente al Toca 156-22, interpuesto por el Licenciado </w:t>
      </w:r>
      <w:r w:rsidR="00227002" w:rsidRPr="00227002">
        <w:rPr>
          <w:rFonts w:ascii="Century Gothic" w:hAnsi="Century Gothic" w:cs="Tahoma"/>
          <w:b/>
        </w:rPr>
        <w:t xml:space="preserve"> </w:t>
      </w:r>
      <w:r w:rsidR="004C4B89" w:rsidRPr="004C4B89">
        <w:rPr>
          <w:rFonts w:ascii="Century Gothic" w:hAnsi="Century Gothic"/>
          <w:b/>
          <w:lang w:val="es-MX"/>
        </w:rPr>
        <w:t>Luis Fernando Gerardo González</w:t>
      </w:r>
      <w:r w:rsidR="004C4B89">
        <w:rPr>
          <w:rFonts w:ascii="Century Gothic" w:hAnsi="Century Gothic" w:cs="Tahoma"/>
          <w:b/>
        </w:rPr>
        <w:t>,</w:t>
      </w:r>
      <w:r w:rsidR="00227002" w:rsidRPr="00227002">
        <w:rPr>
          <w:rFonts w:ascii="Century Gothic" w:hAnsi="Century Gothic" w:cs="Tahoma"/>
          <w:b/>
        </w:rPr>
        <w:t xml:space="preserve"> </w:t>
      </w:r>
      <w:r w:rsidR="006B7582" w:rsidRPr="00EE5BA4">
        <w:rPr>
          <w:rFonts w:ascii="Century Gothic" w:hAnsi="Century Gothic" w:cs="Tahoma"/>
          <w:b/>
        </w:rPr>
        <w:t xml:space="preserve"> ahora Juez Civil de Rioverde, S.L.P., impugnando el acuerdo autorizado por el Pleno del Consejo de la Judicatura del Poder Judicial del Estado de San Luis Potosí en la sesión de quince de agosto de dos mil veintidós, respecto a su cambio de adscripción del Juzgado Segundo del Ramo Civil al Juzgado Civil del Tercer Distrito Judicial del Estado, con residencia en Rioverde, S.L.P., a partir del veintitrés de agosto de dos mil veintidós; resolución que le fue notificada el diecinueve del citado mes y año a través del oficio C.L. 2585/2022</w:t>
      </w:r>
      <w:r w:rsidRPr="00E3170A">
        <w:rPr>
          <w:rFonts w:ascii="Century Gothic" w:hAnsi="Century Gothic" w:cs="Tahoma"/>
          <w:bCs/>
          <w:lang w:val="es-ES_tradnl" w:eastAsia="en-US"/>
        </w:rPr>
        <w:t xml:space="preserve">”. </w:t>
      </w:r>
      <w:r w:rsidRPr="00E3170A">
        <w:rPr>
          <w:rFonts w:ascii="Century Gothic" w:hAnsi="Century Gothic"/>
          <w:lang w:val="es-MX"/>
        </w:rPr>
        <w:t>Cuyos puntos resolutivos a la letra dicen:</w:t>
      </w:r>
      <w:r w:rsidRPr="00E3170A">
        <w:rPr>
          <w:rFonts w:ascii="Century Gothic" w:hAnsi="Century Gothic"/>
          <w:b/>
          <w:lang w:val="es-MX"/>
        </w:rPr>
        <w:t xml:space="preserve"> “</w:t>
      </w:r>
      <w:r w:rsidRPr="00BC1EDD">
        <w:rPr>
          <w:rFonts w:ascii="Century Gothic" w:hAnsi="Century Gothic"/>
          <w:b/>
          <w:lang w:val="es-MX"/>
        </w:rPr>
        <w:t>PRIMERO.</w:t>
      </w:r>
      <w:r w:rsidRPr="00BC1EDD">
        <w:rPr>
          <w:rFonts w:ascii="Century Gothic" w:hAnsi="Century Gothic"/>
          <w:lang w:val="es-MX"/>
        </w:rPr>
        <w:t xml:space="preserve">- Este </w:t>
      </w:r>
      <w:r w:rsidR="00BC1EDD">
        <w:rPr>
          <w:rFonts w:ascii="Century Gothic" w:hAnsi="Century Gothic"/>
          <w:lang w:val="es-MX"/>
        </w:rPr>
        <w:t xml:space="preserve">Pleno del </w:t>
      </w:r>
      <w:r w:rsidRPr="00BC1EDD">
        <w:rPr>
          <w:rFonts w:ascii="Century Gothic" w:hAnsi="Century Gothic"/>
          <w:lang w:val="es-MX"/>
        </w:rPr>
        <w:t>Tribunal</w:t>
      </w:r>
      <w:r w:rsidR="00BC1EDD">
        <w:rPr>
          <w:rFonts w:ascii="Century Gothic" w:hAnsi="Century Gothic"/>
          <w:lang w:val="es-MX"/>
        </w:rPr>
        <w:t xml:space="preserve"> de Justicia del Estado, resultó competente para conocer, substanciar y resolver el presente recurso de revisión administrativa. </w:t>
      </w:r>
      <w:r w:rsidR="00BC1EDD">
        <w:rPr>
          <w:rFonts w:ascii="Century Gothic" w:hAnsi="Century Gothic"/>
          <w:b/>
          <w:lang w:val="es-MX"/>
        </w:rPr>
        <w:t xml:space="preserve">SEGUNDO.- </w:t>
      </w:r>
      <w:r w:rsidR="00BC1EDD">
        <w:rPr>
          <w:rFonts w:ascii="Century Gothic" w:hAnsi="Century Gothic"/>
          <w:lang w:val="es-MX"/>
        </w:rPr>
        <w:t xml:space="preserve">Se declara </w:t>
      </w:r>
      <w:r w:rsidR="00BC1EDD">
        <w:rPr>
          <w:rFonts w:ascii="Century Gothic" w:hAnsi="Century Gothic"/>
          <w:b/>
          <w:lang w:val="es-MX"/>
        </w:rPr>
        <w:t>infundado</w:t>
      </w:r>
      <w:r w:rsidR="00BC1EDD">
        <w:rPr>
          <w:rFonts w:ascii="Century Gothic" w:hAnsi="Century Gothic"/>
          <w:lang w:val="es-MX"/>
        </w:rPr>
        <w:t xml:space="preserve"> el recurso de revisión administrativa inherente al toca 156/2022, interpuesto por el </w:t>
      </w:r>
      <w:r w:rsidR="00BC1EDD">
        <w:rPr>
          <w:rFonts w:ascii="Century Gothic" w:hAnsi="Century Gothic"/>
          <w:lang w:val="es-MX"/>
        </w:rPr>
        <w:lastRenderedPageBreak/>
        <w:t xml:space="preserve">Licenciado LUIS FERNANDO GERARDO GONZÁLEZ ahora Juez Civil del Tercer Distrito Judicial del Estado, con residencia en Rioverde, S.L.P. </w:t>
      </w:r>
      <w:r w:rsidR="00BC1EDD">
        <w:rPr>
          <w:rFonts w:ascii="Century Gothic" w:hAnsi="Century Gothic"/>
          <w:b/>
          <w:lang w:val="es-MX"/>
        </w:rPr>
        <w:t xml:space="preserve">TERCERO.- </w:t>
      </w:r>
      <w:r w:rsidR="00BC1EDD">
        <w:rPr>
          <w:rFonts w:ascii="Century Gothic" w:hAnsi="Century Gothic"/>
          <w:lang w:val="es-MX"/>
        </w:rPr>
        <w:t>En consecuencia, este Pleno determina que, el Pleno del Consejo de la Judicatura del Poder Judicial llevó a cabo el cambio de adscripción del Licenciado LUIS FERNANDO GER</w:t>
      </w:r>
      <w:r w:rsidR="00E752EC">
        <w:rPr>
          <w:rFonts w:ascii="Century Gothic" w:hAnsi="Century Gothic"/>
          <w:lang w:val="es-MX"/>
        </w:rPr>
        <w:t>A</w:t>
      </w:r>
      <w:r w:rsidR="00BC1EDD">
        <w:rPr>
          <w:rFonts w:ascii="Century Gothic" w:hAnsi="Century Gothic"/>
          <w:lang w:val="es-MX"/>
        </w:rPr>
        <w:t>RDO GONZÁLEZ, del Juzgado Segundo del Ramo Civil al Juzgado Civil del Tercer Distrito Judicial del Estado, con residencia en S.L.P., con estricto apego a los requisitos formales previstos en la Ley Orgánica del Poder Judicial, reglamentos y acuerdos generales expedidos por el propio Consejo de la Judicatura, por ende, el acuerdo autorizado por el Pleno del Consejo de la Judicatura del Poder Judicial del Estado de San Luis Potos</w:t>
      </w:r>
      <w:r w:rsidR="00E752EC">
        <w:rPr>
          <w:rFonts w:ascii="Century Gothic" w:hAnsi="Century Gothic"/>
          <w:lang w:val="es-MX"/>
        </w:rPr>
        <w:t>í</w:t>
      </w:r>
      <w:r w:rsidR="00BC1EDD">
        <w:rPr>
          <w:rFonts w:ascii="Century Gothic" w:hAnsi="Century Gothic"/>
          <w:lang w:val="es-MX"/>
        </w:rPr>
        <w:t xml:space="preserve">, en la sesión de quince de agosto de dos mil veintidós, respecto a al cambio de adscripción del recurrente, del Juzgado Segundo del Ramo Civil al Juzgado Civil del Tercer Distrito Judicial del Estado, con residencia en Rioverde, S.L.P., a partir del veintitrés de agosto de dos mil veintidós, notificado al recurrente el diecinueve del citado mes y año, a través del oficio C.J. 2585/2022, subsiste en todos sus términos y debe continuar rigiendo, para los efectos a que haya lugar. </w:t>
      </w:r>
      <w:r w:rsidR="00BC1EDD">
        <w:rPr>
          <w:rFonts w:ascii="Century Gothic" w:hAnsi="Century Gothic"/>
          <w:b/>
          <w:lang w:val="es-MX"/>
        </w:rPr>
        <w:t xml:space="preserve">CUARTO.- </w:t>
      </w:r>
      <w:r w:rsidR="00BC1EDD">
        <w:rPr>
          <w:rFonts w:ascii="Century Gothic" w:hAnsi="Century Gothic"/>
          <w:lang w:val="es-MX"/>
        </w:rPr>
        <w:t>Notifíquese, comuníquese y cúmplase</w:t>
      </w:r>
      <w:r w:rsidRPr="00BC1EDD">
        <w:rPr>
          <w:rFonts w:ascii="Century Gothic" w:hAnsi="Century Gothic" w:cs="Arial"/>
          <w:color w:val="000000" w:themeColor="text1"/>
        </w:rPr>
        <w:t>”.</w:t>
      </w:r>
      <w:r w:rsidRPr="00F4504A">
        <w:rPr>
          <w:rFonts w:ascii="Century Gothic" w:hAnsi="Century Gothic"/>
          <w:lang w:val="es-MX"/>
        </w:rPr>
        <w:t xml:space="preserve"> </w:t>
      </w:r>
      <w:r w:rsidR="00D73454">
        <w:rPr>
          <w:rFonts w:ascii="Century Gothic" w:hAnsi="Century Gothic"/>
          <w:lang w:val="es-MX"/>
        </w:rPr>
        <w:t>Al respecto</w:t>
      </w:r>
      <w:r w:rsidR="001F773B">
        <w:rPr>
          <w:rFonts w:ascii="Century Gothic" w:hAnsi="Century Gothic"/>
          <w:lang w:val="es-MX"/>
        </w:rPr>
        <w:t xml:space="preserve"> la </w:t>
      </w:r>
      <w:r w:rsidR="00D73454">
        <w:rPr>
          <w:rFonts w:ascii="Century Gothic" w:hAnsi="Century Gothic"/>
          <w:lang w:val="es-MX"/>
        </w:rPr>
        <w:t xml:space="preserve"> </w:t>
      </w:r>
      <w:r w:rsidR="006B7582">
        <w:rPr>
          <w:rFonts w:ascii="Century Gothic" w:hAnsi="Century Gothic"/>
          <w:b/>
          <w:lang w:val="es-MX"/>
        </w:rPr>
        <w:t>Magistrada Olga Regina García López</w:t>
      </w:r>
      <w:r w:rsidR="00D73454">
        <w:rPr>
          <w:rFonts w:ascii="Century Gothic" w:hAnsi="Century Gothic"/>
          <w:lang w:val="es-MX"/>
        </w:rPr>
        <w:t>, manifiesta: “</w:t>
      </w:r>
      <w:r w:rsidR="006B7582">
        <w:rPr>
          <w:rFonts w:ascii="Century Gothic" w:hAnsi="Century Gothic"/>
          <w:lang w:val="es-MX"/>
        </w:rPr>
        <w:t xml:space="preserve">Antes de poner en consideración </w:t>
      </w:r>
      <w:r w:rsidR="00D03EE5">
        <w:rPr>
          <w:rFonts w:ascii="Century Gothic" w:hAnsi="Century Gothic"/>
          <w:lang w:val="es-MX"/>
        </w:rPr>
        <w:t xml:space="preserve">la presente ponencia, solicito se califique mi excusa, en virtud de que en este asunto, yo formé parte integrante del Consejo de la Judicatura, y me excusa aplicaría con fundamento en el numeral 169, fracción X, del Código de Procedimientos Civiles, y en ese sentido le pido a la Magistrada Orozco, si me hiciera favor de presidir la discusión tanto de mi excusa, como del asunto, para los efectos legales a que haya lugar”. “En los términos que ha expresado </w:t>
      </w:r>
      <w:r w:rsidR="00D03EE5">
        <w:rPr>
          <w:rFonts w:ascii="Century Gothic" w:hAnsi="Century Gothic"/>
          <w:lang w:val="es-MX"/>
        </w:rPr>
        <w:lastRenderedPageBreak/>
        <w:t xml:space="preserve">la Presidenta, pongo a consideración de Ustedes la causal de excusa que ha invocado con el número de artículo correspondiente, la fracción X que invocó, los que estén a favor de la excusa, favor de pronunciarse en la forma acostumbrada, número de votos por favor”, expresa la </w:t>
      </w:r>
      <w:r w:rsidR="00D03EE5">
        <w:rPr>
          <w:rFonts w:ascii="Century Gothic" w:hAnsi="Century Gothic"/>
          <w:b/>
          <w:lang w:val="es-MX"/>
        </w:rPr>
        <w:t>Magistrada Ma. Guadalupe Orozco Santiago</w:t>
      </w:r>
      <w:r w:rsidR="00D03EE5">
        <w:rPr>
          <w:rFonts w:ascii="Century Gothic" w:hAnsi="Century Gothic"/>
          <w:lang w:val="es-MX"/>
        </w:rPr>
        <w:t xml:space="preserve">. “Quince votos, unanimidad”, refiere la </w:t>
      </w:r>
      <w:r w:rsidR="009D2D10">
        <w:rPr>
          <w:rFonts w:ascii="Century Gothic" w:hAnsi="Century Gothic"/>
          <w:b/>
          <w:lang w:val="es-MX"/>
        </w:rPr>
        <w:t>licenciada Graciela Treviño Rodríguez</w:t>
      </w:r>
      <w:r w:rsidR="009D2D10">
        <w:rPr>
          <w:rFonts w:ascii="Century Gothic" w:hAnsi="Century Gothic"/>
          <w:lang w:val="es-MX"/>
        </w:rPr>
        <w:t xml:space="preserve">. “No, el Magistrado no votó”, dice la </w:t>
      </w:r>
      <w:r w:rsidR="009D2D10" w:rsidRPr="00D540F2">
        <w:rPr>
          <w:rFonts w:ascii="Century Gothic" w:hAnsi="Century Gothic"/>
          <w:b/>
          <w:lang w:val="es-MX"/>
        </w:rPr>
        <w:t xml:space="preserve">Magistrada </w:t>
      </w:r>
      <w:r w:rsidR="00D540F2">
        <w:rPr>
          <w:rFonts w:ascii="Century Gothic" w:hAnsi="Century Gothic"/>
          <w:b/>
          <w:lang w:val="es-MX"/>
        </w:rPr>
        <w:t>María América Onofre Díaz</w:t>
      </w:r>
      <w:r w:rsidR="009D2D10" w:rsidRPr="00D540F2">
        <w:rPr>
          <w:rFonts w:ascii="Century Gothic" w:hAnsi="Century Gothic"/>
          <w:lang w:val="es-MX"/>
        </w:rPr>
        <w:t>.</w:t>
      </w:r>
      <w:r w:rsidR="009D2D10">
        <w:rPr>
          <w:rFonts w:ascii="Century Gothic" w:hAnsi="Century Gothic"/>
          <w:lang w:val="es-MX"/>
        </w:rPr>
        <w:t xml:space="preserve"> “Son catorce votos entonces”, refiere la </w:t>
      </w:r>
      <w:r w:rsidR="009D2D10">
        <w:rPr>
          <w:rFonts w:ascii="Century Gothic" w:hAnsi="Century Gothic"/>
          <w:b/>
          <w:lang w:val="es-MX"/>
        </w:rPr>
        <w:t>licenciada Graciela Treviño Rodríguez</w:t>
      </w:r>
      <w:r w:rsidR="009D2D10">
        <w:rPr>
          <w:rFonts w:ascii="Century Gothic" w:hAnsi="Century Gothic"/>
          <w:lang w:val="es-MX"/>
        </w:rPr>
        <w:t xml:space="preserve">. “Aprobada por mayoría su excusa señora Presidenta”, dice la </w:t>
      </w:r>
      <w:r w:rsidR="009D2D10">
        <w:rPr>
          <w:rFonts w:ascii="Century Gothic" w:hAnsi="Century Gothic"/>
          <w:b/>
          <w:lang w:val="es-MX"/>
        </w:rPr>
        <w:t>Magistrada Ma. Guadalupe Orozco Santiago</w:t>
      </w:r>
      <w:r w:rsidR="009D2D10">
        <w:rPr>
          <w:rFonts w:ascii="Century Gothic" w:hAnsi="Century Gothic"/>
          <w:lang w:val="es-MX"/>
        </w:rPr>
        <w:t xml:space="preserve">. “Gracias”, dice la </w:t>
      </w:r>
      <w:r w:rsidR="009D2D10">
        <w:rPr>
          <w:rFonts w:ascii="Century Gothic" w:hAnsi="Century Gothic"/>
          <w:b/>
          <w:lang w:val="es-MX"/>
        </w:rPr>
        <w:t xml:space="preserve">Magistrada Olga Regina García López. </w:t>
      </w:r>
      <w:r w:rsidR="009D2D10">
        <w:rPr>
          <w:rFonts w:ascii="Century Gothic" w:hAnsi="Century Gothic"/>
          <w:b/>
        </w:rPr>
        <w:t xml:space="preserve">Calificándose por </w:t>
      </w:r>
      <w:r w:rsidR="00D540F2">
        <w:rPr>
          <w:rFonts w:ascii="Century Gothic" w:hAnsi="Century Gothic"/>
          <w:b/>
        </w:rPr>
        <w:t xml:space="preserve">mayoría </w:t>
      </w:r>
      <w:r w:rsidR="009D2D10">
        <w:rPr>
          <w:rFonts w:ascii="Century Gothic" w:hAnsi="Century Gothic"/>
          <w:b/>
        </w:rPr>
        <w:t xml:space="preserve">de votos y de procedente la excusa de la Magistrada </w:t>
      </w:r>
      <w:r w:rsidR="009D2D10">
        <w:rPr>
          <w:rFonts w:ascii="Century Gothic" w:hAnsi="Century Gothic"/>
          <w:b/>
          <w:lang w:val="es-MX"/>
        </w:rPr>
        <w:t>Olga Regina García López.</w:t>
      </w:r>
      <w:r w:rsidR="009D2D10" w:rsidRPr="00D73454">
        <w:rPr>
          <w:rFonts w:ascii="Century Gothic" w:hAnsi="Century Gothic" w:cs="Tahoma"/>
          <w:b/>
        </w:rPr>
        <w:t xml:space="preserve"> </w:t>
      </w:r>
      <w:r w:rsidR="009D2D10">
        <w:rPr>
          <w:rFonts w:ascii="Century Gothic" w:hAnsi="Century Gothic"/>
          <w:lang w:val="es-MX"/>
        </w:rPr>
        <w:t>“Señorita Secretaria ruego que me haga favor de leer</w:t>
      </w:r>
      <w:r w:rsidR="00D77341">
        <w:rPr>
          <w:rFonts w:ascii="Century Gothic" w:hAnsi="Century Gothic"/>
          <w:lang w:val="es-MX"/>
        </w:rPr>
        <w:t xml:space="preserve"> el visto nuevamente del turno de revisión administrativa que vamos a colegiar” solicita la </w:t>
      </w:r>
      <w:r w:rsidR="00D77341">
        <w:rPr>
          <w:rFonts w:ascii="Century Gothic" w:hAnsi="Century Gothic"/>
          <w:b/>
          <w:lang w:val="es-MX"/>
        </w:rPr>
        <w:t>Magistrada Ma. Guadalupe Orozco Santiago</w:t>
      </w:r>
      <w:r w:rsidR="00D77341">
        <w:rPr>
          <w:rFonts w:ascii="Century Gothic" w:hAnsi="Century Gothic"/>
          <w:lang w:val="es-MX"/>
        </w:rPr>
        <w:t xml:space="preserve">. La </w:t>
      </w:r>
      <w:r w:rsidR="00D77341">
        <w:rPr>
          <w:rFonts w:ascii="Century Gothic" w:hAnsi="Century Gothic"/>
          <w:b/>
          <w:lang w:val="es-MX"/>
        </w:rPr>
        <w:t>Secretaria General de Acuerdos</w:t>
      </w:r>
      <w:r w:rsidR="00D77341">
        <w:rPr>
          <w:rFonts w:ascii="Century Gothic" w:hAnsi="Century Gothic"/>
          <w:lang w:val="es-MX"/>
        </w:rPr>
        <w:t>, procedió a leer: “</w:t>
      </w:r>
      <w:r w:rsidR="00D77341" w:rsidRPr="00D77341">
        <w:rPr>
          <w:rFonts w:ascii="Century Gothic" w:hAnsi="Century Gothic" w:cs="Tahoma"/>
          <w:b/>
        </w:rPr>
        <w:t xml:space="preserve">A) La que presenta el Magistrado Armando Rafael Oviedo Abrego, en el Toca 156-22, formado con motivo del Recurso de Revisión Administrativa inherente al Toca 156-22, interpuesto por el Licenciado </w:t>
      </w:r>
      <w:r w:rsidR="00227002" w:rsidRPr="00227002">
        <w:rPr>
          <w:rFonts w:ascii="Century Gothic" w:hAnsi="Century Gothic" w:cs="Tahoma"/>
          <w:b/>
        </w:rPr>
        <w:t xml:space="preserve"> ELIMINADO </w:t>
      </w:r>
      <w:r w:rsidR="00D77341" w:rsidRPr="00D77341">
        <w:rPr>
          <w:rFonts w:ascii="Century Gothic" w:hAnsi="Century Gothic" w:cs="Tahoma"/>
          <w:b/>
        </w:rPr>
        <w:t xml:space="preserve"> ahora Juez Civil de Rioverde, S.L.P., impugnando el acuerdo autorizado por el Pleno del Consejo de la Judicatura del Poder Judicial del Estado de San Luis Potosí en la sesión de quince de agosto de dos mil veintidós, respecto a su cambio de adscripción del Juzgado Segundo del Ramo Civil al Juzgado Civil del Tercer Distrito Judicial del Estado, con residencia en Rioverde, S.L.P., a partir del veintitrés de agosto de dos mil veintidós; resolución que le fue notificada el diecinueve del citado mes y año </w:t>
      </w:r>
      <w:r w:rsidR="00D77341" w:rsidRPr="00D77341">
        <w:rPr>
          <w:rFonts w:ascii="Century Gothic" w:hAnsi="Century Gothic" w:cs="Tahoma"/>
          <w:b/>
        </w:rPr>
        <w:lastRenderedPageBreak/>
        <w:t>a través del oficio C.L. 2585/2022</w:t>
      </w:r>
      <w:r w:rsidR="00D77341" w:rsidRPr="00E3170A">
        <w:rPr>
          <w:rFonts w:ascii="Century Gothic" w:hAnsi="Century Gothic" w:cs="Tahoma"/>
          <w:bCs/>
          <w:lang w:val="es-ES_tradnl" w:eastAsia="en-US"/>
        </w:rPr>
        <w:t>”</w:t>
      </w:r>
      <w:r w:rsidR="00D77341">
        <w:rPr>
          <w:rFonts w:ascii="Century Gothic" w:hAnsi="Century Gothic" w:cs="Tahoma"/>
          <w:bCs/>
          <w:lang w:val="es-ES_tradnl" w:eastAsia="en-US"/>
        </w:rPr>
        <w:t xml:space="preserve">. La </w:t>
      </w:r>
      <w:r w:rsidR="00D77341">
        <w:rPr>
          <w:rFonts w:ascii="Century Gothic" w:hAnsi="Century Gothic" w:cs="Tahoma"/>
          <w:b/>
          <w:bCs/>
          <w:lang w:val="es-ES_tradnl" w:eastAsia="en-US"/>
        </w:rPr>
        <w:t>Magistrada Ma. Guadalupe Orozco Santiago</w:t>
      </w:r>
      <w:r w:rsidR="00D77341">
        <w:rPr>
          <w:rFonts w:ascii="Century Gothic" w:hAnsi="Century Gothic" w:cs="Tahoma"/>
          <w:bCs/>
          <w:lang w:val="es-ES_tradnl" w:eastAsia="en-US"/>
        </w:rPr>
        <w:t xml:space="preserve"> manifiesta: “Gracias, pongo a consideración de Ustedes el recurso de revisión administrativa cuyos datos de visto nos acaba de pronunciar, si hay alguien que quiera hacer uso de la voz para hacer consideraciones al respecto quedo de Ustedes. Los que estén, una vez anunciado y visto que no hay ninguna parte considerativa que realizar, ni que formular, pongo a consideración de Ustedes la votación correspondiente, quienes estén de acuerdo con el texto del proyecto que estamos conociendo, favor de pronunciarse en la forma correspondiente. Los que estén en contra del resultado que nos propone el proyecto que se está colegiando, favor de pronunciarse en la forma correspondiente. Es usted tan amable de darme el sentido de la votación”. “Doce votos a favor y dos votos en contra</w:t>
      </w:r>
      <w:r w:rsidR="007C174C">
        <w:rPr>
          <w:rFonts w:ascii="Century Gothic" w:hAnsi="Century Gothic" w:cs="Tahoma"/>
          <w:bCs/>
          <w:lang w:val="es-ES_tradnl" w:eastAsia="en-US"/>
        </w:rPr>
        <w:t>, con excusa de la Presidenta</w:t>
      </w:r>
      <w:r w:rsidR="00D77341">
        <w:rPr>
          <w:rFonts w:ascii="Century Gothic" w:hAnsi="Century Gothic" w:cs="Tahoma"/>
          <w:bCs/>
          <w:lang w:val="es-ES_tradnl" w:eastAsia="en-US"/>
        </w:rPr>
        <w:t xml:space="preserve">”, dice la </w:t>
      </w:r>
      <w:r w:rsidR="00D77341">
        <w:rPr>
          <w:rFonts w:ascii="Century Gothic" w:hAnsi="Century Gothic" w:cs="Tahoma"/>
          <w:b/>
          <w:bCs/>
          <w:lang w:val="es-ES_tradnl" w:eastAsia="en-US"/>
        </w:rPr>
        <w:t>licenciada Graciela Treviño Rodríguez.</w:t>
      </w:r>
      <w:r w:rsidR="00D77341">
        <w:rPr>
          <w:rFonts w:ascii="Century Gothic" w:hAnsi="Century Gothic" w:cs="Tahoma"/>
          <w:bCs/>
          <w:lang w:val="es-ES_tradnl" w:eastAsia="en-US"/>
        </w:rPr>
        <w:t xml:space="preserve"> “Señora Presidenta está Usted atendida”, refiere la </w:t>
      </w:r>
      <w:r w:rsidR="00D77341">
        <w:rPr>
          <w:rFonts w:ascii="Century Gothic" w:hAnsi="Century Gothic" w:cs="Tahoma"/>
          <w:b/>
          <w:bCs/>
          <w:lang w:val="es-ES_tradnl" w:eastAsia="en-US"/>
        </w:rPr>
        <w:t>Magistrada Ma. Guadalupe Orozco Santiago.</w:t>
      </w:r>
      <w:r w:rsidR="00D77341">
        <w:rPr>
          <w:rFonts w:ascii="Century Gothic" w:hAnsi="Century Gothic" w:cs="Tahoma"/>
          <w:bCs/>
          <w:lang w:val="es-ES_tradnl" w:eastAsia="en-US"/>
        </w:rPr>
        <w:t xml:space="preserve"> “Nada más faltaría el pronunciamiento lo de la aprobación” señala la </w:t>
      </w:r>
      <w:r w:rsidR="00D77341">
        <w:rPr>
          <w:rFonts w:ascii="Century Gothic" w:hAnsi="Century Gothic" w:cs="Tahoma"/>
          <w:b/>
          <w:bCs/>
          <w:lang w:val="es-ES_tradnl" w:eastAsia="en-US"/>
        </w:rPr>
        <w:t>Magistrada Olga Regina García López</w:t>
      </w:r>
      <w:r w:rsidR="00D77341">
        <w:rPr>
          <w:rFonts w:ascii="Century Gothic" w:hAnsi="Century Gothic" w:cs="Tahoma"/>
          <w:bCs/>
          <w:lang w:val="es-ES_tradnl" w:eastAsia="en-US"/>
        </w:rPr>
        <w:t xml:space="preserve">. “Sí, hago el pronunciamiento antes de devolverle el uso de la voz a la Presidenta, de que el presente recurso de revisión administrativa, tuvo un resultado de, me puede repetir nuevamente la numeración correspondiente”, manifiesta la </w:t>
      </w:r>
      <w:r w:rsidR="00D77341">
        <w:rPr>
          <w:rFonts w:ascii="Century Gothic" w:hAnsi="Century Gothic" w:cs="Tahoma"/>
          <w:b/>
          <w:bCs/>
          <w:lang w:val="es-ES_tradnl" w:eastAsia="en-US"/>
        </w:rPr>
        <w:t>Magistrada Ma. Guadalupe Orozco Santiago.</w:t>
      </w:r>
      <w:r w:rsidR="00D77341">
        <w:rPr>
          <w:rFonts w:ascii="Century Gothic" w:hAnsi="Century Gothic" w:cs="Tahoma"/>
          <w:bCs/>
          <w:lang w:val="es-ES_tradnl" w:eastAsia="en-US"/>
        </w:rPr>
        <w:t xml:space="preserve"> “Doce votos a favor y dos votos en cont</w:t>
      </w:r>
      <w:r w:rsidR="007C174C">
        <w:rPr>
          <w:rFonts w:ascii="Century Gothic" w:hAnsi="Century Gothic" w:cs="Tahoma"/>
          <w:bCs/>
          <w:lang w:val="es-ES_tradnl" w:eastAsia="en-US"/>
        </w:rPr>
        <w:t>r</w:t>
      </w:r>
      <w:r w:rsidR="00D77341">
        <w:rPr>
          <w:rFonts w:ascii="Century Gothic" w:hAnsi="Century Gothic" w:cs="Tahoma"/>
          <w:bCs/>
          <w:lang w:val="es-ES_tradnl" w:eastAsia="en-US"/>
        </w:rPr>
        <w:t>a</w:t>
      </w:r>
      <w:r w:rsidR="007C174C">
        <w:rPr>
          <w:rFonts w:ascii="Century Gothic" w:hAnsi="Century Gothic" w:cs="Tahoma"/>
          <w:bCs/>
          <w:lang w:val="es-ES_tradnl" w:eastAsia="en-US"/>
        </w:rPr>
        <w:t xml:space="preserve">, con excusa de la Magistrada Presidenta y ausencia de la Magistrada Rebeca” menciona la </w:t>
      </w:r>
      <w:r w:rsidR="007C174C">
        <w:rPr>
          <w:rFonts w:ascii="Century Gothic" w:hAnsi="Century Gothic" w:cs="Tahoma"/>
          <w:b/>
          <w:bCs/>
          <w:lang w:val="es-ES_tradnl" w:eastAsia="en-US"/>
        </w:rPr>
        <w:t>licenciada Graciela Treviño Rodríguez</w:t>
      </w:r>
      <w:r w:rsidR="007C174C">
        <w:rPr>
          <w:rFonts w:ascii="Century Gothic" w:hAnsi="Century Gothic" w:cs="Tahoma"/>
          <w:bCs/>
          <w:lang w:val="es-ES_tradnl" w:eastAsia="en-US"/>
        </w:rPr>
        <w:t xml:space="preserve">. “Volvemos a decir que está declarado aprobado por mayoría de votos, ahora si devuelvo el uso de la voz”, refiere la </w:t>
      </w:r>
      <w:r w:rsidR="007C174C">
        <w:rPr>
          <w:rFonts w:ascii="Century Gothic" w:hAnsi="Century Gothic" w:cs="Tahoma"/>
          <w:b/>
          <w:bCs/>
          <w:lang w:val="es-ES_tradnl" w:eastAsia="en-US"/>
        </w:rPr>
        <w:t>Magistrada Ma. Guadalupe Orozco Santiago.</w:t>
      </w:r>
      <w:r w:rsidR="007C174C">
        <w:rPr>
          <w:rFonts w:ascii="Century Gothic" w:hAnsi="Century Gothic" w:cs="Tahoma"/>
          <w:bCs/>
          <w:lang w:val="es-ES_tradnl" w:eastAsia="en-US"/>
        </w:rPr>
        <w:t xml:space="preserve"> </w:t>
      </w:r>
      <w:r w:rsidR="007C174C">
        <w:rPr>
          <w:rFonts w:ascii="Century Gothic" w:hAnsi="Century Gothic" w:cs="Tahoma"/>
          <w:bCs/>
          <w:lang w:val="es-ES_tradnl" w:eastAsia="en-US"/>
        </w:rPr>
        <w:lastRenderedPageBreak/>
        <w:t xml:space="preserve">“Muchas gracias Magistrada, continuamos señorita Secretaria con el orden del día por favor”, solicita la </w:t>
      </w:r>
      <w:r w:rsidR="007C174C">
        <w:rPr>
          <w:rFonts w:ascii="Century Gothic" w:hAnsi="Century Gothic" w:cs="Tahoma"/>
          <w:b/>
          <w:bCs/>
          <w:lang w:val="es-ES_tradnl" w:eastAsia="en-US"/>
        </w:rPr>
        <w:t>Magistrada Olga Regina García López</w:t>
      </w:r>
      <w:r w:rsidR="007C174C">
        <w:rPr>
          <w:rFonts w:ascii="Century Gothic" w:hAnsi="Century Gothic" w:cs="Tahoma"/>
          <w:bCs/>
          <w:lang w:val="es-ES_tradnl" w:eastAsia="en-US"/>
        </w:rPr>
        <w:t>.</w:t>
      </w:r>
      <w:r w:rsidRPr="00D33BA2">
        <w:rPr>
          <w:rFonts w:ascii="Century Gothic" w:hAnsi="Century Gothic"/>
          <w:lang w:val="es-MX"/>
        </w:rPr>
        <w:t xml:space="preserve"> </w:t>
      </w:r>
      <w:r w:rsidRPr="00D33BA2">
        <w:rPr>
          <w:rFonts w:ascii="Century Gothic" w:hAnsi="Century Gothic" w:cs="Tahoma"/>
          <w:b/>
          <w:bCs/>
          <w:lang w:val="es-ES_tradnl" w:eastAsia="en-US"/>
        </w:rPr>
        <w:t>Atento a ello, la ponencia de cuenta, es ap</w:t>
      </w:r>
      <w:r w:rsidR="00D33BA2" w:rsidRPr="00D33BA2">
        <w:rPr>
          <w:rFonts w:ascii="Century Gothic" w:hAnsi="Century Gothic" w:cs="Tahoma"/>
          <w:b/>
          <w:bCs/>
          <w:lang w:val="es-ES_tradnl" w:eastAsia="en-US"/>
        </w:rPr>
        <w:t xml:space="preserve">robada en sus </w:t>
      </w:r>
      <w:r w:rsidR="00D33BA2" w:rsidRPr="002E750D">
        <w:rPr>
          <w:rFonts w:ascii="Century Gothic" w:hAnsi="Century Gothic" w:cs="Tahoma"/>
          <w:b/>
          <w:bCs/>
          <w:lang w:val="es-ES_tradnl" w:eastAsia="en-US"/>
        </w:rPr>
        <w:t xml:space="preserve">términos por </w:t>
      </w:r>
      <w:r w:rsidR="007C174C" w:rsidRPr="002E750D">
        <w:rPr>
          <w:rFonts w:ascii="Century Gothic" w:hAnsi="Century Gothic" w:cs="Tahoma"/>
          <w:b/>
          <w:bCs/>
          <w:lang w:val="es-ES_tradnl" w:eastAsia="en-US"/>
        </w:rPr>
        <w:t>mayoría</w:t>
      </w:r>
      <w:r w:rsidR="00D33BA2" w:rsidRPr="002E750D">
        <w:rPr>
          <w:rFonts w:ascii="Century Gothic" w:hAnsi="Century Gothic" w:cs="Tahoma"/>
          <w:b/>
          <w:bCs/>
          <w:lang w:val="es-ES_tradnl" w:eastAsia="en-US"/>
        </w:rPr>
        <w:t xml:space="preserve"> de</w:t>
      </w:r>
      <w:r w:rsidR="007C174C" w:rsidRPr="002E750D">
        <w:rPr>
          <w:rFonts w:ascii="Century Gothic" w:hAnsi="Century Gothic" w:cs="Tahoma"/>
          <w:b/>
          <w:bCs/>
          <w:lang w:val="es-ES_tradnl" w:eastAsia="en-US"/>
        </w:rPr>
        <w:t xml:space="preserve"> doce</w:t>
      </w:r>
      <w:r w:rsidR="00D540F2" w:rsidRPr="002E750D">
        <w:rPr>
          <w:rFonts w:ascii="Century Gothic" w:hAnsi="Century Gothic" w:cs="Tahoma"/>
          <w:b/>
          <w:bCs/>
          <w:lang w:val="es-ES_tradnl" w:eastAsia="en-US"/>
        </w:rPr>
        <w:t xml:space="preserve"> votos a favor de las y los </w:t>
      </w:r>
      <w:proofErr w:type="spellStart"/>
      <w:r w:rsidR="00D540F2" w:rsidRPr="002E750D">
        <w:rPr>
          <w:rFonts w:ascii="Century Gothic" w:hAnsi="Century Gothic" w:cs="Tahoma"/>
          <w:b/>
          <w:bCs/>
          <w:lang w:val="es-ES_tradnl" w:eastAsia="en-US"/>
        </w:rPr>
        <w:t>Mgistrados</w:t>
      </w:r>
      <w:proofErr w:type="spellEnd"/>
      <w:r w:rsidR="007C174C" w:rsidRPr="002E750D">
        <w:rPr>
          <w:rFonts w:ascii="Century Gothic" w:hAnsi="Century Gothic" w:cs="Tahoma"/>
          <w:b/>
          <w:bCs/>
          <w:lang w:val="es-ES_tradnl" w:eastAsia="en-US"/>
        </w:rPr>
        <w:t xml:space="preserve"> </w:t>
      </w:r>
      <w:r w:rsidR="002E750D" w:rsidRPr="00204FD3">
        <w:rPr>
          <w:rFonts w:ascii="Century Gothic" w:hAnsi="Century Gothic"/>
          <w:b/>
          <w:bCs/>
        </w:rPr>
        <w:t>José Armando Martínez Vázquez, C</w:t>
      </w:r>
      <w:r w:rsidR="002E750D">
        <w:rPr>
          <w:rFonts w:ascii="Century Gothic" w:hAnsi="Century Gothic"/>
          <w:b/>
          <w:bCs/>
        </w:rPr>
        <w:t xml:space="preserve">arlos Alejandro Robledo Zapata, Luz María Enriqueta Cabrero Romero, Graciela González Centeno, Arturo Morales Silva, María Manuela García Cázares, </w:t>
      </w:r>
      <w:r w:rsidR="002E750D" w:rsidRPr="00204FD3">
        <w:rPr>
          <w:rFonts w:ascii="Century Gothic" w:hAnsi="Century Gothic"/>
          <w:b/>
          <w:bCs/>
        </w:rPr>
        <w:t xml:space="preserve">María América Onofre Díaz, </w:t>
      </w:r>
      <w:r w:rsidR="002E750D" w:rsidRPr="00204FD3">
        <w:rPr>
          <w:rFonts w:ascii="Century Gothic" w:hAnsi="Century Gothic"/>
          <w:b/>
        </w:rPr>
        <w:t>Armando Rafael Oviedo Abrego, Silvia Torres Sánchez, Abel Rodríguez Ramírez, Claudia Hernández Ibarra</w:t>
      </w:r>
      <w:r w:rsidR="002E750D">
        <w:rPr>
          <w:rFonts w:ascii="Century Gothic" w:hAnsi="Century Gothic"/>
          <w:b/>
        </w:rPr>
        <w:t xml:space="preserve"> y</w:t>
      </w:r>
      <w:r w:rsidR="002E750D" w:rsidRPr="00204FD3">
        <w:rPr>
          <w:rFonts w:ascii="Century Gothic" w:hAnsi="Century Gothic"/>
          <w:b/>
        </w:rPr>
        <w:t xml:space="preserve"> Alma Delia González Centeno</w:t>
      </w:r>
      <w:r w:rsidR="0048190C">
        <w:rPr>
          <w:rFonts w:ascii="Century Gothic" w:hAnsi="Century Gothic"/>
          <w:b/>
        </w:rPr>
        <w:t xml:space="preserve"> </w:t>
      </w:r>
      <w:r w:rsidR="007C174C" w:rsidRPr="0048190C">
        <w:rPr>
          <w:rFonts w:ascii="Century Gothic" w:hAnsi="Century Gothic" w:cs="Tahoma"/>
          <w:b/>
          <w:bCs/>
          <w:lang w:val="es-ES_tradnl" w:eastAsia="en-US"/>
        </w:rPr>
        <w:t>y dos votos en contra,</w:t>
      </w:r>
      <w:r w:rsidR="00D33BA2" w:rsidRPr="0048190C">
        <w:rPr>
          <w:rFonts w:ascii="Century Gothic" w:hAnsi="Century Gothic" w:cs="Tahoma"/>
          <w:b/>
          <w:bCs/>
          <w:lang w:val="es-ES_tradnl" w:eastAsia="en-US"/>
        </w:rPr>
        <w:t xml:space="preserve"> </w:t>
      </w:r>
      <w:r w:rsidR="0048190C">
        <w:rPr>
          <w:rFonts w:ascii="Century Gothic" w:hAnsi="Century Gothic" w:cs="Tahoma"/>
          <w:b/>
          <w:bCs/>
          <w:lang w:val="es-ES_tradnl" w:eastAsia="en-US"/>
        </w:rPr>
        <w:t xml:space="preserve">de los Magistrados </w:t>
      </w:r>
      <w:r w:rsidR="0048190C">
        <w:rPr>
          <w:rFonts w:ascii="Century Gothic" w:hAnsi="Century Gothic"/>
          <w:b/>
          <w:bCs/>
        </w:rPr>
        <w:t xml:space="preserve">Ma. Guadalupe Orozco Santiago y </w:t>
      </w:r>
      <w:r w:rsidR="0048190C" w:rsidRPr="00204FD3">
        <w:rPr>
          <w:rFonts w:ascii="Century Gothic" w:hAnsi="Century Gothic"/>
          <w:b/>
          <w:bCs/>
        </w:rPr>
        <w:t xml:space="preserve">Juan Paulo Almazán </w:t>
      </w:r>
      <w:proofErr w:type="spellStart"/>
      <w:r w:rsidR="0048190C" w:rsidRPr="00204FD3">
        <w:rPr>
          <w:rFonts w:ascii="Century Gothic" w:hAnsi="Century Gothic"/>
          <w:b/>
          <w:bCs/>
        </w:rPr>
        <w:t>Cue</w:t>
      </w:r>
      <w:proofErr w:type="spellEnd"/>
      <w:r w:rsidR="0048190C" w:rsidRPr="00204FD3">
        <w:rPr>
          <w:rFonts w:ascii="Century Gothic" w:hAnsi="Century Gothic"/>
          <w:b/>
          <w:bCs/>
        </w:rPr>
        <w:t xml:space="preserve">, </w:t>
      </w:r>
      <w:r w:rsidR="00D33BA2" w:rsidRPr="0048190C">
        <w:rPr>
          <w:rFonts w:ascii="Century Gothic" w:hAnsi="Century Gothic" w:cs="Tahoma"/>
          <w:b/>
          <w:bCs/>
          <w:lang w:val="es-ES_tradnl" w:eastAsia="en-US"/>
        </w:rPr>
        <w:t xml:space="preserve">con excusa </w:t>
      </w:r>
      <w:r w:rsidR="007C174C" w:rsidRPr="0048190C">
        <w:rPr>
          <w:rFonts w:ascii="Century Gothic" w:hAnsi="Century Gothic" w:cs="Tahoma"/>
          <w:b/>
          <w:bCs/>
          <w:lang w:val="es-ES_tradnl" w:eastAsia="en-US"/>
        </w:rPr>
        <w:t xml:space="preserve">de la Magistrada Olga Regina García López y </w:t>
      </w:r>
      <w:r w:rsidRPr="0048190C">
        <w:rPr>
          <w:rFonts w:ascii="Century Gothic" w:hAnsi="Century Gothic"/>
          <w:b/>
        </w:rPr>
        <w:t xml:space="preserve">ausencia justificada de la Magistrada </w:t>
      </w:r>
      <w:r w:rsidR="007C174C" w:rsidRPr="0048190C">
        <w:rPr>
          <w:rFonts w:ascii="Century Gothic" w:hAnsi="Century Gothic"/>
          <w:b/>
        </w:rPr>
        <w:t xml:space="preserve">Rebeca </w:t>
      </w:r>
      <w:proofErr w:type="spellStart"/>
      <w:r w:rsidR="007C174C" w:rsidRPr="0048190C">
        <w:rPr>
          <w:rFonts w:ascii="Century Gothic" w:hAnsi="Century Gothic"/>
          <w:b/>
        </w:rPr>
        <w:t>Anastacia</w:t>
      </w:r>
      <w:proofErr w:type="spellEnd"/>
      <w:r w:rsidR="007C174C" w:rsidRPr="0048190C">
        <w:rPr>
          <w:rFonts w:ascii="Century Gothic" w:hAnsi="Century Gothic"/>
          <w:b/>
        </w:rPr>
        <w:t xml:space="preserve"> Medina García.</w:t>
      </w:r>
      <w:r w:rsidRPr="0048190C">
        <w:rPr>
          <w:rFonts w:ascii="Century Gothic" w:hAnsi="Century Gothic"/>
          <w:b/>
        </w:rPr>
        <w:t xml:space="preserve"> </w:t>
      </w:r>
      <w:r w:rsidRPr="0048190C">
        <w:rPr>
          <w:rFonts w:ascii="Century Gothic" w:hAnsi="Century Gothic"/>
        </w:rPr>
        <w:t>- - - -</w:t>
      </w:r>
      <w:r w:rsidR="0048190C">
        <w:rPr>
          <w:rFonts w:ascii="Century Gothic" w:hAnsi="Century Gothic"/>
        </w:rPr>
        <w:t xml:space="preserve"> - - - - - - - - - - - - - </w:t>
      </w:r>
      <w:r w:rsidRPr="00D33BA2">
        <w:rPr>
          <w:rFonts w:ascii="Century Gothic" w:hAnsi="Century Gothic"/>
        </w:rPr>
        <w:t xml:space="preserve"> </w:t>
      </w:r>
      <w:r w:rsidR="00D33BA2">
        <w:rPr>
          <w:rFonts w:ascii="Century Gothic" w:hAnsi="Century Gothic" w:cs="Tahoma"/>
          <w:b/>
        </w:rPr>
        <w:t>“</w:t>
      </w:r>
      <w:r w:rsidR="007C174C" w:rsidRPr="007C174C">
        <w:rPr>
          <w:rFonts w:ascii="Century Gothic" w:hAnsi="Century Gothic" w:cs="Tahoma"/>
          <w:b/>
        </w:rPr>
        <w:t xml:space="preserve">B) La que formula la Magistrada Claudia Hernández Ibarra, en el Toca 196-22, formado con motivo del recurso de queja interpuesto por </w:t>
      </w:r>
      <w:r w:rsidR="004C4B89">
        <w:rPr>
          <w:rFonts w:ascii="Century Gothic" w:hAnsi="Century Gothic" w:cs="Tahoma"/>
          <w:b/>
        </w:rPr>
        <w:t xml:space="preserve"> ELIMINADO</w:t>
      </w:r>
      <w:r w:rsidR="007C174C" w:rsidRPr="007C174C">
        <w:rPr>
          <w:rFonts w:ascii="Century Gothic" w:hAnsi="Century Gothic" w:cs="Tahoma"/>
          <w:b/>
        </w:rPr>
        <w:t xml:space="preserve">, en contra del auto emitido el 14 catorce de octubre de 2022 dos mil veintidós, por el Juez Quinto Familiar de esta ciudad capital, dentro del expediente 331/2019, relativo al procedimiento de Controversia Familiar por Alimentos, promovido por </w:t>
      </w:r>
      <w:r w:rsidR="004C4B89">
        <w:rPr>
          <w:rFonts w:ascii="Century Gothic" w:hAnsi="Century Gothic" w:cs="Tahoma"/>
          <w:b/>
        </w:rPr>
        <w:t xml:space="preserve"> ELIMINADO</w:t>
      </w:r>
      <w:r w:rsidR="007C174C" w:rsidRPr="007C174C">
        <w:rPr>
          <w:rFonts w:ascii="Century Gothic" w:hAnsi="Century Gothic" w:cs="Tahoma"/>
          <w:b/>
        </w:rPr>
        <w:t xml:space="preserve">, en contra de </w:t>
      </w:r>
      <w:r w:rsidR="00227002" w:rsidRPr="00227002">
        <w:rPr>
          <w:rFonts w:ascii="Century Gothic" w:hAnsi="Century Gothic" w:cs="Tahoma"/>
          <w:b/>
        </w:rPr>
        <w:t xml:space="preserve"> ELIMINADO</w:t>
      </w:r>
      <w:r w:rsidR="004C4B89">
        <w:rPr>
          <w:rFonts w:ascii="Century Gothic" w:hAnsi="Century Gothic" w:cs="Tahoma"/>
          <w:b/>
        </w:rPr>
        <w:t>.</w:t>
      </w:r>
      <w:r w:rsidR="00227002" w:rsidRPr="00227002">
        <w:rPr>
          <w:rFonts w:ascii="Century Gothic" w:hAnsi="Century Gothic" w:cs="Tahoma"/>
          <w:b/>
        </w:rPr>
        <w:t xml:space="preserve"> </w:t>
      </w:r>
      <w:r w:rsidR="00D33BA2" w:rsidRPr="00D33BA2">
        <w:rPr>
          <w:rFonts w:ascii="Century Gothic" w:hAnsi="Century Gothic"/>
          <w:lang w:val="es-MX"/>
        </w:rPr>
        <w:t>Puntos resolutivos que textualmente expresan lo siguiente: “</w:t>
      </w:r>
      <w:r w:rsidR="00D33BA2" w:rsidRPr="00BC1EDD">
        <w:rPr>
          <w:rFonts w:ascii="Century Gothic" w:hAnsi="Century Gothic" w:cs="Arial"/>
          <w:b/>
        </w:rPr>
        <w:t xml:space="preserve">PRIMERO. </w:t>
      </w:r>
      <w:r w:rsidR="00BC1EDD">
        <w:rPr>
          <w:rFonts w:ascii="Century Gothic" w:hAnsi="Century Gothic" w:cs="Arial"/>
        </w:rPr>
        <w:t>El Pleno de este Supremo Tribunal de Justicia del Estado es</w:t>
      </w:r>
      <w:r w:rsidR="00D33BA2" w:rsidRPr="00BC1EDD">
        <w:rPr>
          <w:rFonts w:ascii="Century Gothic" w:hAnsi="Century Gothic" w:cs="Arial"/>
        </w:rPr>
        <w:t xml:space="preserve"> competente para conocer del presente </w:t>
      </w:r>
      <w:r w:rsidR="00D33BA2" w:rsidRPr="00A4638A">
        <w:rPr>
          <w:rFonts w:ascii="Century Gothic" w:hAnsi="Century Gothic" w:cs="Arial"/>
        </w:rPr>
        <w:t xml:space="preserve">recurso de queja. </w:t>
      </w:r>
      <w:r w:rsidR="00A4638A">
        <w:rPr>
          <w:rFonts w:ascii="Century Gothic" w:hAnsi="Century Gothic" w:cs="Arial"/>
          <w:b/>
        </w:rPr>
        <w:t>SEGUNDO.</w:t>
      </w:r>
      <w:r w:rsidR="00D33BA2" w:rsidRPr="00A4638A">
        <w:rPr>
          <w:rFonts w:ascii="Century Gothic" w:hAnsi="Century Gothic" w:cs="Arial"/>
          <w:b/>
        </w:rPr>
        <w:t xml:space="preserve"> </w:t>
      </w:r>
      <w:r w:rsidR="00D33BA2" w:rsidRPr="00A4638A">
        <w:rPr>
          <w:rFonts w:ascii="Century Gothic" w:hAnsi="Century Gothic" w:cs="Arial"/>
        </w:rPr>
        <w:t>Los</w:t>
      </w:r>
      <w:r w:rsidR="00A4638A">
        <w:rPr>
          <w:rFonts w:ascii="Century Gothic" w:hAnsi="Century Gothic" w:cs="Arial"/>
        </w:rPr>
        <w:t xml:space="preserve"> argumentos expresados a guisa de agravio por </w:t>
      </w:r>
      <w:r w:rsidR="00227002" w:rsidRPr="00227002">
        <w:rPr>
          <w:rFonts w:ascii="Century Gothic" w:hAnsi="Century Gothic" w:cs="Arial"/>
          <w:b/>
        </w:rPr>
        <w:t xml:space="preserve"> ELIMINADO</w:t>
      </w:r>
      <w:r w:rsidR="00A4638A">
        <w:rPr>
          <w:rFonts w:ascii="Century Gothic" w:hAnsi="Century Gothic" w:cs="Arial"/>
        </w:rPr>
        <w:t xml:space="preserve">, resultaron por una parte infundados y por otra fundados. </w:t>
      </w:r>
      <w:r w:rsidR="00A4638A">
        <w:rPr>
          <w:rFonts w:ascii="Century Gothic" w:hAnsi="Century Gothic" w:cs="Arial"/>
          <w:b/>
        </w:rPr>
        <w:t>TERCERO.</w:t>
      </w:r>
      <w:r w:rsidR="00A4638A">
        <w:rPr>
          <w:rFonts w:ascii="Century Gothic" w:hAnsi="Century Gothic" w:cs="Arial"/>
        </w:rPr>
        <w:t xml:space="preserve"> Al resultar por otra parte fundados los agravios de la parte quejosa, se declara procedente el presente recurso de queja, por estar fundado en derecho; </w:t>
      </w:r>
      <w:r w:rsidR="00A4638A">
        <w:rPr>
          <w:rFonts w:ascii="Century Gothic" w:hAnsi="Century Gothic" w:cs="Arial"/>
          <w:b/>
        </w:rPr>
        <w:t xml:space="preserve">se deja insubsistente el auto recurrido y </w:t>
      </w:r>
      <w:r w:rsidR="00A4638A">
        <w:rPr>
          <w:rFonts w:ascii="Century Gothic" w:hAnsi="Century Gothic" w:cs="Arial"/>
          <w:b/>
        </w:rPr>
        <w:lastRenderedPageBreak/>
        <w:t>se ordena al Juzgador para que en uso de sus facultades y atribuciones</w:t>
      </w:r>
      <w:r w:rsidR="00A4638A">
        <w:rPr>
          <w:rFonts w:ascii="Century Gothic" w:hAnsi="Century Gothic" w:cs="Arial"/>
        </w:rPr>
        <w:t xml:space="preserve"> dicte otro proveído en el que, de no haber diverso impedimento o razón jurídica al que fue motivo de análisis dentro de la presente queja, admita o trámite el recurso de apelación interpuesto por </w:t>
      </w:r>
      <w:r w:rsidR="00227002" w:rsidRPr="00227002">
        <w:rPr>
          <w:rFonts w:ascii="Century Gothic" w:hAnsi="Century Gothic" w:cs="Arial"/>
          <w:b/>
        </w:rPr>
        <w:t xml:space="preserve"> ELIMINADO</w:t>
      </w:r>
      <w:r w:rsidR="00A4638A">
        <w:rPr>
          <w:rFonts w:ascii="Century Gothic" w:hAnsi="Century Gothic" w:cs="Arial"/>
        </w:rPr>
        <w:t xml:space="preserve">, en contra de la </w:t>
      </w:r>
      <w:r w:rsidR="00A4638A" w:rsidRPr="00A4638A">
        <w:rPr>
          <w:rFonts w:ascii="Century Gothic" w:hAnsi="Century Gothic" w:cs="Arial"/>
          <w:b/>
        </w:rPr>
        <w:t>sentencia definitiva</w:t>
      </w:r>
      <w:r w:rsidR="00A4638A">
        <w:rPr>
          <w:rFonts w:ascii="Century Gothic" w:hAnsi="Century Gothic" w:cs="Arial"/>
        </w:rPr>
        <w:t xml:space="preserve"> de 12 doce de septiembre de 2022 dos mil veintidós, y una vez hecho lo anterior, deberá continuar con el procedimiento señalado por la ley procesal civil para la substanciación del recurso. </w:t>
      </w:r>
      <w:r w:rsidR="00A4638A">
        <w:rPr>
          <w:rFonts w:ascii="Century Gothic" w:hAnsi="Century Gothic" w:cs="Arial"/>
          <w:b/>
        </w:rPr>
        <w:t xml:space="preserve">CUARTO. </w:t>
      </w:r>
      <w:r w:rsidR="00A4638A">
        <w:rPr>
          <w:rFonts w:ascii="Century Gothic" w:hAnsi="Century Gothic" w:cs="Arial"/>
        </w:rPr>
        <w:t xml:space="preserve">Al no existir inconformidad de las partes respecto a que sus datos personales se incluyan en la publicación de la sentencia, al efectuarse la misma inclúyanse tales datos, con la protección oficiosa que corresponda. </w:t>
      </w:r>
      <w:r w:rsidR="00A4638A">
        <w:rPr>
          <w:rFonts w:ascii="Century Gothic" w:hAnsi="Century Gothic" w:cs="Arial"/>
          <w:b/>
        </w:rPr>
        <w:t xml:space="preserve">QUINTO. </w:t>
      </w:r>
      <w:r w:rsidR="00A4638A">
        <w:rPr>
          <w:rFonts w:ascii="Century Gothic" w:hAnsi="Century Gothic" w:cs="Arial"/>
        </w:rPr>
        <w:t xml:space="preserve">Envíese copia certificada de la presente resolución a la Juez Quinto Familiar de esta ciudad capital, para los efectos legales a que haya lugar, y en su oportunidad archívese el toca donde corresponda. </w:t>
      </w:r>
      <w:r w:rsidR="00A4638A">
        <w:rPr>
          <w:rFonts w:ascii="Century Gothic" w:hAnsi="Century Gothic" w:cs="Arial"/>
          <w:b/>
        </w:rPr>
        <w:t xml:space="preserve">SEXTO. </w:t>
      </w:r>
      <w:r w:rsidR="00A4638A">
        <w:rPr>
          <w:rFonts w:ascii="Century Gothic" w:hAnsi="Century Gothic" w:cs="Arial"/>
        </w:rPr>
        <w:t xml:space="preserve">Atendiendo al Considerando Octavo y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 </w:t>
      </w:r>
      <w:r w:rsidR="00A4638A">
        <w:rPr>
          <w:rFonts w:ascii="Century Gothic" w:hAnsi="Century Gothic" w:cs="Arial"/>
          <w:b/>
        </w:rPr>
        <w:t xml:space="preserve">SÉPTIMO. </w:t>
      </w:r>
      <w:r w:rsidR="00A4638A">
        <w:rPr>
          <w:rFonts w:ascii="Century Gothic" w:hAnsi="Century Gothic" w:cs="Arial"/>
        </w:rPr>
        <w:t>Notifíquese personalmente, comuníquese y cúmplase</w:t>
      </w:r>
      <w:r w:rsidR="007C174C">
        <w:rPr>
          <w:rFonts w:ascii="Century Gothic" w:hAnsi="Century Gothic" w:cs="Arial"/>
        </w:rPr>
        <w:t>”</w:t>
      </w:r>
      <w:r w:rsidR="00D33BA2">
        <w:rPr>
          <w:rFonts w:ascii="Century Gothic" w:hAnsi="Century Gothic" w:cs="Arial"/>
        </w:rPr>
        <w:t xml:space="preserve"> </w:t>
      </w:r>
      <w:r w:rsidR="00D33BA2" w:rsidRPr="00337A98">
        <w:rPr>
          <w:rFonts w:ascii="Century Gothic" w:hAnsi="Century Gothic" w:cs="Tahoma"/>
          <w:bCs/>
          <w:lang w:val="es-ES_tradnl" w:eastAsia="en-US"/>
        </w:rPr>
        <w:t xml:space="preserve">En lo tocante </w:t>
      </w:r>
      <w:r w:rsidR="00D33BA2">
        <w:rPr>
          <w:rFonts w:ascii="Century Gothic" w:hAnsi="Century Gothic" w:cs="Arial"/>
          <w:lang w:val="es-MX"/>
        </w:rPr>
        <w:t>l</w:t>
      </w:r>
      <w:r w:rsidR="00D33BA2">
        <w:rPr>
          <w:rFonts w:ascii="Century Gothic" w:hAnsi="Century Gothic" w:cs="Tahoma"/>
          <w:lang w:eastAsia="en-US"/>
        </w:rPr>
        <w:t xml:space="preserve">a </w:t>
      </w:r>
      <w:r w:rsidR="00566C34">
        <w:rPr>
          <w:rFonts w:ascii="Century Gothic" w:hAnsi="Century Gothic" w:cs="Tahoma"/>
          <w:b/>
          <w:bCs/>
          <w:lang w:eastAsia="en-US"/>
        </w:rPr>
        <w:t>Magistrada Olga Regina García López</w:t>
      </w:r>
      <w:r w:rsidR="00D33BA2">
        <w:rPr>
          <w:rFonts w:ascii="Century Gothic" w:hAnsi="Century Gothic" w:cs="Tahoma"/>
          <w:lang w:eastAsia="en-US"/>
        </w:rPr>
        <w:t xml:space="preserve"> manifiesta: “</w:t>
      </w:r>
      <w:r w:rsidR="00566C34">
        <w:rPr>
          <w:rFonts w:ascii="Century Gothic" w:hAnsi="Century Gothic" w:cs="Tahoma"/>
          <w:lang w:eastAsia="en-US"/>
        </w:rPr>
        <w:t xml:space="preserve">A su consideración la ponencia que presenta </w:t>
      </w:r>
      <w:r w:rsidR="007C174C">
        <w:rPr>
          <w:rFonts w:ascii="Century Gothic" w:hAnsi="Century Gothic" w:cs="Tahoma"/>
          <w:lang w:eastAsia="en-US"/>
        </w:rPr>
        <w:t>la Magistrada Claudia Hernández Ibarra</w:t>
      </w:r>
      <w:r w:rsidR="00566C34">
        <w:rPr>
          <w:rFonts w:ascii="Century Gothic" w:hAnsi="Century Gothic" w:cs="Tahoma"/>
          <w:lang w:eastAsia="en-US"/>
        </w:rPr>
        <w:t xml:space="preserve">, en el Toca </w:t>
      </w:r>
      <w:r w:rsidR="007C174C">
        <w:rPr>
          <w:rFonts w:ascii="Century Gothic" w:hAnsi="Century Gothic" w:cs="Tahoma"/>
          <w:lang w:eastAsia="en-US"/>
        </w:rPr>
        <w:t>196</w:t>
      </w:r>
      <w:r w:rsidR="00566C34">
        <w:rPr>
          <w:rFonts w:ascii="Century Gothic" w:hAnsi="Century Gothic" w:cs="Tahoma"/>
          <w:lang w:eastAsia="en-US"/>
        </w:rPr>
        <w:t xml:space="preserve">-22, si existiera alguna intervención </w:t>
      </w:r>
      <w:r w:rsidR="007C174C">
        <w:rPr>
          <w:rFonts w:ascii="Century Gothic" w:hAnsi="Century Gothic" w:cs="Tahoma"/>
          <w:lang w:eastAsia="en-US"/>
        </w:rPr>
        <w:t xml:space="preserve">este </w:t>
      </w:r>
      <w:r w:rsidR="00566C34">
        <w:rPr>
          <w:rFonts w:ascii="Century Gothic" w:hAnsi="Century Gothic" w:cs="Tahoma"/>
          <w:lang w:eastAsia="en-US"/>
        </w:rPr>
        <w:t>es el momento</w:t>
      </w:r>
      <w:r w:rsidR="007C174C">
        <w:rPr>
          <w:rFonts w:ascii="Century Gothic" w:hAnsi="Century Gothic" w:cs="Tahoma"/>
          <w:lang w:eastAsia="en-US"/>
        </w:rPr>
        <w:t xml:space="preserve">, si Magistrada Alma”. “Gracias Presidenta, con su permiso y el de este honorable Pleno, así como con sumo respeto a la Magistrada ponente” refiere </w:t>
      </w:r>
      <w:r w:rsidR="007C174C">
        <w:rPr>
          <w:rFonts w:ascii="Century Gothic" w:hAnsi="Century Gothic" w:cs="Tahoma"/>
          <w:lang w:eastAsia="en-US"/>
        </w:rPr>
        <w:lastRenderedPageBreak/>
        <w:t xml:space="preserve">la </w:t>
      </w:r>
      <w:r w:rsidR="007C174C">
        <w:rPr>
          <w:rFonts w:ascii="Century Gothic" w:hAnsi="Century Gothic" w:cs="Tahoma"/>
          <w:b/>
          <w:lang w:eastAsia="en-US"/>
        </w:rPr>
        <w:t>Magistrada Alma Delia González Centeno</w:t>
      </w:r>
      <w:r w:rsidR="007C174C">
        <w:rPr>
          <w:rFonts w:ascii="Century Gothic" w:hAnsi="Century Gothic" w:cs="Tahoma"/>
          <w:lang w:eastAsia="en-US"/>
        </w:rPr>
        <w:t xml:space="preserve">, “para adelantar que yo no estoy a favor del proyecto que se presenta a consideración, por las razones siguientes, ya en varios Plenos en los que he participado, he reiterado y he manifestado poner a la reflexión de este Pleno el riesgo que existe al legislar sobre la creación de recursos, en alguna ocasión se propuso un nuevo criterio, incluso resultó ahora una jurisprudencia que ya por el carácter obligatorio, pues he venido acatando en algunos proyecto, </w:t>
      </w:r>
      <w:r w:rsidR="0007129C">
        <w:rPr>
          <w:rFonts w:ascii="Century Gothic" w:hAnsi="Century Gothic" w:cs="Tahoma"/>
          <w:lang w:eastAsia="en-US"/>
        </w:rPr>
        <w:t xml:space="preserve">y </w:t>
      </w:r>
      <w:r w:rsidR="007C174C">
        <w:rPr>
          <w:rFonts w:ascii="Century Gothic" w:hAnsi="Century Gothic" w:cs="Tahoma"/>
          <w:lang w:eastAsia="en-US"/>
        </w:rPr>
        <w:t>votando incluso el sentido a favor, no obstante eso, quiero come</w:t>
      </w:r>
      <w:r w:rsidR="0007129C">
        <w:rPr>
          <w:rFonts w:ascii="Century Gothic" w:hAnsi="Century Gothic" w:cs="Tahoma"/>
          <w:lang w:eastAsia="en-US"/>
        </w:rPr>
        <w:t xml:space="preserve">ntar que en esta caso concreto me parece que sigue siendo un riesgo importante determinar crear recursos donde no lo hay, donde no lo establece la ley, por el contrario, en un primer término quiero manifestar que este auto ni siquiera pudiera ser recurrible en queja, el texto de la norma es muy clara al determinar </w:t>
      </w:r>
      <w:r w:rsidR="005369E2">
        <w:rPr>
          <w:rFonts w:ascii="Century Gothic" w:hAnsi="Century Gothic" w:cs="Tahoma"/>
          <w:lang w:eastAsia="en-US"/>
        </w:rPr>
        <w:t>cuándo</w:t>
      </w:r>
      <w:r w:rsidR="0007129C">
        <w:rPr>
          <w:rFonts w:ascii="Century Gothic" w:hAnsi="Century Gothic" w:cs="Tahoma"/>
          <w:lang w:eastAsia="en-US"/>
        </w:rPr>
        <w:t xml:space="preserve"> resulta procedente, y cuando no resulta procedente un recurso de apelación, en ese sentido, si me permiten el artículo 940 de Código de Procedimientos Civiles del Estado, señala de manera puntual aquellos casos en los que debe interponerse el recurso de apelación e incluso concretamente en el párrafo sexto, señala que de no formularse los agravios, o de no señalarse o exhibirse en su caso, las referidas constancias por el recurrente, el Juez tendrá por no interpuesta la apelación y declarara firme el auto, sentencia impugnados sin ulterior recurso, a mí me parecería que esta es la hipótesis que se ajusta al presente asunto, y por eso motivo pues yo no estaría a favor de este proyecto, dado que en mi opinión, ni siquiera procedería recurso de queja, ahora suponiendo sin conceder, que aquí se está estableciendo y proponiendo un nuevo criterio, similar, al que surgió en aquel </w:t>
      </w:r>
      <w:r w:rsidR="0007129C">
        <w:rPr>
          <w:rFonts w:ascii="Century Gothic" w:hAnsi="Century Gothic" w:cs="Tahoma"/>
          <w:lang w:eastAsia="en-US"/>
        </w:rPr>
        <w:lastRenderedPageBreak/>
        <w:t>momento la tesis jurisprudencial, que por cierto aquí la traigo a colación y lo mencionó porque alguno de nuestros integrantes pues no estaban en el momento en el que surge está tesis de rubro: ‘</w:t>
      </w:r>
      <w:r w:rsidR="0007129C" w:rsidRPr="0007129C">
        <w:rPr>
          <w:rFonts w:ascii="Century Gothic" w:hAnsi="Century Gothic" w:cs="Tahoma"/>
          <w:b/>
          <w:sz w:val="22"/>
          <w:szCs w:val="22"/>
          <w:lang w:eastAsia="en-US"/>
        </w:rPr>
        <w:t>RECURSO DE QUEJA A QUE SE REFIERE EL ARTÍCULO 971, FRACCIÓN III DEL CÓDIGO DE PROCEDIMIENTOS CIVILES DEL ESTADO. PROCEDE ENTRATANDOSE DE LA NEGATIVA DE ADMITIR UN RECURSO DE APELACIÓN QUE DEBA DE TRAMITARSE EN AMBOS EFECTOS’</w:t>
      </w:r>
      <w:r w:rsidR="0007129C">
        <w:rPr>
          <w:rFonts w:ascii="Century Gothic" w:hAnsi="Century Gothic" w:cs="Tahoma"/>
          <w:lang w:eastAsia="en-US"/>
        </w:rPr>
        <w:t>, en aquel momento la discusión surgió de que pues superado el tema de que procediera la queja, se entró al análisis de los agravios, estableciéndose que como la apelación era en contra de una sentencia definitiva, y había la obligación del Juez de remitir los autos originales, por tanto, o en consecuencia, el apelante no tenía la obligación de señalar constancias, fue una discusi</w:t>
      </w:r>
      <w:r w:rsidR="00CB6FBF">
        <w:rPr>
          <w:rFonts w:ascii="Century Gothic" w:hAnsi="Century Gothic" w:cs="Tahoma"/>
          <w:lang w:eastAsia="en-US"/>
        </w:rPr>
        <w:t>ón muy interesante</w:t>
      </w:r>
      <w:r w:rsidR="0007129C">
        <w:rPr>
          <w:rFonts w:ascii="Century Gothic" w:hAnsi="Century Gothic" w:cs="Tahoma"/>
          <w:lang w:eastAsia="en-US"/>
        </w:rPr>
        <w:t xml:space="preserve"> que en </w:t>
      </w:r>
      <w:r w:rsidR="00CB6FBF">
        <w:rPr>
          <w:rFonts w:ascii="Century Gothic" w:hAnsi="Century Gothic" w:cs="Tahoma"/>
          <w:lang w:eastAsia="en-US"/>
        </w:rPr>
        <w:t>su</w:t>
      </w:r>
      <w:r w:rsidR="0007129C">
        <w:rPr>
          <w:rFonts w:ascii="Century Gothic" w:hAnsi="Century Gothic" w:cs="Tahoma"/>
          <w:lang w:eastAsia="en-US"/>
        </w:rPr>
        <w:t xml:space="preserve"> momento se dio con algunas ponencias</w:t>
      </w:r>
      <w:r w:rsidR="00CB6FBF">
        <w:rPr>
          <w:rFonts w:ascii="Century Gothic" w:hAnsi="Century Gothic" w:cs="Tahoma"/>
          <w:lang w:eastAsia="en-US"/>
        </w:rPr>
        <w:t xml:space="preserve">, entre ellas de la Magistrada Treviño, del Magistrado Almazán </w:t>
      </w:r>
      <w:proofErr w:type="spellStart"/>
      <w:r w:rsidR="00CB6FBF">
        <w:rPr>
          <w:rFonts w:ascii="Century Gothic" w:hAnsi="Century Gothic" w:cs="Tahoma"/>
          <w:lang w:eastAsia="en-US"/>
        </w:rPr>
        <w:t>Cue</w:t>
      </w:r>
      <w:proofErr w:type="spellEnd"/>
      <w:r w:rsidR="00CB6FBF">
        <w:rPr>
          <w:rFonts w:ascii="Century Gothic" w:hAnsi="Century Gothic" w:cs="Tahoma"/>
          <w:lang w:eastAsia="en-US"/>
        </w:rPr>
        <w:t xml:space="preserve"> y del entonces Magistrado Felipe Aurelio Torres Zúñiga y de ahí surtió esta tesis de jurisprudencia que ahora nos vincula y nos obliga a invocarla cuando se presenten esos supuestos, sin embargo, aquí lo que yo advierto y me parece muy peligroso y riesgoso, que aquí no se haga la acotación, porque sobre este tema, no se ha hecho algún estudio en concreto, estamos haciendo similar este asunto, pero incluso me parece hasta contradictorio el tratamiento que se le da, en el proyecto, porque en este caso hay la obligación de señalar constancias, por el efecto devolutivo, se trata de una controversia familiar por alimentos, y expresamente el artículo permítanme un momento, el artículo 1148 del Código de Procedimientos Civiles, establece una regla especial, sobre el efecto en que se debe de tramitar ese tipo de recursos, ese </w:t>
      </w:r>
      <w:r w:rsidR="00CB6FBF">
        <w:rPr>
          <w:rFonts w:ascii="Century Gothic" w:hAnsi="Century Gothic" w:cs="Tahoma"/>
          <w:lang w:eastAsia="en-US"/>
        </w:rPr>
        <w:lastRenderedPageBreak/>
        <w:t>tipo de recurso de apelación en el efecto devolutivo, ciertamente es en contra de una sentencia definitiva, pero entonces ahí sí la norma no distingue y es muy clara al señalar que cuando se trate del efecto devolutivo, si hay la obligación de señalar constancias, me queda claro que la intención es que como finalmente es una sentencia definitiva pues pueda existir la obligación de que el Juez también remita los autos originales para substanciarse el recurso correspondiente, pero no en todos los casos se da en la práctica judicial, porque en algunas ocasiones el efecto devolutivo es precisamente que pueda seguir ejecutándose esa sentencia, que no haya un obstáculo para que esta se lleve a cabo, entonces no necesariamente y no siempre se va a dar ese supuesto, de ahí, que yo no esté acuerdo en el tratamiento y en la propuesta en ese sentido, por las dos razones que yo ya manifesté, primero en mi opinión ni siquiera cabe la queja de inicio, y en segundo, porque este asunto, en modo opuesto a</w:t>
      </w:r>
      <w:r w:rsidR="0018332D">
        <w:rPr>
          <w:rFonts w:ascii="Century Gothic" w:hAnsi="Century Gothic" w:cs="Tahoma"/>
          <w:lang w:eastAsia="en-US"/>
        </w:rPr>
        <w:t xml:space="preserve">l otro que fue propuesto y del cual surgió la tesis de jurisprudencia, pues a mí también me parecería que aquí no se está dando el análisis, por el contrario incluso se expone en algunos párrafos del propio proyecto que si el recurso se hubiere interpuesto contra una sentencia, pues sí se dejará en el Juzgado copia de ella, y de las constancias necesarias, pero por otra parte también se señala, que a la apelación procede solo en el efecto devolutivo, las partes deben de señalar las referidas constancias al interponer el recurso, que insisto es el caso que nos ocupa y mayormente que se invoca como apoyo a las consideraciones de la propuesta del proyecto, la tesis de jurisprudencia que ya las comenté y que me parece que en el caso concreto no podría ser aplicable, </w:t>
      </w:r>
      <w:r w:rsidR="0018332D">
        <w:rPr>
          <w:rFonts w:ascii="Century Gothic" w:hAnsi="Century Gothic" w:cs="Tahoma"/>
          <w:lang w:eastAsia="en-US"/>
        </w:rPr>
        <w:lastRenderedPageBreak/>
        <w:t xml:space="preserve">porque esa tesis de jurisprudencia habla de ambos efectos, no del efecto devolutivo que es la propuesta que se está haciendo en el presente proyecto, y por esa razón insisto no puedo ir a favor del sentido de ese proyecto, ni del tratamiento sería cuanto”. “Gracias Magistrada, si Magistrada ponente adelante”, manifiesta la </w:t>
      </w:r>
      <w:r w:rsidR="0018332D">
        <w:rPr>
          <w:rFonts w:ascii="Century Gothic" w:hAnsi="Century Gothic" w:cs="Tahoma"/>
          <w:b/>
          <w:lang w:eastAsia="en-US"/>
        </w:rPr>
        <w:t>Magistrada Olga Regina García López</w:t>
      </w:r>
      <w:r w:rsidR="0018332D">
        <w:rPr>
          <w:rFonts w:ascii="Century Gothic" w:hAnsi="Century Gothic" w:cs="Tahoma"/>
          <w:lang w:eastAsia="en-US"/>
        </w:rPr>
        <w:t>. “Gracias</w:t>
      </w:r>
      <w:r w:rsidR="00F02ADF">
        <w:rPr>
          <w:rFonts w:ascii="Century Gothic" w:hAnsi="Century Gothic" w:cs="Tahoma"/>
          <w:lang w:eastAsia="en-US"/>
        </w:rPr>
        <w:t>”</w:t>
      </w:r>
      <w:r w:rsidR="0018332D">
        <w:rPr>
          <w:rFonts w:ascii="Century Gothic" w:hAnsi="Century Gothic" w:cs="Tahoma"/>
          <w:lang w:eastAsia="en-US"/>
        </w:rPr>
        <w:t xml:space="preserve">, </w:t>
      </w:r>
      <w:r w:rsidR="00F02ADF">
        <w:rPr>
          <w:rFonts w:ascii="Century Gothic" w:hAnsi="Century Gothic" w:cs="Tahoma"/>
          <w:lang w:eastAsia="en-US"/>
        </w:rPr>
        <w:t xml:space="preserve">expresa la </w:t>
      </w:r>
      <w:r w:rsidR="00F02ADF">
        <w:rPr>
          <w:rFonts w:ascii="Century Gothic" w:hAnsi="Century Gothic" w:cs="Tahoma"/>
          <w:b/>
          <w:lang w:eastAsia="en-US"/>
        </w:rPr>
        <w:t>Magistrada Claudia Hernández Ibarra,</w:t>
      </w:r>
      <w:r w:rsidR="00F02ADF">
        <w:rPr>
          <w:rFonts w:ascii="Century Gothic" w:hAnsi="Century Gothic" w:cs="Tahoma"/>
          <w:lang w:eastAsia="en-US"/>
        </w:rPr>
        <w:t xml:space="preserve"> </w:t>
      </w:r>
      <w:r w:rsidR="0018332D">
        <w:rPr>
          <w:rFonts w:ascii="Century Gothic" w:hAnsi="Century Gothic" w:cs="Tahoma"/>
          <w:lang w:eastAsia="en-US"/>
        </w:rPr>
        <w:t>nada más para señalar, que insisto que el presente estudio considero que es procedente el recurso de queja,</w:t>
      </w:r>
      <w:r w:rsidR="00F02ADF">
        <w:rPr>
          <w:rFonts w:ascii="Century Gothic" w:hAnsi="Century Gothic" w:cs="Tahoma"/>
          <w:lang w:eastAsia="en-US"/>
        </w:rPr>
        <w:t xml:space="preserve"> </w:t>
      </w:r>
      <w:r w:rsidR="0018332D">
        <w:rPr>
          <w:rFonts w:ascii="Century Gothic" w:hAnsi="Century Gothic" w:cs="Tahoma"/>
          <w:lang w:eastAsia="en-US"/>
        </w:rPr>
        <w:t xml:space="preserve">esto porque si bien es cierto, el Pleno de este Tribunal, en nueva reflexión, en el recurso de queja 107/2021, fechado el 4 cuatro de noviembre de 2021 dos mil veintiuno, trabajo sustentado por la Magistrada María América Onofre Díaz y aprobada por mayoría de quince votos, desechó dicho recurso ante la falta de requisitos previstos en el </w:t>
      </w:r>
      <w:r w:rsidR="002554C9" w:rsidRPr="00F02ADF">
        <w:rPr>
          <w:rFonts w:ascii="Century Gothic" w:hAnsi="Century Gothic" w:cs="Tahoma"/>
          <w:lang w:eastAsia="en-US"/>
        </w:rPr>
        <w:t>artículo</w:t>
      </w:r>
      <w:r w:rsidR="002554C9">
        <w:rPr>
          <w:rFonts w:ascii="Century Gothic" w:hAnsi="Century Gothic" w:cs="Tahoma"/>
          <w:lang w:eastAsia="en-US"/>
        </w:rPr>
        <w:t xml:space="preserve"> </w:t>
      </w:r>
      <w:r w:rsidR="0018332D">
        <w:rPr>
          <w:rFonts w:ascii="Century Gothic" w:hAnsi="Century Gothic" w:cs="Tahoma"/>
          <w:lang w:eastAsia="en-US"/>
        </w:rPr>
        <w:t xml:space="preserve">940 del Código Procesal Civil, en virtud de que el recurrente omitió señalar las constancias para integrar dicho </w:t>
      </w:r>
      <w:r w:rsidR="00F02ADF">
        <w:rPr>
          <w:rFonts w:ascii="Century Gothic" w:hAnsi="Century Gothic" w:cs="Tahoma"/>
          <w:lang w:eastAsia="en-US"/>
        </w:rPr>
        <w:t>testimonio de</w:t>
      </w:r>
      <w:r w:rsidR="0018332D">
        <w:rPr>
          <w:rFonts w:ascii="Century Gothic" w:hAnsi="Century Gothic" w:cs="Tahoma"/>
          <w:lang w:eastAsia="en-US"/>
        </w:rPr>
        <w:t xml:space="preserve"> apelación, constituyendo en dicho caso el principio general de derecho que dispone que la norma especial, deroga a la general, ahora bien, posterior a este último criterio</w:t>
      </w:r>
      <w:r w:rsidR="00F02ADF">
        <w:rPr>
          <w:rFonts w:ascii="Century Gothic" w:hAnsi="Century Gothic" w:cs="Tahoma"/>
          <w:lang w:eastAsia="en-US"/>
        </w:rPr>
        <w:t>,</w:t>
      </w:r>
      <w:r w:rsidR="0018332D">
        <w:rPr>
          <w:rFonts w:ascii="Century Gothic" w:hAnsi="Century Gothic" w:cs="Tahoma"/>
          <w:lang w:eastAsia="en-US"/>
        </w:rPr>
        <w:t xml:space="preserve"> el 29 veintinueve de septiembre de 2022 dos mil veintidós, es decir, casi un año después, hubo un proyecto presentado por el Magistrado José Armando Martínez Vázquez, en este caso el recurso de queja 141</w:t>
      </w:r>
      <w:r w:rsidR="0066518C">
        <w:rPr>
          <w:rFonts w:ascii="Century Gothic" w:hAnsi="Century Gothic" w:cs="Tahoma"/>
          <w:lang w:eastAsia="en-US"/>
        </w:rPr>
        <w:t>-</w:t>
      </w:r>
      <w:r w:rsidR="0018332D">
        <w:rPr>
          <w:rFonts w:ascii="Century Gothic" w:hAnsi="Century Gothic" w:cs="Tahoma"/>
          <w:lang w:eastAsia="en-US"/>
        </w:rPr>
        <w:t xml:space="preserve">2022, en este hizo un nuevo estudio del </w:t>
      </w:r>
      <w:r w:rsidR="002554C9">
        <w:rPr>
          <w:rFonts w:ascii="Century Gothic" w:hAnsi="Century Gothic" w:cs="Tahoma"/>
          <w:lang w:eastAsia="en-US"/>
        </w:rPr>
        <w:t xml:space="preserve">artículo </w:t>
      </w:r>
      <w:r w:rsidR="0018332D">
        <w:rPr>
          <w:rFonts w:ascii="Century Gothic" w:hAnsi="Century Gothic" w:cs="Tahoma"/>
          <w:lang w:eastAsia="en-US"/>
        </w:rPr>
        <w:t xml:space="preserve">940 del Código Adjetivo Civil, a fin de darle una interpretación sistematizada con los diversos artículos que regulan el recurso de apelación, determinando que el señalamiento de esas constancias, no constituye una exigencia cuando el recurso de apelación sea admisible en ambos efectos o en efecto devolutivo si la resolución impugnada es una </w:t>
      </w:r>
      <w:r w:rsidR="0018332D">
        <w:rPr>
          <w:rFonts w:ascii="Century Gothic" w:hAnsi="Century Gothic" w:cs="Tahoma"/>
          <w:lang w:eastAsia="en-US"/>
        </w:rPr>
        <w:lastRenderedPageBreak/>
        <w:t xml:space="preserve">sentencia, ya que en estos casos las constancias se remiten a las Salas con los autos originales </w:t>
      </w:r>
      <w:r w:rsidR="00932D8C">
        <w:rPr>
          <w:rFonts w:ascii="Century Gothic" w:hAnsi="Century Gothic" w:cs="Tahoma"/>
          <w:lang w:eastAsia="en-US"/>
        </w:rPr>
        <w:t xml:space="preserve">para integrar el testimonio de apelación y en ese contexto, dicha exigencia no le era atribuible al recurrente, por ello, es que ante este nuevo estudio, considero que en el caso concreto, resulta procedente el recurso de queja que me encuentro presentando ya que se tutela en todo momento el derecho humano de acceso a la justicia y el deber de garantizar un recurso efectivo, este último criterio fue abordado por este Pleno en sesión de </w:t>
      </w:r>
      <w:r w:rsidR="009308A2">
        <w:rPr>
          <w:rFonts w:ascii="Century Gothic" w:hAnsi="Century Gothic" w:cs="Tahoma"/>
          <w:lang w:eastAsia="en-US"/>
        </w:rPr>
        <w:t>2</w:t>
      </w:r>
      <w:r w:rsidR="00932D8C">
        <w:rPr>
          <w:rFonts w:ascii="Century Gothic" w:hAnsi="Century Gothic" w:cs="Tahoma"/>
          <w:lang w:eastAsia="en-US"/>
        </w:rPr>
        <w:t>9</w:t>
      </w:r>
      <w:r w:rsidR="009308A2">
        <w:rPr>
          <w:rFonts w:ascii="Century Gothic" w:hAnsi="Century Gothic" w:cs="Tahoma"/>
          <w:lang w:eastAsia="en-US"/>
        </w:rPr>
        <w:t xml:space="preserve"> veinti</w:t>
      </w:r>
      <w:r w:rsidR="00932D8C">
        <w:rPr>
          <w:rFonts w:ascii="Century Gothic" w:hAnsi="Century Gothic" w:cs="Tahoma"/>
          <w:lang w:eastAsia="en-US"/>
        </w:rPr>
        <w:t>nueve de septiembre del presente año, en donde, fue aprobado por mayoría de votos, y únicamente con votos en contra de la Magistrada Silvia Torres</w:t>
      </w:r>
      <w:r w:rsidR="00C546B6">
        <w:rPr>
          <w:rFonts w:ascii="Century Gothic" w:hAnsi="Century Gothic" w:cs="Tahoma"/>
          <w:lang w:eastAsia="en-US"/>
        </w:rPr>
        <w:t xml:space="preserve"> Sánchez</w:t>
      </w:r>
      <w:r w:rsidR="00932D8C">
        <w:rPr>
          <w:rFonts w:ascii="Century Gothic" w:hAnsi="Century Gothic" w:cs="Tahoma"/>
          <w:lang w:eastAsia="en-US"/>
        </w:rPr>
        <w:t>, así como de la Magistrada Alma Delia, entonces insisto</w:t>
      </w:r>
      <w:r w:rsidR="009308A2">
        <w:rPr>
          <w:rFonts w:ascii="Century Gothic" w:hAnsi="Century Gothic" w:cs="Tahoma"/>
          <w:lang w:eastAsia="en-US"/>
        </w:rPr>
        <w:t>,</w:t>
      </w:r>
      <w:r w:rsidR="00932D8C">
        <w:rPr>
          <w:rFonts w:ascii="Century Gothic" w:hAnsi="Century Gothic" w:cs="Tahoma"/>
          <w:lang w:eastAsia="en-US"/>
        </w:rPr>
        <w:t xml:space="preserve"> se tom</w:t>
      </w:r>
      <w:r w:rsidR="00C546B6">
        <w:rPr>
          <w:rFonts w:ascii="Century Gothic" w:hAnsi="Century Gothic" w:cs="Tahoma"/>
          <w:lang w:eastAsia="en-US"/>
        </w:rPr>
        <w:t>e</w:t>
      </w:r>
      <w:r w:rsidR="00932D8C">
        <w:rPr>
          <w:rFonts w:ascii="Century Gothic" w:hAnsi="Century Gothic" w:cs="Tahoma"/>
          <w:lang w:eastAsia="en-US"/>
        </w:rPr>
        <w:t xml:space="preserve"> en consideración esa circunstancias toda vez que hemos escuchado los argumentos realizados por la Magistrada Alma Delia, en donde señala que se debe de tomar </w:t>
      </w:r>
      <w:r w:rsidR="009308A2">
        <w:rPr>
          <w:rFonts w:ascii="Century Gothic" w:hAnsi="Century Gothic" w:cs="Tahoma"/>
          <w:lang w:eastAsia="en-US"/>
        </w:rPr>
        <w:t xml:space="preserve">en </w:t>
      </w:r>
      <w:r w:rsidR="00932D8C">
        <w:rPr>
          <w:rFonts w:ascii="Century Gothic" w:hAnsi="Century Gothic" w:cs="Tahoma"/>
          <w:lang w:eastAsia="en-US"/>
        </w:rPr>
        <w:t>consideración precisamente que se deben de remitir los originales, tratándose de recursos admitidos en ambos efectos, sin embargo, que en efecto devolutivo es clara la norma, sí efectivamente también es clara en tratándose de ambos efectos, aquí lo interesante</w:t>
      </w:r>
      <w:r w:rsidR="00C949FC">
        <w:rPr>
          <w:rFonts w:ascii="Century Gothic" w:hAnsi="Century Gothic" w:cs="Tahoma"/>
          <w:lang w:eastAsia="en-US"/>
        </w:rPr>
        <w:t xml:space="preserve"> fue</w:t>
      </w:r>
      <w:r w:rsidR="00932D8C">
        <w:rPr>
          <w:rFonts w:ascii="Century Gothic" w:hAnsi="Century Gothic" w:cs="Tahoma"/>
          <w:lang w:eastAsia="en-US"/>
        </w:rPr>
        <w:t xml:space="preserve"> la interpretación que se está dando por este Pleno, que bueno insisto en el proyecto que me encuentro realizando, muchas gracias”. “Gracias Magistrada ponente, si Magistrado Almazán” </w:t>
      </w:r>
      <w:r w:rsidR="00C546B6">
        <w:rPr>
          <w:rFonts w:ascii="Century Gothic" w:hAnsi="Century Gothic" w:cs="Tahoma"/>
          <w:lang w:eastAsia="en-US"/>
        </w:rPr>
        <w:t>autoriza la</w:t>
      </w:r>
      <w:r w:rsidR="00932D8C">
        <w:rPr>
          <w:rFonts w:ascii="Century Gothic" w:hAnsi="Century Gothic" w:cs="Tahoma"/>
          <w:lang w:eastAsia="en-US"/>
        </w:rPr>
        <w:t xml:space="preserve"> </w:t>
      </w:r>
      <w:r w:rsidR="00932D8C">
        <w:rPr>
          <w:rFonts w:ascii="Century Gothic" w:hAnsi="Century Gothic" w:cs="Tahoma"/>
          <w:b/>
          <w:lang w:eastAsia="en-US"/>
        </w:rPr>
        <w:t>Magistrada Olga Regina García López</w:t>
      </w:r>
      <w:r w:rsidR="00932D8C">
        <w:rPr>
          <w:rFonts w:ascii="Century Gothic" w:hAnsi="Century Gothic" w:cs="Tahoma"/>
          <w:lang w:eastAsia="en-US"/>
        </w:rPr>
        <w:t xml:space="preserve">. “Gracias Presidenta, </w:t>
      </w:r>
      <w:r w:rsidR="00C546B6">
        <w:rPr>
          <w:rFonts w:ascii="Century Gothic" w:hAnsi="Century Gothic" w:cs="Tahoma"/>
          <w:lang w:eastAsia="en-US"/>
        </w:rPr>
        <w:t xml:space="preserve"> </w:t>
      </w:r>
      <w:r w:rsidR="00932D8C">
        <w:rPr>
          <w:rFonts w:ascii="Century Gothic" w:hAnsi="Century Gothic" w:cs="Tahoma"/>
          <w:lang w:eastAsia="en-US"/>
        </w:rPr>
        <w:t xml:space="preserve">tengo muy presente el asunto del Magistrado Armando, en un asunto similar al presente”, </w:t>
      </w:r>
      <w:r w:rsidR="00C949FC">
        <w:rPr>
          <w:rFonts w:ascii="Century Gothic" w:hAnsi="Century Gothic" w:cs="Tahoma"/>
          <w:lang w:eastAsia="en-US"/>
        </w:rPr>
        <w:t>refiere</w:t>
      </w:r>
      <w:r w:rsidR="00932D8C">
        <w:rPr>
          <w:rFonts w:ascii="Century Gothic" w:hAnsi="Century Gothic" w:cs="Tahoma"/>
          <w:lang w:eastAsia="en-US"/>
        </w:rPr>
        <w:t xml:space="preserve"> el </w:t>
      </w:r>
      <w:r w:rsidR="00932D8C">
        <w:rPr>
          <w:rFonts w:ascii="Century Gothic" w:hAnsi="Century Gothic" w:cs="Tahoma"/>
          <w:b/>
          <w:lang w:eastAsia="en-US"/>
        </w:rPr>
        <w:t xml:space="preserve">Magistrado Juan Paulo Almazán </w:t>
      </w:r>
      <w:proofErr w:type="spellStart"/>
      <w:r w:rsidR="00932D8C">
        <w:rPr>
          <w:rFonts w:ascii="Century Gothic" w:hAnsi="Century Gothic" w:cs="Tahoma"/>
          <w:b/>
          <w:lang w:eastAsia="en-US"/>
        </w:rPr>
        <w:t>Cue</w:t>
      </w:r>
      <w:proofErr w:type="spellEnd"/>
      <w:r w:rsidR="00C546B6">
        <w:rPr>
          <w:rFonts w:ascii="Century Gothic" w:hAnsi="Century Gothic" w:cs="Tahoma"/>
          <w:b/>
          <w:lang w:eastAsia="en-US"/>
        </w:rPr>
        <w:t>,</w:t>
      </w:r>
      <w:r w:rsidR="00932D8C">
        <w:rPr>
          <w:rFonts w:ascii="Century Gothic" w:hAnsi="Century Gothic" w:cs="Tahoma"/>
          <w:lang w:eastAsia="en-US"/>
        </w:rPr>
        <w:t xml:space="preserve"> “pero </w:t>
      </w:r>
      <w:r w:rsidR="00C546B6">
        <w:rPr>
          <w:rFonts w:ascii="Century Gothic" w:hAnsi="Century Gothic" w:cs="Tahoma"/>
          <w:lang w:eastAsia="en-US"/>
        </w:rPr>
        <w:t>a ver</w:t>
      </w:r>
      <w:r w:rsidR="00932D8C">
        <w:rPr>
          <w:rFonts w:ascii="Century Gothic" w:hAnsi="Century Gothic" w:cs="Tahoma"/>
          <w:lang w:eastAsia="en-US"/>
        </w:rPr>
        <w:t xml:space="preserve"> no perdamos de vista, ya nos metimos en un tema muy complejo, que sería hablar de ambos efectos, etcétera, yo creo que ese propiamente no es el </w:t>
      </w:r>
      <w:r w:rsidR="00932D8C">
        <w:rPr>
          <w:rFonts w:ascii="Century Gothic" w:hAnsi="Century Gothic" w:cs="Tahoma"/>
          <w:lang w:eastAsia="en-US"/>
        </w:rPr>
        <w:lastRenderedPageBreak/>
        <w:t xml:space="preserve">tema del asunto, el tema del asunto es que estamos hablando de una sentencia, y al hablar de una sentencia, </w:t>
      </w:r>
      <w:r w:rsidR="00C546B6">
        <w:rPr>
          <w:rFonts w:ascii="Century Gothic" w:hAnsi="Century Gothic" w:cs="Tahoma"/>
          <w:lang w:eastAsia="en-US"/>
        </w:rPr>
        <w:t>¿</w:t>
      </w:r>
      <w:r w:rsidR="00932D8C">
        <w:rPr>
          <w:rFonts w:ascii="Century Gothic" w:hAnsi="Century Gothic" w:cs="Tahoma"/>
          <w:lang w:eastAsia="en-US"/>
        </w:rPr>
        <w:t>cuál va a ser el proceder el Juez natural</w:t>
      </w:r>
      <w:r w:rsidR="00C546B6">
        <w:rPr>
          <w:rFonts w:ascii="Century Gothic" w:hAnsi="Century Gothic" w:cs="Tahoma"/>
          <w:lang w:eastAsia="en-US"/>
        </w:rPr>
        <w:t>?</w:t>
      </w:r>
      <w:r w:rsidR="00932D8C">
        <w:rPr>
          <w:rFonts w:ascii="Century Gothic" w:hAnsi="Century Gothic" w:cs="Tahoma"/>
          <w:lang w:eastAsia="en-US"/>
        </w:rPr>
        <w:t>, el Juez natural va a tener que remitir ya sea el expediente original a Segunda Instancia o ya sean las constancias completas de ese expediente, ¿por qué?, porque la esencia del análisis no es de esa porción, la esencia del a</w:t>
      </w:r>
      <w:r w:rsidR="00C546B6">
        <w:rPr>
          <w:rFonts w:ascii="Century Gothic" w:hAnsi="Century Gothic" w:cs="Tahoma"/>
          <w:lang w:eastAsia="en-US"/>
        </w:rPr>
        <w:t>nálisis</w:t>
      </w:r>
      <w:r w:rsidR="00C949FC">
        <w:rPr>
          <w:rFonts w:ascii="Century Gothic" w:hAnsi="Century Gothic" w:cs="Tahoma"/>
          <w:lang w:eastAsia="en-US"/>
        </w:rPr>
        <w:t xml:space="preserve">, </w:t>
      </w:r>
      <w:r w:rsidR="00C546B6">
        <w:rPr>
          <w:rFonts w:ascii="Century Gothic" w:hAnsi="Century Gothic" w:cs="Tahoma"/>
          <w:lang w:eastAsia="en-US"/>
        </w:rPr>
        <w:t xml:space="preserve"> es del asunto completo, </w:t>
      </w:r>
      <w:r w:rsidR="00932D8C">
        <w:rPr>
          <w:rFonts w:ascii="Century Gothic" w:hAnsi="Century Gothic" w:cs="Tahoma"/>
          <w:lang w:eastAsia="en-US"/>
        </w:rPr>
        <w:t xml:space="preserve"> ya no entraría en la parte de ambo</w:t>
      </w:r>
      <w:r w:rsidR="00C546B6">
        <w:rPr>
          <w:rFonts w:ascii="Century Gothic" w:hAnsi="Century Gothic" w:cs="Tahoma"/>
          <w:lang w:eastAsia="en-US"/>
        </w:rPr>
        <w:t>s efectos, o efecto devolutivo,</w:t>
      </w:r>
      <w:r w:rsidR="00932D8C">
        <w:rPr>
          <w:rFonts w:ascii="Century Gothic" w:hAnsi="Century Gothic" w:cs="Tahoma"/>
          <w:lang w:eastAsia="en-US"/>
        </w:rPr>
        <w:t xml:space="preserve"> creo que esa parte sería muy discutible en un asunto de es</w:t>
      </w:r>
      <w:r w:rsidR="00C949FC">
        <w:rPr>
          <w:rFonts w:ascii="Century Gothic" w:hAnsi="Century Gothic" w:cs="Tahoma"/>
          <w:lang w:eastAsia="en-US"/>
        </w:rPr>
        <w:t>t</w:t>
      </w:r>
      <w:r w:rsidR="00932D8C">
        <w:rPr>
          <w:rFonts w:ascii="Century Gothic" w:hAnsi="Century Gothic" w:cs="Tahoma"/>
          <w:lang w:eastAsia="en-US"/>
        </w:rPr>
        <w:t>a naturaleza, sin embargo, entendiendo la esencia de lo que se está impugnando, pues evidente que vas a remitir completo el expediente, ya sea en constancias o ya sea el original, eso es lo que a mí me llevaría a votar a favor de este proyecto porque sí me parece que sería una carga innecesaria para el recurrente, máxime que se trata de un tema de alimentos, pero no perdamos que la esencia es una sentencia, eso es lo que a mí me lleva a votar a favor de este proyecto</w:t>
      </w:r>
      <w:r w:rsidR="006657DD">
        <w:rPr>
          <w:rFonts w:ascii="Century Gothic" w:hAnsi="Century Gothic" w:cs="Tahoma"/>
          <w:lang w:eastAsia="en-US"/>
        </w:rPr>
        <w:t xml:space="preserve">, es cuanto Presidenta”. “Gracias Magistrado, si Magistrada Alma” manifiesta la </w:t>
      </w:r>
      <w:r w:rsidR="006657DD">
        <w:rPr>
          <w:rFonts w:ascii="Century Gothic" w:hAnsi="Century Gothic" w:cs="Tahoma"/>
          <w:b/>
          <w:lang w:eastAsia="en-US"/>
        </w:rPr>
        <w:t>Magistrada Olga Regina García López</w:t>
      </w:r>
      <w:r w:rsidR="006657DD">
        <w:rPr>
          <w:rFonts w:ascii="Century Gothic" w:hAnsi="Century Gothic" w:cs="Tahoma"/>
          <w:lang w:eastAsia="en-US"/>
        </w:rPr>
        <w:t>. “</w:t>
      </w:r>
      <w:r w:rsidR="00C546B6">
        <w:rPr>
          <w:rFonts w:ascii="Century Gothic" w:hAnsi="Century Gothic" w:cs="Tahoma"/>
          <w:lang w:eastAsia="en-US"/>
        </w:rPr>
        <w:t>N</w:t>
      </w:r>
      <w:r w:rsidR="006657DD">
        <w:rPr>
          <w:rFonts w:ascii="Century Gothic" w:hAnsi="Century Gothic" w:cs="Tahoma"/>
          <w:lang w:eastAsia="en-US"/>
        </w:rPr>
        <w:t>ada más insistir</w:t>
      </w:r>
      <w:r w:rsidR="00483547">
        <w:rPr>
          <w:rFonts w:ascii="Century Gothic" w:hAnsi="Century Gothic" w:cs="Tahoma"/>
          <w:lang w:eastAsia="en-US"/>
        </w:rPr>
        <w:t>”</w:t>
      </w:r>
      <w:r w:rsidR="00C546B6">
        <w:rPr>
          <w:rFonts w:ascii="Century Gothic" w:hAnsi="Century Gothic" w:cs="Tahoma"/>
          <w:lang w:eastAsia="en-US"/>
        </w:rPr>
        <w:t>,</w:t>
      </w:r>
      <w:r w:rsidR="006657DD">
        <w:rPr>
          <w:rFonts w:ascii="Century Gothic" w:hAnsi="Century Gothic" w:cs="Tahoma"/>
          <w:lang w:eastAsia="en-US"/>
        </w:rPr>
        <w:t xml:space="preserve"> </w:t>
      </w:r>
      <w:r w:rsidR="00483547">
        <w:rPr>
          <w:rFonts w:ascii="Century Gothic" w:hAnsi="Century Gothic" w:cs="Tahoma"/>
          <w:lang w:eastAsia="en-US"/>
        </w:rPr>
        <w:t xml:space="preserve"> reitera la  </w:t>
      </w:r>
      <w:r w:rsidR="00483547">
        <w:rPr>
          <w:rFonts w:ascii="Century Gothic" w:hAnsi="Century Gothic" w:cs="Tahoma"/>
          <w:b/>
          <w:lang w:eastAsia="en-US"/>
        </w:rPr>
        <w:t>Magistrada Alma Delia González Centeno, “</w:t>
      </w:r>
      <w:r w:rsidR="006657DD">
        <w:rPr>
          <w:rFonts w:ascii="Century Gothic" w:hAnsi="Century Gothic" w:cs="Tahoma"/>
          <w:lang w:eastAsia="en-US"/>
        </w:rPr>
        <w:t>que</w:t>
      </w:r>
      <w:r w:rsidR="00483547">
        <w:rPr>
          <w:rFonts w:ascii="Century Gothic" w:hAnsi="Century Gothic" w:cs="Tahoma"/>
          <w:lang w:eastAsia="en-US"/>
        </w:rPr>
        <w:t xml:space="preserve"> mientras no se </w:t>
      </w:r>
      <w:r w:rsidR="006657DD">
        <w:rPr>
          <w:rFonts w:ascii="Century Gothic" w:hAnsi="Century Gothic" w:cs="Tahoma"/>
          <w:lang w:eastAsia="en-US"/>
        </w:rPr>
        <w:t>reforme la norma, la interpretación que debemos seguir, estar legislando recursos y estar creando recursos en donde no los hay</w:t>
      </w:r>
      <w:r w:rsidR="00D834E3">
        <w:rPr>
          <w:rFonts w:ascii="Century Gothic" w:hAnsi="Century Gothic" w:cs="Tahoma"/>
          <w:lang w:eastAsia="en-US"/>
        </w:rPr>
        <w:t>”</w:t>
      </w:r>
      <w:r w:rsidR="006657DD">
        <w:rPr>
          <w:rFonts w:ascii="Century Gothic" w:hAnsi="Century Gothic" w:cs="Tahoma"/>
          <w:lang w:eastAsia="en-US"/>
        </w:rPr>
        <w:t>,</w:t>
      </w:r>
      <w:r w:rsidR="00D834E3">
        <w:rPr>
          <w:rFonts w:ascii="Century Gothic" w:hAnsi="Century Gothic" w:cs="Tahoma"/>
          <w:lang w:eastAsia="en-US"/>
        </w:rPr>
        <w:t xml:space="preserve"> refiere la</w:t>
      </w:r>
      <w:r w:rsidR="00D834E3">
        <w:rPr>
          <w:rFonts w:ascii="Century Gothic" w:hAnsi="Century Gothic" w:cs="Tahoma"/>
          <w:b/>
          <w:lang w:eastAsia="en-US"/>
        </w:rPr>
        <w:t>,</w:t>
      </w:r>
      <w:r w:rsidR="006657DD">
        <w:rPr>
          <w:rFonts w:ascii="Century Gothic" w:hAnsi="Century Gothic" w:cs="Tahoma"/>
          <w:lang w:eastAsia="en-US"/>
        </w:rPr>
        <w:t xml:space="preserve"> </w:t>
      </w:r>
      <w:r w:rsidR="00D834E3">
        <w:rPr>
          <w:rFonts w:ascii="Century Gothic" w:hAnsi="Century Gothic" w:cs="Tahoma"/>
          <w:lang w:eastAsia="en-US"/>
        </w:rPr>
        <w:t>“</w:t>
      </w:r>
      <w:r w:rsidR="006657DD">
        <w:rPr>
          <w:rFonts w:ascii="Century Gothic" w:hAnsi="Century Gothic" w:cs="Tahoma"/>
          <w:lang w:eastAsia="en-US"/>
        </w:rPr>
        <w:t>es muy clara, de no formularse los agravios, o de no señalarse o exhibirse en su caso las referidas constancias por el recurrente, el Juez tendrá por no interpuesta la apelación y declarar</w:t>
      </w:r>
      <w:r w:rsidR="00C546B6">
        <w:rPr>
          <w:rFonts w:ascii="Century Gothic" w:hAnsi="Century Gothic" w:cs="Tahoma"/>
          <w:lang w:eastAsia="en-US"/>
        </w:rPr>
        <w:t>á</w:t>
      </w:r>
      <w:r w:rsidR="006657DD">
        <w:rPr>
          <w:rFonts w:ascii="Century Gothic" w:hAnsi="Century Gothic" w:cs="Tahoma"/>
          <w:lang w:eastAsia="en-US"/>
        </w:rPr>
        <w:t xml:space="preserve"> firme el auto o sentencia impugnado sin ulterior recurso, que fue el caso en concreto y fue la decisión del Juez, por eso insisto, por una parte que ni siquiera es recurrible en queja, ni siquiera yo entraría al estudio o  análisis de los </w:t>
      </w:r>
      <w:r w:rsidR="006657DD">
        <w:rPr>
          <w:rFonts w:ascii="Century Gothic" w:hAnsi="Century Gothic" w:cs="Tahoma"/>
          <w:lang w:eastAsia="en-US"/>
        </w:rPr>
        <w:lastRenderedPageBreak/>
        <w:t xml:space="preserve">agravios, ahora no hay suplencia en materia de recursos, eso por el tema incluso jurisprudencial y por otra parte, en los precedentes que están insertados, en el registro jurisprudencial 01/2021, del rubro que ya les comenté, justamente en el último párrafo señala ese </w:t>
      </w:r>
      <w:r w:rsidR="006657DD" w:rsidRPr="007D2C61">
        <w:rPr>
          <w:rFonts w:ascii="Century Gothic" w:hAnsi="Century Gothic" w:cs="Tahoma"/>
          <w:lang w:eastAsia="en-US"/>
        </w:rPr>
        <w:t>pr</w:t>
      </w:r>
      <w:r w:rsidR="00C546B6" w:rsidRPr="007D2C61">
        <w:rPr>
          <w:rFonts w:ascii="Century Gothic" w:hAnsi="Century Gothic" w:cs="Tahoma"/>
          <w:lang w:eastAsia="en-US"/>
        </w:rPr>
        <w:t>e</w:t>
      </w:r>
      <w:r w:rsidR="006657DD" w:rsidRPr="007D2C61">
        <w:rPr>
          <w:rFonts w:ascii="Century Gothic" w:hAnsi="Century Gothic" w:cs="Tahoma"/>
          <w:lang w:eastAsia="en-US"/>
        </w:rPr>
        <w:t>cedente</w:t>
      </w:r>
      <w:r w:rsidR="006657DD">
        <w:rPr>
          <w:rFonts w:ascii="Century Gothic" w:hAnsi="Century Gothic" w:cs="Tahoma"/>
          <w:lang w:eastAsia="en-US"/>
        </w:rPr>
        <w:t>, razones por las cuales se concluye que el aludido párrafo sexto, del numeral 940 de la Ley Adjetiva Civil, únicamente aplica en el caso en que el recurrente sea omiso en dar cumplimiento al diverso párrafo cuarto, del aludido precepto legal que se refiere únicamente a las apelaciones que deban admitirse en efecto devolutivo, que es el caso concreto. Entonces</w:t>
      </w:r>
      <w:r w:rsidR="001312CF">
        <w:rPr>
          <w:rFonts w:ascii="Century Gothic" w:hAnsi="Century Gothic" w:cs="Tahoma"/>
          <w:lang w:eastAsia="en-US"/>
        </w:rPr>
        <w:t xml:space="preserve">, </w:t>
      </w:r>
      <w:r w:rsidR="006657DD">
        <w:rPr>
          <w:rFonts w:ascii="Century Gothic" w:hAnsi="Century Gothic" w:cs="Tahoma"/>
          <w:lang w:eastAsia="en-US"/>
        </w:rPr>
        <w:t xml:space="preserve"> si nosotros no hemos hecho un análisis concretamente en este supuesto a mí me sigue pareciendo un riesgo, porque sobre él no se ha generado concretamente un estudio, como el que se hizo en aquel entonces, para el que surgió esta tesis</w:t>
      </w:r>
      <w:r w:rsidR="00D834E3">
        <w:rPr>
          <w:rFonts w:ascii="Century Gothic" w:hAnsi="Century Gothic" w:cs="Tahoma"/>
          <w:lang w:eastAsia="en-US"/>
        </w:rPr>
        <w:t>, es por eso que insisto que</w:t>
      </w:r>
      <w:r w:rsidR="003D74F7">
        <w:rPr>
          <w:rFonts w:ascii="Century Gothic" w:hAnsi="Century Gothic" w:cs="Tahoma"/>
          <w:lang w:eastAsia="en-US"/>
        </w:rPr>
        <w:t xml:space="preserve">, </w:t>
      </w:r>
      <w:r w:rsidR="00D834E3">
        <w:rPr>
          <w:rFonts w:ascii="Century Gothic" w:hAnsi="Century Gothic" w:cs="Tahoma"/>
          <w:lang w:eastAsia="en-US"/>
        </w:rPr>
        <w:t xml:space="preserve"> no estaría de acuerdo con el proyecto y me parece nada más riesgoso estar desacatando la norma que es muy clara, que no ha sido modificada, virtud a que ya </w:t>
      </w:r>
      <w:r w:rsidR="003D74F7">
        <w:rPr>
          <w:rFonts w:ascii="Century Gothic" w:hAnsi="Century Gothic" w:cs="Tahoma"/>
          <w:lang w:eastAsia="en-US"/>
        </w:rPr>
        <w:t xml:space="preserve"> </w:t>
      </w:r>
      <w:r w:rsidR="00D834E3">
        <w:rPr>
          <w:rFonts w:ascii="Century Gothic" w:hAnsi="Century Gothic" w:cs="Tahoma"/>
          <w:lang w:eastAsia="en-US"/>
        </w:rPr>
        <w:t>las facultades para reformar los Códigos Procesales están conferidas al Congreso de la Unión, sería cuanto Presidenta”. “Gracias, si Magistrada Graciela”</w:t>
      </w:r>
      <w:r w:rsidR="001312CF">
        <w:rPr>
          <w:rFonts w:ascii="Century Gothic" w:hAnsi="Century Gothic" w:cs="Tahoma"/>
          <w:lang w:eastAsia="en-US"/>
        </w:rPr>
        <w:t>,</w:t>
      </w:r>
      <w:r w:rsidR="00D834E3">
        <w:rPr>
          <w:rFonts w:ascii="Century Gothic" w:hAnsi="Century Gothic" w:cs="Tahoma"/>
          <w:lang w:eastAsia="en-US"/>
        </w:rPr>
        <w:t xml:space="preserve"> </w:t>
      </w:r>
      <w:r w:rsidR="003D74F7">
        <w:rPr>
          <w:rFonts w:ascii="Century Gothic" w:hAnsi="Century Gothic" w:cs="Tahoma"/>
          <w:lang w:eastAsia="en-US"/>
        </w:rPr>
        <w:t xml:space="preserve">autoriza </w:t>
      </w:r>
      <w:r w:rsidR="00D834E3">
        <w:rPr>
          <w:rFonts w:ascii="Century Gothic" w:hAnsi="Century Gothic" w:cs="Tahoma"/>
          <w:lang w:eastAsia="en-US"/>
        </w:rPr>
        <w:t xml:space="preserve">la </w:t>
      </w:r>
      <w:r w:rsidR="00D834E3">
        <w:rPr>
          <w:rFonts w:ascii="Century Gothic" w:hAnsi="Century Gothic" w:cs="Tahoma"/>
          <w:b/>
          <w:lang w:eastAsia="en-US"/>
        </w:rPr>
        <w:t>Magistrada Olga Regina García López</w:t>
      </w:r>
      <w:r w:rsidR="00D834E3">
        <w:rPr>
          <w:rFonts w:ascii="Century Gothic" w:hAnsi="Century Gothic" w:cs="Tahoma"/>
          <w:lang w:eastAsia="en-US"/>
        </w:rPr>
        <w:t>. “</w:t>
      </w:r>
      <w:r w:rsidR="003D74F7">
        <w:rPr>
          <w:rFonts w:ascii="Century Gothic" w:hAnsi="Century Gothic" w:cs="Tahoma"/>
          <w:lang w:eastAsia="en-US"/>
        </w:rPr>
        <w:t>N</w:t>
      </w:r>
      <w:r w:rsidR="00D834E3">
        <w:rPr>
          <w:rFonts w:ascii="Century Gothic" w:hAnsi="Century Gothic" w:cs="Tahoma"/>
          <w:lang w:eastAsia="en-US"/>
        </w:rPr>
        <w:t>ada más para anunciar mi voto en contra</w:t>
      </w:r>
      <w:r w:rsidR="00850B0F">
        <w:rPr>
          <w:rFonts w:ascii="Century Gothic" w:hAnsi="Century Gothic" w:cs="Tahoma"/>
          <w:lang w:eastAsia="en-US"/>
        </w:rPr>
        <w:t>,</w:t>
      </w:r>
      <w:r w:rsidR="00D834E3">
        <w:rPr>
          <w:rFonts w:ascii="Century Gothic" w:hAnsi="Century Gothic" w:cs="Tahoma"/>
          <w:lang w:eastAsia="en-US"/>
        </w:rPr>
        <w:t xml:space="preserve"> porque el artículo 940, en su párrafo sexto, es muy claro en que establece la sanción para el caso de que no se señalen constancias”, refiere la </w:t>
      </w:r>
      <w:r w:rsidR="00D834E3">
        <w:rPr>
          <w:rFonts w:ascii="Century Gothic" w:hAnsi="Century Gothic" w:cs="Tahoma"/>
          <w:b/>
          <w:lang w:eastAsia="en-US"/>
        </w:rPr>
        <w:t>Magistrada Graciela González Centeno</w:t>
      </w:r>
      <w:r w:rsidR="00D834E3">
        <w:rPr>
          <w:rFonts w:ascii="Century Gothic" w:hAnsi="Century Gothic" w:cs="Tahoma"/>
          <w:lang w:eastAsia="en-US"/>
        </w:rPr>
        <w:t xml:space="preserve">, </w:t>
      </w:r>
      <w:r w:rsidR="00850B0F">
        <w:rPr>
          <w:rFonts w:ascii="Century Gothic" w:hAnsi="Century Gothic" w:cs="Tahoma"/>
          <w:lang w:eastAsia="en-US"/>
        </w:rPr>
        <w:t xml:space="preserve">“al hacer un interpretación de los diversos artículos relativos a la apelación para llegar a establecer que no le es exigible al quejoso que señale constancias en el caso particular, estaríamos creando una norma de excepción que no contiene la ley, entonces el </w:t>
      </w:r>
      <w:r w:rsidR="00850B0F">
        <w:rPr>
          <w:rFonts w:ascii="Century Gothic" w:hAnsi="Century Gothic" w:cs="Tahoma"/>
          <w:lang w:eastAsia="en-US"/>
        </w:rPr>
        <w:lastRenderedPageBreak/>
        <w:t xml:space="preserve">Juzgador lo que tiene que atender es la ley, y la ley está aquí, entonces mientras no haya una reforma en este sentido, no nos es dable estar haciendo interpretaciones, máxime que es una cuestión dispositiva, es cuanto”. “Gracias Magistrada, si Magistrado”, dice la </w:t>
      </w:r>
      <w:r w:rsidR="00850B0F">
        <w:rPr>
          <w:rFonts w:ascii="Century Gothic" w:hAnsi="Century Gothic" w:cs="Tahoma"/>
          <w:b/>
          <w:bCs/>
          <w:lang w:eastAsia="en-US"/>
        </w:rPr>
        <w:t>Magistrada Olga Regina García López</w:t>
      </w:r>
      <w:r w:rsidR="00850B0F">
        <w:rPr>
          <w:rFonts w:ascii="Century Gothic" w:hAnsi="Century Gothic" w:cs="Tahoma"/>
          <w:lang w:eastAsia="en-US"/>
        </w:rPr>
        <w:t>. “Presidenta</w:t>
      </w:r>
      <w:r w:rsidR="001312CF">
        <w:rPr>
          <w:rFonts w:ascii="Century Gothic" w:hAnsi="Century Gothic" w:cs="Tahoma"/>
          <w:lang w:eastAsia="en-US"/>
        </w:rPr>
        <w:t>,</w:t>
      </w:r>
      <w:r w:rsidR="00850B0F">
        <w:rPr>
          <w:rFonts w:ascii="Century Gothic" w:hAnsi="Century Gothic" w:cs="Tahoma"/>
          <w:lang w:eastAsia="en-US"/>
        </w:rPr>
        <w:t xml:space="preserve"> gracias, también anunci</w:t>
      </w:r>
      <w:r w:rsidR="001312CF">
        <w:rPr>
          <w:rFonts w:ascii="Century Gothic" w:hAnsi="Century Gothic" w:cs="Tahoma"/>
          <w:lang w:eastAsia="en-US"/>
        </w:rPr>
        <w:t>o</w:t>
      </w:r>
      <w:r w:rsidR="00850B0F">
        <w:rPr>
          <w:rFonts w:ascii="Century Gothic" w:hAnsi="Century Gothic" w:cs="Tahoma"/>
          <w:lang w:eastAsia="en-US"/>
        </w:rPr>
        <w:t xml:space="preserve"> que mi voto sería en contra la razón es que de acuerdo al proyecto, advierto que es una sentencia dictada dentro de una controversia familiar por alimentos”, expresa el </w:t>
      </w:r>
      <w:r w:rsidR="00850B0F">
        <w:rPr>
          <w:rFonts w:ascii="Century Gothic" w:hAnsi="Century Gothic" w:cs="Tahoma"/>
          <w:b/>
          <w:bCs/>
          <w:lang w:eastAsia="en-US"/>
        </w:rPr>
        <w:t>Magistrado Arturo Morales Silva</w:t>
      </w:r>
      <w:r w:rsidR="00850B0F">
        <w:rPr>
          <w:rFonts w:ascii="Century Gothic" w:hAnsi="Century Gothic" w:cs="Tahoma"/>
          <w:lang w:eastAsia="en-US"/>
        </w:rPr>
        <w:t>, “en materia de controversias existen reglas especiales y así lo regula el Código de Procedimientos Civiles, en el auto de fecha 14 catorce de octubre de 2022 dos mil veintidós, que es el auto materia del recurso, la Juez dio dos argumentos el artículo 1148 y el artículo 940, del artículo 1148 en el proyecto no se hace un análisis, no se hace un estudio y el invocado artículo es muy claro al establecer que las sentencias que se dicten dentro de las controversias del orden familiar, son apelables en el efecto devolutivo, en ese sentido debió de haberse dado cumplimiento por parte del recurrente, a la exigencia que establece el numeral 940, es decir, haber señalado las constancias, luego al no hacerlo, la determinación del Juez, desde mi punto de vista se encuentra ajustada a derecho, y esa es la razón que me motiva para votar en contra del proyecto</w:t>
      </w:r>
      <w:r w:rsidR="001312CF">
        <w:rPr>
          <w:rFonts w:ascii="Century Gothic" w:hAnsi="Century Gothic" w:cs="Tahoma"/>
          <w:lang w:eastAsia="en-US"/>
        </w:rPr>
        <w:t>, gracias Presidenta</w:t>
      </w:r>
      <w:r w:rsidR="00850B0F">
        <w:rPr>
          <w:rFonts w:ascii="Century Gothic" w:hAnsi="Century Gothic" w:cs="Tahoma"/>
          <w:lang w:eastAsia="en-US"/>
        </w:rPr>
        <w:t xml:space="preserve">”. “Gracias, si Magistrada”, manifiesta la </w:t>
      </w:r>
      <w:r w:rsidR="00850B0F">
        <w:rPr>
          <w:rFonts w:ascii="Century Gothic" w:hAnsi="Century Gothic" w:cs="Tahoma"/>
          <w:b/>
          <w:bCs/>
          <w:lang w:eastAsia="en-US"/>
        </w:rPr>
        <w:t>Magistrada Olga Regina García López</w:t>
      </w:r>
      <w:r w:rsidR="00850B0F">
        <w:rPr>
          <w:rFonts w:ascii="Century Gothic" w:hAnsi="Century Gothic" w:cs="Tahoma"/>
          <w:lang w:eastAsia="en-US"/>
        </w:rPr>
        <w:t xml:space="preserve">. “Únicamente para reiterar lo que se ha señalado en estas manifestaciones en relación al proyecto de queja que estoy presentando”, refiere la </w:t>
      </w:r>
      <w:r w:rsidR="00850B0F">
        <w:rPr>
          <w:rFonts w:ascii="Century Gothic" w:hAnsi="Century Gothic" w:cs="Tahoma"/>
          <w:b/>
          <w:bCs/>
          <w:lang w:eastAsia="en-US"/>
        </w:rPr>
        <w:t>Magistrada Claudia Hernández Ibarra</w:t>
      </w:r>
      <w:r w:rsidR="001312CF">
        <w:rPr>
          <w:rFonts w:ascii="Century Gothic" w:hAnsi="Century Gothic" w:cs="Tahoma"/>
          <w:b/>
          <w:bCs/>
          <w:lang w:eastAsia="en-US"/>
        </w:rPr>
        <w:t>,</w:t>
      </w:r>
      <w:r w:rsidR="00850B0F">
        <w:rPr>
          <w:rFonts w:ascii="Century Gothic" w:hAnsi="Century Gothic" w:cs="Tahoma"/>
          <w:lang w:eastAsia="en-US"/>
        </w:rPr>
        <w:t xml:space="preserve"> “indique al inicio de que tuve el uso de la voz que precisamente</w:t>
      </w:r>
      <w:r w:rsidR="00985E7F">
        <w:rPr>
          <w:rFonts w:ascii="Century Gothic" w:hAnsi="Century Gothic" w:cs="Tahoma"/>
          <w:lang w:eastAsia="en-US"/>
        </w:rPr>
        <w:t xml:space="preserve"> lo que me encuentro realizando </w:t>
      </w:r>
      <w:r w:rsidR="00985E7F">
        <w:rPr>
          <w:rFonts w:ascii="Century Gothic" w:hAnsi="Century Gothic" w:cs="Tahoma"/>
          <w:lang w:eastAsia="en-US"/>
        </w:rPr>
        <w:lastRenderedPageBreak/>
        <w:t>es una interpretación sistematizada de todo el capítulo del recurso de apelación, ¿por qué?, porque si bien es cierto ya lo señaló también otro de los integrantes de este Pleno, lo que se trata no es de establecer si es en efecto devolutivo o en ambos efectos, la norma es clara en relación a ello, sino precisamente si deben de señalarse</w:t>
      </w:r>
      <w:r w:rsidR="001312CF">
        <w:rPr>
          <w:rFonts w:ascii="Century Gothic" w:hAnsi="Century Gothic" w:cs="Tahoma"/>
          <w:lang w:eastAsia="en-US"/>
        </w:rPr>
        <w:t xml:space="preserve"> o no</w:t>
      </w:r>
      <w:r w:rsidR="00985E7F">
        <w:rPr>
          <w:rFonts w:ascii="Century Gothic" w:hAnsi="Century Gothic" w:cs="Tahoma"/>
          <w:lang w:eastAsia="en-US"/>
        </w:rPr>
        <w:t xml:space="preserve"> las constancias en el caso y no debemos de ser, de interpretar de forma tan restringida, sino como lo señale en mi proyecto de forma sistematizada tomando en consideración lo que señala el </w:t>
      </w:r>
      <w:r w:rsidR="001312CF">
        <w:rPr>
          <w:rFonts w:ascii="Century Gothic" w:hAnsi="Century Gothic" w:cs="Tahoma"/>
          <w:lang w:eastAsia="en-US"/>
        </w:rPr>
        <w:t xml:space="preserve">artículo </w:t>
      </w:r>
      <w:r w:rsidR="00985E7F">
        <w:rPr>
          <w:rFonts w:ascii="Century Gothic" w:hAnsi="Century Gothic" w:cs="Tahoma"/>
          <w:lang w:eastAsia="en-US"/>
        </w:rPr>
        <w:t xml:space="preserve">944, del propio Código que indica que si el recurso fuera interpuesto contra una sentencia, se dejará en el Juzgado copia de ella y de las constancias necesarias, es decir, es claro en relación a cuando se interpone en contra de una sentencia, por ello, es que no obstante, </w:t>
      </w:r>
      <w:r w:rsidR="001312CF">
        <w:rPr>
          <w:rFonts w:ascii="Century Gothic" w:hAnsi="Century Gothic" w:cs="Tahoma"/>
          <w:lang w:eastAsia="en-US"/>
        </w:rPr>
        <w:t xml:space="preserve">que </w:t>
      </w:r>
      <w:r w:rsidR="00985E7F">
        <w:rPr>
          <w:rFonts w:ascii="Century Gothic" w:hAnsi="Century Gothic" w:cs="Tahoma"/>
          <w:lang w:eastAsia="en-US"/>
        </w:rPr>
        <w:t xml:space="preserve">se hubiere admitido en efecto devolutivo, insisto la forma en </w:t>
      </w:r>
      <w:r w:rsidR="005369E2">
        <w:rPr>
          <w:rFonts w:ascii="Century Gothic" w:hAnsi="Century Gothic" w:cs="Tahoma"/>
          <w:lang w:eastAsia="en-US"/>
        </w:rPr>
        <w:t>cómo</w:t>
      </w:r>
      <w:r w:rsidR="00985E7F">
        <w:rPr>
          <w:rFonts w:ascii="Century Gothic" w:hAnsi="Century Gothic" w:cs="Tahoma"/>
          <w:lang w:eastAsia="en-US"/>
        </w:rPr>
        <w:t xml:space="preserve"> se encuentra redactado el proyecto, pues sería acorde, maximizando</w:t>
      </w:r>
      <w:r w:rsidR="001312CF">
        <w:rPr>
          <w:rFonts w:ascii="Century Gothic" w:hAnsi="Century Gothic" w:cs="Tahoma"/>
          <w:lang w:eastAsia="en-US"/>
        </w:rPr>
        <w:t xml:space="preserve"> precisamente</w:t>
      </w:r>
      <w:r w:rsidR="00985E7F">
        <w:rPr>
          <w:rFonts w:ascii="Century Gothic" w:hAnsi="Century Gothic" w:cs="Tahoma"/>
          <w:lang w:eastAsia="en-US"/>
        </w:rPr>
        <w:t xml:space="preserve"> ese derecho de las personas a acceder al recurso, gracias, sería cuanto”. “Gracias, si Magistrado”, dice la </w:t>
      </w:r>
      <w:r w:rsidR="00985E7F">
        <w:rPr>
          <w:rFonts w:ascii="Century Gothic" w:hAnsi="Century Gothic" w:cs="Tahoma"/>
          <w:b/>
          <w:bCs/>
          <w:lang w:eastAsia="en-US"/>
        </w:rPr>
        <w:t>Magistrada Olga Regina García López</w:t>
      </w:r>
      <w:r w:rsidR="00985E7F">
        <w:rPr>
          <w:rFonts w:ascii="Century Gothic" w:hAnsi="Century Gothic" w:cs="Tahoma"/>
          <w:lang w:eastAsia="en-US"/>
        </w:rPr>
        <w:t xml:space="preserve">. “Gracias Presidenta, </w:t>
      </w:r>
      <w:r w:rsidR="001312CF">
        <w:rPr>
          <w:rFonts w:ascii="Century Gothic" w:hAnsi="Century Gothic" w:cs="Tahoma"/>
          <w:lang w:eastAsia="en-US"/>
        </w:rPr>
        <w:t xml:space="preserve"> </w:t>
      </w:r>
      <w:r w:rsidR="00985E7F">
        <w:rPr>
          <w:rFonts w:ascii="Century Gothic" w:hAnsi="Century Gothic" w:cs="Tahoma"/>
          <w:lang w:eastAsia="en-US"/>
        </w:rPr>
        <w:t>creo que no debemos  perder de vista, en aras de dar certeza a la autoridad de primera instancia”</w:t>
      </w:r>
      <w:r w:rsidR="001312CF">
        <w:rPr>
          <w:rFonts w:ascii="Century Gothic" w:hAnsi="Century Gothic" w:cs="Tahoma"/>
          <w:lang w:eastAsia="en-US"/>
        </w:rPr>
        <w:t>,</w:t>
      </w:r>
      <w:r w:rsidR="00985E7F">
        <w:rPr>
          <w:rFonts w:ascii="Century Gothic" w:hAnsi="Century Gothic" w:cs="Tahoma"/>
          <w:lang w:eastAsia="en-US"/>
        </w:rPr>
        <w:t xml:space="preserve">  expresa el </w:t>
      </w:r>
      <w:r w:rsidR="00985E7F">
        <w:rPr>
          <w:rFonts w:ascii="Century Gothic" w:hAnsi="Century Gothic" w:cs="Tahoma"/>
          <w:b/>
          <w:bCs/>
          <w:lang w:eastAsia="en-US"/>
        </w:rPr>
        <w:t>Magistrado Carlos Alejandro Robledo Zapata</w:t>
      </w:r>
      <w:r w:rsidR="001312CF">
        <w:rPr>
          <w:rFonts w:ascii="Century Gothic" w:hAnsi="Century Gothic" w:cs="Tahoma"/>
          <w:b/>
          <w:bCs/>
          <w:lang w:eastAsia="en-US"/>
        </w:rPr>
        <w:t>,</w:t>
      </w:r>
      <w:r w:rsidR="00985E7F">
        <w:rPr>
          <w:rFonts w:ascii="Century Gothic" w:hAnsi="Century Gothic" w:cs="Tahoma"/>
          <w:b/>
          <w:bCs/>
          <w:lang w:eastAsia="en-US"/>
        </w:rPr>
        <w:t xml:space="preserve"> “</w:t>
      </w:r>
      <w:r w:rsidR="00985E7F">
        <w:rPr>
          <w:rFonts w:ascii="Century Gothic" w:hAnsi="Century Gothic" w:cs="Tahoma"/>
          <w:lang w:eastAsia="en-US"/>
        </w:rPr>
        <w:t xml:space="preserve">y sobre todo a los justiciables, sobre este tipo de asuntos, que por lo que he escuchado y de acuerdo a los relatados antecedentes, en algunos casos el Pleno se ha decantado en una forma, en otros tantos, de otra, más allá de que en los tiempos recientes, haya habido diversas integraciones de este Pleno, aquí </w:t>
      </w:r>
      <w:r w:rsidR="001312CF">
        <w:rPr>
          <w:rFonts w:ascii="Century Gothic" w:hAnsi="Century Gothic" w:cs="Tahoma"/>
          <w:lang w:eastAsia="en-US"/>
        </w:rPr>
        <w:t xml:space="preserve"> </w:t>
      </w:r>
      <w:r w:rsidR="00985E7F">
        <w:rPr>
          <w:rFonts w:ascii="Century Gothic" w:hAnsi="Century Gothic" w:cs="Tahoma"/>
          <w:lang w:eastAsia="en-US"/>
        </w:rPr>
        <w:t>destac</w:t>
      </w:r>
      <w:r w:rsidR="001312CF">
        <w:rPr>
          <w:rFonts w:ascii="Century Gothic" w:hAnsi="Century Gothic" w:cs="Tahoma"/>
          <w:lang w:eastAsia="en-US"/>
        </w:rPr>
        <w:t>o</w:t>
      </w:r>
      <w:r w:rsidR="00985E7F">
        <w:rPr>
          <w:rFonts w:ascii="Century Gothic" w:hAnsi="Century Gothic" w:cs="Tahoma"/>
          <w:lang w:eastAsia="en-US"/>
        </w:rPr>
        <w:t xml:space="preserve"> algunas situaciones interesantes que sí me gustaría que se nos refrescara la memoria, del por</w:t>
      </w:r>
      <w:r w:rsidR="001312CF">
        <w:rPr>
          <w:rFonts w:ascii="Century Gothic" w:hAnsi="Century Gothic" w:cs="Tahoma"/>
          <w:lang w:eastAsia="en-US"/>
        </w:rPr>
        <w:t xml:space="preserve"> </w:t>
      </w:r>
      <w:r w:rsidR="00985E7F">
        <w:rPr>
          <w:rFonts w:ascii="Century Gothic" w:hAnsi="Century Gothic" w:cs="Tahoma"/>
          <w:lang w:eastAsia="en-US"/>
        </w:rPr>
        <w:t>qu</w:t>
      </w:r>
      <w:r w:rsidR="001312CF">
        <w:rPr>
          <w:rFonts w:ascii="Century Gothic" w:hAnsi="Century Gothic" w:cs="Tahoma"/>
          <w:lang w:eastAsia="en-US"/>
        </w:rPr>
        <w:t>é</w:t>
      </w:r>
      <w:r w:rsidR="00985E7F">
        <w:rPr>
          <w:rFonts w:ascii="Century Gothic" w:hAnsi="Century Gothic" w:cs="Tahoma"/>
          <w:lang w:eastAsia="en-US"/>
        </w:rPr>
        <w:t xml:space="preserve"> se ha votado en otros tantos asuntos</w:t>
      </w:r>
      <w:r w:rsidR="005E1ED6">
        <w:rPr>
          <w:rFonts w:ascii="Century Gothic" w:hAnsi="Century Gothic" w:cs="Tahoma"/>
          <w:lang w:eastAsia="en-US"/>
        </w:rPr>
        <w:t xml:space="preserve"> de una forma y porqu</w:t>
      </w:r>
      <w:r w:rsidR="001312CF">
        <w:rPr>
          <w:rFonts w:ascii="Century Gothic" w:hAnsi="Century Gothic" w:cs="Tahoma"/>
          <w:lang w:eastAsia="en-US"/>
        </w:rPr>
        <w:t>é</w:t>
      </w:r>
      <w:r w:rsidR="005E1ED6">
        <w:rPr>
          <w:rFonts w:ascii="Century Gothic" w:hAnsi="Century Gothic" w:cs="Tahoma"/>
          <w:lang w:eastAsia="en-US"/>
        </w:rPr>
        <w:t xml:space="preserve"> de otra, ciertamente </w:t>
      </w:r>
      <w:r w:rsidR="005E1ED6">
        <w:rPr>
          <w:rFonts w:ascii="Century Gothic" w:hAnsi="Century Gothic" w:cs="Tahoma"/>
          <w:lang w:eastAsia="en-US"/>
        </w:rPr>
        <w:lastRenderedPageBreak/>
        <w:t xml:space="preserve">aquí estamos en presencia de una resolución con carácter de definitiva, en materia de alimentos, en los que expresamente por disposición del artículo mencionado 1148, el recurso es admisible en el efecto devolutivo, a pesar de que la segunda parte del artículo 944 refiere que si el recurso se hubiere interpuesto contra una sentencia, se dejará en el Juzgado copia certificada de ella y de las constancias necesarias, eso en el caso de que el recurso fuera permisible en el devolutivo, hipótesis en que el Juez debe de acatar a mi modo de ver, este segundo párrafo del </w:t>
      </w:r>
      <w:r w:rsidR="001312CF">
        <w:rPr>
          <w:rFonts w:ascii="Century Gothic" w:hAnsi="Century Gothic" w:cs="Tahoma"/>
          <w:lang w:eastAsia="en-US"/>
        </w:rPr>
        <w:t xml:space="preserve">artículo </w:t>
      </w:r>
      <w:r w:rsidR="005E1ED6">
        <w:rPr>
          <w:rFonts w:ascii="Century Gothic" w:hAnsi="Century Gothic" w:cs="Tahoma"/>
          <w:lang w:eastAsia="en-US"/>
        </w:rPr>
        <w:t xml:space="preserve">944, y en todo caso remitir los autos originales. Ahora bien, otra cuestión que quiero resaltar es que en varios asuntos, cuando hemos aplicado con rigorismo el párrafo relativo del </w:t>
      </w:r>
      <w:r w:rsidR="001312CF">
        <w:rPr>
          <w:rFonts w:ascii="Century Gothic" w:hAnsi="Century Gothic" w:cs="Tahoma"/>
          <w:lang w:eastAsia="en-US"/>
        </w:rPr>
        <w:t xml:space="preserve"> artículo </w:t>
      </w:r>
      <w:r w:rsidR="005E1ED6">
        <w:rPr>
          <w:rFonts w:ascii="Century Gothic" w:hAnsi="Century Gothic" w:cs="Tahoma"/>
          <w:lang w:eastAsia="en-US"/>
        </w:rPr>
        <w:t>940, que dice, de no formularse los agravios o de no exhibirse en su caso las referidas constancias por el recurrente, el Juez tendrá por no interpuesta la apelación y declarar</w:t>
      </w:r>
      <w:r w:rsidR="005F3B81">
        <w:rPr>
          <w:rFonts w:ascii="Century Gothic" w:hAnsi="Century Gothic" w:cs="Tahoma"/>
          <w:lang w:eastAsia="en-US"/>
        </w:rPr>
        <w:t>á</w:t>
      </w:r>
      <w:r w:rsidR="005E1ED6">
        <w:rPr>
          <w:rFonts w:ascii="Century Gothic" w:hAnsi="Century Gothic" w:cs="Tahoma"/>
          <w:lang w:eastAsia="en-US"/>
        </w:rPr>
        <w:t xml:space="preserve"> firme el auto o sentencia impugnado, sin ulterior recurso, no tengo presente, porque en algunos recursos de queja, se había presentado el proyecto en ese sentido, aplicando </w:t>
      </w:r>
      <w:r w:rsidR="005F3B81">
        <w:rPr>
          <w:rFonts w:ascii="Century Gothic" w:hAnsi="Century Gothic" w:cs="Tahoma"/>
          <w:lang w:eastAsia="en-US"/>
        </w:rPr>
        <w:t xml:space="preserve"> </w:t>
      </w:r>
      <w:r w:rsidR="005E1ED6">
        <w:rPr>
          <w:rFonts w:ascii="Century Gothic" w:hAnsi="Century Gothic" w:cs="Tahoma"/>
          <w:lang w:eastAsia="en-US"/>
        </w:rPr>
        <w:t xml:space="preserve">esta disposición en relación con el artículo 411, fracción II, si mal no recuerdo fue un dispositivo que en su momento puso a consideración el Magistrado Juan Paulo Almazán, en un Toca </w:t>
      </w:r>
      <w:r w:rsidR="005F3B81">
        <w:rPr>
          <w:rFonts w:ascii="Century Gothic" w:hAnsi="Century Gothic" w:cs="Tahoma"/>
          <w:lang w:eastAsia="en-US"/>
        </w:rPr>
        <w:t xml:space="preserve">de </w:t>
      </w:r>
      <w:r w:rsidR="005E1ED6">
        <w:rPr>
          <w:rFonts w:ascii="Century Gothic" w:hAnsi="Century Gothic" w:cs="Tahoma"/>
          <w:lang w:eastAsia="en-US"/>
        </w:rPr>
        <w:t>hace ya algún tiempo, y que por tanto, había de desapartarnos de ese criterio, pero repito no tengo presente en qu</w:t>
      </w:r>
      <w:r w:rsidR="005F3B81">
        <w:rPr>
          <w:rFonts w:ascii="Century Gothic" w:hAnsi="Century Gothic" w:cs="Tahoma"/>
          <w:lang w:eastAsia="en-US"/>
        </w:rPr>
        <w:t>é</w:t>
      </w:r>
      <w:r w:rsidR="005E1ED6">
        <w:rPr>
          <w:rFonts w:ascii="Century Gothic" w:hAnsi="Century Gothic" w:cs="Tahoma"/>
          <w:lang w:eastAsia="en-US"/>
        </w:rPr>
        <w:t xml:space="preserve"> supuestos muy específicos, si el recurso fue interpuesto contra una sentencia donde expresamente el recurso era admisible en ambos efectos o bien en el efecto devolutivo, no sé, entonces, a mí en lo particular, me gustaría que retomáramos esos precedentes para mejor ilustración de todos los integrantes de este Pleno, máxime que de acuerdo a lo relatado por </w:t>
      </w:r>
      <w:r w:rsidR="005E1ED6">
        <w:rPr>
          <w:rFonts w:ascii="Century Gothic" w:hAnsi="Century Gothic" w:cs="Tahoma"/>
          <w:lang w:eastAsia="en-US"/>
        </w:rPr>
        <w:lastRenderedPageBreak/>
        <w:t xml:space="preserve">la Magistrada ponente, en dos recientes, uno de la Magistrada América, un asunto similar se votó de una manera, y </w:t>
      </w:r>
      <w:r w:rsidR="00404FDD">
        <w:rPr>
          <w:rFonts w:ascii="Century Gothic" w:hAnsi="Century Gothic" w:cs="Tahoma"/>
          <w:lang w:eastAsia="en-US"/>
        </w:rPr>
        <w:t xml:space="preserve">en </w:t>
      </w:r>
      <w:r w:rsidR="005E1ED6">
        <w:rPr>
          <w:rFonts w:ascii="Century Gothic" w:hAnsi="Century Gothic" w:cs="Tahoma"/>
          <w:lang w:eastAsia="en-US"/>
        </w:rPr>
        <w:t>el último del Magistrado José Armando Martínez, asunto similar se vota de otra manera, entonces</w:t>
      </w:r>
      <w:r w:rsidR="00404FDD">
        <w:rPr>
          <w:rFonts w:ascii="Century Gothic" w:hAnsi="Century Gothic" w:cs="Tahoma"/>
          <w:lang w:eastAsia="en-US"/>
        </w:rPr>
        <w:t xml:space="preserve">, </w:t>
      </w:r>
      <w:r w:rsidR="005E1ED6">
        <w:rPr>
          <w:rFonts w:ascii="Century Gothic" w:hAnsi="Century Gothic" w:cs="Tahoma"/>
          <w:lang w:eastAsia="en-US"/>
        </w:rPr>
        <w:t xml:space="preserve"> no creo que sea del todo correcto, que en el mes de agosto se vota de una manera, en </w:t>
      </w:r>
      <w:r w:rsidR="004926A5">
        <w:rPr>
          <w:rFonts w:ascii="Century Gothic" w:hAnsi="Century Gothic" w:cs="Tahoma"/>
          <w:lang w:eastAsia="en-US"/>
        </w:rPr>
        <w:t xml:space="preserve">septiembre se vota de otra manera, pueden ser casos similares, iguales, o no, no sé, pero </w:t>
      </w:r>
      <w:r w:rsidR="00404FDD">
        <w:rPr>
          <w:rFonts w:ascii="Century Gothic" w:hAnsi="Century Gothic" w:cs="Tahoma"/>
          <w:lang w:eastAsia="en-US"/>
        </w:rPr>
        <w:t xml:space="preserve"> </w:t>
      </w:r>
      <w:r w:rsidR="004926A5">
        <w:rPr>
          <w:rFonts w:ascii="Century Gothic" w:hAnsi="Century Gothic" w:cs="Tahoma"/>
          <w:lang w:eastAsia="en-US"/>
        </w:rPr>
        <w:t xml:space="preserve"> creo que sí tendríamos que tener muy presentes, para definir de manera ya muy puntual en </w:t>
      </w:r>
      <w:r w:rsidR="005369E2">
        <w:rPr>
          <w:rFonts w:ascii="Century Gothic" w:hAnsi="Century Gothic" w:cs="Tahoma"/>
          <w:lang w:eastAsia="en-US"/>
        </w:rPr>
        <w:t>qué</w:t>
      </w:r>
      <w:r w:rsidR="004926A5">
        <w:rPr>
          <w:rFonts w:ascii="Century Gothic" w:hAnsi="Century Gothic" w:cs="Tahoma"/>
          <w:lang w:eastAsia="en-US"/>
        </w:rPr>
        <w:t xml:space="preserve"> casos habrá de proceder el recurso de queja, para en su caso, </w:t>
      </w:r>
      <w:r w:rsidR="00404FDD">
        <w:rPr>
          <w:rFonts w:ascii="Century Gothic" w:hAnsi="Century Gothic" w:cs="Tahoma"/>
          <w:lang w:eastAsia="en-US"/>
        </w:rPr>
        <w:t xml:space="preserve"> </w:t>
      </w:r>
      <w:r w:rsidR="004926A5">
        <w:rPr>
          <w:rFonts w:ascii="Century Gothic" w:hAnsi="Century Gothic" w:cs="Tahoma"/>
          <w:lang w:eastAsia="en-US"/>
        </w:rPr>
        <w:t xml:space="preserve">desechar el mismo, o bien, darle un giro como en el proyecto que hoy se nos está poniendo a consideración, de ahí que si no tuvieren inconveniente, primero la pregunta que le hago a la Magistrada ponente, de tener esa serie de antecedentes, </w:t>
      </w:r>
      <w:r w:rsidR="00404FDD">
        <w:rPr>
          <w:rFonts w:ascii="Century Gothic" w:hAnsi="Century Gothic" w:cs="Tahoma"/>
          <w:lang w:eastAsia="en-US"/>
        </w:rPr>
        <w:t xml:space="preserve">para analizar, </w:t>
      </w:r>
      <w:r w:rsidR="004926A5">
        <w:rPr>
          <w:rFonts w:ascii="Century Gothic" w:hAnsi="Century Gothic" w:cs="Tahoma"/>
          <w:lang w:eastAsia="en-US"/>
        </w:rPr>
        <w:t xml:space="preserve">hasta </w:t>
      </w:r>
      <w:r w:rsidR="005369E2">
        <w:rPr>
          <w:rFonts w:ascii="Century Gothic" w:hAnsi="Century Gothic" w:cs="Tahoma"/>
          <w:lang w:eastAsia="en-US"/>
        </w:rPr>
        <w:t>qué</w:t>
      </w:r>
      <w:r w:rsidR="004926A5">
        <w:rPr>
          <w:rFonts w:ascii="Century Gothic" w:hAnsi="Century Gothic" w:cs="Tahoma"/>
          <w:lang w:eastAsia="en-US"/>
        </w:rPr>
        <w:t xml:space="preserve"> punto hemos obrado de una manera y en otros tantos de otra, partiendo de un asunto similar, o bien, pues tomar ahorita mismo la decisión y votar el asunto, aun y cuando si fuese así, se podrán seguir presentando otros tantos, que el ponente, o la ponente en turno, podrá interpretar a su parecer la norma y el Pleno podrá decantarse por determinada mayoría, porque siento yo que se pierde la certeza que debemos tener para ir definiendo este tipo de criterios que no es asunto menor, porque sí reviste su complejidad interpretativa, es cuento Presidenta, gracias”. “Gracias Magistrado, Magistrado Almazán”, </w:t>
      </w:r>
      <w:r w:rsidR="00404FDD">
        <w:rPr>
          <w:rFonts w:ascii="Century Gothic" w:hAnsi="Century Gothic" w:cs="Tahoma"/>
          <w:lang w:eastAsia="en-US"/>
        </w:rPr>
        <w:t>autoriza</w:t>
      </w:r>
      <w:r w:rsidR="004926A5">
        <w:rPr>
          <w:rFonts w:ascii="Century Gothic" w:hAnsi="Century Gothic" w:cs="Tahoma"/>
          <w:lang w:eastAsia="en-US"/>
        </w:rPr>
        <w:t xml:space="preserve"> la </w:t>
      </w:r>
      <w:r w:rsidR="004926A5">
        <w:rPr>
          <w:rFonts w:ascii="Century Gothic" w:hAnsi="Century Gothic" w:cs="Tahoma"/>
          <w:b/>
          <w:bCs/>
          <w:lang w:eastAsia="en-US"/>
        </w:rPr>
        <w:t>Magistrada Olga Regina García López</w:t>
      </w:r>
      <w:r w:rsidR="004926A5">
        <w:rPr>
          <w:rFonts w:ascii="Century Gothic" w:hAnsi="Century Gothic" w:cs="Tahoma"/>
          <w:lang w:eastAsia="en-US"/>
        </w:rPr>
        <w:t xml:space="preserve">. “Gracias Presidenta, la intervención del Magistrado Carlos es muy interesante, y a ver, </w:t>
      </w:r>
      <w:r w:rsidR="005369E2">
        <w:rPr>
          <w:rFonts w:ascii="Century Gothic" w:hAnsi="Century Gothic" w:cs="Tahoma"/>
          <w:lang w:eastAsia="en-US"/>
        </w:rPr>
        <w:t>mí</w:t>
      </w:r>
      <w:r w:rsidR="004926A5">
        <w:rPr>
          <w:rFonts w:ascii="Century Gothic" w:hAnsi="Century Gothic" w:cs="Tahoma"/>
          <w:lang w:eastAsia="en-US"/>
        </w:rPr>
        <w:t xml:space="preserve"> me da </w:t>
      </w:r>
      <w:r w:rsidR="005369E2">
        <w:rPr>
          <w:rFonts w:ascii="Century Gothic" w:hAnsi="Century Gothic" w:cs="Tahoma"/>
          <w:lang w:eastAsia="en-US"/>
        </w:rPr>
        <w:t>aún</w:t>
      </w:r>
      <w:r w:rsidR="004926A5">
        <w:rPr>
          <w:rFonts w:ascii="Century Gothic" w:hAnsi="Century Gothic" w:cs="Tahoma"/>
          <w:lang w:eastAsia="en-US"/>
        </w:rPr>
        <w:t xml:space="preserve"> más luz, del porque estaría a favor del proyecto”, manifiesta el </w:t>
      </w:r>
      <w:r w:rsidR="004926A5">
        <w:rPr>
          <w:rFonts w:ascii="Century Gothic" w:hAnsi="Century Gothic" w:cs="Tahoma"/>
          <w:b/>
          <w:bCs/>
          <w:lang w:eastAsia="en-US"/>
        </w:rPr>
        <w:t xml:space="preserve">Magistrado Juan Paulo Almazán </w:t>
      </w:r>
      <w:proofErr w:type="spellStart"/>
      <w:r w:rsidR="004926A5">
        <w:rPr>
          <w:rFonts w:ascii="Century Gothic" w:hAnsi="Century Gothic" w:cs="Tahoma"/>
          <w:b/>
          <w:bCs/>
          <w:lang w:eastAsia="en-US"/>
        </w:rPr>
        <w:t>Cue</w:t>
      </w:r>
      <w:proofErr w:type="spellEnd"/>
      <w:r w:rsidR="004926A5">
        <w:rPr>
          <w:rFonts w:ascii="Century Gothic" w:hAnsi="Century Gothic" w:cs="Tahoma"/>
          <w:lang w:eastAsia="en-US"/>
        </w:rPr>
        <w:t xml:space="preserve">, “el sentido teleológico de las apelaciones y los efectos en los cuales habrá de admitirse la misma, pues es </w:t>
      </w:r>
      <w:r w:rsidR="004926A5">
        <w:rPr>
          <w:rFonts w:ascii="Century Gothic" w:hAnsi="Century Gothic" w:cs="Tahoma"/>
          <w:lang w:eastAsia="en-US"/>
        </w:rPr>
        <w:lastRenderedPageBreak/>
        <w:t>precisamente para tener una certeza la autoridad que vaya a revisar, de que es justamente lo que tiene que analizar para poder resolver el recurso respectivo, en este caso, no olvidemos de entrada es una sentencia, es una sentencia, es análisis completo, segundo, si la norma nos dice que es devolutivo, hay una razón muy clara del por qué en materia de alimentos es en efecto devolutivo, no es suspensivo, no hay manera de suspenderlo, entonces creo, que en ese sentido, nos debería de quedar claro que no existe posibilidad de un señalamiento espec</w:t>
      </w:r>
      <w:r w:rsidR="00404FDD">
        <w:rPr>
          <w:rFonts w:ascii="Century Gothic" w:hAnsi="Century Gothic" w:cs="Tahoma"/>
          <w:lang w:eastAsia="en-US"/>
        </w:rPr>
        <w:t>í</w:t>
      </w:r>
      <w:r w:rsidR="004926A5">
        <w:rPr>
          <w:rFonts w:ascii="Century Gothic" w:hAnsi="Century Gothic" w:cs="Tahoma"/>
          <w:lang w:eastAsia="en-US"/>
        </w:rPr>
        <w:t>fico y concreto de constancias, no hay manera, sin embargo, al efecto por el cual seguramente el legislador así lo propone en la norma, así lo plasmo en la norma, es porque los alimentos no pueden suspenderse, entonces esa sería para mí la esencia del porqu</w:t>
      </w:r>
      <w:r w:rsidR="00404FDD">
        <w:rPr>
          <w:rFonts w:ascii="Century Gothic" w:hAnsi="Century Gothic" w:cs="Tahoma"/>
          <w:lang w:eastAsia="en-US"/>
        </w:rPr>
        <w:t>é</w:t>
      </w:r>
      <w:r w:rsidR="004926A5">
        <w:rPr>
          <w:rFonts w:ascii="Century Gothic" w:hAnsi="Century Gothic" w:cs="Tahoma"/>
          <w:lang w:eastAsia="en-US"/>
        </w:rPr>
        <w:t xml:space="preserve"> entraríamos en una carga mucho más fuerte, en tratándose de un recurso de apelación específicamente de la materia de alimentos, que es lo que hoy tenemos en análisis, y que es el análisis del asunto que tuvo el Magistrado Armando, entonces es un asunto totalmente similar a aquel, lo recuerdo porque incluso lo llegamos a platicar el Magistrado y su servidor, por eso lo tengo muy pres</w:t>
      </w:r>
      <w:r w:rsidR="00C42608">
        <w:rPr>
          <w:rFonts w:ascii="Century Gothic" w:hAnsi="Century Gothic" w:cs="Tahoma"/>
          <w:lang w:eastAsia="en-US"/>
        </w:rPr>
        <w:t>ente, no así el otro asunto, no lo traigo presente el anterior, pero sin embargo, este es el mismo caso, por eso yo estuve de acuerdo con aquel asunto, porque no existe posibilidad de que de entrada fuera en ambos efectos en tratándose de alimentos, de entrada no podría tener efecto suspensivo y devolutivo, no habría manera y segundo, entendiendo que es una sentencia, no existe la posibilidad de un señalamiento espec</w:t>
      </w:r>
      <w:r w:rsidR="00404FDD">
        <w:rPr>
          <w:rFonts w:ascii="Century Gothic" w:hAnsi="Century Gothic" w:cs="Tahoma"/>
          <w:lang w:eastAsia="en-US"/>
        </w:rPr>
        <w:t>í</w:t>
      </w:r>
      <w:r w:rsidR="00C42608">
        <w:rPr>
          <w:rFonts w:ascii="Century Gothic" w:hAnsi="Century Gothic" w:cs="Tahoma"/>
          <w:lang w:eastAsia="en-US"/>
        </w:rPr>
        <w:t xml:space="preserve">fico de constancias, es cuanto Presidenta”. “Gracias, Magistrada Alma, luego Magistrado Oviedo”, dice la </w:t>
      </w:r>
      <w:r w:rsidR="00C42608">
        <w:rPr>
          <w:rFonts w:ascii="Century Gothic" w:hAnsi="Century Gothic" w:cs="Tahoma"/>
          <w:b/>
          <w:bCs/>
          <w:lang w:eastAsia="en-US"/>
        </w:rPr>
        <w:t>Magistrada Olga Regina García López</w:t>
      </w:r>
      <w:r w:rsidR="00C42608">
        <w:rPr>
          <w:rFonts w:ascii="Century Gothic" w:hAnsi="Century Gothic" w:cs="Tahoma"/>
          <w:lang w:eastAsia="en-US"/>
        </w:rPr>
        <w:t xml:space="preserve">. “Gracias Presidenta, </w:t>
      </w:r>
      <w:r w:rsidR="00C42608">
        <w:rPr>
          <w:rFonts w:ascii="Century Gothic" w:hAnsi="Century Gothic" w:cs="Tahoma"/>
          <w:lang w:eastAsia="en-US"/>
        </w:rPr>
        <w:lastRenderedPageBreak/>
        <w:t xml:space="preserve">pues con mayor razón de los argumentos que da el Magistrado </w:t>
      </w:r>
      <w:proofErr w:type="spellStart"/>
      <w:r w:rsidR="00C42608">
        <w:rPr>
          <w:rFonts w:ascii="Century Gothic" w:hAnsi="Century Gothic" w:cs="Tahoma"/>
          <w:lang w:eastAsia="en-US"/>
        </w:rPr>
        <w:t>Cue</w:t>
      </w:r>
      <w:proofErr w:type="spellEnd"/>
      <w:r w:rsidR="00C42608">
        <w:rPr>
          <w:rFonts w:ascii="Century Gothic" w:hAnsi="Century Gothic" w:cs="Tahoma"/>
          <w:lang w:eastAsia="en-US"/>
        </w:rPr>
        <w:t xml:space="preserve">, y lo digo con todo respeto, con mayor razón sí hay que señalar constancias”, manifiesta la </w:t>
      </w:r>
      <w:r w:rsidR="00C42608">
        <w:rPr>
          <w:rFonts w:ascii="Century Gothic" w:hAnsi="Century Gothic" w:cs="Tahoma"/>
          <w:b/>
          <w:bCs/>
          <w:lang w:eastAsia="en-US"/>
        </w:rPr>
        <w:t>Magistrada Alma Delia González Centeno</w:t>
      </w:r>
      <w:r w:rsidR="00404FDD">
        <w:rPr>
          <w:rFonts w:ascii="Century Gothic" w:hAnsi="Century Gothic" w:cs="Tahoma"/>
          <w:b/>
          <w:bCs/>
          <w:lang w:eastAsia="en-US"/>
        </w:rPr>
        <w:t>,</w:t>
      </w:r>
      <w:r w:rsidR="00C42608">
        <w:rPr>
          <w:rFonts w:ascii="Century Gothic" w:hAnsi="Century Gothic" w:cs="Tahoma"/>
          <w:lang w:eastAsia="en-US"/>
        </w:rPr>
        <w:t xml:space="preserve"> “porque no se pueden mandar los originales, si no en ambos efectos, es decir, no se puede suspender, entonces por tanto el Juez no estaría en posibilidad de mandar los originales, al contrario lo que debe de mandar son los originales, por el señalamiento en el efecto devolutivo, porque no se puede suspender la ejecución de los asuntos de carácter familiar, entonces es al contrario</w:t>
      </w:r>
      <w:r w:rsidR="00224B70">
        <w:rPr>
          <w:rFonts w:ascii="Century Gothic" w:hAnsi="Century Gothic" w:cs="Tahoma"/>
          <w:lang w:eastAsia="en-US"/>
        </w:rPr>
        <w:t xml:space="preserve">, y en el asunto del Magistrado Armando, por cierto aquí lo traigo a la vista, es el Toca 130-2022, es un juicio extraordinario civil hipotecario”. “Es la materia” interviene el </w:t>
      </w:r>
      <w:r w:rsidR="00224B70">
        <w:rPr>
          <w:rFonts w:ascii="Century Gothic" w:hAnsi="Century Gothic" w:cs="Tahoma"/>
          <w:b/>
          <w:bCs/>
          <w:lang w:eastAsia="en-US"/>
        </w:rPr>
        <w:t xml:space="preserve">Magistrado José Armando Martínez Vázquez. </w:t>
      </w:r>
      <w:r w:rsidR="00224B70" w:rsidRPr="00224B70">
        <w:rPr>
          <w:rFonts w:ascii="Century Gothic" w:hAnsi="Century Gothic" w:cs="Tahoma"/>
          <w:lang w:eastAsia="en-US"/>
        </w:rPr>
        <w:t>“S</w:t>
      </w:r>
      <w:r w:rsidR="00224B70">
        <w:rPr>
          <w:rFonts w:ascii="Century Gothic" w:hAnsi="Century Gothic" w:cs="Tahoma"/>
          <w:lang w:eastAsia="en-US"/>
        </w:rPr>
        <w:t>on diferentes materias y hay norma expresa en materia familiar, de ahí la importancia del señalamiento de las consta</w:t>
      </w:r>
      <w:r w:rsidR="00404FDD">
        <w:rPr>
          <w:rFonts w:ascii="Century Gothic" w:hAnsi="Century Gothic" w:cs="Tahoma"/>
          <w:lang w:eastAsia="en-US"/>
        </w:rPr>
        <w:t>ncias, en uno y en otro” continúa</w:t>
      </w:r>
      <w:r w:rsidR="00224B70">
        <w:rPr>
          <w:rFonts w:ascii="Century Gothic" w:hAnsi="Century Gothic" w:cs="Tahoma"/>
          <w:lang w:eastAsia="en-US"/>
        </w:rPr>
        <w:t xml:space="preserve"> la </w:t>
      </w:r>
      <w:r w:rsidR="00224B70">
        <w:rPr>
          <w:rFonts w:ascii="Century Gothic" w:hAnsi="Century Gothic" w:cs="Tahoma"/>
          <w:b/>
          <w:bCs/>
          <w:lang w:eastAsia="en-US"/>
        </w:rPr>
        <w:t>Magistrada Alma Delia González Centeno</w:t>
      </w:r>
      <w:r w:rsidR="00224B70">
        <w:rPr>
          <w:rFonts w:ascii="Century Gothic" w:hAnsi="Century Gothic" w:cs="Tahoma"/>
          <w:lang w:eastAsia="en-US"/>
        </w:rPr>
        <w:t>, “quizá entiendo la razón por la que se puede llegar a interpretar que no hay una obligación del apelante para señalar constancias, pero la norma es muy clara, no podemos dar nosotros una interpretación diferente, porque insisto estamos legislando en materia de recursos, lo que no nos es permitido, no podemos</w:t>
      </w:r>
      <w:r w:rsidR="00484364">
        <w:rPr>
          <w:rFonts w:ascii="Century Gothic" w:hAnsi="Century Gothic" w:cs="Tahoma"/>
          <w:lang w:eastAsia="en-US"/>
        </w:rPr>
        <w:t xml:space="preserve"> crear un recurso donde no lo hay, y más aún entrar al estudio de la queja, cuando la propia norma impide la procedencia del recurso de queja, entonces yo vuelvo a insistir que con mayor razón, viene el señalamiento de constancias, precisamente porque el efecto devolutivo que sí tiene mucho que ver en este tipo de asuntos, no suspende la ejecución de la sentencia, sería cuanto Presidenta”. “Antes de continuar con el debate, el Magistrado Carlos Alejandro, hizo una pregunta a la </w:t>
      </w:r>
      <w:r w:rsidR="00484364">
        <w:rPr>
          <w:rFonts w:ascii="Century Gothic" w:hAnsi="Century Gothic" w:cs="Tahoma"/>
          <w:lang w:eastAsia="en-US"/>
        </w:rPr>
        <w:lastRenderedPageBreak/>
        <w:t xml:space="preserve">Magistrada ponente, respecto a contar con todos los antecedentes” expresa la </w:t>
      </w:r>
      <w:r w:rsidR="00484364">
        <w:rPr>
          <w:rFonts w:ascii="Century Gothic" w:hAnsi="Century Gothic" w:cs="Tahoma"/>
          <w:b/>
          <w:bCs/>
          <w:lang w:eastAsia="en-US"/>
        </w:rPr>
        <w:t>Magistrada Olga Regina García López</w:t>
      </w:r>
      <w:r w:rsidR="00484364">
        <w:rPr>
          <w:rFonts w:ascii="Century Gothic" w:hAnsi="Century Gothic" w:cs="Tahoma"/>
          <w:lang w:eastAsia="en-US"/>
        </w:rPr>
        <w:t>, “para pronunciarse cada uno de nosotros, ese requerimiento es el que se fundamenta en el artículo 13, fracción V del Reglamento Interior del Poder Judicial del Estado, que refiere, para resolver los asuntos de naturaleza judicial a que se refiere el artículo 10 de la Ley Orgánica se observarán las reglas siguientes: Fracción V, cuando algún Magistrado manifieste que desea consultar disposiciones legales o pidiere instrucción del negocio, la discusión de los asuntos se diferirá para la siguiente sesión ordinaria, ¿es así Magistrado Carlos?”. “Habl</w:t>
      </w:r>
      <w:r w:rsidR="00404FDD">
        <w:rPr>
          <w:rFonts w:ascii="Century Gothic" w:hAnsi="Century Gothic" w:cs="Tahoma"/>
          <w:lang w:eastAsia="en-US"/>
        </w:rPr>
        <w:t>é</w:t>
      </w:r>
      <w:r w:rsidR="00484364">
        <w:rPr>
          <w:rFonts w:ascii="Century Gothic" w:hAnsi="Century Gothic" w:cs="Tahoma"/>
          <w:lang w:eastAsia="en-US"/>
        </w:rPr>
        <w:t xml:space="preserve"> a título particular, sin embargo, ahorita con la intervención del Magistrado Juan Paulo, no con la intervención de la Magistrada Alma Delia”, refiere el </w:t>
      </w:r>
      <w:r w:rsidR="00484364">
        <w:rPr>
          <w:rFonts w:ascii="Century Gothic" w:hAnsi="Century Gothic" w:cs="Tahoma"/>
          <w:b/>
          <w:bCs/>
          <w:lang w:eastAsia="en-US"/>
        </w:rPr>
        <w:t>Magistrado Carlos Alejandro Robledo Zapata</w:t>
      </w:r>
      <w:r w:rsidR="00484364">
        <w:rPr>
          <w:rFonts w:ascii="Century Gothic" w:hAnsi="Century Gothic" w:cs="Tahoma"/>
          <w:lang w:eastAsia="en-US"/>
        </w:rPr>
        <w:t xml:space="preserve">, “en cuanto a qué tipo de juicio fue el de origen, el tratamiento del proyecto que presentó el Magistrado Armando, y nos mencionó que fue un juicio hipotecario, </w:t>
      </w:r>
      <w:r w:rsidR="00404FDD">
        <w:rPr>
          <w:rFonts w:ascii="Century Gothic" w:hAnsi="Century Gothic" w:cs="Tahoma"/>
          <w:lang w:eastAsia="en-US"/>
        </w:rPr>
        <w:t>en donde</w:t>
      </w:r>
      <w:r w:rsidR="00484364">
        <w:rPr>
          <w:rFonts w:ascii="Century Gothic" w:hAnsi="Century Gothic" w:cs="Tahoma"/>
          <w:lang w:eastAsia="en-US"/>
        </w:rPr>
        <w:t xml:space="preserve"> de acuerdo al numeral 481 punto no recuerdo, 14, 15, 18, la apelación procede en el efecto devolutivo, es un caso, igual, a lo que dispone el </w:t>
      </w:r>
      <w:r w:rsidR="00404FDD">
        <w:rPr>
          <w:rFonts w:ascii="Century Gothic" w:hAnsi="Century Gothic" w:cs="Tahoma"/>
          <w:lang w:eastAsia="en-US"/>
        </w:rPr>
        <w:t xml:space="preserve"> artículo </w:t>
      </w:r>
      <w:r w:rsidR="00484364">
        <w:rPr>
          <w:rFonts w:ascii="Century Gothic" w:hAnsi="Century Gothic" w:cs="Tahoma"/>
          <w:lang w:eastAsia="en-US"/>
        </w:rPr>
        <w:t xml:space="preserve">1148, en tratándose de sentencias dictadas en juicios de alimentos, el recuso será solo admisible en efecto devolutivo, entonces es algo pues idéntico, y si eso lo llevamos o lo armonizamos con el </w:t>
      </w:r>
      <w:r w:rsidR="00404FDD">
        <w:rPr>
          <w:rFonts w:ascii="Century Gothic" w:hAnsi="Century Gothic" w:cs="Tahoma"/>
          <w:lang w:eastAsia="en-US"/>
        </w:rPr>
        <w:t xml:space="preserve">numeral </w:t>
      </w:r>
      <w:r w:rsidR="00484364">
        <w:rPr>
          <w:rFonts w:ascii="Century Gothic" w:hAnsi="Century Gothic" w:cs="Tahoma"/>
          <w:lang w:eastAsia="en-US"/>
        </w:rPr>
        <w:t xml:space="preserve">944, que la apelación solo admitida en efecto devolutivo, no suspende la ejecución de la sentencia o del auto apelado, pero si el recurso se hubiere interpuesto en contra de una sentencia que es el caso de ambos, se dejará en el juzgado copia </w:t>
      </w:r>
      <w:r w:rsidR="0082495F">
        <w:rPr>
          <w:rFonts w:ascii="Century Gothic" w:hAnsi="Century Gothic" w:cs="Tahoma"/>
          <w:lang w:eastAsia="en-US"/>
        </w:rPr>
        <w:t xml:space="preserve">certificada </w:t>
      </w:r>
      <w:r w:rsidR="00484364">
        <w:rPr>
          <w:rFonts w:ascii="Century Gothic" w:hAnsi="Century Gothic" w:cs="Tahoma"/>
          <w:lang w:eastAsia="en-US"/>
        </w:rPr>
        <w:t xml:space="preserve">de ella, y de las constancias necesarias, es decir, lo que se remitirá a las Salas son pues los originales, de ahí que bueno, yo ya no requeriría ningún </w:t>
      </w:r>
      <w:r w:rsidR="00484364">
        <w:rPr>
          <w:rFonts w:ascii="Century Gothic" w:hAnsi="Century Gothic" w:cs="Tahoma"/>
          <w:lang w:eastAsia="en-US"/>
        </w:rPr>
        <w:lastRenderedPageBreak/>
        <w:t>precedente, retiro esa propuesta”</w:t>
      </w:r>
      <w:r w:rsidR="00165549">
        <w:rPr>
          <w:rFonts w:ascii="Century Gothic" w:hAnsi="Century Gothic" w:cs="Tahoma"/>
          <w:lang w:eastAsia="en-US"/>
        </w:rPr>
        <w:t xml:space="preserve">. “¿Y su voto sería?”, pregunta el </w:t>
      </w:r>
      <w:r w:rsidR="00165549">
        <w:rPr>
          <w:rFonts w:ascii="Century Gothic" w:hAnsi="Century Gothic" w:cs="Tahoma"/>
          <w:b/>
          <w:bCs/>
          <w:lang w:eastAsia="en-US"/>
        </w:rPr>
        <w:t>Magistrado Armando Rafael Oviedo Ábrego</w:t>
      </w:r>
      <w:r w:rsidR="00165549">
        <w:rPr>
          <w:rFonts w:ascii="Century Gothic" w:hAnsi="Century Gothic" w:cs="Tahoma"/>
          <w:lang w:eastAsia="en-US"/>
        </w:rPr>
        <w:t xml:space="preserve">. “¿Perdón?”, dice el </w:t>
      </w:r>
      <w:r w:rsidR="00165549">
        <w:rPr>
          <w:rFonts w:ascii="Century Gothic" w:hAnsi="Century Gothic" w:cs="Tahoma"/>
          <w:b/>
          <w:bCs/>
          <w:lang w:eastAsia="en-US"/>
        </w:rPr>
        <w:t>Magistrado Carlos Alejandro Robledo Zapata</w:t>
      </w:r>
      <w:r w:rsidR="00165549">
        <w:rPr>
          <w:rFonts w:ascii="Century Gothic" w:hAnsi="Century Gothic" w:cs="Tahoma"/>
          <w:lang w:eastAsia="en-US"/>
        </w:rPr>
        <w:t xml:space="preserve">. “¿Y el voto sería?” pregunta el </w:t>
      </w:r>
      <w:r w:rsidR="00165549">
        <w:rPr>
          <w:rFonts w:ascii="Century Gothic" w:hAnsi="Century Gothic" w:cs="Tahoma"/>
          <w:b/>
          <w:bCs/>
          <w:lang w:eastAsia="en-US"/>
        </w:rPr>
        <w:t>Magistrado Armando Rafael Oviedo Ábrego</w:t>
      </w:r>
      <w:r w:rsidR="00165549">
        <w:rPr>
          <w:rFonts w:ascii="Century Gothic" w:hAnsi="Century Gothic" w:cs="Tahoma"/>
          <w:lang w:eastAsia="en-US"/>
        </w:rPr>
        <w:t xml:space="preserve">. “Mi voto sería a favor”, manifiesta el </w:t>
      </w:r>
      <w:r w:rsidR="00165549">
        <w:rPr>
          <w:rFonts w:ascii="Century Gothic" w:hAnsi="Century Gothic" w:cs="Tahoma"/>
          <w:b/>
          <w:bCs/>
          <w:lang w:eastAsia="en-US"/>
        </w:rPr>
        <w:t>Magistrado Carlos Alejandro Robledo Zapata</w:t>
      </w:r>
      <w:r w:rsidR="00165549">
        <w:rPr>
          <w:rFonts w:ascii="Century Gothic" w:hAnsi="Century Gothic" w:cs="Tahoma"/>
          <w:lang w:eastAsia="en-US"/>
        </w:rPr>
        <w:t xml:space="preserve">. “Desea hacer uso de la voz, habían levantado la mano Magistrado Oviedo y Magistrada Graciela”, refiere la </w:t>
      </w:r>
      <w:r w:rsidR="00165549">
        <w:rPr>
          <w:rFonts w:ascii="Century Gothic" w:hAnsi="Century Gothic" w:cs="Tahoma"/>
          <w:b/>
          <w:bCs/>
          <w:lang w:eastAsia="en-US"/>
        </w:rPr>
        <w:t>Magistrada Olga Regina García López</w:t>
      </w:r>
      <w:r w:rsidR="00165549">
        <w:rPr>
          <w:rFonts w:ascii="Century Gothic" w:hAnsi="Century Gothic" w:cs="Tahoma"/>
          <w:lang w:eastAsia="en-US"/>
        </w:rPr>
        <w:t xml:space="preserve">. </w:t>
      </w:r>
      <w:r w:rsidR="00BF2E5E">
        <w:rPr>
          <w:rFonts w:ascii="Century Gothic" w:hAnsi="Century Gothic" w:cs="Tahoma"/>
          <w:lang w:eastAsia="en-US"/>
        </w:rPr>
        <w:t xml:space="preserve">“No yo estoy sin materia”, menciona el </w:t>
      </w:r>
      <w:r w:rsidR="00BF2E5E">
        <w:rPr>
          <w:rFonts w:ascii="Century Gothic" w:hAnsi="Century Gothic" w:cs="Tahoma"/>
          <w:b/>
          <w:bCs/>
          <w:lang w:eastAsia="en-US"/>
        </w:rPr>
        <w:t>Magistrado Armando Rafael Oviedo Abrego</w:t>
      </w:r>
      <w:r w:rsidR="00BF2E5E">
        <w:rPr>
          <w:rFonts w:ascii="Century Gothic" w:hAnsi="Century Gothic" w:cs="Tahoma"/>
          <w:lang w:eastAsia="en-US"/>
        </w:rPr>
        <w:t xml:space="preserve">. “Yo nada más para puntualizar que el artículo 16 de la Constitución obliga a todas las autoridades fundar y motivar sus determinaciones”, manifiesta la </w:t>
      </w:r>
      <w:r w:rsidR="00BF2E5E">
        <w:rPr>
          <w:rFonts w:ascii="Century Gothic" w:hAnsi="Century Gothic" w:cs="Tahoma"/>
          <w:b/>
          <w:bCs/>
          <w:lang w:eastAsia="en-US"/>
        </w:rPr>
        <w:t>Magistrada Graciela González Centeno</w:t>
      </w:r>
      <w:r w:rsidR="00BF2E5E">
        <w:rPr>
          <w:rFonts w:ascii="Century Gothic" w:hAnsi="Century Gothic" w:cs="Tahoma"/>
          <w:lang w:eastAsia="en-US"/>
        </w:rPr>
        <w:t>, “en el caso particular, estamos discutiendo todas las aportaciones que han tenido a bien hacer las personas, los Magistrados que están a favor de este proyecto, es una motivación carente de sustento, porque no hay legislación se escuchan muy viables, muy positivas sus intenciones pero en todo caso, creo que debemos de trasladar esa intención al Legislativo, bueno que en este momento no lo podríamos hacer por la cuestión de que esta el Código Nacional el proceso, pero en todo caso la pauta sería que todos estos buenos razonamientos pasaran al Legislativo, pero nosotros no podemos emitir una resolución sin fundamento, porque solamente tendríamos motivo, ya que el fundamento está en contra, que es el artículo 940 en su párrafo sexto, entonces</w:t>
      </w:r>
      <w:r w:rsidR="00631C3A">
        <w:rPr>
          <w:rFonts w:ascii="Century Gothic" w:hAnsi="Century Gothic" w:cs="Tahoma"/>
          <w:lang w:eastAsia="en-US"/>
        </w:rPr>
        <w:t>,</w:t>
      </w:r>
      <w:r w:rsidR="00BF2E5E">
        <w:rPr>
          <w:rFonts w:ascii="Century Gothic" w:hAnsi="Century Gothic" w:cs="Tahoma"/>
          <w:lang w:eastAsia="en-US"/>
        </w:rPr>
        <w:t xml:space="preserve"> por eso yo les exhort</w:t>
      </w:r>
      <w:r w:rsidR="00631C3A">
        <w:rPr>
          <w:rFonts w:ascii="Century Gothic" w:hAnsi="Century Gothic" w:cs="Tahoma"/>
          <w:lang w:eastAsia="en-US"/>
        </w:rPr>
        <w:t>o</w:t>
      </w:r>
      <w:r w:rsidR="00BF2E5E">
        <w:rPr>
          <w:rFonts w:ascii="Century Gothic" w:hAnsi="Century Gothic" w:cs="Tahoma"/>
          <w:lang w:eastAsia="en-US"/>
        </w:rPr>
        <w:t xml:space="preserve"> a observar lo dispuesto por este artículo que es dispositivo y que precisamente el Juzgador en esa certeza emitió es</w:t>
      </w:r>
      <w:r w:rsidR="00631C3A">
        <w:rPr>
          <w:rFonts w:ascii="Century Gothic" w:hAnsi="Century Gothic" w:cs="Tahoma"/>
          <w:lang w:eastAsia="en-US"/>
        </w:rPr>
        <w:t>t</w:t>
      </w:r>
      <w:r w:rsidR="00BF2E5E">
        <w:rPr>
          <w:rFonts w:ascii="Century Gothic" w:hAnsi="Century Gothic" w:cs="Tahoma"/>
          <w:lang w:eastAsia="en-US"/>
        </w:rPr>
        <w:t>a determinación, es decir, fue su fundamento para emitir su determinaci</w:t>
      </w:r>
      <w:r w:rsidR="00631C3A">
        <w:rPr>
          <w:rFonts w:ascii="Century Gothic" w:hAnsi="Century Gothic" w:cs="Tahoma"/>
          <w:lang w:eastAsia="en-US"/>
        </w:rPr>
        <w:t>ón</w:t>
      </w:r>
      <w:r w:rsidR="00BF2E5E">
        <w:rPr>
          <w:rFonts w:ascii="Century Gothic" w:hAnsi="Century Gothic" w:cs="Tahoma"/>
          <w:lang w:eastAsia="en-US"/>
        </w:rPr>
        <w:t xml:space="preserve">, no podemos a virtud de una serie de </w:t>
      </w:r>
      <w:r w:rsidR="00BF2E5E">
        <w:rPr>
          <w:rFonts w:ascii="Century Gothic" w:hAnsi="Century Gothic" w:cs="Tahoma"/>
          <w:lang w:eastAsia="en-US"/>
        </w:rPr>
        <w:lastRenderedPageBreak/>
        <w:t xml:space="preserve">interpretaciones llegar a otra conclusión porque esos artículos no dicen que haya una excepción a esta regla, son nuevos motivos, pero no podemos llegar </w:t>
      </w:r>
      <w:r w:rsidR="001369B1">
        <w:rPr>
          <w:rFonts w:ascii="Century Gothic" w:hAnsi="Century Gothic" w:cs="Tahoma"/>
          <w:lang w:eastAsia="en-US"/>
        </w:rPr>
        <w:t xml:space="preserve">a la conclusión de que estamos en el caso de una excepción a lo dispuesto por el artículo 940 en el sentido de que no de señalarse o exhibirse en su caso, las constancias por el recurrente, se tendrá por no interpuesta la apelación, creo que al Juzgador también le dejaríamos en más incertidumbre con esta clase de </w:t>
      </w:r>
      <w:r w:rsidR="00631C3A">
        <w:rPr>
          <w:rFonts w:ascii="Century Gothic" w:hAnsi="Century Gothic" w:cs="Tahoma"/>
          <w:lang w:eastAsia="en-US"/>
        </w:rPr>
        <w:t>determinaciones</w:t>
      </w:r>
      <w:r w:rsidR="001369B1">
        <w:rPr>
          <w:rFonts w:ascii="Century Gothic" w:hAnsi="Century Gothic" w:cs="Tahoma"/>
          <w:lang w:eastAsia="en-US"/>
        </w:rPr>
        <w:t xml:space="preserve">, es cuanto”. “Gracias Magistrada, si Magistrada ponente”, dice la </w:t>
      </w:r>
      <w:r w:rsidR="001369B1">
        <w:rPr>
          <w:rFonts w:ascii="Century Gothic" w:hAnsi="Century Gothic" w:cs="Tahoma"/>
          <w:b/>
          <w:bCs/>
          <w:lang w:eastAsia="en-US"/>
        </w:rPr>
        <w:t>Magistrada Olga Regina García López. “</w:t>
      </w:r>
      <w:r w:rsidR="001369B1">
        <w:rPr>
          <w:rFonts w:ascii="Century Gothic" w:hAnsi="Century Gothic" w:cs="Tahoma"/>
          <w:lang w:eastAsia="en-US"/>
        </w:rPr>
        <w:t xml:space="preserve">Con todo respeto para los integrantes de este Pleno, en relación a lo que han manifestado, primero considero que el proyecto se encuentra debidamente fundado y motivado”, </w:t>
      </w:r>
      <w:r w:rsidR="00631C3A">
        <w:rPr>
          <w:rFonts w:ascii="Century Gothic" w:hAnsi="Century Gothic" w:cs="Tahoma"/>
          <w:lang w:eastAsia="en-US"/>
        </w:rPr>
        <w:t>reitera</w:t>
      </w:r>
      <w:r w:rsidR="001369B1">
        <w:rPr>
          <w:rFonts w:ascii="Century Gothic" w:hAnsi="Century Gothic" w:cs="Tahoma"/>
          <w:lang w:eastAsia="en-US"/>
        </w:rPr>
        <w:t xml:space="preserve"> la </w:t>
      </w:r>
      <w:r w:rsidR="001369B1">
        <w:rPr>
          <w:rFonts w:ascii="Century Gothic" w:hAnsi="Century Gothic" w:cs="Tahoma"/>
          <w:b/>
          <w:bCs/>
          <w:lang w:eastAsia="en-US"/>
        </w:rPr>
        <w:t>Magistrada Claudia Hernández Ibarra</w:t>
      </w:r>
      <w:r w:rsidR="001369B1">
        <w:rPr>
          <w:rFonts w:ascii="Century Gothic" w:hAnsi="Century Gothic" w:cs="Tahoma"/>
          <w:lang w:eastAsia="en-US"/>
        </w:rPr>
        <w:t xml:space="preserve">, “más </w:t>
      </w:r>
      <w:r w:rsidR="004C4B89">
        <w:rPr>
          <w:rFonts w:ascii="Century Gothic" w:hAnsi="Century Gothic" w:cs="Tahoma"/>
          <w:lang w:eastAsia="en-US"/>
        </w:rPr>
        <w:t>aún</w:t>
      </w:r>
      <w:r w:rsidR="001369B1">
        <w:rPr>
          <w:rFonts w:ascii="Century Gothic" w:hAnsi="Century Gothic" w:cs="Tahoma"/>
          <w:lang w:eastAsia="en-US"/>
        </w:rPr>
        <w:t xml:space="preserve"> que atiende a los principios de impartición de justicia pronta, expedita, que señalan las numerales 14, 16, 17 Constitucionales, pero más aún, </w:t>
      </w:r>
      <w:r w:rsidR="00631C3A">
        <w:rPr>
          <w:rFonts w:ascii="Century Gothic" w:hAnsi="Century Gothic" w:cs="Tahoma"/>
          <w:lang w:eastAsia="en-US"/>
        </w:rPr>
        <w:t xml:space="preserve">también </w:t>
      </w:r>
      <w:r w:rsidR="001369B1">
        <w:rPr>
          <w:rFonts w:ascii="Century Gothic" w:hAnsi="Century Gothic" w:cs="Tahoma"/>
          <w:lang w:eastAsia="en-US"/>
        </w:rPr>
        <w:t xml:space="preserve">me encuentro en que la forma en como he realizado dicho proyecto, </w:t>
      </w:r>
      <w:r w:rsidR="00631C3A">
        <w:rPr>
          <w:rFonts w:ascii="Century Gothic" w:hAnsi="Century Gothic" w:cs="Tahoma"/>
          <w:lang w:eastAsia="en-US"/>
        </w:rPr>
        <w:t xml:space="preserve"> </w:t>
      </w:r>
      <w:r w:rsidR="001369B1">
        <w:rPr>
          <w:rFonts w:ascii="Century Gothic" w:hAnsi="Century Gothic" w:cs="Tahoma"/>
          <w:lang w:eastAsia="en-US"/>
        </w:rPr>
        <w:t xml:space="preserve">atendiendo a los derechos humanos, precisamente al principio de interpretación progresiva, es decir, verificando que en todo momento se cumpla con lo que tutelan los artículos 8 y 25 de los Derechos Humanos, que tutelan ese derecho a un recurso sencillo, rápido, efectivo y que bueno se atienda a lo que señala la ley, como bien lo señalé, este proyecto, sí encuentra su fundamento en lo que señala esos numerales que acabo de mencionar, de igual forma el </w:t>
      </w:r>
      <w:r w:rsidR="00611D56">
        <w:rPr>
          <w:rFonts w:ascii="Century Gothic" w:hAnsi="Century Gothic" w:cs="Tahoma"/>
          <w:lang w:eastAsia="en-US"/>
        </w:rPr>
        <w:t xml:space="preserve">numeral </w:t>
      </w:r>
      <w:r w:rsidR="001369B1">
        <w:rPr>
          <w:rFonts w:ascii="Century Gothic" w:hAnsi="Century Gothic" w:cs="Tahoma"/>
          <w:lang w:eastAsia="en-US"/>
        </w:rPr>
        <w:t xml:space="preserve">944, sin embargo, para que se tenga pleno conocimiento de los antecedentes a que hecho mención, que exista una reflexión en relación a la forma en como se ha estado votando, es decir, de una forma, posteriormente en otro sentido, septiembre este mismo criterio </w:t>
      </w:r>
      <w:r w:rsidR="001369B1">
        <w:rPr>
          <w:rFonts w:ascii="Century Gothic" w:hAnsi="Century Gothic" w:cs="Tahoma"/>
          <w:lang w:eastAsia="en-US"/>
        </w:rPr>
        <w:lastRenderedPageBreak/>
        <w:t>se aprobó, con antelación en noviembre de 2021 dos mil veintiuno ese criterio estaba en otro sentido, ello en una nueva reflexión, no como primer criterio, si no como una nueva reflexión, es decir, ya se había tomado en consideración, se tomó una nueva reflexión y lo hicieron, posteriormente en septiembre se señaló nuevamente el criterio que se había tomado primero y ahora existe nueva duda, pues bien tom</w:t>
      </w:r>
      <w:r w:rsidR="00F7796B">
        <w:rPr>
          <w:rFonts w:ascii="Century Gothic" w:hAnsi="Century Gothic" w:cs="Tahoma"/>
          <w:lang w:eastAsia="en-US"/>
        </w:rPr>
        <w:t>o</w:t>
      </w:r>
      <w:r w:rsidR="001369B1">
        <w:rPr>
          <w:rFonts w:ascii="Century Gothic" w:hAnsi="Century Gothic" w:cs="Tahoma"/>
          <w:lang w:eastAsia="en-US"/>
        </w:rPr>
        <w:t xml:space="preserve"> las palabras que señaló el Magistrado Carlos Alejandro, en relación a que no podemos tener al justiciable, en incertidumbre de que es lo que se va a resolver</w:t>
      </w:r>
      <w:r w:rsidR="001141B3">
        <w:rPr>
          <w:rFonts w:ascii="Century Gothic" w:hAnsi="Century Gothic" w:cs="Tahoma"/>
          <w:lang w:eastAsia="en-US"/>
        </w:rPr>
        <w:t xml:space="preserve"> o no,</w:t>
      </w:r>
      <w:r w:rsidR="001369B1">
        <w:rPr>
          <w:rFonts w:ascii="Century Gothic" w:hAnsi="Century Gothic" w:cs="Tahoma"/>
          <w:lang w:eastAsia="en-US"/>
        </w:rPr>
        <w:t xml:space="preserve"> entonces </w:t>
      </w:r>
      <w:r w:rsidR="001141B3">
        <w:rPr>
          <w:rFonts w:ascii="Century Gothic" w:hAnsi="Century Gothic" w:cs="Tahoma"/>
          <w:lang w:eastAsia="en-US"/>
        </w:rPr>
        <w:t xml:space="preserve">en este momento voy a retirar mi proyecto para efecto de volver a realizar el estudio, tomando en consideración lo que han señalado con acierto cada uno de Ustedes, y en su momento ya sea que modifique el mismo o lo presente en el mismo sentido, muchas gracias, es cuanto”. “Gracias Magistrada, una vez que la Magistrada ponente </w:t>
      </w:r>
      <w:r w:rsidR="005369E2">
        <w:rPr>
          <w:rFonts w:ascii="Century Gothic" w:hAnsi="Century Gothic" w:cs="Tahoma"/>
          <w:lang w:eastAsia="en-US"/>
        </w:rPr>
        <w:t>ha</w:t>
      </w:r>
      <w:r w:rsidR="001141B3">
        <w:rPr>
          <w:rFonts w:ascii="Century Gothic" w:hAnsi="Century Gothic" w:cs="Tahoma"/>
          <w:lang w:eastAsia="en-US"/>
        </w:rPr>
        <w:t xml:space="preserve"> tomado la determinación de retirar la ponencia, por las razones que ha expuesto, continuamos con el siguiente punto” refiere la </w:t>
      </w:r>
      <w:r w:rsidR="001141B3">
        <w:rPr>
          <w:rFonts w:ascii="Century Gothic" w:hAnsi="Century Gothic" w:cs="Tahoma"/>
          <w:b/>
          <w:bCs/>
          <w:lang w:eastAsia="en-US"/>
        </w:rPr>
        <w:t>Magistrada Olga Regina García López</w:t>
      </w:r>
      <w:r w:rsidR="001141B3">
        <w:rPr>
          <w:rFonts w:ascii="Century Gothic" w:hAnsi="Century Gothic" w:cs="Tahoma"/>
          <w:lang w:eastAsia="en-US"/>
        </w:rPr>
        <w:t xml:space="preserve">. </w:t>
      </w:r>
      <w:r w:rsidR="001141B3" w:rsidRPr="00F7796B">
        <w:rPr>
          <w:rFonts w:ascii="Century Gothic" w:hAnsi="Century Gothic" w:cs="Tahoma"/>
          <w:b/>
          <w:bCs/>
          <w:lang w:eastAsia="en-US"/>
        </w:rPr>
        <w:t>Atento a lo cual</w:t>
      </w:r>
      <w:r w:rsidR="00F7796B">
        <w:rPr>
          <w:rFonts w:ascii="Century Gothic" w:hAnsi="Century Gothic" w:cs="Tahoma"/>
          <w:b/>
          <w:bCs/>
          <w:lang w:eastAsia="en-US"/>
        </w:rPr>
        <w:t xml:space="preserve"> la Magistrada Ponente retira la ponencia de cuenta</w:t>
      </w:r>
      <w:r w:rsidR="00F7796B" w:rsidRPr="00F7796B">
        <w:rPr>
          <w:rFonts w:ascii="Century Gothic" w:hAnsi="Century Gothic" w:cs="Tahoma"/>
          <w:lang w:eastAsia="en-US"/>
        </w:rPr>
        <w:t xml:space="preserve"> </w:t>
      </w:r>
      <w:r w:rsidR="00F7796B" w:rsidRPr="00F7796B">
        <w:rPr>
          <w:rFonts w:ascii="Century Gothic" w:hAnsi="Century Gothic" w:cs="Tahoma"/>
          <w:b/>
          <w:lang w:eastAsia="en-US"/>
        </w:rPr>
        <w:t>efecto de volver a realizar el estudio</w:t>
      </w:r>
      <w:r w:rsidR="00F7796B">
        <w:rPr>
          <w:rFonts w:ascii="Century Gothic" w:hAnsi="Century Gothic" w:cs="Tahoma"/>
          <w:b/>
          <w:bCs/>
          <w:lang w:eastAsia="en-US"/>
        </w:rPr>
        <w:t xml:space="preserve"> ya sea que se modifique  o bien</w:t>
      </w:r>
      <w:r w:rsidR="00581D47">
        <w:rPr>
          <w:rFonts w:ascii="Century Gothic" w:hAnsi="Century Gothic" w:cs="Tahoma"/>
          <w:b/>
          <w:bCs/>
          <w:lang w:eastAsia="en-US"/>
        </w:rPr>
        <w:t xml:space="preserve"> para</w:t>
      </w:r>
      <w:r w:rsidR="00F7796B">
        <w:rPr>
          <w:rFonts w:ascii="Century Gothic" w:hAnsi="Century Gothic" w:cs="Tahoma"/>
          <w:b/>
          <w:bCs/>
          <w:lang w:eastAsia="en-US"/>
        </w:rPr>
        <w:t xml:space="preserve"> presentarse en el mismo sentido.</w:t>
      </w:r>
      <w:r w:rsidR="001141B3" w:rsidRPr="00F7796B">
        <w:rPr>
          <w:rFonts w:ascii="Century Gothic" w:hAnsi="Century Gothic" w:cs="Tahoma"/>
          <w:b/>
          <w:bCs/>
          <w:lang w:eastAsia="en-US"/>
        </w:rPr>
        <w:t xml:space="preserve"> </w:t>
      </w:r>
      <w:r w:rsidR="00F7796B">
        <w:rPr>
          <w:rFonts w:ascii="Century Gothic" w:hAnsi="Century Gothic" w:cs="Tahoma"/>
          <w:b/>
          <w:bCs/>
          <w:lang w:eastAsia="en-US"/>
        </w:rPr>
        <w:t xml:space="preserve">- - - - - - - - - - - - - - - - - - - - - - - - - - - - - - - - - </w:t>
      </w:r>
      <w:r w:rsidR="00581D47">
        <w:rPr>
          <w:rFonts w:ascii="Century Gothic" w:hAnsi="Century Gothic" w:cs="Tahoma"/>
          <w:b/>
          <w:bCs/>
          <w:lang w:eastAsia="en-US"/>
        </w:rPr>
        <w:t xml:space="preserve"> </w:t>
      </w:r>
      <w:r w:rsidR="00F7796B">
        <w:rPr>
          <w:rFonts w:ascii="Century Gothic" w:hAnsi="Century Gothic" w:cs="Tahoma"/>
          <w:b/>
          <w:bCs/>
          <w:lang w:eastAsia="en-US"/>
        </w:rPr>
        <w:t xml:space="preserve"> </w:t>
      </w:r>
    </w:p>
    <w:p w14:paraId="3E00071D" w14:textId="4C1627FF" w:rsidR="001141B3" w:rsidRPr="00D30AB0" w:rsidRDefault="00566C34" w:rsidP="007D2549">
      <w:pPr>
        <w:spacing w:line="478" w:lineRule="auto"/>
        <w:jc w:val="both"/>
        <w:rPr>
          <w:rFonts w:ascii="Century Gothic" w:hAnsi="Century Gothic"/>
          <w:lang w:val="es-MX"/>
        </w:rPr>
      </w:pPr>
      <w:r w:rsidRPr="001141B3">
        <w:rPr>
          <w:rFonts w:ascii="Century Gothic" w:hAnsi="Century Gothic" w:cs="Arial"/>
          <w:b/>
          <w:bCs/>
          <w:lang w:val="es-MX"/>
        </w:rPr>
        <w:t>“</w:t>
      </w:r>
      <w:r w:rsidRPr="001141B3">
        <w:rPr>
          <w:rFonts w:ascii="Century Gothic" w:hAnsi="Century Gothic" w:cs="Tahoma"/>
          <w:b/>
          <w:bCs/>
        </w:rPr>
        <w:t xml:space="preserve">C) </w:t>
      </w:r>
      <w:r w:rsidR="001141B3" w:rsidRPr="001141B3">
        <w:rPr>
          <w:rFonts w:ascii="Century Gothic" w:hAnsi="Century Gothic" w:cs="Tahoma"/>
          <w:b/>
          <w:bCs/>
        </w:rPr>
        <w:t xml:space="preserve">La que propone el Magistrado José Armando Martínez Vázquez, en el Toca 130-22, formado con motivo del recurso de queja interpuesto por el </w:t>
      </w:r>
      <w:r w:rsidR="004C4B89">
        <w:rPr>
          <w:rFonts w:ascii="Century Gothic" w:hAnsi="Century Gothic" w:cs="Tahoma"/>
          <w:b/>
          <w:bCs/>
        </w:rPr>
        <w:t xml:space="preserve"> ELIMINADO</w:t>
      </w:r>
      <w:r w:rsidR="001141B3" w:rsidRPr="001141B3">
        <w:rPr>
          <w:rFonts w:ascii="Century Gothic" w:hAnsi="Century Gothic" w:cs="Tahoma"/>
          <w:b/>
          <w:bCs/>
        </w:rPr>
        <w:t xml:space="preserve">, en su carácter de apoderado de </w:t>
      </w:r>
      <w:r w:rsidR="004C4B89">
        <w:rPr>
          <w:rFonts w:ascii="Century Gothic" w:hAnsi="Century Gothic" w:cs="Tahoma"/>
          <w:b/>
          <w:bCs/>
        </w:rPr>
        <w:t xml:space="preserve"> ELIMINADO</w:t>
      </w:r>
      <w:r w:rsidR="001141B3" w:rsidRPr="001141B3">
        <w:rPr>
          <w:rFonts w:ascii="Century Gothic" w:hAnsi="Century Gothic" w:cs="Tahoma"/>
          <w:b/>
          <w:bCs/>
        </w:rPr>
        <w:t xml:space="preserve">, en contra de la interlocutoria de 7 siete de julio de 2022 dos mil veintidós, que resolvió la Planilla de Liquidación de Intereses Ordinarios y Moratorios, pronunciada por el Juez Tercero del Ramo Civil de esta capital, en el expediente 748/2020, correspondiente al </w:t>
      </w:r>
      <w:r w:rsidR="001141B3" w:rsidRPr="001141B3">
        <w:rPr>
          <w:rFonts w:ascii="Century Gothic" w:hAnsi="Century Gothic" w:cs="Tahoma"/>
          <w:b/>
          <w:bCs/>
        </w:rPr>
        <w:lastRenderedPageBreak/>
        <w:t xml:space="preserve">Juicio Extraordinario Civil Hipotecario, promovido por </w:t>
      </w:r>
      <w:r w:rsidR="00227002" w:rsidRPr="00227002">
        <w:rPr>
          <w:rFonts w:ascii="Century Gothic" w:hAnsi="Century Gothic" w:cs="Tahoma"/>
          <w:b/>
          <w:bCs/>
        </w:rPr>
        <w:t xml:space="preserve"> ELIMINADO </w:t>
      </w:r>
      <w:r w:rsidR="001141B3" w:rsidRPr="001141B3">
        <w:rPr>
          <w:rFonts w:ascii="Century Gothic" w:hAnsi="Century Gothic" w:cs="Tahoma"/>
          <w:b/>
          <w:bCs/>
        </w:rPr>
        <w:t xml:space="preserve">seguido por el ahora quejoso </w:t>
      </w:r>
      <w:r w:rsidR="004C4B89">
        <w:rPr>
          <w:rFonts w:ascii="Century Gothic" w:hAnsi="Century Gothic" w:cs="Tahoma"/>
          <w:b/>
          <w:bCs/>
        </w:rPr>
        <w:t xml:space="preserve"> ELIMINADO</w:t>
      </w:r>
      <w:r w:rsidR="001141B3" w:rsidRPr="001141B3">
        <w:rPr>
          <w:rFonts w:ascii="Century Gothic" w:hAnsi="Century Gothic" w:cs="Tahoma"/>
          <w:b/>
          <w:bCs/>
        </w:rPr>
        <w:t xml:space="preserve">, en contra de </w:t>
      </w:r>
      <w:r w:rsidR="00227002" w:rsidRPr="00227002">
        <w:rPr>
          <w:rFonts w:ascii="Century Gothic" w:hAnsi="Century Gothic" w:cs="Tahoma"/>
          <w:b/>
          <w:bCs/>
        </w:rPr>
        <w:t xml:space="preserve"> ELIMINADO </w:t>
      </w:r>
      <w:r>
        <w:rPr>
          <w:rFonts w:ascii="Century Gothic" w:hAnsi="Century Gothic" w:cs="Tahoma"/>
        </w:rPr>
        <w:t>”</w:t>
      </w:r>
      <w:r w:rsidRPr="00FF542D">
        <w:rPr>
          <w:rFonts w:ascii="Century Gothic" w:hAnsi="Century Gothic" w:cs="Tahoma"/>
        </w:rPr>
        <w:t>.</w:t>
      </w:r>
      <w:r>
        <w:rPr>
          <w:rFonts w:ascii="Century Gothic" w:hAnsi="Century Gothic" w:cs="Tahoma"/>
        </w:rPr>
        <w:t xml:space="preserve"> </w:t>
      </w:r>
      <w:r w:rsidRPr="00566C34">
        <w:rPr>
          <w:rFonts w:ascii="Century Gothic" w:hAnsi="Century Gothic" w:cs="Tahoma"/>
          <w:bCs/>
          <w:lang w:val="es-ES_tradnl" w:eastAsia="en-US"/>
        </w:rPr>
        <w:t>Cuyos puntos resolutivos a la letra exponen: “</w:t>
      </w:r>
      <w:r w:rsidRPr="0049087F">
        <w:rPr>
          <w:rFonts w:ascii="Century Gothic" w:hAnsi="Century Gothic" w:cs="Arial"/>
          <w:b/>
        </w:rPr>
        <w:t>PRIMERO</w:t>
      </w:r>
      <w:r w:rsidRPr="0049087F">
        <w:rPr>
          <w:rFonts w:ascii="Century Gothic" w:hAnsi="Century Gothic" w:cs="Arial"/>
          <w:b/>
          <w:bCs/>
        </w:rPr>
        <w:t>.-</w:t>
      </w:r>
      <w:r w:rsidRPr="0049087F">
        <w:rPr>
          <w:rFonts w:ascii="Century Gothic" w:hAnsi="Century Gothic" w:cs="Arial"/>
          <w:bCs/>
        </w:rPr>
        <w:t xml:space="preserve"> Este Tribunal</w:t>
      </w:r>
      <w:r w:rsidR="0049087F" w:rsidRPr="0049087F">
        <w:rPr>
          <w:rFonts w:ascii="Century Gothic" w:hAnsi="Century Gothic" w:cs="Arial"/>
          <w:bCs/>
        </w:rPr>
        <w:t xml:space="preserve"> resultó competente para conocer del presente asunto y el trámite seguido se encuentra ajustado a derecho.</w:t>
      </w:r>
      <w:r w:rsidR="0049087F">
        <w:rPr>
          <w:rFonts w:ascii="Century Gothic" w:hAnsi="Century Gothic" w:cs="Arial"/>
          <w:bCs/>
        </w:rPr>
        <w:t xml:space="preserve"> </w:t>
      </w:r>
      <w:r w:rsidR="0049087F" w:rsidRPr="0049087F">
        <w:rPr>
          <w:rFonts w:ascii="Century Gothic" w:hAnsi="Century Gothic" w:cs="Arial"/>
          <w:b/>
          <w:bCs/>
        </w:rPr>
        <w:t>SEGUNDO</w:t>
      </w:r>
      <w:r w:rsidR="0049087F" w:rsidRPr="0049087F">
        <w:rPr>
          <w:rFonts w:ascii="Century Gothic" w:hAnsi="Century Gothic" w:cs="Arial"/>
          <w:bCs/>
        </w:rPr>
        <w:t>.</w:t>
      </w:r>
      <w:r w:rsidR="0049087F">
        <w:rPr>
          <w:rFonts w:ascii="Century Gothic" w:hAnsi="Century Gothic" w:cs="Arial"/>
          <w:bCs/>
        </w:rPr>
        <w:t>-</w:t>
      </w:r>
      <w:r w:rsidR="0049087F" w:rsidRPr="0049087F">
        <w:rPr>
          <w:rFonts w:ascii="Century Gothic" w:hAnsi="Century Gothic" w:cs="Arial"/>
          <w:bCs/>
        </w:rPr>
        <w:t xml:space="preserve"> Los motivos de inconformidad formulados por el </w:t>
      </w:r>
      <w:r w:rsidR="00227002" w:rsidRPr="00227002">
        <w:rPr>
          <w:rFonts w:ascii="Century Gothic" w:hAnsi="Century Gothic" w:cs="Arial"/>
          <w:b/>
          <w:bCs/>
        </w:rPr>
        <w:t xml:space="preserve"> ELIMINADO</w:t>
      </w:r>
      <w:r w:rsidR="0049087F" w:rsidRPr="0049087F">
        <w:rPr>
          <w:rFonts w:ascii="Century Gothic" w:hAnsi="Century Gothic" w:cs="Arial"/>
          <w:bCs/>
        </w:rPr>
        <w:t xml:space="preserve">, en </w:t>
      </w:r>
      <w:r w:rsidR="0049087F">
        <w:rPr>
          <w:rFonts w:ascii="Century Gothic" w:hAnsi="Century Gothic" w:cs="Arial"/>
          <w:bCs/>
        </w:rPr>
        <w:t xml:space="preserve">su carácter de apoderado del </w:t>
      </w:r>
      <w:r w:rsidR="00227002" w:rsidRPr="00227002">
        <w:rPr>
          <w:rFonts w:ascii="Century Gothic" w:hAnsi="Century Gothic" w:cs="Arial"/>
          <w:b/>
          <w:bCs/>
        </w:rPr>
        <w:t xml:space="preserve"> ELIMINADO</w:t>
      </w:r>
      <w:r w:rsidR="0049087F" w:rsidRPr="0049087F">
        <w:rPr>
          <w:rFonts w:ascii="Century Gothic" w:hAnsi="Century Gothic" w:cs="Arial"/>
          <w:bCs/>
        </w:rPr>
        <w:t>, resultaron infundados e inoperantes.</w:t>
      </w:r>
      <w:r w:rsidR="0049087F">
        <w:rPr>
          <w:rFonts w:ascii="Century Gothic" w:hAnsi="Century Gothic" w:cs="Arial"/>
          <w:bCs/>
        </w:rPr>
        <w:t xml:space="preserve"> </w:t>
      </w:r>
      <w:r w:rsidR="0049087F" w:rsidRPr="0049087F">
        <w:rPr>
          <w:rFonts w:ascii="Century Gothic" w:hAnsi="Century Gothic" w:cs="Arial"/>
          <w:b/>
          <w:bCs/>
        </w:rPr>
        <w:t>TERCERO</w:t>
      </w:r>
      <w:r w:rsidR="0049087F" w:rsidRPr="0049087F">
        <w:rPr>
          <w:rFonts w:ascii="Century Gothic" w:hAnsi="Century Gothic" w:cs="Arial"/>
          <w:bCs/>
        </w:rPr>
        <w:t>.</w:t>
      </w:r>
      <w:r w:rsidR="0049087F">
        <w:rPr>
          <w:rFonts w:ascii="Century Gothic" w:hAnsi="Century Gothic" w:cs="Arial"/>
          <w:bCs/>
        </w:rPr>
        <w:t>-</w:t>
      </w:r>
      <w:r w:rsidR="0049087F" w:rsidRPr="0049087F">
        <w:rPr>
          <w:rFonts w:ascii="Century Gothic" w:hAnsi="Century Gothic" w:cs="Arial"/>
          <w:bCs/>
        </w:rPr>
        <w:t xml:space="preserve"> En consecuencia, por no estar fundado en derecho, se </w:t>
      </w:r>
      <w:r w:rsidR="0049087F" w:rsidRPr="0049087F">
        <w:rPr>
          <w:rFonts w:ascii="Century Gothic" w:hAnsi="Century Gothic" w:cs="Arial"/>
          <w:b/>
          <w:bCs/>
        </w:rPr>
        <w:t>desecha el Recurso de Queja</w:t>
      </w:r>
      <w:r w:rsidR="0049087F" w:rsidRPr="0049087F">
        <w:rPr>
          <w:rFonts w:ascii="Century Gothic" w:hAnsi="Century Gothic" w:cs="Arial"/>
          <w:bCs/>
        </w:rPr>
        <w:t xml:space="preserve"> interpuesto por el </w:t>
      </w:r>
      <w:r w:rsidR="00227002" w:rsidRPr="00227002">
        <w:rPr>
          <w:rFonts w:ascii="Century Gothic" w:hAnsi="Century Gothic" w:cs="Arial"/>
          <w:b/>
          <w:bCs/>
        </w:rPr>
        <w:t xml:space="preserve"> ELIMINADO</w:t>
      </w:r>
      <w:r w:rsidR="0049087F" w:rsidRPr="0049087F">
        <w:rPr>
          <w:rFonts w:ascii="Century Gothic" w:hAnsi="Century Gothic" w:cs="Arial"/>
          <w:bCs/>
        </w:rPr>
        <w:t xml:space="preserve">, en su carácter de apoderado del </w:t>
      </w:r>
      <w:r w:rsidR="00227002" w:rsidRPr="00227002">
        <w:rPr>
          <w:rFonts w:ascii="Century Gothic" w:hAnsi="Century Gothic" w:cs="Arial"/>
          <w:b/>
          <w:bCs/>
        </w:rPr>
        <w:t xml:space="preserve"> ELIMINADO</w:t>
      </w:r>
      <w:r w:rsidR="0049087F" w:rsidRPr="0049087F">
        <w:rPr>
          <w:rFonts w:ascii="Century Gothic" w:hAnsi="Century Gothic" w:cs="Arial"/>
          <w:bCs/>
        </w:rPr>
        <w:t xml:space="preserve">, en contra de la interlocutoria de 7 siete de julio de 2022 dos mil veintidós, que resolvió la Planilla de Liquidación de Intereses Ordinarios y Moratorios, pronunciada por el Juez Tercero del Ramo Civil de esta capital, en el expediente </w:t>
      </w:r>
      <w:r w:rsidR="0049087F">
        <w:rPr>
          <w:rFonts w:ascii="Century Gothic" w:hAnsi="Century Gothic" w:cs="Arial"/>
          <w:bCs/>
        </w:rPr>
        <w:t>748/2022</w:t>
      </w:r>
      <w:r w:rsidR="0049087F" w:rsidRPr="0049087F">
        <w:rPr>
          <w:rFonts w:ascii="Century Gothic" w:hAnsi="Century Gothic" w:cs="Arial"/>
          <w:bCs/>
        </w:rPr>
        <w:t xml:space="preserve">, correspondiente al Juicio Extraordinario Civil Hipotecario, promovido por </w:t>
      </w:r>
      <w:r w:rsidR="00227002" w:rsidRPr="00227002">
        <w:rPr>
          <w:rFonts w:ascii="Century Gothic" w:hAnsi="Century Gothic" w:cs="Arial"/>
          <w:b/>
          <w:bCs/>
        </w:rPr>
        <w:t xml:space="preserve"> ELIMINADO</w:t>
      </w:r>
      <w:r w:rsidR="0049087F" w:rsidRPr="0049087F">
        <w:rPr>
          <w:rFonts w:ascii="Century Gothic" w:hAnsi="Century Gothic" w:cs="Arial"/>
          <w:bCs/>
        </w:rPr>
        <w:t xml:space="preserve">, seguido por el ahora quejoso </w:t>
      </w:r>
      <w:r w:rsidR="00227002" w:rsidRPr="00227002">
        <w:rPr>
          <w:rFonts w:ascii="Century Gothic" w:hAnsi="Century Gothic" w:cs="Arial"/>
          <w:b/>
          <w:bCs/>
        </w:rPr>
        <w:t xml:space="preserve"> ELIMINADO</w:t>
      </w:r>
      <w:r w:rsidR="004C4B89">
        <w:rPr>
          <w:rFonts w:ascii="Century Gothic" w:hAnsi="Century Gothic" w:cs="Arial"/>
          <w:b/>
          <w:bCs/>
        </w:rPr>
        <w:t>.</w:t>
      </w:r>
      <w:r w:rsidR="00227002" w:rsidRPr="00227002">
        <w:rPr>
          <w:rFonts w:ascii="Century Gothic" w:hAnsi="Century Gothic" w:cs="Arial"/>
          <w:b/>
          <w:bCs/>
        </w:rPr>
        <w:t xml:space="preserve"> </w:t>
      </w:r>
      <w:r w:rsidR="0049087F" w:rsidRPr="007D2549">
        <w:rPr>
          <w:rFonts w:ascii="Century Gothic" w:hAnsi="Century Gothic" w:cs="Arial"/>
          <w:b/>
          <w:bCs/>
        </w:rPr>
        <w:t>CUARTO</w:t>
      </w:r>
      <w:r w:rsidR="00227002" w:rsidRPr="00227002">
        <w:rPr>
          <w:rFonts w:ascii="Century Gothic" w:hAnsi="Century Gothic" w:cs="Arial"/>
          <w:b/>
          <w:bCs/>
        </w:rPr>
        <w:t xml:space="preserve"> </w:t>
      </w:r>
      <w:r w:rsidR="0049087F" w:rsidRPr="007D2549">
        <w:rPr>
          <w:rFonts w:ascii="Century Gothic" w:hAnsi="Century Gothic" w:cs="Arial"/>
          <w:bCs/>
          <w:spacing w:val="-12"/>
        </w:rPr>
        <w:t>tendiendo</w:t>
      </w:r>
      <w:r w:rsidR="0049087F" w:rsidRPr="0049087F">
        <w:rPr>
          <w:rFonts w:ascii="Century Gothic" w:hAnsi="Century Gothic" w:cs="Arial"/>
          <w:bCs/>
        </w:rPr>
        <w:t xml:space="preserve"> al considerando octavo y al no existir inconformidad de las partes litigantes, la presente sentencia estará a disposición del público para su consulta, cuando así se solicite, incluido</w:t>
      </w:r>
      <w:r w:rsidR="00227002" w:rsidRPr="00227002">
        <w:rPr>
          <w:rFonts w:ascii="Century Gothic" w:hAnsi="Century Gothic" w:cs="Arial"/>
          <w:b/>
          <w:bCs/>
        </w:rPr>
        <w:t xml:space="preserve"> ELIMINADO </w:t>
      </w:r>
      <w:r w:rsidR="0049087F" w:rsidRPr="0011019D">
        <w:rPr>
          <w:rFonts w:ascii="Century Gothic" w:hAnsi="Century Gothic" w:cs="Arial"/>
          <w:bCs/>
        </w:rPr>
        <w:t>los datos</w:t>
      </w:r>
      <w:r w:rsidR="0049087F" w:rsidRPr="0049087F">
        <w:rPr>
          <w:rFonts w:ascii="Century Gothic" w:hAnsi="Century Gothic" w:cs="Arial"/>
          <w:bCs/>
        </w:rPr>
        <w:t xml:space="preserve"> personales de las mismas, conforme al procedimiento de acceso a la información, sin perjuicio de la protección que por mandato constitucional deba hacerse de oficio en relación a los mismos.</w:t>
      </w:r>
      <w:r w:rsidR="007D2549">
        <w:rPr>
          <w:rFonts w:ascii="Century Gothic" w:hAnsi="Century Gothic" w:cs="Arial"/>
          <w:bCs/>
        </w:rPr>
        <w:t xml:space="preserve"> </w:t>
      </w:r>
      <w:r w:rsidR="0049087F" w:rsidRPr="007D2549">
        <w:rPr>
          <w:rFonts w:ascii="Century Gothic" w:hAnsi="Century Gothic" w:cs="Arial"/>
          <w:b/>
          <w:bCs/>
        </w:rPr>
        <w:t>QUINTO</w:t>
      </w:r>
      <w:r w:rsidR="0049087F" w:rsidRPr="0049087F">
        <w:rPr>
          <w:rFonts w:ascii="Century Gothic" w:hAnsi="Century Gothic" w:cs="Arial"/>
          <w:bCs/>
        </w:rPr>
        <w:t>. Envíese copia certificada de la presente resolución al Juez Tercero del Ramo Civil en esta Ciudad, para su conocimiento y efectos legales consiguientes y, en su oportunidad, archívese el toca como asunto concluido.</w:t>
      </w:r>
      <w:r w:rsidR="007D2549">
        <w:rPr>
          <w:rFonts w:ascii="Century Gothic" w:hAnsi="Century Gothic" w:cs="Arial"/>
          <w:bCs/>
        </w:rPr>
        <w:t xml:space="preserve"> </w:t>
      </w:r>
      <w:r w:rsidR="0049087F" w:rsidRPr="007D2549">
        <w:rPr>
          <w:rFonts w:ascii="Century Gothic" w:hAnsi="Century Gothic" w:cs="Arial"/>
          <w:b/>
          <w:bCs/>
        </w:rPr>
        <w:t>SEXTO</w:t>
      </w:r>
      <w:r w:rsidR="0049087F" w:rsidRPr="0049087F">
        <w:rPr>
          <w:rFonts w:ascii="Century Gothic" w:hAnsi="Century Gothic" w:cs="Arial"/>
          <w:bCs/>
        </w:rPr>
        <w:t>. Notifíquese personalmente, comuníquese y cúmplase</w:t>
      </w:r>
      <w:r>
        <w:rPr>
          <w:rFonts w:ascii="Century Gothic" w:hAnsi="Century Gothic" w:cs="Arial"/>
        </w:rPr>
        <w:t>”</w:t>
      </w:r>
      <w:r w:rsidRPr="00566C34">
        <w:rPr>
          <w:rFonts w:ascii="Century Gothic" w:hAnsi="Century Gothic" w:cs="Arial"/>
        </w:rPr>
        <w:t>.</w:t>
      </w:r>
      <w:r>
        <w:rPr>
          <w:rFonts w:ascii="Century Gothic" w:hAnsi="Century Gothic" w:cs="Arial"/>
        </w:rPr>
        <w:t xml:space="preserve"> </w:t>
      </w:r>
      <w:r>
        <w:rPr>
          <w:rFonts w:ascii="Century Gothic" w:hAnsi="Century Gothic"/>
          <w:lang w:val="es-MX"/>
        </w:rPr>
        <w:t>En relación a la citada ponencia,</w:t>
      </w:r>
      <w:r w:rsidRPr="007C4A75">
        <w:rPr>
          <w:rFonts w:ascii="Century Gothic" w:hAnsi="Century Gothic"/>
          <w:lang w:val="es-MX"/>
        </w:rPr>
        <w:t xml:space="preserve"> la </w:t>
      </w:r>
      <w:r w:rsidR="001141B3">
        <w:rPr>
          <w:rFonts w:ascii="Century Gothic" w:hAnsi="Century Gothic"/>
          <w:b/>
          <w:lang w:val="es-MX"/>
        </w:rPr>
        <w:t xml:space="preserve">licenciada Graciela Treviño Rodríguez </w:t>
      </w:r>
      <w:r>
        <w:rPr>
          <w:rFonts w:ascii="Century Gothic" w:hAnsi="Century Gothic"/>
          <w:lang w:val="es-MX"/>
        </w:rPr>
        <w:lastRenderedPageBreak/>
        <w:t>manifiesta</w:t>
      </w:r>
      <w:r w:rsidRPr="007C4A75">
        <w:rPr>
          <w:rFonts w:ascii="Century Gothic" w:hAnsi="Century Gothic"/>
          <w:lang w:val="es-MX"/>
        </w:rPr>
        <w:t>: “</w:t>
      </w:r>
      <w:r w:rsidR="001141B3">
        <w:rPr>
          <w:rFonts w:ascii="Century Gothic" w:hAnsi="Century Gothic"/>
          <w:lang w:val="es-MX"/>
        </w:rPr>
        <w:t xml:space="preserve">Me permito informar, que en este asunto se encuentra autorizado el </w:t>
      </w:r>
      <w:r w:rsidR="00227002" w:rsidRPr="00227002">
        <w:rPr>
          <w:rFonts w:ascii="Century Gothic" w:hAnsi="Century Gothic"/>
          <w:b/>
          <w:lang w:val="es-MX"/>
        </w:rPr>
        <w:t xml:space="preserve"> ELIMINADO </w:t>
      </w:r>
      <w:r w:rsidR="001141B3">
        <w:rPr>
          <w:rFonts w:ascii="Century Gothic" w:hAnsi="Century Gothic"/>
          <w:lang w:val="es-MX"/>
        </w:rPr>
        <w:t xml:space="preserve">”. “Gracias, en virtud que la de la voz tiene excusa </w:t>
      </w:r>
      <w:r w:rsidR="000A545B">
        <w:rPr>
          <w:rFonts w:ascii="Century Gothic" w:hAnsi="Century Gothic"/>
          <w:lang w:val="es-MX"/>
        </w:rPr>
        <w:t xml:space="preserve">ya desde la Sala, respecto del abogado </w:t>
      </w:r>
      <w:r w:rsidR="00227002" w:rsidRPr="00227002">
        <w:rPr>
          <w:rFonts w:ascii="Century Gothic" w:hAnsi="Century Gothic"/>
          <w:b/>
          <w:iCs/>
          <w:lang w:val="es-MX"/>
        </w:rPr>
        <w:t xml:space="preserve"> ELIMINADO </w:t>
      </w:r>
      <w:r w:rsidR="000A545B">
        <w:rPr>
          <w:rFonts w:ascii="Century Gothic" w:hAnsi="Century Gothic"/>
          <w:lang w:val="es-MX"/>
        </w:rPr>
        <w:t xml:space="preserve">”, refiere la </w:t>
      </w:r>
      <w:r w:rsidR="000A545B">
        <w:rPr>
          <w:rFonts w:ascii="Century Gothic" w:hAnsi="Century Gothic"/>
          <w:b/>
          <w:bCs/>
          <w:lang w:val="es-MX"/>
        </w:rPr>
        <w:t>Magistrada Olga Regina García López</w:t>
      </w:r>
      <w:r w:rsidR="000A545B">
        <w:rPr>
          <w:rFonts w:ascii="Century Gothic" w:hAnsi="Century Gothic"/>
          <w:lang w:val="es-MX"/>
        </w:rPr>
        <w:t>. “</w:t>
      </w:r>
      <w:r w:rsidR="00227002" w:rsidRPr="00227002">
        <w:rPr>
          <w:rFonts w:ascii="Century Gothic" w:hAnsi="Century Gothic"/>
          <w:b/>
          <w:iCs/>
          <w:lang w:val="es-MX"/>
        </w:rPr>
        <w:t xml:space="preserve"> ELIMINADO </w:t>
      </w:r>
      <w:r w:rsidR="000A545B">
        <w:rPr>
          <w:rFonts w:ascii="Century Gothic" w:hAnsi="Century Gothic"/>
          <w:lang w:val="es-MX"/>
        </w:rPr>
        <w:t xml:space="preserve">”, menciona la </w:t>
      </w:r>
      <w:r w:rsidR="000A545B">
        <w:rPr>
          <w:rFonts w:ascii="Century Gothic" w:hAnsi="Century Gothic"/>
          <w:b/>
          <w:bCs/>
          <w:lang w:val="es-MX"/>
        </w:rPr>
        <w:t>licenciada Graciela Treviño Rodríguez</w:t>
      </w:r>
      <w:r w:rsidR="000A545B">
        <w:rPr>
          <w:rFonts w:ascii="Century Gothic" w:hAnsi="Century Gothic"/>
          <w:lang w:val="es-MX"/>
        </w:rPr>
        <w:t>. “</w:t>
      </w:r>
      <w:r w:rsidR="00763678">
        <w:rPr>
          <w:rFonts w:ascii="Century Gothic" w:hAnsi="Century Gothic"/>
          <w:lang w:val="es-MX"/>
        </w:rPr>
        <w:t xml:space="preserve">Con fundamento en el numeral 169, fracción VI del Código de Procedimientos Civiles, deseo plantear mi excusa para conocer de este asunto”, manifiesta la </w:t>
      </w:r>
      <w:r w:rsidR="00763678">
        <w:rPr>
          <w:rFonts w:ascii="Century Gothic" w:hAnsi="Century Gothic"/>
          <w:b/>
          <w:bCs/>
          <w:lang w:val="es-MX"/>
        </w:rPr>
        <w:t>Magistrada Olga Regina García López</w:t>
      </w:r>
      <w:r w:rsidR="00763678">
        <w:rPr>
          <w:rFonts w:ascii="Century Gothic" w:hAnsi="Century Gothic"/>
          <w:lang w:val="es-MX"/>
        </w:rPr>
        <w:t xml:space="preserve"> “y en tal virtud solicitaría a la Magistrada Lupita Orozco, si tuviera algún inconveniente en llevar el debate de la excusa, como de la ponencia”</w:t>
      </w:r>
      <w:r w:rsidR="00F93090">
        <w:rPr>
          <w:rFonts w:ascii="Century Gothic" w:hAnsi="Century Gothic"/>
          <w:b/>
          <w:bCs/>
          <w:lang w:val="es-MX"/>
        </w:rPr>
        <w:t>. “</w:t>
      </w:r>
      <w:r w:rsidR="00F93090">
        <w:rPr>
          <w:rFonts w:ascii="Century Gothic" w:hAnsi="Century Gothic"/>
          <w:lang w:val="es-MX"/>
        </w:rPr>
        <w:t xml:space="preserve">No tengo ningún inconveniente y atenderé a su ruego”, expresa la </w:t>
      </w:r>
      <w:r w:rsidR="00F93090">
        <w:rPr>
          <w:rFonts w:ascii="Century Gothic" w:hAnsi="Century Gothic"/>
          <w:b/>
          <w:bCs/>
          <w:lang w:val="es-MX"/>
        </w:rPr>
        <w:t>Magistrada Ma. Guadalupe Orozco Santiago</w:t>
      </w:r>
      <w:r w:rsidR="00F93090">
        <w:rPr>
          <w:rFonts w:ascii="Century Gothic" w:hAnsi="Century Gothic"/>
          <w:lang w:val="es-MX"/>
        </w:rPr>
        <w:t xml:space="preserve">, “ruego a Secretaria que nos de lectura al visto, primero voy a comenzar con la excusa, con fundamento en lo dispuesto por el numeral y fracción señalado por la señora Presidenta, pongo a </w:t>
      </w:r>
      <w:r w:rsidR="004C4B89">
        <w:rPr>
          <w:rFonts w:ascii="Century Gothic" w:hAnsi="Century Gothic"/>
          <w:lang w:val="es-MX"/>
        </w:rPr>
        <w:t>consideración</w:t>
      </w:r>
      <w:r w:rsidR="00F93090">
        <w:rPr>
          <w:rFonts w:ascii="Century Gothic" w:hAnsi="Century Gothic"/>
          <w:lang w:val="es-MX"/>
        </w:rPr>
        <w:t xml:space="preserve"> de Ustedes la causal de excusa que está invocando, quienes estén a favor de su excusa, favor de manifestarlo en la forma acostumbrada. Me da por favor el resultado”. “Unanimidad de votos”, manifiesta la </w:t>
      </w:r>
      <w:r w:rsidR="00F93090">
        <w:rPr>
          <w:rFonts w:ascii="Century Gothic" w:hAnsi="Century Gothic"/>
          <w:b/>
          <w:bCs/>
          <w:lang w:val="es-MX"/>
        </w:rPr>
        <w:t>licenciada Graciela Treviño Rodríguez</w:t>
      </w:r>
      <w:r w:rsidR="00F93090">
        <w:rPr>
          <w:rFonts w:ascii="Century Gothic" w:hAnsi="Century Gothic"/>
          <w:lang w:val="es-MX"/>
        </w:rPr>
        <w:t xml:space="preserve">. </w:t>
      </w:r>
      <w:r w:rsidR="00AD75F8">
        <w:rPr>
          <w:rFonts w:ascii="Century Gothic" w:hAnsi="Century Gothic"/>
          <w:b/>
        </w:rPr>
        <w:t xml:space="preserve">Calificándose </w:t>
      </w:r>
      <w:r w:rsidR="00AD75F8" w:rsidRPr="00AD75F8">
        <w:rPr>
          <w:rFonts w:ascii="Century Gothic" w:hAnsi="Century Gothic"/>
          <w:b/>
        </w:rPr>
        <w:t>por unanimidad d</w:t>
      </w:r>
      <w:r w:rsidR="00AD75F8">
        <w:rPr>
          <w:rFonts w:ascii="Century Gothic" w:hAnsi="Century Gothic"/>
          <w:b/>
        </w:rPr>
        <w:t xml:space="preserve">e votos y de procedente la excusa de la Magistrada </w:t>
      </w:r>
      <w:r w:rsidR="00AD75F8">
        <w:rPr>
          <w:rFonts w:ascii="Century Gothic" w:hAnsi="Century Gothic"/>
          <w:b/>
          <w:lang w:val="es-MX"/>
        </w:rPr>
        <w:t>Olga Regina García López.</w:t>
      </w:r>
      <w:r w:rsidR="00537C45">
        <w:rPr>
          <w:rFonts w:ascii="Century Gothic" w:hAnsi="Century Gothic"/>
          <w:b/>
          <w:lang w:val="es-MX"/>
        </w:rPr>
        <w:t xml:space="preserve"> </w:t>
      </w:r>
      <w:r w:rsidR="00F93090">
        <w:rPr>
          <w:rFonts w:ascii="Century Gothic" w:hAnsi="Century Gothic"/>
          <w:lang w:val="es-MX"/>
        </w:rPr>
        <w:t xml:space="preserve">“Entonces está debidamente autorizada la causal de excusa, y nos </w:t>
      </w:r>
      <w:r w:rsidR="004C4B89">
        <w:rPr>
          <w:rFonts w:ascii="Century Gothic" w:hAnsi="Century Gothic"/>
          <w:lang w:val="es-MX"/>
        </w:rPr>
        <w:t>iríamos</w:t>
      </w:r>
      <w:r w:rsidR="00F93090">
        <w:rPr>
          <w:rFonts w:ascii="Century Gothic" w:hAnsi="Century Gothic"/>
          <w:lang w:val="es-MX"/>
        </w:rPr>
        <w:t xml:space="preserve"> a la colegiación del asunto que nos compete”, refiere la </w:t>
      </w:r>
      <w:r w:rsidR="00F93090">
        <w:rPr>
          <w:rFonts w:ascii="Century Gothic" w:hAnsi="Century Gothic"/>
          <w:b/>
          <w:bCs/>
          <w:lang w:val="es-MX"/>
        </w:rPr>
        <w:t>Magistrada Ma. Guadalupe Orozco Santiago</w:t>
      </w:r>
      <w:r w:rsidR="00F93090">
        <w:rPr>
          <w:rFonts w:ascii="Century Gothic" w:hAnsi="Century Gothic"/>
          <w:lang w:val="es-MX"/>
        </w:rPr>
        <w:t xml:space="preserve">. “Si me permite quiero manifestar mi excusa en relación al </w:t>
      </w:r>
      <w:r w:rsidR="00227002" w:rsidRPr="00227002">
        <w:rPr>
          <w:rFonts w:ascii="Century Gothic" w:hAnsi="Century Gothic"/>
          <w:b/>
          <w:iCs/>
          <w:lang w:val="es-MX"/>
        </w:rPr>
        <w:t xml:space="preserve"> ELIMINADO</w:t>
      </w:r>
      <w:r w:rsidR="00F93090">
        <w:rPr>
          <w:rFonts w:ascii="Century Gothic" w:hAnsi="Century Gothic"/>
          <w:lang w:val="es-MX"/>
        </w:rPr>
        <w:t xml:space="preserve">, con fundamento en el artículo 169, fracción VI del Código de Procedimientos Civiles”, manifiesta la </w:t>
      </w:r>
      <w:r w:rsidR="00F93090">
        <w:rPr>
          <w:rFonts w:ascii="Century Gothic" w:hAnsi="Century Gothic"/>
          <w:b/>
          <w:bCs/>
          <w:lang w:val="es-MX"/>
        </w:rPr>
        <w:t>Magistrada Graciela González Centeno</w:t>
      </w:r>
      <w:r w:rsidR="00F93090">
        <w:rPr>
          <w:rFonts w:ascii="Century Gothic" w:hAnsi="Century Gothic"/>
          <w:lang w:val="es-MX"/>
        </w:rPr>
        <w:t>. “Escucha</w:t>
      </w:r>
      <w:r w:rsidR="00537C45">
        <w:rPr>
          <w:rFonts w:ascii="Century Gothic" w:hAnsi="Century Gothic"/>
          <w:lang w:val="es-MX"/>
        </w:rPr>
        <w:t>n</w:t>
      </w:r>
      <w:r w:rsidR="00F93090">
        <w:rPr>
          <w:rFonts w:ascii="Century Gothic" w:hAnsi="Century Gothic"/>
          <w:lang w:val="es-MX"/>
        </w:rPr>
        <w:t xml:space="preserve">do el artículo y la fracción correspondiente, pongo a consideración de </w:t>
      </w:r>
      <w:r w:rsidR="00F93090">
        <w:rPr>
          <w:rFonts w:ascii="Century Gothic" w:hAnsi="Century Gothic"/>
          <w:lang w:val="es-MX"/>
        </w:rPr>
        <w:lastRenderedPageBreak/>
        <w:t xml:space="preserve">Ustedes la causal de excusa invocada por la Magistrada González Centeno”, expresa la </w:t>
      </w:r>
      <w:r w:rsidR="00F93090">
        <w:rPr>
          <w:rFonts w:ascii="Century Gothic" w:hAnsi="Century Gothic"/>
          <w:b/>
          <w:bCs/>
          <w:lang w:val="es-MX"/>
        </w:rPr>
        <w:t>Magistrada Ma. Guadalupe Orozco Santiago</w:t>
      </w:r>
      <w:r w:rsidR="00537C45">
        <w:rPr>
          <w:rFonts w:ascii="Century Gothic" w:hAnsi="Century Gothic"/>
          <w:b/>
          <w:bCs/>
          <w:lang w:val="es-MX"/>
        </w:rPr>
        <w:t>,</w:t>
      </w:r>
      <w:r w:rsidR="00F93090">
        <w:rPr>
          <w:rFonts w:ascii="Century Gothic" w:hAnsi="Century Gothic"/>
          <w:lang w:val="es-MX"/>
        </w:rPr>
        <w:t xml:space="preserve"> “si es tan amable de quienes tengan algo que opinar pueden hacerlo de lo contrario lo </w:t>
      </w:r>
      <w:proofErr w:type="spellStart"/>
      <w:r w:rsidR="00F93090">
        <w:rPr>
          <w:rFonts w:ascii="Century Gothic" w:hAnsi="Century Gothic"/>
          <w:lang w:val="es-MX"/>
        </w:rPr>
        <w:t>somento</w:t>
      </w:r>
      <w:proofErr w:type="spellEnd"/>
      <w:r w:rsidR="00F93090">
        <w:rPr>
          <w:rFonts w:ascii="Century Gothic" w:hAnsi="Century Gothic"/>
          <w:lang w:val="es-MX"/>
        </w:rPr>
        <w:t xml:space="preserve"> a la votación correspondiente, quienes estén de acuerdo con la causal de excusa invocada por la Magistrada</w:t>
      </w:r>
      <w:r w:rsidR="00537C45">
        <w:rPr>
          <w:rFonts w:ascii="Century Gothic" w:hAnsi="Century Gothic"/>
          <w:lang w:val="es-MX"/>
        </w:rPr>
        <w:t xml:space="preserve"> Graciela González Centeno</w:t>
      </w:r>
      <w:r w:rsidR="00AD75F8">
        <w:rPr>
          <w:rFonts w:ascii="Century Gothic" w:hAnsi="Century Gothic"/>
          <w:lang w:val="es-MX"/>
        </w:rPr>
        <w:t xml:space="preserve">, favor de anunciarlo de la forma que estamos impuestos para ello, los que estén a favor, me puede Usted </w:t>
      </w:r>
      <w:proofErr w:type="spellStart"/>
      <w:r w:rsidR="00AD75F8">
        <w:rPr>
          <w:rFonts w:ascii="Century Gothic" w:hAnsi="Century Gothic"/>
          <w:lang w:val="es-MX"/>
        </w:rPr>
        <w:t>manifiestar</w:t>
      </w:r>
      <w:proofErr w:type="spellEnd"/>
      <w:r w:rsidR="00AD75F8">
        <w:rPr>
          <w:rFonts w:ascii="Century Gothic" w:hAnsi="Century Gothic"/>
          <w:lang w:val="es-MX"/>
        </w:rPr>
        <w:t xml:space="preserve"> la cuenta, por favor”. “Quince votos a favor”, refiere la </w:t>
      </w:r>
      <w:proofErr w:type="spellStart"/>
      <w:r w:rsidR="00AD75F8">
        <w:rPr>
          <w:rFonts w:ascii="Century Gothic" w:hAnsi="Century Gothic"/>
          <w:b/>
          <w:bCs/>
          <w:lang w:val="es-MX"/>
        </w:rPr>
        <w:t>licencida</w:t>
      </w:r>
      <w:proofErr w:type="spellEnd"/>
      <w:r w:rsidR="00AD75F8">
        <w:rPr>
          <w:rFonts w:ascii="Century Gothic" w:hAnsi="Century Gothic"/>
          <w:b/>
          <w:bCs/>
          <w:lang w:val="es-MX"/>
        </w:rPr>
        <w:t xml:space="preserve"> Graciela Treviño Rodríguez</w:t>
      </w:r>
      <w:r w:rsidR="00AD75F8">
        <w:rPr>
          <w:rFonts w:ascii="Century Gothic" w:hAnsi="Century Gothic"/>
          <w:lang w:val="es-MX"/>
        </w:rPr>
        <w:t xml:space="preserve">. </w:t>
      </w:r>
      <w:r w:rsidR="009D3C37">
        <w:rPr>
          <w:rFonts w:ascii="Century Gothic" w:hAnsi="Century Gothic"/>
          <w:b/>
        </w:rPr>
        <w:t xml:space="preserve">Calificándose por </w:t>
      </w:r>
      <w:r w:rsidR="009D3C37" w:rsidRPr="00537C45">
        <w:rPr>
          <w:rFonts w:ascii="Century Gothic" w:hAnsi="Century Gothic"/>
          <w:b/>
        </w:rPr>
        <w:t>unanimidad</w:t>
      </w:r>
      <w:r w:rsidR="009D3C37">
        <w:rPr>
          <w:rFonts w:ascii="Century Gothic" w:hAnsi="Century Gothic"/>
          <w:b/>
        </w:rPr>
        <w:t xml:space="preserve"> de votos y de procedente la excusa de la Magistrada </w:t>
      </w:r>
      <w:r w:rsidR="009D3C37">
        <w:rPr>
          <w:rFonts w:ascii="Century Gothic" w:hAnsi="Century Gothic"/>
          <w:b/>
          <w:lang w:val="es-MX"/>
        </w:rPr>
        <w:t>Graciela González Centeno.</w:t>
      </w:r>
      <w:r w:rsidR="009D3C37">
        <w:rPr>
          <w:rFonts w:ascii="Century Gothic" w:hAnsi="Century Gothic"/>
          <w:lang w:val="es-MX"/>
        </w:rPr>
        <w:t xml:space="preserve"> </w:t>
      </w:r>
      <w:r w:rsidR="00AD75F8">
        <w:rPr>
          <w:rFonts w:ascii="Century Gothic" w:hAnsi="Century Gothic"/>
          <w:lang w:val="es-MX"/>
        </w:rPr>
        <w:t>“Entonces debido a ello, está plenamente aceptada la causal de excusa invocada y en materia de excusas</w:t>
      </w:r>
      <w:r w:rsidR="009D3C37">
        <w:rPr>
          <w:rFonts w:ascii="Century Gothic" w:hAnsi="Century Gothic"/>
          <w:lang w:val="es-MX"/>
        </w:rPr>
        <w:t xml:space="preserve">, por si no hubiera alguien que quisiera invocar alguna, ¿hay alguna otra intervención al respecto en materia de excusas?”. “Ahí yo no voté porque yo ya me había excusado”, aclara la </w:t>
      </w:r>
      <w:r w:rsidR="009D3C37">
        <w:rPr>
          <w:rFonts w:ascii="Century Gothic" w:hAnsi="Century Gothic"/>
          <w:b/>
          <w:bCs/>
          <w:lang w:val="es-MX"/>
        </w:rPr>
        <w:t>Magistrada Olga Regina García López</w:t>
      </w:r>
      <w:r w:rsidR="009D3C37">
        <w:rPr>
          <w:rFonts w:ascii="Century Gothic" w:hAnsi="Century Gothic"/>
          <w:lang w:val="es-MX"/>
        </w:rPr>
        <w:t xml:space="preserve">. “Son catorce Secretaria”, señala la </w:t>
      </w:r>
      <w:r w:rsidR="009D3C37">
        <w:rPr>
          <w:rFonts w:ascii="Century Gothic" w:hAnsi="Century Gothic"/>
          <w:b/>
          <w:bCs/>
          <w:lang w:val="es-MX"/>
        </w:rPr>
        <w:t>Magistrada Silvia Torres Sánchez</w:t>
      </w:r>
      <w:r w:rsidR="009D3C37">
        <w:rPr>
          <w:rFonts w:ascii="Century Gothic" w:hAnsi="Century Gothic"/>
          <w:lang w:val="es-MX"/>
        </w:rPr>
        <w:t xml:space="preserve">. “Sí, catorce votos a favor” dice la </w:t>
      </w:r>
      <w:r w:rsidR="009D3C37">
        <w:rPr>
          <w:rFonts w:ascii="Century Gothic" w:hAnsi="Century Gothic"/>
          <w:b/>
          <w:bCs/>
          <w:lang w:val="es-MX"/>
        </w:rPr>
        <w:t>licenciada Graciela Treviño Rodríguez.</w:t>
      </w:r>
      <w:r w:rsidR="009D3C37">
        <w:rPr>
          <w:rFonts w:ascii="Century Gothic" w:hAnsi="Century Gothic"/>
          <w:lang w:val="es-MX"/>
        </w:rPr>
        <w:t xml:space="preserve"> “Unanimidad pero catorce” refiere la </w:t>
      </w:r>
      <w:r w:rsidR="009D3C37">
        <w:rPr>
          <w:rFonts w:ascii="Century Gothic" w:hAnsi="Century Gothic"/>
          <w:b/>
          <w:bCs/>
          <w:lang w:val="es-MX"/>
        </w:rPr>
        <w:t>Magistrada Silvia Torres Sánchez</w:t>
      </w:r>
      <w:r w:rsidR="009D3C37">
        <w:rPr>
          <w:rFonts w:ascii="Century Gothic" w:hAnsi="Century Gothic"/>
          <w:lang w:val="es-MX"/>
        </w:rPr>
        <w:t xml:space="preserve">. </w:t>
      </w:r>
      <w:r w:rsidR="00621653">
        <w:rPr>
          <w:rFonts w:ascii="Century Gothic" w:hAnsi="Century Gothic"/>
          <w:b/>
        </w:rPr>
        <w:t xml:space="preserve">Calificándose por </w:t>
      </w:r>
      <w:r w:rsidR="00621653" w:rsidRPr="00537C45">
        <w:rPr>
          <w:rFonts w:ascii="Century Gothic" w:hAnsi="Century Gothic"/>
          <w:b/>
        </w:rPr>
        <w:t>unanimidad</w:t>
      </w:r>
      <w:r w:rsidR="00621653">
        <w:rPr>
          <w:rFonts w:ascii="Century Gothic" w:hAnsi="Century Gothic"/>
          <w:b/>
        </w:rPr>
        <w:t xml:space="preserve"> de catorce votos y de procedente la excusa de la Magistrada </w:t>
      </w:r>
      <w:r w:rsidR="00621653">
        <w:rPr>
          <w:rFonts w:ascii="Century Gothic" w:hAnsi="Century Gothic"/>
          <w:b/>
          <w:lang w:val="es-MX"/>
        </w:rPr>
        <w:t>Graciela González Centeno.</w:t>
      </w:r>
      <w:r w:rsidR="00621653">
        <w:rPr>
          <w:rFonts w:ascii="Century Gothic" w:hAnsi="Century Gothic"/>
          <w:lang w:val="es-MX"/>
        </w:rPr>
        <w:t xml:space="preserve"> </w:t>
      </w:r>
      <w:r w:rsidR="009D3C37">
        <w:rPr>
          <w:rFonts w:ascii="Century Gothic" w:hAnsi="Century Gothic"/>
          <w:lang w:val="es-MX"/>
        </w:rPr>
        <w:t xml:space="preserve">“Nadie tiene más motivo de excusa, para proceder a pasar a la fase de la colegiación, siendo así señora Secretaria sería tan amable de dar lectura al visto del asunto que vamos a conocer” manifiesta la </w:t>
      </w:r>
      <w:r w:rsidR="009D3C37">
        <w:rPr>
          <w:rFonts w:ascii="Century Gothic" w:hAnsi="Century Gothic"/>
          <w:b/>
          <w:bCs/>
          <w:lang w:val="es-MX"/>
        </w:rPr>
        <w:t>Magistrada Ma. Guadalupe Orozco Santiago</w:t>
      </w:r>
      <w:r w:rsidR="009D3C37">
        <w:rPr>
          <w:rFonts w:ascii="Century Gothic" w:hAnsi="Century Gothic"/>
          <w:lang w:val="es-MX"/>
        </w:rPr>
        <w:t xml:space="preserve">. </w:t>
      </w:r>
      <w:r w:rsidR="007160C4">
        <w:rPr>
          <w:rFonts w:ascii="Century Gothic" w:hAnsi="Century Gothic"/>
          <w:lang w:val="es-MX"/>
        </w:rPr>
        <w:t xml:space="preserve">La </w:t>
      </w:r>
      <w:r w:rsidR="007160C4">
        <w:rPr>
          <w:rFonts w:ascii="Century Gothic" w:hAnsi="Century Gothic"/>
          <w:b/>
          <w:bCs/>
          <w:lang w:val="es-MX"/>
        </w:rPr>
        <w:t>licenciada Graciela Treviño Rodríguez</w:t>
      </w:r>
      <w:r w:rsidR="007160C4">
        <w:rPr>
          <w:rFonts w:ascii="Century Gothic" w:hAnsi="Century Gothic"/>
          <w:lang w:val="es-MX"/>
        </w:rPr>
        <w:t xml:space="preserve">, manifiesta: “Con gusto, inciso </w:t>
      </w:r>
      <w:r w:rsidR="007160C4" w:rsidRPr="007160C4">
        <w:rPr>
          <w:rFonts w:ascii="Century Gothic" w:hAnsi="Century Gothic"/>
          <w:b/>
          <w:bCs/>
          <w:lang w:val="es-MX"/>
        </w:rPr>
        <w:t xml:space="preserve">C) </w:t>
      </w:r>
      <w:r w:rsidR="007160C4" w:rsidRPr="001141B3">
        <w:rPr>
          <w:rFonts w:ascii="Century Gothic" w:hAnsi="Century Gothic" w:cs="Tahoma"/>
          <w:b/>
          <w:bCs/>
        </w:rPr>
        <w:t xml:space="preserve">La que propone el Magistrado José Armando Martínez Vázquez, en el Toca 130-22, </w:t>
      </w:r>
      <w:r w:rsidR="007160C4" w:rsidRPr="001141B3">
        <w:rPr>
          <w:rFonts w:ascii="Century Gothic" w:hAnsi="Century Gothic" w:cs="Tahoma"/>
          <w:b/>
          <w:bCs/>
        </w:rPr>
        <w:lastRenderedPageBreak/>
        <w:t xml:space="preserve">formado con motivo del recurso de queja interpuesto por el </w:t>
      </w:r>
      <w:r w:rsidR="004C4B89">
        <w:rPr>
          <w:rFonts w:ascii="Century Gothic" w:hAnsi="Century Gothic" w:cs="Tahoma"/>
          <w:b/>
          <w:bCs/>
        </w:rPr>
        <w:t xml:space="preserve"> ELIMINADO</w:t>
      </w:r>
      <w:r w:rsidR="007160C4" w:rsidRPr="001141B3">
        <w:rPr>
          <w:rFonts w:ascii="Century Gothic" w:hAnsi="Century Gothic" w:cs="Tahoma"/>
          <w:b/>
          <w:bCs/>
        </w:rPr>
        <w:t xml:space="preserve">, en su carácter de apoderado de </w:t>
      </w:r>
      <w:r w:rsidR="004C4B89">
        <w:rPr>
          <w:rFonts w:ascii="Century Gothic" w:hAnsi="Century Gothic" w:cs="Tahoma"/>
          <w:b/>
          <w:bCs/>
        </w:rPr>
        <w:t xml:space="preserve"> ELIMINADO</w:t>
      </w:r>
      <w:r w:rsidR="007160C4" w:rsidRPr="001141B3">
        <w:rPr>
          <w:rFonts w:ascii="Century Gothic" w:hAnsi="Century Gothic" w:cs="Tahoma"/>
          <w:b/>
          <w:bCs/>
        </w:rPr>
        <w:t xml:space="preserve">, en contra de la interlocutoria de 7 siete de julio de 2022 dos mil veintidós, que resolvió la Planilla de Liquidación de Intereses Ordinarios y Moratorios, pronunciada por el Juez Tercero del Ramo Civil de esta capital, en el expediente 748/2020, correspondiente al Juicio Extraordinario Civil Hipotecario, promovido por </w:t>
      </w:r>
      <w:r w:rsidR="00227002" w:rsidRPr="00227002">
        <w:rPr>
          <w:rFonts w:ascii="Century Gothic" w:hAnsi="Century Gothic" w:cs="Tahoma"/>
          <w:b/>
          <w:bCs/>
        </w:rPr>
        <w:t xml:space="preserve"> ELIMINADO</w:t>
      </w:r>
      <w:r w:rsidR="004C4B89">
        <w:rPr>
          <w:rFonts w:ascii="Century Gothic" w:hAnsi="Century Gothic" w:cs="Tahoma"/>
          <w:b/>
          <w:bCs/>
        </w:rPr>
        <w:t>,</w:t>
      </w:r>
      <w:r w:rsidR="00227002" w:rsidRPr="00227002">
        <w:rPr>
          <w:rFonts w:ascii="Century Gothic" w:hAnsi="Century Gothic" w:cs="Tahoma"/>
          <w:b/>
          <w:bCs/>
        </w:rPr>
        <w:t xml:space="preserve"> </w:t>
      </w:r>
      <w:r w:rsidR="007160C4" w:rsidRPr="001141B3">
        <w:rPr>
          <w:rFonts w:ascii="Century Gothic" w:hAnsi="Century Gothic" w:cs="Tahoma"/>
          <w:b/>
          <w:bCs/>
        </w:rPr>
        <w:t xml:space="preserve">seguido por el ahora quejoso </w:t>
      </w:r>
      <w:r w:rsidR="004C4B89">
        <w:rPr>
          <w:rFonts w:ascii="Century Gothic" w:hAnsi="Century Gothic" w:cs="Tahoma"/>
          <w:b/>
          <w:bCs/>
        </w:rPr>
        <w:t xml:space="preserve"> ELIMINADO</w:t>
      </w:r>
      <w:r w:rsidR="007160C4" w:rsidRPr="001141B3">
        <w:rPr>
          <w:rFonts w:ascii="Century Gothic" w:hAnsi="Century Gothic" w:cs="Tahoma"/>
          <w:b/>
          <w:bCs/>
        </w:rPr>
        <w:t xml:space="preserve">, en contra de </w:t>
      </w:r>
      <w:r w:rsidR="00227002" w:rsidRPr="00227002">
        <w:rPr>
          <w:rFonts w:ascii="Century Gothic" w:hAnsi="Century Gothic" w:cs="Tahoma"/>
          <w:b/>
          <w:bCs/>
        </w:rPr>
        <w:t xml:space="preserve"> ELIMINADO </w:t>
      </w:r>
      <w:r w:rsidR="007160C4">
        <w:rPr>
          <w:rFonts w:ascii="Century Gothic" w:hAnsi="Century Gothic" w:cs="Tahoma"/>
        </w:rPr>
        <w:t xml:space="preserve">”. Al respecto la </w:t>
      </w:r>
      <w:r w:rsidR="007160C4">
        <w:rPr>
          <w:rFonts w:ascii="Century Gothic" w:hAnsi="Century Gothic" w:cs="Tahoma"/>
          <w:b/>
          <w:bCs/>
        </w:rPr>
        <w:t>Magistrada Ma. Guadalupe Orozco Santiago</w:t>
      </w:r>
      <w:r w:rsidR="007160C4">
        <w:rPr>
          <w:rFonts w:ascii="Century Gothic" w:hAnsi="Century Gothic" w:cs="Tahoma"/>
        </w:rPr>
        <w:t>, manifiesta: “</w:t>
      </w:r>
      <w:r w:rsidR="00E54813">
        <w:rPr>
          <w:rFonts w:ascii="Century Gothic" w:hAnsi="Century Gothic" w:cs="Tahoma"/>
        </w:rPr>
        <w:t>Pongo a consideración de Ustedes</w:t>
      </w:r>
      <w:r w:rsidR="00535459">
        <w:rPr>
          <w:rFonts w:ascii="Century Gothic" w:hAnsi="Century Gothic" w:cs="Tahoma"/>
        </w:rPr>
        <w:t xml:space="preserve"> el Toca 130-22, quienes tengan alguna consideración que hacer, les suplico que lo hagan </w:t>
      </w:r>
      <w:r w:rsidR="00D30AB0">
        <w:rPr>
          <w:rFonts w:ascii="Century Gothic" w:hAnsi="Century Gothic" w:cs="Tahoma"/>
        </w:rPr>
        <w:t xml:space="preserve">es el momento adecuado para ello, toma el uso de la voz, Magistrado </w:t>
      </w:r>
      <w:proofErr w:type="spellStart"/>
      <w:r w:rsidR="00D30AB0">
        <w:rPr>
          <w:rFonts w:ascii="Century Gothic" w:hAnsi="Century Gothic" w:cs="Tahoma"/>
        </w:rPr>
        <w:t>Cue</w:t>
      </w:r>
      <w:proofErr w:type="spellEnd"/>
      <w:r w:rsidR="00D30AB0">
        <w:rPr>
          <w:rFonts w:ascii="Century Gothic" w:hAnsi="Century Gothic" w:cs="Tahoma"/>
        </w:rPr>
        <w:t xml:space="preserve">”. “Gracias, Magistrada Orozco, nada más para manifestar que estoy a favor del proyecto, pero con voto concurrente por el tratamiento, es cuanto Magistrada Orozco”, menciona el </w:t>
      </w:r>
      <w:r w:rsidR="00D30AB0">
        <w:rPr>
          <w:rFonts w:ascii="Century Gothic" w:hAnsi="Century Gothic" w:cs="Tahoma"/>
          <w:b/>
          <w:bCs/>
        </w:rPr>
        <w:t xml:space="preserve">Magistrado Juan Paulo Almazán </w:t>
      </w:r>
      <w:proofErr w:type="spellStart"/>
      <w:r w:rsidR="00D30AB0">
        <w:rPr>
          <w:rFonts w:ascii="Century Gothic" w:hAnsi="Century Gothic" w:cs="Tahoma"/>
          <w:b/>
          <w:bCs/>
        </w:rPr>
        <w:t>Cue</w:t>
      </w:r>
      <w:proofErr w:type="spellEnd"/>
      <w:r w:rsidR="00D30AB0">
        <w:rPr>
          <w:rFonts w:ascii="Century Gothic" w:hAnsi="Century Gothic" w:cs="Tahoma"/>
        </w:rPr>
        <w:t xml:space="preserve">. “¿Alguien más?, no veo si el Magistrado Abel”, dice la </w:t>
      </w:r>
      <w:r w:rsidR="00D30AB0">
        <w:rPr>
          <w:rFonts w:ascii="Century Gothic" w:hAnsi="Century Gothic" w:cs="Tahoma"/>
          <w:b/>
          <w:bCs/>
        </w:rPr>
        <w:t>Magistrada Ma. Guadalupe Orozco Santiago</w:t>
      </w:r>
      <w:r w:rsidR="00D30AB0">
        <w:rPr>
          <w:rFonts w:ascii="Century Gothic" w:hAnsi="Century Gothic" w:cs="Tahoma"/>
        </w:rPr>
        <w:t xml:space="preserve">. “No” dice el </w:t>
      </w:r>
      <w:r w:rsidR="00D30AB0">
        <w:rPr>
          <w:rFonts w:ascii="Century Gothic" w:hAnsi="Century Gothic" w:cs="Tahoma"/>
          <w:b/>
          <w:bCs/>
        </w:rPr>
        <w:t>Magistrado Abel Rodríguez Ramírez</w:t>
      </w:r>
      <w:r w:rsidR="00D30AB0">
        <w:rPr>
          <w:rFonts w:ascii="Century Gothic" w:hAnsi="Century Gothic" w:cs="Tahoma"/>
        </w:rPr>
        <w:t xml:space="preserve">. “¿Alguien que quiera hacer alguna otra consideración?, siendo así terminando lo que es propiamente las manifestaciones de Ustedes”, refiere la </w:t>
      </w:r>
      <w:r w:rsidR="00D30AB0">
        <w:rPr>
          <w:rFonts w:ascii="Century Gothic" w:hAnsi="Century Gothic" w:cs="Tahoma"/>
          <w:b/>
          <w:bCs/>
        </w:rPr>
        <w:t>Magistrada Ma. Guadalupe Orozco Santiago</w:t>
      </w:r>
      <w:r w:rsidR="00723E00">
        <w:rPr>
          <w:rFonts w:ascii="Century Gothic" w:hAnsi="Century Gothic" w:cs="Tahoma"/>
          <w:b/>
          <w:bCs/>
        </w:rPr>
        <w:t>,</w:t>
      </w:r>
      <w:r w:rsidR="00D30AB0">
        <w:rPr>
          <w:rFonts w:ascii="Century Gothic" w:hAnsi="Century Gothic" w:cs="Tahoma"/>
        </w:rPr>
        <w:t xml:space="preserve"> “voy a poner en consideración el asunto correspondiente, para que Ustedes manifiesten su votación en la forma acostumbrada. Quienes estén a favor del proyecto, favor de manifestarse en la forma que ya lo tiene previsto este Pleno, quienes estén a favor del proyecto, tomo cuenta señora Secretaría”. “Sí Magistrada”, dice la </w:t>
      </w:r>
      <w:r w:rsidR="00D30AB0">
        <w:rPr>
          <w:rFonts w:ascii="Century Gothic" w:hAnsi="Century Gothic" w:cs="Tahoma"/>
          <w:b/>
          <w:bCs/>
        </w:rPr>
        <w:t>licenciada Graciela Treviño Rodríguez</w:t>
      </w:r>
      <w:r w:rsidR="00D30AB0">
        <w:rPr>
          <w:rFonts w:ascii="Century Gothic" w:hAnsi="Century Gothic" w:cs="Tahoma"/>
        </w:rPr>
        <w:t xml:space="preserve">. “Quienes estén en contra del proyecto relativo, favor de </w:t>
      </w:r>
      <w:r w:rsidR="00D30AB0">
        <w:rPr>
          <w:rFonts w:ascii="Century Gothic" w:hAnsi="Century Gothic" w:cs="Tahoma"/>
        </w:rPr>
        <w:lastRenderedPageBreak/>
        <w:t xml:space="preserve">manifestarse en la forma acostumbrada. Me hace favor de darme el recuento de esos votos” solicita la </w:t>
      </w:r>
      <w:r w:rsidR="00D30AB0">
        <w:rPr>
          <w:rFonts w:ascii="Century Gothic" w:hAnsi="Century Gothic" w:cs="Tahoma"/>
          <w:b/>
          <w:bCs/>
        </w:rPr>
        <w:t>Magistrada Ma. Guadalupe Orozco Santiago</w:t>
      </w:r>
      <w:r w:rsidR="00D30AB0">
        <w:rPr>
          <w:rFonts w:ascii="Century Gothic" w:hAnsi="Century Gothic" w:cs="Tahoma"/>
        </w:rPr>
        <w:t xml:space="preserve">. “Diez votos a favor, tres votos en contra y la excusa de la Magistrada Olga Regina García López y de la Magistrada Graciela González Centeno” manifiesta la </w:t>
      </w:r>
      <w:r w:rsidR="00D30AB0">
        <w:rPr>
          <w:rFonts w:ascii="Century Gothic" w:hAnsi="Century Gothic" w:cs="Tahoma"/>
          <w:b/>
          <w:bCs/>
        </w:rPr>
        <w:t>licenciada Graciela Treviño Rodríguez</w:t>
      </w:r>
      <w:r w:rsidR="00D30AB0">
        <w:rPr>
          <w:rFonts w:ascii="Century Gothic" w:hAnsi="Century Gothic" w:cs="Tahoma"/>
        </w:rPr>
        <w:t xml:space="preserve">. “Me puede volver a repetir el conteo, tengo una pequeña duda”, solicita la </w:t>
      </w:r>
      <w:r w:rsidR="00D30AB0">
        <w:rPr>
          <w:rFonts w:ascii="Century Gothic" w:hAnsi="Century Gothic" w:cs="Tahoma"/>
          <w:b/>
          <w:bCs/>
        </w:rPr>
        <w:t>Magistrada Ma. Guadalupe Orozco Santiago</w:t>
      </w:r>
      <w:r w:rsidR="00D30AB0">
        <w:rPr>
          <w:rFonts w:ascii="Century Gothic" w:hAnsi="Century Gothic" w:cs="Tahoma"/>
        </w:rPr>
        <w:t xml:space="preserve">. “Diez votos a favor, tres votos en contra y dos excusas Magistrada” menciona la </w:t>
      </w:r>
      <w:r w:rsidR="00D30AB0">
        <w:rPr>
          <w:rFonts w:ascii="Century Gothic" w:hAnsi="Century Gothic" w:cs="Tahoma"/>
          <w:b/>
          <w:bCs/>
        </w:rPr>
        <w:t>licenciada Graciela Treviño Rodríguez</w:t>
      </w:r>
      <w:r w:rsidR="00D30AB0">
        <w:rPr>
          <w:rFonts w:ascii="Century Gothic" w:hAnsi="Century Gothic" w:cs="Tahoma"/>
        </w:rPr>
        <w:t xml:space="preserve">. “Lo que quiere decir que podemos declarar que por mayoría de votos se acaba de aprobar el proyecto correspondiente, si es tan amable de tomar </w:t>
      </w:r>
      <w:r w:rsidR="005369E2">
        <w:rPr>
          <w:rFonts w:ascii="Century Gothic" w:hAnsi="Century Gothic" w:cs="Tahoma"/>
        </w:rPr>
        <w:t>asentó</w:t>
      </w:r>
      <w:r w:rsidR="00D30AB0">
        <w:rPr>
          <w:rFonts w:ascii="Century Gothic" w:hAnsi="Century Gothic" w:cs="Tahoma"/>
        </w:rPr>
        <w:t xml:space="preserve"> de eso, y por lo tanto una vez agotado el tema, le devuelvo la conducción”, expresa la </w:t>
      </w:r>
      <w:r w:rsidR="00D30AB0">
        <w:rPr>
          <w:rFonts w:ascii="Century Gothic" w:hAnsi="Century Gothic" w:cs="Tahoma"/>
          <w:b/>
          <w:bCs/>
        </w:rPr>
        <w:t>Magistrada Ma. Guadalupe Orozco Santiago</w:t>
      </w:r>
      <w:r w:rsidR="00D30AB0">
        <w:rPr>
          <w:rFonts w:ascii="Century Gothic" w:hAnsi="Century Gothic" w:cs="Tahoma"/>
        </w:rPr>
        <w:t xml:space="preserve">. “Muchas gracias, Magistrada, continuamos señorita Secretaria con el siguiente punto”, solicita la </w:t>
      </w:r>
      <w:r w:rsidR="00D30AB0">
        <w:rPr>
          <w:rFonts w:ascii="Century Gothic" w:hAnsi="Century Gothic" w:cs="Tahoma"/>
          <w:b/>
          <w:bCs/>
        </w:rPr>
        <w:t>Magistrada Olga Regina García López</w:t>
      </w:r>
      <w:r w:rsidR="00D30AB0">
        <w:rPr>
          <w:rFonts w:ascii="Century Gothic" w:hAnsi="Century Gothic" w:cs="Tahoma"/>
        </w:rPr>
        <w:t xml:space="preserve">. </w:t>
      </w:r>
      <w:r w:rsidR="00D30AB0">
        <w:rPr>
          <w:rFonts w:ascii="Century Gothic" w:hAnsi="Century Gothic"/>
          <w:b/>
          <w:bCs/>
          <w:lang w:val="es-MX"/>
        </w:rPr>
        <w:t>Atento a ello, la ponencia de cuenta es aprobada en sus términos por mayoría de diez de votos de los presentes,</w:t>
      </w:r>
      <w:r w:rsidR="00200216">
        <w:rPr>
          <w:rFonts w:ascii="Century Gothic" w:hAnsi="Century Gothic"/>
          <w:b/>
          <w:bCs/>
          <w:lang w:val="es-MX"/>
        </w:rPr>
        <w:t xml:space="preserve"> de las y los M</w:t>
      </w:r>
      <w:r w:rsidR="00545DE0">
        <w:rPr>
          <w:rFonts w:ascii="Century Gothic" w:hAnsi="Century Gothic"/>
          <w:b/>
          <w:bCs/>
          <w:lang w:val="es-MX"/>
        </w:rPr>
        <w:t>agi</w:t>
      </w:r>
      <w:r w:rsidR="00200216">
        <w:rPr>
          <w:rFonts w:ascii="Century Gothic" w:hAnsi="Century Gothic"/>
          <w:b/>
          <w:bCs/>
          <w:lang w:val="es-MX"/>
        </w:rPr>
        <w:t xml:space="preserve">strados </w:t>
      </w:r>
      <w:r w:rsidR="00545DE0" w:rsidRPr="00204FD3">
        <w:rPr>
          <w:rFonts w:ascii="Century Gothic" w:hAnsi="Century Gothic"/>
          <w:b/>
          <w:bCs/>
        </w:rPr>
        <w:t xml:space="preserve">José Armando Martínez Vázquez, </w:t>
      </w:r>
      <w:r w:rsidR="00D30AB0">
        <w:rPr>
          <w:rFonts w:ascii="Century Gothic" w:hAnsi="Century Gothic"/>
          <w:b/>
          <w:bCs/>
          <w:lang w:val="es-MX"/>
        </w:rPr>
        <w:t xml:space="preserve"> </w:t>
      </w:r>
      <w:r w:rsidR="00545DE0">
        <w:rPr>
          <w:rFonts w:ascii="Century Gothic" w:hAnsi="Century Gothic"/>
          <w:b/>
          <w:bCs/>
        </w:rPr>
        <w:t xml:space="preserve">Luz María Enriqueta Cabrero Romero, </w:t>
      </w:r>
      <w:r w:rsidR="00545DE0" w:rsidRPr="00204FD3">
        <w:rPr>
          <w:rFonts w:ascii="Century Gothic" w:hAnsi="Century Gothic"/>
          <w:b/>
          <w:bCs/>
        </w:rPr>
        <w:t xml:space="preserve">Juan Paulo Almazán </w:t>
      </w:r>
      <w:proofErr w:type="spellStart"/>
      <w:r w:rsidR="00545DE0" w:rsidRPr="00204FD3">
        <w:rPr>
          <w:rFonts w:ascii="Century Gothic" w:hAnsi="Century Gothic"/>
          <w:b/>
          <w:bCs/>
        </w:rPr>
        <w:t>Cue</w:t>
      </w:r>
      <w:proofErr w:type="spellEnd"/>
      <w:r w:rsidR="00545DE0" w:rsidRPr="00204FD3">
        <w:rPr>
          <w:rFonts w:ascii="Century Gothic" w:hAnsi="Century Gothic"/>
          <w:b/>
          <w:bCs/>
        </w:rPr>
        <w:t xml:space="preserve">, </w:t>
      </w:r>
      <w:r w:rsidR="00545DE0">
        <w:rPr>
          <w:rFonts w:ascii="Century Gothic" w:hAnsi="Century Gothic"/>
          <w:b/>
          <w:bCs/>
        </w:rPr>
        <w:t xml:space="preserve">Arturo Morales Silva, María Manuela García Cázares, </w:t>
      </w:r>
      <w:r w:rsidR="00545DE0" w:rsidRPr="00204FD3">
        <w:rPr>
          <w:rFonts w:ascii="Century Gothic" w:hAnsi="Century Gothic"/>
          <w:b/>
          <w:bCs/>
        </w:rPr>
        <w:t xml:space="preserve">María América Onofre Díaz, </w:t>
      </w:r>
      <w:r w:rsidR="00545DE0" w:rsidRPr="00204FD3">
        <w:rPr>
          <w:rFonts w:ascii="Century Gothic" w:hAnsi="Century Gothic"/>
          <w:b/>
        </w:rPr>
        <w:t>Armando Rafael Oviedo Abrego, Silvia Torres S</w:t>
      </w:r>
      <w:r w:rsidR="00545DE0">
        <w:rPr>
          <w:rFonts w:ascii="Century Gothic" w:hAnsi="Century Gothic"/>
          <w:b/>
        </w:rPr>
        <w:t xml:space="preserve">ánchez, Abel Rodríguez Ramírez y </w:t>
      </w:r>
      <w:r w:rsidR="00545DE0" w:rsidRPr="00204FD3">
        <w:rPr>
          <w:rFonts w:ascii="Century Gothic" w:hAnsi="Century Gothic"/>
          <w:b/>
        </w:rPr>
        <w:t>Alma Delia González Centeno</w:t>
      </w:r>
      <w:r w:rsidR="00545DE0">
        <w:rPr>
          <w:rFonts w:ascii="Century Gothic" w:hAnsi="Century Gothic"/>
          <w:b/>
        </w:rPr>
        <w:t xml:space="preserve">; </w:t>
      </w:r>
      <w:r w:rsidR="00545DE0">
        <w:rPr>
          <w:rFonts w:ascii="Century Gothic" w:hAnsi="Century Gothic"/>
          <w:b/>
          <w:bCs/>
          <w:lang w:val="es-MX"/>
        </w:rPr>
        <w:t xml:space="preserve">con tres votos en contra de la y los Magistrados  </w:t>
      </w:r>
      <w:r w:rsidR="00545DE0" w:rsidRPr="00204FD3">
        <w:rPr>
          <w:rFonts w:ascii="Century Gothic" w:hAnsi="Century Gothic"/>
          <w:b/>
          <w:bCs/>
        </w:rPr>
        <w:t>Ma. Guadalupe Orozco Santiago, C</w:t>
      </w:r>
      <w:r w:rsidR="00545DE0">
        <w:rPr>
          <w:rFonts w:ascii="Century Gothic" w:hAnsi="Century Gothic"/>
          <w:b/>
          <w:bCs/>
        </w:rPr>
        <w:t xml:space="preserve">arlos Alejandro Robledo Zapata y </w:t>
      </w:r>
      <w:r w:rsidR="00545DE0" w:rsidRPr="00204FD3">
        <w:rPr>
          <w:rFonts w:ascii="Century Gothic" w:hAnsi="Century Gothic"/>
          <w:b/>
        </w:rPr>
        <w:t>Claudia Hernández Ibarra</w:t>
      </w:r>
      <w:r w:rsidR="00545DE0">
        <w:rPr>
          <w:rFonts w:ascii="Century Gothic" w:hAnsi="Century Gothic"/>
          <w:b/>
        </w:rPr>
        <w:t xml:space="preserve">, con dos excusas de las Magistradas </w:t>
      </w:r>
      <w:r w:rsidR="00545DE0">
        <w:rPr>
          <w:rFonts w:ascii="Century Gothic" w:hAnsi="Century Gothic"/>
          <w:b/>
          <w:bCs/>
          <w:lang w:val="es-MX"/>
        </w:rPr>
        <w:t xml:space="preserve">Olga Regina García López y Magistrada Graciela González Centeno y ausencia justificada de la Magistrada </w:t>
      </w:r>
      <w:r w:rsidR="00545DE0">
        <w:rPr>
          <w:rFonts w:ascii="Century Gothic" w:hAnsi="Century Gothic"/>
          <w:b/>
          <w:bCs/>
        </w:rPr>
        <w:t xml:space="preserve">Rebeca </w:t>
      </w:r>
      <w:proofErr w:type="spellStart"/>
      <w:r w:rsidR="00545DE0">
        <w:rPr>
          <w:rFonts w:ascii="Century Gothic" w:hAnsi="Century Gothic"/>
          <w:b/>
          <w:bCs/>
        </w:rPr>
        <w:t>Anastacia</w:t>
      </w:r>
      <w:proofErr w:type="spellEnd"/>
      <w:r w:rsidR="00545DE0">
        <w:rPr>
          <w:rFonts w:ascii="Century Gothic" w:hAnsi="Century Gothic"/>
          <w:b/>
          <w:bCs/>
        </w:rPr>
        <w:t xml:space="preserve"> Medina García</w:t>
      </w:r>
      <w:r w:rsidR="00DB742A">
        <w:rPr>
          <w:rFonts w:ascii="Century Gothic" w:hAnsi="Century Gothic"/>
          <w:b/>
          <w:bCs/>
        </w:rPr>
        <w:t>.</w:t>
      </w:r>
      <w:r w:rsidR="00545DE0">
        <w:rPr>
          <w:rFonts w:ascii="Century Gothic" w:hAnsi="Century Gothic"/>
          <w:b/>
          <w:bCs/>
        </w:rPr>
        <w:t xml:space="preserve"> - - - </w:t>
      </w:r>
      <w:r w:rsidR="00DB742A">
        <w:rPr>
          <w:rFonts w:ascii="Century Gothic" w:hAnsi="Century Gothic"/>
          <w:b/>
          <w:bCs/>
        </w:rPr>
        <w:t xml:space="preserve"> </w:t>
      </w:r>
      <w:r w:rsidR="00545DE0">
        <w:rPr>
          <w:rFonts w:ascii="Century Gothic" w:hAnsi="Century Gothic" w:cs="Century Gothic"/>
        </w:rPr>
        <w:t xml:space="preserve"> </w:t>
      </w:r>
    </w:p>
    <w:p w14:paraId="54D55702" w14:textId="3657C654" w:rsidR="003055D8" w:rsidRPr="003055D8" w:rsidRDefault="003055D8" w:rsidP="000A3B8A">
      <w:pPr>
        <w:spacing w:line="492" w:lineRule="auto"/>
        <w:jc w:val="both"/>
        <w:rPr>
          <w:rFonts w:ascii="Century Gothic" w:hAnsi="Century Gothic" w:cs="Tahoma"/>
        </w:rPr>
      </w:pPr>
      <w:r>
        <w:rPr>
          <w:rFonts w:ascii="Century Gothic" w:hAnsi="Century Gothic" w:cs="Tahoma"/>
          <w:b/>
        </w:rPr>
        <w:lastRenderedPageBreak/>
        <w:t>“D</w:t>
      </w:r>
      <w:r w:rsidRPr="003055D8">
        <w:rPr>
          <w:rFonts w:ascii="Century Gothic" w:hAnsi="Century Gothic" w:cs="Tahoma"/>
          <w:b/>
          <w:bCs/>
        </w:rPr>
        <w:t xml:space="preserve">) La que proyecta la Magistrada Claudia Hernández Ibarra, en el Toca 169-22 y 171-22, formados con motivo de los recursos de queja acumulados, el primero interpuesto por </w:t>
      </w:r>
      <w:r w:rsidR="00227002" w:rsidRPr="00227002">
        <w:rPr>
          <w:rFonts w:ascii="Century Gothic" w:hAnsi="Century Gothic" w:cs="Tahoma"/>
          <w:b/>
          <w:bCs/>
        </w:rPr>
        <w:t xml:space="preserve"> ELIMINADO</w:t>
      </w:r>
      <w:r w:rsidR="004C4B89">
        <w:rPr>
          <w:rFonts w:ascii="Century Gothic" w:hAnsi="Century Gothic" w:cs="Tahoma"/>
          <w:b/>
          <w:bCs/>
        </w:rPr>
        <w:t>,</w:t>
      </w:r>
      <w:r w:rsidR="00227002" w:rsidRPr="00227002">
        <w:rPr>
          <w:rFonts w:ascii="Century Gothic" w:hAnsi="Century Gothic" w:cs="Tahoma"/>
          <w:b/>
          <w:bCs/>
        </w:rPr>
        <w:t xml:space="preserve"> </w:t>
      </w:r>
      <w:r w:rsidRPr="003055D8">
        <w:rPr>
          <w:rFonts w:ascii="Century Gothic" w:hAnsi="Century Gothic" w:cs="Tahoma"/>
          <w:b/>
          <w:bCs/>
        </w:rPr>
        <w:t xml:space="preserve">denominada </w:t>
      </w:r>
      <w:r w:rsidR="00227002" w:rsidRPr="00227002">
        <w:rPr>
          <w:rFonts w:ascii="Century Gothic" w:hAnsi="Century Gothic" w:cs="Tahoma"/>
          <w:b/>
          <w:bCs/>
        </w:rPr>
        <w:t xml:space="preserve"> ELIMINADO</w:t>
      </w:r>
      <w:r w:rsidR="004C4B89">
        <w:rPr>
          <w:rFonts w:ascii="Century Gothic" w:hAnsi="Century Gothic" w:cs="Tahoma"/>
          <w:b/>
          <w:bCs/>
        </w:rPr>
        <w:t>,</w:t>
      </w:r>
      <w:r w:rsidR="00227002" w:rsidRPr="00227002">
        <w:rPr>
          <w:rFonts w:ascii="Century Gothic" w:hAnsi="Century Gothic" w:cs="Tahoma"/>
          <w:b/>
          <w:bCs/>
        </w:rPr>
        <w:t xml:space="preserve"> </w:t>
      </w:r>
      <w:r w:rsidRPr="003055D8">
        <w:rPr>
          <w:rFonts w:ascii="Century Gothic" w:hAnsi="Century Gothic" w:cs="Tahoma"/>
          <w:b/>
          <w:bCs/>
        </w:rPr>
        <w:t xml:space="preserve"> y el segundo por </w:t>
      </w:r>
      <w:r w:rsidR="004C4B89">
        <w:rPr>
          <w:rFonts w:ascii="Century Gothic" w:hAnsi="Century Gothic" w:cs="Tahoma"/>
          <w:b/>
          <w:bCs/>
        </w:rPr>
        <w:t xml:space="preserve"> ELIMINADO</w:t>
      </w:r>
      <w:r w:rsidRPr="003055D8">
        <w:rPr>
          <w:rFonts w:ascii="Century Gothic" w:hAnsi="Century Gothic" w:cs="Tahoma"/>
          <w:b/>
          <w:bCs/>
        </w:rPr>
        <w:t xml:space="preserve">, apoderado de </w:t>
      </w:r>
      <w:r w:rsidR="00227002" w:rsidRPr="00227002">
        <w:rPr>
          <w:rFonts w:ascii="Century Gothic" w:hAnsi="Century Gothic" w:cs="Tahoma"/>
          <w:b/>
          <w:bCs/>
        </w:rPr>
        <w:t xml:space="preserve"> ELIMINADO</w:t>
      </w:r>
      <w:r w:rsidR="004C4B89">
        <w:rPr>
          <w:rFonts w:ascii="Century Gothic" w:hAnsi="Century Gothic" w:cs="Tahoma"/>
          <w:b/>
          <w:bCs/>
        </w:rPr>
        <w:t>,</w:t>
      </w:r>
      <w:r w:rsidR="00227002" w:rsidRPr="00227002">
        <w:rPr>
          <w:rFonts w:ascii="Century Gothic" w:hAnsi="Century Gothic" w:cs="Tahoma"/>
          <w:b/>
          <w:bCs/>
        </w:rPr>
        <w:t xml:space="preserve"> </w:t>
      </w:r>
      <w:r w:rsidRPr="003055D8">
        <w:rPr>
          <w:rFonts w:ascii="Century Gothic" w:hAnsi="Century Gothic" w:cs="Tahoma"/>
          <w:b/>
          <w:bCs/>
        </w:rPr>
        <w:t xml:space="preserve"> contra la resolución de 8 ocho de septiembre de 2022 dos mil veintidós, pronunciada por la Jueza Primero del Ramo Civil de esta Ciudad</w:t>
      </w:r>
      <w:r>
        <w:rPr>
          <w:rFonts w:ascii="Century Gothic" w:hAnsi="Century Gothic" w:cs="Tahoma"/>
        </w:rPr>
        <w:t>”</w:t>
      </w:r>
      <w:r w:rsidRPr="00984A74">
        <w:rPr>
          <w:rFonts w:ascii="Century Gothic" w:hAnsi="Century Gothic" w:cs="Tahoma"/>
        </w:rPr>
        <w:t>.</w:t>
      </w:r>
      <w:r>
        <w:rPr>
          <w:rFonts w:ascii="Century Gothic" w:hAnsi="Century Gothic" w:cs="Tahoma"/>
        </w:rPr>
        <w:t xml:space="preserve"> </w:t>
      </w:r>
      <w:r w:rsidRPr="001C377F">
        <w:rPr>
          <w:rFonts w:ascii="Century Gothic" w:hAnsi="Century Gothic" w:cs="Tahoma"/>
          <w:lang w:val="es-ES_tradnl" w:eastAsia="en-US"/>
        </w:rPr>
        <w:t>Cuyos p</w:t>
      </w:r>
      <w:r w:rsidRPr="001C377F">
        <w:rPr>
          <w:rFonts w:ascii="Century Gothic" w:hAnsi="Century Gothic" w:cs="Tahoma"/>
          <w:bCs/>
          <w:lang w:val="es-ES_tradnl" w:eastAsia="en-US"/>
        </w:rPr>
        <w:t>untos resolutivos que son del tenor literal siguiente:</w:t>
      </w:r>
      <w:r w:rsidRPr="001C377F">
        <w:rPr>
          <w:rFonts w:ascii="Century Gothic" w:hAnsi="Century Gothic" w:cs="Tahoma"/>
          <w:iCs/>
        </w:rPr>
        <w:t xml:space="preserve"> “</w:t>
      </w:r>
      <w:r w:rsidRPr="007D2549">
        <w:rPr>
          <w:rFonts w:ascii="Century Gothic" w:hAnsi="Century Gothic" w:cs="Arial"/>
          <w:b/>
          <w:iCs/>
        </w:rPr>
        <w:t>PRIMERO.</w:t>
      </w:r>
      <w:r w:rsidR="00904FDF">
        <w:rPr>
          <w:rFonts w:ascii="Century Gothic" w:hAnsi="Century Gothic" w:cs="Arial"/>
          <w:b/>
          <w:iCs/>
        </w:rPr>
        <w:t xml:space="preserve"> </w:t>
      </w:r>
      <w:r w:rsidR="00904FDF">
        <w:rPr>
          <w:rFonts w:ascii="Century Gothic" w:hAnsi="Century Gothic" w:cs="Arial"/>
          <w:iCs/>
        </w:rPr>
        <w:t xml:space="preserve">El Pleno del Supremo Tribunal de Justicia del Estado, es competente para conocer y resolver el recurso de queja. </w:t>
      </w:r>
      <w:r w:rsidR="00904FDF">
        <w:rPr>
          <w:rFonts w:ascii="Century Gothic" w:hAnsi="Century Gothic" w:cs="Arial"/>
          <w:b/>
          <w:iCs/>
        </w:rPr>
        <w:t xml:space="preserve">SEGUNDO. </w:t>
      </w:r>
      <w:r w:rsidR="00904FDF">
        <w:rPr>
          <w:rFonts w:ascii="Century Gothic" w:hAnsi="Century Gothic" w:cs="Arial"/>
          <w:iCs/>
        </w:rPr>
        <w:t xml:space="preserve">Los motivos de inconformidad resultaron inatendibles. </w:t>
      </w:r>
      <w:r w:rsidR="00904FDF">
        <w:rPr>
          <w:rFonts w:ascii="Century Gothic" w:hAnsi="Century Gothic" w:cs="Arial"/>
          <w:b/>
          <w:iCs/>
        </w:rPr>
        <w:t xml:space="preserve">TERCERO. </w:t>
      </w:r>
      <w:r w:rsidR="00904FDF">
        <w:rPr>
          <w:rFonts w:ascii="Century Gothic" w:hAnsi="Century Gothic" w:cs="Arial"/>
          <w:iCs/>
        </w:rPr>
        <w:t xml:space="preserve">Se </w:t>
      </w:r>
      <w:r w:rsidR="00904FDF">
        <w:rPr>
          <w:rFonts w:ascii="Century Gothic" w:hAnsi="Century Gothic" w:cs="Arial"/>
          <w:b/>
          <w:iCs/>
        </w:rPr>
        <w:t>CONFIRMA</w:t>
      </w:r>
      <w:r w:rsidR="00904FDF">
        <w:rPr>
          <w:rFonts w:ascii="Century Gothic" w:hAnsi="Century Gothic" w:cs="Arial"/>
          <w:iCs/>
        </w:rPr>
        <w:t xml:space="preserve"> la resolución interlocutoria de </w:t>
      </w:r>
      <w:r w:rsidR="00904FDF">
        <w:rPr>
          <w:rFonts w:ascii="Century Gothic" w:hAnsi="Century Gothic" w:cs="Arial"/>
          <w:b/>
          <w:iCs/>
        </w:rPr>
        <w:t>08 ocho de septiembre del año que transcurre</w:t>
      </w:r>
      <w:r w:rsidR="00904FDF">
        <w:rPr>
          <w:rFonts w:ascii="Century Gothic" w:hAnsi="Century Gothic" w:cs="Arial"/>
          <w:iCs/>
        </w:rPr>
        <w:t xml:space="preserve">, emitida en autos del expediente </w:t>
      </w:r>
      <w:r w:rsidR="00904FDF">
        <w:rPr>
          <w:rFonts w:ascii="Century Gothic" w:hAnsi="Century Gothic" w:cs="Arial"/>
          <w:b/>
          <w:iCs/>
        </w:rPr>
        <w:t>216/2018</w:t>
      </w:r>
      <w:r w:rsidR="00904FDF">
        <w:rPr>
          <w:rFonts w:ascii="Century Gothic" w:hAnsi="Century Gothic" w:cs="Arial"/>
          <w:iCs/>
        </w:rPr>
        <w:t xml:space="preserve">, relativo al juicio extraordinario civil por rescisión de contrato de arrendamiento, promovido actualmente por </w:t>
      </w:r>
      <w:r w:rsidR="00227002" w:rsidRPr="00227002">
        <w:rPr>
          <w:rFonts w:ascii="Century Gothic" w:hAnsi="Century Gothic" w:cs="Arial"/>
          <w:b/>
          <w:iCs/>
        </w:rPr>
        <w:t xml:space="preserve"> ELIMINADO</w:t>
      </w:r>
      <w:r w:rsidR="00904FDF">
        <w:rPr>
          <w:rFonts w:ascii="Century Gothic" w:hAnsi="Century Gothic" w:cs="Arial"/>
          <w:iCs/>
        </w:rPr>
        <w:t xml:space="preserve">, en su carácter de cesionaria de </w:t>
      </w:r>
      <w:r w:rsidR="00227002" w:rsidRPr="00227002">
        <w:rPr>
          <w:rFonts w:ascii="Century Gothic" w:hAnsi="Century Gothic" w:cs="Arial"/>
          <w:b/>
          <w:iCs/>
        </w:rPr>
        <w:t xml:space="preserve"> ELIMINADO</w:t>
      </w:r>
      <w:r w:rsidR="00904FDF">
        <w:rPr>
          <w:rFonts w:ascii="Century Gothic" w:hAnsi="Century Gothic" w:cs="Arial"/>
          <w:iCs/>
        </w:rPr>
        <w:t xml:space="preserve">, contra la persona moral </w:t>
      </w:r>
      <w:r w:rsidR="00227002" w:rsidRPr="00227002">
        <w:rPr>
          <w:rFonts w:ascii="Century Gothic" w:hAnsi="Century Gothic" w:cs="Arial"/>
          <w:b/>
          <w:iCs/>
        </w:rPr>
        <w:t xml:space="preserve"> ELIMINADO</w:t>
      </w:r>
      <w:r w:rsidR="00904FDF">
        <w:rPr>
          <w:rFonts w:ascii="Century Gothic" w:hAnsi="Century Gothic" w:cs="Arial"/>
          <w:iCs/>
        </w:rPr>
        <w:t xml:space="preserve">. Asimismo, resulta improcedente imponer multa alguna a los recurrentes, con sustento en la consideración expresada al efecto. </w:t>
      </w:r>
      <w:r w:rsidR="00904FDF">
        <w:rPr>
          <w:rFonts w:ascii="Century Gothic" w:hAnsi="Century Gothic" w:cs="Arial"/>
          <w:b/>
          <w:iCs/>
        </w:rPr>
        <w:t xml:space="preserve">CUARTO. </w:t>
      </w:r>
      <w:r w:rsidR="00904FDF">
        <w:rPr>
          <w:rFonts w:ascii="Century Gothic" w:hAnsi="Century Gothic" w:cs="Arial"/>
          <w:iCs/>
        </w:rPr>
        <w:t>Hágase del conocimiento de las partes que la presente resolución se publicará y estará a disposición del público para su consulta, cuando así se solicite; sin perjuicio de la protección que por mandato constitucional se realice de oficio respecto a sus datos personales</w:t>
      </w:r>
      <w:r w:rsidR="00260DD4">
        <w:rPr>
          <w:rFonts w:ascii="Century Gothic" w:hAnsi="Century Gothic" w:cs="Arial"/>
          <w:iCs/>
        </w:rPr>
        <w:t xml:space="preserve">. </w:t>
      </w:r>
      <w:r w:rsidR="00260DD4">
        <w:rPr>
          <w:rFonts w:ascii="Century Gothic" w:hAnsi="Century Gothic" w:cs="Arial"/>
          <w:b/>
          <w:iCs/>
        </w:rPr>
        <w:t xml:space="preserve">QUINTO. </w:t>
      </w:r>
      <w:r w:rsidR="00260DD4">
        <w:rPr>
          <w:rFonts w:ascii="Century Gothic" w:hAnsi="Century Gothic" w:cs="Arial"/>
          <w:iCs/>
        </w:rPr>
        <w:t xml:space="preserve">Envíese copia certificada de la presente resolución a la Titular del Juzgado Primero Civil de esta Ciudad para su conocimiento y, en su oportunidad archívese el toca como concluido. </w:t>
      </w:r>
      <w:r w:rsidR="00260DD4">
        <w:rPr>
          <w:rFonts w:ascii="Century Gothic" w:hAnsi="Century Gothic" w:cs="Arial"/>
          <w:b/>
          <w:iCs/>
        </w:rPr>
        <w:t xml:space="preserve">SEXTO. </w:t>
      </w:r>
      <w:r w:rsidR="00260DD4">
        <w:rPr>
          <w:rFonts w:ascii="Century Gothic" w:hAnsi="Century Gothic" w:cs="Arial"/>
          <w:iCs/>
        </w:rPr>
        <w:t xml:space="preserve">Notifíquese personalmente, comuníquese y cúmplase”. </w:t>
      </w:r>
      <w:r>
        <w:rPr>
          <w:rFonts w:ascii="Century Gothic" w:hAnsi="Century Gothic" w:cs="Tahoma"/>
        </w:rPr>
        <w:t xml:space="preserve">La </w:t>
      </w:r>
      <w:r>
        <w:rPr>
          <w:rFonts w:ascii="Century Gothic" w:hAnsi="Century Gothic" w:cs="Tahoma"/>
          <w:b/>
          <w:bCs/>
        </w:rPr>
        <w:t>Magistrada Olga Regina García López</w:t>
      </w:r>
      <w:r>
        <w:rPr>
          <w:rFonts w:ascii="Century Gothic" w:hAnsi="Century Gothic" w:cs="Tahoma"/>
        </w:rPr>
        <w:t xml:space="preserve"> expresa: “</w:t>
      </w:r>
      <w:r w:rsidRPr="00C57892">
        <w:rPr>
          <w:rFonts w:ascii="Century Gothic" w:hAnsi="Century Gothic" w:cs="Arial"/>
          <w:lang w:val="es-MX"/>
        </w:rPr>
        <w:t xml:space="preserve">A su </w:t>
      </w:r>
      <w:r w:rsidRPr="00C57892">
        <w:rPr>
          <w:rFonts w:ascii="Century Gothic" w:hAnsi="Century Gothic" w:cs="Arial"/>
          <w:lang w:val="es-MX"/>
        </w:rPr>
        <w:lastRenderedPageBreak/>
        <w:t xml:space="preserve">consideración la ponencia que presenta </w:t>
      </w:r>
      <w:r>
        <w:rPr>
          <w:rFonts w:ascii="Century Gothic" w:hAnsi="Century Gothic" w:cs="Arial"/>
          <w:lang w:val="es-MX"/>
        </w:rPr>
        <w:t>la Magistrada Claudia Hernández Ibarra</w:t>
      </w:r>
      <w:r w:rsidRPr="00C57892">
        <w:rPr>
          <w:rFonts w:ascii="Century Gothic" w:hAnsi="Century Gothic" w:cs="Arial"/>
          <w:lang w:val="es-MX"/>
        </w:rPr>
        <w:t xml:space="preserve">, en el Toca </w:t>
      </w:r>
      <w:r>
        <w:rPr>
          <w:rFonts w:ascii="Century Gothic" w:hAnsi="Century Gothic" w:cs="Arial"/>
          <w:lang w:val="es-MX"/>
        </w:rPr>
        <w:t>169</w:t>
      </w:r>
      <w:r w:rsidRPr="00C57892">
        <w:rPr>
          <w:rFonts w:ascii="Century Gothic" w:hAnsi="Century Gothic" w:cs="Arial"/>
          <w:lang w:val="es-MX"/>
        </w:rPr>
        <w:t>-22</w:t>
      </w:r>
      <w:r>
        <w:rPr>
          <w:rFonts w:ascii="Century Gothic" w:hAnsi="Century Gothic" w:cs="Arial"/>
          <w:lang w:val="es-MX"/>
        </w:rPr>
        <w:t xml:space="preserve"> y su acumulado 171-22</w:t>
      </w:r>
      <w:r w:rsidRPr="00C57892">
        <w:rPr>
          <w:rFonts w:ascii="Century Gothic" w:hAnsi="Century Gothic" w:cs="Arial"/>
          <w:lang w:val="es-MX"/>
        </w:rPr>
        <w:t>, si existiera alguna intervención es el momento para ello</w:t>
      </w:r>
      <w:r>
        <w:rPr>
          <w:rFonts w:ascii="Century Gothic" w:hAnsi="Century Gothic" w:cs="Arial"/>
          <w:lang w:val="es-MX"/>
        </w:rPr>
        <w:t xml:space="preserve">. De no ser así, al no haber comentario alguno, les pido de favor que procedamos </w:t>
      </w:r>
      <w:r w:rsidRPr="00C57892">
        <w:rPr>
          <w:rFonts w:ascii="Century Gothic" w:hAnsi="Century Gothic" w:cs="Arial"/>
          <w:lang w:val="es-MX"/>
        </w:rPr>
        <w:t xml:space="preserve">a </w:t>
      </w:r>
      <w:r w:rsidRPr="00C57892">
        <w:rPr>
          <w:rFonts w:ascii="Century Gothic" w:hAnsi="Century Gothic"/>
          <w:bCs/>
          <w:lang w:val="es-MX"/>
        </w:rPr>
        <w:t xml:space="preserve">votar la ponencia, quien se encuentre a favor de la ponencia presentada por </w:t>
      </w:r>
      <w:r>
        <w:rPr>
          <w:rFonts w:ascii="Century Gothic" w:hAnsi="Century Gothic"/>
          <w:bCs/>
          <w:lang w:val="es-MX"/>
        </w:rPr>
        <w:t xml:space="preserve">la </w:t>
      </w:r>
      <w:r>
        <w:rPr>
          <w:rFonts w:ascii="Century Gothic" w:hAnsi="Century Gothic" w:cs="Arial"/>
          <w:lang w:val="es-MX"/>
        </w:rPr>
        <w:t>Magistrada Claudia Hernández Ibarra</w:t>
      </w:r>
      <w:r w:rsidRPr="00C57892">
        <w:rPr>
          <w:rFonts w:ascii="Century Gothic" w:hAnsi="Century Gothic" w:cs="Arial"/>
          <w:lang w:val="es-MX"/>
        </w:rPr>
        <w:t xml:space="preserve">,  en el Toca </w:t>
      </w:r>
      <w:r>
        <w:rPr>
          <w:rFonts w:ascii="Century Gothic" w:hAnsi="Century Gothic" w:cs="Arial"/>
          <w:lang w:val="es-MX"/>
        </w:rPr>
        <w:t>169</w:t>
      </w:r>
      <w:r w:rsidRPr="00C57892">
        <w:rPr>
          <w:rFonts w:ascii="Century Gothic" w:hAnsi="Century Gothic" w:cs="Arial"/>
          <w:lang w:val="es-MX"/>
        </w:rPr>
        <w:t>-22</w:t>
      </w:r>
      <w:r>
        <w:rPr>
          <w:rFonts w:ascii="Century Gothic" w:hAnsi="Century Gothic" w:cs="Arial"/>
          <w:lang w:val="es-MX"/>
        </w:rPr>
        <w:t xml:space="preserve"> y su acumulado 171-22</w:t>
      </w:r>
      <w:r w:rsidRPr="00C57892">
        <w:rPr>
          <w:rFonts w:ascii="Century Gothic" w:hAnsi="Century Gothic"/>
          <w:bCs/>
          <w:lang w:val="es-MX"/>
        </w:rPr>
        <w:t xml:space="preserve">, favor de levantar la mano en este momento. </w:t>
      </w:r>
      <w:r>
        <w:rPr>
          <w:rFonts w:ascii="Century Gothic" w:hAnsi="Century Gothic"/>
          <w:bCs/>
          <w:lang w:val="es-MX"/>
        </w:rPr>
        <w:t xml:space="preserve">Quien se encuentre en contra de la referida ponencia, favor de levantar la mano en este momento. Resultado de la votación”. “Siete votos a favor, ocho votos en contra”, manifiesta la </w:t>
      </w:r>
      <w:r>
        <w:rPr>
          <w:rFonts w:ascii="Century Gothic" w:hAnsi="Century Gothic"/>
          <w:b/>
          <w:lang w:val="es-MX"/>
        </w:rPr>
        <w:t xml:space="preserve">licenciada Graciela Treviño </w:t>
      </w:r>
      <w:r w:rsidRPr="003055D8">
        <w:rPr>
          <w:rFonts w:ascii="Century Gothic" w:hAnsi="Century Gothic"/>
          <w:b/>
          <w:lang w:val="es-MX"/>
        </w:rPr>
        <w:t>Rodríguez</w:t>
      </w:r>
      <w:r>
        <w:rPr>
          <w:rFonts w:ascii="Century Gothic" w:hAnsi="Century Gothic"/>
          <w:bCs/>
          <w:lang w:val="es-MX"/>
        </w:rPr>
        <w:t xml:space="preserve">. “Gracias, se considera no aprobado el proyecto, para tal efecto le pregunto a la Magistrada Claudia Hernández Ibarra, si desea reformular y presentar el proyecto en sentido contrario o bien que se haga el turno entre los Magistrados que votaron en contra”, refiere la </w:t>
      </w:r>
      <w:r>
        <w:rPr>
          <w:rFonts w:ascii="Century Gothic" w:hAnsi="Century Gothic"/>
          <w:b/>
          <w:lang w:val="es-MX"/>
        </w:rPr>
        <w:t>Magistrada Olga Regina García López</w:t>
      </w:r>
      <w:r>
        <w:rPr>
          <w:rFonts w:ascii="Century Gothic" w:hAnsi="Century Gothic"/>
          <w:bCs/>
          <w:lang w:val="es-MX"/>
        </w:rPr>
        <w:t xml:space="preserve">. “Que se haga el turno”, menciona la </w:t>
      </w:r>
      <w:r>
        <w:rPr>
          <w:rFonts w:ascii="Century Gothic" w:hAnsi="Century Gothic"/>
          <w:b/>
          <w:lang w:val="es-MX"/>
        </w:rPr>
        <w:t>Magistrada Claudia Hernández Ibarra</w:t>
      </w:r>
      <w:r>
        <w:rPr>
          <w:rFonts w:ascii="Century Gothic" w:hAnsi="Century Gothic"/>
          <w:bCs/>
          <w:lang w:val="es-MX"/>
        </w:rPr>
        <w:t>. “Muchas gracias, haríamos entonces la votación entre el grupo que vot</w:t>
      </w:r>
      <w:r w:rsidR="000635BC">
        <w:rPr>
          <w:rFonts w:ascii="Century Gothic" w:hAnsi="Century Gothic"/>
          <w:bCs/>
          <w:lang w:val="es-MX"/>
        </w:rPr>
        <w:t>ó</w:t>
      </w:r>
      <w:r>
        <w:rPr>
          <w:rFonts w:ascii="Century Gothic" w:hAnsi="Century Gothic"/>
          <w:bCs/>
          <w:lang w:val="es-MX"/>
        </w:rPr>
        <w:t xml:space="preserve"> en contra, el turno”, manifiesta la </w:t>
      </w:r>
      <w:r>
        <w:rPr>
          <w:rFonts w:ascii="Century Gothic" w:hAnsi="Century Gothic"/>
          <w:b/>
          <w:lang w:val="es-MX"/>
        </w:rPr>
        <w:t>Magistrada Olga Regina García López</w:t>
      </w:r>
      <w:r>
        <w:rPr>
          <w:rFonts w:ascii="Century Gothic" w:hAnsi="Century Gothic"/>
          <w:bCs/>
          <w:lang w:val="es-MX"/>
        </w:rPr>
        <w:t xml:space="preserve">. “Sí, Presidenta”, dice la </w:t>
      </w:r>
      <w:r>
        <w:rPr>
          <w:rFonts w:ascii="Century Gothic" w:hAnsi="Century Gothic"/>
          <w:b/>
          <w:lang w:val="es-MX"/>
        </w:rPr>
        <w:t>licenciada Graciela Treviño Rodríguez</w:t>
      </w:r>
      <w:r w:rsidRPr="00C57892">
        <w:rPr>
          <w:rFonts w:ascii="Century Gothic" w:hAnsi="Century Gothic"/>
          <w:bCs/>
          <w:lang w:val="es-MX"/>
        </w:rPr>
        <w:t xml:space="preserve">. </w:t>
      </w:r>
      <w:r w:rsidR="000A3B8A">
        <w:rPr>
          <w:rFonts w:ascii="Century Gothic" w:hAnsi="Century Gothic"/>
          <w:b/>
          <w:bCs/>
          <w:lang w:val="es-MX"/>
        </w:rPr>
        <w:t>Atento a lo cual</w:t>
      </w:r>
      <w:r w:rsidR="000A3B8A" w:rsidRPr="00A07667">
        <w:rPr>
          <w:rFonts w:ascii="Century Gothic" w:hAnsi="Century Gothic"/>
          <w:b/>
          <w:bCs/>
          <w:lang w:val="es-MX"/>
        </w:rPr>
        <w:t xml:space="preserve"> con siete votos a favor </w:t>
      </w:r>
      <w:r w:rsidR="000A3B8A">
        <w:rPr>
          <w:rFonts w:ascii="Century Gothic" w:hAnsi="Century Gothic"/>
          <w:b/>
          <w:bCs/>
          <w:lang w:val="es-MX"/>
        </w:rPr>
        <w:t xml:space="preserve"> de las y los Magistrados </w:t>
      </w:r>
      <w:r w:rsidR="000A3B8A" w:rsidRPr="00204FD3">
        <w:rPr>
          <w:rFonts w:ascii="Century Gothic" w:hAnsi="Century Gothic"/>
          <w:b/>
          <w:bCs/>
        </w:rPr>
        <w:t xml:space="preserve">Olga Regina García López, Ma. Guadalupe Orozco Santiago, Carlos Alejandro Robledo Zapata, Juan Paulo Almazán </w:t>
      </w:r>
      <w:proofErr w:type="spellStart"/>
      <w:r w:rsidR="000A3B8A" w:rsidRPr="00204FD3">
        <w:rPr>
          <w:rFonts w:ascii="Century Gothic" w:hAnsi="Century Gothic"/>
          <w:b/>
          <w:bCs/>
        </w:rPr>
        <w:t>Cue</w:t>
      </w:r>
      <w:proofErr w:type="spellEnd"/>
      <w:r w:rsidR="000A3B8A" w:rsidRPr="00204FD3">
        <w:rPr>
          <w:rFonts w:ascii="Century Gothic" w:hAnsi="Century Gothic"/>
          <w:b/>
          <w:bCs/>
        </w:rPr>
        <w:t xml:space="preserve">, </w:t>
      </w:r>
      <w:r w:rsidR="000A3B8A">
        <w:rPr>
          <w:rFonts w:ascii="Century Gothic" w:hAnsi="Century Gothic"/>
          <w:b/>
          <w:bCs/>
        </w:rPr>
        <w:t xml:space="preserve">María Manuela García Cázares, María América Onofre Díaz y </w:t>
      </w:r>
      <w:r w:rsidR="000A3B8A" w:rsidRPr="00204FD3">
        <w:rPr>
          <w:rFonts w:ascii="Century Gothic" w:hAnsi="Century Gothic"/>
          <w:b/>
        </w:rPr>
        <w:t>Claudia Hernández Ibarra</w:t>
      </w:r>
      <w:r w:rsidR="000A3B8A">
        <w:rPr>
          <w:rFonts w:ascii="Century Gothic" w:hAnsi="Century Gothic"/>
          <w:b/>
        </w:rPr>
        <w:t xml:space="preserve">; y </w:t>
      </w:r>
      <w:r w:rsidR="000A3B8A">
        <w:rPr>
          <w:rFonts w:ascii="Century Gothic" w:hAnsi="Century Gothic"/>
          <w:b/>
          <w:bCs/>
          <w:lang w:val="es-MX"/>
        </w:rPr>
        <w:t>ocho</w:t>
      </w:r>
      <w:r w:rsidR="000A3B8A" w:rsidRPr="00A07667">
        <w:rPr>
          <w:rFonts w:ascii="Century Gothic" w:hAnsi="Century Gothic"/>
          <w:b/>
          <w:bCs/>
          <w:lang w:val="es-MX"/>
        </w:rPr>
        <w:t xml:space="preserve"> votos en contra</w:t>
      </w:r>
      <w:r w:rsidR="000A3B8A">
        <w:rPr>
          <w:rFonts w:ascii="Century Gothic" w:hAnsi="Century Gothic"/>
          <w:b/>
          <w:bCs/>
          <w:lang w:val="es-MX"/>
        </w:rPr>
        <w:t xml:space="preserve"> de las y los </w:t>
      </w:r>
      <w:r w:rsidR="000A3B8A" w:rsidRPr="00A07667">
        <w:rPr>
          <w:rFonts w:ascii="Century Gothic" w:hAnsi="Century Gothic"/>
          <w:b/>
          <w:bCs/>
          <w:lang w:val="es-MX"/>
        </w:rPr>
        <w:t xml:space="preserve"> </w:t>
      </w:r>
      <w:r w:rsidR="000A3B8A" w:rsidRPr="00204FD3">
        <w:rPr>
          <w:rFonts w:ascii="Century Gothic" w:hAnsi="Century Gothic"/>
          <w:b/>
          <w:bCs/>
          <w:color w:val="000000"/>
        </w:rPr>
        <w:t>Magistrados</w:t>
      </w:r>
      <w:r w:rsidR="000A3B8A">
        <w:rPr>
          <w:rFonts w:ascii="Century Gothic" w:hAnsi="Century Gothic"/>
          <w:b/>
        </w:rPr>
        <w:t xml:space="preserve"> </w:t>
      </w:r>
      <w:r w:rsidR="000A3B8A" w:rsidRPr="00204FD3">
        <w:rPr>
          <w:rFonts w:ascii="Century Gothic" w:hAnsi="Century Gothic"/>
          <w:b/>
          <w:bCs/>
        </w:rPr>
        <w:t>José Armando Martínez Vázquez, Luz María Enriqueta Cabrero Romero,</w:t>
      </w:r>
      <w:r w:rsidR="000A3B8A">
        <w:rPr>
          <w:rFonts w:ascii="Century Gothic" w:hAnsi="Century Gothic"/>
          <w:b/>
          <w:bCs/>
        </w:rPr>
        <w:t xml:space="preserve">  Graciela González Centeno,</w:t>
      </w:r>
      <w:r w:rsidR="000A3B8A" w:rsidRPr="00A07667">
        <w:rPr>
          <w:rFonts w:ascii="Century Gothic" w:hAnsi="Century Gothic"/>
          <w:b/>
          <w:bCs/>
        </w:rPr>
        <w:t xml:space="preserve"> </w:t>
      </w:r>
      <w:r w:rsidR="000A3B8A">
        <w:rPr>
          <w:rFonts w:ascii="Century Gothic" w:hAnsi="Century Gothic"/>
          <w:b/>
          <w:bCs/>
        </w:rPr>
        <w:t xml:space="preserve">Arturo Morales Silva, </w:t>
      </w:r>
      <w:r w:rsidR="000A3B8A" w:rsidRPr="00204FD3">
        <w:rPr>
          <w:rFonts w:ascii="Century Gothic" w:hAnsi="Century Gothic"/>
          <w:b/>
        </w:rPr>
        <w:lastRenderedPageBreak/>
        <w:t xml:space="preserve">Armando Rafael Oviedo Abrego, Silvia Torres Sánchez, Abel Rodríguez Ramírez, </w:t>
      </w:r>
      <w:r w:rsidR="000A3B8A">
        <w:rPr>
          <w:rFonts w:ascii="Century Gothic" w:hAnsi="Century Gothic"/>
          <w:b/>
        </w:rPr>
        <w:t>y</w:t>
      </w:r>
      <w:r w:rsidR="000A3B8A" w:rsidRPr="00204FD3">
        <w:rPr>
          <w:rFonts w:ascii="Century Gothic" w:hAnsi="Century Gothic"/>
          <w:b/>
        </w:rPr>
        <w:t xml:space="preserve"> Alma Delia González Centeno</w:t>
      </w:r>
      <w:r w:rsidR="000A3B8A">
        <w:rPr>
          <w:rFonts w:ascii="Century Gothic" w:hAnsi="Century Gothic"/>
          <w:b/>
        </w:rPr>
        <w:t xml:space="preserve">, con ausencia justificada de la Magistrada </w:t>
      </w:r>
      <w:r w:rsidR="000A3B8A" w:rsidRPr="00204FD3">
        <w:rPr>
          <w:rFonts w:ascii="Century Gothic" w:hAnsi="Century Gothic"/>
          <w:b/>
          <w:bCs/>
        </w:rPr>
        <w:t xml:space="preserve">Rebeca </w:t>
      </w:r>
      <w:proofErr w:type="spellStart"/>
      <w:r w:rsidR="000A3B8A" w:rsidRPr="00204FD3">
        <w:rPr>
          <w:rFonts w:ascii="Century Gothic" w:hAnsi="Century Gothic"/>
          <w:b/>
          <w:bCs/>
        </w:rPr>
        <w:t>Anastacia</w:t>
      </w:r>
      <w:proofErr w:type="spellEnd"/>
      <w:r w:rsidR="000A3B8A" w:rsidRPr="00204FD3">
        <w:rPr>
          <w:rFonts w:ascii="Century Gothic" w:hAnsi="Century Gothic"/>
          <w:b/>
          <w:bCs/>
        </w:rPr>
        <w:t xml:space="preserve"> Medina García</w:t>
      </w:r>
      <w:r w:rsidR="000A3B8A">
        <w:rPr>
          <w:rFonts w:ascii="Century Gothic" w:hAnsi="Century Gothic"/>
          <w:b/>
        </w:rPr>
        <w:t>;</w:t>
      </w:r>
      <w:r w:rsidR="000A3B8A" w:rsidRPr="00A07667">
        <w:rPr>
          <w:rFonts w:ascii="Century Gothic" w:hAnsi="Century Gothic"/>
          <w:b/>
          <w:bCs/>
          <w:lang w:val="es-MX"/>
        </w:rPr>
        <w:t xml:space="preserve"> la ponencia de</w:t>
      </w:r>
      <w:r w:rsidR="000A3B8A">
        <w:rPr>
          <w:rFonts w:ascii="Century Gothic" w:hAnsi="Century Gothic"/>
          <w:b/>
          <w:bCs/>
          <w:lang w:val="es-MX"/>
        </w:rPr>
        <w:t xml:space="preserve"> </w:t>
      </w:r>
      <w:r w:rsidR="000A3B8A" w:rsidRPr="00A07667">
        <w:rPr>
          <w:rFonts w:ascii="Century Gothic" w:hAnsi="Century Gothic"/>
          <w:b/>
          <w:bCs/>
          <w:lang w:val="es-MX"/>
        </w:rPr>
        <w:t xml:space="preserve">cuenta </w:t>
      </w:r>
      <w:r w:rsidR="000A3B8A">
        <w:rPr>
          <w:rFonts w:ascii="Century Gothic" w:hAnsi="Century Gothic"/>
          <w:b/>
          <w:bCs/>
          <w:lang w:val="es-MX"/>
        </w:rPr>
        <w:t xml:space="preserve"> </w:t>
      </w:r>
      <w:r w:rsidR="000A3B8A" w:rsidRPr="00A07667">
        <w:rPr>
          <w:rFonts w:ascii="Century Gothic" w:hAnsi="Century Gothic"/>
          <w:b/>
        </w:rPr>
        <w:t>por no obtener</w:t>
      </w:r>
      <w:r w:rsidR="000A3B8A" w:rsidRPr="00A07667">
        <w:rPr>
          <w:rFonts w:ascii="Century Gothic" w:hAnsi="Century Gothic"/>
          <w:b/>
          <w:bCs/>
          <w:lang w:val="es-MX"/>
        </w:rPr>
        <w:t xml:space="preserve"> el c</w:t>
      </w:r>
      <w:r w:rsidR="000A3B8A">
        <w:rPr>
          <w:rFonts w:ascii="Century Gothic" w:hAnsi="Century Gothic"/>
          <w:b/>
          <w:bCs/>
          <w:lang w:val="es-MX"/>
        </w:rPr>
        <w:t>onsenso,</w:t>
      </w:r>
      <w:r w:rsidR="000A3B8A" w:rsidRPr="00A07667">
        <w:rPr>
          <w:rFonts w:ascii="Century Gothic" w:hAnsi="Century Gothic"/>
          <w:b/>
          <w:bCs/>
          <w:lang w:val="es-MX"/>
        </w:rPr>
        <w:t xml:space="preserve"> se </w:t>
      </w:r>
      <w:proofErr w:type="spellStart"/>
      <w:r w:rsidR="000A3B8A" w:rsidRPr="00A07667">
        <w:rPr>
          <w:rFonts w:ascii="Century Gothic" w:hAnsi="Century Gothic"/>
          <w:b/>
          <w:bCs/>
          <w:lang w:val="es-MX"/>
        </w:rPr>
        <w:t>returna</w:t>
      </w:r>
      <w:proofErr w:type="spellEnd"/>
      <w:r w:rsidR="000A3B8A" w:rsidRPr="00A07667">
        <w:rPr>
          <w:rFonts w:ascii="Century Gothic" w:hAnsi="Century Gothic"/>
          <w:b/>
          <w:bCs/>
          <w:lang w:val="es-MX"/>
        </w:rPr>
        <w:t xml:space="preserve"> al Magistrado de la Mayoría opositora</w:t>
      </w:r>
      <w:r w:rsidR="000A3B8A">
        <w:rPr>
          <w:rFonts w:ascii="Century Gothic" w:hAnsi="Century Gothic"/>
          <w:b/>
          <w:bCs/>
          <w:lang w:val="es-MX"/>
        </w:rPr>
        <w:t xml:space="preserve">. </w:t>
      </w:r>
      <w:r w:rsidR="000A3B8A" w:rsidRPr="00F32BE2">
        <w:rPr>
          <w:rFonts w:ascii="Century Gothic" w:hAnsi="Century Gothic"/>
          <w:bCs/>
          <w:lang w:val="es-MX"/>
        </w:rPr>
        <w:t>- - - - - - -</w:t>
      </w:r>
      <w:r w:rsidR="000A3B8A">
        <w:rPr>
          <w:rFonts w:ascii="Century Gothic" w:hAnsi="Century Gothic"/>
          <w:bCs/>
          <w:lang w:val="es-MX"/>
        </w:rPr>
        <w:t xml:space="preserve"> </w:t>
      </w:r>
      <w:r w:rsidRPr="00166200">
        <w:rPr>
          <w:rFonts w:ascii="Century Gothic" w:hAnsi="Century Gothic" w:cs="Tahoma"/>
          <w:lang w:val="es-ES_tradnl" w:eastAsia="en-US"/>
        </w:rPr>
        <w:t xml:space="preserve">- - - - - - - - - - - - - - - - - - - </w:t>
      </w:r>
      <w:r w:rsidR="000A3B8A">
        <w:rPr>
          <w:rFonts w:ascii="Century Gothic" w:hAnsi="Century Gothic" w:cs="Tahoma"/>
          <w:lang w:val="es-ES_tradnl" w:eastAsia="en-US"/>
        </w:rPr>
        <w:t xml:space="preserve"> </w:t>
      </w:r>
    </w:p>
    <w:p w14:paraId="552A31FA" w14:textId="21E21355" w:rsidR="009B0C3B" w:rsidRPr="003055D8" w:rsidRDefault="000439AC" w:rsidP="009B0C3B">
      <w:pPr>
        <w:spacing w:line="492" w:lineRule="auto"/>
        <w:jc w:val="both"/>
        <w:rPr>
          <w:rFonts w:ascii="Century Gothic" w:hAnsi="Century Gothic" w:cs="Tahoma"/>
        </w:rPr>
      </w:pPr>
      <w:r>
        <w:rPr>
          <w:rFonts w:ascii="Century Gothic" w:hAnsi="Century Gothic" w:cs="Tahoma"/>
          <w:b/>
        </w:rPr>
        <w:t>“</w:t>
      </w:r>
      <w:r w:rsidRPr="000439AC">
        <w:rPr>
          <w:rFonts w:ascii="Century Gothic" w:hAnsi="Century Gothic" w:cs="Tahoma"/>
          <w:b/>
        </w:rPr>
        <w:t xml:space="preserve">E) La que plantea el Magistrado Carlos Alejandro Robledo Zapata, en el Toca 190-22, formado con motivo del recurso de queja interpuesto por </w:t>
      </w:r>
      <w:r w:rsidR="004C4B89">
        <w:rPr>
          <w:rFonts w:ascii="Century Gothic" w:hAnsi="Century Gothic" w:cs="Tahoma"/>
          <w:b/>
        </w:rPr>
        <w:t xml:space="preserve"> ELIMINADO</w:t>
      </w:r>
      <w:r w:rsidRPr="000439AC">
        <w:rPr>
          <w:rFonts w:ascii="Century Gothic" w:hAnsi="Century Gothic" w:cs="Tahoma"/>
          <w:b/>
        </w:rPr>
        <w:t xml:space="preserve">, contra la interlocutoria de 13 trece de noviembre de 2020 dos mil veinte (resolvió lo relativo a la planilla de actualización de intereses), pronunciada por el Juez Segundo del Ramo Civil de esta Capital, expediente 568/2008, Juicio Extraordinario Civil, promovido por </w:t>
      </w:r>
      <w:r w:rsidR="004C4B89">
        <w:rPr>
          <w:rFonts w:ascii="Century Gothic" w:hAnsi="Century Gothic" w:cs="Tahoma"/>
          <w:b/>
        </w:rPr>
        <w:t xml:space="preserve"> ELIMINADO</w:t>
      </w:r>
      <w:r w:rsidRPr="000439AC">
        <w:rPr>
          <w:rFonts w:ascii="Century Gothic" w:hAnsi="Century Gothic" w:cs="Tahoma"/>
          <w:b/>
        </w:rPr>
        <w:t xml:space="preserve">, como apoderado general de </w:t>
      </w:r>
      <w:r w:rsidR="00227002" w:rsidRPr="00227002">
        <w:rPr>
          <w:rFonts w:ascii="Century Gothic" w:hAnsi="Century Gothic" w:cs="Tahoma"/>
          <w:b/>
        </w:rPr>
        <w:t xml:space="preserve"> ELIMINADO</w:t>
      </w:r>
      <w:r w:rsidR="004C4B89">
        <w:rPr>
          <w:rFonts w:ascii="Century Gothic" w:hAnsi="Century Gothic" w:cs="Tahoma"/>
          <w:b/>
        </w:rPr>
        <w:t>,</w:t>
      </w:r>
      <w:r w:rsidR="00227002" w:rsidRPr="00227002">
        <w:rPr>
          <w:rFonts w:ascii="Century Gothic" w:hAnsi="Century Gothic" w:cs="Tahoma"/>
          <w:b/>
        </w:rPr>
        <w:t xml:space="preserve"> </w:t>
      </w:r>
      <w:r w:rsidRPr="000439AC">
        <w:rPr>
          <w:rFonts w:ascii="Century Gothic" w:hAnsi="Century Gothic" w:cs="Tahoma"/>
          <w:b/>
        </w:rPr>
        <w:t xml:space="preserve"> en contra de la persona moral </w:t>
      </w:r>
      <w:r w:rsidR="00227002" w:rsidRPr="00227002">
        <w:rPr>
          <w:rFonts w:ascii="Century Gothic" w:hAnsi="Century Gothic" w:cs="Tahoma"/>
          <w:b/>
        </w:rPr>
        <w:t xml:space="preserve"> ELIMINADO</w:t>
      </w:r>
      <w:r w:rsidR="004C4B89">
        <w:rPr>
          <w:rFonts w:ascii="Century Gothic" w:hAnsi="Century Gothic" w:cs="Tahoma"/>
          <w:b/>
        </w:rPr>
        <w:t>,</w:t>
      </w:r>
      <w:r w:rsidR="00227002" w:rsidRPr="00227002">
        <w:rPr>
          <w:rFonts w:ascii="Century Gothic" w:hAnsi="Century Gothic" w:cs="Tahoma"/>
          <w:b/>
        </w:rPr>
        <w:t xml:space="preserve"> </w:t>
      </w:r>
      <w:r w:rsidRPr="000439AC">
        <w:rPr>
          <w:rFonts w:ascii="Century Gothic" w:hAnsi="Century Gothic" w:cs="Tahoma"/>
          <w:b/>
        </w:rPr>
        <w:t xml:space="preserve">por conducto de quien legalmente la representa y su administrador único </w:t>
      </w:r>
      <w:r w:rsidR="00227002" w:rsidRPr="00227002">
        <w:rPr>
          <w:rFonts w:ascii="Century Gothic" w:hAnsi="Century Gothic" w:cs="Tahoma"/>
          <w:b/>
        </w:rPr>
        <w:t xml:space="preserve"> ELIMINADO </w:t>
      </w:r>
      <w:r>
        <w:rPr>
          <w:rFonts w:ascii="Century Gothic" w:hAnsi="Century Gothic" w:cs="Tahoma"/>
        </w:rPr>
        <w:t>”</w:t>
      </w:r>
      <w:r w:rsidRPr="00FF542D">
        <w:rPr>
          <w:rFonts w:ascii="Century Gothic" w:hAnsi="Century Gothic" w:cs="Tahoma"/>
        </w:rPr>
        <w:t>.</w:t>
      </w:r>
      <w:r>
        <w:rPr>
          <w:rFonts w:ascii="Century Gothic" w:hAnsi="Century Gothic" w:cs="Tahoma"/>
        </w:rPr>
        <w:t xml:space="preserve"> </w:t>
      </w:r>
      <w:r w:rsidR="00260DD4">
        <w:rPr>
          <w:rFonts w:ascii="Century Gothic" w:hAnsi="Century Gothic" w:cs="Tahoma"/>
        </w:rPr>
        <w:t>Puntos resolutivos que textualmente exponen: “</w:t>
      </w:r>
      <w:r w:rsidR="00260DD4">
        <w:rPr>
          <w:rFonts w:ascii="Century Gothic" w:hAnsi="Century Gothic" w:cs="Tahoma"/>
          <w:b/>
        </w:rPr>
        <w:t xml:space="preserve">PRIMERO.- </w:t>
      </w:r>
      <w:r w:rsidR="00260DD4">
        <w:rPr>
          <w:rFonts w:ascii="Century Gothic" w:hAnsi="Century Gothic" w:cs="Tahoma"/>
        </w:rPr>
        <w:t xml:space="preserve">El Pleno del Supremo Tribunal de Justicia del Estado, es competente para conocer del recurso de queja. </w:t>
      </w:r>
      <w:r w:rsidR="00260DD4">
        <w:rPr>
          <w:rFonts w:ascii="Century Gothic" w:hAnsi="Century Gothic" w:cs="Tahoma"/>
          <w:b/>
        </w:rPr>
        <w:t xml:space="preserve">SEGUNDO.- </w:t>
      </w:r>
      <w:r w:rsidR="00260DD4">
        <w:rPr>
          <w:rFonts w:ascii="Century Gothic" w:hAnsi="Century Gothic" w:cs="Tahoma"/>
        </w:rPr>
        <w:t xml:space="preserve">Los agravios fueron inatendibles. </w:t>
      </w:r>
      <w:r w:rsidR="00260DD4">
        <w:rPr>
          <w:rFonts w:ascii="Century Gothic" w:hAnsi="Century Gothic" w:cs="Tahoma"/>
          <w:b/>
        </w:rPr>
        <w:t xml:space="preserve">TERCERO.- </w:t>
      </w:r>
      <w:r w:rsidR="00260DD4">
        <w:rPr>
          <w:rFonts w:ascii="Century Gothic" w:hAnsi="Century Gothic" w:cs="Tahoma"/>
        </w:rPr>
        <w:t xml:space="preserve">Se </w:t>
      </w:r>
      <w:r w:rsidR="00260DD4">
        <w:rPr>
          <w:rFonts w:ascii="Century Gothic" w:hAnsi="Century Gothic" w:cs="Tahoma"/>
          <w:b/>
        </w:rPr>
        <w:t>desecha por improcedente</w:t>
      </w:r>
      <w:r w:rsidR="00260DD4">
        <w:rPr>
          <w:rFonts w:ascii="Century Gothic" w:hAnsi="Century Gothic" w:cs="Tahoma"/>
        </w:rPr>
        <w:t xml:space="preserve"> la queja interpuesta por </w:t>
      </w:r>
      <w:r w:rsidR="00227002" w:rsidRPr="00227002">
        <w:rPr>
          <w:rFonts w:ascii="Century Gothic" w:hAnsi="Century Gothic" w:cs="Tahoma"/>
          <w:b/>
        </w:rPr>
        <w:t xml:space="preserve"> ELIMINADO</w:t>
      </w:r>
      <w:r w:rsidR="00260DD4">
        <w:rPr>
          <w:rFonts w:ascii="Century Gothic" w:hAnsi="Century Gothic" w:cs="Tahoma"/>
        </w:rPr>
        <w:t xml:space="preserve">, contra la </w:t>
      </w:r>
      <w:r w:rsidR="00260DD4">
        <w:rPr>
          <w:rFonts w:ascii="Century Gothic" w:hAnsi="Century Gothic" w:cs="Tahoma"/>
          <w:b/>
        </w:rPr>
        <w:t>interlocutoria</w:t>
      </w:r>
      <w:r w:rsidR="00260DD4">
        <w:rPr>
          <w:rFonts w:ascii="Century Gothic" w:hAnsi="Century Gothic" w:cs="Tahoma"/>
        </w:rPr>
        <w:t xml:space="preserve"> del </w:t>
      </w:r>
      <w:r w:rsidR="00260DD4">
        <w:rPr>
          <w:rFonts w:ascii="Century Gothic" w:hAnsi="Century Gothic" w:cs="Tahoma"/>
          <w:b/>
        </w:rPr>
        <w:t>13 trece de noviembre del 2020 dos mil veinte</w:t>
      </w:r>
      <w:r w:rsidR="00D55B9D">
        <w:rPr>
          <w:rFonts w:ascii="Century Gothic" w:hAnsi="Century Gothic" w:cs="Tahoma"/>
        </w:rPr>
        <w:t xml:space="preserve"> (resolvió lo relativo a la planilla de actualización de intereses), pronunciada por el Juez Segundo del Ramo Civil de esta Capital, expediente </w:t>
      </w:r>
      <w:r w:rsidR="00D55B9D">
        <w:rPr>
          <w:rFonts w:ascii="Century Gothic" w:hAnsi="Century Gothic" w:cs="Tahoma"/>
          <w:b/>
        </w:rPr>
        <w:t>568/2008</w:t>
      </w:r>
      <w:r w:rsidR="00D55B9D">
        <w:rPr>
          <w:rFonts w:ascii="Century Gothic" w:hAnsi="Century Gothic" w:cs="Tahoma"/>
        </w:rPr>
        <w:t xml:space="preserve">, Juicio Extraordinario Civil, promovido por </w:t>
      </w:r>
      <w:r w:rsidR="00227002" w:rsidRPr="00227002">
        <w:rPr>
          <w:rFonts w:ascii="Century Gothic" w:hAnsi="Century Gothic" w:cs="Tahoma"/>
          <w:b/>
        </w:rPr>
        <w:t xml:space="preserve"> ELIMINADO</w:t>
      </w:r>
      <w:r w:rsidR="00D55B9D">
        <w:rPr>
          <w:rFonts w:ascii="Century Gothic" w:hAnsi="Century Gothic" w:cs="Tahoma"/>
        </w:rPr>
        <w:t xml:space="preserve">, como apoderado general de </w:t>
      </w:r>
      <w:r w:rsidR="00227002" w:rsidRPr="00227002">
        <w:rPr>
          <w:rFonts w:ascii="Century Gothic" w:hAnsi="Century Gothic" w:cs="Tahoma"/>
          <w:b/>
        </w:rPr>
        <w:t xml:space="preserve"> ELIMINADO</w:t>
      </w:r>
      <w:r w:rsidR="004C4B89">
        <w:rPr>
          <w:rFonts w:ascii="Century Gothic" w:hAnsi="Century Gothic" w:cs="Tahoma"/>
          <w:b/>
        </w:rPr>
        <w:t>,</w:t>
      </w:r>
      <w:r w:rsidR="00227002" w:rsidRPr="00227002">
        <w:rPr>
          <w:rFonts w:ascii="Century Gothic" w:hAnsi="Century Gothic" w:cs="Tahoma"/>
          <w:b/>
        </w:rPr>
        <w:t xml:space="preserve"> </w:t>
      </w:r>
      <w:r w:rsidR="00D55B9D">
        <w:rPr>
          <w:rFonts w:ascii="Century Gothic" w:hAnsi="Century Gothic" w:cs="Tahoma"/>
        </w:rPr>
        <w:t xml:space="preserve">en contra de la persona moral </w:t>
      </w:r>
      <w:r w:rsidR="00227002" w:rsidRPr="00227002">
        <w:rPr>
          <w:rFonts w:ascii="Century Gothic" w:hAnsi="Century Gothic" w:cs="Tahoma"/>
          <w:b/>
        </w:rPr>
        <w:t xml:space="preserve"> ELIMINADO</w:t>
      </w:r>
      <w:r w:rsidR="004C4B89">
        <w:rPr>
          <w:rFonts w:ascii="Century Gothic" w:hAnsi="Century Gothic" w:cs="Tahoma"/>
          <w:b/>
        </w:rPr>
        <w:t>,</w:t>
      </w:r>
      <w:r w:rsidR="00227002" w:rsidRPr="00227002">
        <w:rPr>
          <w:rFonts w:ascii="Century Gothic" w:hAnsi="Century Gothic" w:cs="Tahoma"/>
          <w:b/>
        </w:rPr>
        <w:t xml:space="preserve"> </w:t>
      </w:r>
      <w:r w:rsidR="00D55B9D">
        <w:rPr>
          <w:rFonts w:ascii="Century Gothic" w:hAnsi="Century Gothic" w:cs="Tahoma"/>
        </w:rPr>
        <w:t xml:space="preserve">por conducto de quien legalmente la representa y su administrador único </w:t>
      </w:r>
      <w:r w:rsidR="00227002" w:rsidRPr="00227002">
        <w:rPr>
          <w:rFonts w:ascii="Century Gothic" w:hAnsi="Century Gothic" w:cs="Tahoma"/>
          <w:b/>
        </w:rPr>
        <w:t xml:space="preserve"> ELIMINADO</w:t>
      </w:r>
      <w:r w:rsidR="004C4B89">
        <w:rPr>
          <w:rFonts w:ascii="Century Gothic" w:hAnsi="Century Gothic" w:cs="Tahoma"/>
          <w:b/>
        </w:rPr>
        <w:t>,</w:t>
      </w:r>
      <w:r w:rsidR="00227002" w:rsidRPr="00227002">
        <w:rPr>
          <w:rFonts w:ascii="Century Gothic" w:hAnsi="Century Gothic" w:cs="Tahoma"/>
          <w:b/>
        </w:rPr>
        <w:t xml:space="preserve"> </w:t>
      </w:r>
      <w:r w:rsidR="00D55B9D">
        <w:rPr>
          <w:rFonts w:ascii="Century Gothic" w:hAnsi="Century Gothic" w:cs="Tahoma"/>
          <w:b/>
        </w:rPr>
        <w:t xml:space="preserve">CUARTO.- </w:t>
      </w:r>
      <w:r w:rsidR="00D55B9D">
        <w:rPr>
          <w:rFonts w:ascii="Century Gothic" w:hAnsi="Century Gothic" w:cs="Tahoma"/>
        </w:rPr>
        <w:t xml:space="preserve">No se </w:t>
      </w:r>
      <w:r w:rsidR="00D55B9D">
        <w:rPr>
          <w:rFonts w:ascii="Century Gothic" w:hAnsi="Century Gothic" w:cs="Tahoma"/>
        </w:rPr>
        <w:lastRenderedPageBreak/>
        <w:t xml:space="preserve">impone multa alguna. </w:t>
      </w:r>
      <w:r w:rsidR="00D55B9D">
        <w:rPr>
          <w:rFonts w:ascii="Century Gothic" w:hAnsi="Century Gothic" w:cs="Tahoma"/>
          <w:b/>
        </w:rPr>
        <w:t xml:space="preserve">QUINTO.- </w:t>
      </w:r>
      <w:r w:rsidR="00D55B9D">
        <w:rPr>
          <w:rFonts w:ascii="Century Gothic" w:hAnsi="Century Gothic" w:cs="Tahoma"/>
        </w:rPr>
        <w:t xml:space="preserve">Remítase copia de esta resolución al Juez Segundo del Ramo Civil de este Distrito Judicial, para su conocimiento y efectos legales consiguientes, y en su oportunidad, archívese el toca como asunto concluido. </w:t>
      </w:r>
      <w:r w:rsidR="00D55B9D">
        <w:rPr>
          <w:rFonts w:ascii="Century Gothic" w:hAnsi="Century Gothic" w:cs="Tahoma"/>
          <w:b/>
        </w:rPr>
        <w:t xml:space="preserve">SEXTO.- </w:t>
      </w:r>
      <w:r w:rsidR="00D55B9D">
        <w:rPr>
          <w:rFonts w:ascii="Century Gothic" w:hAnsi="Century Gothic" w:cs="Tahoma"/>
        </w:rPr>
        <w:t>En términos de lo dispuesto en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 una persona identificada o identificable, se requiere del consentimiento de la parte que acredite ser titular de la información, lo anterior sin perjuicio de la protección que por mandato constitucional se realice de oficio. Asimismo, con fundamento en lo establecido en los artículos 82 del Código Nacional de Procedimientos Penales, 1068 del Código de Comercio y 121 del Código de Procedimientos Civiles para el Estado San Luis Potosí, se publicarán el nombre y apellidos completos de los interesados en los asuntos jurisdiccionales que se mandan notificar por edictos, estrados</w:t>
      </w:r>
      <w:r w:rsidR="00001F34">
        <w:rPr>
          <w:rFonts w:ascii="Century Gothic" w:hAnsi="Century Gothic" w:cs="Tahoma"/>
        </w:rPr>
        <w:t xml:space="preserve">, listas, así como en la página de internet del Poder Judicial del Estado de San Luis Potosí. </w:t>
      </w:r>
      <w:r w:rsidR="00001F34">
        <w:rPr>
          <w:rFonts w:ascii="Century Gothic" w:hAnsi="Century Gothic" w:cs="Tahoma"/>
          <w:b/>
        </w:rPr>
        <w:t xml:space="preserve">SÉPTIMO.- </w:t>
      </w:r>
      <w:r w:rsidR="00001F34">
        <w:rPr>
          <w:rFonts w:ascii="Century Gothic" w:hAnsi="Century Gothic" w:cs="Tahoma"/>
        </w:rPr>
        <w:t xml:space="preserve">Notifíquese </w:t>
      </w:r>
      <w:r w:rsidR="00001F34">
        <w:rPr>
          <w:rFonts w:ascii="Century Gothic" w:hAnsi="Century Gothic" w:cs="Tahoma"/>
        </w:rPr>
        <w:lastRenderedPageBreak/>
        <w:t xml:space="preserve">personalmente, comuníquese y cúmplase”. </w:t>
      </w:r>
      <w:r w:rsidRPr="00DF7167">
        <w:rPr>
          <w:rFonts w:ascii="Century Gothic" w:hAnsi="Century Gothic" w:cs="Tahoma"/>
          <w:bCs/>
          <w:lang w:val="es-ES_tradnl" w:eastAsia="en-US"/>
        </w:rPr>
        <w:t>En lo tocante l</w:t>
      </w:r>
      <w:r w:rsidRPr="00DF7167">
        <w:rPr>
          <w:rFonts w:ascii="Century Gothic" w:hAnsi="Century Gothic"/>
        </w:rPr>
        <w:t xml:space="preserve">a </w:t>
      </w:r>
      <w:r w:rsidRPr="00DF7167">
        <w:rPr>
          <w:rFonts w:ascii="Century Gothic" w:hAnsi="Century Gothic" w:cs="Tahoma"/>
          <w:b/>
          <w:bCs/>
          <w:lang w:val="es-ES_tradnl" w:eastAsia="en-US"/>
        </w:rPr>
        <w:t>Magistrada Olga Regina García López</w:t>
      </w:r>
      <w:r w:rsidRPr="00DF7167">
        <w:rPr>
          <w:rFonts w:ascii="Century Gothic" w:hAnsi="Century Gothic"/>
          <w:b/>
        </w:rPr>
        <w:t xml:space="preserve"> </w:t>
      </w:r>
      <w:r w:rsidRPr="00DF7167">
        <w:rPr>
          <w:rFonts w:ascii="Century Gothic" w:hAnsi="Century Gothic"/>
        </w:rPr>
        <w:t>manifiesta: “</w:t>
      </w:r>
      <w:r w:rsidR="00566C34">
        <w:rPr>
          <w:rFonts w:ascii="Century Gothic" w:hAnsi="Century Gothic"/>
          <w:lang w:val="es-MX"/>
        </w:rPr>
        <w:t xml:space="preserve">A su consideración la ponencia que presenta el </w:t>
      </w:r>
      <w:r w:rsidRPr="000439AC">
        <w:rPr>
          <w:rFonts w:ascii="Century Gothic" w:hAnsi="Century Gothic" w:cs="Tahoma"/>
          <w:bCs/>
        </w:rPr>
        <w:t>Magistrado Carlos Alejandro Robledo Zapata, en el Toca 190-22</w:t>
      </w:r>
      <w:r w:rsidR="00566C34" w:rsidRPr="000439AC">
        <w:rPr>
          <w:rFonts w:ascii="Century Gothic" w:hAnsi="Century Gothic"/>
          <w:bCs/>
          <w:lang w:val="es-MX"/>
        </w:rPr>
        <w:t>,</w:t>
      </w:r>
      <w:r w:rsidR="00566C34">
        <w:rPr>
          <w:rFonts w:ascii="Century Gothic" w:hAnsi="Century Gothic"/>
          <w:lang w:val="es-MX"/>
        </w:rPr>
        <w:t xml:space="preserve"> si existiera alguna intervención este es el momento. Al no </w:t>
      </w:r>
      <w:r>
        <w:rPr>
          <w:rFonts w:ascii="Century Gothic" w:hAnsi="Century Gothic"/>
          <w:lang w:val="es-MX"/>
        </w:rPr>
        <w:t>existir</w:t>
      </w:r>
      <w:r w:rsidR="00566C34">
        <w:rPr>
          <w:rFonts w:ascii="Century Gothic" w:hAnsi="Century Gothic"/>
          <w:lang w:val="es-MX"/>
        </w:rPr>
        <w:t xml:space="preserve"> </w:t>
      </w:r>
      <w:r>
        <w:rPr>
          <w:rFonts w:ascii="Century Gothic" w:hAnsi="Century Gothic"/>
          <w:lang w:val="es-MX"/>
        </w:rPr>
        <w:t>ninguna</w:t>
      </w:r>
      <w:r w:rsidR="00566C34">
        <w:rPr>
          <w:rFonts w:ascii="Century Gothic" w:hAnsi="Century Gothic"/>
          <w:lang w:val="es-MX"/>
        </w:rPr>
        <w:t xml:space="preserve"> </w:t>
      </w:r>
      <w:r>
        <w:rPr>
          <w:rFonts w:ascii="Century Gothic" w:hAnsi="Century Gothic"/>
          <w:lang w:val="es-MX"/>
        </w:rPr>
        <w:t>intervención</w:t>
      </w:r>
      <w:r w:rsidR="00566C34">
        <w:rPr>
          <w:rFonts w:ascii="Century Gothic" w:hAnsi="Century Gothic"/>
          <w:lang w:val="es-MX"/>
        </w:rPr>
        <w:t xml:space="preserve">, les pido de favor que procedamos a votar la ponencia, quien se encuentre a favor de la ponencia presentada por el </w:t>
      </w:r>
      <w:r w:rsidRPr="000439AC">
        <w:rPr>
          <w:rFonts w:ascii="Century Gothic" w:hAnsi="Century Gothic" w:cs="Tahoma"/>
          <w:bCs/>
        </w:rPr>
        <w:t>Magistrado Carlos Alejandro Robledo Zapata, en el Toca 190-22</w:t>
      </w:r>
      <w:r w:rsidR="00566C34">
        <w:rPr>
          <w:rFonts w:ascii="Century Gothic" w:hAnsi="Century Gothic"/>
          <w:lang w:val="es-MX"/>
        </w:rPr>
        <w:t xml:space="preserve">, favor de levantar la mano en este momento. </w:t>
      </w:r>
      <w:r w:rsidR="00293771">
        <w:rPr>
          <w:rFonts w:ascii="Century Gothic" w:hAnsi="Century Gothic"/>
          <w:lang w:val="es-MX"/>
        </w:rPr>
        <w:t xml:space="preserve">Quien se encuentre en contra de la ponencia ya mencionada, favor de levantar la mano en este momento. Resultado de la votación”. “Siete votos a favor y ocho votos en contra” refiere la </w:t>
      </w:r>
      <w:r w:rsidR="00293771">
        <w:rPr>
          <w:rFonts w:ascii="Century Gothic" w:hAnsi="Century Gothic"/>
          <w:b/>
          <w:bCs/>
          <w:lang w:val="es-MX"/>
        </w:rPr>
        <w:t xml:space="preserve">licenciada Graciela Treviño Rodríguez. </w:t>
      </w:r>
      <w:r w:rsidR="00293771">
        <w:rPr>
          <w:rFonts w:ascii="Century Gothic" w:hAnsi="Century Gothic"/>
          <w:lang w:val="es-MX"/>
        </w:rPr>
        <w:t xml:space="preserve">“Gracias, se considera no aprobado el proyecto, Magistrado Carlos Alejandro, le pregunto, si </w:t>
      </w:r>
      <w:proofErr w:type="spellStart"/>
      <w:r w:rsidR="00293771">
        <w:rPr>
          <w:rFonts w:ascii="Century Gothic" w:hAnsi="Century Gothic"/>
          <w:lang w:val="es-MX"/>
        </w:rPr>
        <w:t>desesa</w:t>
      </w:r>
      <w:proofErr w:type="spellEnd"/>
      <w:r w:rsidR="00293771">
        <w:rPr>
          <w:rFonts w:ascii="Century Gothic" w:hAnsi="Century Gothic"/>
          <w:lang w:val="es-MX"/>
        </w:rPr>
        <w:t xml:space="preserve"> </w:t>
      </w:r>
      <w:proofErr w:type="spellStart"/>
      <w:r w:rsidR="00293771">
        <w:rPr>
          <w:rFonts w:ascii="Century Gothic" w:hAnsi="Century Gothic"/>
          <w:lang w:val="es-MX"/>
        </w:rPr>
        <w:t>reformuolar</w:t>
      </w:r>
      <w:proofErr w:type="spellEnd"/>
      <w:r w:rsidR="00293771">
        <w:rPr>
          <w:rFonts w:ascii="Century Gothic" w:hAnsi="Century Gothic"/>
          <w:lang w:val="es-MX"/>
        </w:rPr>
        <w:t xml:space="preserve"> el proyecto o desea que se </w:t>
      </w:r>
      <w:proofErr w:type="spellStart"/>
      <w:r w:rsidR="00293771">
        <w:rPr>
          <w:rFonts w:ascii="Century Gothic" w:hAnsi="Century Gothic"/>
          <w:lang w:val="es-MX"/>
        </w:rPr>
        <w:t>turno</w:t>
      </w:r>
      <w:proofErr w:type="spellEnd"/>
      <w:r w:rsidR="00293771">
        <w:rPr>
          <w:rFonts w:ascii="Century Gothic" w:hAnsi="Century Gothic"/>
          <w:lang w:val="es-MX"/>
        </w:rPr>
        <w:t xml:space="preserve"> al Magistrado de la </w:t>
      </w:r>
      <w:proofErr w:type="spellStart"/>
      <w:r w:rsidR="00293771">
        <w:rPr>
          <w:rFonts w:ascii="Century Gothic" w:hAnsi="Century Gothic"/>
          <w:lang w:val="es-MX"/>
        </w:rPr>
        <w:t>mayoria</w:t>
      </w:r>
      <w:proofErr w:type="spellEnd"/>
      <w:r w:rsidR="00293771">
        <w:rPr>
          <w:rFonts w:ascii="Century Gothic" w:hAnsi="Century Gothic"/>
          <w:lang w:val="es-MX"/>
        </w:rPr>
        <w:t xml:space="preserve"> opositora”, expresa la </w:t>
      </w:r>
      <w:r w:rsidR="00293771">
        <w:rPr>
          <w:rFonts w:ascii="Century Gothic" w:hAnsi="Century Gothic"/>
          <w:b/>
          <w:bCs/>
          <w:lang w:val="es-MX"/>
        </w:rPr>
        <w:t>Magistrada Olga Regina García López. “</w:t>
      </w:r>
      <w:r w:rsidR="00293771">
        <w:rPr>
          <w:rFonts w:ascii="Century Gothic" w:hAnsi="Century Gothic"/>
          <w:lang w:val="es-MX"/>
        </w:rPr>
        <w:t xml:space="preserve">Que se </w:t>
      </w:r>
      <w:proofErr w:type="spellStart"/>
      <w:r w:rsidR="00293771">
        <w:rPr>
          <w:rFonts w:ascii="Century Gothic" w:hAnsi="Century Gothic"/>
          <w:lang w:val="es-MX"/>
        </w:rPr>
        <w:t>returne</w:t>
      </w:r>
      <w:proofErr w:type="spellEnd"/>
      <w:r w:rsidR="00293771">
        <w:rPr>
          <w:rFonts w:ascii="Century Gothic" w:hAnsi="Century Gothic"/>
          <w:lang w:val="es-MX"/>
        </w:rPr>
        <w:t xml:space="preserve">”, refiere el </w:t>
      </w:r>
      <w:r w:rsidR="00293771">
        <w:rPr>
          <w:rFonts w:ascii="Century Gothic" w:hAnsi="Century Gothic"/>
          <w:b/>
          <w:bCs/>
          <w:lang w:val="es-MX"/>
        </w:rPr>
        <w:t>M</w:t>
      </w:r>
      <w:r w:rsidR="00001F34">
        <w:rPr>
          <w:rFonts w:ascii="Century Gothic" w:hAnsi="Century Gothic"/>
          <w:b/>
          <w:bCs/>
          <w:lang w:val="es-MX"/>
        </w:rPr>
        <w:t>agistrado Carlos Alejandro Robl</w:t>
      </w:r>
      <w:r w:rsidR="00293771">
        <w:rPr>
          <w:rFonts w:ascii="Century Gothic" w:hAnsi="Century Gothic"/>
          <w:b/>
          <w:bCs/>
          <w:lang w:val="es-MX"/>
        </w:rPr>
        <w:t xml:space="preserve">edo </w:t>
      </w:r>
      <w:r w:rsidR="00293771" w:rsidRPr="00293771">
        <w:rPr>
          <w:rFonts w:ascii="Century Gothic" w:hAnsi="Century Gothic"/>
          <w:b/>
          <w:bCs/>
          <w:lang w:val="es-MX"/>
        </w:rPr>
        <w:t>Zapata</w:t>
      </w:r>
      <w:r w:rsidR="00293771">
        <w:rPr>
          <w:rFonts w:ascii="Century Gothic" w:hAnsi="Century Gothic"/>
          <w:lang w:val="es-MX"/>
        </w:rPr>
        <w:t xml:space="preserve">. “Gracias </w:t>
      </w:r>
      <w:r w:rsidR="00A86FDE">
        <w:rPr>
          <w:rFonts w:ascii="Century Gothic" w:hAnsi="Century Gothic"/>
          <w:lang w:val="es-MX"/>
        </w:rPr>
        <w:t xml:space="preserve">le </w:t>
      </w:r>
      <w:r w:rsidR="00293771">
        <w:rPr>
          <w:rFonts w:ascii="Century Gothic" w:hAnsi="Century Gothic"/>
          <w:lang w:val="es-MX"/>
        </w:rPr>
        <w:t xml:space="preserve">digo la instrucción que se </w:t>
      </w:r>
      <w:proofErr w:type="spellStart"/>
      <w:r w:rsidR="00293771">
        <w:rPr>
          <w:rFonts w:ascii="Century Gothic" w:hAnsi="Century Gothic"/>
          <w:lang w:val="es-MX"/>
        </w:rPr>
        <w:t>returne</w:t>
      </w:r>
      <w:proofErr w:type="spellEnd"/>
      <w:r w:rsidR="00566C34">
        <w:rPr>
          <w:rFonts w:ascii="Century Gothic" w:hAnsi="Century Gothic"/>
          <w:lang w:val="es-MX"/>
        </w:rPr>
        <w:t>”.</w:t>
      </w:r>
      <w:r w:rsidR="00A86FDE">
        <w:rPr>
          <w:rFonts w:ascii="Century Gothic" w:hAnsi="Century Gothic"/>
          <w:lang w:val="es-MX"/>
        </w:rPr>
        <w:t xml:space="preserve"> “Sí, Presidenta”, dice la </w:t>
      </w:r>
      <w:r w:rsidR="00A86FDE">
        <w:rPr>
          <w:rFonts w:ascii="Century Gothic" w:hAnsi="Century Gothic"/>
          <w:b/>
          <w:bCs/>
          <w:lang w:val="es-MX"/>
        </w:rPr>
        <w:t>Magistrada Olga Regina García López.</w:t>
      </w:r>
      <w:r w:rsidR="00566C34">
        <w:rPr>
          <w:rFonts w:ascii="Century Gothic" w:hAnsi="Century Gothic"/>
          <w:lang w:val="es-MX"/>
        </w:rPr>
        <w:t xml:space="preserve"> </w:t>
      </w:r>
      <w:r w:rsidR="009B0C3B">
        <w:rPr>
          <w:rFonts w:ascii="Century Gothic" w:hAnsi="Century Gothic"/>
          <w:b/>
          <w:bCs/>
          <w:lang w:val="es-MX"/>
        </w:rPr>
        <w:t>Atento a lo cual</w:t>
      </w:r>
      <w:r w:rsidR="009B0C3B" w:rsidRPr="00A07667">
        <w:rPr>
          <w:rFonts w:ascii="Century Gothic" w:hAnsi="Century Gothic"/>
          <w:b/>
          <w:bCs/>
          <w:lang w:val="es-MX"/>
        </w:rPr>
        <w:t xml:space="preserve"> con siete votos a favor </w:t>
      </w:r>
      <w:r w:rsidR="009B0C3B">
        <w:rPr>
          <w:rFonts w:ascii="Century Gothic" w:hAnsi="Century Gothic"/>
          <w:b/>
          <w:bCs/>
          <w:lang w:val="es-MX"/>
        </w:rPr>
        <w:t xml:space="preserve"> de las y los Magistrados </w:t>
      </w:r>
      <w:r w:rsidR="009B0C3B" w:rsidRPr="00204FD3">
        <w:rPr>
          <w:rFonts w:ascii="Century Gothic" w:hAnsi="Century Gothic"/>
          <w:b/>
          <w:bCs/>
        </w:rPr>
        <w:t xml:space="preserve">Olga Regina García López, Ma. Guadalupe Orozco Santiago, Carlos Alejandro Robledo Zapata, Juan Paulo Almazán </w:t>
      </w:r>
      <w:proofErr w:type="spellStart"/>
      <w:r w:rsidR="009B0C3B" w:rsidRPr="00204FD3">
        <w:rPr>
          <w:rFonts w:ascii="Century Gothic" w:hAnsi="Century Gothic"/>
          <w:b/>
          <w:bCs/>
        </w:rPr>
        <w:t>Cue</w:t>
      </w:r>
      <w:proofErr w:type="spellEnd"/>
      <w:r w:rsidR="009B0C3B" w:rsidRPr="00204FD3">
        <w:rPr>
          <w:rFonts w:ascii="Century Gothic" w:hAnsi="Century Gothic"/>
          <w:b/>
          <w:bCs/>
        </w:rPr>
        <w:t xml:space="preserve">, </w:t>
      </w:r>
      <w:r w:rsidR="009B0C3B">
        <w:rPr>
          <w:rFonts w:ascii="Century Gothic" w:hAnsi="Century Gothic"/>
          <w:b/>
          <w:bCs/>
        </w:rPr>
        <w:t xml:space="preserve">María Manuela García Cázares, María América Onofre Díaz y </w:t>
      </w:r>
      <w:r w:rsidR="009B0C3B" w:rsidRPr="00204FD3">
        <w:rPr>
          <w:rFonts w:ascii="Century Gothic" w:hAnsi="Century Gothic"/>
          <w:b/>
        </w:rPr>
        <w:t>Claudia Hernández Ibarra</w:t>
      </w:r>
      <w:r w:rsidR="009B0C3B">
        <w:rPr>
          <w:rFonts w:ascii="Century Gothic" w:hAnsi="Century Gothic"/>
          <w:b/>
        </w:rPr>
        <w:t xml:space="preserve">; y </w:t>
      </w:r>
      <w:r w:rsidR="009B0C3B">
        <w:rPr>
          <w:rFonts w:ascii="Century Gothic" w:hAnsi="Century Gothic"/>
          <w:b/>
          <w:bCs/>
          <w:lang w:val="es-MX"/>
        </w:rPr>
        <w:t>ocho</w:t>
      </w:r>
      <w:r w:rsidR="009B0C3B" w:rsidRPr="00A07667">
        <w:rPr>
          <w:rFonts w:ascii="Century Gothic" w:hAnsi="Century Gothic"/>
          <w:b/>
          <w:bCs/>
          <w:lang w:val="es-MX"/>
        </w:rPr>
        <w:t xml:space="preserve"> votos en contra</w:t>
      </w:r>
      <w:r w:rsidR="009B0C3B">
        <w:rPr>
          <w:rFonts w:ascii="Century Gothic" w:hAnsi="Century Gothic"/>
          <w:b/>
          <w:bCs/>
          <w:lang w:val="es-MX"/>
        </w:rPr>
        <w:t xml:space="preserve"> de las y los </w:t>
      </w:r>
      <w:r w:rsidR="009B0C3B" w:rsidRPr="00A07667">
        <w:rPr>
          <w:rFonts w:ascii="Century Gothic" w:hAnsi="Century Gothic"/>
          <w:b/>
          <w:bCs/>
          <w:lang w:val="es-MX"/>
        </w:rPr>
        <w:t xml:space="preserve"> </w:t>
      </w:r>
      <w:r w:rsidR="009B0C3B" w:rsidRPr="00204FD3">
        <w:rPr>
          <w:rFonts w:ascii="Century Gothic" w:hAnsi="Century Gothic"/>
          <w:b/>
          <w:bCs/>
          <w:color w:val="000000"/>
        </w:rPr>
        <w:t>Magistrados</w:t>
      </w:r>
      <w:r w:rsidR="009B0C3B">
        <w:rPr>
          <w:rFonts w:ascii="Century Gothic" w:hAnsi="Century Gothic"/>
          <w:b/>
        </w:rPr>
        <w:t xml:space="preserve"> </w:t>
      </w:r>
      <w:r w:rsidR="009B0C3B" w:rsidRPr="00204FD3">
        <w:rPr>
          <w:rFonts w:ascii="Century Gothic" w:hAnsi="Century Gothic"/>
          <w:b/>
          <w:bCs/>
        </w:rPr>
        <w:t>José Armando Martínez Vázquez, Luz María Enriqueta Cabrero Romero,</w:t>
      </w:r>
      <w:r w:rsidR="009B0C3B">
        <w:rPr>
          <w:rFonts w:ascii="Century Gothic" w:hAnsi="Century Gothic"/>
          <w:b/>
          <w:bCs/>
        </w:rPr>
        <w:t xml:space="preserve">  Graciela González Centeno,</w:t>
      </w:r>
      <w:r w:rsidR="009B0C3B" w:rsidRPr="00A07667">
        <w:rPr>
          <w:rFonts w:ascii="Century Gothic" w:hAnsi="Century Gothic"/>
          <w:b/>
          <w:bCs/>
        </w:rPr>
        <w:t xml:space="preserve"> </w:t>
      </w:r>
      <w:r w:rsidR="009B0C3B">
        <w:rPr>
          <w:rFonts w:ascii="Century Gothic" w:hAnsi="Century Gothic"/>
          <w:b/>
          <w:bCs/>
        </w:rPr>
        <w:t xml:space="preserve">Arturo Morales Silva, </w:t>
      </w:r>
      <w:r w:rsidR="009B0C3B" w:rsidRPr="00204FD3">
        <w:rPr>
          <w:rFonts w:ascii="Century Gothic" w:hAnsi="Century Gothic"/>
          <w:b/>
        </w:rPr>
        <w:t xml:space="preserve">Armando Rafael Oviedo Abrego, Silvia Torres Sánchez, Abel </w:t>
      </w:r>
      <w:r w:rsidR="009B0C3B" w:rsidRPr="00204FD3">
        <w:rPr>
          <w:rFonts w:ascii="Century Gothic" w:hAnsi="Century Gothic"/>
          <w:b/>
        </w:rPr>
        <w:lastRenderedPageBreak/>
        <w:t xml:space="preserve">Rodríguez Ramírez, </w:t>
      </w:r>
      <w:r w:rsidR="009B0C3B">
        <w:rPr>
          <w:rFonts w:ascii="Century Gothic" w:hAnsi="Century Gothic"/>
          <w:b/>
        </w:rPr>
        <w:t>y</w:t>
      </w:r>
      <w:r w:rsidR="009B0C3B" w:rsidRPr="00204FD3">
        <w:rPr>
          <w:rFonts w:ascii="Century Gothic" w:hAnsi="Century Gothic"/>
          <w:b/>
        </w:rPr>
        <w:t xml:space="preserve"> Alma Delia González Centeno</w:t>
      </w:r>
      <w:r w:rsidR="009B0C3B">
        <w:rPr>
          <w:rFonts w:ascii="Century Gothic" w:hAnsi="Century Gothic"/>
          <w:b/>
        </w:rPr>
        <w:t xml:space="preserve">, con ausencia justificada de la Magistrada </w:t>
      </w:r>
      <w:r w:rsidR="009B0C3B" w:rsidRPr="00204FD3">
        <w:rPr>
          <w:rFonts w:ascii="Century Gothic" w:hAnsi="Century Gothic"/>
          <w:b/>
          <w:bCs/>
        </w:rPr>
        <w:t xml:space="preserve">Rebeca </w:t>
      </w:r>
      <w:proofErr w:type="spellStart"/>
      <w:r w:rsidR="009B0C3B" w:rsidRPr="00204FD3">
        <w:rPr>
          <w:rFonts w:ascii="Century Gothic" w:hAnsi="Century Gothic"/>
          <w:b/>
          <w:bCs/>
        </w:rPr>
        <w:t>Anastacia</w:t>
      </w:r>
      <w:proofErr w:type="spellEnd"/>
      <w:r w:rsidR="009B0C3B" w:rsidRPr="00204FD3">
        <w:rPr>
          <w:rFonts w:ascii="Century Gothic" w:hAnsi="Century Gothic"/>
          <w:b/>
          <w:bCs/>
        </w:rPr>
        <w:t xml:space="preserve"> Medina García</w:t>
      </w:r>
      <w:r w:rsidR="009B0C3B">
        <w:rPr>
          <w:rFonts w:ascii="Century Gothic" w:hAnsi="Century Gothic"/>
          <w:b/>
        </w:rPr>
        <w:t>;</w:t>
      </w:r>
      <w:r w:rsidR="009B0C3B" w:rsidRPr="00A07667">
        <w:rPr>
          <w:rFonts w:ascii="Century Gothic" w:hAnsi="Century Gothic"/>
          <w:b/>
          <w:bCs/>
          <w:lang w:val="es-MX"/>
        </w:rPr>
        <w:t xml:space="preserve"> la ponencia de</w:t>
      </w:r>
      <w:r w:rsidR="009B0C3B">
        <w:rPr>
          <w:rFonts w:ascii="Century Gothic" w:hAnsi="Century Gothic"/>
          <w:b/>
          <w:bCs/>
          <w:lang w:val="es-MX"/>
        </w:rPr>
        <w:t xml:space="preserve"> </w:t>
      </w:r>
      <w:r w:rsidR="009B0C3B" w:rsidRPr="00A07667">
        <w:rPr>
          <w:rFonts w:ascii="Century Gothic" w:hAnsi="Century Gothic"/>
          <w:b/>
          <w:bCs/>
          <w:lang w:val="es-MX"/>
        </w:rPr>
        <w:t xml:space="preserve">cuenta </w:t>
      </w:r>
      <w:r w:rsidR="009B0C3B">
        <w:rPr>
          <w:rFonts w:ascii="Century Gothic" w:hAnsi="Century Gothic"/>
          <w:b/>
          <w:bCs/>
          <w:lang w:val="es-MX"/>
        </w:rPr>
        <w:t xml:space="preserve"> </w:t>
      </w:r>
      <w:r w:rsidR="009B0C3B" w:rsidRPr="00A07667">
        <w:rPr>
          <w:rFonts w:ascii="Century Gothic" w:hAnsi="Century Gothic"/>
          <w:b/>
        </w:rPr>
        <w:t>por no obtener</w:t>
      </w:r>
      <w:r w:rsidR="009B0C3B" w:rsidRPr="00A07667">
        <w:rPr>
          <w:rFonts w:ascii="Century Gothic" w:hAnsi="Century Gothic"/>
          <w:b/>
          <w:bCs/>
          <w:lang w:val="es-MX"/>
        </w:rPr>
        <w:t xml:space="preserve"> el c</w:t>
      </w:r>
      <w:r w:rsidR="009B0C3B">
        <w:rPr>
          <w:rFonts w:ascii="Century Gothic" w:hAnsi="Century Gothic"/>
          <w:b/>
          <w:bCs/>
          <w:lang w:val="es-MX"/>
        </w:rPr>
        <w:t>onsenso,</w:t>
      </w:r>
      <w:r w:rsidR="009B0C3B" w:rsidRPr="00A07667">
        <w:rPr>
          <w:rFonts w:ascii="Century Gothic" w:hAnsi="Century Gothic"/>
          <w:b/>
          <w:bCs/>
          <w:lang w:val="es-MX"/>
        </w:rPr>
        <w:t xml:space="preserve"> se </w:t>
      </w:r>
      <w:proofErr w:type="spellStart"/>
      <w:r w:rsidR="009B0C3B" w:rsidRPr="00A07667">
        <w:rPr>
          <w:rFonts w:ascii="Century Gothic" w:hAnsi="Century Gothic"/>
          <w:b/>
          <w:bCs/>
          <w:lang w:val="es-MX"/>
        </w:rPr>
        <w:t>returna</w:t>
      </w:r>
      <w:proofErr w:type="spellEnd"/>
      <w:r w:rsidR="009B0C3B" w:rsidRPr="00A07667">
        <w:rPr>
          <w:rFonts w:ascii="Century Gothic" w:hAnsi="Century Gothic"/>
          <w:b/>
          <w:bCs/>
          <w:lang w:val="es-MX"/>
        </w:rPr>
        <w:t xml:space="preserve"> al Magistrado de la Mayoría opositora</w:t>
      </w:r>
      <w:r w:rsidR="009B0C3B">
        <w:rPr>
          <w:rFonts w:ascii="Century Gothic" w:hAnsi="Century Gothic"/>
          <w:b/>
          <w:bCs/>
          <w:lang w:val="es-MX"/>
        </w:rPr>
        <w:t xml:space="preserve">. </w:t>
      </w:r>
      <w:r w:rsidR="009B0C3B" w:rsidRPr="00F32BE2">
        <w:rPr>
          <w:rFonts w:ascii="Century Gothic" w:hAnsi="Century Gothic"/>
          <w:bCs/>
          <w:lang w:val="es-MX"/>
        </w:rPr>
        <w:t>- - - - - - -</w:t>
      </w:r>
      <w:r w:rsidR="009B0C3B">
        <w:rPr>
          <w:rFonts w:ascii="Century Gothic" w:hAnsi="Century Gothic"/>
          <w:bCs/>
          <w:lang w:val="es-MX"/>
        </w:rPr>
        <w:t xml:space="preserve"> </w:t>
      </w:r>
      <w:r w:rsidR="009B0C3B" w:rsidRPr="00166200">
        <w:rPr>
          <w:rFonts w:ascii="Century Gothic" w:hAnsi="Century Gothic" w:cs="Tahoma"/>
          <w:lang w:val="es-ES_tradnl" w:eastAsia="en-US"/>
        </w:rPr>
        <w:t xml:space="preserve">- - - - - - - - - - - - - - - - - - - </w:t>
      </w:r>
      <w:r w:rsidR="009B0C3B">
        <w:rPr>
          <w:rFonts w:ascii="Century Gothic" w:hAnsi="Century Gothic" w:cs="Tahoma"/>
          <w:lang w:val="es-ES_tradnl" w:eastAsia="en-US"/>
        </w:rPr>
        <w:t xml:space="preserve"> </w:t>
      </w:r>
    </w:p>
    <w:p w14:paraId="64D01D37" w14:textId="42BFDA65" w:rsidR="00FD3784" w:rsidRPr="00FD3784" w:rsidRDefault="00E82BB4" w:rsidP="000434E4">
      <w:pPr>
        <w:spacing w:line="478" w:lineRule="auto"/>
        <w:jc w:val="both"/>
        <w:rPr>
          <w:rFonts w:ascii="Century Gothic" w:hAnsi="Century Gothic"/>
          <w:lang w:val="es-MX"/>
        </w:rPr>
      </w:pPr>
      <w:r w:rsidRPr="00D33BA2">
        <w:rPr>
          <w:rFonts w:ascii="Century Gothic" w:hAnsi="Century Gothic"/>
          <w:lang w:val="es-MX"/>
        </w:rPr>
        <w:t xml:space="preserve">Enseguida, la </w:t>
      </w:r>
      <w:r w:rsidRPr="00D33BA2">
        <w:rPr>
          <w:rFonts w:ascii="Century Gothic" w:hAnsi="Century Gothic"/>
          <w:b/>
          <w:lang w:val="es-MX"/>
        </w:rPr>
        <w:t>Magistrada Presidenta</w:t>
      </w:r>
      <w:r w:rsidRPr="00D33BA2">
        <w:rPr>
          <w:rFonts w:ascii="Century Gothic" w:hAnsi="Century Gothic"/>
          <w:lang w:val="es-MX"/>
        </w:rPr>
        <w:t xml:space="preserve"> solicita a la licenciada Graciela Treviño Rodríguez, proceda a dar lectura al </w:t>
      </w:r>
      <w:r w:rsidRPr="00D33BA2">
        <w:rPr>
          <w:rFonts w:ascii="Century Gothic" w:hAnsi="Century Gothic"/>
          <w:b/>
          <w:lang w:val="es-MX"/>
        </w:rPr>
        <w:t>quinto punto</w:t>
      </w:r>
      <w:r w:rsidRPr="00D33BA2">
        <w:rPr>
          <w:rFonts w:ascii="Century Gothic" w:hAnsi="Century Gothic"/>
          <w:lang w:val="es-MX"/>
        </w:rPr>
        <w:t xml:space="preserve"> del orden del día. Atento a lo cual la </w:t>
      </w:r>
      <w:r w:rsidRPr="00D33BA2">
        <w:rPr>
          <w:rFonts w:ascii="Century Gothic" w:hAnsi="Century Gothic"/>
          <w:b/>
          <w:lang w:val="es-MX"/>
        </w:rPr>
        <w:t>licenciada Graciela Treviño Rodríguez</w:t>
      </w:r>
      <w:r w:rsidRPr="00D33BA2">
        <w:rPr>
          <w:rFonts w:ascii="Century Gothic" w:hAnsi="Century Gothic"/>
          <w:lang w:val="es-MX"/>
        </w:rPr>
        <w:t>, leyó: “</w:t>
      </w:r>
      <w:r w:rsidR="004E019A" w:rsidRPr="004E019A">
        <w:rPr>
          <w:rFonts w:ascii="Century Gothic" w:hAnsi="Century Gothic" w:cs="Tahoma"/>
          <w:b/>
          <w:bCs/>
          <w:lang w:val="es-ES_tradnl" w:eastAsia="en-US"/>
        </w:rPr>
        <w:t>Se informa al Honorable Pleno de la recepción por parte de la Presidencia del documento siguiente</w:t>
      </w:r>
      <w:r w:rsidRPr="00D33BA2">
        <w:rPr>
          <w:rFonts w:ascii="Century Gothic" w:hAnsi="Century Gothic"/>
          <w:lang w:val="es-MX"/>
        </w:rPr>
        <w:t xml:space="preserve">”. Al respecto la </w:t>
      </w:r>
      <w:r w:rsidRPr="00D33BA2">
        <w:rPr>
          <w:rFonts w:ascii="Century Gothic" w:hAnsi="Century Gothic"/>
          <w:b/>
          <w:lang w:val="es-MX"/>
        </w:rPr>
        <w:t>Magistrada Olga Regina García López</w:t>
      </w:r>
      <w:r w:rsidRPr="00D33BA2">
        <w:rPr>
          <w:rFonts w:ascii="Century Gothic" w:hAnsi="Century Gothic"/>
          <w:lang w:val="es-MX"/>
        </w:rPr>
        <w:t xml:space="preserve"> manifiesta: “A</w:t>
      </w:r>
      <w:r w:rsidRPr="00D33BA2">
        <w:rPr>
          <w:rFonts w:ascii="Century Gothic" w:hAnsi="Century Gothic"/>
        </w:rPr>
        <w:t xml:space="preserve"> su disposición </w:t>
      </w:r>
      <w:r w:rsidR="00FD3784">
        <w:rPr>
          <w:rFonts w:ascii="Century Gothic" w:hAnsi="Century Gothic"/>
        </w:rPr>
        <w:t>el documento</w:t>
      </w:r>
      <w:r w:rsidRPr="00D33BA2">
        <w:rPr>
          <w:rFonts w:ascii="Century Gothic" w:hAnsi="Century Gothic"/>
        </w:rPr>
        <w:t xml:space="preserve"> </w:t>
      </w:r>
      <w:r w:rsidR="00680E07">
        <w:rPr>
          <w:rFonts w:ascii="Century Gothic" w:hAnsi="Century Gothic"/>
          <w:lang w:val="es-MX"/>
        </w:rPr>
        <w:t>ahí referido</w:t>
      </w:r>
      <w:r w:rsidRPr="00D33BA2">
        <w:rPr>
          <w:rFonts w:ascii="Century Gothic" w:hAnsi="Century Gothic"/>
          <w:lang w:val="es-MX"/>
        </w:rPr>
        <w:t xml:space="preserve">, si existiera alguna intervención </w:t>
      </w:r>
      <w:r w:rsidR="004E019A">
        <w:rPr>
          <w:rFonts w:ascii="Century Gothic" w:hAnsi="Century Gothic"/>
          <w:lang w:val="es-MX"/>
        </w:rPr>
        <w:t>es el momento de</w:t>
      </w:r>
      <w:r w:rsidRPr="00D33BA2">
        <w:rPr>
          <w:rFonts w:ascii="Century Gothic" w:hAnsi="Century Gothic"/>
          <w:lang w:val="es-MX"/>
        </w:rPr>
        <w:t xml:space="preserve"> hacerla saber</w:t>
      </w:r>
      <w:r w:rsidR="00FD3784">
        <w:rPr>
          <w:rFonts w:ascii="Century Gothic" w:hAnsi="Century Gothic"/>
          <w:lang w:val="es-MX"/>
        </w:rPr>
        <w:t>. De lo contrario lo tomamos para conocimiento”</w:t>
      </w:r>
      <w:r w:rsidRPr="00FD3784">
        <w:rPr>
          <w:rFonts w:ascii="Century Gothic" w:hAnsi="Century Gothic"/>
        </w:rPr>
        <w:t xml:space="preserve">. </w:t>
      </w:r>
      <w:r w:rsidR="00FD3784" w:rsidRPr="00FD3784">
        <w:rPr>
          <w:rFonts w:ascii="Century Gothic" w:hAnsi="Century Gothic"/>
          <w:b/>
          <w:lang w:val="es-MX"/>
        </w:rPr>
        <w:t>Las y los Magistrados que integran este Cuerpo Colegiado se dan por enterados del contenido integral de los documentos consignados en el punto quinto del orden del día de esta sesión</w:t>
      </w:r>
      <w:r w:rsidR="00FD3784" w:rsidRPr="001113A4">
        <w:rPr>
          <w:rFonts w:ascii="Century Gothic" w:hAnsi="Century Gothic"/>
          <w:lang w:val="es-MX"/>
        </w:rPr>
        <w:t xml:space="preserve">. - - - - - - - - - - - - - - </w:t>
      </w:r>
      <w:r w:rsidR="004E019A" w:rsidRPr="001113A4">
        <w:rPr>
          <w:rFonts w:ascii="Century Gothic" w:hAnsi="Century Gothic"/>
          <w:lang w:val="es-MX"/>
        </w:rPr>
        <w:t>- - - - - - - - - - - - - - - - - - - - - - - - -</w:t>
      </w:r>
      <w:r w:rsidR="001113A4">
        <w:rPr>
          <w:rFonts w:ascii="Century Gothic" w:hAnsi="Century Gothic"/>
          <w:lang w:val="es-MX"/>
        </w:rPr>
        <w:t xml:space="preserve"> - - - - - -</w:t>
      </w:r>
      <w:r w:rsidR="00FE313A">
        <w:rPr>
          <w:rFonts w:ascii="Century Gothic" w:hAnsi="Century Gothic"/>
          <w:lang w:val="es-MX"/>
        </w:rPr>
        <w:t xml:space="preserve"> </w:t>
      </w:r>
    </w:p>
    <w:p w14:paraId="2B446D2E" w14:textId="2ABB16E1" w:rsidR="00E82BB4" w:rsidRPr="00FD3784" w:rsidRDefault="00FD3784" w:rsidP="000434E4">
      <w:pPr>
        <w:spacing w:line="478" w:lineRule="auto"/>
        <w:jc w:val="both"/>
        <w:rPr>
          <w:rFonts w:ascii="Century Gothic" w:hAnsi="Century Gothic"/>
          <w:lang w:val="es-MX"/>
        </w:rPr>
      </w:pPr>
      <w:r w:rsidRPr="00FD3784">
        <w:rPr>
          <w:rFonts w:ascii="Century Gothic" w:hAnsi="Century Gothic"/>
          <w:lang w:val="es-MX"/>
        </w:rPr>
        <w:t xml:space="preserve">La </w:t>
      </w:r>
      <w:r w:rsidR="00E82BB4" w:rsidRPr="00FD3784">
        <w:rPr>
          <w:rFonts w:ascii="Century Gothic" w:hAnsi="Century Gothic"/>
          <w:b/>
        </w:rPr>
        <w:t>Magistrada Olga Regina García López</w:t>
      </w:r>
      <w:r w:rsidR="00E82BB4" w:rsidRPr="00FD3784">
        <w:rPr>
          <w:rFonts w:ascii="Century Gothic" w:hAnsi="Century Gothic"/>
        </w:rPr>
        <w:t xml:space="preserve">, </w:t>
      </w:r>
      <w:r w:rsidRPr="00FD3784">
        <w:rPr>
          <w:rFonts w:ascii="Century Gothic" w:hAnsi="Century Gothic"/>
        </w:rPr>
        <w:t>manifiesta: “</w:t>
      </w:r>
      <w:r w:rsidR="004E019A">
        <w:rPr>
          <w:rFonts w:ascii="Century Gothic" w:hAnsi="Century Gothic"/>
        </w:rPr>
        <w:t>Por ser este Pleno e</w:t>
      </w:r>
      <w:r w:rsidR="00E82BB4" w:rsidRPr="00FD3784">
        <w:rPr>
          <w:rFonts w:ascii="Century Gothic" w:hAnsi="Century Gothic"/>
        </w:rPr>
        <w:t>xtraordinari</w:t>
      </w:r>
      <w:r w:rsidR="004E019A">
        <w:rPr>
          <w:rFonts w:ascii="Century Gothic" w:hAnsi="Century Gothic"/>
        </w:rPr>
        <w:t>o</w:t>
      </w:r>
      <w:r w:rsidR="00E82BB4" w:rsidRPr="00FD3784">
        <w:rPr>
          <w:rFonts w:ascii="Century Gothic" w:hAnsi="Century Gothic"/>
        </w:rPr>
        <w:t xml:space="preserve"> no </w:t>
      </w:r>
      <w:r w:rsidR="004E019A">
        <w:rPr>
          <w:rFonts w:ascii="Century Gothic" w:hAnsi="Century Gothic"/>
        </w:rPr>
        <w:t>existen</w:t>
      </w:r>
      <w:r w:rsidR="00E82BB4" w:rsidRPr="00FD3784">
        <w:rPr>
          <w:rFonts w:ascii="Century Gothic" w:hAnsi="Century Gothic"/>
        </w:rPr>
        <w:t xml:space="preserve"> asuntos generales a tratar</w:t>
      </w:r>
      <w:r w:rsidRPr="00FD3784">
        <w:rPr>
          <w:rFonts w:ascii="Century Gothic" w:hAnsi="Century Gothic"/>
        </w:rPr>
        <w:t>, por lo que una vez a</w:t>
      </w:r>
      <w:r w:rsidR="00E82BB4" w:rsidRPr="00FD3784">
        <w:rPr>
          <w:rFonts w:ascii="Century Gothic" w:hAnsi="Century Gothic"/>
        </w:rPr>
        <w:t>gotado el orden del día</w:t>
      </w:r>
      <w:r w:rsidRPr="00FD3784">
        <w:rPr>
          <w:rFonts w:ascii="Century Gothic" w:hAnsi="Century Gothic"/>
        </w:rPr>
        <w:t xml:space="preserve">, damos por terminada la </w:t>
      </w:r>
      <w:r w:rsidR="00E82BB4" w:rsidRPr="00FD3784">
        <w:rPr>
          <w:rFonts w:ascii="Century Gothic" w:hAnsi="Century Gothic"/>
        </w:rPr>
        <w:t>presente sesión que tengan todos muy buenos días”</w:t>
      </w:r>
      <w:r w:rsidR="00E82BB4" w:rsidRPr="00FD3784">
        <w:rPr>
          <w:rFonts w:ascii="Century Gothic" w:hAnsi="Century Gothic"/>
          <w:lang w:val="es-MX"/>
        </w:rPr>
        <w:t xml:space="preserve">. - - </w:t>
      </w:r>
      <w:r w:rsidR="004E019A">
        <w:rPr>
          <w:rFonts w:ascii="Century Gothic" w:hAnsi="Century Gothic"/>
          <w:lang w:val="es-MX"/>
        </w:rPr>
        <w:t xml:space="preserve">- - - - - - - - - - - - - - - - - </w:t>
      </w:r>
    </w:p>
    <w:p w14:paraId="7B1D3EBF" w14:textId="77777777" w:rsidR="00E82BB4" w:rsidRPr="00FD3784" w:rsidRDefault="00E82BB4" w:rsidP="000434E4">
      <w:pPr>
        <w:pStyle w:val="BodyTextIndent1"/>
        <w:spacing w:line="478" w:lineRule="auto"/>
        <w:ind w:left="0" w:right="-11"/>
      </w:pPr>
      <w:r w:rsidRPr="00FD3784">
        <w:t xml:space="preserve">Con lo anterior, la </w:t>
      </w:r>
      <w:r w:rsidRPr="00FD3784">
        <w:rPr>
          <w:b/>
          <w:bCs/>
        </w:rPr>
        <w:t>Magistrada Presidenta</w:t>
      </w:r>
      <w:r w:rsidRPr="00FD3784">
        <w:t xml:space="preserve"> da por formalmente concluida esta sesión extraordinaria de Pleno. - - - - - - - - - - - - - - - - - - </w:t>
      </w: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E82BB4" w:rsidRPr="00FD3784" w14:paraId="771B1815" w14:textId="77777777" w:rsidTr="006657DD">
        <w:trPr>
          <w:trHeight w:val="1256"/>
        </w:trPr>
        <w:tc>
          <w:tcPr>
            <w:tcW w:w="4320" w:type="dxa"/>
            <w:tcBorders>
              <w:top w:val="single" w:sz="4" w:space="0" w:color="auto"/>
              <w:left w:val="single" w:sz="4" w:space="0" w:color="auto"/>
              <w:bottom w:val="single" w:sz="4" w:space="0" w:color="auto"/>
              <w:right w:val="single" w:sz="4" w:space="0" w:color="auto"/>
            </w:tcBorders>
          </w:tcPr>
          <w:p w14:paraId="2BFD18B4" w14:textId="77777777" w:rsidR="00E82BB4" w:rsidRPr="00FD3784" w:rsidRDefault="00E82BB4" w:rsidP="006657DD">
            <w:pPr>
              <w:pStyle w:val="Textosinformato"/>
              <w:spacing w:line="480" w:lineRule="auto"/>
              <w:jc w:val="center"/>
              <w:rPr>
                <w:rFonts w:ascii="Century Gothic" w:hAnsi="Century Gothic" w:cs="Century Gothic"/>
                <w:sz w:val="16"/>
                <w:szCs w:val="16"/>
              </w:rPr>
            </w:pPr>
            <w:r w:rsidRPr="00FD3784">
              <w:rPr>
                <w:rFonts w:ascii="Century Gothic" w:hAnsi="Century Gothic" w:cs="Century Gothic"/>
                <w:sz w:val="16"/>
                <w:szCs w:val="16"/>
              </w:rPr>
              <w:t>LA PRESIDENTA</w:t>
            </w:r>
          </w:p>
          <w:p w14:paraId="27A979D9" w14:textId="77777777" w:rsidR="00E82BB4" w:rsidRPr="00FD3784" w:rsidRDefault="00E82BB4" w:rsidP="006657DD">
            <w:pPr>
              <w:pStyle w:val="Textosinformato"/>
              <w:spacing w:line="480" w:lineRule="auto"/>
              <w:jc w:val="center"/>
              <w:rPr>
                <w:rFonts w:ascii="Century Gothic" w:hAnsi="Century Gothic" w:cs="Century Gothic"/>
                <w:sz w:val="16"/>
                <w:szCs w:val="16"/>
              </w:rPr>
            </w:pPr>
          </w:p>
          <w:p w14:paraId="2BB4461C" w14:textId="77777777" w:rsidR="00E82BB4" w:rsidRPr="00FD3784" w:rsidRDefault="00E82BB4" w:rsidP="006657DD">
            <w:pPr>
              <w:pStyle w:val="Textosinformato"/>
              <w:spacing w:line="480" w:lineRule="auto"/>
              <w:jc w:val="center"/>
              <w:rPr>
                <w:rFonts w:ascii="Century Gothic" w:hAnsi="Century Gothic" w:cs="Century Gothic"/>
                <w:sz w:val="16"/>
                <w:szCs w:val="16"/>
              </w:rPr>
            </w:pPr>
          </w:p>
          <w:p w14:paraId="3DF27691" w14:textId="77777777" w:rsidR="00E82BB4" w:rsidRPr="00FD3784" w:rsidRDefault="00E82BB4" w:rsidP="006657DD">
            <w:pPr>
              <w:pStyle w:val="Textosinformato"/>
              <w:spacing w:line="480" w:lineRule="auto"/>
              <w:jc w:val="center"/>
              <w:rPr>
                <w:rFonts w:ascii="Century Gothic" w:hAnsi="Century Gothic" w:cs="Century Gothic"/>
                <w:sz w:val="16"/>
                <w:szCs w:val="16"/>
              </w:rPr>
            </w:pPr>
            <w:r w:rsidRPr="00FD3784">
              <w:rPr>
                <w:rFonts w:ascii="Century Gothic" w:hAnsi="Century Gothic" w:cs="Century Gothic"/>
                <w:sz w:val="16"/>
                <w:szCs w:val="16"/>
              </w:rPr>
              <w:t>MGDA. OLGA REGINA GARCÍA LÓPEZ</w:t>
            </w:r>
          </w:p>
        </w:tc>
        <w:tc>
          <w:tcPr>
            <w:tcW w:w="4132" w:type="dxa"/>
            <w:tcBorders>
              <w:top w:val="single" w:sz="4" w:space="0" w:color="auto"/>
              <w:left w:val="single" w:sz="4" w:space="0" w:color="auto"/>
              <w:bottom w:val="single" w:sz="4" w:space="0" w:color="auto"/>
              <w:right w:val="single" w:sz="4" w:space="0" w:color="auto"/>
            </w:tcBorders>
          </w:tcPr>
          <w:p w14:paraId="19BB5CB7" w14:textId="77777777" w:rsidR="00E82BB4" w:rsidRPr="00FD3784" w:rsidRDefault="00E82BB4" w:rsidP="006657DD">
            <w:pPr>
              <w:pStyle w:val="Textosinformato"/>
              <w:spacing w:line="480" w:lineRule="auto"/>
              <w:jc w:val="center"/>
              <w:rPr>
                <w:rFonts w:ascii="Century Gothic" w:hAnsi="Century Gothic" w:cs="Century Gothic"/>
                <w:sz w:val="16"/>
                <w:szCs w:val="16"/>
              </w:rPr>
            </w:pPr>
            <w:r w:rsidRPr="00FD3784">
              <w:rPr>
                <w:rFonts w:ascii="Century Gothic" w:hAnsi="Century Gothic" w:cs="Century Gothic"/>
                <w:sz w:val="16"/>
                <w:szCs w:val="16"/>
              </w:rPr>
              <w:t>LA SECRETARIA GENERAL</w:t>
            </w:r>
          </w:p>
          <w:p w14:paraId="43E08942" w14:textId="77777777" w:rsidR="00E82BB4" w:rsidRPr="00FD3784" w:rsidRDefault="00E82BB4" w:rsidP="006657DD">
            <w:pPr>
              <w:pStyle w:val="Textosinformato"/>
              <w:spacing w:line="480" w:lineRule="auto"/>
              <w:jc w:val="center"/>
              <w:rPr>
                <w:rFonts w:ascii="Century Gothic" w:hAnsi="Century Gothic" w:cs="Century Gothic"/>
                <w:sz w:val="16"/>
                <w:szCs w:val="16"/>
              </w:rPr>
            </w:pPr>
          </w:p>
          <w:p w14:paraId="17FE8C56" w14:textId="77777777" w:rsidR="00E82BB4" w:rsidRPr="00FD3784" w:rsidRDefault="00E82BB4" w:rsidP="006657DD">
            <w:pPr>
              <w:pStyle w:val="Textosinformato"/>
              <w:spacing w:line="480" w:lineRule="auto"/>
              <w:jc w:val="center"/>
              <w:rPr>
                <w:rFonts w:ascii="Century Gothic" w:hAnsi="Century Gothic" w:cs="Century Gothic"/>
                <w:sz w:val="16"/>
                <w:szCs w:val="16"/>
              </w:rPr>
            </w:pPr>
          </w:p>
          <w:p w14:paraId="1B5A6D2D" w14:textId="77777777" w:rsidR="00E82BB4" w:rsidRPr="00FD3784" w:rsidRDefault="00E82BB4" w:rsidP="006657DD">
            <w:pPr>
              <w:pStyle w:val="Textosinformato"/>
              <w:spacing w:line="480" w:lineRule="auto"/>
              <w:jc w:val="center"/>
              <w:rPr>
                <w:rFonts w:ascii="Century Gothic" w:hAnsi="Century Gothic" w:cs="Century Gothic"/>
                <w:sz w:val="16"/>
                <w:szCs w:val="16"/>
              </w:rPr>
            </w:pPr>
            <w:r w:rsidRPr="00FD3784">
              <w:rPr>
                <w:rFonts w:ascii="Century Gothic" w:hAnsi="Century Gothic" w:cs="Century Gothic"/>
                <w:sz w:val="16"/>
                <w:szCs w:val="16"/>
              </w:rPr>
              <w:t xml:space="preserve">GRACIELA TREVIÑO RODRÍGUEZ </w:t>
            </w:r>
          </w:p>
        </w:tc>
      </w:tr>
    </w:tbl>
    <w:p w14:paraId="6577DB6E" w14:textId="77777777" w:rsidR="00E82BB4" w:rsidRPr="00FD3784" w:rsidRDefault="00E82BB4" w:rsidP="00E82BB4">
      <w:pPr>
        <w:pStyle w:val="Textosinformato"/>
        <w:tabs>
          <w:tab w:val="left" w:pos="405"/>
          <w:tab w:val="center" w:pos="1730"/>
        </w:tabs>
        <w:jc w:val="center"/>
        <w:rPr>
          <w:rFonts w:ascii="Century Gothic" w:hAnsi="Century Gothic" w:cs="Century Gothic"/>
          <w:sz w:val="22"/>
          <w:szCs w:val="22"/>
        </w:rPr>
      </w:pPr>
    </w:p>
    <w:p w14:paraId="422A0A44" w14:textId="77777777" w:rsidR="00E82BB4" w:rsidRPr="00FD3784" w:rsidRDefault="00E82BB4" w:rsidP="00E82BB4">
      <w:pPr>
        <w:pStyle w:val="Textosinformato"/>
        <w:tabs>
          <w:tab w:val="left" w:pos="405"/>
          <w:tab w:val="center" w:pos="1730"/>
        </w:tabs>
        <w:spacing w:line="480" w:lineRule="auto"/>
        <w:jc w:val="center"/>
        <w:rPr>
          <w:rFonts w:ascii="Century Gothic" w:hAnsi="Century Gothic" w:cs="Century Gothic"/>
          <w:sz w:val="24"/>
          <w:szCs w:val="24"/>
        </w:rPr>
      </w:pPr>
      <w:r w:rsidRPr="00FD3784">
        <w:rPr>
          <w:rFonts w:ascii="Century Gothic" w:hAnsi="Century Gothic" w:cs="Century Gothic"/>
          <w:sz w:val="24"/>
          <w:szCs w:val="24"/>
        </w:rPr>
        <w:t>LA SECRETARIA GENERAL</w:t>
      </w:r>
    </w:p>
    <w:p w14:paraId="61D89D7B" w14:textId="77777777" w:rsidR="00E82BB4" w:rsidRPr="00FD3784" w:rsidRDefault="00E82BB4" w:rsidP="00E82BB4">
      <w:pPr>
        <w:pStyle w:val="Textosinformato"/>
        <w:tabs>
          <w:tab w:val="left" w:pos="405"/>
          <w:tab w:val="center" w:pos="1730"/>
        </w:tabs>
        <w:spacing w:line="480" w:lineRule="auto"/>
        <w:jc w:val="center"/>
        <w:rPr>
          <w:rFonts w:ascii="Century Gothic" w:hAnsi="Century Gothic" w:cs="Century Gothic"/>
          <w:sz w:val="24"/>
          <w:szCs w:val="24"/>
        </w:rPr>
      </w:pPr>
    </w:p>
    <w:p w14:paraId="4E1E5C29" w14:textId="5AFA2871" w:rsidR="00E82BB4" w:rsidRDefault="00E82BB4" w:rsidP="00E82BB4">
      <w:pPr>
        <w:pStyle w:val="Textoindependiente3"/>
        <w:spacing w:line="480" w:lineRule="auto"/>
        <w:jc w:val="center"/>
        <w:rPr>
          <w:rFonts w:ascii="Century Gothic" w:hAnsi="Century Gothic" w:cs="Century Gothic"/>
          <w:sz w:val="24"/>
          <w:szCs w:val="24"/>
        </w:rPr>
      </w:pPr>
      <w:r w:rsidRPr="00FD3784">
        <w:rPr>
          <w:rFonts w:ascii="Century Gothic" w:hAnsi="Century Gothic" w:cs="Century Gothic"/>
          <w:sz w:val="24"/>
          <w:szCs w:val="24"/>
        </w:rPr>
        <w:lastRenderedPageBreak/>
        <w:t>GRACIELA TREVIÑO RODRÍGUEZ</w:t>
      </w:r>
    </w:p>
    <w:p w14:paraId="49EE5C81" w14:textId="77777777" w:rsidR="00775190" w:rsidRPr="00FD3784" w:rsidRDefault="00775190" w:rsidP="00775190">
      <w:pPr>
        <w:pStyle w:val="Textoindependiente3"/>
        <w:jc w:val="center"/>
        <w:rPr>
          <w:rFonts w:ascii="Century Gothic" w:hAnsi="Century Gothic" w:cs="Century Gothic"/>
          <w:sz w:val="24"/>
          <w:szCs w:val="24"/>
        </w:rPr>
      </w:pPr>
    </w:p>
    <w:p w14:paraId="29DB3990" w14:textId="0BA023CC" w:rsidR="00E82BB4" w:rsidRPr="00FD3784" w:rsidRDefault="00E82BB4" w:rsidP="00775190">
      <w:pPr>
        <w:pStyle w:val="BodyTextIndent1"/>
        <w:spacing w:line="480" w:lineRule="auto"/>
        <w:ind w:left="0" w:right="-11"/>
      </w:pPr>
      <w:r w:rsidRPr="00FD3784">
        <w:t xml:space="preserve">SE HACE CONSTAR </w:t>
      </w:r>
      <w:r w:rsidRPr="00FD3784">
        <w:rPr>
          <w:bCs/>
        </w:rPr>
        <w:t>que</w:t>
      </w:r>
      <w:r w:rsidRPr="00FD3784">
        <w:rPr>
          <w:rFonts w:cs="Century Gothic"/>
          <w:bCs/>
        </w:rPr>
        <w:t xml:space="preserve"> la presente acta, que corresponde a la sesión de Pleno del Supremo Tribunal de Justicia del </w:t>
      </w:r>
      <w:r w:rsidRPr="00FD3784">
        <w:t>Estado</w:t>
      </w:r>
      <w:r w:rsidRPr="00FD3784">
        <w:rPr>
          <w:rFonts w:cs="Century Gothic"/>
          <w:bCs/>
        </w:rPr>
        <w:t xml:space="preserve">, celebrada el </w:t>
      </w:r>
      <w:r w:rsidR="00E43B42">
        <w:rPr>
          <w:rFonts w:cs="Century Gothic"/>
          <w:bCs/>
        </w:rPr>
        <w:t>13 trece de diciembre</w:t>
      </w:r>
      <w:r w:rsidRPr="00FD3784">
        <w:rPr>
          <w:rFonts w:cs="Century Gothic"/>
          <w:bCs/>
        </w:rPr>
        <w:t xml:space="preserve"> de 2022 dos mil veintidós, la firma</w:t>
      </w:r>
      <w:r w:rsidRPr="00FD3784">
        <w:t xml:space="preserve"> la Presidenta y la Secretaria General de Acuerdos del H. Supremo Tribunal de Justicia del Estado. CONSTE. - - - - - - - - - - - - - - - - - - - - - - - </w:t>
      </w:r>
      <w:r w:rsidR="00E43B42">
        <w:t xml:space="preserve">- - - - - - - - - - - - - - - </w:t>
      </w:r>
    </w:p>
    <w:p w14:paraId="5A3C0015" w14:textId="77777777" w:rsidR="00E82BB4" w:rsidRPr="00FD3784" w:rsidRDefault="00E82BB4" w:rsidP="00E82BB4">
      <w:pPr>
        <w:pStyle w:val="Textoindependiente3"/>
        <w:spacing w:line="480" w:lineRule="auto"/>
        <w:jc w:val="center"/>
        <w:rPr>
          <w:rFonts w:ascii="Century Gothic" w:hAnsi="Century Gothic" w:cs="Century Gothic"/>
          <w:sz w:val="24"/>
          <w:szCs w:val="24"/>
        </w:rPr>
      </w:pPr>
      <w:r w:rsidRPr="00FD3784">
        <w:rPr>
          <w:rFonts w:ascii="Century Gothic" w:hAnsi="Century Gothic" w:cs="Century Gothic"/>
          <w:sz w:val="24"/>
          <w:szCs w:val="24"/>
        </w:rPr>
        <w:t>LA SECRETARIA</w:t>
      </w:r>
    </w:p>
    <w:p w14:paraId="39FCBBAA" w14:textId="77777777" w:rsidR="000434E4" w:rsidRPr="000434E4" w:rsidRDefault="000434E4" w:rsidP="00E82BB4">
      <w:pPr>
        <w:jc w:val="center"/>
        <w:rPr>
          <w:rFonts w:ascii="Century Gothic" w:hAnsi="Century Gothic" w:cs="Century Gothic"/>
          <w:sz w:val="28"/>
          <w:szCs w:val="28"/>
        </w:rPr>
      </w:pPr>
    </w:p>
    <w:p w14:paraId="59DC8BC2" w14:textId="4683E51E" w:rsidR="007B2D61" w:rsidRPr="00E82BB4" w:rsidRDefault="00E82BB4" w:rsidP="000434E4">
      <w:pPr>
        <w:jc w:val="center"/>
      </w:pPr>
      <w:r w:rsidRPr="00FD3784">
        <w:rPr>
          <w:rFonts w:ascii="Century Gothic" w:hAnsi="Century Gothic" w:cs="Century Gothic"/>
        </w:rPr>
        <w:t>GRACIELA TREVIÑO RODRÍG</w:t>
      </w:r>
      <w:bookmarkStart w:id="0" w:name="_GoBack"/>
      <w:bookmarkEnd w:id="0"/>
      <w:r w:rsidRPr="00FD3784">
        <w:rPr>
          <w:rFonts w:ascii="Century Gothic" w:hAnsi="Century Gothic" w:cs="Century Gothic"/>
        </w:rPr>
        <w:t>UEZ</w:t>
      </w:r>
    </w:p>
    <w:sectPr w:rsidR="007B2D61" w:rsidRPr="00E82BB4" w:rsidSect="00AA1977">
      <w:headerReference w:type="default" r:id="rId8"/>
      <w:footerReference w:type="even" r:id="rId9"/>
      <w:footerReference w:type="default" r:id="rId10"/>
      <w:type w:val="continuous"/>
      <w:pgSz w:w="12242" w:h="20163" w:code="5"/>
      <w:pgMar w:top="1985" w:right="1418" w:bottom="2269" w:left="2835" w:header="709" w:footer="160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81C9E96" w14:textId="77777777" w:rsidR="002125DB" w:rsidRDefault="002125DB">
      <w:r>
        <w:separator/>
      </w:r>
    </w:p>
  </w:endnote>
  <w:endnote w:type="continuationSeparator" w:id="0">
    <w:p w14:paraId="22C7EB9E" w14:textId="77777777" w:rsidR="002125DB" w:rsidRDefault="002125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notTrueType/>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14988240"/>
      <w:docPartObj>
        <w:docPartGallery w:val="Page Numbers (Bottom of Page)"/>
        <w:docPartUnique/>
      </w:docPartObj>
    </w:sdtPr>
    <w:sdtEndPr/>
    <w:sdtContent>
      <w:p w14:paraId="639CA8E7" w14:textId="36A6EA8B" w:rsidR="006657DD" w:rsidRDefault="006657DD">
        <w:pPr>
          <w:pStyle w:val="Piedepgina"/>
          <w:jc w:val="center"/>
        </w:pPr>
        <w:r>
          <w:fldChar w:fldCharType="begin"/>
        </w:r>
        <w:r>
          <w:instrText>PAGE   \* MERGEFORMAT</w:instrText>
        </w:r>
        <w:r>
          <w:fldChar w:fldCharType="separate"/>
        </w:r>
        <w:r w:rsidR="004C4B89">
          <w:rPr>
            <w:noProof/>
          </w:rPr>
          <w:t>40</w:t>
        </w:r>
        <w:r>
          <w:fldChar w:fldCharType="end"/>
        </w:r>
      </w:p>
    </w:sdtContent>
  </w:sdt>
  <w:p w14:paraId="44C1BD84" w14:textId="77777777" w:rsidR="006657DD" w:rsidRDefault="006657DD">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1B97DD0A" w:rsidR="006657DD" w:rsidRDefault="006657DD">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4C4B89">
      <w:rPr>
        <w:rStyle w:val="Nmerodepgina"/>
        <w:noProof/>
      </w:rPr>
      <w:t>39</w:t>
    </w:r>
    <w:r>
      <w:rPr>
        <w:rStyle w:val="Nmerodepgina"/>
      </w:rPr>
      <w:fldChar w:fldCharType="end"/>
    </w:r>
  </w:p>
  <w:p w14:paraId="1EB883C3" w14:textId="77777777" w:rsidR="006657DD" w:rsidRDefault="006657DD">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0E0718" w14:textId="77777777" w:rsidR="002125DB" w:rsidRDefault="002125DB">
      <w:r>
        <w:separator/>
      </w:r>
    </w:p>
  </w:footnote>
  <w:footnote w:type="continuationSeparator" w:id="0">
    <w:p w14:paraId="727DD9E0" w14:textId="77777777" w:rsidR="002125DB" w:rsidRDefault="002125D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2E33AB6E" w:rsidR="006657DD" w:rsidRDefault="006657DD">
    <w:pPr>
      <w:pStyle w:val="Encabezado"/>
    </w:pPr>
    <w:r w:rsidRPr="00D27D1D">
      <w:rPr>
        <w:noProof/>
        <w:lang w:val="es-MX" w:eastAsia="es-MX"/>
      </w:rPr>
      <w:drawing>
        <wp:anchor distT="0" distB="0" distL="114300" distR="114300" simplePos="0" relativeHeight="251660288"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Pr="00D27D1D">
      <w:rPr>
        <w:noProof/>
        <w:lang w:val="es-MX" w:eastAsia="es-MX"/>
      </w:rPr>
      <w:drawing>
        <wp:anchor distT="0" distB="0" distL="114300" distR="114300" simplePos="0" relativeHeight="251659264"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1AD45ED"/>
    <w:multiLevelType w:val="hybridMultilevel"/>
    <w:tmpl w:val="74F2DA9E"/>
    <w:lvl w:ilvl="0" w:tplc="63FA0976">
      <w:start w:val="1"/>
      <w:numFmt w:val="upperRoman"/>
      <w:lvlText w:val="%1)"/>
      <w:lvlJc w:val="left"/>
      <w:pPr>
        <w:tabs>
          <w:tab w:val="num" w:pos="1428"/>
        </w:tabs>
        <w:ind w:left="1428" w:hanging="720"/>
      </w:pPr>
      <w:rPr>
        <w:rFonts w:hint="default"/>
        <w:b/>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mirrorMargin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51B"/>
    <w:rsid w:val="000007F1"/>
    <w:rsid w:val="0000127B"/>
    <w:rsid w:val="0000157C"/>
    <w:rsid w:val="00001A38"/>
    <w:rsid w:val="00001C8B"/>
    <w:rsid w:val="00001DD2"/>
    <w:rsid w:val="00001F34"/>
    <w:rsid w:val="0000266F"/>
    <w:rsid w:val="00002C9A"/>
    <w:rsid w:val="000034EB"/>
    <w:rsid w:val="00003720"/>
    <w:rsid w:val="00003790"/>
    <w:rsid w:val="000038E4"/>
    <w:rsid w:val="0000419D"/>
    <w:rsid w:val="0000449B"/>
    <w:rsid w:val="00004839"/>
    <w:rsid w:val="0000495A"/>
    <w:rsid w:val="00004AFE"/>
    <w:rsid w:val="00004BC2"/>
    <w:rsid w:val="00004CDC"/>
    <w:rsid w:val="00004D71"/>
    <w:rsid w:val="00004DB9"/>
    <w:rsid w:val="00004E1A"/>
    <w:rsid w:val="00004E68"/>
    <w:rsid w:val="00005447"/>
    <w:rsid w:val="0000571D"/>
    <w:rsid w:val="00005888"/>
    <w:rsid w:val="000058EF"/>
    <w:rsid w:val="00005952"/>
    <w:rsid w:val="00005BE4"/>
    <w:rsid w:val="00005C8E"/>
    <w:rsid w:val="00005FBA"/>
    <w:rsid w:val="00006000"/>
    <w:rsid w:val="000061BD"/>
    <w:rsid w:val="0000648D"/>
    <w:rsid w:val="00006802"/>
    <w:rsid w:val="00006886"/>
    <w:rsid w:val="00006A54"/>
    <w:rsid w:val="00007112"/>
    <w:rsid w:val="000073B3"/>
    <w:rsid w:val="000075C2"/>
    <w:rsid w:val="00007A37"/>
    <w:rsid w:val="00007F9F"/>
    <w:rsid w:val="00010490"/>
    <w:rsid w:val="000105BE"/>
    <w:rsid w:val="00010649"/>
    <w:rsid w:val="000107B7"/>
    <w:rsid w:val="00010A75"/>
    <w:rsid w:val="00010C5E"/>
    <w:rsid w:val="00010D62"/>
    <w:rsid w:val="00010DD8"/>
    <w:rsid w:val="00010FF5"/>
    <w:rsid w:val="000111A3"/>
    <w:rsid w:val="000113B0"/>
    <w:rsid w:val="00011413"/>
    <w:rsid w:val="00011928"/>
    <w:rsid w:val="00011A45"/>
    <w:rsid w:val="00011ECA"/>
    <w:rsid w:val="00011F27"/>
    <w:rsid w:val="000123E0"/>
    <w:rsid w:val="000125FE"/>
    <w:rsid w:val="00012A87"/>
    <w:rsid w:val="00012E9B"/>
    <w:rsid w:val="00012FFA"/>
    <w:rsid w:val="00013098"/>
    <w:rsid w:val="000131A9"/>
    <w:rsid w:val="00013498"/>
    <w:rsid w:val="000138BB"/>
    <w:rsid w:val="00013922"/>
    <w:rsid w:val="00013C03"/>
    <w:rsid w:val="00013CD9"/>
    <w:rsid w:val="000140D1"/>
    <w:rsid w:val="000144C5"/>
    <w:rsid w:val="00014866"/>
    <w:rsid w:val="00014B8C"/>
    <w:rsid w:val="000157C8"/>
    <w:rsid w:val="00015A4A"/>
    <w:rsid w:val="00015D41"/>
    <w:rsid w:val="000161CD"/>
    <w:rsid w:val="000162D3"/>
    <w:rsid w:val="00016367"/>
    <w:rsid w:val="00016720"/>
    <w:rsid w:val="000167FF"/>
    <w:rsid w:val="0001681C"/>
    <w:rsid w:val="00016A53"/>
    <w:rsid w:val="00016BEE"/>
    <w:rsid w:val="00016EF7"/>
    <w:rsid w:val="00017143"/>
    <w:rsid w:val="000172FC"/>
    <w:rsid w:val="000173F7"/>
    <w:rsid w:val="0001759C"/>
    <w:rsid w:val="00017661"/>
    <w:rsid w:val="000177C6"/>
    <w:rsid w:val="000178E7"/>
    <w:rsid w:val="00017A2C"/>
    <w:rsid w:val="00017C76"/>
    <w:rsid w:val="00017CE5"/>
    <w:rsid w:val="00017D1B"/>
    <w:rsid w:val="00017DD1"/>
    <w:rsid w:val="00017DF6"/>
    <w:rsid w:val="000200B0"/>
    <w:rsid w:val="0002027D"/>
    <w:rsid w:val="000203AD"/>
    <w:rsid w:val="00020610"/>
    <w:rsid w:val="00020953"/>
    <w:rsid w:val="00020DC4"/>
    <w:rsid w:val="00020FD2"/>
    <w:rsid w:val="0002127B"/>
    <w:rsid w:val="00021289"/>
    <w:rsid w:val="00021315"/>
    <w:rsid w:val="00021A2E"/>
    <w:rsid w:val="00021E16"/>
    <w:rsid w:val="00021FFF"/>
    <w:rsid w:val="00022192"/>
    <w:rsid w:val="0002232C"/>
    <w:rsid w:val="000224EC"/>
    <w:rsid w:val="00022928"/>
    <w:rsid w:val="0002298F"/>
    <w:rsid w:val="00022DA8"/>
    <w:rsid w:val="00022F3B"/>
    <w:rsid w:val="00023124"/>
    <w:rsid w:val="0002338C"/>
    <w:rsid w:val="000234B7"/>
    <w:rsid w:val="0002379A"/>
    <w:rsid w:val="00023B91"/>
    <w:rsid w:val="00023CF7"/>
    <w:rsid w:val="00023FEE"/>
    <w:rsid w:val="00024235"/>
    <w:rsid w:val="0002486B"/>
    <w:rsid w:val="00024A60"/>
    <w:rsid w:val="00024B7F"/>
    <w:rsid w:val="00024E9D"/>
    <w:rsid w:val="0002501C"/>
    <w:rsid w:val="0002507A"/>
    <w:rsid w:val="0002507F"/>
    <w:rsid w:val="00025220"/>
    <w:rsid w:val="0002565D"/>
    <w:rsid w:val="00025777"/>
    <w:rsid w:val="00025A69"/>
    <w:rsid w:val="00025BA6"/>
    <w:rsid w:val="00025D3A"/>
    <w:rsid w:val="00025EDA"/>
    <w:rsid w:val="000260AD"/>
    <w:rsid w:val="000260F8"/>
    <w:rsid w:val="00026203"/>
    <w:rsid w:val="00026361"/>
    <w:rsid w:val="0002648A"/>
    <w:rsid w:val="000266DF"/>
    <w:rsid w:val="00026818"/>
    <w:rsid w:val="0002689F"/>
    <w:rsid w:val="00026D07"/>
    <w:rsid w:val="000270C7"/>
    <w:rsid w:val="0002739C"/>
    <w:rsid w:val="000277C6"/>
    <w:rsid w:val="00027AB6"/>
    <w:rsid w:val="00030404"/>
    <w:rsid w:val="00030414"/>
    <w:rsid w:val="00030521"/>
    <w:rsid w:val="0003066B"/>
    <w:rsid w:val="000309DF"/>
    <w:rsid w:val="00030B47"/>
    <w:rsid w:val="00030B94"/>
    <w:rsid w:val="00030F02"/>
    <w:rsid w:val="00031098"/>
    <w:rsid w:val="000310F7"/>
    <w:rsid w:val="000312D2"/>
    <w:rsid w:val="000313E4"/>
    <w:rsid w:val="00031C14"/>
    <w:rsid w:val="00031F01"/>
    <w:rsid w:val="0003262D"/>
    <w:rsid w:val="00032971"/>
    <w:rsid w:val="00032C8D"/>
    <w:rsid w:val="00032E6A"/>
    <w:rsid w:val="00032F30"/>
    <w:rsid w:val="0003310B"/>
    <w:rsid w:val="00033347"/>
    <w:rsid w:val="00033367"/>
    <w:rsid w:val="00033543"/>
    <w:rsid w:val="00033C76"/>
    <w:rsid w:val="000340F3"/>
    <w:rsid w:val="000340F5"/>
    <w:rsid w:val="00034375"/>
    <w:rsid w:val="0003493D"/>
    <w:rsid w:val="000352D7"/>
    <w:rsid w:val="000357D1"/>
    <w:rsid w:val="000360C1"/>
    <w:rsid w:val="0003614F"/>
    <w:rsid w:val="000362A4"/>
    <w:rsid w:val="00036349"/>
    <w:rsid w:val="0003634B"/>
    <w:rsid w:val="000363F7"/>
    <w:rsid w:val="0003642C"/>
    <w:rsid w:val="00036478"/>
    <w:rsid w:val="00036577"/>
    <w:rsid w:val="000369AE"/>
    <w:rsid w:val="00036DA2"/>
    <w:rsid w:val="00036DE1"/>
    <w:rsid w:val="0003732E"/>
    <w:rsid w:val="00037509"/>
    <w:rsid w:val="0003757B"/>
    <w:rsid w:val="000376E5"/>
    <w:rsid w:val="000377F5"/>
    <w:rsid w:val="000377F9"/>
    <w:rsid w:val="00037AB2"/>
    <w:rsid w:val="00037B86"/>
    <w:rsid w:val="00037C9F"/>
    <w:rsid w:val="00037DB6"/>
    <w:rsid w:val="0004044D"/>
    <w:rsid w:val="00040AE5"/>
    <w:rsid w:val="000411F4"/>
    <w:rsid w:val="000419AB"/>
    <w:rsid w:val="00041C5A"/>
    <w:rsid w:val="00041EAA"/>
    <w:rsid w:val="00041F6C"/>
    <w:rsid w:val="0004218D"/>
    <w:rsid w:val="00042315"/>
    <w:rsid w:val="0004246D"/>
    <w:rsid w:val="000425BC"/>
    <w:rsid w:val="000425C7"/>
    <w:rsid w:val="00042637"/>
    <w:rsid w:val="00042644"/>
    <w:rsid w:val="0004265A"/>
    <w:rsid w:val="00042A59"/>
    <w:rsid w:val="00042B27"/>
    <w:rsid w:val="00042DCE"/>
    <w:rsid w:val="00043041"/>
    <w:rsid w:val="000434E4"/>
    <w:rsid w:val="000439AC"/>
    <w:rsid w:val="00043B88"/>
    <w:rsid w:val="00044191"/>
    <w:rsid w:val="000445C5"/>
    <w:rsid w:val="00044695"/>
    <w:rsid w:val="00044697"/>
    <w:rsid w:val="00044763"/>
    <w:rsid w:val="00044820"/>
    <w:rsid w:val="00044BBC"/>
    <w:rsid w:val="00044E0F"/>
    <w:rsid w:val="00044F86"/>
    <w:rsid w:val="0004536C"/>
    <w:rsid w:val="00045387"/>
    <w:rsid w:val="0004571D"/>
    <w:rsid w:val="00045B31"/>
    <w:rsid w:val="0004626C"/>
    <w:rsid w:val="0004644E"/>
    <w:rsid w:val="00046669"/>
    <w:rsid w:val="0004692E"/>
    <w:rsid w:val="00046A11"/>
    <w:rsid w:val="00046A2F"/>
    <w:rsid w:val="00046AF6"/>
    <w:rsid w:val="00046F01"/>
    <w:rsid w:val="00047092"/>
    <w:rsid w:val="000471FF"/>
    <w:rsid w:val="0004775E"/>
    <w:rsid w:val="00047970"/>
    <w:rsid w:val="00047988"/>
    <w:rsid w:val="0004799E"/>
    <w:rsid w:val="000479CF"/>
    <w:rsid w:val="00047A00"/>
    <w:rsid w:val="00047A75"/>
    <w:rsid w:val="00047E68"/>
    <w:rsid w:val="00047F2C"/>
    <w:rsid w:val="000501B3"/>
    <w:rsid w:val="00050208"/>
    <w:rsid w:val="00050D24"/>
    <w:rsid w:val="00050F0C"/>
    <w:rsid w:val="00051148"/>
    <w:rsid w:val="00051336"/>
    <w:rsid w:val="00051720"/>
    <w:rsid w:val="00051815"/>
    <w:rsid w:val="000519C2"/>
    <w:rsid w:val="00051F6A"/>
    <w:rsid w:val="000521F0"/>
    <w:rsid w:val="00052508"/>
    <w:rsid w:val="000526A5"/>
    <w:rsid w:val="000527CA"/>
    <w:rsid w:val="00052843"/>
    <w:rsid w:val="00052AE8"/>
    <w:rsid w:val="00052BE7"/>
    <w:rsid w:val="00052F3B"/>
    <w:rsid w:val="000530B3"/>
    <w:rsid w:val="00053167"/>
    <w:rsid w:val="00053623"/>
    <w:rsid w:val="00053811"/>
    <w:rsid w:val="00053A59"/>
    <w:rsid w:val="00053AFD"/>
    <w:rsid w:val="00054080"/>
    <w:rsid w:val="0005443C"/>
    <w:rsid w:val="000544DD"/>
    <w:rsid w:val="00054808"/>
    <w:rsid w:val="000549F6"/>
    <w:rsid w:val="00054B73"/>
    <w:rsid w:val="00054C1D"/>
    <w:rsid w:val="00054ED4"/>
    <w:rsid w:val="000551AF"/>
    <w:rsid w:val="0005528F"/>
    <w:rsid w:val="000555D6"/>
    <w:rsid w:val="00055769"/>
    <w:rsid w:val="00055B2F"/>
    <w:rsid w:val="00056083"/>
    <w:rsid w:val="000561C8"/>
    <w:rsid w:val="00056279"/>
    <w:rsid w:val="00056371"/>
    <w:rsid w:val="0005666A"/>
    <w:rsid w:val="000566F0"/>
    <w:rsid w:val="00056747"/>
    <w:rsid w:val="0005698F"/>
    <w:rsid w:val="00056A1C"/>
    <w:rsid w:val="00056B7A"/>
    <w:rsid w:val="00056BBE"/>
    <w:rsid w:val="0005706C"/>
    <w:rsid w:val="0005760B"/>
    <w:rsid w:val="00057728"/>
    <w:rsid w:val="00057D1D"/>
    <w:rsid w:val="00057FF2"/>
    <w:rsid w:val="000606DA"/>
    <w:rsid w:val="000606FB"/>
    <w:rsid w:val="00060DF5"/>
    <w:rsid w:val="00061300"/>
    <w:rsid w:val="000615B2"/>
    <w:rsid w:val="0006196E"/>
    <w:rsid w:val="00061B80"/>
    <w:rsid w:val="000627F3"/>
    <w:rsid w:val="000628DE"/>
    <w:rsid w:val="0006294F"/>
    <w:rsid w:val="00062BBB"/>
    <w:rsid w:val="00062F1C"/>
    <w:rsid w:val="00062F87"/>
    <w:rsid w:val="000634D3"/>
    <w:rsid w:val="000635BC"/>
    <w:rsid w:val="000637E1"/>
    <w:rsid w:val="00063808"/>
    <w:rsid w:val="00063C21"/>
    <w:rsid w:val="00063D24"/>
    <w:rsid w:val="000641BB"/>
    <w:rsid w:val="0006471F"/>
    <w:rsid w:val="000647EF"/>
    <w:rsid w:val="00064884"/>
    <w:rsid w:val="00064BBB"/>
    <w:rsid w:val="00065060"/>
    <w:rsid w:val="00065404"/>
    <w:rsid w:val="000655C8"/>
    <w:rsid w:val="00065791"/>
    <w:rsid w:val="00065912"/>
    <w:rsid w:val="00065A27"/>
    <w:rsid w:val="00065DD9"/>
    <w:rsid w:val="00065F4F"/>
    <w:rsid w:val="00065FFD"/>
    <w:rsid w:val="00066039"/>
    <w:rsid w:val="0006605E"/>
    <w:rsid w:val="000661AD"/>
    <w:rsid w:val="0006633C"/>
    <w:rsid w:val="0006642D"/>
    <w:rsid w:val="0006646C"/>
    <w:rsid w:val="000668F9"/>
    <w:rsid w:val="00066D46"/>
    <w:rsid w:val="00066DC2"/>
    <w:rsid w:val="000672F2"/>
    <w:rsid w:val="000677BF"/>
    <w:rsid w:val="000678F8"/>
    <w:rsid w:val="00067AA0"/>
    <w:rsid w:val="00067BE0"/>
    <w:rsid w:val="00067E00"/>
    <w:rsid w:val="00067F24"/>
    <w:rsid w:val="0007002C"/>
    <w:rsid w:val="000702DA"/>
    <w:rsid w:val="000703C9"/>
    <w:rsid w:val="0007054A"/>
    <w:rsid w:val="00070A1C"/>
    <w:rsid w:val="00070AE6"/>
    <w:rsid w:val="00070BF0"/>
    <w:rsid w:val="00070E41"/>
    <w:rsid w:val="0007100A"/>
    <w:rsid w:val="0007129C"/>
    <w:rsid w:val="000717D6"/>
    <w:rsid w:val="00071EA0"/>
    <w:rsid w:val="00072551"/>
    <w:rsid w:val="00072804"/>
    <w:rsid w:val="00072885"/>
    <w:rsid w:val="0007288C"/>
    <w:rsid w:val="0007369C"/>
    <w:rsid w:val="0007377E"/>
    <w:rsid w:val="000737D9"/>
    <w:rsid w:val="00073899"/>
    <w:rsid w:val="00073A0A"/>
    <w:rsid w:val="00073E08"/>
    <w:rsid w:val="00074082"/>
    <w:rsid w:val="00074339"/>
    <w:rsid w:val="00074441"/>
    <w:rsid w:val="00074566"/>
    <w:rsid w:val="000746D6"/>
    <w:rsid w:val="0007474D"/>
    <w:rsid w:val="000747CB"/>
    <w:rsid w:val="00074D43"/>
    <w:rsid w:val="00075484"/>
    <w:rsid w:val="00075570"/>
    <w:rsid w:val="000757A5"/>
    <w:rsid w:val="000757C2"/>
    <w:rsid w:val="00075C33"/>
    <w:rsid w:val="00075D27"/>
    <w:rsid w:val="00075E61"/>
    <w:rsid w:val="000761ED"/>
    <w:rsid w:val="0007691D"/>
    <w:rsid w:val="00076C20"/>
    <w:rsid w:val="00076F2B"/>
    <w:rsid w:val="000771E9"/>
    <w:rsid w:val="00077871"/>
    <w:rsid w:val="00077906"/>
    <w:rsid w:val="000779A8"/>
    <w:rsid w:val="00077A26"/>
    <w:rsid w:val="00077CFA"/>
    <w:rsid w:val="000802BC"/>
    <w:rsid w:val="00080789"/>
    <w:rsid w:val="000808CC"/>
    <w:rsid w:val="000809AA"/>
    <w:rsid w:val="00080BDF"/>
    <w:rsid w:val="00080D47"/>
    <w:rsid w:val="0008199B"/>
    <w:rsid w:val="00081AC2"/>
    <w:rsid w:val="00081C8C"/>
    <w:rsid w:val="00081CE2"/>
    <w:rsid w:val="00082107"/>
    <w:rsid w:val="00082251"/>
    <w:rsid w:val="000822A1"/>
    <w:rsid w:val="00082303"/>
    <w:rsid w:val="0008253E"/>
    <w:rsid w:val="00082773"/>
    <w:rsid w:val="000827ED"/>
    <w:rsid w:val="00082C9D"/>
    <w:rsid w:val="00082D42"/>
    <w:rsid w:val="00082D60"/>
    <w:rsid w:val="00082F99"/>
    <w:rsid w:val="00082FEF"/>
    <w:rsid w:val="000834B1"/>
    <w:rsid w:val="00083C10"/>
    <w:rsid w:val="00084129"/>
    <w:rsid w:val="000844C6"/>
    <w:rsid w:val="00084519"/>
    <w:rsid w:val="00084588"/>
    <w:rsid w:val="0008472E"/>
    <w:rsid w:val="000847C5"/>
    <w:rsid w:val="00084A19"/>
    <w:rsid w:val="00084AFF"/>
    <w:rsid w:val="00084BFB"/>
    <w:rsid w:val="00084DC0"/>
    <w:rsid w:val="000850E1"/>
    <w:rsid w:val="0008536F"/>
    <w:rsid w:val="00085464"/>
    <w:rsid w:val="00085752"/>
    <w:rsid w:val="00085973"/>
    <w:rsid w:val="00085CEB"/>
    <w:rsid w:val="0008627F"/>
    <w:rsid w:val="000866EC"/>
    <w:rsid w:val="000869D9"/>
    <w:rsid w:val="00086CBA"/>
    <w:rsid w:val="00087173"/>
    <w:rsid w:val="0008755A"/>
    <w:rsid w:val="00087571"/>
    <w:rsid w:val="000876D4"/>
    <w:rsid w:val="00087AA7"/>
    <w:rsid w:val="00090467"/>
    <w:rsid w:val="000906FC"/>
    <w:rsid w:val="00090904"/>
    <w:rsid w:val="000909D6"/>
    <w:rsid w:val="00090E96"/>
    <w:rsid w:val="000911B9"/>
    <w:rsid w:val="00091C75"/>
    <w:rsid w:val="00091DE0"/>
    <w:rsid w:val="00092424"/>
    <w:rsid w:val="000928D1"/>
    <w:rsid w:val="0009296B"/>
    <w:rsid w:val="00092AAD"/>
    <w:rsid w:val="00092BEB"/>
    <w:rsid w:val="00093162"/>
    <w:rsid w:val="0009365C"/>
    <w:rsid w:val="00093A35"/>
    <w:rsid w:val="00093C98"/>
    <w:rsid w:val="00093D81"/>
    <w:rsid w:val="0009420F"/>
    <w:rsid w:val="000944C1"/>
    <w:rsid w:val="00094826"/>
    <w:rsid w:val="000952F4"/>
    <w:rsid w:val="00095355"/>
    <w:rsid w:val="00095750"/>
    <w:rsid w:val="0009592E"/>
    <w:rsid w:val="000959FC"/>
    <w:rsid w:val="0009613D"/>
    <w:rsid w:val="00096167"/>
    <w:rsid w:val="000963B0"/>
    <w:rsid w:val="000964BC"/>
    <w:rsid w:val="0009689E"/>
    <w:rsid w:val="00096D24"/>
    <w:rsid w:val="00096EED"/>
    <w:rsid w:val="00096F50"/>
    <w:rsid w:val="00096FF5"/>
    <w:rsid w:val="00097260"/>
    <w:rsid w:val="00097DC5"/>
    <w:rsid w:val="00097DCF"/>
    <w:rsid w:val="000A020A"/>
    <w:rsid w:val="000A081B"/>
    <w:rsid w:val="000A0D7C"/>
    <w:rsid w:val="000A0E73"/>
    <w:rsid w:val="000A1196"/>
    <w:rsid w:val="000A1335"/>
    <w:rsid w:val="000A15ED"/>
    <w:rsid w:val="000A1877"/>
    <w:rsid w:val="000A1CE2"/>
    <w:rsid w:val="000A27A8"/>
    <w:rsid w:val="000A2819"/>
    <w:rsid w:val="000A292E"/>
    <w:rsid w:val="000A2D42"/>
    <w:rsid w:val="000A2D79"/>
    <w:rsid w:val="000A2F27"/>
    <w:rsid w:val="000A31D8"/>
    <w:rsid w:val="000A3311"/>
    <w:rsid w:val="000A34F6"/>
    <w:rsid w:val="000A396C"/>
    <w:rsid w:val="000A3A64"/>
    <w:rsid w:val="000A3B18"/>
    <w:rsid w:val="000A3B8A"/>
    <w:rsid w:val="000A3D0A"/>
    <w:rsid w:val="000A45A0"/>
    <w:rsid w:val="000A49B5"/>
    <w:rsid w:val="000A4F6B"/>
    <w:rsid w:val="000A518D"/>
    <w:rsid w:val="000A53CB"/>
    <w:rsid w:val="000A545B"/>
    <w:rsid w:val="000A550B"/>
    <w:rsid w:val="000A555D"/>
    <w:rsid w:val="000A59B0"/>
    <w:rsid w:val="000A59B8"/>
    <w:rsid w:val="000A5B06"/>
    <w:rsid w:val="000A5B94"/>
    <w:rsid w:val="000A5EB4"/>
    <w:rsid w:val="000A6072"/>
    <w:rsid w:val="000A613E"/>
    <w:rsid w:val="000A62B2"/>
    <w:rsid w:val="000A643E"/>
    <w:rsid w:val="000A6487"/>
    <w:rsid w:val="000A64F5"/>
    <w:rsid w:val="000A657F"/>
    <w:rsid w:val="000A668E"/>
    <w:rsid w:val="000A6881"/>
    <w:rsid w:val="000A6E4C"/>
    <w:rsid w:val="000A6EC2"/>
    <w:rsid w:val="000A7230"/>
    <w:rsid w:val="000A76A7"/>
    <w:rsid w:val="000A79A5"/>
    <w:rsid w:val="000A7ACB"/>
    <w:rsid w:val="000A7F9F"/>
    <w:rsid w:val="000B0104"/>
    <w:rsid w:val="000B08F9"/>
    <w:rsid w:val="000B0B42"/>
    <w:rsid w:val="000B0BA8"/>
    <w:rsid w:val="000B0CD4"/>
    <w:rsid w:val="000B0D95"/>
    <w:rsid w:val="000B0E75"/>
    <w:rsid w:val="000B10A1"/>
    <w:rsid w:val="000B11E3"/>
    <w:rsid w:val="000B141F"/>
    <w:rsid w:val="000B1563"/>
    <w:rsid w:val="000B15FA"/>
    <w:rsid w:val="000B1812"/>
    <w:rsid w:val="000B1883"/>
    <w:rsid w:val="000B1FB1"/>
    <w:rsid w:val="000B223A"/>
    <w:rsid w:val="000B234F"/>
    <w:rsid w:val="000B26C5"/>
    <w:rsid w:val="000B2815"/>
    <w:rsid w:val="000B284D"/>
    <w:rsid w:val="000B29B2"/>
    <w:rsid w:val="000B2EC4"/>
    <w:rsid w:val="000B2ECA"/>
    <w:rsid w:val="000B31D7"/>
    <w:rsid w:val="000B32E3"/>
    <w:rsid w:val="000B36E4"/>
    <w:rsid w:val="000B417A"/>
    <w:rsid w:val="000B435D"/>
    <w:rsid w:val="000B5233"/>
    <w:rsid w:val="000B536B"/>
    <w:rsid w:val="000B544C"/>
    <w:rsid w:val="000B5582"/>
    <w:rsid w:val="000B57FA"/>
    <w:rsid w:val="000B5B0B"/>
    <w:rsid w:val="000B5D46"/>
    <w:rsid w:val="000B5DDA"/>
    <w:rsid w:val="000B5EBF"/>
    <w:rsid w:val="000B5EFB"/>
    <w:rsid w:val="000B5FF3"/>
    <w:rsid w:val="000B6024"/>
    <w:rsid w:val="000B624A"/>
    <w:rsid w:val="000B62AF"/>
    <w:rsid w:val="000B64BB"/>
    <w:rsid w:val="000B6730"/>
    <w:rsid w:val="000B6918"/>
    <w:rsid w:val="000B6981"/>
    <w:rsid w:val="000B6DD0"/>
    <w:rsid w:val="000B6F60"/>
    <w:rsid w:val="000B7172"/>
    <w:rsid w:val="000B71CD"/>
    <w:rsid w:val="000B737A"/>
    <w:rsid w:val="000C04BC"/>
    <w:rsid w:val="000C057B"/>
    <w:rsid w:val="000C0BB9"/>
    <w:rsid w:val="000C0D8B"/>
    <w:rsid w:val="000C0D99"/>
    <w:rsid w:val="000C0E56"/>
    <w:rsid w:val="000C0ED9"/>
    <w:rsid w:val="000C1750"/>
    <w:rsid w:val="000C1843"/>
    <w:rsid w:val="000C186B"/>
    <w:rsid w:val="000C1BAD"/>
    <w:rsid w:val="000C1C14"/>
    <w:rsid w:val="000C1F73"/>
    <w:rsid w:val="000C1FC2"/>
    <w:rsid w:val="000C20C0"/>
    <w:rsid w:val="000C2329"/>
    <w:rsid w:val="000C243E"/>
    <w:rsid w:val="000C282A"/>
    <w:rsid w:val="000C294B"/>
    <w:rsid w:val="000C2E22"/>
    <w:rsid w:val="000C2EE1"/>
    <w:rsid w:val="000C32D2"/>
    <w:rsid w:val="000C3E66"/>
    <w:rsid w:val="000C476D"/>
    <w:rsid w:val="000C4997"/>
    <w:rsid w:val="000C4B3D"/>
    <w:rsid w:val="000C5218"/>
    <w:rsid w:val="000C5477"/>
    <w:rsid w:val="000C592C"/>
    <w:rsid w:val="000C5B15"/>
    <w:rsid w:val="000C5E72"/>
    <w:rsid w:val="000C5EF6"/>
    <w:rsid w:val="000C612F"/>
    <w:rsid w:val="000C642F"/>
    <w:rsid w:val="000C64BF"/>
    <w:rsid w:val="000C6A98"/>
    <w:rsid w:val="000C6BD6"/>
    <w:rsid w:val="000C70D6"/>
    <w:rsid w:val="000C7395"/>
    <w:rsid w:val="000C7535"/>
    <w:rsid w:val="000C7AE4"/>
    <w:rsid w:val="000C7D22"/>
    <w:rsid w:val="000D02B8"/>
    <w:rsid w:val="000D06F8"/>
    <w:rsid w:val="000D0B94"/>
    <w:rsid w:val="000D102A"/>
    <w:rsid w:val="000D13DF"/>
    <w:rsid w:val="000D26CE"/>
    <w:rsid w:val="000D27DB"/>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56DB"/>
    <w:rsid w:val="000D5E43"/>
    <w:rsid w:val="000D6505"/>
    <w:rsid w:val="000D69B2"/>
    <w:rsid w:val="000D6A87"/>
    <w:rsid w:val="000D6AF0"/>
    <w:rsid w:val="000D6E3B"/>
    <w:rsid w:val="000D6E5E"/>
    <w:rsid w:val="000D70A2"/>
    <w:rsid w:val="000D70FF"/>
    <w:rsid w:val="000D7456"/>
    <w:rsid w:val="000D776F"/>
    <w:rsid w:val="000D78E1"/>
    <w:rsid w:val="000D7981"/>
    <w:rsid w:val="000D79F5"/>
    <w:rsid w:val="000D7BB5"/>
    <w:rsid w:val="000D7C39"/>
    <w:rsid w:val="000D7F16"/>
    <w:rsid w:val="000E04A5"/>
    <w:rsid w:val="000E0600"/>
    <w:rsid w:val="000E0607"/>
    <w:rsid w:val="000E0624"/>
    <w:rsid w:val="000E09E7"/>
    <w:rsid w:val="000E0D64"/>
    <w:rsid w:val="000E0DC7"/>
    <w:rsid w:val="000E0F4E"/>
    <w:rsid w:val="000E181B"/>
    <w:rsid w:val="000E1EFB"/>
    <w:rsid w:val="000E2064"/>
    <w:rsid w:val="000E2ACD"/>
    <w:rsid w:val="000E2DE6"/>
    <w:rsid w:val="000E2F21"/>
    <w:rsid w:val="000E2F7D"/>
    <w:rsid w:val="000E3320"/>
    <w:rsid w:val="000E3498"/>
    <w:rsid w:val="000E3545"/>
    <w:rsid w:val="000E3679"/>
    <w:rsid w:val="000E3B60"/>
    <w:rsid w:val="000E407A"/>
    <w:rsid w:val="000E4159"/>
    <w:rsid w:val="000E46FE"/>
    <w:rsid w:val="000E486E"/>
    <w:rsid w:val="000E5027"/>
    <w:rsid w:val="000E5A49"/>
    <w:rsid w:val="000E5AF3"/>
    <w:rsid w:val="000E6C02"/>
    <w:rsid w:val="000E6D82"/>
    <w:rsid w:val="000E6DA9"/>
    <w:rsid w:val="000E7009"/>
    <w:rsid w:val="000E73B1"/>
    <w:rsid w:val="000E74E7"/>
    <w:rsid w:val="000E78D7"/>
    <w:rsid w:val="000E78DA"/>
    <w:rsid w:val="000E7ABC"/>
    <w:rsid w:val="000E7BDC"/>
    <w:rsid w:val="000E7DB5"/>
    <w:rsid w:val="000F13FD"/>
    <w:rsid w:val="000F18D6"/>
    <w:rsid w:val="000F19AA"/>
    <w:rsid w:val="000F1DB6"/>
    <w:rsid w:val="000F1EF4"/>
    <w:rsid w:val="000F1F3D"/>
    <w:rsid w:val="000F21F8"/>
    <w:rsid w:val="000F22EB"/>
    <w:rsid w:val="000F2745"/>
    <w:rsid w:val="000F2F54"/>
    <w:rsid w:val="000F344B"/>
    <w:rsid w:val="000F3552"/>
    <w:rsid w:val="000F3553"/>
    <w:rsid w:val="000F364F"/>
    <w:rsid w:val="000F36C2"/>
    <w:rsid w:val="000F38A5"/>
    <w:rsid w:val="000F3C04"/>
    <w:rsid w:val="000F4088"/>
    <w:rsid w:val="000F429D"/>
    <w:rsid w:val="000F44B1"/>
    <w:rsid w:val="000F49B6"/>
    <w:rsid w:val="000F4A69"/>
    <w:rsid w:val="000F50E0"/>
    <w:rsid w:val="000F53B2"/>
    <w:rsid w:val="000F5918"/>
    <w:rsid w:val="000F6482"/>
    <w:rsid w:val="000F69AA"/>
    <w:rsid w:val="000F6E54"/>
    <w:rsid w:val="000F7106"/>
    <w:rsid w:val="000F73BC"/>
    <w:rsid w:val="000F73C5"/>
    <w:rsid w:val="000F7404"/>
    <w:rsid w:val="000F771C"/>
    <w:rsid w:val="000F7A00"/>
    <w:rsid w:val="000F7A35"/>
    <w:rsid w:val="000F7B40"/>
    <w:rsid w:val="000F7D19"/>
    <w:rsid w:val="000F7F3C"/>
    <w:rsid w:val="000F7F73"/>
    <w:rsid w:val="00100C76"/>
    <w:rsid w:val="00100EAE"/>
    <w:rsid w:val="00100F43"/>
    <w:rsid w:val="00101410"/>
    <w:rsid w:val="00101838"/>
    <w:rsid w:val="001019C5"/>
    <w:rsid w:val="00101A6A"/>
    <w:rsid w:val="00101B0D"/>
    <w:rsid w:val="00101DD4"/>
    <w:rsid w:val="00101E82"/>
    <w:rsid w:val="00102334"/>
    <w:rsid w:val="00102754"/>
    <w:rsid w:val="00102DB6"/>
    <w:rsid w:val="00102E90"/>
    <w:rsid w:val="00102ED0"/>
    <w:rsid w:val="00103204"/>
    <w:rsid w:val="00103366"/>
    <w:rsid w:val="00103453"/>
    <w:rsid w:val="00103470"/>
    <w:rsid w:val="0010356E"/>
    <w:rsid w:val="00103E15"/>
    <w:rsid w:val="001040F9"/>
    <w:rsid w:val="00104A2D"/>
    <w:rsid w:val="00104B12"/>
    <w:rsid w:val="0010513A"/>
    <w:rsid w:val="00105313"/>
    <w:rsid w:val="0010533A"/>
    <w:rsid w:val="00105377"/>
    <w:rsid w:val="001055CE"/>
    <w:rsid w:val="00105696"/>
    <w:rsid w:val="001056E7"/>
    <w:rsid w:val="00105C9C"/>
    <w:rsid w:val="00105D1F"/>
    <w:rsid w:val="00105DA4"/>
    <w:rsid w:val="00105DFF"/>
    <w:rsid w:val="00105F23"/>
    <w:rsid w:val="001060F1"/>
    <w:rsid w:val="0010628D"/>
    <w:rsid w:val="001062B2"/>
    <w:rsid w:val="0010631C"/>
    <w:rsid w:val="001066F4"/>
    <w:rsid w:val="00106841"/>
    <w:rsid w:val="001069DD"/>
    <w:rsid w:val="00106CA5"/>
    <w:rsid w:val="001071AF"/>
    <w:rsid w:val="001071B7"/>
    <w:rsid w:val="001073DA"/>
    <w:rsid w:val="00107546"/>
    <w:rsid w:val="00107937"/>
    <w:rsid w:val="00107D27"/>
    <w:rsid w:val="00107DC6"/>
    <w:rsid w:val="0011019D"/>
    <w:rsid w:val="0011028B"/>
    <w:rsid w:val="00110804"/>
    <w:rsid w:val="00111058"/>
    <w:rsid w:val="001112D4"/>
    <w:rsid w:val="001113A4"/>
    <w:rsid w:val="00111B52"/>
    <w:rsid w:val="00111CB8"/>
    <w:rsid w:val="00111D2A"/>
    <w:rsid w:val="001122C9"/>
    <w:rsid w:val="0011239E"/>
    <w:rsid w:val="00112477"/>
    <w:rsid w:val="001127C8"/>
    <w:rsid w:val="00112D53"/>
    <w:rsid w:val="001131EB"/>
    <w:rsid w:val="00113278"/>
    <w:rsid w:val="00113521"/>
    <w:rsid w:val="00113752"/>
    <w:rsid w:val="001137E3"/>
    <w:rsid w:val="00113A64"/>
    <w:rsid w:val="00114023"/>
    <w:rsid w:val="001141B3"/>
    <w:rsid w:val="00114867"/>
    <w:rsid w:val="00114878"/>
    <w:rsid w:val="00115765"/>
    <w:rsid w:val="00116240"/>
    <w:rsid w:val="00116984"/>
    <w:rsid w:val="00116C42"/>
    <w:rsid w:val="00116E1E"/>
    <w:rsid w:val="00116F44"/>
    <w:rsid w:val="00117242"/>
    <w:rsid w:val="001175B0"/>
    <w:rsid w:val="00117630"/>
    <w:rsid w:val="00117964"/>
    <w:rsid w:val="00120243"/>
    <w:rsid w:val="001202BA"/>
    <w:rsid w:val="001203D9"/>
    <w:rsid w:val="00120590"/>
    <w:rsid w:val="00120953"/>
    <w:rsid w:val="0012118F"/>
    <w:rsid w:val="001211FA"/>
    <w:rsid w:val="001214FB"/>
    <w:rsid w:val="00121A0E"/>
    <w:rsid w:val="00122397"/>
    <w:rsid w:val="00122802"/>
    <w:rsid w:val="0012292C"/>
    <w:rsid w:val="00122978"/>
    <w:rsid w:val="00122C78"/>
    <w:rsid w:val="001230EB"/>
    <w:rsid w:val="0012335B"/>
    <w:rsid w:val="001240FF"/>
    <w:rsid w:val="001241EC"/>
    <w:rsid w:val="00124586"/>
    <w:rsid w:val="001245B6"/>
    <w:rsid w:val="00124D88"/>
    <w:rsid w:val="00125BDA"/>
    <w:rsid w:val="00125DED"/>
    <w:rsid w:val="00125EFF"/>
    <w:rsid w:val="00126750"/>
    <w:rsid w:val="00126787"/>
    <w:rsid w:val="0012694C"/>
    <w:rsid w:val="001278E6"/>
    <w:rsid w:val="00127993"/>
    <w:rsid w:val="00127A4B"/>
    <w:rsid w:val="00127CF7"/>
    <w:rsid w:val="00127DC9"/>
    <w:rsid w:val="00127F72"/>
    <w:rsid w:val="0013001F"/>
    <w:rsid w:val="0013013C"/>
    <w:rsid w:val="00130299"/>
    <w:rsid w:val="00130895"/>
    <w:rsid w:val="00130C2B"/>
    <w:rsid w:val="001312CF"/>
    <w:rsid w:val="0013146F"/>
    <w:rsid w:val="0013152B"/>
    <w:rsid w:val="0013191C"/>
    <w:rsid w:val="001319D4"/>
    <w:rsid w:val="001319F2"/>
    <w:rsid w:val="001323F7"/>
    <w:rsid w:val="00132826"/>
    <w:rsid w:val="00132937"/>
    <w:rsid w:val="00132D7F"/>
    <w:rsid w:val="00133197"/>
    <w:rsid w:val="001334EA"/>
    <w:rsid w:val="001336A0"/>
    <w:rsid w:val="00133707"/>
    <w:rsid w:val="0013385D"/>
    <w:rsid w:val="00133BE6"/>
    <w:rsid w:val="00133CE9"/>
    <w:rsid w:val="0013411E"/>
    <w:rsid w:val="001349DE"/>
    <w:rsid w:val="00134A9A"/>
    <w:rsid w:val="00134B30"/>
    <w:rsid w:val="00134D05"/>
    <w:rsid w:val="00135053"/>
    <w:rsid w:val="001350E2"/>
    <w:rsid w:val="001352A6"/>
    <w:rsid w:val="00135B85"/>
    <w:rsid w:val="00135CA1"/>
    <w:rsid w:val="00135CB7"/>
    <w:rsid w:val="00136537"/>
    <w:rsid w:val="00136732"/>
    <w:rsid w:val="001369B1"/>
    <w:rsid w:val="00136E42"/>
    <w:rsid w:val="001370AE"/>
    <w:rsid w:val="0013764A"/>
    <w:rsid w:val="001378AA"/>
    <w:rsid w:val="00137B71"/>
    <w:rsid w:val="00137C1B"/>
    <w:rsid w:val="001403D4"/>
    <w:rsid w:val="0014041A"/>
    <w:rsid w:val="00140552"/>
    <w:rsid w:val="00140971"/>
    <w:rsid w:val="00140BD9"/>
    <w:rsid w:val="00140CC0"/>
    <w:rsid w:val="001415CF"/>
    <w:rsid w:val="00141624"/>
    <w:rsid w:val="001419D6"/>
    <w:rsid w:val="00141E68"/>
    <w:rsid w:val="00142246"/>
    <w:rsid w:val="00142532"/>
    <w:rsid w:val="0014294F"/>
    <w:rsid w:val="00142ED9"/>
    <w:rsid w:val="00143026"/>
    <w:rsid w:val="001431FA"/>
    <w:rsid w:val="00143417"/>
    <w:rsid w:val="0014359C"/>
    <w:rsid w:val="00144428"/>
    <w:rsid w:val="0014456B"/>
    <w:rsid w:val="00144570"/>
    <w:rsid w:val="00144A67"/>
    <w:rsid w:val="00144AB3"/>
    <w:rsid w:val="00144BA2"/>
    <w:rsid w:val="00144DC7"/>
    <w:rsid w:val="00144F35"/>
    <w:rsid w:val="001451FC"/>
    <w:rsid w:val="001453CE"/>
    <w:rsid w:val="001453F6"/>
    <w:rsid w:val="001454A0"/>
    <w:rsid w:val="00145576"/>
    <w:rsid w:val="001456E6"/>
    <w:rsid w:val="00145805"/>
    <w:rsid w:val="0014652C"/>
    <w:rsid w:val="0014657E"/>
    <w:rsid w:val="0014679F"/>
    <w:rsid w:val="001472DF"/>
    <w:rsid w:val="001472FF"/>
    <w:rsid w:val="001476F8"/>
    <w:rsid w:val="001478EA"/>
    <w:rsid w:val="00147EA6"/>
    <w:rsid w:val="00150283"/>
    <w:rsid w:val="001506D6"/>
    <w:rsid w:val="001507FF"/>
    <w:rsid w:val="00150A29"/>
    <w:rsid w:val="001510D2"/>
    <w:rsid w:val="0015129A"/>
    <w:rsid w:val="00151762"/>
    <w:rsid w:val="0015181D"/>
    <w:rsid w:val="00151946"/>
    <w:rsid w:val="00151A22"/>
    <w:rsid w:val="00151C2C"/>
    <w:rsid w:val="00151DC8"/>
    <w:rsid w:val="0015214E"/>
    <w:rsid w:val="0015231C"/>
    <w:rsid w:val="001526A1"/>
    <w:rsid w:val="001526E8"/>
    <w:rsid w:val="00152A36"/>
    <w:rsid w:val="00152AE7"/>
    <w:rsid w:val="00152C04"/>
    <w:rsid w:val="00153106"/>
    <w:rsid w:val="001532A6"/>
    <w:rsid w:val="001533CA"/>
    <w:rsid w:val="00153F08"/>
    <w:rsid w:val="00153F4F"/>
    <w:rsid w:val="001543E3"/>
    <w:rsid w:val="001548BA"/>
    <w:rsid w:val="00154B06"/>
    <w:rsid w:val="00154E2B"/>
    <w:rsid w:val="00155026"/>
    <w:rsid w:val="001551B6"/>
    <w:rsid w:val="0015543C"/>
    <w:rsid w:val="00155787"/>
    <w:rsid w:val="001557BB"/>
    <w:rsid w:val="00155830"/>
    <w:rsid w:val="0015597D"/>
    <w:rsid w:val="00155C07"/>
    <w:rsid w:val="00155E06"/>
    <w:rsid w:val="00155FA5"/>
    <w:rsid w:val="001562FA"/>
    <w:rsid w:val="001565C3"/>
    <w:rsid w:val="00156A24"/>
    <w:rsid w:val="00156CA0"/>
    <w:rsid w:val="0015725E"/>
    <w:rsid w:val="00157894"/>
    <w:rsid w:val="00157A1F"/>
    <w:rsid w:val="00157B56"/>
    <w:rsid w:val="00160391"/>
    <w:rsid w:val="00160421"/>
    <w:rsid w:val="00160890"/>
    <w:rsid w:val="00160E7D"/>
    <w:rsid w:val="0016142D"/>
    <w:rsid w:val="001614B8"/>
    <w:rsid w:val="001616EE"/>
    <w:rsid w:val="00161968"/>
    <w:rsid w:val="00161EA6"/>
    <w:rsid w:val="00162070"/>
    <w:rsid w:val="001623B3"/>
    <w:rsid w:val="00162488"/>
    <w:rsid w:val="001625BC"/>
    <w:rsid w:val="001627D0"/>
    <w:rsid w:val="00162858"/>
    <w:rsid w:val="001628D9"/>
    <w:rsid w:val="00162915"/>
    <w:rsid w:val="00163361"/>
    <w:rsid w:val="00163633"/>
    <w:rsid w:val="0016374E"/>
    <w:rsid w:val="001638EB"/>
    <w:rsid w:val="00163D95"/>
    <w:rsid w:val="0016455B"/>
    <w:rsid w:val="00164792"/>
    <w:rsid w:val="001652C4"/>
    <w:rsid w:val="00165354"/>
    <w:rsid w:val="001653A5"/>
    <w:rsid w:val="00165549"/>
    <w:rsid w:val="001656B2"/>
    <w:rsid w:val="0016577E"/>
    <w:rsid w:val="00165D10"/>
    <w:rsid w:val="00165F9D"/>
    <w:rsid w:val="00166105"/>
    <w:rsid w:val="00166133"/>
    <w:rsid w:val="00166200"/>
    <w:rsid w:val="00166440"/>
    <w:rsid w:val="001669BC"/>
    <w:rsid w:val="00166D47"/>
    <w:rsid w:val="00166DC8"/>
    <w:rsid w:val="001674AB"/>
    <w:rsid w:val="001679A1"/>
    <w:rsid w:val="00167A42"/>
    <w:rsid w:val="00167B88"/>
    <w:rsid w:val="00167F8B"/>
    <w:rsid w:val="00170130"/>
    <w:rsid w:val="00170422"/>
    <w:rsid w:val="0017043E"/>
    <w:rsid w:val="00170AC2"/>
    <w:rsid w:val="001711F5"/>
    <w:rsid w:val="00171249"/>
    <w:rsid w:val="0017158B"/>
    <w:rsid w:val="001716E8"/>
    <w:rsid w:val="0017186B"/>
    <w:rsid w:val="0017191A"/>
    <w:rsid w:val="00172377"/>
    <w:rsid w:val="001727CF"/>
    <w:rsid w:val="001728B8"/>
    <w:rsid w:val="00172997"/>
    <w:rsid w:val="00172A3C"/>
    <w:rsid w:val="00172B5B"/>
    <w:rsid w:val="00172D5F"/>
    <w:rsid w:val="001737C6"/>
    <w:rsid w:val="00173870"/>
    <w:rsid w:val="001738B9"/>
    <w:rsid w:val="00173E63"/>
    <w:rsid w:val="0017429B"/>
    <w:rsid w:val="001742B7"/>
    <w:rsid w:val="0017454A"/>
    <w:rsid w:val="001745B7"/>
    <w:rsid w:val="0017494A"/>
    <w:rsid w:val="00174D4B"/>
    <w:rsid w:val="00174EA8"/>
    <w:rsid w:val="00175153"/>
    <w:rsid w:val="00175154"/>
    <w:rsid w:val="00175399"/>
    <w:rsid w:val="00175A40"/>
    <w:rsid w:val="00175C5C"/>
    <w:rsid w:val="00175E03"/>
    <w:rsid w:val="00175EB0"/>
    <w:rsid w:val="00176970"/>
    <w:rsid w:val="00176EA6"/>
    <w:rsid w:val="00176F33"/>
    <w:rsid w:val="00180319"/>
    <w:rsid w:val="0018046D"/>
    <w:rsid w:val="00180784"/>
    <w:rsid w:val="00180AE1"/>
    <w:rsid w:val="00180C22"/>
    <w:rsid w:val="001812A0"/>
    <w:rsid w:val="001812D8"/>
    <w:rsid w:val="001814CB"/>
    <w:rsid w:val="001814FF"/>
    <w:rsid w:val="001815F5"/>
    <w:rsid w:val="0018237A"/>
    <w:rsid w:val="00182394"/>
    <w:rsid w:val="001824B5"/>
    <w:rsid w:val="0018251B"/>
    <w:rsid w:val="00182644"/>
    <w:rsid w:val="00182B7B"/>
    <w:rsid w:val="0018316B"/>
    <w:rsid w:val="0018332D"/>
    <w:rsid w:val="00183950"/>
    <w:rsid w:val="00183965"/>
    <w:rsid w:val="00183AAF"/>
    <w:rsid w:val="0018407C"/>
    <w:rsid w:val="001841B7"/>
    <w:rsid w:val="001843D8"/>
    <w:rsid w:val="001844FB"/>
    <w:rsid w:val="00184773"/>
    <w:rsid w:val="00184A90"/>
    <w:rsid w:val="00184ABC"/>
    <w:rsid w:val="00184DC5"/>
    <w:rsid w:val="00184DF4"/>
    <w:rsid w:val="00185135"/>
    <w:rsid w:val="00185533"/>
    <w:rsid w:val="001857FA"/>
    <w:rsid w:val="00185860"/>
    <w:rsid w:val="00185A08"/>
    <w:rsid w:val="00185AA4"/>
    <w:rsid w:val="00185E9C"/>
    <w:rsid w:val="001861F3"/>
    <w:rsid w:val="001863BE"/>
    <w:rsid w:val="001863DD"/>
    <w:rsid w:val="001864A0"/>
    <w:rsid w:val="0018689E"/>
    <w:rsid w:val="00186963"/>
    <w:rsid w:val="001874DF"/>
    <w:rsid w:val="001875B2"/>
    <w:rsid w:val="00187ABC"/>
    <w:rsid w:val="00190976"/>
    <w:rsid w:val="00190A2E"/>
    <w:rsid w:val="00190F6A"/>
    <w:rsid w:val="00191660"/>
    <w:rsid w:val="001917D7"/>
    <w:rsid w:val="001920F3"/>
    <w:rsid w:val="001924B9"/>
    <w:rsid w:val="00192AB7"/>
    <w:rsid w:val="00192D14"/>
    <w:rsid w:val="00192D64"/>
    <w:rsid w:val="00193639"/>
    <w:rsid w:val="001940CC"/>
    <w:rsid w:val="00194174"/>
    <w:rsid w:val="00194451"/>
    <w:rsid w:val="00194908"/>
    <w:rsid w:val="00194D23"/>
    <w:rsid w:val="00195137"/>
    <w:rsid w:val="0019550B"/>
    <w:rsid w:val="00195A94"/>
    <w:rsid w:val="00195DA4"/>
    <w:rsid w:val="00195F3F"/>
    <w:rsid w:val="00196039"/>
    <w:rsid w:val="001964A6"/>
    <w:rsid w:val="0019696D"/>
    <w:rsid w:val="00196AAD"/>
    <w:rsid w:val="00196C03"/>
    <w:rsid w:val="00196DBF"/>
    <w:rsid w:val="00196E76"/>
    <w:rsid w:val="001970A5"/>
    <w:rsid w:val="0019755F"/>
    <w:rsid w:val="00197820"/>
    <w:rsid w:val="00197870"/>
    <w:rsid w:val="00197B56"/>
    <w:rsid w:val="00197CDB"/>
    <w:rsid w:val="001A071C"/>
    <w:rsid w:val="001A0819"/>
    <w:rsid w:val="001A0B12"/>
    <w:rsid w:val="001A0BA3"/>
    <w:rsid w:val="001A0D8B"/>
    <w:rsid w:val="001A11FD"/>
    <w:rsid w:val="001A12BC"/>
    <w:rsid w:val="001A1D0A"/>
    <w:rsid w:val="001A1DB2"/>
    <w:rsid w:val="001A1F70"/>
    <w:rsid w:val="001A277A"/>
    <w:rsid w:val="001A2AB3"/>
    <w:rsid w:val="001A2ACE"/>
    <w:rsid w:val="001A3114"/>
    <w:rsid w:val="001A33C4"/>
    <w:rsid w:val="001A36FD"/>
    <w:rsid w:val="001A38BD"/>
    <w:rsid w:val="001A3E55"/>
    <w:rsid w:val="001A4013"/>
    <w:rsid w:val="001A4308"/>
    <w:rsid w:val="001A45BD"/>
    <w:rsid w:val="001A45DB"/>
    <w:rsid w:val="001A49ED"/>
    <w:rsid w:val="001A5568"/>
    <w:rsid w:val="001A56C8"/>
    <w:rsid w:val="001A5782"/>
    <w:rsid w:val="001A5A8D"/>
    <w:rsid w:val="001A5A91"/>
    <w:rsid w:val="001A5A9F"/>
    <w:rsid w:val="001A614F"/>
    <w:rsid w:val="001A61CB"/>
    <w:rsid w:val="001A662F"/>
    <w:rsid w:val="001A6AA6"/>
    <w:rsid w:val="001A6EDA"/>
    <w:rsid w:val="001A735D"/>
    <w:rsid w:val="001A77D4"/>
    <w:rsid w:val="001A797F"/>
    <w:rsid w:val="001A7A2D"/>
    <w:rsid w:val="001A7B4A"/>
    <w:rsid w:val="001A7C86"/>
    <w:rsid w:val="001B01E1"/>
    <w:rsid w:val="001B08C9"/>
    <w:rsid w:val="001B0C0C"/>
    <w:rsid w:val="001B0C50"/>
    <w:rsid w:val="001B0D0D"/>
    <w:rsid w:val="001B0FC3"/>
    <w:rsid w:val="001B1505"/>
    <w:rsid w:val="001B15CA"/>
    <w:rsid w:val="001B1C75"/>
    <w:rsid w:val="001B1E4F"/>
    <w:rsid w:val="001B1FBD"/>
    <w:rsid w:val="001B1FDE"/>
    <w:rsid w:val="001B25A3"/>
    <w:rsid w:val="001B281D"/>
    <w:rsid w:val="001B2849"/>
    <w:rsid w:val="001B2B0C"/>
    <w:rsid w:val="001B2B75"/>
    <w:rsid w:val="001B2E0C"/>
    <w:rsid w:val="001B2F11"/>
    <w:rsid w:val="001B301D"/>
    <w:rsid w:val="001B32A5"/>
    <w:rsid w:val="001B35B1"/>
    <w:rsid w:val="001B3FA8"/>
    <w:rsid w:val="001B4112"/>
    <w:rsid w:val="001B42DD"/>
    <w:rsid w:val="001B47FE"/>
    <w:rsid w:val="001B4D02"/>
    <w:rsid w:val="001B5319"/>
    <w:rsid w:val="001B54AB"/>
    <w:rsid w:val="001B5878"/>
    <w:rsid w:val="001B5F7E"/>
    <w:rsid w:val="001B6043"/>
    <w:rsid w:val="001B648E"/>
    <w:rsid w:val="001B6557"/>
    <w:rsid w:val="001B6A4D"/>
    <w:rsid w:val="001B6DC1"/>
    <w:rsid w:val="001B72D1"/>
    <w:rsid w:val="001B73D9"/>
    <w:rsid w:val="001B766C"/>
    <w:rsid w:val="001B7681"/>
    <w:rsid w:val="001B7A22"/>
    <w:rsid w:val="001C0177"/>
    <w:rsid w:val="001C0331"/>
    <w:rsid w:val="001C0476"/>
    <w:rsid w:val="001C06BA"/>
    <w:rsid w:val="001C07C1"/>
    <w:rsid w:val="001C089B"/>
    <w:rsid w:val="001C0A26"/>
    <w:rsid w:val="001C0A52"/>
    <w:rsid w:val="001C0F35"/>
    <w:rsid w:val="001C10DC"/>
    <w:rsid w:val="001C1158"/>
    <w:rsid w:val="001C17E1"/>
    <w:rsid w:val="001C1B67"/>
    <w:rsid w:val="001C2459"/>
    <w:rsid w:val="001C3400"/>
    <w:rsid w:val="001C3495"/>
    <w:rsid w:val="001C370B"/>
    <w:rsid w:val="001C377F"/>
    <w:rsid w:val="001C397C"/>
    <w:rsid w:val="001C3E54"/>
    <w:rsid w:val="001C40B0"/>
    <w:rsid w:val="001C4939"/>
    <w:rsid w:val="001C4CBF"/>
    <w:rsid w:val="001C4D52"/>
    <w:rsid w:val="001C4FA4"/>
    <w:rsid w:val="001C4FAE"/>
    <w:rsid w:val="001C54CE"/>
    <w:rsid w:val="001C58EC"/>
    <w:rsid w:val="001C5EF6"/>
    <w:rsid w:val="001C6156"/>
    <w:rsid w:val="001C6917"/>
    <w:rsid w:val="001C699D"/>
    <w:rsid w:val="001C6C7E"/>
    <w:rsid w:val="001C6F79"/>
    <w:rsid w:val="001C725E"/>
    <w:rsid w:val="001C7627"/>
    <w:rsid w:val="001C7911"/>
    <w:rsid w:val="001C79BD"/>
    <w:rsid w:val="001C7BE7"/>
    <w:rsid w:val="001C7D07"/>
    <w:rsid w:val="001D00B6"/>
    <w:rsid w:val="001D02CB"/>
    <w:rsid w:val="001D0F9C"/>
    <w:rsid w:val="001D159E"/>
    <w:rsid w:val="001D15CC"/>
    <w:rsid w:val="001D191B"/>
    <w:rsid w:val="001D193A"/>
    <w:rsid w:val="001D1DC8"/>
    <w:rsid w:val="001D2924"/>
    <w:rsid w:val="001D2A0F"/>
    <w:rsid w:val="001D2EC3"/>
    <w:rsid w:val="001D31AA"/>
    <w:rsid w:val="001D3804"/>
    <w:rsid w:val="001D391A"/>
    <w:rsid w:val="001D39D6"/>
    <w:rsid w:val="001D39F8"/>
    <w:rsid w:val="001D414F"/>
    <w:rsid w:val="001D42DF"/>
    <w:rsid w:val="001D439C"/>
    <w:rsid w:val="001D441B"/>
    <w:rsid w:val="001D47E9"/>
    <w:rsid w:val="001D47F5"/>
    <w:rsid w:val="001D4D1C"/>
    <w:rsid w:val="001D4E52"/>
    <w:rsid w:val="001D5300"/>
    <w:rsid w:val="001D56A2"/>
    <w:rsid w:val="001D56BB"/>
    <w:rsid w:val="001D5867"/>
    <w:rsid w:val="001D5D39"/>
    <w:rsid w:val="001D63E2"/>
    <w:rsid w:val="001D69DA"/>
    <w:rsid w:val="001D6AE3"/>
    <w:rsid w:val="001D6E87"/>
    <w:rsid w:val="001D7187"/>
    <w:rsid w:val="001D78C0"/>
    <w:rsid w:val="001D7D17"/>
    <w:rsid w:val="001D7DCA"/>
    <w:rsid w:val="001D7ECC"/>
    <w:rsid w:val="001D7FCC"/>
    <w:rsid w:val="001E01CF"/>
    <w:rsid w:val="001E01E3"/>
    <w:rsid w:val="001E05B2"/>
    <w:rsid w:val="001E0963"/>
    <w:rsid w:val="001E0B2B"/>
    <w:rsid w:val="001E0E0C"/>
    <w:rsid w:val="001E10E4"/>
    <w:rsid w:val="001E1B2F"/>
    <w:rsid w:val="001E1EBC"/>
    <w:rsid w:val="001E2057"/>
    <w:rsid w:val="001E213F"/>
    <w:rsid w:val="001E2521"/>
    <w:rsid w:val="001E2640"/>
    <w:rsid w:val="001E2878"/>
    <w:rsid w:val="001E2943"/>
    <w:rsid w:val="001E2F42"/>
    <w:rsid w:val="001E3954"/>
    <w:rsid w:val="001E44C5"/>
    <w:rsid w:val="001E470C"/>
    <w:rsid w:val="001E4A5F"/>
    <w:rsid w:val="001E4CEA"/>
    <w:rsid w:val="001E4FA2"/>
    <w:rsid w:val="001E57CA"/>
    <w:rsid w:val="001E58FF"/>
    <w:rsid w:val="001E5F92"/>
    <w:rsid w:val="001E5FF3"/>
    <w:rsid w:val="001E6237"/>
    <w:rsid w:val="001E62F1"/>
    <w:rsid w:val="001E6324"/>
    <w:rsid w:val="001E655C"/>
    <w:rsid w:val="001E677B"/>
    <w:rsid w:val="001E6877"/>
    <w:rsid w:val="001E6ED4"/>
    <w:rsid w:val="001E7782"/>
    <w:rsid w:val="001E7898"/>
    <w:rsid w:val="001E7E30"/>
    <w:rsid w:val="001E7EA9"/>
    <w:rsid w:val="001E7F44"/>
    <w:rsid w:val="001F0329"/>
    <w:rsid w:val="001F03C4"/>
    <w:rsid w:val="001F07E0"/>
    <w:rsid w:val="001F098C"/>
    <w:rsid w:val="001F133E"/>
    <w:rsid w:val="001F1365"/>
    <w:rsid w:val="001F1373"/>
    <w:rsid w:val="001F1498"/>
    <w:rsid w:val="001F1841"/>
    <w:rsid w:val="001F1E07"/>
    <w:rsid w:val="001F2930"/>
    <w:rsid w:val="001F30C6"/>
    <w:rsid w:val="001F379B"/>
    <w:rsid w:val="001F3989"/>
    <w:rsid w:val="001F398D"/>
    <w:rsid w:val="001F3AE8"/>
    <w:rsid w:val="001F3F9D"/>
    <w:rsid w:val="001F4549"/>
    <w:rsid w:val="001F472F"/>
    <w:rsid w:val="001F4AD3"/>
    <w:rsid w:val="001F4DB6"/>
    <w:rsid w:val="001F4F63"/>
    <w:rsid w:val="001F5E42"/>
    <w:rsid w:val="001F60C0"/>
    <w:rsid w:val="001F6BEE"/>
    <w:rsid w:val="001F7010"/>
    <w:rsid w:val="001F735E"/>
    <w:rsid w:val="001F74A3"/>
    <w:rsid w:val="001F7563"/>
    <w:rsid w:val="001F773B"/>
    <w:rsid w:val="001F7846"/>
    <w:rsid w:val="001F7DA3"/>
    <w:rsid w:val="00200216"/>
    <w:rsid w:val="00200CA9"/>
    <w:rsid w:val="00200ECF"/>
    <w:rsid w:val="0020144F"/>
    <w:rsid w:val="00201481"/>
    <w:rsid w:val="00201563"/>
    <w:rsid w:val="00201655"/>
    <w:rsid w:val="002016B7"/>
    <w:rsid w:val="002017DF"/>
    <w:rsid w:val="00201956"/>
    <w:rsid w:val="00201EFE"/>
    <w:rsid w:val="00202266"/>
    <w:rsid w:val="00202738"/>
    <w:rsid w:val="00202897"/>
    <w:rsid w:val="00202B63"/>
    <w:rsid w:val="002031BB"/>
    <w:rsid w:val="00203202"/>
    <w:rsid w:val="002038A3"/>
    <w:rsid w:val="00203919"/>
    <w:rsid w:val="00203C70"/>
    <w:rsid w:val="00203F67"/>
    <w:rsid w:val="002040AA"/>
    <w:rsid w:val="00204103"/>
    <w:rsid w:val="00204F53"/>
    <w:rsid w:val="00204FD3"/>
    <w:rsid w:val="00205066"/>
    <w:rsid w:val="002050FF"/>
    <w:rsid w:val="00205229"/>
    <w:rsid w:val="00205317"/>
    <w:rsid w:val="0020532C"/>
    <w:rsid w:val="002053B1"/>
    <w:rsid w:val="0020549E"/>
    <w:rsid w:val="002055A8"/>
    <w:rsid w:val="00205A89"/>
    <w:rsid w:val="00205B13"/>
    <w:rsid w:val="00205B2E"/>
    <w:rsid w:val="002060C6"/>
    <w:rsid w:val="002060E9"/>
    <w:rsid w:val="002065FA"/>
    <w:rsid w:val="00206680"/>
    <w:rsid w:val="002069A3"/>
    <w:rsid w:val="00206F42"/>
    <w:rsid w:val="00206FCE"/>
    <w:rsid w:val="00207D45"/>
    <w:rsid w:val="00207F4D"/>
    <w:rsid w:val="0021024F"/>
    <w:rsid w:val="0021046D"/>
    <w:rsid w:val="00210878"/>
    <w:rsid w:val="002109B7"/>
    <w:rsid w:val="00210A5B"/>
    <w:rsid w:val="00210BD1"/>
    <w:rsid w:val="00210BF4"/>
    <w:rsid w:val="00211569"/>
    <w:rsid w:val="002115AE"/>
    <w:rsid w:val="00211A16"/>
    <w:rsid w:val="002120C6"/>
    <w:rsid w:val="00212240"/>
    <w:rsid w:val="0021238F"/>
    <w:rsid w:val="002125DB"/>
    <w:rsid w:val="00212903"/>
    <w:rsid w:val="00212B99"/>
    <w:rsid w:val="00213546"/>
    <w:rsid w:val="00213746"/>
    <w:rsid w:val="00213A05"/>
    <w:rsid w:val="00213BE8"/>
    <w:rsid w:val="0021433A"/>
    <w:rsid w:val="002147C1"/>
    <w:rsid w:val="0021486F"/>
    <w:rsid w:val="00214906"/>
    <w:rsid w:val="00214A61"/>
    <w:rsid w:val="00214A87"/>
    <w:rsid w:val="00214E4F"/>
    <w:rsid w:val="00215194"/>
    <w:rsid w:val="002156E5"/>
    <w:rsid w:val="0021587B"/>
    <w:rsid w:val="002158E5"/>
    <w:rsid w:val="00215CF7"/>
    <w:rsid w:val="00216115"/>
    <w:rsid w:val="00216319"/>
    <w:rsid w:val="00216515"/>
    <w:rsid w:val="00216A8D"/>
    <w:rsid w:val="00216B89"/>
    <w:rsid w:val="00216E91"/>
    <w:rsid w:val="00217465"/>
    <w:rsid w:val="002175CF"/>
    <w:rsid w:val="00217830"/>
    <w:rsid w:val="00217899"/>
    <w:rsid w:val="00217910"/>
    <w:rsid w:val="00217A0E"/>
    <w:rsid w:val="002212E6"/>
    <w:rsid w:val="00221875"/>
    <w:rsid w:val="00221DA6"/>
    <w:rsid w:val="00221E95"/>
    <w:rsid w:val="00221EEF"/>
    <w:rsid w:val="00222085"/>
    <w:rsid w:val="002221FB"/>
    <w:rsid w:val="002225F8"/>
    <w:rsid w:val="002227BC"/>
    <w:rsid w:val="00222FC1"/>
    <w:rsid w:val="00223069"/>
    <w:rsid w:val="00223264"/>
    <w:rsid w:val="0022332F"/>
    <w:rsid w:val="0022340F"/>
    <w:rsid w:val="00223842"/>
    <w:rsid w:val="00223CF6"/>
    <w:rsid w:val="00223EA0"/>
    <w:rsid w:val="002243D7"/>
    <w:rsid w:val="00224B70"/>
    <w:rsid w:val="00225767"/>
    <w:rsid w:val="002257BA"/>
    <w:rsid w:val="002257F8"/>
    <w:rsid w:val="0022589C"/>
    <w:rsid w:val="00225D5A"/>
    <w:rsid w:val="00225FA3"/>
    <w:rsid w:val="00226175"/>
    <w:rsid w:val="002263A9"/>
    <w:rsid w:val="002264B0"/>
    <w:rsid w:val="00226962"/>
    <w:rsid w:val="00226CFE"/>
    <w:rsid w:val="00227002"/>
    <w:rsid w:val="00227159"/>
    <w:rsid w:val="002275B9"/>
    <w:rsid w:val="00227786"/>
    <w:rsid w:val="00227DA7"/>
    <w:rsid w:val="0023007A"/>
    <w:rsid w:val="00230C18"/>
    <w:rsid w:val="00230E87"/>
    <w:rsid w:val="00230ED2"/>
    <w:rsid w:val="00230F1C"/>
    <w:rsid w:val="0023101B"/>
    <w:rsid w:val="002310DE"/>
    <w:rsid w:val="0023147E"/>
    <w:rsid w:val="002314C8"/>
    <w:rsid w:val="002320C5"/>
    <w:rsid w:val="0023234C"/>
    <w:rsid w:val="00232499"/>
    <w:rsid w:val="002326F3"/>
    <w:rsid w:val="002328CB"/>
    <w:rsid w:val="00232A19"/>
    <w:rsid w:val="00233022"/>
    <w:rsid w:val="00233073"/>
    <w:rsid w:val="00233120"/>
    <w:rsid w:val="002332C3"/>
    <w:rsid w:val="00233488"/>
    <w:rsid w:val="00233A4A"/>
    <w:rsid w:val="00233A6C"/>
    <w:rsid w:val="00233B3C"/>
    <w:rsid w:val="00234038"/>
    <w:rsid w:val="00234316"/>
    <w:rsid w:val="0023486D"/>
    <w:rsid w:val="00234C58"/>
    <w:rsid w:val="00234D6D"/>
    <w:rsid w:val="002354B0"/>
    <w:rsid w:val="00236123"/>
    <w:rsid w:val="002364C3"/>
    <w:rsid w:val="002365FC"/>
    <w:rsid w:val="0023680C"/>
    <w:rsid w:val="00237406"/>
    <w:rsid w:val="0023750B"/>
    <w:rsid w:val="00237690"/>
    <w:rsid w:val="002379B9"/>
    <w:rsid w:val="00237CDD"/>
    <w:rsid w:val="002400F2"/>
    <w:rsid w:val="002403CC"/>
    <w:rsid w:val="00240525"/>
    <w:rsid w:val="002405E7"/>
    <w:rsid w:val="00240941"/>
    <w:rsid w:val="00240F23"/>
    <w:rsid w:val="00241058"/>
    <w:rsid w:val="002412E1"/>
    <w:rsid w:val="002414CE"/>
    <w:rsid w:val="00241539"/>
    <w:rsid w:val="0024192E"/>
    <w:rsid w:val="00241FDC"/>
    <w:rsid w:val="0024239A"/>
    <w:rsid w:val="002423CC"/>
    <w:rsid w:val="002424B8"/>
    <w:rsid w:val="00242508"/>
    <w:rsid w:val="00242611"/>
    <w:rsid w:val="00242E4D"/>
    <w:rsid w:val="00242E94"/>
    <w:rsid w:val="0024307D"/>
    <w:rsid w:val="0024319E"/>
    <w:rsid w:val="002434BC"/>
    <w:rsid w:val="002435B2"/>
    <w:rsid w:val="00243B2F"/>
    <w:rsid w:val="002441DD"/>
    <w:rsid w:val="002442B8"/>
    <w:rsid w:val="002443FE"/>
    <w:rsid w:val="00244550"/>
    <w:rsid w:val="0024459C"/>
    <w:rsid w:val="002447E8"/>
    <w:rsid w:val="00244837"/>
    <w:rsid w:val="00244A4A"/>
    <w:rsid w:val="00244A6E"/>
    <w:rsid w:val="00244B25"/>
    <w:rsid w:val="00244C2B"/>
    <w:rsid w:val="002451DB"/>
    <w:rsid w:val="00245464"/>
    <w:rsid w:val="002456D3"/>
    <w:rsid w:val="00245E7D"/>
    <w:rsid w:val="00245E95"/>
    <w:rsid w:val="00245F22"/>
    <w:rsid w:val="00246001"/>
    <w:rsid w:val="0024615A"/>
    <w:rsid w:val="0024622C"/>
    <w:rsid w:val="0024633F"/>
    <w:rsid w:val="002465D4"/>
    <w:rsid w:val="0024691B"/>
    <w:rsid w:val="00246CBD"/>
    <w:rsid w:val="00246EBB"/>
    <w:rsid w:val="00246ED1"/>
    <w:rsid w:val="00247090"/>
    <w:rsid w:val="002473D0"/>
    <w:rsid w:val="00247D2C"/>
    <w:rsid w:val="00247D4F"/>
    <w:rsid w:val="00250296"/>
    <w:rsid w:val="00250BC2"/>
    <w:rsid w:val="00250DE3"/>
    <w:rsid w:val="002512E3"/>
    <w:rsid w:val="0025140E"/>
    <w:rsid w:val="002514E7"/>
    <w:rsid w:val="00251F0B"/>
    <w:rsid w:val="002521F0"/>
    <w:rsid w:val="002529D1"/>
    <w:rsid w:val="00252BFF"/>
    <w:rsid w:val="00252C8A"/>
    <w:rsid w:val="0025316B"/>
    <w:rsid w:val="00253BA5"/>
    <w:rsid w:val="0025415C"/>
    <w:rsid w:val="00254343"/>
    <w:rsid w:val="00254874"/>
    <w:rsid w:val="00254959"/>
    <w:rsid w:val="00254ADB"/>
    <w:rsid w:val="00254C0E"/>
    <w:rsid w:val="00254EB2"/>
    <w:rsid w:val="00254FF1"/>
    <w:rsid w:val="00255015"/>
    <w:rsid w:val="0025517A"/>
    <w:rsid w:val="002554C9"/>
    <w:rsid w:val="002555E3"/>
    <w:rsid w:val="0025598A"/>
    <w:rsid w:val="00255C3A"/>
    <w:rsid w:val="00255FB3"/>
    <w:rsid w:val="002566D7"/>
    <w:rsid w:val="00257113"/>
    <w:rsid w:val="002572AD"/>
    <w:rsid w:val="002573E3"/>
    <w:rsid w:val="00257C6B"/>
    <w:rsid w:val="00257CA8"/>
    <w:rsid w:val="00257F6C"/>
    <w:rsid w:val="002603A8"/>
    <w:rsid w:val="00260481"/>
    <w:rsid w:val="002609DE"/>
    <w:rsid w:val="00260B7B"/>
    <w:rsid w:val="00260D33"/>
    <w:rsid w:val="00260DD4"/>
    <w:rsid w:val="0026128B"/>
    <w:rsid w:val="00261440"/>
    <w:rsid w:val="00261449"/>
    <w:rsid w:val="0026147A"/>
    <w:rsid w:val="00261652"/>
    <w:rsid w:val="00261902"/>
    <w:rsid w:val="00261924"/>
    <w:rsid w:val="002619E1"/>
    <w:rsid w:val="00261E34"/>
    <w:rsid w:val="00262479"/>
    <w:rsid w:val="00262690"/>
    <w:rsid w:val="00262A60"/>
    <w:rsid w:val="00263738"/>
    <w:rsid w:val="00263A05"/>
    <w:rsid w:val="00263DFE"/>
    <w:rsid w:val="002640E7"/>
    <w:rsid w:val="00264618"/>
    <w:rsid w:val="002647EB"/>
    <w:rsid w:val="00264E4D"/>
    <w:rsid w:val="00265051"/>
    <w:rsid w:val="00265869"/>
    <w:rsid w:val="00265981"/>
    <w:rsid w:val="00265B97"/>
    <w:rsid w:val="002660EB"/>
    <w:rsid w:val="002662E2"/>
    <w:rsid w:val="00266760"/>
    <w:rsid w:val="00266BD9"/>
    <w:rsid w:val="00266C99"/>
    <w:rsid w:val="00266E84"/>
    <w:rsid w:val="00267237"/>
    <w:rsid w:val="0026724E"/>
    <w:rsid w:val="002676C5"/>
    <w:rsid w:val="00267925"/>
    <w:rsid w:val="00267B86"/>
    <w:rsid w:val="002704F6"/>
    <w:rsid w:val="002706FD"/>
    <w:rsid w:val="00270DC3"/>
    <w:rsid w:val="002710DD"/>
    <w:rsid w:val="002716AD"/>
    <w:rsid w:val="002717A0"/>
    <w:rsid w:val="00271E63"/>
    <w:rsid w:val="00272088"/>
    <w:rsid w:val="002724F5"/>
    <w:rsid w:val="00272826"/>
    <w:rsid w:val="00272BD2"/>
    <w:rsid w:val="00272BF5"/>
    <w:rsid w:val="00272F66"/>
    <w:rsid w:val="00273560"/>
    <w:rsid w:val="00273A0F"/>
    <w:rsid w:val="00273A1A"/>
    <w:rsid w:val="00273A2C"/>
    <w:rsid w:val="00273AC6"/>
    <w:rsid w:val="00273BD1"/>
    <w:rsid w:val="00273D63"/>
    <w:rsid w:val="002743F7"/>
    <w:rsid w:val="002746C6"/>
    <w:rsid w:val="00274AF3"/>
    <w:rsid w:val="002750BE"/>
    <w:rsid w:val="00275AC4"/>
    <w:rsid w:val="00275D0F"/>
    <w:rsid w:val="00276078"/>
    <w:rsid w:val="0027610F"/>
    <w:rsid w:val="00276144"/>
    <w:rsid w:val="002761CB"/>
    <w:rsid w:val="002767C1"/>
    <w:rsid w:val="00276C9F"/>
    <w:rsid w:val="00276D97"/>
    <w:rsid w:val="00276DC0"/>
    <w:rsid w:val="00276DFC"/>
    <w:rsid w:val="00276F7B"/>
    <w:rsid w:val="0027709D"/>
    <w:rsid w:val="00277800"/>
    <w:rsid w:val="00277DFE"/>
    <w:rsid w:val="0028067E"/>
    <w:rsid w:val="002806DF"/>
    <w:rsid w:val="002811BA"/>
    <w:rsid w:val="00281ADD"/>
    <w:rsid w:val="00281D4D"/>
    <w:rsid w:val="00282005"/>
    <w:rsid w:val="00282046"/>
    <w:rsid w:val="00282276"/>
    <w:rsid w:val="002822E2"/>
    <w:rsid w:val="00282775"/>
    <w:rsid w:val="0028292A"/>
    <w:rsid w:val="002829B4"/>
    <w:rsid w:val="002829F1"/>
    <w:rsid w:val="00282CF5"/>
    <w:rsid w:val="00283038"/>
    <w:rsid w:val="002833DA"/>
    <w:rsid w:val="0028354E"/>
    <w:rsid w:val="00283ABE"/>
    <w:rsid w:val="00283EC4"/>
    <w:rsid w:val="00284296"/>
    <w:rsid w:val="0028468D"/>
    <w:rsid w:val="0028490A"/>
    <w:rsid w:val="00284AC3"/>
    <w:rsid w:val="00284ED5"/>
    <w:rsid w:val="00284FDA"/>
    <w:rsid w:val="002851A1"/>
    <w:rsid w:val="00285228"/>
    <w:rsid w:val="002853A6"/>
    <w:rsid w:val="0028542F"/>
    <w:rsid w:val="00285566"/>
    <w:rsid w:val="002857E4"/>
    <w:rsid w:val="00285853"/>
    <w:rsid w:val="0028674D"/>
    <w:rsid w:val="0028676A"/>
    <w:rsid w:val="002867BD"/>
    <w:rsid w:val="00286B79"/>
    <w:rsid w:val="00286CD0"/>
    <w:rsid w:val="002870BC"/>
    <w:rsid w:val="0028710F"/>
    <w:rsid w:val="002873A1"/>
    <w:rsid w:val="00287413"/>
    <w:rsid w:val="002874E5"/>
    <w:rsid w:val="0028757D"/>
    <w:rsid w:val="00287586"/>
    <w:rsid w:val="00287880"/>
    <w:rsid w:val="0029013A"/>
    <w:rsid w:val="0029025E"/>
    <w:rsid w:val="002902EC"/>
    <w:rsid w:val="0029052A"/>
    <w:rsid w:val="00290666"/>
    <w:rsid w:val="002907F2"/>
    <w:rsid w:val="00290AD5"/>
    <w:rsid w:val="00290DD7"/>
    <w:rsid w:val="00290E89"/>
    <w:rsid w:val="00290F0A"/>
    <w:rsid w:val="0029111E"/>
    <w:rsid w:val="0029162B"/>
    <w:rsid w:val="00291B24"/>
    <w:rsid w:val="00291C89"/>
    <w:rsid w:val="0029214F"/>
    <w:rsid w:val="0029225E"/>
    <w:rsid w:val="0029256C"/>
    <w:rsid w:val="00292749"/>
    <w:rsid w:val="00292E67"/>
    <w:rsid w:val="00292F7A"/>
    <w:rsid w:val="002931B9"/>
    <w:rsid w:val="00293771"/>
    <w:rsid w:val="00293C0C"/>
    <w:rsid w:val="002949AA"/>
    <w:rsid w:val="002949CD"/>
    <w:rsid w:val="002952AD"/>
    <w:rsid w:val="002953B2"/>
    <w:rsid w:val="002954CF"/>
    <w:rsid w:val="00295613"/>
    <w:rsid w:val="00295F61"/>
    <w:rsid w:val="002960FA"/>
    <w:rsid w:val="0029628E"/>
    <w:rsid w:val="00296591"/>
    <w:rsid w:val="00296733"/>
    <w:rsid w:val="00296766"/>
    <w:rsid w:val="0029687F"/>
    <w:rsid w:val="00296886"/>
    <w:rsid w:val="0029694A"/>
    <w:rsid w:val="00296DB0"/>
    <w:rsid w:val="00296E92"/>
    <w:rsid w:val="00296FD4"/>
    <w:rsid w:val="002970C6"/>
    <w:rsid w:val="0029731E"/>
    <w:rsid w:val="00297757"/>
    <w:rsid w:val="00297843"/>
    <w:rsid w:val="00297BB3"/>
    <w:rsid w:val="002A0535"/>
    <w:rsid w:val="002A0598"/>
    <w:rsid w:val="002A0CD5"/>
    <w:rsid w:val="002A0EA5"/>
    <w:rsid w:val="002A1008"/>
    <w:rsid w:val="002A11A1"/>
    <w:rsid w:val="002A12AB"/>
    <w:rsid w:val="002A12F9"/>
    <w:rsid w:val="002A14AB"/>
    <w:rsid w:val="002A181D"/>
    <w:rsid w:val="002A18FC"/>
    <w:rsid w:val="002A1968"/>
    <w:rsid w:val="002A1C6E"/>
    <w:rsid w:val="002A1CA4"/>
    <w:rsid w:val="002A1E59"/>
    <w:rsid w:val="002A2240"/>
    <w:rsid w:val="002A2273"/>
    <w:rsid w:val="002A25A9"/>
    <w:rsid w:val="002A287E"/>
    <w:rsid w:val="002A2D96"/>
    <w:rsid w:val="002A2FFE"/>
    <w:rsid w:val="002A3148"/>
    <w:rsid w:val="002A321E"/>
    <w:rsid w:val="002A344F"/>
    <w:rsid w:val="002A34B6"/>
    <w:rsid w:val="002A39CD"/>
    <w:rsid w:val="002A3C4E"/>
    <w:rsid w:val="002A3DE5"/>
    <w:rsid w:val="002A45CF"/>
    <w:rsid w:val="002A4B17"/>
    <w:rsid w:val="002A4B28"/>
    <w:rsid w:val="002A4B53"/>
    <w:rsid w:val="002A4BB1"/>
    <w:rsid w:val="002A4CC0"/>
    <w:rsid w:val="002A5001"/>
    <w:rsid w:val="002A5170"/>
    <w:rsid w:val="002A55BF"/>
    <w:rsid w:val="002A57AA"/>
    <w:rsid w:val="002A58D2"/>
    <w:rsid w:val="002A5BBE"/>
    <w:rsid w:val="002A5BC7"/>
    <w:rsid w:val="002A5C3C"/>
    <w:rsid w:val="002A5F83"/>
    <w:rsid w:val="002A6114"/>
    <w:rsid w:val="002A6365"/>
    <w:rsid w:val="002A65FF"/>
    <w:rsid w:val="002A689E"/>
    <w:rsid w:val="002A79C8"/>
    <w:rsid w:val="002A7C0D"/>
    <w:rsid w:val="002B0025"/>
    <w:rsid w:val="002B0055"/>
    <w:rsid w:val="002B0313"/>
    <w:rsid w:val="002B0683"/>
    <w:rsid w:val="002B0810"/>
    <w:rsid w:val="002B0C57"/>
    <w:rsid w:val="002B0F53"/>
    <w:rsid w:val="002B1341"/>
    <w:rsid w:val="002B1A0D"/>
    <w:rsid w:val="002B1DC9"/>
    <w:rsid w:val="002B2025"/>
    <w:rsid w:val="002B2375"/>
    <w:rsid w:val="002B24A4"/>
    <w:rsid w:val="002B2A68"/>
    <w:rsid w:val="002B2EE5"/>
    <w:rsid w:val="002B2F19"/>
    <w:rsid w:val="002B30A9"/>
    <w:rsid w:val="002B31D4"/>
    <w:rsid w:val="002B31E6"/>
    <w:rsid w:val="002B3431"/>
    <w:rsid w:val="002B348D"/>
    <w:rsid w:val="002B36C9"/>
    <w:rsid w:val="002B3B5D"/>
    <w:rsid w:val="002B40F4"/>
    <w:rsid w:val="002B45B2"/>
    <w:rsid w:val="002B59F7"/>
    <w:rsid w:val="002B5A46"/>
    <w:rsid w:val="002B5AD5"/>
    <w:rsid w:val="002B5DD3"/>
    <w:rsid w:val="002B6149"/>
    <w:rsid w:val="002B628C"/>
    <w:rsid w:val="002B62E6"/>
    <w:rsid w:val="002B63A7"/>
    <w:rsid w:val="002B64B5"/>
    <w:rsid w:val="002B64CE"/>
    <w:rsid w:val="002B6801"/>
    <w:rsid w:val="002B6944"/>
    <w:rsid w:val="002B6ADB"/>
    <w:rsid w:val="002B6B8D"/>
    <w:rsid w:val="002B6C34"/>
    <w:rsid w:val="002B6CDD"/>
    <w:rsid w:val="002B6DC3"/>
    <w:rsid w:val="002B6F5B"/>
    <w:rsid w:val="002B7293"/>
    <w:rsid w:val="002B731B"/>
    <w:rsid w:val="002B760A"/>
    <w:rsid w:val="002B7707"/>
    <w:rsid w:val="002B7810"/>
    <w:rsid w:val="002B7B22"/>
    <w:rsid w:val="002B7BC5"/>
    <w:rsid w:val="002B7DE4"/>
    <w:rsid w:val="002B7EE6"/>
    <w:rsid w:val="002C00E1"/>
    <w:rsid w:val="002C0215"/>
    <w:rsid w:val="002C04A1"/>
    <w:rsid w:val="002C079F"/>
    <w:rsid w:val="002C0907"/>
    <w:rsid w:val="002C0A7B"/>
    <w:rsid w:val="002C0E84"/>
    <w:rsid w:val="002C0FDC"/>
    <w:rsid w:val="002C113D"/>
    <w:rsid w:val="002C16C1"/>
    <w:rsid w:val="002C1861"/>
    <w:rsid w:val="002C18BC"/>
    <w:rsid w:val="002C191C"/>
    <w:rsid w:val="002C1C72"/>
    <w:rsid w:val="002C20BA"/>
    <w:rsid w:val="002C26A7"/>
    <w:rsid w:val="002C27AC"/>
    <w:rsid w:val="002C2C52"/>
    <w:rsid w:val="002C356D"/>
    <w:rsid w:val="002C37DF"/>
    <w:rsid w:val="002C3AF0"/>
    <w:rsid w:val="002C3BD3"/>
    <w:rsid w:val="002C3F4D"/>
    <w:rsid w:val="002C4937"/>
    <w:rsid w:val="002C4D39"/>
    <w:rsid w:val="002C4ECB"/>
    <w:rsid w:val="002C500E"/>
    <w:rsid w:val="002C5327"/>
    <w:rsid w:val="002C5643"/>
    <w:rsid w:val="002C56EC"/>
    <w:rsid w:val="002C5CFB"/>
    <w:rsid w:val="002C60B0"/>
    <w:rsid w:val="002C6432"/>
    <w:rsid w:val="002C654B"/>
    <w:rsid w:val="002C67D1"/>
    <w:rsid w:val="002C6E69"/>
    <w:rsid w:val="002C71D8"/>
    <w:rsid w:val="002C7236"/>
    <w:rsid w:val="002C732F"/>
    <w:rsid w:val="002C7CFB"/>
    <w:rsid w:val="002D0310"/>
    <w:rsid w:val="002D0469"/>
    <w:rsid w:val="002D05A8"/>
    <w:rsid w:val="002D080C"/>
    <w:rsid w:val="002D0A98"/>
    <w:rsid w:val="002D0D2E"/>
    <w:rsid w:val="002D0DBE"/>
    <w:rsid w:val="002D1122"/>
    <w:rsid w:val="002D19F4"/>
    <w:rsid w:val="002D1BBD"/>
    <w:rsid w:val="002D1EC3"/>
    <w:rsid w:val="002D2071"/>
    <w:rsid w:val="002D208C"/>
    <w:rsid w:val="002D2108"/>
    <w:rsid w:val="002D28BD"/>
    <w:rsid w:val="002D28F7"/>
    <w:rsid w:val="002D2D9B"/>
    <w:rsid w:val="002D3483"/>
    <w:rsid w:val="002D348D"/>
    <w:rsid w:val="002D3677"/>
    <w:rsid w:val="002D3EDC"/>
    <w:rsid w:val="002D3F43"/>
    <w:rsid w:val="002D4001"/>
    <w:rsid w:val="002D4488"/>
    <w:rsid w:val="002D55EF"/>
    <w:rsid w:val="002D5FE5"/>
    <w:rsid w:val="002D61E3"/>
    <w:rsid w:val="002D645C"/>
    <w:rsid w:val="002D65F9"/>
    <w:rsid w:val="002D675C"/>
    <w:rsid w:val="002D6BFE"/>
    <w:rsid w:val="002D7149"/>
    <w:rsid w:val="002D7267"/>
    <w:rsid w:val="002D73A2"/>
    <w:rsid w:val="002D7D39"/>
    <w:rsid w:val="002D7E46"/>
    <w:rsid w:val="002E01DC"/>
    <w:rsid w:val="002E042E"/>
    <w:rsid w:val="002E04F5"/>
    <w:rsid w:val="002E0540"/>
    <w:rsid w:val="002E08EE"/>
    <w:rsid w:val="002E0EFC"/>
    <w:rsid w:val="002E101E"/>
    <w:rsid w:val="002E165D"/>
    <w:rsid w:val="002E16A4"/>
    <w:rsid w:val="002E1A3C"/>
    <w:rsid w:val="002E1A76"/>
    <w:rsid w:val="002E1AD3"/>
    <w:rsid w:val="002E1B07"/>
    <w:rsid w:val="002E1DFE"/>
    <w:rsid w:val="002E24F1"/>
    <w:rsid w:val="002E2FC3"/>
    <w:rsid w:val="002E3046"/>
    <w:rsid w:val="002E32D0"/>
    <w:rsid w:val="002E3798"/>
    <w:rsid w:val="002E3FBB"/>
    <w:rsid w:val="002E44EB"/>
    <w:rsid w:val="002E4AC4"/>
    <w:rsid w:val="002E4E09"/>
    <w:rsid w:val="002E5139"/>
    <w:rsid w:val="002E5234"/>
    <w:rsid w:val="002E5716"/>
    <w:rsid w:val="002E58CC"/>
    <w:rsid w:val="002E5A27"/>
    <w:rsid w:val="002E5AF9"/>
    <w:rsid w:val="002E62AD"/>
    <w:rsid w:val="002E6425"/>
    <w:rsid w:val="002E66F1"/>
    <w:rsid w:val="002E6707"/>
    <w:rsid w:val="002E67BB"/>
    <w:rsid w:val="002E6BA2"/>
    <w:rsid w:val="002E6D73"/>
    <w:rsid w:val="002E73FE"/>
    <w:rsid w:val="002E750D"/>
    <w:rsid w:val="002E7E5C"/>
    <w:rsid w:val="002E7EFE"/>
    <w:rsid w:val="002F02D2"/>
    <w:rsid w:val="002F06A5"/>
    <w:rsid w:val="002F082C"/>
    <w:rsid w:val="002F0BFD"/>
    <w:rsid w:val="002F0D44"/>
    <w:rsid w:val="002F0E62"/>
    <w:rsid w:val="002F0EDE"/>
    <w:rsid w:val="002F136F"/>
    <w:rsid w:val="002F1929"/>
    <w:rsid w:val="002F1C41"/>
    <w:rsid w:val="002F1EAB"/>
    <w:rsid w:val="002F23A9"/>
    <w:rsid w:val="002F2451"/>
    <w:rsid w:val="002F2532"/>
    <w:rsid w:val="002F257D"/>
    <w:rsid w:val="002F25C8"/>
    <w:rsid w:val="002F2E3F"/>
    <w:rsid w:val="002F355C"/>
    <w:rsid w:val="002F375C"/>
    <w:rsid w:val="002F3BE5"/>
    <w:rsid w:val="002F3C51"/>
    <w:rsid w:val="002F3F32"/>
    <w:rsid w:val="002F4012"/>
    <w:rsid w:val="002F4752"/>
    <w:rsid w:val="002F478F"/>
    <w:rsid w:val="002F5252"/>
    <w:rsid w:val="002F5833"/>
    <w:rsid w:val="002F6871"/>
    <w:rsid w:val="002F6A7E"/>
    <w:rsid w:val="002F6B36"/>
    <w:rsid w:val="002F7521"/>
    <w:rsid w:val="002F777F"/>
    <w:rsid w:val="002F7C76"/>
    <w:rsid w:val="002F7DE3"/>
    <w:rsid w:val="002F7EC6"/>
    <w:rsid w:val="0030009C"/>
    <w:rsid w:val="003001B0"/>
    <w:rsid w:val="003001E0"/>
    <w:rsid w:val="003008D9"/>
    <w:rsid w:val="00300F2E"/>
    <w:rsid w:val="00301063"/>
    <w:rsid w:val="003011B4"/>
    <w:rsid w:val="003013EA"/>
    <w:rsid w:val="003019DB"/>
    <w:rsid w:val="00301FD7"/>
    <w:rsid w:val="003027D3"/>
    <w:rsid w:val="00302A53"/>
    <w:rsid w:val="00302B3A"/>
    <w:rsid w:val="00302D5E"/>
    <w:rsid w:val="003030DB"/>
    <w:rsid w:val="0030317B"/>
    <w:rsid w:val="003033B6"/>
    <w:rsid w:val="0030352F"/>
    <w:rsid w:val="00304406"/>
    <w:rsid w:val="00304608"/>
    <w:rsid w:val="00304661"/>
    <w:rsid w:val="0030475A"/>
    <w:rsid w:val="00304A06"/>
    <w:rsid w:val="00304EC9"/>
    <w:rsid w:val="00304F77"/>
    <w:rsid w:val="0030520D"/>
    <w:rsid w:val="00305309"/>
    <w:rsid w:val="0030539A"/>
    <w:rsid w:val="003055D8"/>
    <w:rsid w:val="00305A52"/>
    <w:rsid w:val="00305A72"/>
    <w:rsid w:val="00305B4D"/>
    <w:rsid w:val="00305EDB"/>
    <w:rsid w:val="00306221"/>
    <w:rsid w:val="00306303"/>
    <w:rsid w:val="003064D5"/>
    <w:rsid w:val="003065B8"/>
    <w:rsid w:val="0030681F"/>
    <w:rsid w:val="00306F4A"/>
    <w:rsid w:val="00306F5F"/>
    <w:rsid w:val="00306F68"/>
    <w:rsid w:val="00306F9F"/>
    <w:rsid w:val="00306FF1"/>
    <w:rsid w:val="00306FFF"/>
    <w:rsid w:val="00307095"/>
    <w:rsid w:val="00307350"/>
    <w:rsid w:val="003073B4"/>
    <w:rsid w:val="00307607"/>
    <w:rsid w:val="00307929"/>
    <w:rsid w:val="00307993"/>
    <w:rsid w:val="00307E94"/>
    <w:rsid w:val="00307FD5"/>
    <w:rsid w:val="003100FC"/>
    <w:rsid w:val="0031049A"/>
    <w:rsid w:val="00310B50"/>
    <w:rsid w:val="00310D13"/>
    <w:rsid w:val="00310D95"/>
    <w:rsid w:val="00310EDA"/>
    <w:rsid w:val="00310EF1"/>
    <w:rsid w:val="00311869"/>
    <w:rsid w:val="00312016"/>
    <w:rsid w:val="00312429"/>
    <w:rsid w:val="0031252A"/>
    <w:rsid w:val="00312630"/>
    <w:rsid w:val="00312F1F"/>
    <w:rsid w:val="003130E9"/>
    <w:rsid w:val="003131FF"/>
    <w:rsid w:val="0031354F"/>
    <w:rsid w:val="00313656"/>
    <w:rsid w:val="00313A26"/>
    <w:rsid w:val="00313E66"/>
    <w:rsid w:val="003146F1"/>
    <w:rsid w:val="00314960"/>
    <w:rsid w:val="00314D80"/>
    <w:rsid w:val="00314E31"/>
    <w:rsid w:val="003150EE"/>
    <w:rsid w:val="00315136"/>
    <w:rsid w:val="0031537A"/>
    <w:rsid w:val="00315680"/>
    <w:rsid w:val="00315819"/>
    <w:rsid w:val="00316016"/>
    <w:rsid w:val="003161C1"/>
    <w:rsid w:val="003161CA"/>
    <w:rsid w:val="003163B1"/>
    <w:rsid w:val="003164CF"/>
    <w:rsid w:val="003167B5"/>
    <w:rsid w:val="003169FF"/>
    <w:rsid w:val="0031704C"/>
    <w:rsid w:val="003173E2"/>
    <w:rsid w:val="00317558"/>
    <w:rsid w:val="0031772D"/>
    <w:rsid w:val="00317771"/>
    <w:rsid w:val="00317AD3"/>
    <w:rsid w:val="00317E6D"/>
    <w:rsid w:val="0032021A"/>
    <w:rsid w:val="00320580"/>
    <w:rsid w:val="003205C4"/>
    <w:rsid w:val="00320DE8"/>
    <w:rsid w:val="003211A2"/>
    <w:rsid w:val="00321B06"/>
    <w:rsid w:val="00321B41"/>
    <w:rsid w:val="00321BCF"/>
    <w:rsid w:val="00321FB9"/>
    <w:rsid w:val="003221B4"/>
    <w:rsid w:val="00322227"/>
    <w:rsid w:val="003225A1"/>
    <w:rsid w:val="00322A6A"/>
    <w:rsid w:val="00322CE0"/>
    <w:rsid w:val="003232F8"/>
    <w:rsid w:val="003236EA"/>
    <w:rsid w:val="00323808"/>
    <w:rsid w:val="00323A6E"/>
    <w:rsid w:val="00323E09"/>
    <w:rsid w:val="0032490B"/>
    <w:rsid w:val="00324D20"/>
    <w:rsid w:val="00324DAD"/>
    <w:rsid w:val="00325062"/>
    <w:rsid w:val="003254E1"/>
    <w:rsid w:val="003255E3"/>
    <w:rsid w:val="0032560D"/>
    <w:rsid w:val="0032592B"/>
    <w:rsid w:val="00325933"/>
    <w:rsid w:val="003259B2"/>
    <w:rsid w:val="00325BE2"/>
    <w:rsid w:val="00325FD4"/>
    <w:rsid w:val="00326062"/>
    <w:rsid w:val="00326097"/>
    <w:rsid w:val="00326C98"/>
    <w:rsid w:val="00326CEC"/>
    <w:rsid w:val="00327003"/>
    <w:rsid w:val="003272A7"/>
    <w:rsid w:val="003278E9"/>
    <w:rsid w:val="00327EB6"/>
    <w:rsid w:val="00330055"/>
    <w:rsid w:val="003300D3"/>
    <w:rsid w:val="0033086C"/>
    <w:rsid w:val="00330901"/>
    <w:rsid w:val="003309EE"/>
    <w:rsid w:val="00330B5B"/>
    <w:rsid w:val="00330C75"/>
    <w:rsid w:val="00330E3F"/>
    <w:rsid w:val="003313E5"/>
    <w:rsid w:val="0033162C"/>
    <w:rsid w:val="003322BB"/>
    <w:rsid w:val="0033242C"/>
    <w:rsid w:val="003326B0"/>
    <w:rsid w:val="00332D4A"/>
    <w:rsid w:val="00332DD8"/>
    <w:rsid w:val="00332F7D"/>
    <w:rsid w:val="00333077"/>
    <w:rsid w:val="003330BE"/>
    <w:rsid w:val="00333180"/>
    <w:rsid w:val="003332CC"/>
    <w:rsid w:val="00333848"/>
    <w:rsid w:val="00333872"/>
    <w:rsid w:val="00333C7D"/>
    <w:rsid w:val="00333EAB"/>
    <w:rsid w:val="00333ECC"/>
    <w:rsid w:val="0033432C"/>
    <w:rsid w:val="003343F5"/>
    <w:rsid w:val="003347B9"/>
    <w:rsid w:val="003348B6"/>
    <w:rsid w:val="003349F3"/>
    <w:rsid w:val="00334D6A"/>
    <w:rsid w:val="00334D9B"/>
    <w:rsid w:val="00334E4D"/>
    <w:rsid w:val="00334FB1"/>
    <w:rsid w:val="00335166"/>
    <w:rsid w:val="0033530C"/>
    <w:rsid w:val="00335395"/>
    <w:rsid w:val="003354A2"/>
    <w:rsid w:val="00335869"/>
    <w:rsid w:val="00335BAB"/>
    <w:rsid w:val="00335D23"/>
    <w:rsid w:val="00335E2C"/>
    <w:rsid w:val="00335FE4"/>
    <w:rsid w:val="0033607B"/>
    <w:rsid w:val="00336726"/>
    <w:rsid w:val="003368BB"/>
    <w:rsid w:val="00336A88"/>
    <w:rsid w:val="00336D39"/>
    <w:rsid w:val="00336EB2"/>
    <w:rsid w:val="00337683"/>
    <w:rsid w:val="00337A98"/>
    <w:rsid w:val="00337BC3"/>
    <w:rsid w:val="00337D34"/>
    <w:rsid w:val="00337D36"/>
    <w:rsid w:val="00337E38"/>
    <w:rsid w:val="00337F85"/>
    <w:rsid w:val="00340405"/>
    <w:rsid w:val="00340499"/>
    <w:rsid w:val="00340578"/>
    <w:rsid w:val="003406A0"/>
    <w:rsid w:val="003409F1"/>
    <w:rsid w:val="00340F47"/>
    <w:rsid w:val="00340F6D"/>
    <w:rsid w:val="003412B8"/>
    <w:rsid w:val="00341417"/>
    <w:rsid w:val="0034164F"/>
    <w:rsid w:val="003420FD"/>
    <w:rsid w:val="00342598"/>
    <w:rsid w:val="0034274A"/>
    <w:rsid w:val="003428B3"/>
    <w:rsid w:val="00342B69"/>
    <w:rsid w:val="00342B74"/>
    <w:rsid w:val="00342D07"/>
    <w:rsid w:val="00342DB1"/>
    <w:rsid w:val="00342EEF"/>
    <w:rsid w:val="0034325D"/>
    <w:rsid w:val="003434B6"/>
    <w:rsid w:val="003434E9"/>
    <w:rsid w:val="003436BE"/>
    <w:rsid w:val="00343C5F"/>
    <w:rsid w:val="00343C65"/>
    <w:rsid w:val="00343CF5"/>
    <w:rsid w:val="0034406D"/>
    <w:rsid w:val="003441E9"/>
    <w:rsid w:val="003442E0"/>
    <w:rsid w:val="00344363"/>
    <w:rsid w:val="0034443E"/>
    <w:rsid w:val="003447D9"/>
    <w:rsid w:val="00344998"/>
    <w:rsid w:val="00344E2D"/>
    <w:rsid w:val="00345004"/>
    <w:rsid w:val="0034504A"/>
    <w:rsid w:val="00345073"/>
    <w:rsid w:val="00345840"/>
    <w:rsid w:val="003458CF"/>
    <w:rsid w:val="00345959"/>
    <w:rsid w:val="00345A0F"/>
    <w:rsid w:val="00345A42"/>
    <w:rsid w:val="00345C97"/>
    <w:rsid w:val="00345D7C"/>
    <w:rsid w:val="00345EA0"/>
    <w:rsid w:val="003463E8"/>
    <w:rsid w:val="003464C2"/>
    <w:rsid w:val="003466CF"/>
    <w:rsid w:val="00346828"/>
    <w:rsid w:val="00346F51"/>
    <w:rsid w:val="00347046"/>
    <w:rsid w:val="00347143"/>
    <w:rsid w:val="003477DD"/>
    <w:rsid w:val="003477E7"/>
    <w:rsid w:val="003479E5"/>
    <w:rsid w:val="00347A2C"/>
    <w:rsid w:val="00347ACE"/>
    <w:rsid w:val="00347BAE"/>
    <w:rsid w:val="00347C81"/>
    <w:rsid w:val="00347E69"/>
    <w:rsid w:val="00350370"/>
    <w:rsid w:val="003503B0"/>
    <w:rsid w:val="00350890"/>
    <w:rsid w:val="0035118F"/>
    <w:rsid w:val="003517BB"/>
    <w:rsid w:val="00352017"/>
    <w:rsid w:val="003523C1"/>
    <w:rsid w:val="00352844"/>
    <w:rsid w:val="0035286E"/>
    <w:rsid w:val="003532AD"/>
    <w:rsid w:val="003538D2"/>
    <w:rsid w:val="003539AF"/>
    <w:rsid w:val="00353A7A"/>
    <w:rsid w:val="00353B3E"/>
    <w:rsid w:val="00353B4D"/>
    <w:rsid w:val="0035407E"/>
    <w:rsid w:val="003542D7"/>
    <w:rsid w:val="003546D5"/>
    <w:rsid w:val="00354979"/>
    <w:rsid w:val="00354CC0"/>
    <w:rsid w:val="003554BF"/>
    <w:rsid w:val="00355799"/>
    <w:rsid w:val="003558DD"/>
    <w:rsid w:val="00355A0E"/>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97F"/>
    <w:rsid w:val="00360C29"/>
    <w:rsid w:val="00360EDE"/>
    <w:rsid w:val="0036115B"/>
    <w:rsid w:val="0036117A"/>
    <w:rsid w:val="00361A83"/>
    <w:rsid w:val="00361D45"/>
    <w:rsid w:val="00361F2D"/>
    <w:rsid w:val="00362008"/>
    <w:rsid w:val="00362090"/>
    <w:rsid w:val="00362286"/>
    <w:rsid w:val="0036260F"/>
    <w:rsid w:val="00362AA1"/>
    <w:rsid w:val="00362FC0"/>
    <w:rsid w:val="0036328E"/>
    <w:rsid w:val="00363690"/>
    <w:rsid w:val="003639B6"/>
    <w:rsid w:val="00363B0E"/>
    <w:rsid w:val="00363EAE"/>
    <w:rsid w:val="00363F24"/>
    <w:rsid w:val="00363F36"/>
    <w:rsid w:val="00364295"/>
    <w:rsid w:val="00364A47"/>
    <w:rsid w:val="00364D26"/>
    <w:rsid w:val="00365094"/>
    <w:rsid w:val="003651DA"/>
    <w:rsid w:val="00365313"/>
    <w:rsid w:val="00365572"/>
    <w:rsid w:val="00365B03"/>
    <w:rsid w:val="00365D19"/>
    <w:rsid w:val="0036616F"/>
    <w:rsid w:val="00366315"/>
    <w:rsid w:val="0036657E"/>
    <w:rsid w:val="00366AC6"/>
    <w:rsid w:val="00367042"/>
    <w:rsid w:val="00367599"/>
    <w:rsid w:val="00367D83"/>
    <w:rsid w:val="00367E55"/>
    <w:rsid w:val="00370082"/>
    <w:rsid w:val="00370692"/>
    <w:rsid w:val="00370720"/>
    <w:rsid w:val="00370766"/>
    <w:rsid w:val="00370867"/>
    <w:rsid w:val="00370B86"/>
    <w:rsid w:val="00370EB8"/>
    <w:rsid w:val="00371081"/>
    <w:rsid w:val="00371209"/>
    <w:rsid w:val="00371560"/>
    <w:rsid w:val="0037165C"/>
    <w:rsid w:val="00371685"/>
    <w:rsid w:val="00371D80"/>
    <w:rsid w:val="00371F9E"/>
    <w:rsid w:val="00372224"/>
    <w:rsid w:val="00372261"/>
    <w:rsid w:val="0037283F"/>
    <w:rsid w:val="0037285E"/>
    <w:rsid w:val="00372861"/>
    <w:rsid w:val="00372A7C"/>
    <w:rsid w:val="00372BEB"/>
    <w:rsid w:val="00372DB5"/>
    <w:rsid w:val="00373066"/>
    <w:rsid w:val="003731B8"/>
    <w:rsid w:val="00373318"/>
    <w:rsid w:val="00373E68"/>
    <w:rsid w:val="00373FF4"/>
    <w:rsid w:val="00374201"/>
    <w:rsid w:val="0037422C"/>
    <w:rsid w:val="00374933"/>
    <w:rsid w:val="00374A8E"/>
    <w:rsid w:val="00374CC6"/>
    <w:rsid w:val="0037505A"/>
    <w:rsid w:val="0037509D"/>
    <w:rsid w:val="003752A2"/>
    <w:rsid w:val="003754F4"/>
    <w:rsid w:val="00375C6B"/>
    <w:rsid w:val="00375CC9"/>
    <w:rsid w:val="00375D53"/>
    <w:rsid w:val="0037604E"/>
    <w:rsid w:val="00376B92"/>
    <w:rsid w:val="00376B98"/>
    <w:rsid w:val="00376BDC"/>
    <w:rsid w:val="00377074"/>
    <w:rsid w:val="0037725E"/>
    <w:rsid w:val="00377A0F"/>
    <w:rsid w:val="00377B41"/>
    <w:rsid w:val="00377D0B"/>
    <w:rsid w:val="003803B5"/>
    <w:rsid w:val="00380704"/>
    <w:rsid w:val="00380C95"/>
    <w:rsid w:val="00380D0E"/>
    <w:rsid w:val="00380D4F"/>
    <w:rsid w:val="00380EB6"/>
    <w:rsid w:val="00380EC2"/>
    <w:rsid w:val="00381402"/>
    <w:rsid w:val="00381638"/>
    <w:rsid w:val="003816E6"/>
    <w:rsid w:val="00381CB9"/>
    <w:rsid w:val="00381D95"/>
    <w:rsid w:val="00381E1E"/>
    <w:rsid w:val="00381E63"/>
    <w:rsid w:val="00382508"/>
    <w:rsid w:val="00382530"/>
    <w:rsid w:val="00382A43"/>
    <w:rsid w:val="00382A73"/>
    <w:rsid w:val="00382AFE"/>
    <w:rsid w:val="00382D17"/>
    <w:rsid w:val="00382D35"/>
    <w:rsid w:val="00382D6D"/>
    <w:rsid w:val="003833A5"/>
    <w:rsid w:val="0038438B"/>
    <w:rsid w:val="003847B3"/>
    <w:rsid w:val="00384981"/>
    <w:rsid w:val="003849EA"/>
    <w:rsid w:val="00384AFB"/>
    <w:rsid w:val="0038527E"/>
    <w:rsid w:val="00385294"/>
    <w:rsid w:val="00385298"/>
    <w:rsid w:val="003852FF"/>
    <w:rsid w:val="00385397"/>
    <w:rsid w:val="00385407"/>
    <w:rsid w:val="00385491"/>
    <w:rsid w:val="00385BE0"/>
    <w:rsid w:val="00385D6A"/>
    <w:rsid w:val="003861C7"/>
    <w:rsid w:val="00386896"/>
    <w:rsid w:val="00386A83"/>
    <w:rsid w:val="00386BC5"/>
    <w:rsid w:val="00386EC0"/>
    <w:rsid w:val="00387230"/>
    <w:rsid w:val="00387382"/>
    <w:rsid w:val="0038738B"/>
    <w:rsid w:val="0038765E"/>
    <w:rsid w:val="00387CE8"/>
    <w:rsid w:val="00387E3F"/>
    <w:rsid w:val="00387FA4"/>
    <w:rsid w:val="00390161"/>
    <w:rsid w:val="00390A06"/>
    <w:rsid w:val="00390A4D"/>
    <w:rsid w:val="00390CA8"/>
    <w:rsid w:val="00390FB2"/>
    <w:rsid w:val="00390FE6"/>
    <w:rsid w:val="0039113E"/>
    <w:rsid w:val="003917CF"/>
    <w:rsid w:val="003918E5"/>
    <w:rsid w:val="00392141"/>
    <w:rsid w:val="003921D0"/>
    <w:rsid w:val="00392250"/>
    <w:rsid w:val="0039234E"/>
    <w:rsid w:val="0039235D"/>
    <w:rsid w:val="003928AE"/>
    <w:rsid w:val="00392921"/>
    <w:rsid w:val="0039313A"/>
    <w:rsid w:val="0039368A"/>
    <w:rsid w:val="00393692"/>
    <w:rsid w:val="0039393B"/>
    <w:rsid w:val="00393A2D"/>
    <w:rsid w:val="00393CAA"/>
    <w:rsid w:val="00393CBA"/>
    <w:rsid w:val="00393E45"/>
    <w:rsid w:val="0039406A"/>
    <w:rsid w:val="0039420E"/>
    <w:rsid w:val="0039497C"/>
    <w:rsid w:val="003949AD"/>
    <w:rsid w:val="00395286"/>
    <w:rsid w:val="003952D3"/>
    <w:rsid w:val="003953CC"/>
    <w:rsid w:val="0039541F"/>
    <w:rsid w:val="00395426"/>
    <w:rsid w:val="00395626"/>
    <w:rsid w:val="0039595E"/>
    <w:rsid w:val="003959F4"/>
    <w:rsid w:val="00395D60"/>
    <w:rsid w:val="00395D9E"/>
    <w:rsid w:val="00395DB7"/>
    <w:rsid w:val="00395E0A"/>
    <w:rsid w:val="00395FD0"/>
    <w:rsid w:val="003963B3"/>
    <w:rsid w:val="00396553"/>
    <w:rsid w:val="003968B7"/>
    <w:rsid w:val="00396D10"/>
    <w:rsid w:val="00396E25"/>
    <w:rsid w:val="00397106"/>
    <w:rsid w:val="00397235"/>
    <w:rsid w:val="00397893"/>
    <w:rsid w:val="00397DFD"/>
    <w:rsid w:val="00397F4F"/>
    <w:rsid w:val="003A0058"/>
    <w:rsid w:val="003A0746"/>
    <w:rsid w:val="003A0BFC"/>
    <w:rsid w:val="003A0E73"/>
    <w:rsid w:val="003A1325"/>
    <w:rsid w:val="003A13EB"/>
    <w:rsid w:val="003A1583"/>
    <w:rsid w:val="003A158A"/>
    <w:rsid w:val="003A19B6"/>
    <w:rsid w:val="003A1F8D"/>
    <w:rsid w:val="003A2094"/>
    <w:rsid w:val="003A22D7"/>
    <w:rsid w:val="003A2414"/>
    <w:rsid w:val="003A2B04"/>
    <w:rsid w:val="003A2F30"/>
    <w:rsid w:val="003A31B6"/>
    <w:rsid w:val="003A323A"/>
    <w:rsid w:val="003A33A7"/>
    <w:rsid w:val="003A3886"/>
    <w:rsid w:val="003A3ADC"/>
    <w:rsid w:val="003A3BBD"/>
    <w:rsid w:val="003A3D59"/>
    <w:rsid w:val="003A4893"/>
    <w:rsid w:val="003A48AB"/>
    <w:rsid w:val="003A4A3E"/>
    <w:rsid w:val="003A4C15"/>
    <w:rsid w:val="003A5144"/>
    <w:rsid w:val="003A52A4"/>
    <w:rsid w:val="003A5383"/>
    <w:rsid w:val="003A55AE"/>
    <w:rsid w:val="003A55F2"/>
    <w:rsid w:val="003A5830"/>
    <w:rsid w:val="003A5A04"/>
    <w:rsid w:val="003A5A33"/>
    <w:rsid w:val="003A5AAD"/>
    <w:rsid w:val="003A5E7C"/>
    <w:rsid w:val="003A6205"/>
    <w:rsid w:val="003A63DA"/>
    <w:rsid w:val="003A6408"/>
    <w:rsid w:val="003A6966"/>
    <w:rsid w:val="003A6AB1"/>
    <w:rsid w:val="003A7298"/>
    <w:rsid w:val="003A763E"/>
    <w:rsid w:val="003A78AD"/>
    <w:rsid w:val="003A7A44"/>
    <w:rsid w:val="003B0226"/>
    <w:rsid w:val="003B0310"/>
    <w:rsid w:val="003B04C3"/>
    <w:rsid w:val="003B05ED"/>
    <w:rsid w:val="003B081E"/>
    <w:rsid w:val="003B16AC"/>
    <w:rsid w:val="003B1777"/>
    <w:rsid w:val="003B1839"/>
    <w:rsid w:val="003B1BC8"/>
    <w:rsid w:val="003B1F2D"/>
    <w:rsid w:val="003B2293"/>
    <w:rsid w:val="003B2579"/>
    <w:rsid w:val="003B2A10"/>
    <w:rsid w:val="003B2AE6"/>
    <w:rsid w:val="003B2F6A"/>
    <w:rsid w:val="003B3281"/>
    <w:rsid w:val="003B3B95"/>
    <w:rsid w:val="003B405F"/>
    <w:rsid w:val="003B4444"/>
    <w:rsid w:val="003B4541"/>
    <w:rsid w:val="003B46C8"/>
    <w:rsid w:val="003B472F"/>
    <w:rsid w:val="003B47EA"/>
    <w:rsid w:val="003B485F"/>
    <w:rsid w:val="003B4C4A"/>
    <w:rsid w:val="003B52B1"/>
    <w:rsid w:val="003B55D2"/>
    <w:rsid w:val="003B5848"/>
    <w:rsid w:val="003B5884"/>
    <w:rsid w:val="003B61BB"/>
    <w:rsid w:val="003B64CA"/>
    <w:rsid w:val="003B64D5"/>
    <w:rsid w:val="003B650B"/>
    <w:rsid w:val="003B68C3"/>
    <w:rsid w:val="003B68EE"/>
    <w:rsid w:val="003B6DD3"/>
    <w:rsid w:val="003B6ECE"/>
    <w:rsid w:val="003B7090"/>
    <w:rsid w:val="003B7243"/>
    <w:rsid w:val="003B726F"/>
    <w:rsid w:val="003B7695"/>
    <w:rsid w:val="003B7CDB"/>
    <w:rsid w:val="003C004B"/>
    <w:rsid w:val="003C0390"/>
    <w:rsid w:val="003C0440"/>
    <w:rsid w:val="003C0870"/>
    <w:rsid w:val="003C0994"/>
    <w:rsid w:val="003C0C6A"/>
    <w:rsid w:val="003C0D65"/>
    <w:rsid w:val="003C0E0D"/>
    <w:rsid w:val="003C101D"/>
    <w:rsid w:val="003C1474"/>
    <w:rsid w:val="003C196B"/>
    <w:rsid w:val="003C20CA"/>
    <w:rsid w:val="003C2170"/>
    <w:rsid w:val="003C2171"/>
    <w:rsid w:val="003C2178"/>
    <w:rsid w:val="003C2DE4"/>
    <w:rsid w:val="003C2FEB"/>
    <w:rsid w:val="003C347A"/>
    <w:rsid w:val="003C394A"/>
    <w:rsid w:val="003C3E4B"/>
    <w:rsid w:val="003C3E80"/>
    <w:rsid w:val="003C4467"/>
    <w:rsid w:val="003C484C"/>
    <w:rsid w:val="003C4B63"/>
    <w:rsid w:val="003C4C56"/>
    <w:rsid w:val="003C4DDE"/>
    <w:rsid w:val="003C4DE8"/>
    <w:rsid w:val="003C4FF2"/>
    <w:rsid w:val="003C518D"/>
    <w:rsid w:val="003C57BD"/>
    <w:rsid w:val="003C6102"/>
    <w:rsid w:val="003C6263"/>
    <w:rsid w:val="003C62B0"/>
    <w:rsid w:val="003C63A5"/>
    <w:rsid w:val="003C6753"/>
    <w:rsid w:val="003C6B7E"/>
    <w:rsid w:val="003C6DC5"/>
    <w:rsid w:val="003C782C"/>
    <w:rsid w:val="003C785F"/>
    <w:rsid w:val="003C7BDD"/>
    <w:rsid w:val="003C7D27"/>
    <w:rsid w:val="003D001F"/>
    <w:rsid w:val="003D0029"/>
    <w:rsid w:val="003D00C5"/>
    <w:rsid w:val="003D02F5"/>
    <w:rsid w:val="003D0559"/>
    <w:rsid w:val="003D0FCF"/>
    <w:rsid w:val="003D121E"/>
    <w:rsid w:val="003D13F1"/>
    <w:rsid w:val="003D14AE"/>
    <w:rsid w:val="003D1AC3"/>
    <w:rsid w:val="003D1BE7"/>
    <w:rsid w:val="003D2230"/>
    <w:rsid w:val="003D2455"/>
    <w:rsid w:val="003D2642"/>
    <w:rsid w:val="003D2BD5"/>
    <w:rsid w:val="003D2C8F"/>
    <w:rsid w:val="003D2E90"/>
    <w:rsid w:val="003D333B"/>
    <w:rsid w:val="003D33AA"/>
    <w:rsid w:val="003D3EA2"/>
    <w:rsid w:val="003D3F85"/>
    <w:rsid w:val="003D4090"/>
    <w:rsid w:val="003D4219"/>
    <w:rsid w:val="003D4C9A"/>
    <w:rsid w:val="003D4CD3"/>
    <w:rsid w:val="003D4ED8"/>
    <w:rsid w:val="003D50AE"/>
    <w:rsid w:val="003D53BE"/>
    <w:rsid w:val="003D53C7"/>
    <w:rsid w:val="003D54F1"/>
    <w:rsid w:val="003D5A7A"/>
    <w:rsid w:val="003D5ADC"/>
    <w:rsid w:val="003D6853"/>
    <w:rsid w:val="003D68C1"/>
    <w:rsid w:val="003D70B7"/>
    <w:rsid w:val="003D7470"/>
    <w:rsid w:val="003D74F7"/>
    <w:rsid w:val="003D780E"/>
    <w:rsid w:val="003D7CA1"/>
    <w:rsid w:val="003E02D5"/>
    <w:rsid w:val="003E030C"/>
    <w:rsid w:val="003E03A0"/>
    <w:rsid w:val="003E04C4"/>
    <w:rsid w:val="003E0618"/>
    <w:rsid w:val="003E09F3"/>
    <w:rsid w:val="003E0AD7"/>
    <w:rsid w:val="003E1766"/>
    <w:rsid w:val="003E18DB"/>
    <w:rsid w:val="003E1931"/>
    <w:rsid w:val="003E1A13"/>
    <w:rsid w:val="003E1B9F"/>
    <w:rsid w:val="003E1C3B"/>
    <w:rsid w:val="003E1EC9"/>
    <w:rsid w:val="003E20E6"/>
    <w:rsid w:val="003E243B"/>
    <w:rsid w:val="003E2848"/>
    <w:rsid w:val="003E2A35"/>
    <w:rsid w:val="003E2B4D"/>
    <w:rsid w:val="003E2D8B"/>
    <w:rsid w:val="003E3159"/>
    <w:rsid w:val="003E340F"/>
    <w:rsid w:val="003E348F"/>
    <w:rsid w:val="003E3D06"/>
    <w:rsid w:val="003E4903"/>
    <w:rsid w:val="003E4907"/>
    <w:rsid w:val="003E5234"/>
    <w:rsid w:val="003E5269"/>
    <w:rsid w:val="003E526C"/>
    <w:rsid w:val="003E53C2"/>
    <w:rsid w:val="003E5491"/>
    <w:rsid w:val="003E5BFC"/>
    <w:rsid w:val="003E632F"/>
    <w:rsid w:val="003E6359"/>
    <w:rsid w:val="003E6D2D"/>
    <w:rsid w:val="003E70A9"/>
    <w:rsid w:val="003E70E7"/>
    <w:rsid w:val="003E7671"/>
    <w:rsid w:val="003E788A"/>
    <w:rsid w:val="003E78ED"/>
    <w:rsid w:val="003E7914"/>
    <w:rsid w:val="003E791C"/>
    <w:rsid w:val="003E7970"/>
    <w:rsid w:val="003E7A15"/>
    <w:rsid w:val="003E7D3D"/>
    <w:rsid w:val="003E7D7A"/>
    <w:rsid w:val="003F021C"/>
    <w:rsid w:val="003F02A3"/>
    <w:rsid w:val="003F0C57"/>
    <w:rsid w:val="003F109C"/>
    <w:rsid w:val="003F118A"/>
    <w:rsid w:val="003F1670"/>
    <w:rsid w:val="003F16FD"/>
    <w:rsid w:val="003F1788"/>
    <w:rsid w:val="003F1875"/>
    <w:rsid w:val="003F1D4C"/>
    <w:rsid w:val="003F1ED3"/>
    <w:rsid w:val="003F1F42"/>
    <w:rsid w:val="003F2115"/>
    <w:rsid w:val="003F21A8"/>
    <w:rsid w:val="003F2568"/>
    <w:rsid w:val="003F2A17"/>
    <w:rsid w:val="003F2AD1"/>
    <w:rsid w:val="003F2DF4"/>
    <w:rsid w:val="003F334B"/>
    <w:rsid w:val="003F3780"/>
    <w:rsid w:val="003F40A0"/>
    <w:rsid w:val="003F40C2"/>
    <w:rsid w:val="003F40CF"/>
    <w:rsid w:val="003F4205"/>
    <w:rsid w:val="003F42A4"/>
    <w:rsid w:val="003F45D7"/>
    <w:rsid w:val="003F4604"/>
    <w:rsid w:val="003F4B02"/>
    <w:rsid w:val="003F4BC0"/>
    <w:rsid w:val="003F4E50"/>
    <w:rsid w:val="003F50EF"/>
    <w:rsid w:val="003F5283"/>
    <w:rsid w:val="003F55B1"/>
    <w:rsid w:val="003F5631"/>
    <w:rsid w:val="003F5748"/>
    <w:rsid w:val="003F5D37"/>
    <w:rsid w:val="003F5DA6"/>
    <w:rsid w:val="003F5DB7"/>
    <w:rsid w:val="003F5FA8"/>
    <w:rsid w:val="003F63BB"/>
    <w:rsid w:val="003F672D"/>
    <w:rsid w:val="003F6D98"/>
    <w:rsid w:val="003F7273"/>
    <w:rsid w:val="003F768D"/>
    <w:rsid w:val="003F77D4"/>
    <w:rsid w:val="003F7BE8"/>
    <w:rsid w:val="004006CD"/>
    <w:rsid w:val="0040094D"/>
    <w:rsid w:val="00400CBB"/>
    <w:rsid w:val="004010FA"/>
    <w:rsid w:val="00401260"/>
    <w:rsid w:val="004012BF"/>
    <w:rsid w:val="004014DD"/>
    <w:rsid w:val="00401859"/>
    <w:rsid w:val="004023FE"/>
    <w:rsid w:val="00402586"/>
    <w:rsid w:val="004025A0"/>
    <w:rsid w:val="004025C8"/>
    <w:rsid w:val="004029E6"/>
    <w:rsid w:val="00402CB8"/>
    <w:rsid w:val="00402DFB"/>
    <w:rsid w:val="0040305F"/>
    <w:rsid w:val="00403185"/>
    <w:rsid w:val="0040349D"/>
    <w:rsid w:val="004037A0"/>
    <w:rsid w:val="0040393B"/>
    <w:rsid w:val="00403962"/>
    <w:rsid w:val="004039E5"/>
    <w:rsid w:val="00403AFF"/>
    <w:rsid w:val="00403C34"/>
    <w:rsid w:val="00403EB2"/>
    <w:rsid w:val="00404068"/>
    <w:rsid w:val="0040423C"/>
    <w:rsid w:val="0040497B"/>
    <w:rsid w:val="00404CA2"/>
    <w:rsid w:val="00404D16"/>
    <w:rsid w:val="00404FDD"/>
    <w:rsid w:val="00405234"/>
    <w:rsid w:val="004053BB"/>
    <w:rsid w:val="00405740"/>
    <w:rsid w:val="00405A25"/>
    <w:rsid w:val="00405D38"/>
    <w:rsid w:val="0040625D"/>
    <w:rsid w:val="004068DF"/>
    <w:rsid w:val="0040690F"/>
    <w:rsid w:val="00406B54"/>
    <w:rsid w:val="00406C5F"/>
    <w:rsid w:val="00406DAB"/>
    <w:rsid w:val="00406E88"/>
    <w:rsid w:val="00407449"/>
    <w:rsid w:val="00407701"/>
    <w:rsid w:val="00407E9C"/>
    <w:rsid w:val="00407FDE"/>
    <w:rsid w:val="0041017A"/>
    <w:rsid w:val="0041069C"/>
    <w:rsid w:val="00410A7E"/>
    <w:rsid w:val="00410B93"/>
    <w:rsid w:val="00410EBB"/>
    <w:rsid w:val="00410FD5"/>
    <w:rsid w:val="004110C3"/>
    <w:rsid w:val="00411583"/>
    <w:rsid w:val="004115EB"/>
    <w:rsid w:val="0041186B"/>
    <w:rsid w:val="0041190E"/>
    <w:rsid w:val="00411C92"/>
    <w:rsid w:val="0041224F"/>
    <w:rsid w:val="004125D3"/>
    <w:rsid w:val="00412AFF"/>
    <w:rsid w:val="00412B72"/>
    <w:rsid w:val="00412E24"/>
    <w:rsid w:val="00412F2C"/>
    <w:rsid w:val="0041309A"/>
    <w:rsid w:val="004132DB"/>
    <w:rsid w:val="00413981"/>
    <w:rsid w:val="00413E88"/>
    <w:rsid w:val="00413FDE"/>
    <w:rsid w:val="00414208"/>
    <w:rsid w:val="0041448C"/>
    <w:rsid w:val="00414896"/>
    <w:rsid w:val="00414E42"/>
    <w:rsid w:val="00415310"/>
    <w:rsid w:val="0041597A"/>
    <w:rsid w:val="00415C65"/>
    <w:rsid w:val="00415CFA"/>
    <w:rsid w:val="00416319"/>
    <w:rsid w:val="0041638D"/>
    <w:rsid w:val="00416413"/>
    <w:rsid w:val="004165F3"/>
    <w:rsid w:val="00416C07"/>
    <w:rsid w:val="00416C5D"/>
    <w:rsid w:val="0041722B"/>
    <w:rsid w:val="00417617"/>
    <w:rsid w:val="00417AE3"/>
    <w:rsid w:val="0042007B"/>
    <w:rsid w:val="00420311"/>
    <w:rsid w:val="0042065F"/>
    <w:rsid w:val="0042083C"/>
    <w:rsid w:val="00420866"/>
    <w:rsid w:val="00420C86"/>
    <w:rsid w:val="00420E9B"/>
    <w:rsid w:val="00420FAE"/>
    <w:rsid w:val="004210E9"/>
    <w:rsid w:val="00421440"/>
    <w:rsid w:val="00421506"/>
    <w:rsid w:val="004215D9"/>
    <w:rsid w:val="004219A9"/>
    <w:rsid w:val="00421CAC"/>
    <w:rsid w:val="00422149"/>
    <w:rsid w:val="0042221F"/>
    <w:rsid w:val="004224E9"/>
    <w:rsid w:val="00422855"/>
    <w:rsid w:val="00422F46"/>
    <w:rsid w:val="00422FD1"/>
    <w:rsid w:val="0042330D"/>
    <w:rsid w:val="0042344A"/>
    <w:rsid w:val="00423636"/>
    <w:rsid w:val="00424347"/>
    <w:rsid w:val="00424386"/>
    <w:rsid w:val="00424410"/>
    <w:rsid w:val="004245A7"/>
    <w:rsid w:val="004247F6"/>
    <w:rsid w:val="0042486C"/>
    <w:rsid w:val="00424B3E"/>
    <w:rsid w:val="00424ED9"/>
    <w:rsid w:val="00425031"/>
    <w:rsid w:val="0042518A"/>
    <w:rsid w:val="0042527B"/>
    <w:rsid w:val="00425295"/>
    <w:rsid w:val="00425324"/>
    <w:rsid w:val="00425909"/>
    <w:rsid w:val="0042619A"/>
    <w:rsid w:val="00426D26"/>
    <w:rsid w:val="00427110"/>
    <w:rsid w:val="004273D1"/>
    <w:rsid w:val="0042747A"/>
    <w:rsid w:val="004276C7"/>
    <w:rsid w:val="00427B8B"/>
    <w:rsid w:val="00430260"/>
    <w:rsid w:val="0043036C"/>
    <w:rsid w:val="0043039F"/>
    <w:rsid w:val="004303E4"/>
    <w:rsid w:val="004305A5"/>
    <w:rsid w:val="0043082C"/>
    <w:rsid w:val="00430CCF"/>
    <w:rsid w:val="00430DC2"/>
    <w:rsid w:val="00431139"/>
    <w:rsid w:val="004312F3"/>
    <w:rsid w:val="0043151D"/>
    <w:rsid w:val="00431E27"/>
    <w:rsid w:val="00431EF4"/>
    <w:rsid w:val="00431FBB"/>
    <w:rsid w:val="00431FF6"/>
    <w:rsid w:val="00432269"/>
    <w:rsid w:val="00432555"/>
    <w:rsid w:val="00432A22"/>
    <w:rsid w:val="00432B1C"/>
    <w:rsid w:val="00432CD4"/>
    <w:rsid w:val="00432FF8"/>
    <w:rsid w:val="004330B7"/>
    <w:rsid w:val="0043312B"/>
    <w:rsid w:val="004331B2"/>
    <w:rsid w:val="00433A52"/>
    <w:rsid w:val="00433A90"/>
    <w:rsid w:val="00433C0A"/>
    <w:rsid w:val="00433DD3"/>
    <w:rsid w:val="004340C0"/>
    <w:rsid w:val="004343EF"/>
    <w:rsid w:val="0043479A"/>
    <w:rsid w:val="0043485E"/>
    <w:rsid w:val="0043486C"/>
    <w:rsid w:val="00435039"/>
    <w:rsid w:val="00435185"/>
    <w:rsid w:val="00435674"/>
    <w:rsid w:val="004356E3"/>
    <w:rsid w:val="00435E46"/>
    <w:rsid w:val="00435F48"/>
    <w:rsid w:val="00436A68"/>
    <w:rsid w:val="00436C2F"/>
    <w:rsid w:val="00436E84"/>
    <w:rsid w:val="00437236"/>
    <w:rsid w:val="00437827"/>
    <w:rsid w:val="00437922"/>
    <w:rsid w:val="00437AE8"/>
    <w:rsid w:val="00437CA7"/>
    <w:rsid w:val="00437F0A"/>
    <w:rsid w:val="00437F2F"/>
    <w:rsid w:val="00440267"/>
    <w:rsid w:val="004402CC"/>
    <w:rsid w:val="004403A2"/>
    <w:rsid w:val="004408C5"/>
    <w:rsid w:val="00440DE5"/>
    <w:rsid w:val="00440FA4"/>
    <w:rsid w:val="0044100B"/>
    <w:rsid w:val="0044108B"/>
    <w:rsid w:val="004412D7"/>
    <w:rsid w:val="00441400"/>
    <w:rsid w:val="00441413"/>
    <w:rsid w:val="004414CF"/>
    <w:rsid w:val="00441547"/>
    <w:rsid w:val="004417A7"/>
    <w:rsid w:val="00441A6A"/>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1AE"/>
    <w:rsid w:val="0044322E"/>
    <w:rsid w:val="004434C6"/>
    <w:rsid w:val="0044356E"/>
    <w:rsid w:val="0044383B"/>
    <w:rsid w:val="00443BDF"/>
    <w:rsid w:val="00443DCB"/>
    <w:rsid w:val="00443DCE"/>
    <w:rsid w:val="00443E57"/>
    <w:rsid w:val="00443F0D"/>
    <w:rsid w:val="004442C3"/>
    <w:rsid w:val="00444667"/>
    <w:rsid w:val="00444BC2"/>
    <w:rsid w:val="00444D25"/>
    <w:rsid w:val="0044505E"/>
    <w:rsid w:val="00445189"/>
    <w:rsid w:val="004459F9"/>
    <w:rsid w:val="00445A98"/>
    <w:rsid w:val="00445ED5"/>
    <w:rsid w:val="0044650D"/>
    <w:rsid w:val="0044661D"/>
    <w:rsid w:val="00446BCA"/>
    <w:rsid w:val="004472F0"/>
    <w:rsid w:val="00447520"/>
    <w:rsid w:val="004475A2"/>
    <w:rsid w:val="004476A3"/>
    <w:rsid w:val="00447956"/>
    <w:rsid w:val="00447F23"/>
    <w:rsid w:val="00450145"/>
    <w:rsid w:val="00450149"/>
    <w:rsid w:val="0045032B"/>
    <w:rsid w:val="00450FBF"/>
    <w:rsid w:val="00451020"/>
    <w:rsid w:val="004514BA"/>
    <w:rsid w:val="00452624"/>
    <w:rsid w:val="004527C4"/>
    <w:rsid w:val="0045283E"/>
    <w:rsid w:val="004528B8"/>
    <w:rsid w:val="00452950"/>
    <w:rsid w:val="004529B4"/>
    <w:rsid w:val="00452A87"/>
    <w:rsid w:val="00452B3F"/>
    <w:rsid w:val="00452D6E"/>
    <w:rsid w:val="004530A3"/>
    <w:rsid w:val="0045356B"/>
    <w:rsid w:val="00453866"/>
    <w:rsid w:val="00453B28"/>
    <w:rsid w:val="00453C65"/>
    <w:rsid w:val="00453D5B"/>
    <w:rsid w:val="00453F1F"/>
    <w:rsid w:val="004543F3"/>
    <w:rsid w:val="004544DF"/>
    <w:rsid w:val="00454668"/>
    <w:rsid w:val="00454770"/>
    <w:rsid w:val="004548F6"/>
    <w:rsid w:val="00454A4F"/>
    <w:rsid w:val="00454A99"/>
    <w:rsid w:val="00454AD4"/>
    <w:rsid w:val="00454FF7"/>
    <w:rsid w:val="00455039"/>
    <w:rsid w:val="00455331"/>
    <w:rsid w:val="004559B1"/>
    <w:rsid w:val="004559C0"/>
    <w:rsid w:val="00455C03"/>
    <w:rsid w:val="00455C63"/>
    <w:rsid w:val="004560FE"/>
    <w:rsid w:val="00456220"/>
    <w:rsid w:val="00456808"/>
    <w:rsid w:val="00456C10"/>
    <w:rsid w:val="00456FD8"/>
    <w:rsid w:val="004575F2"/>
    <w:rsid w:val="00457C8B"/>
    <w:rsid w:val="0046052A"/>
    <w:rsid w:val="00460B82"/>
    <w:rsid w:val="00460E1B"/>
    <w:rsid w:val="00460E51"/>
    <w:rsid w:val="004610CF"/>
    <w:rsid w:val="0046110D"/>
    <w:rsid w:val="004613D6"/>
    <w:rsid w:val="004613D9"/>
    <w:rsid w:val="004618AC"/>
    <w:rsid w:val="00461A4F"/>
    <w:rsid w:val="00461D1E"/>
    <w:rsid w:val="00461DB6"/>
    <w:rsid w:val="00462078"/>
    <w:rsid w:val="00462257"/>
    <w:rsid w:val="0046250F"/>
    <w:rsid w:val="00462B3F"/>
    <w:rsid w:val="004636D8"/>
    <w:rsid w:val="00463F33"/>
    <w:rsid w:val="00463FA9"/>
    <w:rsid w:val="00464BCF"/>
    <w:rsid w:val="0046519A"/>
    <w:rsid w:val="00465474"/>
    <w:rsid w:val="00465558"/>
    <w:rsid w:val="004655D3"/>
    <w:rsid w:val="00465818"/>
    <w:rsid w:val="00465ED7"/>
    <w:rsid w:val="00465F68"/>
    <w:rsid w:val="00465F96"/>
    <w:rsid w:val="00466315"/>
    <w:rsid w:val="0046644E"/>
    <w:rsid w:val="00466482"/>
    <w:rsid w:val="0046649B"/>
    <w:rsid w:val="00466CDE"/>
    <w:rsid w:val="00466FF9"/>
    <w:rsid w:val="00467452"/>
    <w:rsid w:val="00467788"/>
    <w:rsid w:val="00467838"/>
    <w:rsid w:val="0046784B"/>
    <w:rsid w:val="0046791E"/>
    <w:rsid w:val="00470062"/>
    <w:rsid w:val="004704AB"/>
    <w:rsid w:val="00470AD3"/>
    <w:rsid w:val="00470ADA"/>
    <w:rsid w:val="00470D62"/>
    <w:rsid w:val="00470FEC"/>
    <w:rsid w:val="00471414"/>
    <w:rsid w:val="00471458"/>
    <w:rsid w:val="004714BB"/>
    <w:rsid w:val="00471968"/>
    <w:rsid w:val="00471F78"/>
    <w:rsid w:val="00472089"/>
    <w:rsid w:val="004722C1"/>
    <w:rsid w:val="0047237E"/>
    <w:rsid w:val="00472472"/>
    <w:rsid w:val="00472A35"/>
    <w:rsid w:val="00472BF7"/>
    <w:rsid w:val="00472F43"/>
    <w:rsid w:val="004733C3"/>
    <w:rsid w:val="004741BB"/>
    <w:rsid w:val="004742F5"/>
    <w:rsid w:val="00474334"/>
    <w:rsid w:val="004743F4"/>
    <w:rsid w:val="004744EB"/>
    <w:rsid w:val="004745DB"/>
    <w:rsid w:val="004748E3"/>
    <w:rsid w:val="00474915"/>
    <w:rsid w:val="00474C16"/>
    <w:rsid w:val="00474F90"/>
    <w:rsid w:val="00475037"/>
    <w:rsid w:val="0047516A"/>
    <w:rsid w:val="004751C9"/>
    <w:rsid w:val="00475591"/>
    <w:rsid w:val="00475805"/>
    <w:rsid w:val="00475AEA"/>
    <w:rsid w:val="00475B38"/>
    <w:rsid w:val="00475D85"/>
    <w:rsid w:val="00475F53"/>
    <w:rsid w:val="00476007"/>
    <w:rsid w:val="00476156"/>
    <w:rsid w:val="0047669E"/>
    <w:rsid w:val="00476805"/>
    <w:rsid w:val="004775FA"/>
    <w:rsid w:val="0047763E"/>
    <w:rsid w:val="004778F6"/>
    <w:rsid w:val="00480133"/>
    <w:rsid w:val="0048029C"/>
    <w:rsid w:val="00480610"/>
    <w:rsid w:val="004808B7"/>
    <w:rsid w:val="004808EC"/>
    <w:rsid w:val="00480A04"/>
    <w:rsid w:val="00480C52"/>
    <w:rsid w:val="00480F99"/>
    <w:rsid w:val="004811AC"/>
    <w:rsid w:val="004815A1"/>
    <w:rsid w:val="004815FA"/>
    <w:rsid w:val="0048190C"/>
    <w:rsid w:val="00481999"/>
    <w:rsid w:val="00481AFC"/>
    <w:rsid w:val="00481FD8"/>
    <w:rsid w:val="0048237E"/>
    <w:rsid w:val="00482446"/>
    <w:rsid w:val="004828C9"/>
    <w:rsid w:val="00482AAD"/>
    <w:rsid w:val="00482FE9"/>
    <w:rsid w:val="00483133"/>
    <w:rsid w:val="004831E6"/>
    <w:rsid w:val="00483547"/>
    <w:rsid w:val="0048367F"/>
    <w:rsid w:val="00483786"/>
    <w:rsid w:val="00483CCF"/>
    <w:rsid w:val="00484118"/>
    <w:rsid w:val="0048429C"/>
    <w:rsid w:val="00484364"/>
    <w:rsid w:val="004847B2"/>
    <w:rsid w:val="0048497E"/>
    <w:rsid w:val="00484C98"/>
    <w:rsid w:val="00485429"/>
    <w:rsid w:val="00485455"/>
    <w:rsid w:val="00485541"/>
    <w:rsid w:val="004858F9"/>
    <w:rsid w:val="0048596B"/>
    <w:rsid w:val="00485C02"/>
    <w:rsid w:val="00485E84"/>
    <w:rsid w:val="00486019"/>
    <w:rsid w:val="004865F9"/>
    <w:rsid w:val="00486D82"/>
    <w:rsid w:val="00486FA2"/>
    <w:rsid w:val="00487243"/>
    <w:rsid w:val="004872B2"/>
    <w:rsid w:val="00487CB8"/>
    <w:rsid w:val="00487FE5"/>
    <w:rsid w:val="0049009D"/>
    <w:rsid w:val="0049049D"/>
    <w:rsid w:val="0049074F"/>
    <w:rsid w:val="0049075F"/>
    <w:rsid w:val="0049087F"/>
    <w:rsid w:val="00490A23"/>
    <w:rsid w:val="00490A90"/>
    <w:rsid w:val="00490D1D"/>
    <w:rsid w:val="00490E61"/>
    <w:rsid w:val="004917E2"/>
    <w:rsid w:val="00492186"/>
    <w:rsid w:val="0049233B"/>
    <w:rsid w:val="00492462"/>
    <w:rsid w:val="0049261F"/>
    <w:rsid w:val="004926A5"/>
    <w:rsid w:val="00492FFD"/>
    <w:rsid w:val="004934D3"/>
    <w:rsid w:val="00493538"/>
    <w:rsid w:val="00493BC7"/>
    <w:rsid w:val="00493C2D"/>
    <w:rsid w:val="00493C33"/>
    <w:rsid w:val="00493C4A"/>
    <w:rsid w:val="00493C76"/>
    <w:rsid w:val="00493D37"/>
    <w:rsid w:val="00493F3D"/>
    <w:rsid w:val="00493F9E"/>
    <w:rsid w:val="00494AE6"/>
    <w:rsid w:val="00494C62"/>
    <w:rsid w:val="00494CAF"/>
    <w:rsid w:val="00494D4D"/>
    <w:rsid w:val="00494DDB"/>
    <w:rsid w:val="0049544C"/>
    <w:rsid w:val="00495552"/>
    <w:rsid w:val="0049569E"/>
    <w:rsid w:val="00495C30"/>
    <w:rsid w:val="00495CFE"/>
    <w:rsid w:val="00495F86"/>
    <w:rsid w:val="00495FB7"/>
    <w:rsid w:val="00495FCC"/>
    <w:rsid w:val="004960D4"/>
    <w:rsid w:val="0049636F"/>
    <w:rsid w:val="00496692"/>
    <w:rsid w:val="0049699E"/>
    <w:rsid w:val="00496A16"/>
    <w:rsid w:val="00496C6A"/>
    <w:rsid w:val="0049734D"/>
    <w:rsid w:val="00497E77"/>
    <w:rsid w:val="004A0119"/>
    <w:rsid w:val="004A0231"/>
    <w:rsid w:val="004A02BF"/>
    <w:rsid w:val="004A03C1"/>
    <w:rsid w:val="004A03E1"/>
    <w:rsid w:val="004A1516"/>
    <w:rsid w:val="004A1636"/>
    <w:rsid w:val="004A1652"/>
    <w:rsid w:val="004A165F"/>
    <w:rsid w:val="004A185D"/>
    <w:rsid w:val="004A1AB2"/>
    <w:rsid w:val="004A2135"/>
    <w:rsid w:val="004A2274"/>
    <w:rsid w:val="004A28F3"/>
    <w:rsid w:val="004A2956"/>
    <w:rsid w:val="004A2B0A"/>
    <w:rsid w:val="004A306B"/>
    <w:rsid w:val="004A30CD"/>
    <w:rsid w:val="004A3875"/>
    <w:rsid w:val="004A38E9"/>
    <w:rsid w:val="004A3944"/>
    <w:rsid w:val="004A3F6A"/>
    <w:rsid w:val="004A4112"/>
    <w:rsid w:val="004A4171"/>
    <w:rsid w:val="004A422C"/>
    <w:rsid w:val="004A434E"/>
    <w:rsid w:val="004A484A"/>
    <w:rsid w:val="004A4AEA"/>
    <w:rsid w:val="004A55EC"/>
    <w:rsid w:val="004A5812"/>
    <w:rsid w:val="004A5B86"/>
    <w:rsid w:val="004A5C3A"/>
    <w:rsid w:val="004A61D0"/>
    <w:rsid w:val="004A6406"/>
    <w:rsid w:val="004A65E6"/>
    <w:rsid w:val="004A66A6"/>
    <w:rsid w:val="004A6722"/>
    <w:rsid w:val="004A6931"/>
    <w:rsid w:val="004A6A06"/>
    <w:rsid w:val="004A6A60"/>
    <w:rsid w:val="004A6A9F"/>
    <w:rsid w:val="004A6C3F"/>
    <w:rsid w:val="004A70D3"/>
    <w:rsid w:val="004A70E3"/>
    <w:rsid w:val="004A76A4"/>
    <w:rsid w:val="004A7DFC"/>
    <w:rsid w:val="004B0027"/>
    <w:rsid w:val="004B00CF"/>
    <w:rsid w:val="004B02D4"/>
    <w:rsid w:val="004B031B"/>
    <w:rsid w:val="004B034B"/>
    <w:rsid w:val="004B0879"/>
    <w:rsid w:val="004B092A"/>
    <w:rsid w:val="004B0A7D"/>
    <w:rsid w:val="004B0B7C"/>
    <w:rsid w:val="004B0CDD"/>
    <w:rsid w:val="004B0CF1"/>
    <w:rsid w:val="004B0D20"/>
    <w:rsid w:val="004B0F20"/>
    <w:rsid w:val="004B104A"/>
    <w:rsid w:val="004B10CC"/>
    <w:rsid w:val="004B115A"/>
    <w:rsid w:val="004B12A5"/>
    <w:rsid w:val="004B12BA"/>
    <w:rsid w:val="004B1B31"/>
    <w:rsid w:val="004B1B6B"/>
    <w:rsid w:val="004B1C09"/>
    <w:rsid w:val="004B1DD0"/>
    <w:rsid w:val="004B2046"/>
    <w:rsid w:val="004B3053"/>
    <w:rsid w:val="004B317F"/>
    <w:rsid w:val="004B3C04"/>
    <w:rsid w:val="004B42C9"/>
    <w:rsid w:val="004B4886"/>
    <w:rsid w:val="004B5821"/>
    <w:rsid w:val="004B5853"/>
    <w:rsid w:val="004B60F9"/>
    <w:rsid w:val="004B628B"/>
    <w:rsid w:val="004B65BD"/>
    <w:rsid w:val="004B68B9"/>
    <w:rsid w:val="004B7283"/>
    <w:rsid w:val="004B7737"/>
    <w:rsid w:val="004B7A55"/>
    <w:rsid w:val="004B7D29"/>
    <w:rsid w:val="004B7F14"/>
    <w:rsid w:val="004C0062"/>
    <w:rsid w:val="004C068D"/>
    <w:rsid w:val="004C07A7"/>
    <w:rsid w:val="004C0A23"/>
    <w:rsid w:val="004C0B2C"/>
    <w:rsid w:val="004C0D4C"/>
    <w:rsid w:val="004C0D75"/>
    <w:rsid w:val="004C0E34"/>
    <w:rsid w:val="004C1198"/>
    <w:rsid w:val="004C120E"/>
    <w:rsid w:val="004C1850"/>
    <w:rsid w:val="004C189B"/>
    <w:rsid w:val="004C19C7"/>
    <w:rsid w:val="004C1D26"/>
    <w:rsid w:val="004C1E58"/>
    <w:rsid w:val="004C2069"/>
    <w:rsid w:val="004C23BD"/>
    <w:rsid w:val="004C24E4"/>
    <w:rsid w:val="004C250B"/>
    <w:rsid w:val="004C2812"/>
    <w:rsid w:val="004C2989"/>
    <w:rsid w:val="004C2ACF"/>
    <w:rsid w:val="004C2B94"/>
    <w:rsid w:val="004C2FB7"/>
    <w:rsid w:val="004C343F"/>
    <w:rsid w:val="004C36B9"/>
    <w:rsid w:val="004C3774"/>
    <w:rsid w:val="004C37B6"/>
    <w:rsid w:val="004C4241"/>
    <w:rsid w:val="004C42D3"/>
    <w:rsid w:val="004C4748"/>
    <w:rsid w:val="004C4786"/>
    <w:rsid w:val="004C482D"/>
    <w:rsid w:val="004C4AFA"/>
    <w:rsid w:val="004C4B89"/>
    <w:rsid w:val="004C4C7B"/>
    <w:rsid w:val="004C5D31"/>
    <w:rsid w:val="004C5E45"/>
    <w:rsid w:val="004C6494"/>
    <w:rsid w:val="004C6F78"/>
    <w:rsid w:val="004C6FAE"/>
    <w:rsid w:val="004C6FC8"/>
    <w:rsid w:val="004C781C"/>
    <w:rsid w:val="004C7B19"/>
    <w:rsid w:val="004D0111"/>
    <w:rsid w:val="004D0721"/>
    <w:rsid w:val="004D0762"/>
    <w:rsid w:val="004D0D0E"/>
    <w:rsid w:val="004D0E84"/>
    <w:rsid w:val="004D0F7F"/>
    <w:rsid w:val="004D1139"/>
    <w:rsid w:val="004D1462"/>
    <w:rsid w:val="004D17F4"/>
    <w:rsid w:val="004D1A78"/>
    <w:rsid w:val="004D212C"/>
    <w:rsid w:val="004D226D"/>
    <w:rsid w:val="004D228E"/>
    <w:rsid w:val="004D23BB"/>
    <w:rsid w:val="004D241E"/>
    <w:rsid w:val="004D2AE3"/>
    <w:rsid w:val="004D2E61"/>
    <w:rsid w:val="004D323C"/>
    <w:rsid w:val="004D330C"/>
    <w:rsid w:val="004D33FE"/>
    <w:rsid w:val="004D3495"/>
    <w:rsid w:val="004D365B"/>
    <w:rsid w:val="004D388D"/>
    <w:rsid w:val="004D3A32"/>
    <w:rsid w:val="004D3E24"/>
    <w:rsid w:val="004D4233"/>
    <w:rsid w:val="004D4641"/>
    <w:rsid w:val="004D4F38"/>
    <w:rsid w:val="004D540A"/>
    <w:rsid w:val="004D5D73"/>
    <w:rsid w:val="004D5E57"/>
    <w:rsid w:val="004D6016"/>
    <w:rsid w:val="004D6250"/>
    <w:rsid w:val="004D6671"/>
    <w:rsid w:val="004D6709"/>
    <w:rsid w:val="004D671A"/>
    <w:rsid w:val="004D6973"/>
    <w:rsid w:val="004D6E40"/>
    <w:rsid w:val="004D7068"/>
    <w:rsid w:val="004D7272"/>
    <w:rsid w:val="004D74C6"/>
    <w:rsid w:val="004D7606"/>
    <w:rsid w:val="004D7763"/>
    <w:rsid w:val="004D77F6"/>
    <w:rsid w:val="004D7A18"/>
    <w:rsid w:val="004D7F18"/>
    <w:rsid w:val="004E0091"/>
    <w:rsid w:val="004E0147"/>
    <w:rsid w:val="004E019A"/>
    <w:rsid w:val="004E04E0"/>
    <w:rsid w:val="004E05FB"/>
    <w:rsid w:val="004E0C70"/>
    <w:rsid w:val="004E0D6D"/>
    <w:rsid w:val="004E0DB4"/>
    <w:rsid w:val="004E0FFD"/>
    <w:rsid w:val="004E14E0"/>
    <w:rsid w:val="004E15ED"/>
    <w:rsid w:val="004E16B7"/>
    <w:rsid w:val="004E19A6"/>
    <w:rsid w:val="004E1AA9"/>
    <w:rsid w:val="004E1E7C"/>
    <w:rsid w:val="004E294D"/>
    <w:rsid w:val="004E2D88"/>
    <w:rsid w:val="004E30DE"/>
    <w:rsid w:val="004E356D"/>
    <w:rsid w:val="004E3653"/>
    <w:rsid w:val="004E3713"/>
    <w:rsid w:val="004E38EB"/>
    <w:rsid w:val="004E3AC4"/>
    <w:rsid w:val="004E3C18"/>
    <w:rsid w:val="004E3D81"/>
    <w:rsid w:val="004E4242"/>
    <w:rsid w:val="004E42B3"/>
    <w:rsid w:val="004E4317"/>
    <w:rsid w:val="004E44AA"/>
    <w:rsid w:val="004E473D"/>
    <w:rsid w:val="004E4957"/>
    <w:rsid w:val="004E4A9F"/>
    <w:rsid w:val="004E4E3D"/>
    <w:rsid w:val="004E4E6E"/>
    <w:rsid w:val="004E521C"/>
    <w:rsid w:val="004E5462"/>
    <w:rsid w:val="004E5931"/>
    <w:rsid w:val="004E5DA7"/>
    <w:rsid w:val="004E5F21"/>
    <w:rsid w:val="004E6039"/>
    <w:rsid w:val="004E61DF"/>
    <w:rsid w:val="004E64DD"/>
    <w:rsid w:val="004E69A7"/>
    <w:rsid w:val="004E6B04"/>
    <w:rsid w:val="004E6E1D"/>
    <w:rsid w:val="004E7B42"/>
    <w:rsid w:val="004E7C3A"/>
    <w:rsid w:val="004E7C53"/>
    <w:rsid w:val="004E7CB1"/>
    <w:rsid w:val="004F0278"/>
    <w:rsid w:val="004F0284"/>
    <w:rsid w:val="004F028A"/>
    <w:rsid w:val="004F0312"/>
    <w:rsid w:val="004F04C1"/>
    <w:rsid w:val="004F06DE"/>
    <w:rsid w:val="004F0819"/>
    <w:rsid w:val="004F0D5B"/>
    <w:rsid w:val="004F0D60"/>
    <w:rsid w:val="004F0D8B"/>
    <w:rsid w:val="004F122B"/>
    <w:rsid w:val="004F1A29"/>
    <w:rsid w:val="004F1A8C"/>
    <w:rsid w:val="004F1D42"/>
    <w:rsid w:val="004F1F30"/>
    <w:rsid w:val="004F1FFF"/>
    <w:rsid w:val="004F2176"/>
    <w:rsid w:val="004F2965"/>
    <w:rsid w:val="004F2B5F"/>
    <w:rsid w:val="004F2D90"/>
    <w:rsid w:val="004F333E"/>
    <w:rsid w:val="004F39DD"/>
    <w:rsid w:val="004F3C6D"/>
    <w:rsid w:val="004F3D02"/>
    <w:rsid w:val="004F403B"/>
    <w:rsid w:val="004F40F0"/>
    <w:rsid w:val="004F482E"/>
    <w:rsid w:val="004F48E6"/>
    <w:rsid w:val="004F493C"/>
    <w:rsid w:val="004F4974"/>
    <w:rsid w:val="004F520B"/>
    <w:rsid w:val="004F53DF"/>
    <w:rsid w:val="004F549B"/>
    <w:rsid w:val="004F5CAB"/>
    <w:rsid w:val="004F5FB1"/>
    <w:rsid w:val="004F6838"/>
    <w:rsid w:val="004F683B"/>
    <w:rsid w:val="004F68A3"/>
    <w:rsid w:val="004F6B60"/>
    <w:rsid w:val="004F6DC8"/>
    <w:rsid w:val="004F7116"/>
    <w:rsid w:val="004F7124"/>
    <w:rsid w:val="004F71C3"/>
    <w:rsid w:val="004F7249"/>
    <w:rsid w:val="004F73A8"/>
    <w:rsid w:val="004F7492"/>
    <w:rsid w:val="004F7536"/>
    <w:rsid w:val="004F7B44"/>
    <w:rsid w:val="004F7D8F"/>
    <w:rsid w:val="0050015D"/>
    <w:rsid w:val="00500407"/>
    <w:rsid w:val="005004C5"/>
    <w:rsid w:val="0050100F"/>
    <w:rsid w:val="00501055"/>
    <w:rsid w:val="005010EF"/>
    <w:rsid w:val="0050133F"/>
    <w:rsid w:val="005019FC"/>
    <w:rsid w:val="00501ADA"/>
    <w:rsid w:val="00501AFA"/>
    <w:rsid w:val="00501B1A"/>
    <w:rsid w:val="00501BAA"/>
    <w:rsid w:val="00501E18"/>
    <w:rsid w:val="005021C7"/>
    <w:rsid w:val="0050250A"/>
    <w:rsid w:val="005025B3"/>
    <w:rsid w:val="00502BC0"/>
    <w:rsid w:val="00502D29"/>
    <w:rsid w:val="0050329A"/>
    <w:rsid w:val="005032F6"/>
    <w:rsid w:val="0050342D"/>
    <w:rsid w:val="005039E2"/>
    <w:rsid w:val="00503BCD"/>
    <w:rsid w:val="00503D14"/>
    <w:rsid w:val="00503DFD"/>
    <w:rsid w:val="00504A8E"/>
    <w:rsid w:val="00504AA4"/>
    <w:rsid w:val="00504BF2"/>
    <w:rsid w:val="00504CCB"/>
    <w:rsid w:val="00504FCC"/>
    <w:rsid w:val="005052C8"/>
    <w:rsid w:val="00505F70"/>
    <w:rsid w:val="005063A6"/>
    <w:rsid w:val="005063C7"/>
    <w:rsid w:val="00506764"/>
    <w:rsid w:val="00506D2B"/>
    <w:rsid w:val="00507052"/>
    <w:rsid w:val="005075BD"/>
    <w:rsid w:val="00507BDE"/>
    <w:rsid w:val="00510109"/>
    <w:rsid w:val="00510388"/>
    <w:rsid w:val="0051053F"/>
    <w:rsid w:val="00510C94"/>
    <w:rsid w:val="00510CD2"/>
    <w:rsid w:val="00510D16"/>
    <w:rsid w:val="005110BE"/>
    <w:rsid w:val="00511644"/>
    <w:rsid w:val="0051195C"/>
    <w:rsid w:val="00511B13"/>
    <w:rsid w:val="005123EC"/>
    <w:rsid w:val="0051248F"/>
    <w:rsid w:val="005124C6"/>
    <w:rsid w:val="00512D4D"/>
    <w:rsid w:val="005133D7"/>
    <w:rsid w:val="0051351C"/>
    <w:rsid w:val="005135E1"/>
    <w:rsid w:val="00513CAA"/>
    <w:rsid w:val="00513CAE"/>
    <w:rsid w:val="00513CDF"/>
    <w:rsid w:val="00513F22"/>
    <w:rsid w:val="0051462E"/>
    <w:rsid w:val="00514D6D"/>
    <w:rsid w:val="00514D95"/>
    <w:rsid w:val="00514F44"/>
    <w:rsid w:val="005150EC"/>
    <w:rsid w:val="00515D8B"/>
    <w:rsid w:val="00515E30"/>
    <w:rsid w:val="005160A3"/>
    <w:rsid w:val="0051619B"/>
    <w:rsid w:val="0051623D"/>
    <w:rsid w:val="005163C2"/>
    <w:rsid w:val="00517212"/>
    <w:rsid w:val="005176D2"/>
    <w:rsid w:val="00517910"/>
    <w:rsid w:val="00517918"/>
    <w:rsid w:val="0051796C"/>
    <w:rsid w:val="00517F04"/>
    <w:rsid w:val="0052004F"/>
    <w:rsid w:val="005209A0"/>
    <w:rsid w:val="00521301"/>
    <w:rsid w:val="00521324"/>
    <w:rsid w:val="0052143C"/>
    <w:rsid w:val="005216BB"/>
    <w:rsid w:val="0052190D"/>
    <w:rsid w:val="00521A28"/>
    <w:rsid w:val="005221EE"/>
    <w:rsid w:val="00522AF1"/>
    <w:rsid w:val="00522C4C"/>
    <w:rsid w:val="00523493"/>
    <w:rsid w:val="005234C7"/>
    <w:rsid w:val="005237AA"/>
    <w:rsid w:val="005239CA"/>
    <w:rsid w:val="00523AF2"/>
    <w:rsid w:val="00523B8F"/>
    <w:rsid w:val="00523C37"/>
    <w:rsid w:val="00523ED6"/>
    <w:rsid w:val="00523F71"/>
    <w:rsid w:val="00524700"/>
    <w:rsid w:val="005249A0"/>
    <w:rsid w:val="00524ACF"/>
    <w:rsid w:val="00524B82"/>
    <w:rsid w:val="00524EDF"/>
    <w:rsid w:val="00524F75"/>
    <w:rsid w:val="0052540F"/>
    <w:rsid w:val="005255B7"/>
    <w:rsid w:val="0052583C"/>
    <w:rsid w:val="0052591C"/>
    <w:rsid w:val="00526199"/>
    <w:rsid w:val="00526A7F"/>
    <w:rsid w:val="00526D16"/>
    <w:rsid w:val="00526DB6"/>
    <w:rsid w:val="005273AC"/>
    <w:rsid w:val="0052783A"/>
    <w:rsid w:val="00527889"/>
    <w:rsid w:val="005278D3"/>
    <w:rsid w:val="00527FAB"/>
    <w:rsid w:val="00530EF6"/>
    <w:rsid w:val="00531203"/>
    <w:rsid w:val="00531237"/>
    <w:rsid w:val="00531C33"/>
    <w:rsid w:val="00531CC6"/>
    <w:rsid w:val="00531E7E"/>
    <w:rsid w:val="00531F4B"/>
    <w:rsid w:val="005323A4"/>
    <w:rsid w:val="005324F5"/>
    <w:rsid w:val="00532693"/>
    <w:rsid w:val="005326FD"/>
    <w:rsid w:val="00532907"/>
    <w:rsid w:val="00532B62"/>
    <w:rsid w:val="00532E82"/>
    <w:rsid w:val="0053375A"/>
    <w:rsid w:val="00533835"/>
    <w:rsid w:val="00533974"/>
    <w:rsid w:val="00533F20"/>
    <w:rsid w:val="005340E4"/>
    <w:rsid w:val="00534328"/>
    <w:rsid w:val="005348E1"/>
    <w:rsid w:val="00534940"/>
    <w:rsid w:val="00535050"/>
    <w:rsid w:val="005350CB"/>
    <w:rsid w:val="005352F9"/>
    <w:rsid w:val="005353DD"/>
    <w:rsid w:val="00535459"/>
    <w:rsid w:val="00535A77"/>
    <w:rsid w:val="00535F94"/>
    <w:rsid w:val="0053627C"/>
    <w:rsid w:val="005362E7"/>
    <w:rsid w:val="00536323"/>
    <w:rsid w:val="005369E2"/>
    <w:rsid w:val="00536BA5"/>
    <w:rsid w:val="00537180"/>
    <w:rsid w:val="005373FA"/>
    <w:rsid w:val="005375FC"/>
    <w:rsid w:val="005377FC"/>
    <w:rsid w:val="00537C45"/>
    <w:rsid w:val="00537C68"/>
    <w:rsid w:val="00540C5A"/>
    <w:rsid w:val="00540D40"/>
    <w:rsid w:val="00540FB6"/>
    <w:rsid w:val="00541733"/>
    <w:rsid w:val="00541802"/>
    <w:rsid w:val="005419F9"/>
    <w:rsid w:val="00542169"/>
    <w:rsid w:val="0054292B"/>
    <w:rsid w:val="0054297F"/>
    <w:rsid w:val="00542A7B"/>
    <w:rsid w:val="00542DE2"/>
    <w:rsid w:val="00542ED1"/>
    <w:rsid w:val="00542F2A"/>
    <w:rsid w:val="005431B7"/>
    <w:rsid w:val="00543244"/>
    <w:rsid w:val="00543484"/>
    <w:rsid w:val="005435D2"/>
    <w:rsid w:val="00543B66"/>
    <w:rsid w:val="005442C1"/>
    <w:rsid w:val="005448D2"/>
    <w:rsid w:val="00544C12"/>
    <w:rsid w:val="0054520B"/>
    <w:rsid w:val="005455FB"/>
    <w:rsid w:val="005456CA"/>
    <w:rsid w:val="00545CAD"/>
    <w:rsid w:val="00545DE0"/>
    <w:rsid w:val="00545E51"/>
    <w:rsid w:val="00546284"/>
    <w:rsid w:val="0054701E"/>
    <w:rsid w:val="0054726F"/>
    <w:rsid w:val="00547AC5"/>
    <w:rsid w:val="00547BE7"/>
    <w:rsid w:val="0055062B"/>
    <w:rsid w:val="005506C2"/>
    <w:rsid w:val="0055093C"/>
    <w:rsid w:val="00550C9B"/>
    <w:rsid w:val="005511A4"/>
    <w:rsid w:val="00551637"/>
    <w:rsid w:val="0055163D"/>
    <w:rsid w:val="00551B4F"/>
    <w:rsid w:val="00551C74"/>
    <w:rsid w:val="00552E31"/>
    <w:rsid w:val="00552F19"/>
    <w:rsid w:val="0055324E"/>
    <w:rsid w:val="005534FC"/>
    <w:rsid w:val="0055353A"/>
    <w:rsid w:val="0055380E"/>
    <w:rsid w:val="005538C3"/>
    <w:rsid w:val="005539A5"/>
    <w:rsid w:val="00553D7B"/>
    <w:rsid w:val="00554245"/>
    <w:rsid w:val="0055429C"/>
    <w:rsid w:val="005543F6"/>
    <w:rsid w:val="00554D9A"/>
    <w:rsid w:val="00554EA4"/>
    <w:rsid w:val="00554EDD"/>
    <w:rsid w:val="00554F23"/>
    <w:rsid w:val="00555CA1"/>
    <w:rsid w:val="0055636E"/>
    <w:rsid w:val="00556821"/>
    <w:rsid w:val="005568AA"/>
    <w:rsid w:val="00556BC0"/>
    <w:rsid w:val="00556C95"/>
    <w:rsid w:val="00556DC0"/>
    <w:rsid w:val="00556ECC"/>
    <w:rsid w:val="005573B2"/>
    <w:rsid w:val="00557512"/>
    <w:rsid w:val="00557563"/>
    <w:rsid w:val="00557FED"/>
    <w:rsid w:val="00560144"/>
    <w:rsid w:val="00560476"/>
    <w:rsid w:val="00560525"/>
    <w:rsid w:val="00560704"/>
    <w:rsid w:val="00560A76"/>
    <w:rsid w:val="0056130E"/>
    <w:rsid w:val="0056173F"/>
    <w:rsid w:val="005619DF"/>
    <w:rsid w:val="00561C17"/>
    <w:rsid w:val="00562076"/>
    <w:rsid w:val="00562347"/>
    <w:rsid w:val="0056285F"/>
    <w:rsid w:val="00562F45"/>
    <w:rsid w:val="00563135"/>
    <w:rsid w:val="0056319E"/>
    <w:rsid w:val="00563629"/>
    <w:rsid w:val="00563679"/>
    <w:rsid w:val="005639FA"/>
    <w:rsid w:val="00563C08"/>
    <w:rsid w:val="00563CE4"/>
    <w:rsid w:val="00564145"/>
    <w:rsid w:val="005647F8"/>
    <w:rsid w:val="00564BF5"/>
    <w:rsid w:val="00565136"/>
    <w:rsid w:val="005651AE"/>
    <w:rsid w:val="00565CB5"/>
    <w:rsid w:val="00565D96"/>
    <w:rsid w:val="00565FCC"/>
    <w:rsid w:val="005660FD"/>
    <w:rsid w:val="005662E5"/>
    <w:rsid w:val="00566C34"/>
    <w:rsid w:val="00566D5A"/>
    <w:rsid w:val="00567970"/>
    <w:rsid w:val="00567D69"/>
    <w:rsid w:val="00570929"/>
    <w:rsid w:val="00570B62"/>
    <w:rsid w:val="00570BA8"/>
    <w:rsid w:val="005711CA"/>
    <w:rsid w:val="00571CAF"/>
    <w:rsid w:val="00571F9F"/>
    <w:rsid w:val="005725D8"/>
    <w:rsid w:val="0057299D"/>
    <w:rsid w:val="00572D95"/>
    <w:rsid w:val="00572DA7"/>
    <w:rsid w:val="00572E81"/>
    <w:rsid w:val="00573021"/>
    <w:rsid w:val="0057358C"/>
    <w:rsid w:val="00573C74"/>
    <w:rsid w:val="00573DEB"/>
    <w:rsid w:val="00573F69"/>
    <w:rsid w:val="0057413C"/>
    <w:rsid w:val="00574145"/>
    <w:rsid w:val="0057439A"/>
    <w:rsid w:val="005745F0"/>
    <w:rsid w:val="00574907"/>
    <w:rsid w:val="00574B84"/>
    <w:rsid w:val="00574E3A"/>
    <w:rsid w:val="00574EB9"/>
    <w:rsid w:val="0057506B"/>
    <w:rsid w:val="005756C2"/>
    <w:rsid w:val="00575942"/>
    <w:rsid w:val="00575CF0"/>
    <w:rsid w:val="00576120"/>
    <w:rsid w:val="0057617C"/>
    <w:rsid w:val="005761AD"/>
    <w:rsid w:val="005762BC"/>
    <w:rsid w:val="005763CA"/>
    <w:rsid w:val="005768C4"/>
    <w:rsid w:val="00576B8B"/>
    <w:rsid w:val="00576CB4"/>
    <w:rsid w:val="0057713C"/>
    <w:rsid w:val="00577165"/>
    <w:rsid w:val="005771E4"/>
    <w:rsid w:val="00577474"/>
    <w:rsid w:val="005776D7"/>
    <w:rsid w:val="00577992"/>
    <w:rsid w:val="00577CD6"/>
    <w:rsid w:val="005801C7"/>
    <w:rsid w:val="0058033A"/>
    <w:rsid w:val="00580ED4"/>
    <w:rsid w:val="0058122F"/>
    <w:rsid w:val="00581248"/>
    <w:rsid w:val="005814C3"/>
    <w:rsid w:val="005816DC"/>
    <w:rsid w:val="00581892"/>
    <w:rsid w:val="00581A1E"/>
    <w:rsid w:val="00581AE2"/>
    <w:rsid w:val="00581D47"/>
    <w:rsid w:val="00581D8A"/>
    <w:rsid w:val="00582371"/>
    <w:rsid w:val="00582481"/>
    <w:rsid w:val="0058278B"/>
    <w:rsid w:val="00582D0B"/>
    <w:rsid w:val="0058335E"/>
    <w:rsid w:val="0058339E"/>
    <w:rsid w:val="00583482"/>
    <w:rsid w:val="0058355A"/>
    <w:rsid w:val="005839E1"/>
    <w:rsid w:val="00583B13"/>
    <w:rsid w:val="00583EC4"/>
    <w:rsid w:val="0058444A"/>
    <w:rsid w:val="00584931"/>
    <w:rsid w:val="00584AA5"/>
    <w:rsid w:val="0058501A"/>
    <w:rsid w:val="005856DE"/>
    <w:rsid w:val="005856F0"/>
    <w:rsid w:val="00585B36"/>
    <w:rsid w:val="005865C6"/>
    <w:rsid w:val="0058677B"/>
    <w:rsid w:val="0058691F"/>
    <w:rsid w:val="00586A0B"/>
    <w:rsid w:val="00586C43"/>
    <w:rsid w:val="00586C4B"/>
    <w:rsid w:val="00586F96"/>
    <w:rsid w:val="005873C2"/>
    <w:rsid w:val="005873FB"/>
    <w:rsid w:val="00587734"/>
    <w:rsid w:val="005901DA"/>
    <w:rsid w:val="00590BF2"/>
    <w:rsid w:val="00590D51"/>
    <w:rsid w:val="00590E02"/>
    <w:rsid w:val="00591012"/>
    <w:rsid w:val="005913FF"/>
    <w:rsid w:val="00591446"/>
    <w:rsid w:val="005915E7"/>
    <w:rsid w:val="005916F4"/>
    <w:rsid w:val="00591A2D"/>
    <w:rsid w:val="00591CAC"/>
    <w:rsid w:val="00591E25"/>
    <w:rsid w:val="00592174"/>
    <w:rsid w:val="00592291"/>
    <w:rsid w:val="0059271E"/>
    <w:rsid w:val="005928C1"/>
    <w:rsid w:val="005929F8"/>
    <w:rsid w:val="00592E01"/>
    <w:rsid w:val="00592EFE"/>
    <w:rsid w:val="00592F47"/>
    <w:rsid w:val="0059328C"/>
    <w:rsid w:val="00593342"/>
    <w:rsid w:val="00593350"/>
    <w:rsid w:val="005933BF"/>
    <w:rsid w:val="0059376A"/>
    <w:rsid w:val="00593AE9"/>
    <w:rsid w:val="00593AF8"/>
    <w:rsid w:val="0059427A"/>
    <w:rsid w:val="0059445E"/>
    <w:rsid w:val="00594731"/>
    <w:rsid w:val="005947D7"/>
    <w:rsid w:val="00594BB0"/>
    <w:rsid w:val="00594DFA"/>
    <w:rsid w:val="005950FD"/>
    <w:rsid w:val="00595904"/>
    <w:rsid w:val="00595B1F"/>
    <w:rsid w:val="00595D02"/>
    <w:rsid w:val="00595DFE"/>
    <w:rsid w:val="00595F50"/>
    <w:rsid w:val="005962D3"/>
    <w:rsid w:val="005968E8"/>
    <w:rsid w:val="00596926"/>
    <w:rsid w:val="005969FF"/>
    <w:rsid w:val="00596AE4"/>
    <w:rsid w:val="00596CF0"/>
    <w:rsid w:val="00596D5D"/>
    <w:rsid w:val="00596ED3"/>
    <w:rsid w:val="00597000"/>
    <w:rsid w:val="00597026"/>
    <w:rsid w:val="00597A95"/>
    <w:rsid w:val="00597CE1"/>
    <w:rsid w:val="005A014D"/>
    <w:rsid w:val="005A0453"/>
    <w:rsid w:val="005A074B"/>
    <w:rsid w:val="005A094F"/>
    <w:rsid w:val="005A0B09"/>
    <w:rsid w:val="005A0B74"/>
    <w:rsid w:val="005A0B8E"/>
    <w:rsid w:val="005A0CD4"/>
    <w:rsid w:val="005A0D57"/>
    <w:rsid w:val="005A0D74"/>
    <w:rsid w:val="005A0DA8"/>
    <w:rsid w:val="005A0EE4"/>
    <w:rsid w:val="005A12ED"/>
    <w:rsid w:val="005A14B4"/>
    <w:rsid w:val="005A1568"/>
    <w:rsid w:val="005A1BEB"/>
    <w:rsid w:val="005A1EBD"/>
    <w:rsid w:val="005A24F1"/>
    <w:rsid w:val="005A2563"/>
    <w:rsid w:val="005A25AE"/>
    <w:rsid w:val="005A2866"/>
    <w:rsid w:val="005A29DD"/>
    <w:rsid w:val="005A2CAB"/>
    <w:rsid w:val="005A2DEB"/>
    <w:rsid w:val="005A2E34"/>
    <w:rsid w:val="005A302D"/>
    <w:rsid w:val="005A3225"/>
    <w:rsid w:val="005A3238"/>
    <w:rsid w:val="005A36E1"/>
    <w:rsid w:val="005A374B"/>
    <w:rsid w:val="005A383A"/>
    <w:rsid w:val="005A3A14"/>
    <w:rsid w:val="005A3BAA"/>
    <w:rsid w:val="005A470A"/>
    <w:rsid w:val="005A4841"/>
    <w:rsid w:val="005A4944"/>
    <w:rsid w:val="005A4EC5"/>
    <w:rsid w:val="005A55A9"/>
    <w:rsid w:val="005A5EA5"/>
    <w:rsid w:val="005A5F76"/>
    <w:rsid w:val="005A6150"/>
    <w:rsid w:val="005A63BE"/>
    <w:rsid w:val="005A6621"/>
    <w:rsid w:val="005A6841"/>
    <w:rsid w:val="005A6B10"/>
    <w:rsid w:val="005A700D"/>
    <w:rsid w:val="005A704C"/>
    <w:rsid w:val="005B0394"/>
    <w:rsid w:val="005B0C68"/>
    <w:rsid w:val="005B0E41"/>
    <w:rsid w:val="005B111A"/>
    <w:rsid w:val="005B12A0"/>
    <w:rsid w:val="005B1745"/>
    <w:rsid w:val="005B1B8C"/>
    <w:rsid w:val="005B1F43"/>
    <w:rsid w:val="005B1F77"/>
    <w:rsid w:val="005B20D8"/>
    <w:rsid w:val="005B21C0"/>
    <w:rsid w:val="005B2268"/>
    <w:rsid w:val="005B2429"/>
    <w:rsid w:val="005B2CDC"/>
    <w:rsid w:val="005B3286"/>
    <w:rsid w:val="005B3353"/>
    <w:rsid w:val="005B3487"/>
    <w:rsid w:val="005B36E4"/>
    <w:rsid w:val="005B3916"/>
    <w:rsid w:val="005B393D"/>
    <w:rsid w:val="005B3F3B"/>
    <w:rsid w:val="005B40EA"/>
    <w:rsid w:val="005B41EF"/>
    <w:rsid w:val="005B4301"/>
    <w:rsid w:val="005B45E0"/>
    <w:rsid w:val="005B4DD1"/>
    <w:rsid w:val="005B4E59"/>
    <w:rsid w:val="005B4F97"/>
    <w:rsid w:val="005B504D"/>
    <w:rsid w:val="005B52D0"/>
    <w:rsid w:val="005B5806"/>
    <w:rsid w:val="005B58E1"/>
    <w:rsid w:val="005B5951"/>
    <w:rsid w:val="005B5A40"/>
    <w:rsid w:val="005B5A9D"/>
    <w:rsid w:val="005B5B01"/>
    <w:rsid w:val="005B60C4"/>
    <w:rsid w:val="005B62FE"/>
    <w:rsid w:val="005B633F"/>
    <w:rsid w:val="005B6394"/>
    <w:rsid w:val="005B63F4"/>
    <w:rsid w:val="005B7125"/>
    <w:rsid w:val="005B7557"/>
    <w:rsid w:val="005B7994"/>
    <w:rsid w:val="005B79D4"/>
    <w:rsid w:val="005B7A7A"/>
    <w:rsid w:val="005B7DD9"/>
    <w:rsid w:val="005C01DE"/>
    <w:rsid w:val="005C0234"/>
    <w:rsid w:val="005C03EA"/>
    <w:rsid w:val="005C0707"/>
    <w:rsid w:val="005C0803"/>
    <w:rsid w:val="005C0B83"/>
    <w:rsid w:val="005C10C5"/>
    <w:rsid w:val="005C13D2"/>
    <w:rsid w:val="005C14D5"/>
    <w:rsid w:val="005C1AB1"/>
    <w:rsid w:val="005C1B8E"/>
    <w:rsid w:val="005C1E64"/>
    <w:rsid w:val="005C29DB"/>
    <w:rsid w:val="005C3819"/>
    <w:rsid w:val="005C395A"/>
    <w:rsid w:val="005C3FFA"/>
    <w:rsid w:val="005C446A"/>
    <w:rsid w:val="005C44EF"/>
    <w:rsid w:val="005C45C8"/>
    <w:rsid w:val="005C4E3B"/>
    <w:rsid w:val="005C50F2"/>
    <w:rsid w:val="005C514D"/>
    <w:rsid w:val="005C5337"/>
    <w:rsid w:val="005C53F4"/>
    <w:rsid w:val="005C58B7"/>
    <w:rsid w:val="005C6250"/>
    <w:rsid w:val="005C6600"/>
    <w:rsid w:val="005C6CF6"/>
    <w:rsid w:val="005C6FC5"/>
    <w:rsid w:val="005C7180"/>
    <w:rsid w:val="005C724E"/>
    <w:rsid w:val="005C726C"/>
    <w:rsid w:val="005C753E"/>
    <w:rsid w:val="005C776B"/>
    <w:rsid w:val="005C7DF3"/>
    <w:rsid w:val="005D01E2"/>
    <w:rsid w:val="005D0206"/>
    <w:rsid w:val="005D0784"/>
    <w:rsid w:val="005D085E"/>
    <w:rsid w:val="005D0C4E"/>
    <w:rsid w:val="005D0F66"/>
    <w:rsid w:val="005D11FF"/>
    <w:rsid w:val="005D1797"/>
    <w:rsid w:val="005D17DE"/>
    <w:rsid w:val="005D2210"/>
    <w:rsid w:val="005D2223"/>
    <w:rsid w:val="005D2237"/>
    <w:rsid w:val="005D24D3"/>
    <w:rsid w:val="005D27FD"/>
    <w:rsid w:val="005D30FC"/>
    <w:rsid w:val="005D316D"/>
    <w:rsid w:val="005D31B5"/>
    <w:rsid w:val="005D3219"/>
    <w:rsid w:val="005D32A2"/>
    <w:rsid w:val="005D3AFF"/>
    <w:rsid w:val="005D3B94"/>
    <w:rsid w:val="005D3D3A"/>
    <w:rsid w:val="005D4183"/>
    <w:rsid w:val="005D4892"/>
    <w:rsid w:val="005D4A96"/>
    <w:rsid w:val="005D4DA9"/>
    <w:rsid w:val="005D511A"/>
    <w:rsid w:val="005D5190"/>
    <w:rsid w:val="005D5706"/>
    <w:rsid w:val="005D58A6"/>
    <w:rsid w:val="005D5A84"/>
    <w:rsid w:val="005D5B72"/>
    <w:rsid w:val="005D5D2F"/>
    <w:rsid w:val="005D6A9E"/>
    <w:rsid w:val="005D6D3F"/>
    <w:rsid w:val="005D6F1A"/>
    <w:rsid w:val="005D6F27"/>
    <w:rsid w:val="005D717A"/>
    <w:rsid w:val="005D7396"/>
    <w:rsid w:val="005D76CA"/>
    <w:rsid w:val="005D77F0"/>
    <w:rsid w:val="005D780A"/>
    <w:rsid w:val="005D7894"/>
    <w:rsid w:val="005D7B54"/>
    <w:rsid w:val="005D7B68"/>
    <w:rsid w:val="005D7B6A"/>
    <w:rsid w:val="005D7EC5"/>
    <w:rsid w:val="005D7F84"/>
    <w:rsid w:val="005E0736"/>
    <w:rsid w:val="005E0EBC"/>
    <w:rsid w:val="005E0EEF"/>
    <w:rsid w:val="005E1086"/>
    <w:rsid w:val="005E116E"/>
    <w:rsid w:val="005E1208"/>
    <w:rsid w:val="005E12D1"/>
    <w:rsid w:val="005E15A2"/>
    <w:rsid w:val="005E193C"/>
    <w:rsid w:val="005E1B84"/>
    <w:rsid w:val="005E1D1C"/>
    <w:rsid w:val="005E1ED6"/>
    <w:rsid w:val="005E214A"/>
    <w:rsid w:val="005E2689"/>
    <w:rsid w:val="005E2EAF"/>
    <w:rsid w:val="005E30E9"/>
    <w:rsid w:val="005E348D"/>
    <w:rsid w:val="005E37B9"/>
    <w:rsid w:val="005E3832"/>
    <w:rsid w:val="005E3854"/>
    <w:rsid w:val="005E3CA8"/>
    <w:rsid w:val="005E3CD3"/>
    <w:rsid w:val="005E3DB8"/>
    <w:rsid w:val="005E3F54"/>
    <w:rsid w:val="005E42F2"/>
    <w:rsid w:val="005E4536"/>
    <w:rsid w:val="005E48D7"/>
    <w:rsid w:val="005E48FA"/>
    <w:rsid w:val="005E4B96"/>
    <w:rsid w:val="005E5972"/>
    <w:rsid w:val="005E5998"/>
    <w:rsid w:val="005E5A42"/>
    <w:rsid w:val="005E5EA4"/>
    <w:rsid w:val="005E5F83"/>
    <w:rsid w:val="005E6254"/>
    <w:rsid w:val="005E62EF"/>
    <w:rsid w:val="005E6B6D"/>
    <w:rsid w:val="005E6BAD"/>
    <w:rsid w:val="005E6F75"/>
    <w:rsid w:val="005E70EF"/>
    <w:rsid w:val="005E727B"/>
    <w:rsid w:val="005E7B1D"/>
    <w:rsid w:val="005F0047"/>
    <w:rsid w:val="005F0176"/>
    <w:rsid w:val="005F02BF"/>
    <w:rsid w:val="005F02DA"/>
    <w:rsid w:val="005F0476"/>
    <w:rsid w:val="005F0A1F"/>
    <w:rsid w:val="005F0C54"/>
    <w:rsid w:val="005F174C"/>
    <w:rsid w:val="005F17AC"/>
    <w:rsid w:val="005F19A0"/>
    <w:rsid w:val="005F1E9F"/>
    <w:rsid w:val="005F2A9C"/>
    <w:rsid w:val="005F3B81"/>
    <w:rsid w:val="005F3B94"/>
    <w:rsid w:val="005F3BF3"/>
    <w:rsid w:val="005F3C37"/>
    <w:rsid w:val="005F3D75"/>
    <w:rsid w:val="005F3ECF"/>
    <w:rsid w:val="005F4123"/>
    <w:rsid w:val="005F4171"/>
    <w:rsid w:val="005F4344"/>
    <w:rsid w:val="005F4578"/>
    <w:rsid w:val="005F4684"/>
    <w:rsid w:val="005F49E2"/>
    <w:rsid w:val="005F4A0A"/>
    <w:rsid w:val="005F4E5E"/>
    <w:rsid w:val="005F4EDE"/>
    <w:rsid w:val="005F50C8"/>
    <w:rsid w:val="005F524F"/>
    <w:rsid w:val="005F5435"/>
    <w:rsid w:val="005F5ADC"/>
    <w:rsid w:val="005F5C45"/>
    <w:rsid w:val="005F5F68"/>
    <w:rsid w:val="005F642F"/>
    <w:rsid w:val="005F6B6B"/>
    <w:rsid w:val="005F6BD1"/>
    <w:rsid w:val="005F6DEE"/>
    <w:rsid w:val="005F7385"/>
    <w:rsid w:val="005F7401"/>
    <w:rsid w:val="005F74BD"/>
    <w:rsid w:val="005F7631"/>
    <w:rsid w:val="005F7654"/>
    <w:rsid w:val="005F7672"/>
    <w:rsid w:val="005F7743"/>
    <w:rsid w:val="005F7EF6"/>
    <w:rsid w:val="00600288"/>
    <w:rsid w:val="006003C9"/>
    <w:rsid w:val="00600C87"/>
    <w:rsid w:val="00600D5C"/>
    <w:rsid w:val="00600E6F"/>
    <w:rsid w:val="00600EF3"/>
    <w:rsid w:val="00600FBC"/>
    <w:rsid w:val="0060103C"/>
    <w:rsid w:val="006014C8"/>
    <w:rsid w:val="006015DF"/>
    <w:rsid w:val="00601735"/>
    <w:rsid w:val="00601C87"/>
    <w:rsid w:val="00601D58"/>
    <w:rsid w:val="00601DEE"/>
    <w:rsid w:val="00601FD1"/>
    <w:rsid w:val="0060211D"/>
    <w:rsid w:val="006023D1"/>
    <w:rsid w:val="006024BF"/>
    <w:rsid w:val="00602545"/>
    <w:rsid w:val="00602C5C"/>
    <w:rsid w:val="00602D1F"/>
    <w:rsid w:val="00602E79"/>
    <w:rsid w:val="00602E9F"/>
    <w:rsid w:val="00602F84"/>
    <w:rsid w:val="006032DC"/>
    <w:rsid w:val="00603305"/>
    <w:rsid w:val="006033D3"/>
    <w:rsid w:val="006034A5"/>
    <w:rsid w:val="00603512"/>
    <w:rsid w:val="00603BAD"/>
    <w:rsid w:val="00603EF1"/>
    <w:rsid w:val="00604163"/>
    <w:rsid w:val="00604279"/>
    <w:rsid w:val="00604419"/>
    <w:rsid w:val="006049CA"/>
    <w:rsid w:val="00604B9D"/>
    <w:rsid w:val="00604BC2"/>
    <w:rsid w:val="00604DC8"/>
    <w:rsid w:val="0060551E"/>
    <w:rsid w:val="006056C2"/>
    <w:rsid w:val="0060586A"/>
    <w:rsid w:val="006059EE"/>
    <w:rsid w:val="00605CD3"/>
    <w:rsid w:val="00605DD1"/>
    <w:rsid w:val="00606607"/>
    <w:rsid w:val="00606C25"/>
    <w:rsid w:val="006072A3"/>
    <w:rsid w:val="00607E08"/>
    <w:rsid w:val="00607F8D"/>
    <w:rsid w:val="006101D7"/>
    <w:rsid w:val="00610437"/>
    <w:rsid w:val="00610543"/>
    <w:rsid w:val="0061063A"/>
    <w:rsid w:val="006110E0"/>
    <w:rsid w:val="006111C8"/>
    <w:rsid w:val="00611667"/>
    <w:rsid w:val="00611825"/>
    <w:rsid w:val="00611A6E"/>
    <w:rsid w:val="00611B64"/>
    <w:rsid w:val="00611D56"/>
    <w:rsid w:val="00611D6B"/>
    <w:rsid w:val="0061213A"/>
    <w:rsid w:val="00612427"/>
    <w:rsid w:val="0061259F"/>
    <w:rsid w:val="006129CF"/>
    <w:rsid w:val="00613315"/>
    <w:rsid w:val="00613788"/>
    <w:rsid w:val="00613C5E"/>
    <w:rsid w:val="00613D74"/>
    <w:rsid w:val="00613F1D"/>
    <w:rsid w:val="006143D3"/>
    <w:rsid w:val="0061467C"/>
    <w:rsid w:val="00614908"/>
    <w:rsid w:val="00614B15"/>
    <w:rsid w:val="00615197"/>
    <w:rsid w:val="00615290"/>
    <w:rsid w:val="0061540B"/>
    <w:rsid w:val="0061545C"/>
    <w:rsid w:val="00615597"/>
    <w:rsid w:val="00615A0C"/>
    <w:rsid w:val="00615CFE"/>
    <w:rsid w:val="00615F2C"/>
    <w:rsid w:val="00615FB6"/>
    <w:rsid w:val="00616206"/>
    <w:rsid w:val="006166C0"/>
    <w:rsid w:val="00616C5F"/>
    <w:rsid w:val="00616F71"/>
    <w:rsid w:val="00617175"/>
    <w:rsid w:val="00617540"/>
    <w:rsid w:val="006177ED"/>
    <w:rsid w:val="0061782A"/>
    <w:rsid w:val="00617886"/>
    <w:rsid w:val="0061794A"/>
    <w:rsid w:val="00620512"/>
    <w:rsid w:val="0062090A"/>
    <w:rsid w:val="00620FE3"/>
    <w:rsid w:val="0062120D"/>
    <w:rsid w:val="0062126B"/>
    <w:rsid w:val="006214AD"/>
    <w:rsid w:val="00621653"/>
    <w:rsid w:val="00621885"/>
    <w:rsid w:val="00621909"/>
    <w:rsid w:val="00621962"/>
    <w:rsid w:val="00621BD1"/>
    <w:rsid w:val="00621EE9"/>
    <w:rsid w:val="0062201A"/>
    <w:rsid w:val="00622175"/>
    <w:rsid w:val="00622291"/>
    <w:rsid w:val="006223CF"/>
    <w:rsid w:val="00622482"/>
    <w:rsid w:val="006224E6"/>
    <w:rsid w:val="00622630"/>
    <w:rsid w:val="00622676"/>
    <w:rsid w:val="00622BB0"/>
    <w:rsid w:val="00622F38"/>
    <w:rsid w:val="00623144"/>
    <w:rsid w:val="0062366B"/>
    <w:rsid w:val="006237E5"/>
    <w:rsid w:val="006238E9"/>
    <w:rsid w:val="00623E81"/>
    <w:rsid w:val="00623FF3"/>
    <w:rsid w:val="00624114"/>
    <w:rsid w:val="006242E4"/>
    <w:rsid w:val="0062439C"/>
    <w:rsid w:val="00624B76"/>
    <w:rsid w:val="00624C9A"/>
    <w:rsid w:val="00624DAE"/>
    <w:rsid w:val="006250FE"/>
    <w:rsid w:val="006251E5"/>
    <w:rsid w:val="006252E8"/>
    <w:rsid w:val="00625307"/>
    <w:rsid w:val="006254C2"/>
    <w:rsid w:val="006258E3"/>
    <w:rsid w:val="00625A30"/>
    <w:rsid w:val="00625E84"/>
    <w:rsid w:val="006263E7"/>
    <w:rsid w:val="00626C7B"/>
    <w:rsid w:val="00626D54"/>
    <w:rsid w:val="00627139"/>
    <w:rsid w:val="00627706"/>
    <w:rsid w:val="006277C3"/>
    <w:rsid w:val="00627D85"/>
    <w:rsid w:val="00627F0C"/>
    <w:rsid w:val="00627F74"/>
    <w:rsid w:val="006302F6"/>
    <w:rsid w:val="0063052D"/>
    <w:rsid w:val="0063056E"/>
    <w:rsid w:val="00630710"/>
    <w:rsid w:val="00630AEE"/>
    <w:rsid w:val="00630B1A"/>
    <w:rsid w:val="00630C04"/>
    <w:rsid w:val="00631154"/>
    <w:rsid w:val="006311F9"/>
    <w:rsid w:val="00631265"/>
    <w:rsid w:val="00631335"/>
    <w:rsid w:val="00631481"/>
    <w:rsid w:val="00631546"/>
    <w:rsid w:val="006316B5"/>
    <w:rsid w:val="0063193C"/>
    <w:rsid w:val="006319E1"/>
    <w:rsid w:val="00631C3A"/>
    <w:rsid w:val="00631DD4"/>
    <w:rsid w:val="00631EDF"/>
    <w:rsid w:val="00632970"/>
    <w:rsid w:val="0063297A"/>
    <w:rsid w:val="00633220"/>
    <w:rsid w:val="006336BE"/>
    <w:rsid w:val="00633C6F"/>
    <w:rsid w:val="00634562"/>
    <w:rsid w:val="006348FC"/>
    <w:rsid w:val="00634B09"/>
    <w:rsid w:val="00634D0D"/>
    <w:rsid w:val="00634EB1"/>
    <w:rsid w:val="00634ECB"/>
    <w:rsid w:val="00634ED3"/>
    <w:rsid w:val="006355BA"/>
    <w:rsid w:val="0063562B"/>
    <w:rsid w:val="006356CB"/>
    <w:rsid w:val="0063581D"/>
    <w:rsid w:val="00635D55"/>
    <w:rsid w:val="00635E17"/>
    <w:rsid w:val="0063662D"/>
    <w:rsid w:val="00636666"/>
    <w:rsid w:val="00636878"/>
    <w:rsid w:val="00636965"/>
    <w:rsid w:val="006369EB"/>
    <w:rsid w:val="00636D51"/>
    <w:rsid w:val="00637A8B"/>
    <w:rsid w:val="00637D2B"/>
    <w:rsid w:val="00637D56"/>
    <w:rsid w:val="00640862"/>
    <w:rsid w:val="00640A87"/>
    <w:rsid w:val="00640D0D"/>
    <w:rsid w:val="00640D7D"/>
    <w:rsid w:val="006414EE"/>
    <w:rsid w:val="00641520"/>
    <w:rsid w:val="006417A8"/>
    <w:rsid w:val="00641D71"/>
    <w:rsid w:val="00641E55"/>
    <w:rsid w:val="00641FEC"/>
    <w:rsid w:val="006422AF"/>
    <w:rsid w:val="0064245B"/>
    <w:rsid w:val="00642594"/>
    <w:rsid w:val="006425BC"/>
    <w:rsid w:val="00642891"/>
    <w:rsid w:val="00642AC9"/>
    <w:rsid w:val="00643681"/>
    <w:rsid w:val="00643AF9"/>
    <w:rsid w:val="00643BBB"/>
    <w:rsid w:val="00643C81"/>
    <w:rsid w:val="00643D05"/>
    <w:rsid w:val="00643E45"/>
    <w:rsid w:val="00644364"/>
    <w:rsid w:val="00644469"/>
    <w:rsid w:val="00644758"/>
    <w:rsid w:val="00644A0C"/>
    <w:rsid w:val="00644AA9"/>
    <w:rsid w:val="00644ADF"/>
    <w:rsid w:val="00644F39"/>
    <w:rsid w:val="00644F44"/>
    <w:rsid w:val="006454C1"/>
    <w:rsid w:val="006454FA"/>
    <w:rsid w:val="00645C97"/>
    <w:rsid w:val="00645D5F"/>
    <w:rsid w:val="00645DBE"/>
    <w:rsid w:val="00645E42"/>
    <w:rsid w:val="00646104"/>
    <w:rsid w:val="00647011"/>
    <w:rsid w:val="00647190"/>
    <w:rsid w:val="0064744E"/>
    <w:rsid w:val="00647B0F"/>
    <w:rsid w:val="00647B22"/>
    <w:rsid w:val="00647C38"/>
    <w:rsid w:val="00650755"/>
    <w:rsid w:val="00650B43"/>
    <w:rsid w:val="00650C3F"/>
    <w:rsid w:val="006510F4"/>
    <w:rsid w:val="00651230"/>
    <w:rsid w:val="00651599"/>
    <w:rsid w:val="006515A1"/>
    <w:rsid w:val="00651635"/>
    <w:rsid w:val="0065198A"/>
    <w:rsid w:val="00651AC6"/>
    <w:rsid w:val="00651C19"/>
    <w:rsid w:val="00652367"/>
    <w:rsid w:val="00652441"/>
    <w:rsid w:val="00652AA7"/>
    <w:rsid w:val="006531EC"/>
    <w:rsid w:val="00653821"/>
    <w:rsid w:val="0065386B"/>
    <w:rsid w:val="00653D7C"/>
    <w:rsid w:val="0065418A"/>
    <w:rsid w:val="0065427E"/>
    <w:rsid w:val="00654A15"/>
    <w:rsid w:val="00654B65"/>
    <w:rsid w:val="00655267"/>
    <w:rsid w:val="006553DA"/>
    <w:rsid w:val="00655B47"/>
    <w:rsid w:val="006562E2"/>
    <w:rsid w:val="006562FD"/>
    <w:rsid w:val="00656595"/>
    <w:rsid w:val="0065659D"/>
    <w:rsid w:val="0065667A"/>
    <w:rsid w:val="00656949"/>
    <w:rsid w:val="006569E2"/>
    <w:rsid w:val="00656DA9"/>
    <w:rsid w:val="0065721A"/>
    <w:rsid w:val="00657340"/>
    <w:rsid w:val="00657433"/>
    <w:rsid w:val="00657DAF"/>
    <w:rsid w:val="006606C5"/>
    <w:rsid w:val="006606D8"/>
    <w:rsid w:val="00660B3D"/>
    <w:rsid w:val="00660CAF"/>
    <w:rsid w:val="006611E3"/>
    <w:rsid w:val="0066135C"/>
    <w:rsid w:val="0066144E"/>
    <w:rsid w:val="006614E9"/>
    <w:rsid w:val="0066177C"/>
    <w:rsid w:val="00661836"/>
    <w:rsid w:val="006618C3"/>
    <w:rsid w:val="006619A7"/>
    <w:rsid w:val="00661B17"/>
    <w:rsid w:val="00661E1F"/>
    <w:rsid w:val="00661F12"/>
    <w:rsid w:val="00661F21"/>
    <w:rsid w:val="006624FB"/>
    <w:rsid w:val="0066270C"/>
    <w:rsid w:val="00662A33"/>
    <w:rsid w:val="00662A36"/>
    <w:rsid w:val="00662EB5"/>
    <w:rsid w:val="006630A5"/>
    <w:rsid w:val="006634EA"/>
    <w:rsid w:val="00663B2A"/>
    <w:rsid w:val="00663D9A"/>
    <w:rsid w:val="00663D9F"/>
    <w:rsid w:val="00663F1F"/>
    <w:rsid w:val="00663F70"/>
    <w:rsid w:val="00664203"/>
    <w:rsid w:val="00664762"/>
    <w:rsid w:val="00664D88"/>
    <w:rsid w:val="0066518C"/>
    <w:rsid w:val="00665684"/>
    <w:rsid w:val="006657DD"/>
    <w:rsid w:val="00665832"/>
    <w:rsid w:val="00665D0B"/>
    <w:rsid w:val="0066610A"/>
    <w:rsid w:val="00666253"/>
    <w:rsid w:val="0066635E"/>
    <w:rsid w:val="006666D1"/>
    <w:rsid w:val="00666A17"/>
    <w:rsid w:val="00666AEE"/>
    <w:rsid w:val="00666E37"/>
    <w:rsid w:val="00666FF3"/>
    <w:rsid w:val="006676DD"/>
    <w:rsid w:val="00667A35"/>
    <w:rsid w:val="00667B64"/>
    <w:rsid w:val="00667BED"/>
    <w:rsid w:val="00667E69"/>
    <w:rsid w:val="00667F8F"/>
    <w:rsid w:val="0067035E"/>
    <w:rsid w:val="0067039F"/>
    <w:rsid w:val="00670482"/>
    <w:rsid w:val="00670865"/>
    <w:rsid w:val="00670922"/>
    <w:rsid w:val="00671255"/>
    <w:rsid w:val="006717F3"/>
    <w:rsid w:val="00671866"/>
    <w:rsid w:val="006718AE"/>
    <w:rsid w:val="006718E5"/>
    <w:rsid w:val="00671D51"/>
    <w:rsid w:val="006721BA"/>
    <w:rsid w:val="006724C4"/>
    <w:rsid w:val="0067262E"/>
    <w:rsid w:val="00672AFA"/>
    <w:rsid w:val="00672C0A"/>
    <w:rsid w:val="00672CC4"/>
    <w:rsid w:val="0067300B"/>
    <w:rsid w:val="00673128"/>
    <w:rsid w:val="006738D5"/>
    <w:rsid w:val="00674488"/>
    <w:rsid w:val="00674C10"/>
    <w:rsid w:val="00674CA4"/>
    <w:rsid w:val="00674CE7"/>
    <w:rsid w:val="006757D1"/>
    <w:rsid w:val="00675941"/>
    <w:rsid w:val="00675FB5"/>
    <w:rsid w:val="00676401"/>
    <w:rsid w:val="00676449"/>
    <w:rsid w:val="00676AE2"/>
    <w:rsid w:val="00676B88"/>
    <w:rsid w:val="00676C97"/>
    <w:rsid w:val="0067730A"/>
    <w:rsid w:val="00677314"/>
    <w:rsid w:val="00677B09"/>
    <w:rsid w:val="00680165"/>
    <w:rsid w:val="0068058C"/>
    <w:rsid w:val="00680798"/>
    <w:rsid w:val="00680813"/>
    <w:rsid w:val="006808CA"/>
    <w:rsid w:val="00680E07"/>
    <w:rsid w:val="0068122E"/>
    <w:rsid w:val="00681236"/>
    <w:rsid w:val="00681431"/>
    <w:rsid w:val="00681630"/>
    <w:rsid w:val="006817D5"/>
    <w:rsid w:val="00681DE4"/>
    <w:rsid w:val="006823D1"/>
    <w:rsid w:val="0068254D"/>
    <w:rsid w:val="006830E9"/>
    <w:rsid w:val="00683112"/>
    <w:rsid w:val="00683242"/>
    <w:rsid w:val="006833B6"/>
    <w:rsid w:val="0068358D"/>
    <w:rsid w:val="006835D5"/>
    <w:rsid w:val="00683774"/>
    <w:rsid w:val="00683AAC"/>
    <w:rsid w:val="00683AC2"/>
    <w:rsid w:val="00683F70"/>
    <w:rsid w:val="006843B4"/>
    <w:rsid w:val="0068448A"/>
    <w:rsid w:val="006845A8"/>
    <w:rsid w:val="00684729"/>
    <w:rsid w:val="00684B6C"/>
    <w:rsid w:val="00684EB9"/>
    <w:rsid w:val="0068625A"/>
    <w:rsid w:val="00686378"/>
    <w:rsid w:val="00686495"/>
    <w:rsid w:val="006869F2"/>
    <w:rsid w:val="00686B28"/>
    <w:rsid w:val="00686EC2"/>
    <w:rsid w:val="00687832"/>
    <w:rsid w:val="00687D19"/>
    <w:rsid w:val="00687DF5"/>
    <w:rsid w:val="00690CBA"/>
    <w:rsid w:val="006912CA"/>
    <w:rsid w:val="00691445"/>
    <w:rsid w:val="00691557"/>
    <w:rsid w:val="00691B0B"/>
    <w:rsid w:val="00691EBD"/>
    <w:rsid w:val="006921ED"/>
    <w:rsid w:val="00692D4E"/>
    <w:rsid w:val="00692E25"/>
    <w:rsid w:val="006930FA"/>
    <w:rsid w:val="006932F0"/>
    <w:rsid w:val="00693AAD"/>
    <w:rsid w:val="006942B2"/>
    <w:rsid w:val="0069442D"/>
    <w:rsid w:val="006948CE"/>
    <w:rsid w:val="00694C6C"/>
    <w:rsid w:val="00694E0F"/>
    <w:rsid w:val="00694F21"/>
    <w:rsid w:val="00695156"/>
    <w:rsid w:val="006953BA"/>
    <w:rsid w:val="006956A8"/>
    <w:rsid w:val="006957AB"/>
    <w:rsid w:val="00695C5E"/>
    <w:rsid w:val="00695F06"/>
    <w:rsid w:val="0069605A"/>
    <w:rsid w:val="00696164"/>
    <w:rsid w:val="006963D4"/>
    <w:rsid w:val="00696528"/>
    <w:rsid w:val="006967EB"/>
    <w:rsid w:val="006968F1"/>
    <w:rsid w:val="00696A68"/>
    <w:rsid w:val="00696CF5"/>
    <w:rsid w:val="00696D2E"/>
    <w:rsid w:val="006970D0"/>
    <w:rsid w:val="00697873"/>
    <w:rsid w:val="00697BB8"/>
    <w:rsid w:val="00697BD8"/>
    <w:rsid w:val="006A00F4"/>
    <w:rsid w:val="006A010F"/>
    <w:rsid w:val="006A0C81"/>
    <w:rsid w:val="006A0E9D"/>
    <w:rsid w:val="006A10F3"/>
    <w:rsid w:val="006A124E"/>
    <w:rsid w:val="006A14FC"/>
    <w:rsid w:val="006A1589"/>
    <w:rsid w:val="006A15E9"/>
    <w:rsid w:val="006A1678"/>
    <w:rsid w:val="006A16BB"/>
    <w:rsid w:val="006A19BB"/>
    <w:rsid w:val="006A1DAB"/>
    <w:rsid w:val="006A20E9"/>
    <w:rsid w:val="006A2230"/>
    <w:rsid w:val="006A27EB"/>
    <w:rsid w:val="006A30B5"/>
    <w:rsid w:val="006A32C4"/>
    <w:rsid w:val="006A32F6"/>
    <w:rsid w:val="006A3413"/>
    <w:rsid w:val="006A34D2"/>
    <w:rsid w:val="006A37F8"/>
    <w:rsid w:val="006A4123"/>
    <w:rsid w:val="006A41AF"/>
    <w:rsid w:val="006A45F9"/>
    <w:rsid w:val="006A4670"/>
    <w:rsid w:val="006A47D9"/>
    <w:rsid w:val="006A49F0"/>
    <w:rsid w:val="006A4B4C"/>
    <w:rsid w:val="006A4CD4"/>
    <w:rsid w:val="006A4F22"/>
    <w:rsid w:val="006A4FBA"/>
    <w:rsid w:val="006A50AD"/>
    <w:rsid w:val="006A528C"/>
    <w:rsid w:val="006A5430"/>
    <w:rsid w:val="006A55C6"/>
    <w:rsid w:val="006A56E3"/>
    <w:rsid w:val="006A5A3D"/>
    <w:rsid w:val="006A5AF6"/>
    <w:rsid w:val="006A5C3C"/>
    <w:rsid w:val="006A60D9"/>
    <w:rsid w:val="006A61F5"/>
    <w:rsid w:val="006A6622"/>
    <w:rsid w:val="006A6A0B"/>
    <w:rsid w:val="006A6CB5"/>
    <w:rsid w:val="006A6E54"/>
    <w:rsid w:val="006A7345"/>
    <w:rsid w:val="006A743F"/>
    <w:rsid w:val="006A74C1"/>
    <w:rsid w:val="006A790B"/>
    <w:rsid w:val="006A7AEB"/>
    <w:rsid w:val="006A7D26"/>
    <w:rsid w:val="006A7E4D"/>
    <w:rsid w:val="006A7E8D"/>
    <w:rsid w:val="006A7FDD"/>
    <w:rsid w:val="006B02F3"/>
    <w:rsid w:val="006B07F0"/>
    <w:rsid w:val="006B1034"/>
    <w:rsid w:val="006B13FE"/>
    <w:rsid w:val="006B15CA"/>
    <w:rsid w:val="006B170C"/>
    <w:rsid w:val="006B177C"/>
    <w:rsid w:val="006B196F"/>
    <w:rsid w:val="006B1B9F"/>
    <w:rsid w:val="006B1CF3"/>
    <w:rsid w:val="006B1FF5"/>
    <w:rsid w:val="006B21D6"/>
    <w:rsid w:val="006B246C"/>
    <w:rsid w:val="006B24CB"/>
    <w:rsid w:val="006B297D"/>
    <w:rsid w:val="006B2E49"/>
    <w:rsid w:val="006B3238"/>
    <w:rsid w:val="006B35F0"/>
    <w:rsid w:val="006B3ACB"/>
    <w:rsid w:val="006B4170"/>
    <w:rsid w:val="006B5B01"/>
    <w:rsid w:val="006B6017"/>
    <w:rsid w:val="006B6645"/>
    <w:rsid w:val="006B671B"/>
    <w:rsid w:val="006B6C73"/>
    <w:rsid w:val="006B7373"/>
    <w:rsid w:val="006B7582"/>
    <w:rsid w:val="006B7735"/>
    <w:rsid w:val="006B7874"/>
    <w:rsid w:val="006B7A75"/>
    <w:rsid w:val="006B7B18"/>
    <w:rsid w:val="006B7E2F"/>
    <w:rsid w:val="006C026A"/>
    <w:rsid w:val="006C076B"/>
    <w:rsid w:val="006C0964"/>
    <w:rsid w:val="006C1176"/>
    <w:rsid w:val="006C11D5"/>
    <w:rsid w:val="006C1251"/>
    <w:rsid w:val="006C1467"/>
    <w:rsid w:val="006C16E7"/>
    <w:rsid w:val="006C170D"/>
    <w:rsid w:val="006C18B0"/>
    <w:rsid w:val="006C1919"/>
    <w:rsid w:val="006C1958"/>
    <w:rsid w:val="006C1CA3"/>
    <w:rsid w:val="006C1D62"/>
    <w:rsid w:val="006C1DF0"/>
    <w:rsid w:val="006C1F47"/>
    <w:rsid w:val="006C1FBE"/>
    <w:rsid w:val="006C269C"/>
    <w:rsid w:val="006C2725"/>
    <w:rsid w:val="006C284A"/>
    <w:rsid w:val="006C2A61"/>
    <w:rsid w:val="006C2C52"/>
    <w:rsid w:val="006C2C76"/>
    <w:rsid w:val="006C31AA"/>
    <w:rsid w:val="006C37DE"/>
    <w:rsid w:val="006C38FE"/>
    <w:rsid w:val="006C3976"/>
    <w:rsid w:val="006C3AAF"/>
    <w:rsid w:val="006C416A"/>
    <w:rsid w:val="006C448B"/>
    <w:rsid w:val="006C4B2F"/>
    <w:rsid w:val="006C519D"/>
    <w:rsid w:val="006C51D0"/>
    <w:rsid w:val="006C5373"/>
    <w:rsid w:val="006C5FA2"/>
    <w:rsid w:val="006C630C"/>
    <w:rsid w:val="006C667E"/>
    <w:rsid w:val="006C6964"/>
    <w:rsid w:val="006C73BE"/>
    <w:rsid w:val="006C744B"/>
    <w:rsid w:val="006C74AC"/>
    <w:rsid w:val="006C7567"/>
    <w:rsid w:val="006C773A"/>
    <w:rsid w:val="006C77D1"/>
    <w:rsid w:val="006C7A36"/>
    <w:rsid w:val="006C7FB1"/>
    <w:rsid w:val="006D0189"/>
    <w:rsid w:val="006D0EF0"/>
    <w:rsid w:val="006D1914"/>
    <w:rsid w:val="006D1A84"/>
    <w:rsid w:val="006D1B0D"/>
    <w:rsid w:val="006D1D99"/>
    <w:rsid w:val="006D213D"/>
    <w:rsid w:val="006D22A2"/>
    <w:rsid w:val="006D23E2"/>
    <w:rsid w:val="006D2C36"/>
    <w:rsid w:val="006D2DB8"/>
    <w:rsid w:val="006D3091"/>
    <w:rsid w:val="006D3575"/>
    <w:rsid w:val="006D358F"/>
    <w:rsid w:val="006D37B1"/>
    <w:rsid w:val="006D3B91"/>
    <w:rsid w:val="006D4342"/>
    <w:rsid w:val="006D43ED"/>
    <w:rsid w:val="006D46A2"/>
    <w:rsid w:val="006D4D9E"/>
    <w:rsid w:val="006D5CFC"/>
    <w:rsid w:val="006D5DA5"/>
    <w:rsid w:val="006D5E9C"/>
    <w:rsid w:val="006D64FF"/>
    <w:rsid w:val="006D66B9"/>
    <w:rsid w:val="006D6B61"/>
    <w:rsid w:val="006D6C40"/>
    <w:rsid w:val="006D6D7A"/>
    <w:rsid w:val="006D6DEC"/>
    <w:rsid w:val="006D78A5"/>
    <w:rsid w:val="006D78DE"/>
    <w:rsid w:val="006D7DB4"/>
    <w:rsid w:val="006E022B"/>
    <w:rsid w:val="006E0756"/>
    <w:rsid w:val="006E0776"/>
    <w:rsid w:val="006E0CA2"/>
    <w:rsid w:val="006E0E89"/>
    <w:rsid w:val="006E0EAC"/>
    <w:rsid w:val="006E1003"/>
    <w:rsid w:val="006E10BD"/>
    <w:rsid w:val="006E1843"/>
    <w:rsid w:val="006E18EC"/>
    <w:rsid w:val="006E191D"/>
    <w:rsid w:val="006E1B97"/>
    <w:rsid w:val="006E2825"/>
    <w:rsid w:val="006E2828"/>
    <w:rsid w:val="006E29A8"/>
    <w:rsid w:val="006E2B0B"/>
    <w:rsid w:val="006E2C66"/>
    <w:rsid w:val="006E32C3"/>
    <w:rsid w:val="006E39FA"/>
    <w:rsid w:val="006E3A28"/>
    <w:rsid w:val="006E3B79"/>
    <w:rsid w:val="006E3C16"/>
    <w:rsid w:val="006E3F9E"/>
    <w:rsid w:val="006E40B9"/>
    <w:rsid w:val="006E4556"/>
    <w:rsid w:val="006E45FD"/>
    <w:rsid w:val="006E4D03"/>
    <w:rsid w:val="006E532D"/>
    <w:rsid w:val="006E56CB"/>
    <w:rsid w:val="006E58ED"/>
    <w:rsid w:val="006E58FB"/>
    <w:rsid w:val="006E594A"/>
    <w:rsid w:val="006E5C96"/>
    <w:rsid w:val="006E5D88"/>
    <w:rsid w:val="006E5F51"/>
    <w:rsid w:val="006E6092"/>
    <w:rsid w:val="006E6449"/>
    <w:rsid w:val="006E6804"/>
    <w:rsid w:val="006E6821"/>
    <w:rsid w:val="006E6AF2"/>
    <w:rsid w:val="006E6E72"/>
    <w:rsid w:val="006E6F04"/>
    <w:rsid w:val="006E7808"/>
    <w:rsid w:val="006F0360"/>
    <w:rsid w:val="006F0BD7"/>
    <w:rsid w:val="006F0ED3"/>
    <w:rsid w:val="006F0F39"/>
    <w:rsid w:val="006F10BB"/>
    <w:rsid w:val="006F11E1"/>
    <w:rsid w:val="006F1742"/>
    <w:rsid w:val="006F1A4B"/>
    <w:rsid w:val="006F1A5F"/>
    <w:rsid w:val="006F1C84"/>
    <w:rsid w:val="006F1E1F"/>
    <w:rsid w:val="006F2300"/>
    <w:rsid w:val="006F239E"/>
    <w:rsid w:val="006F242F"/>
    <w:rsid w:val="006F249D"/>
    <w:rsid w:val="006F26F1"/>
    <w:rsid w:val="006F2809"/>
    <w:rsid w:val="006F2A8B"/>
    <w:rsid w:val="006F327E"/>
    <w:rsid w:val="006F3635"/>
    <w:rsid w:val="006F3AE1"/>
    <w:rsid w:val="006F3DF7"/>
    <w:rsid w:val="006F4088"/>
    <w:rsid w:val="006F41F7"/>
    <w:rsid w:val="006F42B8"/>
    <w:rsid w:val="006F43BC"/>
    <w:rsid w:val="006F4A45"/>
    <w:rsid w:val="006F4AC7"/>
    <w:rsid w:val="006F507D"/>
    <w:rsid w:val="006F53EC"/>
    <w:rsid w:val="006F5617"/>
    <w:rsid w:val="006F5741"/>
    <w:rsid w:val="006F5766"/>
    <w:rsid w:val="006F5769"/>
    <w:rsid w:val="006F58CA"/>
    <w:rsid w:val="006F5D60"/>
    <w:rsid w:val="006F5F2E"/>
    <w:rsid w:val="006F65B5"/>
    <w:rsid w:val="006F65C3"/>
    <w:rsid w:val="006F6D41"/>
    <w:rsid w:val="006F745B"/>
    <w:rsid w:val="006F7521"/>
    <w:rsid w:val="006F758F"/>
    <w:rsid w:val="006F7A4C"/>
    <w:rsid w:val="006F7ABB"/>
    <w:rsid w:val="006F7D4C"/>
    <w:rsid w:val="0070011C"/>
    <w:rsid w:val="00700235"/>
    <w:rsid w:val="00700552"/>
    <w:rsid w:val="0070077F"/>
    <w:rsid w:val="007009CB"/>
    <w:rsid w:val="00701131"/>
    <w:rsid w:val="0070154E"/>
    <w:rsid w:val="00701553"/>
    <w:rsid w:val="007015AD"/>
    <w:rsid w:val="00701906"/>
    <w:rsid w:val="00701C49"/>
    <w:rsid w:val="00701E18"/>
    <w:rsid w:val="0070238B"/>
    <w:rsid w:val="0070239B"/>
    <w:rsid w:val="007025E6"/>
    <w:rsid w:val="0070311A"/>
    <w:rsid w:val="00703697"/>
    <w:rsid w:val="0070387E"/>
    <w:rsid w:val="00703C74"/>
    <w:rsid w:val="00704236"/>
    <w:rsid w:val="0070424F"/>
    <w:rsid w:val="0070429A"/>
    <w:rsid w:val="007043B9"/>
    <w:rsid w:val="007043EB"/>
    <w:rsid w:val="00704718"/>
    <w:rsid w:val="007047B2"/>
    <w:rsid w:val="00704A27"/>
    <w:rsid w:val="007051D1"/>
    <w:rsid w:val="007051F7"/>
    <w:rsid w:val="007053F9"/>
    <w:rsid w:val="00705610"/>
    <w:rsid w:val="007057AF"/>
    <w:rsid w:val="007057CF"/>
    <w:rsid w:val="00705803"/>
    <w:rsid w:val="007059F2"/>
    <w:rsid w:val="00705A4C"/>
    <w:rsid w:val="00705CF6"/>
    <w:rsid w:val="00705F9D"/>
    <w:rsid w:val="007064CB"/>
    <w:rsid w:val="00706E6F"/>
    <w:rsid w:val="00706FCB"/>
    <w:rsid w:val="007073B8"/>
    <w:rsid w:val="00707456"/>
    <w:rsid w:val="0070779A"/>
    <w:rsid w:val="00707A87"/>
    <w:rsid w:val="00707F38"/>
    <w:rsid w:val="0071063F"/>
    <w:rsid w:val="007106AE"/>
    <w:rsid w:val="007106C3"/>
    <w:rsid w:val="00710879"/>
    <w:rsid w:val="00710AF0"/>
    <w:rsid w:val="00711208"/>
    <w:rsid w:val="007113A7"/>
    <w:rsid w:val="00711779"/>
    <w:rsid w:val="007119DE"/>
    <w:rsid w:val="00711A28"/>
    <w:rsid w:val="007127B7"/>
    <w:rsid w:val="00712B37"/>
    <w:rsid w:val="00712EE1"/>
    <w:rsid w:val="0071305D"/>
    <w:rsid w:val="0071306B"/>
    <w:rsid w:val="007130EE"/>
    <w:rsid w:val="00713217"/>
    <w:rsid w:val="0071328C"/>
    <w:rsid w:val="007132E2"/>
    <w:rsid w:val="00713CDC"/>
    <w:rsid w:val="00713E7D"/>
    <w:rsid w:val="00713F32"/>
    <w:rsid w:val="00714139"/>
    <w:rsid w:val="00714241"/>
    <w:rsid w:val="00714254"/>
    <w:rsid w:val="007147AB"/>
    <w:rsid w:val="00714933"/>
    <w:rsid w:val="00714AD7"/>
    <w:rsid w:val="00714D1A"/>
    <w:rsid w:val="0071556B"/>
    <w:rsid w:val="007158D3"/>
    <w:rsid w:val="00715980"/>
    <w:rsid w:val="00715A0E"/>
    <w:rsid w:val="00715B6A"/>
    <w:rsid w:val="007160C4"/>
    <w:rsid w:val="00716507"/>
    <w:rsid w:val="0071655D"/>
    <w:rsid w:val="00716773"/>
    <w:rsid w:val="0071682A"/>
    <w:rsid w:val="0071689B"/>
    <w:rsid w:val="00716EDD"/>
    <w:rsid w:val="00717496"/>
    <w:rsid w:val="007178EE"/>
    <w:rsid w:val="00717CA1"/>
    <w:rsid w:val="007201E5"/>
    <w:rsid w:val="007201F4"/>
    <w:rsid w:val="007203D9"/>
    <w:rsid w:val="0072077D"/>
    <w:rsid w:val="00720929"/>
    <w:rsid w:val="00720E4D"/>
    <w:rsid w:val="00721BDA"/>
    <w:rsid w:val="00721CC6"/>
    <w:rsid w:val="00722293"/>
    <w:rsid w:val="00722984"/>
    <w:rsid w:val="00722F68"/>
    <w:rsid w:val="00723061"/>
    <w:rsid w:val="007230D7"/>
    <w:rsid w:val="0072321C"/>
    <w:rsid w:val="0072330C"/>
    <w:rsid w:val="00723714"/>
    <w:rsid w:val="007237AB"/>
    <w:rsid w:val="007239EF"/>
    <w:rsid w:val="00723A98"/>
    <w:rsid w:val="00723D08"/>
    <w:rsid w:val="00723E00"/>
    <w:rsid w:val="00724005"/>
    <w:rsid w:val="0072445E"/>
    <w:rsid w:val="00724758"/>
    <w:rsid w:val="007248C2"/>
    <w:rsid w:val="00724E8E"/>
    <w:rsid w:val="00724E99"/>
    <w:rsid w:val="00724F65"/>
    <w:rsid w:val="00724F6F"/>
    <w:rsid w:val="0072508E"/>
    <w:rsid w:val="007253BF"/>
    <w:rsid w:val="007253C8"/>
    <w:rsid w:val="0072540C"/>
    <w:rsid w:val="00725481"/>
    <w:rsid w:val="007257BD"/>
    <w:rsid w:val="00725CBB"/>
    <w:rsid w:val="00726298"/>
    <w:rsid w:val="007264FA"/>
    <w:rsid w:val="00726B24"/>
    <w:rsid w:val="007270F6"/>
    <w:rsid w:val="0072720A"/>
    <w:rsid w:val="00727623"/>
    <w:rsid w:val="00727BEF"/>
    <w:rsid w:val="007305E3"/>
    <w:rsid w:val="00730732"/>
    <w:rsid w:val="00731470"/>
    <w:rsid w:val="007314DD"/>
    <w:rsid w:val="00731A78"/>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4D86"/>
    <w:rsid w:val="00734F58"/>
    <w:rsid w:val="0073531C"/>
    <w:rsid w:val="00735801"/>
    <w:rsid w:val="00736F41"/>
    <w:rsid w:val="00737067"/>
    <w:rsid w:val="007370AB"/>
    <w:rsid w:val="00737135"/>
    <w:rsid w:val="00737399"/>
    <w:rsid w:val="0073799E"/>
    <w:rsid w:val="00737CB8"/>
    <w:rsid w:val="00740054"/>
    <w:rsid w:val="007402F3"/>
    <w:rsid w:val="00740837"/>
    <w:rsid w:val="007408AC"/>
    <w:rsid w:val="00740962"/>
    <w:rsid w:val="00740D92"/>
    <w:rsid w:val="0074164A"/>
    <w:rsid w:val="00741910"/>
    <w:rsid w:val="00741C5F"/>
    <w:rsid w:val="00741FB1"/>
    <w:rsid w:val="0074249B"/>
    <w:rsid w:val="007424B7"/>
    <w:rsid w:val="00742B22"/>
    <w:rsid w:val="00743062"/>
    <w:rsid w:val="0074354A"/>
    <w:rsid w:val="007435E0"/>
    <w:rsid w:val="00743683"/>
    <w:rsid w:val="007437CB"/>
    <w:rsid w:val="00743875"/>
    <w:rsid w:val="00743A20"/>
    <w:rsid w:val="00743C4B"/>
    <w:rsid w:val="00744069"/>
    <w:rsid w:val="00744776"/>
    <w:rsid w:val="007449E3"/>
    <w:rsid w:val="00744A5C"/>
    <w:rsid w:val="00744AF3"/>
    <w:rsid w:val="00744AF5"/>
    <w:rsid w:val="0074568D"/>
    <w:rsid w:val="00745FC2"/>
    <w:rsid w:val="0074649F"/>
    <w:rsid w:val="007467E2"/>
    <w:rsid w:val="00746BFE"/>
    <w:rsid w:val="0074705E"/>
    <w:rsid w:val="0074762B"/>
    <w:rsid w:val="00747665"/>
    <w:rsid w:val="00747809"/>
    <w:rsid w:val="0074780C"/>
    <w:rsid w:val="007478EB"/>
    <w:rsid w:val="0074793B"/>
    <w:rsid w:val="00747AB9"/>
    <w:rsid w:val="00750166"/>
    <w:rsid w:val="0075026E"/>
    <w:rsid w:val="00750450"/>
    <w:rsid w:val="0075045A"/>
    <w:rsid w:val="00750838"/>
    <w:rsid w:val="007509E9"/>
    <w:rsid w:val="00750E7F"/>
    <w:rsid w:val="0075146F"/>
    <w:rsid w:val="007517E0"/>
    <w:rsid w:val="00751833"/>
    <w:rsid w:val="00751838"/>
    <w:rsid w:val="007519A7"/>
    <w:rsid w:val="00751C2A"/>
    <w:rsid w:val="00751CDC"/>
    <w:rsid w:val="00751E89"/>
    <w:rsid w:val="0075216D"/>
    <w:rsid w:val="0075218F"/>
    <w:rsid w:val="007525C1"/>
    <w:rsid w:val="00752F4B"/>
    <w:rsid w:val="00753239"/>
    <w:rsid w:val="00753F1A"/>
    <w:rsid w:val="00754671"/>
    <w:rsid w:val="007547A8"/>
    <w:rsid w:val="00754913"/>
    <w:rsid w:val="00754ACC"/>
    <w:rsid w:val="00754EA2"/>
    <w:rsid w:val="00754EFD"/>
    <w:rsid w:val="007551CB"/>
    <w:rsid w:val="007556C4"/>
    <w:rsid w:val="007557A6"/>
    <w:rsid w:val="007558BD"/>
    <w:rsid w:val="00755DB6"/>
    <w:rsid w:val="00755FE8"/>
    <w:rsid w:val="00756475"/>
    <w:rsid w:val="007565B4"/>
    <w:rsid w:val="00756879"/>
    <w:rsid w:val="00756EE3"/>
    <w:rsid w:val="007570D0"/>
    <w:rsid w:val="007574E6"/>
    <w:rsid w:val="007578A4"/>
    <w:rsid w:val="007578A6"/>
    <w:rsid w:val="00757996"/>
    <w:rsid w:val="007579CA"/>
    <w:rsid w:val="00757F8A"/>
    <w:rsid w:val="007608C1"/>
    <w:rsid w:val="00760908"/>
    <w:rsid w:val="00760DB3"/>
    <w:rsid w:val="007612B4"/>
    <w:rsid w:val="00761882"/>
    <w:rsid w:val="007618F1"/>
    <w:rsid w:val="00761E7A"/>
    <w:rsid w:val="00761E8A"/>
    <w:rsid w:val="00761FD6"/>
    <w:rsid w:val="00762014"/>
    <w:rsid w:val="007621C2"/>
    <w:rsid w:val="007623BB"/>
    <w:rsid w:val="007624B9"/>
    <w:rsid w:val="00762631"/>
    <w:rsid w:val="007628D5"/>
    <w:rsid w:val="00762C3A"/>
    <w:rsid w:val="00762ECD"/>
    <w:rsid w:val="00763678"/>
    <w:rsid w:val="0076379C"/>
    <w:rsid w:val="007638D4"/>
    <w:rsid w:val="007648E4"/>
    <w:rsid w:val="0076499E"/>
    <w:rsid w:val="007649EE"/>
    <w:rsid w:val="00764AA8"/>
    <w:rsid w:val="00764C35"/>
    <w:rsid w:val="00764C73"/>
    <w:rsid w:val="00765141"/>
    <w:rsid w:val="007654E3"/>
    <w:rsid w:val="0076572D"/>
    <w:rsid w:val="007658F8"/>
    <w:rsid w:val="00765A4E"/>
    <w:rsid w:val="00766723"/>
    <w:rsid w:val="007669DD"/>
    <w:rsid w:val="00766B04"/>
    <w:rsid w:val="00766D69"/>
    <w:rsid w:val="0076749D"/>
    <w:rsid w:val="007675F1"/>
    <w:rsid w:val="00767684"/>
    <w:rsid w:val="0076794D"/>
    <w:rsid w:val="00767B83"/>
    <w:rsid w:val="007700B9"/>
    <w:rsid w:val="00770637"/>
    <w:rsid w:val="007706EB"/>
    <w:rsid w:val="0077077E"/>
    <w:rsid w:val="00770831"/>
    <w:rsid w:val="00770B11"/>
    <w:rsid w:val="00771C55"/>
    <w:rsid w:val="00771E16"/>
    <w:rsid w:val="007720ED"/>
    <w:rsid w:val="007720F8"/>
    <w:rsid w:val="00772153"/>
    <w:rsid w:val="00772E2A"/>
    <w:rsid w:val="00773040"/>
    <w:rsid w:val="00773060"/>
    <w:rsid w:val="00773797"/>
    <w:rsid w:val="00773816"/>
    <w:rsid w:val="00773A3F"/>
    <w:rsid w:val="00773A97"/>
    <w:rsid w:val="00773AF0"/>
    <w:rsid w:val="007743E0"/>
    <w:rsid w:val="0077468C"/>
    <w:rsid w:val="00774CB9"/>
    <w:rsid w:val="00774EE3"/>
    <w:rsid w:val="00775190"/>
    <w:rsid w:val="007751D2"/>
    <w:rsid w:val="00775422"/>
    <w:rsid w:val="00775688"/>
    <w:rsid w:val="007757DD"/>
    <w:rsid w:val="00775956"/>
    <w:rsid w:val="00775EC5"/>
    <w:rsid w:val="0077624D"/>
    <w:rsid w:val="00776497"/>
    <w:rsid w:val="007767A7"/>
    <w:rsid w:val="007768B2"/>
    <w:rsid w:val="00776E19"/>
    <w:rsid w:val="0077779D"/>
    <w:rsid w:val="00777832"/>
    <w:rsid w:val="00777941"/>
    <w:rsid w:val="0077796D"/>
    <w:rsid w:val="00777AB3"/>
    <w:rsid w:val="00777D97"/>
    <w:rsid w:val="00777DAE"/>
    <w:rsid w:val="00777F48"/>
    <w:rsid w:val="007802C1"/>
    <w:rsid w:val="007805FB"/>
    <w:rsid w:val="007807D0"/>
    <w:rsid w:val="00780A03"/>
    <w:rsid w:val="00780F28"/>
    <w:rsid w:val="00781EEA"/>
    <w:rsid w:val="00781EEB"/>
    <w:rsid w:val="00782487"/>
    <w:rsid w:val="007826FD"/>
    <w:rsid w:val="007828BC"/>
    <w:rsid w:val="00782BD7"/>
    <w:rsid w:val="00782EE7"/>
    <w:rsid w:val="00783407"/>
    <w:rsid w:val="00783653"/>
    <w:rsid w:val="007837BE"/>
    <w:rsid w:val="0078393F"/>
    <w:rsid w:val="00783F17"/>
    <w:rsid w:val="007841D1"/>
    <w:rsid w:val="00784539"/>
    <w:rsid w:val="00784548"/>
    <w:rsid w:val="0078479C"/>
    <w:rsid w:val="007847B7"/>
    <w:rsid w:val="00784BD2"/>
    <w:rsid w:val="00784EAF"/>
    <w:rsid w:val="00784FF6"/>
    <w:rsid w:val="007856AD"/>
    <w:rsid w:val="007858E8"/>
    <w:rsid w:val="00785D16"/>
    <w:rsid w:val="00785ED8"/>
    <w:rsid w:val="0078668A"/>
    <w:rsid w:val="00786AD6"/>
    <w:rsid w:val="00786BFA"/>
    <w:rsid w:val="00786E7C"/>
    <w:rsid w:val="007870EE"/>
    <w:rsid w:val="0078726D"/>
    <w:rsid w:val="00787418"/>
    <w:rsid w:val="0078765A"/>
    <w:rsid w:val="0078797E"/>
    <w:rsid w:val="00790015"/>
    <w:rsid w:val="007909D3"/>
    <w:rsid w:val="00790B4D"/>
    <w:rsid w:val="007910D9"/>
    <w:rsid w:val="0079125E"/>
    <w:rsid w:val="007914D2"/>
    <w:rsid w:val="00791D7F"/>
    <w:rsid w:val="0079211F"/>
    <w:rsid w:val="007923C3"/>
    <w:rsid w:val="00792401"/>
    <w:rsid w:val="00792412"/>
    <w:rsid w:val="007925C1"/>
    <w:rsid w:val="0079278D"/>
    <w:rsid w:val="00792801"/>
    <w:rsid w:val="00792832"/>
    <w:rsid w:val="00792866"/>
    <w:rsid w:val="00792945"/>
    <w:rsid w:val="00792AA0"/>
    <w:rsid w:val="00792DE6"/>
    <w:rsid w:val="00793170"/>
    <w:rsid w:val="0079393E"/>
    <w:rsid w:val="0079415B"/>
    <w:rsid w:val="00794502"/>
    <w:rsid w:val="007945B3"/>
    <w:rsid w:val="007947E1"/>
    <w:rsid w:val="0079497A"/>
    <w:rsid w:val="007953F3"/>
    <w:rsid w:val="007957D5"/>
    <w:rsid w:val="0079593D"/>
    <w:rsid w:val="00795B08"/>
    <w:rsid w:val="00795B15"/>
    <w:rsid w:val="00796171"/>
    <w:rsid w:val="007962A0"/>
    <w:rsid w:val="0079662A"/>
    <w:rsid w:val="00796719"/>
    <w:rsid w:val="00796869"/>
    <w:rsid w:val="007968D8"/>
    <w:rsid w:val="00797641"/>
    <w:rsid w:val="00797D96"/>
    <w:rsid w:val="00797DB5"/>
    <w:rsid w:val="007A05BA"/>
    <w:rsid w:val="007A0676"/>
    <w:rsid w:val="007A07FF"/>
    <w:rsid w:val="007A09C6"/>
    <w:rsid w:val="007A0A70"/>
    <w:rsid w:val="007A0C37"/>
    <w:rsid w:val="007A0CCB"/>
    <w:rsid w:val="007A104A"/>
    <w:rsid w:val="007A10DB"/>
    <w:rsid w:val="007A1496"/>
    <w:rsid w:val="007A179B"/>
    <w:rsid w:val="007A2055"/>
    <w:rsid w:val="007A2732"/>
    <w:rsid w:val="007A279A"/>
    <w:rsid w:val="007A2A32"/>
    <w:rsid w:val="007A2A8E"/>
    <w:rsid w:val="007A2E83"/>
    <w:rsid w:val="007A367F"/>
    <w:rsid w:val="007A3B8D"/>
    <w:rsid w:val="007A3BDD"/>
    <w:rsid w:val="007A3E19"/>
    <w:rsid w:val="007A3EA8"/>
    <w:rsid w:val="007A4058"/>
    <w:rsid w:val="007A44DD"/>
    <w:rsid w:val="007A4636"/>
    <w:rsid w:val="007A4764"/>
    <w:rsid w:val="007A4BC1"/>
    <w:rsid w:val="007A4FDA"/>
    <w:rsid w:val="007A5490"/>
    <w:rsid w:val="007A5756"/>
    <w:rsid w:val="007A582B"/>
    <w:rsid w:val="007A59EF"/>
    <w:rsid w:val="007A5AC7"/>
    <w:rsid w:val="007A5CA4"/>
    <w:rsid w:val="007A61E4"/>
    <w:rsid w:val="007A6CE9"/>
    <w:rsid w:val="007A726A"/>
    <w:rsid w:val="007A72FE"/>
    <w:rsid w:val="007A7504"/>
    <w:rsid w:val="007A7967"/>
    <w:rsid w:val="007A79CB"/>
    <w:rsid w:val="007A7C33"/>
    <w:rsid w:val="007A7FFC"/>
    <w:rsid w:val="007B0286"/>
    <w:rsid w:val="007B038D"/>
    <w:rsid w:val="007B076F"/>
    <w:rsid w:val="007B0C7D"/>
    <w:rsid w:val="007B0C80"/>
    <w:rsid w:val="007B0F3A"/>
    <w:rsid w:val="007B14DD"/>
    <w:rsid w:val="007B16AC"/>
    <w:rsid w:val="007B16AE"/>
    <w:rsid w:val="007B1813"/>
    <w:rsid w:val="007B18A2"/>
    <w:rsid w:val="007B191D"/>
    <w:rsid w:val="007B1AB3"/>
    <w:rsid w:val="007B1B09"/>
    <w:rsid w:val="007B1F35"/>
    <w:rsid w:val="007B2314"/>
    <w:rsid w:val="007B2776"/>
    <w:rsid w:val="007B2D61"/>
    <w:rsid w:val="007B30EB"/>
    <w:rsid w:val="007B3416"/>
    <w:rsid w:val="007B35EF"/>
    <w:rsid w:val="007B37D0"/>
    <w:rsid w:val="007B3840"/>
    <w:rsid w:val="007B3B21"/>
    <w:rsid w:val="007B4061"/>
    <w:rsid w:val="007B42E9"/>
    <w:rsid w:val="007B45EF"/>
    <w:rsid w:val="007B47BC"/>
    <w:rsid w:val="007B48F0"/>
    <w:rsid w:val="007B4D55"/>
    <w:rsid w:val="007B53FC"/>
    <w:rsid w:val="007B54F5"/>
    <w:rsid w:val="007B5791"/>
    <w:rsid w:val="007B5916"/>
    <w:rsid w:val="007B5BA2"/>
    <w:rsid w:val="007B5C79"/>
    <w:rsid w:val="007B5D59"/>
    <w:rsid w:val="007B6111"/>
    <w:rsid w:val="007B61A9"/>
    <w:rsid w:val="007B639E"/>
    <w:rsid w:val="007B6536"/>
    <w:rsid w:val="007B681C"/>
    <w:rsid w:val="007B6BA1"/>
    <w:rsid w:val="007B6F59"/>
    <w:rsid w:val="007B73C5"/>
    <w:rsid w:val="007B7981"/>
    <w:rsid w:val="007B7CB1"/>
    <w:rsid w:val="007C035F"/>
    <w:rsid w:val="007C0513"/>
    <w:rsid w:val="007C0635"/>
    <w:rsid w:val="007C0731"/>
    <w:rsid w:val="007C0A7C"/>
    <w:rsid w:val="007C131A"/>
    <w:rsid w:val="007C174C"/>
    <w:rsid w:val="007C1AC7"/>
    <w:rsid w:val="007C1BE7"/>
    <w:rsid w:val="007C1BE8"/>
    <w:rsid w:val="007C1EC9"/>
    <w:rsid w:val="007C22C3"/>
    <w:rsid w:val="007C2381"/>
    <w:rsid w:val="007C2420"/>
    <w:rsid w:val="007C24E1"/>
    <w:rsid w:val="007C266F"/>
    <w:rsid w:val="007C2776"/>
    <w:rsid w:val="007C281E"/>
    <w:rsid w:val="007C287C"/>
    <w:rsid w:val="007C29C2"/>
    <w:rsid w:val="007C2EA2"/>
    <w:rsid w:val="007C3254"/>
    <w:rsid w:val="007C36C2"/>
    <w:rsid w:val="007C39B4"/>
    <w:rsid w:val="007C3D24"/>
    <w:rsid w:val="007C3EF5"/>
    <w:rsid w:val="007C3FD5"/>
    <w:rsid w:val="007C4182"/>
    <w:rsid w:val="007C41E9"/>
    <w:rsid w:val="007C4A75"/>
    <w:rsid w:val="007C4D05"/>
    <w:rsid w:val="007C5102"/>
    <w:rsid w:val="007C510E"/>
    <w:rsid w:val="007C52FB"/>
    <w:rsid w:val="007C5B28"/>
    <w:rsid w:val="007C5BD0"/>
    <w:rsid w:val="007C5C1E"/>
    <w:rsid w:val="007C601A"/>
    <w:rsid w:val="007C628B"/>
    <w:rsid w:val="007C6345"/>
    <w:rsid w:val="007C641C"/>
    <w:rsid w:val="007C67D9"/>
    <w:rsid w:val="007C684A"/>
    <w:rsid w:val="007C686C"/>
    <w:rsid w:val="007C6AFB"/>
    <w:rsid w:val="007C6B6B"/>
    <w:rsid w:val="007C6EDE"/>
    <w:rsid w:val="007C783E"/>
    <w:rsid w:val="007C7986"/>
    <w:rsid w:val="007C7A25"/>
    <w:rsid w:val="007C7D04"/>
    <w:rsid w:val="007D0571"/>
    <w:rsid w:val="007D0626"/>
    <w:rsid w:val="007D063C"/>
    <w:rsid w:val="007D0864"/>
    <w:rsid w:val="007D0C88"/>
    <w:rsid w:val="007D0F52"/>
    <w:rsid w:val="007D0FE0"/>
    <w:rsid w:val="007D104C"/>
    <w:rsid w:val="007D1142"/>
    <w:rsid w:val="007D12F6"/>
    <w:rsid w:val="007D134D"/>
    <w:rsid w:val="007D1725"/>
    <w:rsid w:val="007D20BD"/>
    <w:rsid w:val="007D2223"/>
    <w:rsid w:val="007D24D4"/>
    <w:rsid w:val="007D24DA"/>
    <w:rsid w:val="007D2549"/>
    <w:rsid w:val="007D2804"/>
    <w:rsid w:val="007D2A63"/>
    <w:rsid w:val="007D2B63"/>
    <w:rsid w:val="007D2C61"/>
    <w:rsid w:val="007D308D"/>
    <w:rsid w:val="007D3409"/>
    <w:rsid w:val="007D36DD"/>
    <w:rsid w:val="007D3729"/>
    <w:rsid w:val="007D37F4"/>
    <w:rsid w:val="007D38D6"/>
    <w:rsid w:val="007D3984"/>
    <w:rsid w:val="007D39A5"/>
    <w:rsid w:val="007D3A4C"/>
    <w:rsid w:val="007D3F19"/>
    <w:rsid w:val="007D4052"/>
    <w:rsid w:val="007D467C"/>
    <w:rsid w:val="007D4849"/>
    <w:rsid w:val="007D4A4B"/>
    <w:rsid w:val="007D4CCA"/>
    <w:rsid w:val="007D4DD3"/>
    <w:rsid w:val="007D501D"/>
    <w:rsid w:val="007D511A"/>
    <w:rsid w:val="007D5CB6"/>
    <w:rsid w:val="007D6088"/>
    <w:rsid w:val="007D6599"/>
    <w:rsid w:val="007D65A5"/>
    <w:rsid w:val="007D6837"/>
    <w:rsid w:val="007D6E51"/>
    <w:rsid w:val="007D70C6"/>
    <w:rsid w:val="007D713C"/>
    <w:rsid w:val="007D7309"/>
    <w:rsid w:val="007D7473"/>
    <w:rsid w:val="007D7513"/>
    <w:rsid w:val="007D76B1"/>
    <w:rsid w:val="007D79E4"/>
    <w:rsid w:val="007D7ABC"/>
    <w:rsid w:val="007D7ABD"/>
    <w:rsid w:val="007D7B38"/>
    <w:rsid w:val="007E01F6"/>
    <w:rsid w:val="007E0667"/>
    <w:rsid w:val="007E0695"/>
    <w:rsid w:val="007E0DBC"/>
    <w:rsid w:val="007E0EEE"/>
    <w:rsid w:val="007E0FC3"/>
    <w:rsid w:val="007E10AA"/>
    <w:rsid w:val="007E11E7"/>
    <w:rsid w:val="007E143B"/>
    <w:rsid w:val="007E155A"/>
    <w:rsid w:val="007E1628"/>
    <w:rsid w:val="007E1A36"/>
    <w:rsid w:val="007E1C29"/>
    <w:rsid w:val="007E277C"/>
    <w:rsid w:val="007E2872"/>
    <w:rsid w:val="007E29D9"/>
    <w:rsid w:val="007E2EDC"/>
    <w:rsid w:val="007E3315"/>
    <w:rsid w:val="007E334D"/>
    <w:rsid w:val="007E335A"/>
    <w:rsid w:val="007E33FD"/>
    <w:rsid w:val="007E35DF"/>
    <w:rsid w:val="007E3687"/>
    <w:rsid w:val="007E3CC3"/>
    <w:rsid w:val="007E44BB"/>
    <w:rsid w:val="007E492F"/>
    <w:rsid w:val="007E4A36"/>
    <w:rsid w:val="007E4EE5"/>
    <w:rsid w:val="007E4F85"/>
    <w:rsid w:val="007E53A3"/>
    <w:rsid w:val="007E57E6"/>
    <w:rsid w:val="007E59E9"/>
    <w:rsid w:val="007E5A57"/>
    <w:rsid w:val="007E6089"/>
    <w:rsid w:val="007E6142"/>
    <w:rsid w:val="007E6410"/>
    <w:rsid w:val="007E641C"/>
    <w:rsid w:val="007E642C"/>
    <w:rsid w:val="007E64E8"/>
    <w:rsid w:val="007E6BDE"/>
    <w:rsid w:val="007E6CB3"/>
    <w:rsid w:val="007E6D0F"/>
    <w:rsid w:val="007E6D5E"/>
    <w:rsid w:val="007E6DE7"/>
    <w:rsid w:val="007E736A"/>
    <w:rsid w:val="007E761B"/>
    <w:rsid w:val="007E7E4E"/>
    <w:rsid w:val="007E7FC7"/>
    <w:rsid w:val="007F01C2"/>
    <w:rsid w:val="007F041F"/>
    <w:rsid w:val="007F04B0"/>
    <w:rsid w:val="007F07D2"/>
    <w:rsid w:val="007F085B"/>
    <w:rsid w:val="007F08C3"/>
    <w:rsid w:val="007F0900"/>
    <w:rsid w:val="007F0C52"/>
    <w:rsid w:val="007F0CBE"/>
    <w:rsid w:val="007F1153"/>
    <w:rsid w:val="007F119D"/>
    <w:rsid w:val="007F153F"/>
    <w:rsid w:val="007F17A1"/>
    <w:rsid w:val="007F208F"/>
    <w:rsid w:val="007F2569"/>
    <w:rsid w:val="007F2735"/>
    <w:rsid w:val="007F2861"/>
    <w:rsid w:val="007F32B3"/>
    <w:rsid w:val="007F335B"/>
    <w:rsid w:val="007F3630"/>
    <w:rsid w:val="007F368E"/>
    <w:rsid w:val="007F36B8"/>
    <w:rsid w:val="007F3986"/>
    <w:rsid w:val="007F39A6"/>
    <w:rsid w:val="007F39A9"/>
    <w:rsid w:val="007F39DD"/>
    <w:rsid w:val="007F3AC0"/>
    <w:rsid w:val="007F3CA0"/>
    <w:rsid w:val="007F3D06"/>
    <w:rsid w:val="007F3E32"/>
    <w:rsid w:val="007F4041"/>
    <w:rsid w:val="007F4597"/>
    <w:rsid w:val="007F4E09"/>
    <w:rsid w:val="007F4E70"/>
    <w:rsid w:val="007F4FDE"/>
    <w:rsid w:val="007F5010"/>
    <w:rsid w:val="007F5584"/>
    <w:rsid w:val="007F5E3E"/>
    <w:rsid w:val="007F640D"/>
    <w:rsid w:val="007F6571"/>
    <w:rsid w:val="007F6787"/>
    <w:rsid w:val="007F761B"/>
    <w:rsid w:val="007F771D"/>
    <w:rsid w:val="007F7819"/>
    <w:rsid w:val="007F79CD"/>
    <w:rsid w:val="007F7AC5"/>
    <w:rsid w:val="007F7B7E"/>
    <w:rsid w:val="007F7D4E"/>
    <w:rsid w:val="007F7EC3"/>
    <w:rsid w:val="008002BD"/>
    <w:rsid w:val="00800697"/>
    <w:rsid w:val="00800AD0"/>
    <w:rsid w:val="00800B16"/>
    <w:rsid w:val="0080147D"/>
    <w:rsid w:val="008014E2"/>
    <w:rsid w:val="0080174D"/>
    <w:rsid w:val="008018F1"/>
    <w:rsid w:val="00801933"/>
    <w:rsid w:val="00801CF4"/>
    <w:rsid w:val="00802402"/>
    <w:rsid w:val="00802590"/>
    <w:rsid w:val="0080261B"/>
    <w:rsid w:val="008026CC"/>
    <w:rsid w:val="008029F1"/>
    <w:rsid w:val="00802A10"/>
    <w:rsid w:val="00802B09"/>
    <w:rsid w:val="00802BF6"/>
    <w:rsid w:val="00802EB3"/>
    <w:rsid w:val="008030C5"/>
    <w:rsid w:val="00803306"/>
    <w:rsid w:val="00803328"/>
    <w:rsid w:val="008037BF"/>
    <w:rsid w:val="00803AB4"/>
    <w:rsid w:val="00803AF4"/>
    <w:rsid w:val="00803BBC"/>
    <w:rsid w:val="00804026"/>
    <w:rsid w:val="00804233"/>
    <w:rsid w:val="008042ED"/>
    <w:rsid w:val="008043ED"/>
    <w:rsid w:val="00804578"/>
    <w:rsid w:val="008046C4"/>
    <w:rsid w:val="008046F7"/>
    <w:rsid w:val="00804799"/>
    <w:rsid w:val="00804AA3"/>
    <w:rsid w:val="00804F42"/>
    <w:rsid w:val="00805230"/>
    <w:rsid w:val="00805429"/>
    <w:rsid w:val="008055A9"/>
    <w:rsid w:val="0080565B"/>
    <w:rsid w:val="0080583A"/>
    <w:rsid w:val="00805B98"/>
    <w:rsid w:val="00805D7E"/>
    <w:rsid w:val="0080638F"/>
    <w:rsid w:val="00806429"/>
    <w:rsid w:val="00806899"/>
    <w:rsid w:val="00806918"/>
    <w:rsid w:val="00806B53"/>
    <w:rsid w:val="00806BA5"/>
    <w:rsid w:val="00806BBC"/>
    <w:rsid w:val="00806CC9"/>
    <w:rsid w:val="00806D17"/>
    <w:rsid w:val="00806FEE"/>
    <w:rsid w:val="008072CF"/>
    <w:rsid w:val="0080735F"/>
    <w:rsid w:val="008073DD"/>
    <w:rsid w:val="008074DE"/>
    <w:rsid w:val="008077FC"/>
    <w:rsid w:val="008079F4"/>
    <w:rsid w:val="00807E32"/>
    <w:rsid w:val="00807EE1"/>
    <w:rsid w:val="00807F12"/>
    <w:rsid w:val="0081039C"/>
    <w:rsid w:val="00810699"/>
    <w:rsid w:val="00811039"/>
    <w:rsid w:val="008115FB"/>
    <w:rsid w:val="00811767"/>
    <w:rsid w:val="008119AF"/>
    <w:rsid w:val="00812868"/>
    <w:rsid w:val="008132A3"/>
    <w:rsid w:val="008133E6"/>
    <w:rsid w:val="008139FD"/>
    <w:rsid w:val="00813A86"/>
    <w:rsid w:val="00813E0B"/>
    <w:rsid w:val="00813E4B"/>
    <w:rsid w:val="00814020"/>
    <w:rsid w:val="008141C9"/>
    <w:rsid w:val="00814453"/>
    <w:rsid w:val="008150CE"/>
    <w:rsid w:val="00815421"/>
    <w:rsid w:val="00815801"/>
    <w:rsid w:val="00815A3D"/>
    <w:rsid w:val="00815BE4"/>
    <w:rsid w:val="008160D1"/>
    <w:rsid w:val="008167EC"/>
    <w:rsid w:val="00816B0B"/>
    <w:rsid w:val="008170E0"/>
    <w:rsid w:val="00817261"/>
    <w:rsid w:val="0081763B"/>
    <w:rsid w:val="00817767"/>
    <w:rsid w:val="00817CAD"/>
    <w:rsid w:val="00820278"/>
    <w:rsid w:val="00820CEF"/>
    <w:rsid w:val="00820D1C"/>
    <w:rsid w:val="00820D67"/>
    <w:rsid w:val="00820DFD"/>
    <w:rsid w:val="00820FAF"/>
    <w:rsid w:val="00821739"/>
    <w:rsid w:val="00821BAD"/>
    <w:rsid w:val="00821F57"/>
    <w:rsid w:val="00822186"/>
    <w:rsid w:val="0082229F"/>
    <w:rsid w:val="00822471"/>
    <w:rsid w:val="00822519"/>
    <w:rsid w:val="0082264D"/>
    <w:rsid w:val="00822D99"/>
    <w:rsid w:val="00823600"/>
    <w:rsid w:val="008237CD"/>
    <w:rsid w:val="008238DC"/>
    <w:rsid w:val="008238E5"/>
    <w:rsid w:val="00823B2F"/>
    <w:rsid w:val="00823E0E"/>
    <w:rsid w:val="00824317"/>
    <w:rsid w:val="00824393"/>
    <w:rsid w:val="008244EA"/>
    <w:rsid w:val="0082490C"/>
    <w:rsid w:val="0082495F"/>
    <w:rsid w:val="00824A91"/>
    <w:rsid w:val="00824A96"/>
    <w:rsid w:val="00824BB5"/>
    <w:rsid w:val="00824C4C"/>
    <w:rsid w:val="0082537D"/>
    <w:rsid w:val="00825603"/>
    <w:rsid w:val="0082562E"/>
    <w:rsid w:val="008257BB"/>
    <w:rsid w:val="00825A69"/>
    <w:rsid w:val="00825F25"/>
    <w:rsid w:val="008260FB"/>
    <w:rsid w:val="0082681C"/>
    <w:rsid w:val="00826899"/>
    <w:rsid w:val="00826935"/>
    <w:rsid w:val="00826F2D"/>
    <w:rsid w:val="008275FB"/>
    <w:rsid w:val="00827895"/>
    <w:rsid w:val="008279BE"/>
    <w:rsid w:val="00827A4F"/>
    <w:rsid w:val="00827A69"/>
    <w:rsid w:val="00827C26"/>
    <w:rsid w:val="00827CEC"/>
    <w:rsid w:val="00827E82"/>
    <w:rsid w:val="00827EBC"/>
    <w:rsid w:val="00827FFB"/>
    <w:rsid w:val="00830132"/>
    <w:rsid w:val="008304B3"/>
    <w:rsid w:val="00830704"/>
    <w:rsid w:val="00830D1C"/>
    <w:rsid w:val="00830E30"/>
    <w:rsid w:val="00831402"/>
    <w:rsid w:val="00831570"/>
    <w:rsid w:val="008319CE"/>
    <w:rsid w:val="00831C84"/>
    <w:rsid w:val="00831D90"/>
    <w:rsid w:val="00831E04"/>
    <w:rsid w:val="00832057"/>
    <w:rsid w:val="0083276A"/>
    <w:rsid w:val="008328E4"/>
    <w:rsid w:val="008329B4"/>
    <w:rsid w:val="00832A1F"/>
    <w:rsid w:val="00832F87"/>
    <w:rsid w:val="0083343A"/>
    <w:rsid w:val="008336B2"/>
    <w:rsid w:val="00833AA7"/>
    <w:rsid w:val="00833B63"/>
    <w:rsid w:val="0083421B"/>
    <w:rsid w:val="00834352"/>
    <w:rsid w:val="00834553"/>
    <w:rsid w:val="00834824"/>
    <w:rsid w:val="00834C4E"/>
    <w:rsid w:val="008350D3"/>
    <w:rsid w:val="00835398"/>
    <w:rsid w:val="008355AC"/>
    <w:rsid w:val="00835DB6"/>
    <w:rsid w:val="00835F2C"/>
    <w:rsid w:val="008365F0"/>
    <w:rsid w:val="008368AC"/>
    <w:rsid w:val="00836CB6"/>
    <w:rsid w:val="00836DBF"/>
    <w:rsid w:val="0083702C"/>
    <w:rsid w:val="00837277"/>
    <w:rsid w:val="008376C6"/>
    <w:rsid w:val="00837BF2"/>
    <w:rsid w:val="00837C99"/>
    <w:rsid w:val="00837DC4"/>
    <w:rsid w:val="00837E1B"/>
    <w:rsid w:val="00837EAE"/>
    <w:rsid w:val="00837EDF"/>
    <w:rsid w:val="0084000B"/>
    <w:rsid w:val="00840268"/>
    <w:rsid w:val="00840434"/>
    <w:rsid w:val="0084056E"/>
    <w:rsid w:val="00840C57"/>
    <w:rsid w:val="00840D14"/>
    <w:rsid w:val="008412B5"/>
    <w:rsid w:val="00841F87"/>
    <w:rsid w:val="008422BA"/>
    <w:rsid w:val="008425C7"/>
    <w:rsid w:val="00842666"/>
    <w:rsid w:val="0084288C"/>
    <w:rsid w:val="008429A7"/>
    <w:rsid w:val="00843052"/>
    <w:rsid w:val="00843096"/>
    <w:rsid w:val="00843481"/>
    <w:rsid w:val="00843507"/>
    <w:rsid w:val="008436E1"/>
    <w:rsid w:val="008438A8"/>
    <w:rsid w:val="008438BE"/>
    <w:rsid w:val="00843A00"/>
    <w:rsid w:val="00843FCF"/>
    <w:rsid w:val="0084420A"/>
    <w:rsid w:val="008450B5"/>
    <w:rsid w:val="008451EE"/>
    <w:rsid w:val="008454D4"/>
    <w:rsid w:val="008456F7"/>
    <w:rsid w:val="00845783"/>
    <w:rsid w:val="008458D7"/>
    <w:rsid w:val="008459B0"/>
    <w:rsid w:val="00845D9B"/>
    <w:rsid w:val="00845EE0"/>
    <w:rsid w:val="00845F0F"/>
    <w:rsid w:val="0084646B"/>
    <w:rsid w:val="008467CA"/>
    <w:rsid w:val="0084701F"/>
    <w:rsid w:val="008470B2"/>
    <w:rsid w:val="00847401"/>
    <w:rsid w:val="0084774F"/>
    <w:rsid w:val="0084775A"/>
    <w:rsid w:val="00847852"/>
    <w:rsid w:val="00847D8B"/>
    <w:rsid w:val="00850186"/>
    <w:rsid w:val="00850477"/>
    <w:rsid w:val="008508D5"/>
    <w:rsid w:val="00850A9F"/>
    <w:rsid w:val="00850B0F"/>
    <w:rsid w:val="00850DD3"/>
    <w:rsid w:val="00850F5A"/>
    <w:rsid w:val="008510CB"/>
    <w:rsid w:val="0085160D"/>
    <w:rsid w:val="00851CDE"/>
    <w:rsid w:val="00851E55"/>
    <w:rsid w:val="0085207D"/>
    <w:rsid w:val="00852125"/>
    <w:rsid w:val="00852271"/>
    <w:rsid w:val="00852359"/>
    <w:rsid w:val="008527AC"/>
    <w:rsid w:val="00852872"/>
    <w:rsid w:val="00852881"/>
    <w:rsid w:val="0085293B"/>
    <w:rsid w:val="0085299D"/>
    <w:rsid w:val="00852A13"/>
    <w:rsid w:val="00852C0E"/>
    <w:rsid w:val="00852C36"/>
    <w:rsid w:val="00853067"/>
    <w:rsid w:val="0085324F"/>
    <w:rsid w:val="008532BB"/>
    <w:rsid w:val="008533F0"/>
    <w:rsid w:val="0085340E"/>
    <w:rsid w:val="0085341D"/>
    <w:rsid w:val="008535D3"/>
    <w:rsid w:val="00853A9B"/>
    <w:rsid w:val="00854904"/>
    <w:rsid w:val="00854A91"/>
    <w:rsid w:val="00854B6B"/>
    <w:rsid w:val="00855074"/>
    <w:rsid w:val="008554BB"/>
    <w:rsid w:val="008556BF"/>
    <w:rsid w:val="008558C8"/>
    <w:rsid w:val="00855BF7"/>
    <w:rsid w:val="00855EF6"/>
    <w:rsid w:val="00856066"/>
    <w:rsid w:val="0085645A"/>
    <w:rsid w:val="00856A1C"/>
    <w:rsid w:val="00856D0B"/>
    <w:rsid w:val="00857437"/>
    <w:rsid w:val="00857751"/>
    <w:rsid w:val="008578A4"/>
    <w:rsid w:val="00857A02"/>
    <w:rsid w:val="00857BA5"/>
    <w:rsid w:val="00857DF5"/>
    <w:rsid w:val="008600C8"/>
    <w:rsid w:val="00860283"/>
    <w:rsid w:val="0086034F"/>
    <w:rsid w:val="008610ED"/>
    <w:rsid w:val="0086159B"/>
    <w:rsid w:val="008618F2"/>
    <w:rsid w:val="00861CD4"/>
    <w:rsid w:val="0086205E"/>
    <w:rsid w:val="00862DB1"/>
    <w:rsid w:val="00863195"/>
    <w:rsid w:val="008633DB"/>
    <w:rsid w:val="008633F6"/>
    <w:rsid w:val="0086354B"/>
    <w:rsid w:val="00863721"/>
    <w:rsid w:val="00863879"/>
    <w:rsid w:val="00863AF9"/>
    <w:rsid w:val="008640AE"/>
    <w:rsid w:val="008643C4"/>
    <w:rsid w:val="00864545"/>
    <w:rsid w:val="0086459C"/>
    <w:rsid w:val="00864978"/>
    <w:rsid w:val="00864B50"/>
    <w:rsid w:val="00864BEA"/>
    <w:rsid w:val="00864D1F"/>
    <w:rsid w:val="00865361"/>
    <w:rsid w:val="008656E8"/>
    <w:rsid w:val="0086577E"/>
    <w:rsid w:val="00865A27"/>
    <w:rsid w:val="00865D04"/>
    <w:rsid w:val="00865F4E"/>
    <w:rsid w:val="00865FA0"/>
    <w:rsid w:val="00866320"/>
    <w:rsid w:val="008665F6"/>
    <w:rsid w:val="00866785"/>
    <w:rsid w:val="008667DA"/>
    <w:rsid w:val="00866DA2"/>
    <w:rsid w:val="00867158"/>
    <w:rsid w:val="00867488"/>
    <w:rsid w:val="008678EA"/>
    <w:rsid w:val="00867AC8"/>
    <w:rsid w:val="00867D05"/>
    <w:rsid w:val="00870082"/>
    <w:rsid w:val="008704A8"/>
    <w:rsid w:val="0087077B"/>
    <w:rsid w:val="00870903"/>
    <w:rsid w:val="00871074"/>
    <w:rsid w:val="008711BA"/>
    <w:rsid w:val="0087154D"/>
    <w:rsid w:val="0087175E"/>
    <w:rsid w:val="0087179D"/>
    <w:rsid w:val="008719D6"/>
    <w:rsid w:val="00871E78"/>
    <w:rsid w:val="00871F67"/>
    <w:rsid w:val="00871FCE"/>
    <w:rsid w:val="00872870"/>
    <w:rsid w:val="00872EBC"/>
    <w:rsid w:val="0087311C"/>
    <w:rsid w:val="00873175"/>
    <w:rsid w:val="0087319E"/>
    <w:rsid w:val="008732F7"/>
    <w:rsid w:val="00873915"/>
    <w:rsid w:val="00873E55"/>
    <w:rsid w:val="00874177"/>
    <w:rsid w:val="008741F6"/>
    <w:rsid w:val="00874228"/>
    <w:rsid w:val="00874BD7"/>
    <w:rsid w:val="00874CF3"/>
    <w:rsid w:val="008754F0"/>
    <w:rsid w:val="008756C7"/>
    <w:rsid w:val="008757E3"/>
    <w:rsid w:val="008758D3"/>
    <w:rsid w:val="00875C97"/>
    <w:rsid w:val="00875EE4"/>
    <w:rsid w:val="008763E9"/>
    <w:rsid w:val="00876784"/>
    <w:rsid w:val="008768B6"/>
    <w:rsid w:val="008768C0"/>
    <w:rsid w:val="00876943"/>
    <w:rsid w:val="00876CC1"/>
    <w:rsid w:val="00876D14"/>
    <w:rsid w:val="00877A48"/>
    <w:rsid w:val="00877B11"/>
    <w:rsid w:val="008804C8"/>
    <w:rsid w:val="0088090E"/>
    <w:rsid w:val="0088118A"/>
    <w:rsid w:val="00881247"/>
    <w:rsid w:val="008812E9"/>
    <w:rsid w:val="0088189E"/>
    <w:rsid w:val="00881914"/>
    <w:rsid w:val="008819D9"/>
    <w:rsid w:val="00881A90"/>
    <w:rsid w:val="00881BFD"/>
    <w:rsid w:val="00881F33"/>
    <w:rsid w:val="0088218A"/>
    <w:rsid w:val="0088242F"/>
    <w:rsid w:val="008824D0"/>
    <w:rsid w:val="00882625"/>
    <w:rsid w:val="008826D0"/>
    <w:rsid w:val="008827E3"/>
    <w:rsid w:val="00882843"/>
    <w:rsid w:val="00882942"/>
    <w:rsid w:val="00882B7A"/>
    <w:rsid w:val="00882C5E"/>
    <w:rsid w:val="008835D5"/>
    <w:rsid w:val="00883894"/>
    <w:rsid w:val="00883949"/>
    <w:rsid w:val="0088460F"/>
    <w:rsid w:val="008846CA"/>
    <w:rsid w:val="00884761"/>
    <w:rsid w:val="0088478A"/>
    <w:rsid w:val="008848FE"/>
    <w:rsid w:val="00884991"/>
    <w:rsid w:val="00885070"/>
    <w:rsid w:val="00885085"/>
    <w:rsid w:val="0088546D"/>
    <w:rsid w:val="00885561"/>
    <w:rsid w:val="0088557B"/>
    <w:rsid w:val="0088561E"/>
    <w:rsid w:val="00885789"/>
    <w:rsid w:val="0088587B"/>
    <w:rsid w:val="00885CDB"/>
    <w:rsid w:val="00885DB9"/>
    <w:rsid w:val="00886028"/>
    <w:rsid w:val="008860D7"/>
    <w:rsid w:val="008865A0"/>
    <w:rsid w:val="008867AE"/>
    <w:rsid w:val="00886A1C"/>
    <w:rsid w:val="00886F8C"/>
    <w:rsid w:val="008877E9"/>
    <w:rsid w:val="008879D4"/>
    <w:rsid w:val="00887DCD"/>
    <w:rsid w:val="00890121"/>
    <w:rsid w:val="0089060F"/>
    <w:rsid w:val="00890A79"/>
    <w:rsid w:val="00890AA6"/>
    <w:rsid w:val="00891203"/>
    <w:rsid w:val="008912DF"/>
    <w:rsid w:val="00891845"/>
    <w:rsid w:val="008920C6"/>
    <w:rsid w:val="00892212"/>
    <w:rsid w:val="00892484"/>
    <w:rsid w:val="0089253D"/>
    <w:rsid w:val="00892D93"/>
    <w:rsid w:val="008931DB"/>
    <w:rsid w:val="008933FF"/>
    <w:rsid w:val="0089349E"/>
    <w:rsid w:val="008938D1"/>
    <w:rsid w:val="008939E5"/>
    <w:rsid w:val="00893C3A"/>
    <w:rsid w:val="00893C9D"/>
    <w:rsid w:val="008942BF"/>
    <w:rsid w:val="00894562"/>
    <w:rsid w:val="008946D3"/>
    <w:rsid w:val="008946DE"/>
    <w:rsid w:val="008948B4"/>
    <w:rsid w:val="00894ADF"/>
    <w:rsid w:val="00894C45"/>
    <w:rsid w:val="00894CFB"/>
    <w:rsid w:val="008953A6"/>
    <w:rsid w:val="00895644"/>
    <w:rsid w:val="0089568B"/>
    <w:rsid w:val="00895A23"/>
    <w:rsid w:val="00895B9A"/>
    <w:rsid w:val="00895CA0"/>
    <w:rsid w:val="00895D39"/>
    <w:rsid w:val="00896175"/>
    <w:rsid w:val="00896240"/>
    <w:rsid w:val="00896327"/>
    <w:rsid w:val="00896494"/>
    <w:rsid w:val="0089696D"/>
    <w:rsid w:val="00896A57"/>
    <w:rsid w:val="00896A82"/>
    <w:rsid w:val="008973AD"/>
    <w:rsid w:val="0089753D"/>
    <w:rsid w:val="008975D5"/>
    <w:rsid w:val="0089774E"/>
    <w:rsid w:val="00897CFA"/>
    <w:rsid w:val="00897D19"/>
    <w:rsid w:val="00897DAF"/>
    <w:rsid w:val="00897DD9"/>
    <w:rsid w:val="008A008B"/>
    <w:rsid w:val="008A0112"/>
    <w:rsid w:val="008A0131"/>
    <w:rsid w:val="008A027D"/>
    <w:rsid w:val="008A049F"/>
    <w:rsid w:val="008A077C"/>
    <w:rsid w:val="008A1188"/>
    <w:rsid w:val="008A1247"/>
    <w:rsid w:val="008A12B9"/>
    <w:rsid w:val="008A1A72"/>
    <w:rsid w:val="008A1A91"/>
    <w:rsid w:val="008A1CDB"/>
    <w:rsid w:val="008A1F84"/>
    <w:rsid w:val="008A1FBE"/>
    <w:rsid w:val="008A1FE2"/>
    <w:rsid w:val="008A2076"/>
    <w:rsid w:val="008A23B7"/>
    <w:rsid w:val="008A2498"/>
    <w:rsid w:val="008A2A05"/>
    <w:rsid w:val="008A2A29"/>
    <w:rsid w:val="008A2B91"/>
    <w:rsid w:val="008A2CE9"/>
    <w:rsid w:val="008A2D38"/>
    <w:rsid w:val="008A30BC"/>
    <w:rsid w:val="008A31E8"/>
    <w:rsid w:val="008A33EF"/>
    <w:rsid w:val="008A3578"/>
    <w:rsid w:val="008A3A20"/>
    <w:rsid w:val="008A3C83"/>
    <w:rsid w:val="008A3FC2"/>
    <w:rsid w:val="008A4000"/>
    <w:rsid w:val="008A41B2"/>
    <w:rsid w:val="008A44CB"/>
    <w:rsid w:val="008A4515"/>
    <w:rsid w:val="008A482F"/>
    <w:rsid w:val="008A4B73"/>
    <w:rsid w:val="008A5048"/>
    <w:rsid w:val="008A5190"/>
    <w:rsid w:val="008A527A"/>
    <w:rsid w:val="008A53AB"/>
    <w:rsid w:val="008A5445"/>
    <w:rsid w:val="008A5872"/>
    <w:rsid w:val="008A5C82"/>
    <w:rsid w:val="008A5E55"/>
    <w:rsid w:val="008A6928"/>
    <w:rsid w:val="008A6BB5"/>
    <w:rsid w:val="008A6E8E"/>
    <w:rsid w:val="008A7451"/>
    <w:rsid w:val="008A77B3"/>
    <w:rsid w:val="008A7841"/>
    <w:rsid w:val="008A7AE3"/>
    <w:rsid w:val="008A7B3A"/>
    <w:rsid w:val="008A7BA3"/>
    <w:rsid w:val="008A7BDA"/>
    <w:rsid w:val="008A7D53"/>
    <w:rsid w:val="008B051F"/>
    <w:rsid w:val="008B0AFF"/>
    <w:rsid w:val="008B0D8A"/>
    <w:rsid w:val="008B1013"/>
    <w:rsid w:val="008B137F"/>
    <w:rsid w:val="008B174B"/>
    <w:rsid w:val="008B1B36"/>
    <w:rsid w:val="008B1BFD"/>
    <w:rsid w:val="008B1C66"/>
    <w:rsid w:val="008B1CFD"/>
    <w:rsid w:val="008B1D81"/>
    <w:rsid w:val="008B2221"/>
    <w:rsid w:val="008B25E2"/>
    <w:rsid w:val="008B285B"/>
    <w:rsid w:val="008B2DBC"/>
    <w:rsid w:val="008B3105"/>
    <w:rsid w:val="008B369D"/>
    <w:rsid w:val="008B3C94"/>
    <w:rsid w:val="008B3E2B"/>
    <w:rsid w:val="008B4F5D"/>
    <w:rsid w:val="008B5711"/>
    <w:rsid w:val="008B587E"/>
    <w:rsid w:val="008B59BE"/>
    <w:rsid w:val="008B60AB"/>
    <w:rsid w:val="008B6147"/>
    <w:rsid w:val="008B64B7"/>
    <w:rsid w:val="008B6B19"/>
    <w:rsid w:val="008B6B45"/>
    <w:rsid w:val="008B70F4"/>
    <w:rsid w:val="008B712E"/>
    <w:rsid w:val="008B749D"/>
    <w:rsid w:val="008B76E3"/>
    <w:rsid w:val="008B7722"/>
    <w:rsid w:val="008B7920"/>
    <w:rsid w:val="008B7B91"/>
    <w:rsid w:val="008B7C85"/>
    <w:rsid w:val="008B7D52"/>
    <w:rsid w:val="008B7DF1"/>
    <w:rsid w:val="008C02F5"/>
    <w:rsid w:val="008C03C2"/>
    <w:rsid w:val="008C0CCC"/>
    <w:rsid w:val="008C1012"/>
    <w:rsid w:val="008C1014"/>
    <w:rsid w:val="008C1109"/>
    <w:rsid w:val="008C1190"/>
    <w:rsid w:val="008C1328"/>
    <w:rsid w:val="008C1410"/>
    <w:rsid w:val="008C167B"/>
    <w:rsid w:val="008C1817"/>
    <w:rsid w:val="008C1C53"/>
    <w:rsid w:val="008C2005"/>
    <w:rsid w:val="008C2107"/>
    <w:rsid w:val="008C249E"/>
    <w:rsid w:val="008C281F"/>
    <w:rsid w:val="008C2A58"/>
    <w:rsid w:val="008C2D81"/>
    <w:rsid w:val="008C2DBC"/>
    <w:rsid w:val="008C2F3D"/>
    <w:rsid w:val="008C324E"/>
    <w:rsid w:val="008C3302"/>
    <w:rsid w:val="008C36D7"/>
    <w:rsid w:val="008C3851"/>
    <w:rsid w:val="008C3ACC"/>
    <w:rsid w:val="008C3E8D"/>
    <w:rsid w:val="008C4143"/>
    <w:rsid w:val="008C4786"/>
    <w:rsid w:val="008C490F"/>
    <w:rsid w:val="008C4A4C"/>
    <w:rsid w:val="008C4CFC"/>
    <w:rsid w:val="008C4D06"/>
    <w:rsid w:val="008C4F6C"/>
    <w:rsid w:val="008C5029"/>
    <w:rsid w:val="008C514C"/>
    <w:rsid w:val="008C5196"/>
    <w:rsid w:val="008C52E8"/>
    <w:rsid w:val="008C53C4"/>
    <w:rsid w:val="008C573A"/>
    <w:rsid w:val="008C5932"/>
    <w:rsid w:val="008C683D"/>
    <w:rsid w:val="008C68F7"/>
    <w:rsid w:val="008C6980"/>
    <w:rsid w:val="008C6A6D"/>
    <w:rsid w:val="008C6D79"/>
    <w:rsid w:val="008C6E89"/>
    <w:rsid w:val="008C77A3"/>
    <w:rsid w:val="008C7B3A"/>
    <w:rsid w:val="008C7F66"/>
    <w:rsid w:val="008D01AB"/>
    <w:rsid w:val="008D057B"/>
    <w:rsid w:val="008D0581"/>
    <w:rsid w:val="008D05C3"/>
    <w:rsid w:val="008D05DE"/>
    <w:rsid w:val="008D0944"/>
    <w:rsid w:val="008D0C27"/>
    <w:rsid w:val="008D0C6B"/>
    <w:rsid w:val="008D0CB3"/>
    <w:rsid w:val="008D0DCE"/>
    <w:rsid w:val="008D1323"/>
    <w:rsid w:val="008D1531"/>
    <w:rsid w:val="008D1866"/>
    <w:rsid w:val="008D1957"/>
    <w:rsid w:val="008D1A07"/>
    <w:rsid w:val="008D1A9D"/>
    <w:rsid w:val="008D1F06"/>
    <w:rsid w:val="008D1F98"/>
    <w:rsid w:val="008D207F"/>
    <w:rsid w:val="008D28A8"/>
    <w:rsid w:val="008D2C1C"/>
    <w:rsid w:val="008D2D30"/>
    <w:rsid w:val="008D2E60"/>
    <w:rsid w:val="008D2FC6"/>
    <w:rsid w:val="008D3144"/>
    <w:rsid w:val="008D3237"/>
    <w:rsid w:val="008D35F5"/>
    <w:rsid w:val="008D39D0"/>
    <w:rsid w:val="008D3EE5"/>
    <w:rsid w:val="008D4048"/>
    <w:rsid w:val="008D4222"/>
    <w:rsid w:val="008D42C3"/>
    <w:rsid w:val="008D51DD"/>
    <w:rsid w:val="008D52BC"/>
    <w:rsid w:val="008D5527"/>
    <w:rsid w:val="008D59D2"/>
    <w:rsid w:val="008D5D0A"/>
    <w:rsid w:val="008D5E6A"/>
    <w:rsid w:val="008D6090"/>
    <w:rsid w:val="008D60E4"/>
    <w:rsid w:val="008D645A"/>
    <w:rsid w:val="008D6A93"/>
    <w:rsid w:val="008D6AC1"/>
    <w:rsid w:val="008D6C7A"/>
    <w:rsid w:val="008D721B"/>
    <w:rsid w:val="008D7287"/>
    <w:rsid w:val="008D76AA"/>
    <w:rsid w:val="008D7AD7"/>
    <w:rsid w:val="008D7CA9"/>
    <w:rsid w:val="008D7E52"/>
    <w:rsid w:val="008D7ECC"/>
    <w:rsid w:val="008D7FB8"/>
    <w:rsid w:val="008E03A8"/>
    <w:rsid w:val="008E0492"/>
    <w:rsid w:val="008E04B5"/>
    <w:rsid w:val="008E0863"/>
    <w:rsid w:val="008E0F6C"/>
    <w:rsid w:val="008E0FD6"/>
    <w:rsid w:val="008E12DC"/>
    <w:rsid w:val="008E12F0"/>
    <w:rsid w:val="008E145B"/>
    <w:rsid w:val="008E17E2"/>
    <w:rsid w:val="008E1878"/>
    <w:rsid w:val="008E196C"/>
    <w:rsid w:val="008E1B5A"/>
    <w:rsid w:val="008E31B9"/>
    <w:rsid w:val="008E328E"/>
    <w:rsid w:val="008E365E"/>
    <w:rsid w:val="008E3AC6"/>
    <w:rsid w:val="008E3AE9"/>
    <w:rsid w:val="008E3B47"/>
    <w:rsid w:val="008E3DB2"/>
    <w:rsid w:val="008E3E16"/>
    <w:rsid w:val="008E417D"/>
    <w:rsid w:val="008E41AC"/>
    <w:rsid w:val="008E441E"/>
    <w:rsid w:val="008E452D"/>
    <w:rsid w:val="008E50D5"/>
    <w:rsid w:val="008E5198"/>
    <w:rsid w:val="008E5215"/>
    <w:rsid w:val="008E5290"/>
    <w:rsid w:val="008E5320"/>
    <w:rsid w:val="008E535B"/>
    <w:rsid w:val="008E561D"/>
    <w:rsid w:val="008E59DF"/>
    <w:rsid w:val="008E5E77"/>
    <w:rsid w:val="008E6352"/>
    <w:rsid w:val="008E649E"/>
    <w:rsid w:val="008E71F8"/>
    <w:rsid w:val="008E771A"/>
    <w:rsid w:val="008E79B2"/>
    <w:rsid w:val="008E7DDF"/>
    <w:rsid w:val="008F04AC"/>
    <w:rsid w:val="008F0691"/>
    <w:rsid w:val="008F083D"/>
    <w:rsid w:val="008F0B73"/>
    <w:rsid w:val="008F1229"/>
    <w:rsid w:val="008F1269"/>
    <w:rsid w:val="008F1315"/>
    <w:rsid w:val="008F1559"/>
    <w:rsid w:val="008F17D9"/>
    <w:rsid w:val="008F1B62"/>
    <w:rsid w:val="008F1C69"/>
    <w:rsid w:val="008F2131"/>
    <w:rsid w:val="008F2179"/>
    <w:rsid w:val="008F284A"/>
    <w:rsid w:val="008F3DD3"/>
    <w:rsid w:val="008F4086"/>
    <w:rsid w:val="008F4403"/>
    <w:rsid w:val="008F4409"/>
    <w:rsid w:val="008F44E2"/>
    <w:rsid w:val="008F4DFB"/>
    <w:rsid w:val="008F5166"/>
    <w:rsid w:val="008F5337"/>
    <w:rsid w:val="008F559F"/>
    <w:rsid w:val="008F57B1"/>
    <w:rsid w:val="008F5911"/>
    <w:rsid w:val="008F5A85"/>
    <w:rsid w:val="008F5C5D"/>
    <w:rsid w:val="008F5E7D"/>
    <w:rsid w:val="008F60B8"/>
    <w:rsid w:val="008F68C4"/>
    <w:rsid w:val="008F6B72"/>
    <w:rsid w:val="008F6E4B"/>
    <w:rsid w:val="008F707D"/>
    <w:rsid w:val="008F7279"/>
    <w:rsid w:val="008F7E2E"/>
    <w:rsid w:val="009000CF"/>
    <w:rsid w:val="00900818"/>
    <w:rsid w:val="009009B6"/>
    <w:rsid w:val="00900B40"/>
    <w:rsid w:val="00900BE0"/>
    <w:rsid w:val="00900D04"/>
    <w:rsid w:val="00900DA8"/>
    <w:rsid w:val="00900F8B"/>
    <w:rsid w:val="009016BA"/>
    <w:rsid w:val="0090185F"/>
    <w:rsid w:val="00901A2B"/>
    <w:rsid w:val="00901BA8"/>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3CD2"/>
    <w:rsid w:val="00904257"/>
    <w:rsid w:val="00904294"/>
    <w:rsid w:val="009042C5"/>
    <w:rsid w:val="00904638"/>
    <w:rsid w:val="00904828"/>
    <w:rsid w:val="00904CD8"/>
    <w:rsid w:val="00904FDF"/>
    <w:rsid w:val="00905559"/>
    <w:rsid w:val="0090586C"/>
    <w:rsid w:val="0090588E"/>
    <w:rsid w:val="00905C9D"/>
    <w:rsid w:val="00905E10"/>
    <w:rsid w:val="00906184"/>
    <w:rsid w:val="0090632D"/>
    <w:rsid w:val="00906352"/>
    <w:rsid w:val="00906759"/>
    <w:rsid w:val="00906F7B"/>
    <w:rsid w:val="009071F2"/>
    <w:rsid w:val="00907439"/>
    <w:rsid w:val="0090789F"/>
    <w:rsid w:val="00907A9D"/>
    <w:rsid w:val="00907BF2"/>
    <w:rsid w:val="00907E0E"/>
    <w:rsid w:val="00907E9A"/>
    <w:rsid w:val="00907F89"/>
    <w:rsid w:val="00910072"/>
    <w:rsid w:val="00910714"/>
    <w:rsid w:val="00910800"/>
    <w:rsid w:val="009108A2"/>
    <w:rsid w:val="00910F42"/>
    <w:rsid w:val="00911121"/>
    <w:rsid w:val="00911122"/>
    <w:rsid w:val="009118FA"/>
    <w:rsid w:val="00911EF0"/>
    <w:rsid w:val="009121BA"/>
    <w:rsid w:val="00912339"/>
    <w:rsid w:val="00912533"/>
    <w:rsid w:val="00912616"/>
    <w:rsid w:val="0091299D"/>
    <w:rsid w:val="009129DA"/>
    <w:rsid w:val="00912BB2"/>
    <w:rsid w:val="00912C4F"/>
    <w:rsid w:val="00912F01"/>
    <w:rsid w:val="009133DA"/>
    <w:rsid w:val="009137D5"/>
    <w:rsid w:val="00913A27"/>
    <w:rsid w:val="00913C0C"/>
    <w:rsid w:val="00913FFB"/>
    <w:rsid w:val="00914C97"/>
    <w:rsid w:val="00914E7C"/>
    <w:rsid w:val="00915618"/>
    <w:rsid w:val="0091562B"/>
    <w:rsid w:val="00915726"/>
    <w:rsid w:val="009157CC"/>
    <w:rsid w:val="009158E9"/>
    <w:rsid w:val="009158F5"/>
    <w:rsid w:val="009158F6"/>
    <w:rsid w:val="00915A13"/>
    <w:rsid w:val="00915A5A"/>
    <w:rsid w:val="009161A0"/>
    <w:rsid w:val="0091645A"/>
    <w:rsid w:val="0091697E"/>
    <w:rsid w:val="00917106"/>
    <w:rsid w:val="0091710E"/>
    <w:rsid w:val="009171A7"/>
    <w:rsid w:val="00917A5B"/>
    <w:rsid w:val="00917A5E"/>
    <w:rsid w:val="009201F8"/>
    <w:rsid w:val="00920449"/>
    <w:rsid w:val="00920B56"/>
    <w:rsid w:val="00920DD6"/>
    <w:rsid w:val="0092119A"/>
    <w:rsid w:val="009211FE"/>
    <w:rsid w:val="00921477"/>
    <w:rsid w:val="00921745"/>
    <w:rsid w:val="00921FA2"/>
    <w:rsid w:val="00922665"/>
    <w:rsid w:val="0092297D"/>
    <w:rsid w:val="00922F52"/>
    <w:rsid w:val="00922FB1"/>
    <w:rsid w:val="00922FE6"/>
    <w:rsid w:val="009231C1"/>
    <w:rsid w:val="0092337E"/>
    <w:rsid w:val="009238CE"/>
    <w:rsid w:val="00924612"/>
    <w:rsid w:val="009247ED"/>
    <w:rsid w:val="0092480E"/>
    <w:rsid w:val="00924963"/>
    <w:rsid w:val="00924BBC"/>
    <w:rsid w:val="00924DB0"/>
    <w:rsid w:val="00924E8C"/>
    <w:rsid w:val="009251EC"/>
    <w:rsid w:val="00925780"/>
    <w:rsid w:val="009259A0"/>
    <w:rsid w:val="0092613D"/>
    <w:rsid w:val="0092622F"/>
    <w:rsid w:val="0092633F"/>
    <w:rsid w:val="00926BFF"/>
    <w:rsid w:val="00926F33"/>
    <w:rsid w:val="0092727E"/>
    <w:rsid w:val="00927A83"/>
    <w:rsid w:val="00927CF9"/>
    <w:rsid w:val="00930179"/>
    <w:rsid w:val="0093035C"/>
    <w:rsid w:val="00930537"/>
    <w:rsid w:val="009306FD"/>
    <w:rsid w:val="009307C3"/>
    <w:rsid w:val="009308A2"/>
    <w:rsid w:val="00930AD5"/>
    <w:rsid w:val="00930D4C"/>
    <w:rsid w:val="00931191"/>
    <w:rsid w:val="00931697"/>
    <w:rsid w:val="009316EB"/>
    <w:rsid w:val="009316FC"/>
    <w:rsid w:val="00931B19"/>
    <w:rsid w:val="00931D5F"/>
    <w:rsid w:val="0093256B"/>
    <w:rsid w:val="00932692"/>
    <w:rsid w:val="00932D69"/>
    <w:rsid w:val="00932D8C"/>
    <w:rsid w:val="009332AA"/>
    <w:rsid w:val="00933D5B"/>
    <w:rsid w:val="00934A32"/>
    <w:rsid w:val="00935192"/>
    <w:rsid w:val="009355C1"/>
    <w:rsid w:val="009357A7"/>
    <w:rsid w:val="0093598D"/>
    <w:rsid w:val="00935B7E"/>
    <w:rsid w:val="0093669F"/>
    <w:rsid w:val="0093672F"/>
    <w:rsid w:val="00936DBB"/>
    <w:rsid w:val="00936FDA"/>
    <w:rsid w:val="00936FFC"/>
    <w:rsid w:val="009374E1"/>
    <w:rsid w:val="0093759A"/>
    <w:rsid w:val="009377FC"/>
    <w:rsid w:val="0093798A"/>
    <w:rsid w:val="00937E7B"/>
    <w:rsid w:val="00937E96"/>
    <w:rsid w:val="00940252"/>
    <w:rsid w:val="009402E3"/>
    <w:rsid w:val="00940347"/>
    <w:rsid w:val="00940B75"/>
    <w:rsid w:val="009410D8"/>
    <w:rsid w:val="0094112C"/>
    <w:rsid w:val="0094128B"/>
    <w:rsid w:val="0094160B"/>
    <w:rsid w:val="00941988"/>
    <w:rsid w:val="00941ADB"/>
    <w:rsid w:val="00941AFA"/>
    <w:rsid w:val="00942130"/>
    <w:rsid w:val="0094227E"/>
    <w:rsid w:val="00942D95"/>
    <w:rsid w:val="009432AE"/>
    <w:rsid w:val="0094341A"/>
    <w:rsid w:val="00943675"/>
    <w:rsid w:val="00943775"/>
    <w:rsid w:val="0094390A"/>
    <w:rsid w:val="00943E1B"/>
    <w:rsid w:val="009442A4"/>
    <w:rsid w:val="009448A4"/>
    <w:rsid w:val="0094495B"/>
    <w:rsid w:val="00944A0E"/>
    <w:rsid w:val="00944B69"/>
    <w:rsid w:val="00944C13"/>
    <w:rsid w:val="00944ECB"/>
    <w:rsid w:val="00945020"/>
    <w:rsid w:val="009453D6"/>
    <w:rsid w:val="009453F9"/>
    <w:rsid w:val="00945609"/>
    <w:rsid w:val="00945668"/>
    <w:rsid w:val="00945760"/>
    <w:rsid w:val="00945791"/>
    <w:rsid w:val="00945A0C"/>
    <w:rsid w:val="00945B28"/>
    <w:rsid w:val="009460A3"/>
    <w:rsid w:val="00946752"/>
    <w:rsid w:val="0094678A"/>
    <w:rsid w:val="0094691A"/>
    <w:rsid w:val="009469F2"/>
    <w:rsid w:val="00946A31"/>
    <w:rsid w:val="00946ED3"/>
    <w:rsid w:val="00946F68"/>
    <w:rsid w:val="0094713F"/>
    <w:rsid w:val="009478EC"/>
    <w:rsid w:val="00947A14"/>
    <w:rsid w:val="00947AEB"/>
    <w:rsid w:val="00947BBB"/>
    <w:rsid w:val="00947CC2"/>
    <w:rsid w:val="00947CC8"/>
    <w:rsid w:val="00947D8A"/>
    <w:rsid w:val="00947EC1"/>
    <w:rsid w:val="00947FE8"/>
    <w:rsid w:val="00950485"/>
    <w:rsid w:val="00950508"/>
    <w:rsid w:val="00950798"/>
    <w:rsid w:val="009508F8"/>
    <w:rsid w:val="00950914"/>
    <w:rsid w:val="009511B9"/>
    <w:rsid w:val="009512F0"/>
    <w:rsid w:val="00951746"/>
    <w:rsid w:val="00951DEB"/>
    <w:rsid w:val="00952215"/>
    <w:rsid w:val="009526FD"/>
    <w:rsid w:val="00952D54"/>
    <w:rsid w:val="00952F08"/>
    <w:rsid w:val="009533DF"/>
    <w:rsid w:val="00953409"/>
    <w:rsid w:val="00953436"/>
    <w:rsid w:val="00953D6A"/>
    <w:rsid w:val="00953DC5"/>
    <w:rsid w:val="00953DCF"/>
    <w:rsid w:val="0095430B"/>
    <w:rsid w:val="009548F6"/>
    <w:rsid w:val="00954A46"/>
    <w:rsid w:val="00954CBE"/>
    <w:rsid w:val="00954D0D"/>
    <w:rsid w:val="00955108"/>
    <w:rsid w:val="00955138"/>
    <w:rsid w:val="00955561"/>
    <w:rsid w:val="0095559F"/>
    <w:rsid w:val="009558F2"/>
    <w:rsid w:val="00955A56"/>
    <w:rsid w:val="00955AB1"/>
    <w:rsid w:val="00955C9E"/>
    <w:rsid w:val="009565EF"/>
    <w:rsid w:val="00956655"/>
    <w:rsid w:val="00957232"/>
    <w:rsid w:val="0095727E"/>
    <w:rsid w:val="009572F6"/>
    <w:rsid w:val="009573F6"/>
    <w:rsid w:val="00960112"/>
    <w:rsid w:val="009605DC"/>
    <w:rsid w:val="009606BD"/>
    <w:rsid w:val="00960AA4"/>
    <w:rsid w:val="00961738"/>
    <w:rsid w:val="009619AB"/>
    <w:rsid w:val="00961C81"/>
    <w:rsid w:val="00961E3C"/>
    <w:rsid w:val="00961F3B"/>
    <w:rsid w:val="00961F96"/>
    <w:rsid w:val="009629D5"/>
    <w:rsid w:val="00962C6E"/>
    <w:rsid w:val="00962D05"/>
    <w:rsid w:val="00962D3E"/>
    <w:rsid w:val="00963018"/>
    <w:rsid w:val="00963054"/>
    <w:rsid w:val="0096313A"/>
    <w:rsid w:val="00963276"/>
    <w:rsid w:val="00963389"/>
    <w:rsid w:val="00963524"/>
    <w:rsid w:val="00963947"/>
    <w:rsid w:val="009639E9"/>
    <w:rsid w:val="00963B18"/>
    <w:rsid w:val="00963CDA"/>
    <w:rsid w:val="00963FA2"/>
    <w:rsid w:val="0096436F"/>
    <w:rsid w:val="00964B46"/>
    <w:rsid w:val="009650C9"/>
    <w:rsid w:val="00965356"/>
    <w:rsid w:val="009656A1"/>
    <w:rsid w:val="0096590E"/>
    <w:rsid w:val="0096596E"/>
    <w:rsid w:val="00965E3D"/>
    <w:rsid w:val="009660D5"/>
    <w:rsid w:val="00966294"/>
    <w:rsid w:val="009664EC"/>
    <w:rsid w:val="00966F4A"/>
    <w:rsid w:val="009673E0"/>
    <w:rsid w:val="009674E3"/>
    <w:rsid w:val="00967ADE"/>
    <w:rsid w:val="00970BD7"/>
    <w:rsid w:val="00970EEF"/>
    <w:rsid w:val="00970F3E"/>
    <w:rsid w:val="009712E6"/>
    <w:rsid w:val="009712FC"/>
    <w:rsid w:val="0097177B"/>
    <w:rsid w:val="00971835"/>
    <w:rsid w:val="00972113"/>
    <w:rsid w:val="0097267D"/>
    <w:rsid w:val="00972741"/>
    <w:rsid w:val="0097278C"/>
    <w:rsid w:val="009727DE"/>
    <w:rsid w:val="00972C35"/>
    <w:rsid w:val="00972D4B"/>
    <w:rsid w:val="00972F20"/>
    <w:rsid w:val="0097315F"/>
    <w:rsid w:val="00973186"/>
    <w:rsid w:val="0097382B"/>
    <w:rsid w:val="00973E18"/>
    <w:rsid w:val="00973E52"/>
    <w:rsid w:val="009747CE"/>
    <w:rsid w:val="00974928"/>
    <w:rsid w:val="00974C81"/>
    <w:rsid w:val="00974D97"/>
    <w:rsid w:val="00974DEF"/>
    <w:rsid w:val="00975225"/>
    <w:rsid w:val="00975443"/>
    <w:rsid w:val="0097557F"/>
    <w:rsid w:val="00975862"/>
    <w:rsid w:val="00975947"/>
    <w:rsid w:val="00975BB5"/>
    <w:rsid w:val="00975CA6"/>
    <w:rsid w:val="00975F07"/>
    <w:rsid w:val="00976571"/>
    <w:rsid w:val="0097683D"/>
    <w:rsid w:val="00976884"/>
    <w:rsid w:val="00976BB2"/>
    <w:rsid w:val="00976E61"/>
    <w:rsid w:val="00976E6C"/>
    <w:rsid w:val="009772B0"/>
    <w:rsid w:val="0097737E"/>
    <w:rsid w:val="009775A1"/>
    <w:rsid w:val="00977980"/>
    <w:rsid w:val="00977AF9"/>
    <w:rsid w:val="00977B21"/>
    <w:rsid w:val="00980270"/>
    <w:rsid w:val="00980580"/>
    <w:rsid w:val="00980B56"/>
    <w:rsid w:val="00980C17"/>
    <w:rsid w:val="00980E2B"/>
    <w:rsid w:val="00981057"/>
    <w:rsid w:val="00981523"/>
    <w:rsid w:val="0098167A"/>
    <w:rsid w:val="009816AB"/>
    <w:rsid w:val="00981891"/>
    <w:rsid w:val="00981AFB"/>
    <w:rsid w:val="009820AE"/>
    <w:rsid w:val="00982201"/>
    <w:rsid w:val="00982339"/>
    <w:rsid w:val="0098233B"/>
    <w:rsid w:val="0098287C"/>
    <w:rsid w:val="00982C71"/>
    <w:rsid w:val="00982CE6"/>
    <w:rsid w:val="00982D7A"/>
    <w:rsid w:val="00982DEE"/>
    <w:rsid w:val="00982EF2"/>
    <w:rsid w:val="00983C5D"/>
    <w:rsid w:val="00983D25"/>
    <w:rsid w:val="00983DAA"/>
    <w:rsid w:val="00983F2B"/>
    <w:rsid w:val="00984149"/>
    <w:rsid w:val="009842EF"/>
    <w:rsid w:val="0098484E"/>
    <w:rsid w:val="00984ECF"/>
    <w:rsid w:val="00985290"/>
    <w:rsid w:val="00985D69"/>
    <w:rsid w:val="00985E00"/>
    <w:rsid w:val="00985E7F"/>
    <w:rsid w:val="00985EA1"/>
    <w:rsid w:val="00985F32"/>
    <w:rsid w:val="0098656D"/>
    <w:rsid w:val="009865A7"/>
    <w:rsid w:val="009867CC"/>
    <w:rsid w:val="00986829"/>
    <w:rsid w:val="009868F4"/>
    <w:rsid w:val="0098694A"/>
    <w:rsid w:val="00986A30"/>
    <w:rsid w:val="00986AE6"/>
    <w:rsid w:val="00987060"/>
    <w:rsid w:val="0098735A"/>
    <w:rsid w:val="00987A36"/>
    <w:rsid w:val="00987B1F"/>
    <w:rsid w:val="00990031"/>
    <w:rsid w:val="00990460"/>
    <w:rsid w:val="009905BB"/>
    <w:rsid w:val="009913B5"/>
    <w:rsid w:val="009917CC"/>
    <w:rsid w:val="00991AFB"/>
    <w:rsid w:val="00991B01"/>
    <w:rsid w:val="00991B11"/>
    <w:rsid w:val="00992048"/>
    <w:rsid w:val="0099204C"/>
    <w:rsid w:val="00992BC2"/>
    <w:rsid w:val="00992F8E"/>
    <w:rsid w:val="00992FF7"/>
    <w:rsid w:val="009932A3"/>
    <w:rsid w:val="009934B5"/>
    <w:rsid w:val="009934DE"/>
    <w:rsid w:val="009937C8"/>
    <w:rsid w:val="00993CDD"/>
    <w:rsid w:val="00993D14"/>
    <w:rsid w:val="00993E00"/>
    <w:rsid w:val="0099430D"/>
    <w:rsid w:val="009944AF"/>
    <w:rsid w:val="00994E99"/>
    <w:rsid w:val="0099505A"/>
    <w:rsid w:val="0099532D"/>
    <w:rsid w:val="00995683"/>
    <w:rsid w:val="0099568E"/>
    <w:rsid w:val="009957CE"/>
    <w:rsid w:val="00995D32"/>
    <w:rsid w:val="009963D2"/>
    <w:rsid w:val="009965BF"/>
    <w:rsid w:val="0099695A"/>
    <w:rsid w:val="00996A38"/>
    <w:rsid w:val="00996C56"/>
    <w:rsid w:val="00996D7A"/>
    <w:rsid w:val="00996DA3"/>
    <w:rsid w:val="00996FC6"/>
    <w:rsid w:val="00997D60"/>
    <w:rsid w:val="009A00EC"/>
    <w:rsid w:val="009A01A9"/>
    <w:rsid w:val="009A0247"/>
    <w:rsid w:val="009A02D9"/>
    <w:rsid w:val="009A0340"/>
    <w:rsid w:val="009A047B"/>
    <w:rsid w:val="009A0CB5"/>
    <w:rsid w:val="009A1045"/>
    <w:rsid w:val="009A1812"/>
    <w:rsid w:val="009A191D"/>
    <w:rsid w:val="009A19CE"/>
    <w:rsid w:val="009A1E3A"/>
    <w:rsid w:val="009A21DA"/>
    <w:rsid w:val="009A283D"/>
    <w:rsid w:val="009A2C9E"/>
    <w:rsid w:val="009A2D86"/>
    <w:rsid w:val="009A2E47"/>
    <w:rsid w:val="009A31AE"/>
    <w:rsid w:val="009A358D"/>
    <w:rsid w:val="009A3985"/>
    <w:rsid w:val="009A3C58"/>
    <w:rsid w:val="009A3F8F"/>
    <w:rsid w:val="009A420F"/>
    <w:rsid w:val="009A42B0"/>
    <w:rsid w:val="009A450D"/>
    <w:rsid w:val="009A46EB"/>
    <w:rsid w:val="009A470B"/>
    <w:rsid w:val="009A4D15"/>
    <w:rsid w:val="009A4D2A"/>
    <w:rsid w:val="009A50E0"/>
    <w:rsid w:val="009A58B5"/>
    <w:rsid w:val="009A5C35"/>
    <w:rsid w:val="009A5EEB"/>
    <w:rsid w:val="009A650B"/>
    <w:rsid w:val="009A667E"/>
    <w:rsid w:val="009A6E64"/>
    <w:rsid w:val="009A74B1"/>
    <w:rsid w:val="009A7885"/>
    <w:rsid w:val="009A7A07"/>
    <w:rsid w:val="009A7C53"/>
    <w:rsid w:val="009A7C5C"/>
    <w:rsid w:val="009B01A5"/>
    <w:rsid w:val="009B03BC"/>
    <w:rsid w:val="009B0410"/>
    <w:rsid w:val="009B0C3B"/>
    <w:rsid w:val="009B0E93"/>
    <w:rsid w:val="009B11B3"/>
    <w:rsid w:val="009B1253"/>
    <w:rsid w:val="009B134B"/>
    <w:rsid w:val="009B1630"/>
    <w:rsid w:val="009B164D"/>
    <w:rsid w:val="009B1A9B"/>
    <w:rsid w:val="009B1E45"/>
    <w:rsid w:val="009B1F48"/>
    <w:rsid w:val="009B20CA"/>
    <w:rsid w:val="009B2310"/>
    <w:rsid w:val="009B24B0"/>
    <w:rsid w:val="009B2623"/>
    <w:rsid w:val="009B26C0"/>
    <w:rsid w:val="009B272B"/>
    <w:rsid w:val="009B2D8E"/>
    <w:rsid w:val="009B2E01"/>
    <w:rsid w:val="009B2EFD"/>
    <w:rsid w:val="009B33FF"/>
    <w:rsid w:val="009B3434"/>
    <w:rsid w:val="009B3676"/>
    <w:rsid w:val="009B3737"/>
    <w:rsid w:val="009B3D45"/>
    <w:rsid w:val="009B3D56"/>
    <w:rsid w:val="009B3D6A"/>
    <w:rsid w:val="009B3E5D"/>
    <w:rsid w:val="009B40E6"/>
    <w:rsid w:val="009B41B9"/>
    <w:rsid w:val="009B44CA"/>
    <w:rsid w:val="009B48A5"/>
    <w:rsid w:val="009B48DB"/>
    <w:rsid w:val="009B4CBC"/>
    <w:rsid w:val="009B4D73"/>
    <w:rsid w:val="009B4F3F"/>
    <w:rsid w:val="009B504A"/>
    <w:rsid w:val="009B50AA"/>
    <w:rsid w:val="009B51EC"/>
    <w:rsid w:val="009B52E7"/>
    <w:rsid w:val="009B5434"/>
    <w:rsid w:val="009B5487"/>
    <w:rsid w:val="009B5496"/>
    <w:rsid w:val="009B5712"/>
    <w:rsid w:val="009B5D09"/>
    <w:rsid w:val="009B6050"/>
    <w:rsid w:val="009B61A2"/>
    <w:rsid w:val="009B6809"/>
    <w:rsid w:val="009B6C1F"/>
    <w:rsid w:val="009B6EB7"/>
    <w:rsid w:val="009B7166"/>
    <w:rsid w:val="009B7470"/>
    <w:rsid w:val="009B75D1"/>
    <w:rsid w:val="009B75E7"/>
    <w:rsid w:val="009B7715"/>
    <w:rsid w:val="009B78A6"/>
    <w:rsid w:val="009B79DF"/>
    <w:rsid w:val="009B7A7F"/>
    <w:rsid w:val="009B7B33"/>
    <w:rsid w:val="009B7BA1"/>
    <w:rsid w:val="009B7BF4"/>
    <w:rsid w:val="009B7CB5"/>
    <w:rsid w:val="009B7E01"/>
    <w:rsid w:val="009C004D"/>
    <w:rsid w:val="009C03FE"/>
    <w:rsid w:val="009C08C9"/>
    <w:rsid w:val="009C11B6"/>
    <w:rsid w:val="009C1610"/>
    <w:rsid w:val="009C17CD"/>
    <w:rsid w:val="009C1BA6"/>
    <w:rsid w:val="009C1D4A"/>
    <w:rsid w:val="009C1DD3"/>
    <w:rsid w:val="009C1F6C"/>
    <w:rsid w:val="009C2084"/>
    <w:rsid w:val="009C219E"/>
    <w:rsid w:val="009C230D"/>
    <w:rsid w:val="009C2E85"/>
    <w:rsid w:val="009C2FB8"/>
    <w:rsid w:val="009C33E1"/>
    <w:rsid w:val="009C37EC"/>
    <w:rsid w:val="009C382B"/>
    <w:rsid w:val="009C4486"/>
    <w:rsid w:val="009C4928"/>
    <w:rsid w:val="009C4F9A"/>
    <w:rsid w:val="009C56DC"/>
    <w:rsid w:val="009C5744"/>
    <w:rsid w:val="009C6759"/>
    <w:rsid w:val="009C6A9F"/>
    <w:rsid w:val="009C6B1D"/>
    <w:rsid w:val="009C6C4B"/>
    <w:rsid w:val="009C6ED3"/>
    <w:rsid w:val="009C714D"/>
    <w:rsid w:val="009C71EA"/>
    <w:rsid w:val="009C7729"/>
    <w:rsid w:val="009C7763"/>
    <w:rsid w:val="009C795C"/>
    <w:rsid w:val="009C7E10"/>
    <w:rsid w:val="009D0209"/>
    <w:rsid w:val="009D055E"/>
    <w:rsid w:val="009D06AD"/>
    <w:rsid w:val="009D0840"/>
    <w:rsid w:val="009D0911"/>
    <w:rsid w:val="009D0A7C"/>
    <w:rsid w:val="009D0C45"/>
    <w:rsid w:val="009D12A9"/>
    <w:rsid w:val="009D1669"/>
    <w:rsid w:val="009D1AD5"/>
    <w:rsid w:val="009D1DC8"/>
    <w:rsid w:val="009D1EE7"/>
    <w:rsid w:val="009D1FB2"/>
    <w:rsid w:val="009D2890"/>
    <w:rsid w:val="009D2B4F"/>
    <w:rsid w:val="009D2D10"/>
    <w:rsid w:val="009D31C1"/>
    <w:rsid w:val="009D3785"/>
    <w:rsid w:val="009D3918"/>
    <w:rsid w:val="009D392F"/>
    <w:rsid w:val="009D3A9D"/>
    <w:rsid w:val="009D3B3C"/>
    <w:rsid w:val="009D3C24"/>
    <w:rsid w:val="009D3C37"/>
    <w:rsid w:val="009D3CD0"/>
    <w:rsid w:val="009D3D7F"/>
    <w:rsid w:val="009D3E1D"/>
    <w:rsid w:val="009D42F5"/>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21E"/>
    <w:rsid w:val="009D6930"/>
    <w:rsid w:val="009D6B29"/>
    <w:rsid w:val="009D774C"/>
    <w:rsid w:val="009D7780"/>
    <w:rsid w:val="009D7A22"/>
    <w:rsid w:val="009D7C4F"/>
    <w:rsid w:val="009D7D5F"/>
    <w:rsid w:val="009D7E65"/>
    <w:rsid w:val="009E062D"/>
    <w:rsid w:val="009E09C5"/>
    <w:rsid w:val="009E0C2F"/>
    <w:rsid w:val="009E1349"/>
    <w:rsid w:val="009E185D"/>
    <w:rsid w:val="009E1D94"/>
    <w:rsid w:val="009E1DC8"/>
    <w:rsid w:val="009E2232"/>
    <w:rsid w:val="009E24B2"/>
    <w:rsid w:val="009E27DA"/>
    <w:rsid w:val="009E2BDE"/>
    <w:rsid w:val="009E2C5D"/>
    <w:rsid w:val="009E2CBA"/>
    <w:rsid w:val="009E2CC9"/>
    <w:rsid w:val="009E2DAF"/>
    <w:rsid w:val="009E2E21"/>
    <w:rsid w:val="009E31A0"/>
    <w:rsid w:val="009E32AB"/>
    <w:rsid w:val="009E3320"/>
    <w:rsid w:val="009E3600"/>
    <w:rsid w:val="009E37D4"/>
    <w:rsid w:val="009E3CA7"/>
    <w:rsid w:val="009E40B3"/>
    <w:rsid w:val="009E4333"/>
    <w:rsid w:val="009E43F0"/>
    <w:rsid w:val="009E45B4"/>
    <w:rsid w:val="009E4651"/>
    <w:rsid w:val="009E4BF0"/>
    <w:rsid w:val="009E58A3"/>
    <w:rsid w:val="009E5B8B"/>
    <w:rsid w:val="009E606D"/>
    <w:rsid w:val="009E61EE"/>
    <w:rsid w:val="009E6214"/>
    <w:rsid w:val="009E66E8"/>
    <w:rsid w:val="009E67EF"/>
    <w:rsid w:val="009E67F4"/>
    <w:rsid w:val="009E694E"/>
    <w:rsid w:val="009E718A"/>
    <w:rsid w:val="009E7257"/>
    <w:rsid w:val="009E741C"/>
    <w:rsid w:val="009E7434"/>
    <w:rsid w:val="009E76A6"/>
    <w:rsid w:val="009E7863"/>
    <w:rsid w:val="009E7C1C"/>
    <w:rsid w:val="009F0324"/>
    <w:rsid w:val="009F05F9"/>
    <w:rsid w:val="009F0631"/>
    <w:rsid w:val="009F07CA"/>
    <w:rsid w:val="009F0875"/>
    <w:rsid w:val="009F0980"/>
    <w:rsid w:val="009F1000"/>
    <w:rsid w:val="009F1023"/>
    <w:rsid w:val="009F105C"/>
    <w:rsid w:val="009F11E1"/>
    <w:rsid w:val="009F145A"/>
    <w:rsid w:val="009F19E0"/>
    <w:rsid w:val="009F1A7A"/>
    <w:rsid w:val="009F1AAE"/>
    <w:rsid w:val="009F1ABA"/>
    <w:rsid w:val="009F1F03"/>
    <w:rsid w:val="009F2694"/>
    <w:rsid w:val="009F27D5"/>
    <w:rsid w:val="009F298F"/>
    <w:rsid w:val="009F2D0C"/>
    <w:rsid w:val="009F2D78"/>
    <w:rsid w:val="009F2D8F"/>
    <w:rsid w:val="009F2EB9"/>
    <w:rsid w:val="009F3180"/>
    <w:rsid w:val="009F3499"/>
    <w:rsid w:val="009F3563"/>
    <w:rsid w:val="009F373E"/>
    <w:rsid w:val="009F389C"/>
    <w:rsid w:val="009F3912"/>
    <w:rsid w:val="009F3A37"/>
    <w:rsid w:val="009F3B69"/>
    <w:rsid w:val="009F40A7"/>
    <w:rsid w:val="009F4203"/>
    <w:rsid w:val="009F4683"/>
    <w:rsid w:val="009F482D"/>
    <w:rsid w:val="009F49A9"/>
    <w:rsid w:val="009F4AF8"/>
    <w:rsid w:val="009F4B84"/>
    <w:rsid w:val="009F4C55"/>
    <w:rsid w:val="009F57EB"/>
    <w:rsid w:val="009F58FF"/>
    <w:rsid w:val="009F59E5"/>
    <w:rsid w:val="009F5C93"/>
    <w:rsid w:val="009F5E46"/>
    <w:rsid w:val="009F61B8"/>
    <w:rsid w:val="009F6597"/>
    <w:rsid w:val="009F67C3"/>
    <w:rsid w:val="009F6D15"/>
    <w:rsid w:val="009F6ECE"/>
    <w:rsid w:val="009F7090"/>
    <w:rsid w:val="009F74FD"/>
    <w:rsid w:val="009F7629"/>
    <w:rsid w:val="009F76F6"/>
    <w:rsid w:val="009F7718"/>
    <w:rsid w:val="009F7BBA"/>
    <w:rsid w:val="009F7DA5"/>
    <w:rsid w:val="00A00249"/>
    <w:rsid w:val="00A00392"/>
    <w:rsid w:val="00A00602"/>
    <w:rsid w:val="00A007CD"/>
    <w:rsid w:val="00A00A5A"/>
    <w:rsid w:val="00A00CA9"/>
    <w:rsid w:val="00A00CB6"/>
    <w:rsid w:val="00A00EAB"/>
    <w:rsid w:val="00A01156"/>
    <w:rsid w:val="00A012D1"/>
    <w:rsid w:val="00A01ABB"/>
    <w:rsid w:val="00A024E6"/>
    <w:rsid w:val="00A0265C"/>
    <w:rsid w:val="00A0273A"/>
    <w:rsid w:val="00A02748"/>
    <w:rsid w:val="00A02AD3"/>
    <w:rsid w:val="00A02E58"/>
    <w:rsid w:val="00A033FA"/>
    <w:rsid w:val="00A03B32"/>
    <w:rsid w:val="00A04164"/>
    <w:rsid w:val="00A04304"/>
    <w:rsid w:val="00A0475D"/>
    <w:rsid w:val="00A04AD1"/>
    <w:rsid w:val="00A04D00"/>
    <w:rsid w:val="00A0525A"/>
    <w:rsid w:val="00A052DD"/>
    <w:rsid w:val="00A056E2"/>
    <w:rsid w:val="00A059CE"/>
    <w:rsid w:val="00A068B0"/>
    <w:rsid w:val="00A0690B"/>
    <w:rsid w:val="00A06C19"/>
    <w:rsid w:val="00A06EB1"/>
    <w:rsid w:val="00A06FDA"/>
    <w:rsid w:val="00A075CF"/>
    <w:rsid w:val="00A07962"/>
    <w:rsid w:val="00A07E3F"/>
    <w:rsid w:val="00A101EF"/>
    <w:rsid w:val="00A102E3"/>
    <w:rsid w:val="00A10BAD"/>
    <w:rsid w:val="00A10E64"/>
    <w:rsid w:val="00A119CE"/>
    <w:rsid w:val="00A11D41"/>
    <w:rsid w:val="00A11D67"/>
    <w:rsid w:val="00A11D95"/>
    <w:rsid w:val="00A11F16"/>
    <w:rsid w:val="00A12234"/>
    <w:rsid w:val="00A1225D"/>
    <w:rsid w:val="00A124D6"/>
    <w:rsid w:val="00A12570"/>
    <w:rsid w:val="00A12992"/>
    <w:rsid w:val="00A129C2"/>
    <w:rsid w:val="00A12BB0"/>
    <w:rsid w:val="00A12C1A"/>
    <w:rsid w:val="00A12C94"/>
    <w:rsid w:val="00A12DFA"/>
    <w:rsid w:val="00A13752"/>
    <w:rsid w:val="00A13848"/>
    <w:rsid w:val="00A13944"/>
    <w:rsid w:val="00A13A3C"/>
    <w:rsid w:val="00A13D16"/>
    <w:rsid w:val="00A13DE0"/>
    <w:rsid w:val="00A142E7"/>
    <w:rsid w:val="00A14BD0"/>
    <w:rsid w:val="00A1515A"/>
    <w:rsid w:val="00A151C2"/>
    <w:rsid w:val="00A1549E"/>
    <w:rsid w:val="00A15560"/>
    <w:rsid w:val="00A158AA"/>
    <w:rsid w:val="00A1591D"/>
    <w:rsid w:val="00A15C7E"/>
    <w:rsid w:val="00A15D83"/>
    <w:rsid w:val="00A161CA"/>
    <w:rsid w:val="00A162E8"/>
    <w:rsid w:val="00A1653E"/>
    <w:rsid w:val="00A16796"/>
    <w:rsid w:val="00A167B4"/>
    <w:rsid w:val="00A16BAC"/>
    <w:rsid w:val="00A16D58"/>
    <w:rsid w:val="00A170B2"/>
    <w:rsid w:val="00A1719F"/>
    <w:rsid w:val="00A171DD"/>
    <w:rsid w:val="00A17202"/>
    <w:rsid w:val="00A172BC"/>
    <w:rsid w:val="00A17735"/>
    <w:rsid w:val="00A2017A"/>
    <w:rsid w:val="00A20B06"/>
    <w:rsid w:val="00A21254"/>
    <w:rsid w:val="00A21568"/>
    <w:rsid w:val="00A21682"/>
    <w:rsid w:val="00A21C38"/>
    <w:rsid w:val="00A21FE1"/>
    <w:rsid w:val="00A222C1"/>
    <w:rsid w:val="00A22521"/>
    <w:rsid w:val="00A22A14"/>
    <w:rsid w:val="00A22AE5"/>
    <w:rsid w:val="00A22B45"/>
    <w:rsid w:val="00A23405"/>
    <w:rsid w:val="00A2398D"/>
    <w:rsid w:val="00A23AA4"/>
    <w:rsid w:val="00A23AAF"/>
    <w:rsid w:val="00A23C42"/>
    <w:rsid w:val="00A24009"/>
    <w:rsid w:val="00A242CA"/>
    <w:rsid w:val="00A244AF"/>
    <w:rsid w:val="00A24533"/>
    <w:rsid w:val="00A24937"/>
    <w:rsid w:val="00A24DA9"/>
    <w:rsid w:val="00A252D8"/>
    <w:rsid w:val="00A25316"/>
    <w:rsid w:val="00A2580A"/>
    <w:rsid w:val="00A25866"/>
    <w:rsid w:val="00A26023"/>
    <w:rsid w:val="00A261C8"/>
    <w:rsid w:val="00A261D5"/>
    <w:rsid w:val="00A2673C"/>
    <w:rsid w:val="00A26805"/>
    <w:rsid w:val="00A27200"/>
    <w:rsid w:val="00A276CA"/>
    <w:rsid w:val="00A2779B"/>
    <w:rsid w:val="00A277BA"/>
    <w:rsid w:val="00A2781E"/>
    <w:rsid w:val="00A27866"/>
    <w:rsid w:val="00A2797A"/>
    <w:rsid w:val="00A3004C"/>
    <w:rsid w:val="00A301ED"/>
    <w:rsid w:val="00A302BA"/>
    <w:rsid w:val="00A30309"/>
    <w:rsid w:val="00A303C5"/>
    <w:rsid w:val="00A3055A"/>
    <w:rsid w:val="00A31191"/>
    <w:rsid w:val="00A316CF"/>
    <w:rsid w:val="00A3197A"/>
    <w:rsid w:val="00A31D8B"/>
    <w:rsid w:val="00A31D98"/>
    <w:rsid w:val="00A31DCA"/>
    <w:rsid w:val="00A31F99"/>
    <w:rsid w:val="00A320A0"/>
    <w:rsid w:val="00A326DA"/>
    <w:rsid w:val="00A32837"/>
    <w:rsid w:val="00A3291D"/>
    <w:rsid w:val="00A32B6D"/>
    <w:rsid w:val="00A334DB"/>
    <w:rsid w:val="00A33F67"/>
    <w:rsid w:val="00A343A0"/>
    <w:rsid w:val="00A34400"/>
    <w:rsid w:val="00A34777"/>
    <w:rsid w:val="00A348B2"/>
    <w:rsid w:val="00A3493C"/>
    <w:rsid w:val="00A34B4C"/>
    <w:rsid w:val="00A34B75"/>
    <w:rsid w:val="00A34BE5"/>
    <w:rsid w:val="00A34C86"/>
    <w:rsid w:val="00A34EE0"/>
    <w:rsid w:val="00A351CA"/>
    <w:rsid w:val="00A353E7"/>
    <w:rsid w:val="00A357E8"/>
    <w:rsid w:val="00A35A51"/>
    <w:rsid w:val="00A35A96"/>
    <w:rsid w:val="00A35AD2"/>
    <w:rsid w:val="00A35E74"/>
    <w:rsid w:val="00A36273"/>
    <w:rsid w:val="00A369D4"/>
    <w:rsid w:val="00A36F3A"/>
    <w:rsid w:val="00A37065"/>
    <w:rsid w:val="00A37378"/>
    <w:rsid w:val="00A37444"/>
    <w:rsid w:val="00A37485"/>
    <w:rsid w:val="00A377B6"/>
    <w:rsid w:val="00A37CB1"/>
    <w:rsid w:val="00A401B1"/>
    <w:rsid w:val="00A401C6"/>
    <w:rsid w:val="00A408BD"/>
    <w:rsid w:val="00A40F03"/>
    <w:rsid w:val="00A4121B"/>
    <w:rsid w:val="00A4136C"/>
    <w:rsid w:val="00A417AB"/>
    <w:rsid w:val="00A41989"/>
    <w:rsid w:val="00A41E16"/>
    <w:rsid w:val="00A41E75"/>
    <w:rsid w:val="00A41F36"/>
    <w:rsid w:val="00A42456"/>
    <w:rsid w:val="00A42470"/>
    <w:rsid w:val="00A425E5"/>
    <w:rsid w:val="00A42953"/>
    <w:rsid w:val="00A42AFD"/>
    <w:rsid w:val="00A42B7E"/>
    <w:rsid w:val="00A42DB7"/>
    <w:rsid w:val="00A43686"/>
    <w:rsid w:val="00A4371A"/>
    <w:rsid w:val="00A4375B"/>
    <w:rsid w:val="00A438FD"/>
    <w:rsid w:val="00A43C54"/>
    <w:rsid w:val="00A4441A"/>
    <w:rsid w:val="00A4471E"/>
    <w:rsid w:val="00A44842"/>
    <w:rsid w:val="00A44AD7"/>
    <w:rsid w:val="00A4594E"/>
    <w:rsid w:val="00A459D2"/>
    <w:rsid w:val="00A45B93"/>
    <w:rsid w:val="00A45C38"/>
    <w:rsid w:val="00A45DDD"/>
    <w:rsid w:val="00A45FA2"/>
    <w:rsid w:val="00A45FEA"/>
    <w:rsid w:val="00A4638A"/>
    <w:rsid w:val="00A46DC2"/>
    <w:rsid w:val="00A46E9B"/>
    <w:rsid w:val="00A46EB2"/>
    <w:rsid w:val="00A47285"/>
    <w:rsid w:val="00A47652"/>
    <w:rsid w:val="00A4799E"/>
    <w:rsid w:val="00A47BA3"/>
    <w:rsid w:val="00A47F12"/>
    <w:rsid w:val="00A47F15"/>
    <w:rsid w:val="00A500E0"/>
    <w:rsid w:val="00A5052F"/>
    <w:rsid w:val="00A50834"/>
    <w:rsid w:val="00A50ACA"/>
    <w:rsid w:val="00A50D23"/>
    <w:rsid w:val="00A50D66"/>
    <w:rsid w:val="00A50F74"/>
    <w:rsid w:val="00A51365"/>
    <w:rsid w:val="00A5136B"/>
    <w:rsid w:val="00A51871"/>
    <w:rsid w:val="00A51938"/>
    <w:rsid w:val="00A5199F"/>
    <w:rsid w:val="00A51AF5"/>
    <w:rsid w:val="00A520A8"/>
    <w:rsid w:val="00A5249E"/>
    <w:rsid w:val="00A52506"/>
    <w:rsid w:val="00A52515"/>
    <w:rsid w:val="00A5275C"/>
    <w:rsid w:val="00A527D8"/>
    <w:rsid w:val="00A5296E"/>
    <w:rsid w:val="00A52B6F"/>
    <w:rsid w:val="00A52F95"/>
    <w:rsid w:val="00A53927"/>
    <w:rsid w:val="00A53ACC"/>
    <w:rsid w:val="00A53D78"/>
    <w:rsid w:val="00A548C2"/>
    <w:rsid w:val="00A54A39"/>
    <w:rsid w:val="00A54CFC"/>
    <w:rsid w:val="00A54E2A"/>
    <w:rsid w:val="00A55211"/>
    <w:rsid w:val="00A55256"/>
    <w:rsid w:val="00A55604"/>
    <w:rsid w:val="00A558ED"/>
    <w:rsid w:val="00A55A00"/>
    <w:rsid w:val="00A55AD8"/>
    <w:rsid w:val="00A55C64"/>
    <w:rsid w:val="00A55CE0"/>
    <w:rsid w:val="00A55DF5"/>
    <w:rsid w:val="00A5621C"/>
    <w:rsid w:val="00A5631E"/>
    <w:rsid w:val="00A5632B"/>
    <w:rsid w:val="00A56A76"/>
    <w:rsid w:val="00A571AD"/>
    <w:rsid w:val="00A57251"/>
    <w:rsid w:val="00A5730E"/>
    <w:rsid w:val="00A57963"/>
    <w:rsid w:val="00A57A3A"/>
    <w:rsid w:val="00A60162"/>
    <w:rsid w:val="00A601C6"/>
    <w:rsid w:val="00A60853"/>
    <w:rsid w:val="00A60AA3"/>
    <w:rsid w:val="00A6131F"/>
    <w:rsid w:val="00A613B3"/>
    <w:rsid w:val="00A613F3"/>
    <w:rsid w:val="00A61598"/>
    <w:rsid w:val="00A61B42"/>
    <w:rsid w:val="00A61B4C"/>
    <w:rsid w:val="00A61F3F"/>
    <w:rsid w:val="00A61FFC"/>
    <w:rsid w:val="00A6256C"/>
    <w:rsid w:val="00A62BD7"/>
    <w:rsid w:val="00A62E83"/>
    <w:rsid w:val="00A62EC0"/>
    <w:rsid w:val="00A62F2D"/>
    <w:rsid w:val="00A630C6"/>
    <w:rsid w:val="00A633D9"/>
    <w:rsid w:val="00A63456"/>
    <w:rsid w:val="00A637CB"/>
    <w:rsid w:val="00A638EA"/>
    <w:rsid w:val="00A63CF3"/>
    <w:rsid w:val="00A6489E"/>
    <w:rsid w:val="00A648CC"/>
    <w:rsid w:val="00A65176"/>
    <w:rsid w:val="00A651F3"/>
    <w:rsid w:val="00A6527D"/>
    <w:rsid w:val="00A65492"/>
    <w:rsid w:val="00A65736"/>
    <w:rsid w:val="00A65825"/>
    <w:rsid w:val="00A65DEE"/>
    <w:rsid w:val="00A65F84"/>
    <w:rsid w:val="00A660D5"/>
    <w:rsid w:val="00A6632D"/>
    <w:rsid w:val="00A6659D"/>
    <w:rsid w:val="00A665D5"/>
    <w:rsid w:val="00A6663F"/>
    <w:rsid w:val="00A66A70"/>
    <w:rsid w:val="00A66E93"/>
    <w:rsid w:val="00A67036"/>
    <w:rsid w:val="00A6710A"/>
    <w:rsid w:val="00A67533"/>
    <w:rsid w:val="00A67738"/>
    <w:rsid w:val="00A67F5A"/>
    <w:rsid w:val="00A70099"/>
    <w:rsid w:val="00A70252"/>
    <w:rsid w:val="00A71137"/>
    <w:rsid w:val="00A71369"/>
    <w:rsid w:val="00A71437"/>
    <w:rsid w:val="00A7154A"/>
    <w:rsid w:val="00A72272"/>
    <w:rsid w:val="00A724F5"/>
    <w:rsid w:val="00A72606"/>
    <w:rsid w:val="00A72716"/>
    <w:rsid w:val="00A72A51"/>
    <w:rsid w:val="00A72B2C"/>
    <w:rsid w:val="00A72BCF"/>
    <w:rsid w:val="00A72C36"/>
    <w:rsid w:val="00A736B6"/>
    <w:rsid w:val="00A736FA"/>
    <w:rsid w:val="00A73719"/>
    <w:rsid w:val="00A7373F"/>
    <w:rsid w:val="00A738EA"/>
    <w:rsid w:val="00A73AF8"/>
    <w:rsid w:val="00A73E4D"/>
    <w:rsid w:val="00A743FF"/>
    <w:rsid w:val="00A744F6"/>
    <w:rsid w:val="00A74909"/>
    <w:rsid w:val="00A74AF5"/>
    <w:rsid w:val="00A74CB8"/>
    <w:rsid w:val="00A753DC"/>
    <w:rsid w:val="00A755DD"/>
    <w:rsid w:val="00A7578D"/>
    <w:rsid w:val="00A75A0B"/>
    <w:rsid w:val="00A75F28"/>
    <w:rsid w:val="00A75F92"/>
    <w:rsid w:val="00A7645D"/>
    <w:rsid w:val="00A7735A"/>
    <w:rsid w:val="00A7766D"/>
    <w:rsid w:val="00A77860"/>
    <w:rsid w:val="00A77A5D"/>
    <w:rsid w:val="00A8002E"/>
    <w:rsid w:val="00A80518"/>
    <w:rsid w:val="00A8051D"/>
    <w:rsid w:val="00A813FC"/>
    <w:rsid w:val="00A815A2"/>
    <w:rsid w:val="00A81778"/>
    <w:rsid w:val="00A81B35"/>
    <w:rsid w:val="00A81CDB"/>
    <w:rsid w:val="00A81CF4"/>
    <w:rsid w:val="00A81DE7"/>
    <w:rsid w:val="00A81FBF"/>
    <w:rsid w:val="00A81FC9"/>
    <w:rsid w:val="00A82684"/>
    <w:rsid w:val="00A8269D"/>
    <w:rsid w:val="00A8284D"/>
    <w:rsid w:val="00A82BD5"/>
    <w:rsid w:val="00A82C0F"/>
    <w:rsid w:val="00A82F75"/>
    <w:rsid w:val="00A832AF"/>
    <w:rsid w:val="00A83328"/>
    <w:rsid w:val="00A833E9"/>
    <w:rsid w:val="00A8357C"/>
    <w:rsid w:val="00A836C2"/>
    <w:rsid w:val="00A836F7"/>
    <w:rsid w:val="00A83A65"/>
    <w:rsid w:val="00A83BBA"/>
    <w:rsid w:val="00A83EF8"/>
    <w:rsid w:val="00A841D2"/>
    <w:rsid w:val="00A841EB"/>
    <w:rsid w:val="00A842DE"/>
    <w:rsid w:val="00A8452C"/>
    <w:rsid w:val="00A849F2"/>
    <w:rsid w:val="00A84D97"/>
    <w:rsid w:val="00A85011"/>
    <w:rsid w:val="00A85279"/>
    <w:rsid w:val="00A85284"/>
    <w:rsid w:val="00A853E9"/>
    <w:rsid w:val="00A859FE"/>
    <w:rsid w:val="00A85B1B"/>
    <w:rsid w:val="00A860C5"/>
    <w:rsid w:val="00A86346"/>
    <w:rsid w:val="00A86358"/>
    <w:rsid w:val="00A865AF"/>
    <w:rsid w:val="00A86A36"/>
    <w:rsid w:val="00A86BED"/>
    <w:rsid w:val="00A86EFE"/>
    <w:rsid w:val="00A86FDE"/>
    <w:rsid w:val="00A872D5"/>
    <w:rsid w:val="00A873CD"/>
    <w:rsid w:val="00A8743F"/>
    <w:rsid w:val="00A87519"/>
    <w:rsid w:val="00A875D6"/>
    <w:rsid w:val="00A87655"/>
    <w:rsid w:val="00A904C5"/>
    <w:rsid w:val="00A9062A"/>
    <w:rsid w:val="00A909DE"/>
    <w:rsid w:val="00A90EEE"/>
    <w:rsid w:val="00A916F4"/>
    <w:rsid w:val="00A91B0F"/>
    <w:rsid w:val="00A91EC6"/>
    <w:rsid w:val="00A92039"/>
    <w:rsid w:val="00A92101"/>
    <w:rsid w:val="00A9232A"/>
    <w:rsid w:val="00A928EE"/>
    <w:rsid w:val="00A92D74"/>
    <w:rsid w:val="00A92F0B"/>
    <w:rsid w:val="00A930A3"/>
    <w:rsid w:val="00A93597"/>
    <w:rsid w:val="00A9376E"/>
    <w:rsid w:val="00A9392A"/>
    <w:rsid w:val="00A939EE"/>
    <w:rsid w:val="00A93ACC"/>
    <w:rsid w:val="00A93B5C"/>
    <w:rsid w:val="00A93CC3"/>
    <w:rsid w:val="00A94690"/>
    <w:rsid w:val="00A947BB"/>
    <w:rsid w:val="00A9482F"/>
    <w:rsid w:val="00A94D4D"/>
    <w:rsid w:val="00A95130"/>
    <w:rsid w:val="00A9515E"/>
    <w:rsid w:val="00A95579"/>
    <w:rsid w:val="00A955B7"/>
    <w:rsid w:val="00A95634"/>
    <w:rsid w:val="00A95667"/>
    <w:rsid w:val="00A95744"/>
    <w:rsid w:val="00A95903"/>
    <w:rsid w:val="00A95E4E"/>
    <w:rsid w:val="00A95E95"/>
    <w:rsid w:val="00A95F06"/>
    <w:rsid w:val="00A96528"/>
    <w:rsid w:val="00A96694"/>
    <w:rsid w:val="00A96722"/>
    <w:rsid w:val="00A96764"/>
    <w:rsid w:val="00A9688B"/>
    <w:rsid w:val="00A96A16"/>
    <w:rsid w:val="00A9758C"/>
    <w:rsid w:val="00A976CD"/>
    <w:rsid w:val="00A978FB"/>
    <w:rsid w:val="00A97DF9"/>
    <w:rsid w:val="00A97E35"/>
    <w:rsid w:val="00AA021A"/>
    <w:rsid w:val="00AA0224"/>
    <w:rsid w:val="00AA0370"/>
    <w:rsid w:val="00AA0561"/>
    <w:rsid w:val="00AA0CFC"/>
    <w:rsid w:val="00AA0FF5"/>
    <w:rsid w:val="00AA13D5"/>
    <w:rsid w:val="00AA17DF"/>
    <w:rsid w:val="00AA1960"/>
    <w:rsid w:val="00AA1977"/>
    <w:rsid w:val="00AA1B5A"/>
    <w:rsid w:val="00AA1BCF"/>
    <w:rsid w:val="00AA1E0A"/>
    <w:rsid w:val="00AA1ECC"/>
    <w:rsid w:val="00AA21EC"/>
    <w:rsid w:val="00AA239B"/>
    <w:rsid w:val="00AA2FB0"/>
    <w:rsid w:val="00AA32DC"/>
    <w:rsid w:val="00AA3327"/>
    <w:rsid w:val="00AA360E"/>
    <w:rsid w:val="00AA3682"/>
    <w:rsid w:val="00AA36C7"/>
    <w:rsid w:val="00AA3720"/>
    <w:rsid w:val="00AA4096"/>
    <w:rsid w:val="00AA4589"/>
    <w:rsid w:val="00AA4994"/>
    <w:rsid w:val="00AA49D2"/>
    <w:rsid w:val="00AA4EDB"/>
    <w:rsid w:val="00AA4EF5"/>
    <w:rsid w:val="00AA5548"/>
    <w:rsid w:val="00AA5576"/>
    <w:rsid w:val="00AA5B5B"/>
    <w:rsid w:val="00AA5E43"/>
    <w:rsid w:val="00AA5E8D"/>
    <w:rsid w:val="00AA61B4"/>
    <w:rsid w:val="00AA62ED"/>
    <w:rsid w:val="00AA63CE"/>
    <w:rsid w:val="00AA6459"/>
    <w:rsid w:val="00AA723B"/>
    <w:rsid w:val="00AA7253"/>
    <w:rsid w:val="00AA74B8"/>
    <w:rsid w:val="00AA74F8"/>
    <w:rsid w:val="00AA75FF"/>
    <w:rsid w:val="00AA7626"/>
    <w:rsid w:val="00AA76E5"/>
    <w:rsid w:val="00AA798A"/>
    <w:rsid w:val="00AA7F1E"/>
    <w:rsid w:val="00AB029B"/>
    <w:rsid w:val="00AB02B3"/>
    <w:rsid w:val="00AB0342"/>
    <w:rsid w:val="00AB08A5"/>
    <w:rsid w:val="00AB0B8C"/>
    <w:rsid w:val="00AB0E35"/>
    <w:rsid w:val="00AB0E91"/>
    <w:rsid w:val="00AB115B"/>
    <w:rsid w:val="00AB13F9"/>
    <w:rsid w:val="00AB14CF"/>
    <w:rsid w:val="00AB1579"/>
    <w:rsid w:val="00AB172E"/>
    <w:rsid w:val="00AB1B0C"/>
    <w:rsid w:val="00AB2148"/>
    <w:rsid w:val="00AB26B6"/>
    <w:rsid w:val="00AB27F9"/>
    <w:rsid w:val="00AB29A6"/>
    <w:rsid w:val="00AB2B17"/>
    <w:rsid w:val="00AB2BFE"/>
    <w:rsid w:val="00AB32CF"/>
    <w:rsid w:val="00AB4084"/>
    <w:rsid w:val="00AB440E"/>
    <w:rsid w:val="00AB4648"/>
    <w:rsid w:val="00AB47BE"/>
    <w:rsid w:val="00AB4828"/>
    <w:rsid w:val="00AB486C"/>
    <w:rsid w:val="00AB4C1D"/>
    <w:rsid w:val="00AB5242"/>
    <w:rsid w:val="00AB525C"/>
    <w:rsid w:val="00AB52D2"/>
    <w:rsid w:val="00AB53BF"/>
    <w:rsid w:val="00AB5680"/>
    <w:rsid w:val="00AB59AC"/>
    <w:rsid w:val="00AB59CD"/>
    <w:rsid w:val="00AB5A79"/>
    <w:rsid w:val="00AB6479"/>
    <w:rsid w:val="00AB64AE"/>
    <w:rsid w:val="00AB65DF"/>
    <w:rsid w:val="00AB67FC"/>
    <w:rsid w:val="00AB68E5"/>
    <w:rsid w:val="00AB6BC3"/>
    <w:rsid w:val="00AB6BE8"/>
    <w:rsid w:val="00AB6CC4"/>
    <w:rsid w:val="00AB6FFE"/>
    <w:rsid w:val="00AB7511"/>
    <w:rsid w:val="00AB7592"/>
    <w:rsid w:val="00AB7877"/>
    <w:rsid w:val="00AB7CFE"/>
    <w:rsid w:val="00AC05A4"/>
    <w:rsid w:val="00AC0979"/>
    <w:rsid w:val="00AC0C8F"/>
    <w:rsid w:val="00AC1122"/>
    <w:rsid w:val="00AC1301"/>
    <w:rsid w:val="00AC1D78"/>
    <w:rsid w:val="00AC1F85"/>
    <w:rsid w:val="00AC208C"/>
    <w:rsid w:val="00AC23EC"/>
    <w:rsid w:val="00AC2AC1"/>
    <w:rsid w:val="00AC3292"/>
    <w:rsid w:val="00AC3438"/>
    <w:rsid w:val="00AC3B71"/>
    <w:rsid w:val="00AC3BD8"/>
    <w:rsid w:val="00AC3C19"/>
    <w:rsid w:val="00AC3DA0"/>
    <w:rsid w:val="00AC4071"/>
    <w:rsid w:val="00AC4391"/>
    <w:rsid w:val="00AC46C8"/>
    <w:rsid w:val="00AC4848"/>
    <w:rsid w:val="00AC4E7F"/>
    <w:rsid w:val="00AC4ED5"/>
    <w:rsid w:val="00AC52EC"/>
    <w:rsid w:val="00AC59C9"/>
    <w:rsid w:val="00AC5D1D"/>
    <w:rsid w:val="00AC6011"/>
    <w:rsid w:val="00AC6026"/>
    <w:rsid w:val="00AC6048"/>
    <w:rsid w:val="00AC6220"/>
    <w:rsid w:val="00AC6382"/>
    <w:rsid w:val="00AC6666"/>
    <w:rsid w:val="00AC66D9"/>
    <w:rsid w:val="00AC6798"/>
    <w:rsid w:val="00AC68E3"/>
    <w:rsid w:val="00AC6C8D"/>
    <w:rsid w:val="00AC6E05"/>
    <w:rsid w:val="00AC6E07"/>
    <w:rsid w:val="00AC7261"/>
    <w:rsid w:val="00AC792A"/>
    <w:rsid w:val="00AC7AF7"/>
    <w:rsid w:val="00AC7DB6"/>
    <w:rsid w:val="00AC7DE3"/>
    <w:rsid w:val="00AC7E8C"/>
    <w:rsid w:val="00AC7F18"/>
    <w:rsid w:val="00AD003B"/>
    <w:rsid w:val="00AD04A0"/>
    <w:rsid w:val="00AD098C"/>
    <w:rsid w:val="00AD0C3E"/>
    <w:rsid w:val="00AD0C43"/>
    <w:rsid w:val="00AD0D6E"/>
    <w:rsid w:val="00AD10DD"/>
    <w:rsid w:val="00AD140C"/>
    <w:rsid w:val="00AD178D"/>
    <w:rsid w:val="00AD190D"/>
    <w:rsid w:val="00AD19FD"/>
    <w:rsid w:val="00AD208F"/>
    <w:rsid w:val="00AD2436"/>
    <w:rsid w:val="00AD2759"/>
    <w:rsid w:val="00AD2778"/>
    <w:rsid w:val="00AD2D16"/>
    <w:rsid w:val="00AD3160"/>
    <w:rsid w:val="00AD33C8"/>
    <w:rsid w:val="00AD3640"/>
    <w:rsid w:val="00AD36FE"/>
    <w:rsid w:val="00AD390D"/>
    <w:rsid w:val="00AD39DC"/>
    <w:rsid w:val="00AD3A3E"/>
    <w:rsid w:val="00AD3A78"/>
    <w:rsid w:val="00AD3D40"/>
    <w:rsid w:val="00AD3E04"/>
    <w:rsid w:val="00AD3E83"/>
    <w:rsid w:val="00AD4444"/>
    <w:rsid w:val="00AD4683"/>
    <w:rsid w:val="00AD4E4D"/>
    <w:rsid w:val="00AD5245"/>
    <w:rsid w:val="00AD532A"/>
    <w:rsid w:val="00AD5389"/>
    <w:rsid w:val="00AD5654"/>
    <w:rsid w:val="00AD5C8B"/>
    <w:rsid w:val="00AD5CA7"/>
    <w:rsid w:val="00AD5E18"/>
    <w:rsid w:val="00AD5F87"/>
    <w:rsid w:val="00AD6405"/>
    <w:rsid w:val="00AD655A"/>
    <w:rsid w:val="00AD658B"/>
    <w:rsid w:val="00AD67BC"/>
    <w:rsid w:val="00AD6880"/>
    <w:rsid w:val="00AD7429"/>
    <w:rsid w:val="00AD75F8"/>
    <w:rsid w:val="00AD772A"/>
    <w:rsid w:val="00AD7873"/>
    <w:rsid w:val="00AD78B9"/>
    <w:rsid w:val="00AD7A6D"/>
    <w:rsid w:val="00AD7C9C"/>
    <w:rsid w:val="00AE0141"/>
    <w:rsid w:val="00AE0723"/>
    <w:rsid w:val="00AE0A67"/>
    <w:rsid w:val="00AE10DB"/>
    <w:rsid w:val="00AE1221"/>
    <w:rsid w:val="00AE1350"/>
    <w:rsid w:val="00AE14BF"/>
    <w:rsid w:val="00AE1607"/>
    <w:rsid w:val="00AE1A8C"/>
    <w:rsid w:val="00AE1AD6"/>
    <w:rsid w:val="00AE1CB3"/>
    <w:rsid w:val="00AE1D3C"/>
    <w:rsid w:val="00AE2276"/>
    <w:rsid w:val="00AE24E7"/>
    <w:rsid w:val="00AE2577"/>
    <w:rsid w:val="00AE2750"/>
    <w:rsid w:val="00AE2905"/>
    <w:rsid w:val="00AE2D66"/>
    <w:rsid w:val="00AE2E3D"/>
    <w:rsid w:val="00AE38BE"/>
    <w:rsid w:val="00AE3A53"/>
    <w:rsid w:val="00AE3F37"/>
    <w:rsid w:val="00AE407E"/>
    <w:rsid w:val="00AE4775"/>
    <w:rsid w:val="00AE479E"/>
    <w:rsid w:val="00AE48B4"/>
    <w:rsid w:val="00AE4C81"/>
    <w:rsid w:val="00AE4E2A"/>
    <w:rsid w:val="00AE5CA1"/>
    <w:rsid w:val="00AE5FCF"/>
    <w:rsid w:val="00AE60EC"/>
    <w:rsid w:val="00AE6264"/>
    <w:rsid w:val="00AE688B"/>
    <w:rsid w:val="00AE6FC4"/>
    <w:rsid w:val="00AE71B3"/>
    <w:rsid w:val="00AE78DB"/>
    <w:rsid w:val="00AE7E50"/>
    <w:rsid w:val="00AE7F8D"/>
    <w:rsid w:val="00AF0358"/>
    <w:rsid w:val="00AF0451"/>
    <w:rsid w:val="00AF05A3"/>
    <w:rsid w:val="00AF09B0"/>
    <w:rsid w:val="00AF0DFA"/>
    <w:rsid w:val="00AF1000"/>
    <w:rsid w:val="00AF12BD"/>
    <w:rsid w:val="00AF1348"/>
    <w:rsid w:val="00AF14D0"/>
    <w:rsid w:val="00AF1702"/>
    <w:rsid w:val="00AF1B7F"/>
    <w:rsid w:val="00AF1B89"/>
    <w:rsid w:val="00AF1D54"/>
    <w:rsid w:val="00AF204C"/>
    <w:rsid w:val="00AF27AE"/>
    <w:rsid w:val="00AF2836"/>
    <w:rsid w:val="00AF2C10"/>
    <w:rsid w:val="00AF2CC0"/>
    <w:rsid w:val="00AF2EEF"/>
    <w:rsid w:val="00AF309C"/>
    <w:rsid w:val="00AF32B3"/>
    <w:rsid w:val="00AF3378"/>
    <w:rsid w:val="00AF33D4"/>
    <w:rsid w:val="00AF3A6E"/>
    <w:rsid w:val="00AF3DAC"/>
    <w:rsid w:val="00AF3F1A"/>
    <w:rsid w:val="00AF3FFC"/>
    <w:rsid w:val="00AF4473"/>
    <w:rsid w:val="00AF463D"/>
    <w:rsid w:val="00AF4A8E"/>
    <w:rsid w:val="00AF4E6C"/>
    <w:rsid w:val="00AF551E"/>
    <w:rsid w:val="00AF5903"/>
    <w:rsid w:val="00AF5919"/>
    <w:rsid w:val="00AF5C7F"/>
    <w:rsid w:val="00AF5DF2"/>
    <w:rsid w:val="00AF639D"/>
    <w:rsid w:val="00AF666B"/>
    <w:rsid w:val="00AF66E1"/>
    <w:rsid w:val="00AF6BC3"/>
    <w:rsid w:val="00AF6FCD"/>
    <w:rsid w:val="00AF702E"/>
    <w:rsid w:val="00AF7042"/>
    <w:rsid w:val="00AF71B3"/>
    <w:rsid w:val="00AF72F8"/>
    <w:rsid w:val="00AF76B0"/>
    <w:rsid w:val="00AF7B86"/>
    <w:rsid w:val="00B002BB"/>
    <w:rsid w:val="00B0065B"/>
    <w:rsid w:val="00B008A5"/>
    <w:rsid w:val="00B00F8E"/>
    <w:rsid w:val="00B01185"/>
    <w:rsid w:val="00B014E5"/>
    <w:rsid w:val="00B01719"/>
    <w:rsid w:val="00B017EC"/>
    <w:rsid w:val="00B01BE7"/>
    <w:rsid w:val="00B01CAE"/>
    <w:rsid w:val="00B02218"/>
    <w:rsid w:val="00B02306"/>
    <w:rsid w:val="00B024DA"/>
    <w:rsid w:val="00B02A0F"/>
    <w:rsid w:val="00B02B3F"/>
    <w:rsid w:val="00B02B46"/>
    <w:rsid w:val="00B03081"/>
    <w:rsid w:val="00B030C8"/>
    <w:rsid w:val="00B032AC"/>
    <w:rsid w:val="00B038D0"/>
    <w:rsid w:val="00B03E6E"/>
    <w:rsid w:val="00B044D4"/>
    <w:rsid w:val="00B044F9"/>
    <w:rsid w:val="00B049CD"/>
    <w:rsid w:val="00B04E6B"/>
    <w:rsid w:val="00B050D0"/>
    <w:rsid w:val="00B056A5"/>
    <w:rsid w:val="00B05D62"/>
    <w:rsid w:val="00B05F0E"/>
    <w:rsid w:val="00B06059"/>
    <w:rsid w:val="00B0624A"/>
    <w:rsid w:val="00B0686E"/>
    <w:rsid w:val="00B06A50"/>
    <w:rsid w:val="00B06AC8"/>
    <w:rsid w:val="00B06BF7"/>
    <w:rsid w:val="00B06F2B"/>
    <w:rsid w:val="00B06FE1"/>
    <w:rsid w:val="00B07100"/>
    <w:rsid w:val="00B07302"/>
    <w:rsid w:val="00B073B8"/>
    <w:rsid w:val="00B076D1"/>
    <w:rsid w:val="00B076E1"/>
    <w:rsid w:val="00B07738"/>
    <w:rsid w:val="00B07D78"/>
    <w:rsid w:val="00B1005C"/>
    <w:rsid w:val="00B1036D"/>
    <w:rsid w:val="00B10900"/>
    <w:rsid w:val="00B10C92"/>
    <w:rsid w:val="00B10D59"/>
    <w:rsid w:val="00B10D71"/>
    <w:rsid w:val="00B111C5"/>
    <w:rsid w:val="00B117FB"/>
    <w:rsid w:val="00B11F71"/>
    <w:rsid w:val="00B1204A"/>
    <w:rsid w:val="00B1206B"/>
    <w:rsid w:val="00B12324"/>
    <w:rsid w:val="00B123D1"/>
    <w:rsid w:val="00B127B5"/>
    <w:rsid w:val="00B12A6F"/>
    <w:rsid w:val="00B12AF2"/>
    <w:rsid w:val="00B12B41"/>
    <w:rsid w:val="00B131E2"/>
    <w:rsid w:val="00B13260"/>
    <w:rsid w:val="00B13292"/>
    <w:rsid w:val="00B1371B"/>
    <w:rsid w:val="00B13B64"/>
    <w:rsid w:val="00B14424"/>
    <w:rsid w:val="00B14457"/>
    <w:rsid w:val="00B14551"/>
    <w:rsid w:val="00B14601"/>
    <w:rsid w:val="00B14636"/>
    <w:rsid w:val="00B14926"/>
    <w:rsid w:val="00B14A86"/>
    <w:rsid w:val="00B14E63"/>
    <w:rsid w:val="00B150CC"/>
    <w:rsid w:val="00B1515A"/>
    <w:rsid w:val="00B15323"/>
    <w:rsid w:val="00B1549B"/>
    <w:rsid w:val="00B158DD"/>
    <w:rsid w:val="00B15CC2"/>
    <w:rsid w:val="00B15CF7"/>
    <w:rsid w:val="00B15DCB"/>
    <w:rsid w:val="00B16095"/>
    <w:rsid w:val="00B16138"/>
    <w:rsid w:val="00B16288"/>
    <w:rsid w:val="00B163B2"/>
    <w:rsid w:val="00B16700"/>
    <w:rsid w:val="00B168EB"/>
    <w:rsid w:val="00B16B3D"/>
    <w:rsid w:val="00B16C31"/>
    <w:rsid w:val="00B16CC1"/>
    <w:rsid w:val="00B16E3F"/>
    <w:rsid w:val="00B16E7F"/>
    <w:rsid w:val="00B17248"/>
    <w:rsid w:val="00B17404"/>
    <w:rsid w:val="00B175A6"/>
    <w:rsid w:val="00B1772C"/>
    <w:rsid w:val="00B17756"/>
    <w:rsid w:val="00B17903"/>
    <w:rsid w:val="00B179BF"/>
    <w:rsid w:val="00B17A10"/>
    <w:rsid w:val="00B17BAC"/>
    <w:rsid w:val="00B17F45"/>
    <w:rsid w:val="00B20066"/>
    <w:rsid w:val="00B200D6"/>
    <w:rsid w:val="00B20277"/>
    <w:rsid w:val="00B204C0"/>
    <w:rsid w:val="00B20A67"/>
    <w:rsid w:val="00B20C48"/>
    <w:rsid w:val="00B20CF5"/>
    <w:rsid w:val="00B20D99"/>
    <w:rsid w:val="00B20E52"/>
    <w:rsid w:val="00B212BD"/>
    <w:rsid w:val="00B21832"/>
    <w:rsid w:val="00B21945"/>
    <w:rsid w:val="00B21B76"/>
    <w:rsid w:val="00B21DB8"/>
    <w:rsid w:val="00B21DD2"/>
    <w:rsid w:val="00B22CE0"/>
    <w:rsid w:val="00B22DBD"/>
    <w:rsid w:val="00B2347F"/>
    <w:rsid w:val="00B23491"/>
    <w:rsid w:val="00B23547"/>
    <w:rsid w:val="00B236D5"/>
    <w:rsid w:val="00B2396F"/>
    <w:rsid w:val="00B23E8B"/>
    <w:rsid w:val="00B23E9D"/>
    <w:rsid w:val="00B24347"/>
    <w:rsid w:val="00B24E2D"/>
    <w:rsid w:val="00B2527A"/>
    <w:rsid w:val="00B2545A"/>
    <w:rsid w:val="00B254B8"/>
    <w:rsid w:val="00B2561E"/>
    <w:rsid w:val="00B25A51"/>
    <w:rsid w:val="00B25B93"/>
    <w:rsid w:val="00B25EC0"/>
    <w:rsid w:val="00B2648D"/>
    <w:rsid w:val="00B26A0F"/>
    <w:rsid w:val="00B26F10"/>
    <w:rsid w:val="00B26F99"/>
    <w:rsid w:val="00B2779E"/>
    <w:rsid w:val="00B27C5E"/>
    <w:rsid w:val="00B27E4A"/>
    <w:rsid w:val="00B300B3"/>
    <w:rsid w:val="00B30125"/>
    <w:rsid w:val="00B302BC"/>
    <w:rsid w:val="00B3045C"/>
    <w:rsid w:val="00B3056E"/>
    <w:rsid w:val="00B30977"/>
    <w:rsid w:val="00B309D4"/>
    <w:rsid w:val="00B30E1F"/>
    <w:rsid w:val="00B30E6B"/>
    <w:rsid w:val="00B30FB4"/>
    <w:rsid w:val="00B31061"/>
    <w:rsid w:val="00B31217"/>
    <w:rsid w:val="00B31522"/>
    <w:rsid w:val="00B318E7"/>
    <w:rsid w:val="00B31D5D"/>
    <w:rsid w:val="00B3201B"/>
    <w:rsid w:val="00B32170"/>
    <w:rsid w:val="00B3265D"/>
    <w:rsid w:val="00B326C9"/>
    <w:rsid w:val="00B326CA"/>
    <w:rsid w:val="00B32809"/>
    <w:rsid w:val="00B32838"/>
    <w:rsid w:val="00B32951"/>
    <w:rsid w:val="00B32B08"/>
    <w:rsid w:val="00B32DA5"/>
    <w:rsid w:val="00B33838"/>
    <w:rsid w:val="00B33AD6"/>
    <w:rsid w:val="00B33BFB"/>
    <w:rsid w:val="00B33D41"/>
    <w:rsid w:val="00B33F9E"/>
    <w:rsid w:val="00B34225"/>
    <w:rsid w:val="00B34DD0"/>
    <w:rsid w:val="00B3538D"/>
    <w:rsid w:val="00B35724"/>
    <w:rsid w:val="00B35892"/>
    <w:rsid w:val="00B360E8"/>
    <w:rsid w:val="00B361C3"/>
    <w:rsid w:val="00B3637E"/>
    <w:rsid w:val="00B36AFB"/>
    <w:rsid w:val="00B36BCB"/>
    <w:rsid w:val="00B36D45"/>
    <w:rsid w:val="00B374F8"/>
    <w:rsid w:val="00B37580"/>
    <w:rsid w:val="00B375A9"/>
    <w:rsid w:val="00B378DD"/>
    <w:rsid w:val="00B379B0"/>
    <w:rsid w:val="00B37CBF"/>
    <w:rsid w:val="00B40273"/>
    <w:rsid w:val="00B4056C"/>
    <w:rsid w:val="00B405D6"/>
    <w:rsid w:val="00B405FB"/>
    <w:rsid w:val="00B40CC9"/>
    <w:rsid w:val="00B40CCD"/>
    <w:rsid w:val="00B40D76"/>
    <w:rsid w:val="00B40FBE"/>
    <w:rsid w:val="00B40FC8"/>
    <w:rsid w:val="00B410C1"/>
    <w:rsid w:val="00B4169F"/>
    <w:rsid w:val="00B41AAF"/>
    <w:rsid w:val="00B41B36"/>
    <w:rsid w:val="00B41C74"/>
    <w:rsid w:val="00B41D1C"/>
    <w:rsid w:val="00B42134"/>
    <w:rsid w:val="00B42323"/>
    <w:rsid w:val="00B4266B"/>
    <w:rsid w:val="00B429A0"/>
    <w:rsid w:val="00B42D74"/>
    <w:rsid w:val="00B42DF7"/>
    <w:rsid w:val="00B43925"/>
    <w:rsid w:val="00B4486B"/>
    <w:rsid w:val="00B4495C"/>
    <w:rsid w:val="00B44994"/>
    <w:rsid w:val="00B450E4"/>
    <w:rsid w:val="00B4522E"/>
    <w:rsid w:val="00B456C6"/>
    <w:rsid w:val="00B460D7"/>
    <w:rsid w:val="00B46408"/>
    <w:rsid w:val="00B469FE"/>
    <w:rsid w:val="00B46DAC"/>
    <w:rsid w:val="00B47042"/>
    <w:rsid w:val="00B47619"/>
    <w:rsid w:val="00B47B27"/>
    <w:rsid w:val="00B47E7F"/>
    <w:rsid w:val="00B503BD"/>
    <w:rsid w:val="00B5064D"/>
    <w:rsid w:val="00B50896"/>
    <w:rsid w:val="00B508B8"/>
    <w:rsid w:val="00B50AE4"/>
    <w:rsid w:val="00B50B0C"/>
    <w:rsid w:val="00B50EF3"/>
    <w:rsid w:val="00B50EF4"/>
    <w:rsid w:val="00B51011"/>
    <w:rsid w:val="00B511A9"/>
    <w:rsid w:val="00B51671"/>
    <w:rsid w:val="00B517C4"/>
    <w:rsid w:val="00B51A7D"/>
    <w:rsid w:val="00B51C29"/>
    <w:rsid w:val="00B52070"/>
    <w:rsid w:val="00B52121"/>
    <w:rsid w:val="00B523DA"/>
    <w:rsid w:val="00B5257A"/>
    <w:rsid w:val="00B5270B"/>
    <w:rsid w:val="00B529E2"/>
    <w:rsid w:val="00B52CA4"/>
    <w:rsid w:val="00B52F1A"/>
    <w:rsid w:val="00B53081"/>
    <w:rsid w:val="00B53DEC"/>
    <w:rsid w:val="00B5426D"/>
    <w:rsid w:val="00B544C4"/>
    <w:rsid w:val="00B548B5"/>
    <w:rsid w:val="00B548CF"/>
    <w:rsid w:val="00B54A3C"/>
    <w:rsid w:val="00B54ACC"/>
    <w:rsid w:val="00B54ADE"/>
    <w:rsid w:val="00B54D1A"/>
    <w:rsid w:val="00B54DDF"/>
    <w:rsid w:val="00B54DE4"/>
    <w:rsid w:val="00B54E29"/>
    <w:rsid w:val="00B55077"/>
    <w:rsid w:val="00B550E9"/>
    <w:rsid w:val="00B556AD"/>
    <w:rsid w:val="00B55A28"/>
    <w:rsid w:val="00B55A65"/>
    <w:rsid w:val="00B55B13"/>
    <w:rsid w:val="00B5624C"/>
    <w:rsid w:val="00B56804"/>
    <w:rsid w:val="00B56814"/>
    <w:rsid w:val="00B56988"/>
    <w:rsid w:val="00B56EF5"/>
    <w:rsid w:val="00B572EF"/>
    <w:rsid w:val="00B57BBC"/>
    <w:rsid w:val="00B60020"/>
    <w:rsid w:val="00B608D5"/>
    <w:rsid w:val="00B609BA"/>
    <w:rsid w:val="00B60F2E"/>
    <w:rsid w:val="00B60F90"/>
    <w:rsid w:val="00B60FF0"/>
    <w:rsid w:val="00B6122D"/>
    <w:rsid w:val="00B614A1"/>
    <w:rsid w:val="00B61583"/>
    <w:rsid w:val="00B615FD"/>
    <w:rsid w:val="00B61896"/>
    <w:rsid w:val="00B61CC1"/>
    <w:rsid w:val="00B61F7F"/>
    <w:rsid w:val="00B6205D"/>
    <w:rsid w:val="00B6264B"/>
    <w:rsid w:val="00B62897"/>
    <w:rsid w:val="00B62B79"/>
    <w:rsid w:val="00B63214"/>
    <w:rsid w:val="00B6329E"/>
    <w:rsid w:val="00B633A0"/>
    <w:rsid w:val="00B636CD"/>
    <w:rsid w:val="00B636DF"/>
    <w:rsid w:val="00B63C0B"/>
    <w:rsid w:val="00B6424A"/>
    <w:rsid w:val="00B64312"/>
    <w:rsid w:val="00B64352"/>
    <w:rsid w:val="00B64AB6"/>
    <w:rsid w:val="00B64CBC"/>
    <w:rsid w:val="00B650E9"/>
    <w:rsid w:val="00B6529D"/>
    <w:rsid w:val="00B6555F"/>
    <w:rsid w:val="00B6576D"/>
    <w:rsid w:val="00B65869"/>
    <w:rsid w:val="00B65E2D"/>
    <w:rsid w:val="00B65FBF"/>
    <w:rsid w:val="00B65FDF"/>
    <w:rsid w:val="00B66052"/>
    <w:rsid w:val="00B665B0"/>
    <w:rsid w:val="00B666BA"/>
    <w:rsid w:val="00B666CE"/>
    <w:rsid w:val="00B67074"/>
    <w:rsid w:val="00B67333"/>
    <w:rsid w:val="00B67356"/>
    <w:rsid w:val="00B677FB"/>
    <w:rsid w:val="00B67852"/>
    <w:rsid w:val="00B67C86"/>
    <w:rsid w:val="00B67CCC"/>
    <w:rsid w:val="00B67E46"/>
    <w:rsid w:val="00B70336"/>
    <w:rsid w:val="00B704EC"/>
    <w:rsid w:val="00B7083D"/>
    <w:rsid w:val="00B7094C"/>
    <w:rsid w:val="00B70B8A"/>
    <w:rsid w:val="00B70C37"/>
    <w:rsid w:val="00B70CBB"/>
    <w:rsid w:val="00B70E42"/>
    <w:rsid w:val="00B71082"/>
    <w:rsid w:val="00B7129A"/>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2A58"/>
    <w:rsid w:val="00B72E8F"/>
    <w:rsid w:val="00B7338B"/>
    <w:rsid w:val="00B737F6"/>
    <w:rsid w:val="00B73FC8"/>
    <w:rsid w:val="00B7478A"/>
    <w:rsid w:val="00B74930"/>
    <w:rsid w:val="00B74D52"/>
    <w:rsid w:val="00B74E8E"/>
    <w:rsid w:val="00B751FF"/>
    <w:rsid w:val="00B757E2"/>
    <w:rsid w:val="00B7580D"/>
    <w:rsid w:val="00B758E2"/>
    <w:rsid w:val="00B7595D"/>
    <w:rsid w:val="00B759BE"/>
    <w:rsid w:val="00B75B48"/>
    <w:rsid w:val="00B75C63"/>
    <w:rsid w:val="00B75CE5"/>
    <w:rsid w:val="00B75D43"/>
    <w:rsid w:val="00B75ECB"/>
    <w:rsid w:val="00B761A6"/>
    <w:rsid w:val="00B768C7"/>
    <w:rsid w:val="00B771E1"/>
    <w:rsid w:val="00B77446"/>
    <w:rsid w:val="00B7766D"/>
    <w:rsid w:val="00B77B3F"/>
    <w:rsid w:val="00B801C6"/>
    <w:rsid w:val="00B806EE"/>
    <w:rsid w:val="00B808F6"/>
    <w:rsid w:val="00B80931"/>
    <w:rsid w:val="00B80CA9"/>
    <w:rsid w:val="00B80EDA"/>
    <w:rsid w:val="00B80F7E"/>
    <w:rsid w:val="00B80FF5"/>
    <w:rsid w:val="00B818AF"/>
    <w:rsid w:val="00B81B7F"/>
    <w:rsid w:val="00B81CF2"/>
    <w:rsid w:val="00B8229A"/>
    <w:rsid w:val="00B824A9"/>
    <w:rsid w:val="00B826BB"/>
    <w:rsid w:val="00B828DD"/>
    <w:rsid w:val="00B82B18"/>
    <w:rsid w:val="00B82CDD"/>
    <w:rsid w:val="00B82FA5"/>
    <w:rsid w:val="00B8304B"/>
    <w:rsid w:val="00B8369B"/>
    <w:rsid w:val="00B83732"/>
    <w:rsid w:val="00B83835"/>
    <w:rsid w:val="00B8391C"/>
    <w:rsid w:val="00B83B3B"/>
    <w:rsid w:val="00B83B80"/>
    <w:rsid w:val="00B83E83"/>
    <w:rsid w:val="00B83E93"/>
    <w:rsid w:val="00B83FA5"/>
    <w:rsid w:val="00B844B2"/>
    <w:rsid w:val="00B8482E"/>
    <w:rsid w:val="00B849C7"/>
    <w:rsid w:val="00B84B77"/>
    <w:rsid w:val="00B84D50"/>
    <w:rsid w:val="00B84EB9"/>
    <w:rsid w:val="00B84EFA"/>
    <w:rsid w:val="00B85595"/>
    <w:rsid w:val="00B85AF3"/>
    <w:rsid w:val="00B85B7F"/>
    <w:rsid w:val="00B85CC2"/>
    <w:rsid w:val="00B85CCC"/>
    <w:rsid w:val="00B85FFE"/>
    <w:rsid w:val="00B8678D"/>
    <w:rsid w:val="00B869DF"/>
    <w:rsid w:val="00B86B7A"/>
    <w:rsid w:val="00B86DFA"/>
    <w:rsid w:val="00B8710C"/>
    <w:rsid w:val="00B874B5"/>
    <w:rsid w:val="00B875AE"/>
    <w:rsid w:val="00B87741"/>
    <w:rsid w:val="00B87AE1"/>
    <w:rsid w:val="00B87FC8"/>
    <w:rsid w:val="00B90623"/>
    <w:rsid w:val="00B9078E"/>
    <w:rsid w:val="00B908C7"/>
    <w:rsid w:val="00B90956"/>
    <w:rsid w:val="00B9096A"/>
    <w:rsid w:val="00B90978"/>
    <w:rsid w:val="00B90CDA"/>
    <w:rsid w:val="00B910A7"/>
    <w:rsid w:val="00B91251"/>
    <w:rsid w:val="00B91B4B"/>
    <w:rsid w:val="00B91C74"/>
    <w:rsid w:val="00B91F02"/>
    <w:rsid w:val="00B920CF"/>
    <w:rsid w:val="00B92A90"/>
    <w:rsid w:val="00B92C48"/>
    <w:rsid w:val="00B92EED"/>
    <w:rsid w:val="00B9319E"/>
    <w:rsid w:val="00B9335B"/>
    <w:rsid w:val="00B93386"/>
    <w:rsid w:val="00B93CBC"/>
    <w:rsid w:val="00B93DB2"/>
    <w:rsid w:val="00B941C5"/>
    <w:rsid w:val="00B9489C"/>
    <w:rsid w:val="00B948DB"/>
    <w:rsid w:val="00B94B26"/>
    <w:rsid w:val="00B94B48"/>
    <w:rsid w:val="00B94E0B"/>
    <w:rsid w:val="00B94E65"/>
    <w:rsid w:val="00B94E8F"/>
    <w:rsid w:val="00B95786"/>
    <w:rsid w:val="00B95A83"/>
    <w:rsid w:val="00B95EC8"/>
    <w:rsid w:val="00B96091"/>
    <w:rsid w:val="00B9694B"/>
    <w:rsid w:val="00B96C15"/>
    <w:rsid w:val="00B96E06"/>
    <w:rsid w:val="00B97042"/>
    <w:rsid w:val="00B973C3"/>
    <w:rsid w:val="00B97647"/>
    <w:rsid w:val="00B97A1E"/>
    <w:rsid w:val="00B97ABD"/>
    <w:rsid w:val="00B97C7A"/>
    <w:rsid w:val="00B97F89"/>
    <w:rsid w:val="00BA03D5"/>
    <w:rsid w:val="00BA05F8"/>
    <w:rsid w:val="00BA08E1"/>
    <w:rsid w:val="00BA09CD"/>
    <w:rsid w:val="00BA0D1C"/>
    <w:rsid w:val="00BA1605"/>
    <w:rsid w:val="00BA1787"/>
    <w:rsid w:val="00BA1D08"/>
    <w:rsid w:val="00BA1D0F"/>
    <w:rsid w:val="00BA2365"/>
    <w:rsid w:val="00BA2C05"/>
    <w:rsid w:val="00BA2C29"/>
    <w:rsid w:val="00BA2C61"/>
    <w:rsid w:val="00BA2C6F"/>
    <w:rsid w:val="00BA2D8C"/>
    <w:rsid w:val="00BA3254"/>
    <w:rsid w:val="00BA32B6"/>
    <w:rsid w:val="00BA3349"/>
    <w:rsid w:val="00BA3692"/>
    <w:rsid w:val="00BA3BC5"/>
    <w:rsid w:val="00BA3E44"/>
    <w:rsid w:val="00BA4061"/>
    <w:rsid w:val="00BA441D"/>
    <w:rsid w:val="00BA46AF"/>
    <w:rsid w:val="00BA4CBF"/>
    <w:rsid w:val="00BA4CC3"/>
    <w:rsid w:val="00BA4E46"/>
    <w:rsid w:val="00BA546F"/>
    <w:rsid w:val="00BA55B8"/>
    <w:rsid w:val="00BA567C"/>
    <w:rsid w:val="00BA5A2A"/>
    <w:rsid w:val="00BA62EC"/>
    <w:rsid w:val="00BA686A"/>
    <w:rsid w:val="00BA68FE"/>
    <w:rsid w:val="00BA6AD0"/>
    <w:rsid w:val="00BA6F7B"/>
    <w:rsid w:val="00BA7220"/>
    <w:rsid w:val="00BA738F"/>
    <w:rsid w:val="00BA7559"/>
    <w:rsid w:val="00BA763D"/>
    <w:rsid w:val="00BA7FF0"/>
    <w:rsid w:val="00BB0145"/>
    <w:rsid w:val="00BB029B"/>
    <w:rsid w:val="00BB02B2"/>
    <w:rsid w:val="00BB02D2"/>
    <w:rsid w:val="00BB02D9"/>
    <w:rsid w:val="00BB0323"/>
    <w:rsid w:val="00BB0404"/>
    <w:rsid w:val="00BB049E"/>
    <w:rsid w:val="00BB0897"/>
    <w:rsid w:val="00BB0BB2"/>
    <w:rsid w:val="00BB0CEA"/>
    <w:rsid w:val="00BB1033"/>
    <w:rsid w:val="00BB1651"/>
    <w:rsid w:val="00BB1C5C"/>
    <w:rsid w:val="00BB1CDF"/>
    <w:rsid w:val="00BB1D6E"/>
    <w:rsid w:val="00BB1DC7"/>
    <w:rsid w:val="00BB1E28"/>
    <w:rsid w:val="00BB24A7"/>
    <w:rsid w:val="00BB25EB"/>
    <w:rsid w:val="00BB2B07"/>
    <w:rsid w:val="00BB2B3C"/>
    <w:rsid w:val="00BB2EC0"/>
    <w:rsid w:val="00BB2F52"/>
    <w:rsid w:val="00BB33E7"/>
    <w:rsid w:val="00BB34CB"/>
    <w:rsid w:val="00BB385E"/>
    <w:rsid w:val="00BB3978"/>
    <w:rsid w:val="00BB3DD2"/>
    <w:rsid w:val="00BB3E88"/>
    <w:rsid w:val="00BB3E8D"/>
    <w:rsid w:val="00BB42A2"/>
    <w:rsid w:val="00BB438B"/>
    <w:rsid w:val="00BB4489"/>
    <w:rsid w:val="00BB4494"/>
    <w:rsid w:val="00BB4E82"/>
    <w:rsid w:val="00BB4F42"/>
    <w:rsid w:val="00BB5265"/>
    <w:rsid w:val="00BB526D"/>
    <w:rsid w:val="00BB5BF3"/>
    <w:rsid w:val="00BB5EF2"/>
    <w:rsid w:val="00BB5F23"/>
    <w:rsid w:val="00BB6A0C"/>
    <w:rsid w:val="00BB6BC8"/>
    <w:rsid w:val="00BB6FD2"/>
    <w:rsid w:val="00BB703B"/>
    <w:rsid w:val="00BB7191"/>
    <w:rsid w:val="00BB732E"/>
    <w:rsid w:val="00BB7731"/>
    <w:rsid w:val="00BC0173"/>
    <w:rsid w:val="00BC0190"/>
    <w:rsid w:val="00BC08FF"/>
    <w:rsid w:val="00BC0998"/>
    <w:rsid w:val="00BC0C6D"/>
    <w:rsid w:val="00BC1A4F"/>
    <w:rsid w:val="00BC1B43"/>
    <w:rsid w:val="00BC1D42"/>
    <w:rsid w:val="00BC1EDD"/>
    <w:rsid w:val="00BC254C"/>
    <w:rsid w:val="00BC293D"/>
    <w:rsid w:val="00BC2D0F"/>
    <w:rsid w:val="00BC329A"/>
    <w:rsid w:val="00BC34E7"/>
    <w:rsid w:val="00BC356D"/>
    <w:rsid w:val="00BC3C4F"/>
    <w:rsid w:val="00BC3FD8"/>
    <w:rsid w:val="00BC401C"/>
    <w:rsid w:val="00BC40C0"/>
    <w:rsid w:val="00BC4282"/>
    <w:rsid w:val="00BC449A"/>
    <w:rsid w:val="00BC44EE"/>
    <w:rsid w:val="00BC479D"/>
    <w:rsid w:val="00BC4F5B"/>
    <w:rsid w:val="00BC559C"/>
    <w:rsid w:val="00BC5775"/>
    <w:rsid w:val="00BC5A6E"/>
    <w:rsid w:val="00BC5BEC"/>
    <w:rsid w:val="00BC5ECE"/>
    <w:rsid w:val="00BC638A"/>
    <w:rsid w:val="00BC6475"/>
    <w:rsid w:val="00BC6494"/>
    <w:rsid w:val="00BC659E"/>
    <w:rsid w:val="00BC65A9"/>
    <w:rsid w:val="00BC65DF"/>
    <w:rsid w:val="00BC66A4"/>
    <w:rsid w:val="00BC6708"/>
    <w:rsid w:val="00BC686E"/>
    <w:rsid w:val="00BC6B0E"/>
    <w:rsid w:val="00BC6C38"/>
    <w:rsid w:val="00BC6C7D"/>
    <w:rsid w:val="00BC6D41"/>
    <w:rsid w:val="00BC6F93"/>
    <w:rsid w:val="00BC7190"/>
    <w:rsid w:val="00BC73C6"/>
    <w:rsid w:val="00BC751E"/>
    <w:rsid w:val="00BD0211"/>
    <w:rsid w:val="00BD0C8A"/>
    <w:rsid w:val="00BD0D03"/>
    <w:rsid w:val="00BD102E"/>
    <w:rsid w:val="00BD145A"/>
    <w:rsid w:val="00BD15A3"/>
    <w:rsid w:val="00BD1776"/>
    <w:rsid w:val="00BD1B69"/>
    <w:rsid w:val="00BD2038"/>
    <w:rsid w:val="00BD2239"/>
    <w:rsid w:val="00BD25FD"/>
    <w:rsid w:val="00BD2630"/>
    <w:rsid w:val="00BD36A3"/>
    <w:rsid w:val="00BD3A35"/>
    <w:rsid w:val="00BD3A48"/>
    <w:rsid w:val="00BD3E54"/>
    <w:rsid w:val="00BD457C"/>
    <w:rsid w:val="00BD475F"/>
    <w:rsid w:val="00BD4F13"/>
    <w:rsid w:val="00BD531C"/>
    <w:rsid w:val="00BD5668"/>
    <w:rsid w:val="00BD5694"/>
    <w:rsid w:val="00BD592A"/>
    <w:rsid w:val="00BD5D7C"/>
    <w:rsid w:val="00BD5E08"/>
    <w:rsid w:val="00BD643A"/>
    <w:rsid w:val="00BD6440"/>
    <w:rsid w:val="00BD6B9B"/>
    <w:rsid w:val="00BD6CDC"/>
    <w:rsid w:val="00BD736B"/>
    <w:rsid w:val="00BD73DA"/>
    <w:rsid w:val="00BD792D"/>
    <w:rsid w:val="00BD7E1D"/>
    <w:rsid w:val="00BD7E92"/>
    <w:rsid w:val="00BE00FF"/>
    <w:rsid w:val="00BE035D"/>
    <w:rsid w:val="00BE0461"/>
    <w:rsid w:val="00BE0BCF"/>
    <w:rsid w:val="00BE0D87"/>
    <w:rsid w:val="00BE10F9"/>
    <w:rsid w:val="00BE1144"/>
    <w:rsid w:val="00BE1148"/>
    <w:rsid w:val="00BE1225"/>
    <w:rsid w:val="00BE128D"/>
    <w:rsid w:val="00BE138B"/>
    <w:rsid w:val="00BE1410"/>
    <w:rsid w:val="00BE1645"/>
    <w:rsid w:val="00BE192C"/>
    <w:rsid w:val="00BE1B02"/>
    <w:rsid w:val="00BE1C89"/>
    <w:rsid w:val="00BE21E2"/>
    <w:rsid w:val="00BE22CB"/>
    <w:rsid w:val="00BE2319"/>
    <w:rsid w:val="00BE23BD"/>
    <w:rsid w:val="00BE2577"/>
    <w:rsid w:val="00BE274C"/>
    <w:rsid w:val="00BE2A18"/>
    <w:rsid w:val="00BE2A8A"/>
    <w:rsid w:val="00BE2E0A"/>
    <w:rsid w:val="00BE2E15"/>
    <w:rsid w:val="00BE2F8B"/>
    <w:rsid w:val="00BE34FA"/>
    <w:rsid w:val="00BE3531"/>
    <w:rsid w:val="00BE3998"/>
    <w:rsid w:val="00BE3FC4"/>
    <w:rsid w:val="00BE4288"/>
    <w:rsid w:val="00BE43E0"/>
    <w:rsid w:val="00BE47DD"/>
    <w:rsid w:val="00BE47E7"/>
    <w:rsid w:val="00BE498F"/>
    <w:rsid w:val="00BE4B30"/>
    <w:rsid w:val="00BE4B9D"/>
    <w:rsid w:val="00BE4BD7"/>
    <w:rsid w:val="00BE4DDC"/>
    <w:rsid w:val="00BE5108"/>
    <w:rsid w:val="00BE514B"/>
    <w:rsid w:val="00BE5407"/>
    <w:rsid w:val="00BE57C5"/>
    <w:rsid w:val="00BE587D"/>
    <w:rsid w:val="00BE5BA3"/>
    <w:rsid w:val="00BE5C6E"/>
    <w:rsid w:val="00BE5CC6"/>
    <w:rsid w:val="00BE6D68"/>
    <w:rsid w:val="00BE6F77"/>
    <w:rsid w:val="00BE722E"/>
    <w:rsid w:val="00BE72BB"/>
    <w:rsid w:val="00BE749A"/>
    <w:rsid w:val="00BE7A21"/>
    <w:rsid w:val="00BE7D8C"/>
    <w:rsid w:val="00BF04E8"/>
    <w:rsid w:val="00BF0B84"/>
    <w:rsid w:val="00BF0ED8"/>
    <w:rsid w:val="00BF1A5E"/>
    <w:rsid w:val="00BF1BA9"/>
    <w:rsid w:val="00BF1E9A"/>
    <w:rsid w:val="00BF26D3"/>
    <w:rsid w:val="00BF2836"/>
    <w:rsid w:val="00BF2E17"/>
    <w:rsid w:val="00BF2E5E"/>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443"/>
    <w:rsid w:val="00BF45AE"/>
    <w:rsid w:val="00BF46B7"/>
    <w:rsid w:val="00BF496F"/>
    <w:rsid w:val="00BF51FA"/>
    <w:rsid w:val="00BF525A"/>
    <w:rsid w:val="00BF5395"/>
    <w:rsid w:val="00BF552F"/>
    <w:rsid w:val="00BF56AF"/>
    <w:rsid w:val="00BF59DF"/>
    <w:rsid w:val="00BF5A2A"/>
    <w:rsid w:val="00BF698D"/>
    <w:rsid w:val="00BF73C4"/>
    <w:rsid w:val="00BF76EB"/>
    <w:rsid w:val="00BF7842"/>
    <w:rsid w:val="00BF7911"/>
    <w:rsid w:val="00BF7B01"/>
    <w:rsid w:val="00BF7BBA"/>
    <w:rsid w:val="00BF7C21"/>
    <w:rsid w:val="00BF7D62"/>
    <w:rsid w:val="00BF7DF6"/>
    <w:rsid w:val="00BF7E17"/>
    <w:rsid w:val="00BF7E96"/>
    <w:rsid w:val="00BF7EF6"/>
    <w:rsid w:val="00BF7F60"/>
    <w:rsid w:val="00C002F0"/>
    <w:rsid w:val="00C003E0"/>
    <w:rsid w:val="00C00720"/>
    <w:rsid w:val="00C013EC"/>
    <w:rsid w:val="00C014F8"/>
    <w:rsid w:val="00C022F7"/>
    <w:rsid w:val="00C024AC"/>
    <w:rsid w:val="00C02948"/>
    <w:rsid w:val="00C02AF9"/>
    <w:rsid w:val="00C02E60"/>
    <w:rsid w:val="00C02F86"/>
    <w:rsid w:val="00C0373B"/>
    <w:rsid w:val="00C03998"/>
    <w:rsid w:val="00C03FDC"/>
    <w:rsid w:val="00C0406B"/>
    <w:rsid w:val="00C042B5"/>
    <w:rsid w:val="00C043C5"/>
    <w:rsid w:val="00C04625"/>
    <w:rsid w:val="00C04B00"/>
    <w:rsid w:val="00C04D65"/>
    <w:rsid w:val="00C05077"/>
    <w:rsid w:val="00C0532E"/>
    <w:rsid w:val="00C054F2"/>
    <w:rsid w:val="00C05A76"/>
    <w:rsid w:val="00C05DEE"/>
    <w:rsid w:val="00C05F43"/>
    <w:rsid w:val="00C05FF9"/>
    <w:rsid w:val="00C062EE"/>
    <w:rsid w:val="00C067AA"/>
    <w:rsid w:val="00C06B3E"/>
    <w:rsid w:val="00C06CCD"/>
    <w:rsid w:val="00C06FFF"/>
    <w:rsid w:val="00C07373"/>
    <w:rsid w:val="00C0762F"/>
    <w:rsid w:val="00C077C0"/>
    <w:rsid w:val="00C07950"/>
    <w:rsid w:val="00C0798F"/>
    <w:rsid w:val="00C079CA"/>
    <w:rsid w:val="00C07E9D"/>
    <w:rsid w:val="00C10242"/>
    <w:rsid w:val="00C10372"/>
    <w:rsid w:val="00C1091F"/>
    <w:rsid w:val="00C10959"/>
    <w:rsid w:val="00C10C2B"/>
    <w:rsid w:val="00C10C81"/>
    <w:rsid w:val="00C10F0B"/>
    <w:rsid w:val="00C11381"/>
    <w:rsid w:val="00C113BA"/>
    <w:rsid w:val="00C116CE"/>
    <w:rsid w:val="00C1173D"/>
    <w:rsid w:val="00C11B95"/>
    <w:rsid w:val="00C11DB8"/>
    <w:rsid w:val="00C120E5"/>
    <w:rsid w:val="00C12174"/>
    <w:rsid w:val="00C12456"/>
    <w:rsid w:val="00C12677"/>
    <w:rsid w:val="00C12A65"/>
    <w:rsid w:val="00C12C1F"/>
    <w:rsid w:val="00C12E0C"/>
    <w:rsid w:val="00C12F2F"/>
    <w:rsid w:val="00C12F41"/>
    <w:rsid w:val="00C12FDB"/>
    <w:rsid w:val="00C13489"/>
    <w:rsid w:val="00C1391B"/>
    <w:rsid w:val="00C13D67"/>
    <w:rsid w:val="00C13EB1"/>
    <w:rsid w:val="00C14010"/>
    <w:rsid w:val="00C14033"/>
    <w:rsid w:val="00C145F9"/>
    <w:rsid w:val="00C148A1"/>
    <w:rsid w:val="00C14979"/>
    <w:rsid w:val="00C14B2A"/>
    <w:rsid w:val="00C14D03"/>
    <w:rsid w:val="00C14DDC"/>
    <w:rsid w:val="00C14EBF"/>
    <w:rsid w:val="00C150AF"/>
    <w:rsid w:val="00C15809"/>
    <w:rsid w:val="00C15838"/>
    <w:rsid w:val="00C159A6"/>
    <w:rsid w:val="00C15C47"/>
    <w:rsid w:val="00C15CAD"/>
    <w:rsid w:val="00C15D02"/>
    <w:rsid w:val="00C166DA"/>
    <w:rsid w:val="00C16BF4"/>
    <w:rsid w:val="00C16D76"/>
    <w:rsid w:val="00C17150"/>
    <w:rsid w:val="00C171C4"/>
    <w:rsid w:val="00C174DE"/>
    <w:rsid w:val="00C17755"/>
    <w:rsid w:val="00C17B47"/>
    <w:rsid w:val="00C17D26"/>
    <w:rsid w:val="00C17D3B"/>
    <w:rsid w:val="00C17DC6"/>
    <w:rsid w:val="00C20721"/>
    <w:rsid w:val="00C20735"/>
    <w:rsid w:val="00C209AA"/>
    <w:rsid w:val="00C20AFC"/>
    <w:rsid w:val="00C20E97"/>
    <w:rsid w:val="00C20EE2"/>
    <w:rsid w:val="00C21489"/>
    <w:rsid w:val="00C215AF"/>
    <w:rsid w:val="00C2161F"/>
    <w:rsid w:val="00C21798"/>
    <w:rsid w:val="00C2179B"/>
    <w:rsid w:val="00C22157"/>
    <w:rsid w:val="00C2227E"/>
    <w:rsid w:val="00C226C1"/>
    <w:rsid w:val="00C22766"/>
    <w:rsid w:val="00C22956"/>
    <w:rsid w:val="00C22A05"/>
    <w:rsid w:val="00C22DE5"/>
    <w:rsid w:val="00C22E7D"/>
    <w:rsid w:val="00C230EE"/>
    <w:rsid w:val="00C231B2"/>
    <w:rsid w:val="00C236A7"/>
    <w:rsid w:val="00C23A4F"/>
    <w:rsid w:val="00C23CCB"/>
    <w:rsid w:val="00C23D1E"/>
    <w:rsid w:val="00C23F3F"/>
    <w:rsid w:val="00C24647"/>
    <w:rsid w:val="00C247D7"/>
    <w:rsid w:val="00C24A77"/>
    <w:rsid w:val="00C251C7"/>
    <w:rsid w:val="00C2543E"/>
    <w:rsid w:val="00C25663"/>
    <w:rsid w:val="00C25834"/>
    <w:rsid w:val="00C2584B"/>
    <w:rsid w:val="00C25A6F"/>
    <w:rsid w:val="00C25F6B"/>
    <w:rsid w:val="00C26495"/>
    <w:rsid w:val="00C26499"/>
    <w:rsid w:val="00C265BD"/>
    <w:rsid w:val="00C26A8E"/>
    <w:rsid w:val="00C26CF0"/>
    <w:rsid w:val="00C26D0F"/>
    <w:rsid w:val="00C273D3"/>
    <w:rsid w:val="00C27445"/>
    <w:rsid w:val="00C276C4"/>
    <w:rsid w:val="00C27AE6"/>
    <w:rsid w:val="00C27C1E"/>
    <w:rsid w:val="00C27D48"/>
    <w:rsid w:val="00C27E70"/>
    <w:rsid w:val="00C303F9"/>
    <w:rsid w:val="00C30749"/>
    <w:rsid w:val="00C30A38"/>
    <w:rsid w:val="00C30F54"/>
    <w:rsid w:val="00C30F73"/>
    <w:rsid w:val="00C30FD2"/>
    <w:rsid w:val="00C31400"/>
    <w:rsid w:val="00C3142C"/>
    <w:rsid w:val="00C31788"/>
    <w:rsid w:val="00C317C9"/>
    <w:rsid w:val="00C3182D"/>
    <w:rsid w:val="00C31B6B"/>
    <w:rsid w:val="00C320DB"/>
    <w:rsid w:val="00C32468"/>
    <w:rsid w:val="00C32775"/>
    <w:rsid w:val="00C3288C"/>
    <w:rsid w:val="00C329D6"/>
    <w:rsid w:val="00C32FB1"/>
    <w:rsid w:val="00C332B9"/>
    <w:rsid w:val="00C3350E"/>
    <w:rsid w:val="00C3395E"/>
    <w:rsid w:val="00C33FFC"/>
    <w:rsid w:val="00C34729"/>
    <w:rsid w:val="00C3484D"/>
    <w:rsid w:val="00C34959"/>
    <w:rsid w:val="00C34AE1"/>
    <w:rsid w:val="00C34C36"/>
    <w:rsid w:val="00C34D06"/>
    <w:rsid w:val="00C34E59"/>
    <w:rsid w:val="00C34EF8"/>
    <w:rsid w:val="00C350D2"/>
    <w:rsid w:val="00C354E0"/>
    <w:rsid w:val="00C358B5"/>
    <w:rsid w:val="00C35A22"/>
    <w:rsid w:val="00C35EA8"/>
    <w:rsid w:val="00C35F51"/>
    <w:rsid w:val="00C364A9"/>
    <w:rsid w:val="00C36759"/>
    <w:rsid w:val="00C36A5B"/>
    <w:rsid w:val="00C36CE2"/>
    <w:rsid w:val="00C37134"/>
    <w:rsid w:val="00C371EB"/>
    <w:rsid w:val="00C3722D"/>
    <w:rsid w:val="00C372EE"/>
    <w:rsid w:val="00C37A74"/>
    <w:rsid w:val="00C37CC1"/>
    <w:rsid w:val="00C37FEC"/>
    <w:rsid w:val="00C4070E"/>
    <w:rsid w:val="00C40B53"/>
    <w:rsid w:val="00C40CFC"/>
    <w:rsid w:val="00C40F96"/>
    <w:rsid w:val="00C41098"/>
    <w:rsid w:val="00C41426"/>
    <w:rsid w:val="00C4146D"/>
    <w:rsid w:val="00C4194C"/>
    <w:rsid w:val="00C41BDE"/>
    <w:rsid w:val="00C4227F"/>
    <w:rsid w:val="00C422FB"/>
    <w:rsid w:val="00C42608"/>
    <w:rsid w:val="00C42707"/>
    <w:rsid w:val="00C42740"/>
    <w:rsid w:val="00C4289A"/>
    <w:rsid w:val="00C42FF7"/>
    <w:rsid w:val="00C434DB"/>
    <w:rsid w:val="00C4373A"/>
    <w:rsid w:val="00C43E9B"/>
    <w:rsid w:val="00C441F8"/>
    <w:rsid w:val="00C444A1"/>
    <w:rsid w:val="00C44760"/>
    <w:rsid w:val="00C44B71"/>
    <w:rsid w:val="00C44CCD"/>
    <w:rsid w:val="00C455F1"/>
    <w:rsid w:val="00C45A67"/>
    <w:rsid w:val="00C45AF1"/>
    <w:rsid w:val="00C45D47"/>
    <w:rsid w:val="00C4616A"/>
    <w:rsid w:val="00C4626A"/>
    <w:rsid w:val="00C464E7"/>
    <w:rsid w:val="00C466D4"/>
    <w:rsid w:val="00C4688D"/>
    <w:rsid w:val="00C4696D"/>
    <w:rsid w:val="00C46BDF"/>
    <w:rsid w:val="00C46C19"/>
    <w:rsid w:val="00C46CCA"/>
    <w:rsid w:val="00C46CE4"/>
    <w:rsid w:val="00C46ECA"/>
    <w:rsid w:val="00C473E8"/>
    <w:rsid w:val="00C476F1"/>
    <w:rsid w:val="00C47884"/>
    <w:rsid w:val="00C479C0"/>
    <w:rsid w:val="00C47B96"/>
    <w:rsid w:val="00C47C7F"/>
    <w:rsid w:val="00C47E01"/>
    <w:rsid w:val="00C5000A"/>
    <w:rsid w:val="00C50164"/>
    <w:rsid w:val="00C504EC"/>
    <w:rsid w:val="00C506E8"/>
    <w:rsid w:val="00C509FE"/>
    <w:rsid w:val="00C50A72"/>
    <w:rsid w:val="00C50C1A"/>
    <w:rsid w:val="00C50CFD"/>
    <w:rsid w:val="00C50DFC"/>
    <w:rsid w:val="00C50E2C"/>
    <w:rsid w:val="00C50F84"/>
    <w:rsid w:val="00C5109D"/>
    <w:rsid w:val="00C51120"/>
    <w:rsid w:val="00C5131E"/>
    <w:rsid w:val="00C51588"/>
    <w:rsid w:val="00C515AB"/>
    <w:rsid w:val="00C51602"/>
    <w:rsid w:val="00C51824"/>
    <w:rsid w:val="00C51B08"/>
    <w:rsid w:val="00C51C82"/>
    <w:rsid w:val="00C51D93"/>
    <w:rsid w:val="00C52092"/>
    <w:rsid w:val="00C522EC"/>
    <w:rsid w:val="00C52B67"/>
    <w:rsid w:val="00C533FC"/>
    <w:rsid w:val="00C536F6"/>
    <w:rsid w:val="00C53A47"/>
    <w:rsid w:val="00C53E20"/>
    <w:rsid w:val="00C54095"/>
    <w:rsid w:val="00C540C4"/>
    <w:rsid w:val="00C54428"/>
    <w:rsid w:val="00C54501"/>
    <w:rsid w:val="00C546B6"/>
    <w:rsid w:val="00C54C10"/>
    <w:rsid w:val="00C550F1"/>
    <w:rsid w:val="00C5518B"/>
    <w:rsid w:val="00C551CC"/>
    <w:rsid w:val="00C55284"/>
    <w:rsid w:val="00C555EF"/>
    <w:rsid w:val="00C556BC"/>
    <w:rsid w:val="00C558ED"/>
    <w:rsid w:val="00C55C10"/>
    <w:rsid w:val="00C55CBA"/>
    <w:rsid w:val="00C55D64"/>
    <w:rsid w:val="00C55F7C"/>
    <w:rsid w:val="00C560D5"/>
    <w:rsid w:val="00C561D3"/>
    <w:rsid w:val="00C562A9"/>
    <w:rsid w:val="00C562DA"/>
    <w:rsid w:val="00C562F9"/>
    <w:rsid w:val="00C56309"/>
    <w:rsid w:val="00C56601"/>
    <w:rsid w:val="00C569EB"/>
    <w:rsid w:val="00C56A31"/>
    <w:rsid w:val="00C56A72"/>
    <w:rsid w:val="00C56D4D"/>
    <w:rsid w:val="00C5714E"/>
    <w:rsid w:val="00C57327"/>
    <w:rsid w:val="00C573BF"/>
    <w:rsid w:val="00C574D2"/>
    <w:rsid w:val="00C576E2"/>
    <w:rsid w:val="00C57892"/>
    <w:rsid w:val="00C57A1A"/>
    <w:rsid w:val="00C57B68"/>
    <w:rsid w:val="00C60020"/>
    <w:rsid w:val="00C6042E"/>
    <w:rsid w:val="00C60467"/>
    <w:rsid w:val="00C6054C"/>
    <w:rsid w:val="00C605ED"/>
    <w:rsid w:val="00C60788"/>
    <w:rsid w:val="00C60A2C"/>
    <w:rsid w:val="00C61133"/>
    <w:rsid w:val="00C613C0"/>
    <w:rsid w:val="00C614CE"/>
    <w:rsid w:val="00C614F2"/>
    <w:rsid w:val="00C618E5"/>
    <w:rsid w:val="00C61A91"/>
    <w:rsid w:val="00C61D79"/>
    <w:rsid w:val="00C62A5A"/>
    <w:rsid w:val="00C62B70"/>
    <w:rsid w:val="00C62DA9"/>
    <w:rsid w:val="00C63065"/>
    <w:rsid w:val="00C63508"/>
    <w:rsid w:val="00C63BEB"/>
    <w:rsid w:val="00C63C19"/>
    <w:rsid w:val="00C63D8D"/>
    <w:rsid w:val="00C63DFC"/>
    <w:rsid w:val="00C6445A"/>
    <w:rsid w:val="00C644BA"/>
    <w:rsid w:val="00C6485E"/>
    <w:rsid w:val="00C64887"/>
    <w:rsid w:val="00C6488E"/>
    <w:rsid w:val="00C64A52"/>
    <w:rsid w:val="00C64ABC"/>
    <w:rsid w:val="00C64D56"/>
    <w:rsid w:val="00C64FFF"/>
    <w:rsid w:val="00C6528C"/>
    <w:rsid w:val="00C65468"/>
    <w:rsid w:val="00C657CE"/>
    <w:rsid w:val="00C658E2"/>
    <w:rsid w:val="00C65942"/>
    <w:rsid w:val="00C659AA"/>
    <w:rsid w:val="00C65CAD"/>
    <w:rsid w:val="00C65FE0"/>
    <w:rsid w:val="00C6605C"/>
    <w:rsid w:val="00C663DA"/>
    <w:rsid w:val="00C663FC"/>
    <w:rsid w:val="00C664EE"/>
    <w:rsid w:val="00C66589"/>
    <w:rsid w:val="00C666F9"/>
    <w:rsid w:val="00C66809"/>
    <w:rsid w:val="00C66F26"/>
    <w:rsid w:val="00C67547"/>
    <w:rsid w:val="00C67BBD"/>
    <w:rsid w:val="00C67D68"/>
    <w:rsid w:val="00C67F6E"/>
    <w:rsid w:val="00C70207"/>
    <w:rsid w:val="00C703A9"/>
    <w:rsid w:val="00C7043D"/>
    <w:rsid w:val="00C70AB5"/>
    <w:rsid w:val="00C70B9F"/>
    <w:rsid w:val="00C7106F"/>
    <w:rsid w:val="00C7111D"/>
    <w:rsid w:val="00C71409"/>
    <w:rsid w:val="00C71477"/>
    <w:rsid w:val="00C71592"/>
    <w:rsid w:val="00C71699"/>
    <w:rsid w:val="00C71B22"/>
    <w:rsid w:val="00C71B80"/>
    <w:rsid w:val="00C71E5C"/>
    <w:rsid w:val="00C72297"/>
    <w:rsid w:val="00C722A5"/>
    <w:rsid w:val="00C72924"/>
    <w:rsid w:val="00C72993"/>
    <w:rsid w:val="00C72BED"/>
    <w:rsid w:val="00C72D3F"/>
    <w:rsid w:val="00C72EAB"/>
    <w:rsid w:val="00C73119"/>
    <w:rsid w:val="00C731E8"/>
    <w:rsid w:val="00C7322B"/>
    <w:rsid w:val="00C73551"/>
    <w:rsid w:val="00C735BF"/>
    <w:rsid w:val="00C73771"/>
    <w:rsid w:val="00C737E9"/>
    <w:rsid w:val="00C73812"/>
    <w:rsid w:val="00C739E4"/>
    <w:rsid w:val="00C7419D"/>
    <w:rsid w:val="00C742A6"/>
    <w:rsid w:val="00C74647"/>
    <w:rsid w:val="00C74702"/>
    <w:rsid w:val="00C74754"/>
    <w:rsid w:val="00C748EB"/>
    <w:rsid w:val="00C74935"/>
    <w:rsid w:val="00C74A41"/>
    <w:rsid w:val="00C74CF3"/>
    <w:rsid w:val="00C74EC9"/>
    <w:rsid w:val="00C74EE4"/>
    <w:rsid w:val="00C751B8"/>
    <w:rsid w:val="00C75922"/>
    <w:rsid w:val="00C75955"/>
    <w:rsid w:val="00C75A9F"/>
    <w:rsid w:val="00C75B19"/>
    <w:rsid w:val="00C75CF1"/>
    <w:rsid w:val="00C75DAA"/>
    <w:rsid w:val="00C75FE2"/>
    <w:rsid w:val="00C7605A"/>
    <w:rsid w:val="00C76122"/>
    <w:rsid w:val="00C7620A"/>
    <w:rsid w:val="00C763A5"/>
    <w:rsid w:val="00C76A3B"/>
    <w:rsid w:val="00C76D27"/>
    <w:rsid w:val="00C76F65"/>
    <w:rsid w:val="00C774C0"/>
    <w:rsid w:val="00C77572"/>
    <w:rsid w:val="00C775DE"/>
    <w:rsid w:val="00C776EE"/>
    <w:rsid w:val="00C77BEE"/>
    <w:rsid w:val="00C77D13"/>
    <w:rsid w:val="00C77DCB"/>
    <w:rsid w:val="00C77EA9"/>
    <w:rsid w:val="00C8003E"/>
    <w:rsid w:val="00C80740"/>
    <w:rsid w:val="00C80950"/>
    <w:rsid w:val="00C80FE6"/>
    <w:rsid w:val="00C80FF8"/>
    <w:rsid w:val="00C81470"/>
    <w:rsid w:val="00C81770"/>
    <w:rsid w:val="00C81CB5"/>
    <w:rsid w:val="00C81D1C"/>
    <w:rsid w:val="00C820FA"/>
    <w:rsid w:val="00C82254"/>
    <w:rsid w:val="00C825AF"/>
    <w:rsid w:val="00C82697"/>
    <w:rsid w:val="00C8275F"/>
    <w:rsid w:val="00C82862"/>
    <w:rsid w:val="00C82A4E"/>
    <w:rsid w:val="00C82BA9"/>
    <w:rsid w:val="00C82CBE"/>
    <w:rsid w:val="00C82DE9"/>
    <w:rsid w:val="00C83843"/>
    <w:rsid w:val="00C83924"/>
    <w:rsid w:val="00C83A22"/>
    <w:rsid w:val="00C83D1A"/>
    <w:rsid w:val="00C844D1"/>
    <w:rsid w:val="00C84D79"/>
    <w:rsid w:val="00C85952"/>
    <w:rsid w:val="00C85E33"/>
    <w:rsid w:val="00C85F08"/>
    <w:rsid w:val="00C86100"/>
    <w:rsid w:val="00C862C9"/>
    <w:rsid w:val="00C8665D"/>
    <w:rsid w:val="00C86841"/>
    <w:rsid w:val="00C86A34"/>
    <w:rsid w:val="00C86C31"/>
    <w:rsid w:val="00C870D2"/>
    <w:rsid w:val="00C87696"/>
    <w:rsid w:val="00C87A37"/>
    <w:rsid w:val="00C87C40"/>
    <w:rsid w:val="00C87C74"/>
    <w:rsid w:val="00C87DA4"/>
    <w:rsid w:val="00C900C4"/>
    <w:rsid w:val="00C90169"/>
    <w:rsid w:val="00C90462"/>
    <w:rsid w:val="00C906FE"/>
    <w:rsid w:val="00C90741"/>
    <w:rsid w:val="00C90D91"/>
    <w:rsid w:val="00C90F2D"/>
    <w:rsid w:val="00C91A2B"/>
    <w:rsid w:val="00C91B84"/>
    <w:rsid w:val="00C91FC0"/>
    <w:rsid w:val="00C91FCF"/>
    <w:rsid w:val="00C92428"/>
    <w:rsid w:val="00C92661"/>
    <w:rsid w:val="00C929D2"/>
    <w:rsid w:val="00C92D34"/>
    <w:rsid w:val="00C92DD4"/>
    <w:rsid w:val="00C92EAF"/>
    <w:rsid w:val="00C92F02"/>
    <w:rsid w:val="00C9354F"/>
    <w:rsid w:val="00C936B9"/>
    <w:rsid w:val="00C93BF8"/>
    <w:rsid w:val="00C93E9F"/>
    <w:rsid w:val="00C93F4D"/>
    <w:rsid w:val="00C94181"/>
    <w:rsid w:val="00C9440E"/>
    <w:rsid w:val="00C946AB"/>
    <w:rsid w:val="00C949FC"/>
    <w:rsid w:val="00C94B16"/>
    <w:rsid w:val="00C94BCC"/>
    <w:rsid w:val="00C94CEE"/>
    <w:rsid w:val="00C95411"/>
    <w:rsid w:val="00C957A5"/>
    <w:rsid w:val="00C9581F"/>
    <w:rsid w:val="00C95C10"/>
    <w:rsid w:val="00C962F2"/>
    <w:rsid w:val="00C96840"/>
    <w:rsid w:val="00C96ADF"/>
    <w:rsid w:val="00C96C1D"/>
    <w:rsid w:val="00C96FCF"/>
    <w:rsid w:val="00C9705D"/>
    <w:rsid w:val="00C976D8"/>
    <w:rsid w:val="00C97742"/>
    <w:rsid w:val="00C979D6"/>
    <w:rsid w:val="00C97CA1"/>
    <w:rsid w:val="00CA046D"/>
    <w:rsid w:val="00CA06EB"/>
    <w:rsid w:val="00CA0B07"/>
    <w:rsid w:val="00CA0B22"/>
    <w:rsid w:val="00CA0C08"/>
    <w:rsid w:val="00CA0CBA"/>
    <w:rsid w:val="00CA0DD6"/>
    <w:rsid w:val="00CA0ED5"/>
    <w:rsid w:val="00CA0F4A"/>
    <w:rsid w:val="00CA10AA"/>
    <w:rsid w:val="00CA130B"/>
    <w:rsid w:val="00CA14FD"/>
    <w:rsid w:val="00CA172F"/>
    <w:rsid w:val="00CA19EF"/>
    <w:rsid w:val="00CA1E11"/>
    <w:rsid w:val="00CA2631"/>
    <w:rsid w:val="00CA2728"/>
    <w:rsid w:val="00CA273B"/>
    <w:rsid w:val="00CA2CBA"/>
    <w:rsid w:val="00CA33B8"/>
    <w:rsid w:val="00CA3898"/>
    <w:rsid w:val="00CA41DC"/>
    <w:rsid w:val="00CA44C4"/>
    <w:rsid w:val="00CA4847"/>
    <w:rsid w:val="00CA4C78"/>
    <w:rsid w:val="00CA50B1"/>
    <w:rsid w:val="00CA5395"/>
    <w:rsid w:val="00CA5626"/>
    <w:rsid w:val="00CA5C9C"/>
    <w:rsid w:val="00CA5D44"/>
    <w:rsid w:val="00CA5E3A"/>
    <w:rsid w:val="00CA601E"/>
    <w:rsid w:val="00CA608E"/>
    <w:rsid w:val="00CA62AC"/>
    <w:rsid w:val="00CA63D4"/>
    <w:rsid w:val="00CA65B7"/>
    <w:rsid w:val="00CA6639"/>
    <w:rsid w:val="00CA670B"/>
    <w:rsid w:val="00CA688B"/>
    <w:rsid w:val="00CA6BD9"/>
    <w:rsid w:val="00CA6EA1"/>
    <w:rsid w:val="00CA7415"/>
    <w:rsid w:val="00CA76C9"/>
    <w:rsid w:val="00CA77FE"/>
    <w:rsid w:val="00CA784E"/>
    <w:rsid w:val="00CA7C56"/>
    <w:rsid w:val="00CA7C9A"/>
    <w:rsid w:val="00CB0184"/>
    <w:rsid w:val="00CB0BEB"/>
    <w:rsid w:val="00CB13A9"/>
    <w:rsid w:val="00CB1688"/>
    <w:rsid w:val="00CB1B60"/>
    <w:rsid w:val="00CB24DF"/>
    <w:rsid w:val="00CB274E"/>
    <w:rsid w:val="00CB28C5"/>
    <w:rsid w:val="00CB28CF"/>
    <w:rsid w:val="00CB2F9B"/>
    <w:rsid w:val="00CB3102"/>
    <w:rsid w:val="00CB344D"/>
    <w:rsid w:val="00CB3A23"/>
    <w:rsid w:val="00CB3B17"/>
    <w:rsid w:val="00CB3BB9"/>
    <w:rsid w:val="00CB3EED"/>
    <w:rsid w:val="00CB48D3"/>
    <w:rsid w:val="00CB4F8B"/>
    <w:rsid w:val="00CB503E"/>
    <w:rsid w:val="00CB5154"/>
    <w:rsid w:val="00CB543A"/>
    <w:rsid w:val="00CB59B9"/>
    <w:rsid w:val="00CB5B7E"/>
    <w:rsid w:val="00CB5BD0"/>
    <w:rsid w:val="00CB5C85"/>
    <w:rsid w:val="00CB5CB8"/>
    <w:rsid w:val="00CB5D7E"/>
    <w:rsid w:val="00CB62BD"/>
    <w:rsid w:val="00CB635B"/>
    <w:rsid w:val="00CB63A3"/>
    <w:rsid w:val="00CB652C"/>
    <w:rsid w:val="00CB65F1"/>
    <w:rsid w:val="00CB6815"/>
    <w:rsid w:val="00CB6B4F"/>
    <w:rsid w:val="00CB6FBF"/>
    <w:rsid w:val="00CB70D1"/>
    <w:rsid w:val="00CB7261"/>
    <w:rsid w:val="00CB72D4"/>
    <w:rsid w:val="00CB7FB4"/>
    <w:rsid w:val="00CC0023"/>
    <w:rsid w:val="00CC0295"/>
    <w:rsid w:val="00CC04DE"/>
    <w:rsid w:val="00CC06F7"/>
    <w:rsid w:val="00CC0E5F"/>
    <w:rsid w:val="00CC0F37"/>
    <w:rsid w:val="00CC15E1"/>
    <w:rsid w:val="00CC19D4"/>
    <w:rsid w:val="00CC1F47"/>
    <w:rsid w:val="00CC2073"/>
    <w:rsid w:val="00CC24A6"/>
    <w:rsid w:val="00CC2730"/>
    <w:rsid w:val="00CC273E"/>
    <w:rsid w:val="00CC275C"/>
    <w:rsid w:val="00CC29A1"/>
    <w:rsid w:val="00CC2D93"/>
    <w:rsid w:val="00CC2DC5"/>
    <w:rsid w:val="00CC2E57"/>
    <w:rsid w:val="00CC3108"/>
    <w:rsid w:val="00CC353A"/>
    <w:rsid w:val="00CC361E"/>
    <w:rsid w:val="00CC4044"/>
    <w:rsid w:val="00CC4144"/>
    <w:rsid w:val="00CC42E1"/>
    <w:rsid w:val="00CC4759"/>
    <w:rsid w:val="00CC4D5F"/>
    <w:rsid w:val="00CC52C6"/>
    <w:rsid w:val="00CC52CC"/>
    <w:rsid w:val="00CC558A"/>
    <w:rsid w:val="00CC5DAA"/>
    <w:rsid w:val="00CC5EA8"/>
    <w:rsid w:val="00CC631D"/>
    <w:rsid w:val="00CC63DA"/>
    <w:rsid w:val="00CC66A1"/>
    <w:rsid w:val="00CC6A39"/>
    <w:rsid w:val="00CC732A"/>
    <w:rsid w:val="00CC79F6"/>
    <w:rsid w:val="00CC7A88"/>
    <w:rsid w:val="00CD0265"/>
    <w:rsid w:val="00CD0522"/>
    <w:rsid w:val="00CD0B8F"/>
    <w:rsid w:val="00CD1074"/>
    <w:rsid w:val="00CD117D"/>
    <w:rsid w:val="00CD11FD"/>
    <w:rsid w:val="00CD1532"/>
    <w:rsid w:val="00CD1E05"/>
    <w:rsid w:val="00CD1FD4"/>
    <w:rsid w:val="00CD21ED"/>
    <w:rsid w:val="00CD22A4"/>
    <w:rsid w:val="00CD2315"/>
    <w:rsid w:val="00CD25D5"/>
    <w:rsid w:val="00CD265C"/>
    <w:rsid w:val="00CD2AB2"/>
    <w:rsid w:val="00CD2B30"/>
    <w:rsid w:val="00CD2BC6"/>
    <w:rsid w:val="00CD2E0C"/>
    <w:rsid w:val="00CD2F6B"/>
    <w:rsid w:val="00CD364F"/>
    <w:rsid w:val="00CD37EB"/>
    <w:rsid w:val="00CD3AFB"/>
    <w:rsid w:val="00CD3D8B"/>
    <w:rsid w:val="00CD3E41"/>
    <w:rsid w:val="00CD404E"/>
    <w:rsid w:val="00CD412F"/>
    <w:rsid w:val="00CD4427"/>
    <w:rsid w:val="00CD4544"/>
    <w:rsid w:val="00CD4818"/>
    <w:rsid w:val="00CD51CE"/>
    <w:rsid w:val="00CD5273"/>
    <w:rsid w:val="00CD5870"/>
    <w:rsid w:val="00CD58E5"/>
    <w:rsid w:val="00CD5ADC"/>
    <w:rsid w:val="00CD5C2A"/>
    <w:rsid w:val="00CD5C84"/>
    <w:rsid w:val="00CD5E25"/>
    <w:rsid w:val="00CD621A"/>
    <w:rsid w:val="00CD6AB1"/>
    <w:rsid w:val="00CD6D8D"/>
    <w:rsid w:val="00CD6DA1"/>
    <w:rsid w:val="00CD6E2A"/>
    <w:rsid w:val="00CD73BE"/>
    <w:rsid w:val="00CD75FC"/>
    <w:rsid w:val="00CD774F"/>
    <w:rsid w:val="00CD780C"/>
    <w:rsid w:val="00CD7B85"/>
    <w:rsid w:val="00CE000E"/>
    <w:rsid w:val="00CE0104"/>
    <w:rsid w:val="00CE04E6"/>
    <w:rsid w:val="00CE0693"/>
    <w:rsid w:val="00CE10FA"/>
    <w:rsid w:val="00CE144B"/>
    <w:rsid w:val="00CE17B7"/>
    <w:rsid w:val="00CE1B90"/>
    <w:rsid w:val="00CE1C34"/>
    <w:rsid w:val="00CE1E5C"/>
    <w:rsid w:val="00CE20EB"/>
    <w:rsid w:val="00CE2878"/>
    <w:rsid w:val="00CE2C1A"/>
    <w:rsid w:val="00CE2D12"/>
    <w:rsid w:val="00CE2D50"/>
    <w:rsid w:val="00CE2DAE"/>
    <w:rsid w:val="00CE3062"/>
    <w:rsid w:val="00CE3FF3"/>
    <w:rsid w:val="00CE418E"/>
    <w:rsid w:val="00CE4771"/>
    <w:rsid w:val="00CE48D4"/>
    <w:rsid w:val="00CE4C20"/>
    <w:rsid w:val="00CE5020"/>
    <w:rsid w:val="00CE5CAC"/>
    <w:rsid w:val="00CE6139"/>
    <w:rsid w:val="00CE6641"/>
    <w:rsid w:val="00CE675D"/>
    <w:rsid w:val="00CE69EA"/>
    <w:rsid w:val="00CE6BF6"/>
    <w:rsid w:val="00CE7265"/>
    <w:rsid w:val="00CE7805"/>
    <w:rsid w:val="00CE7CEA"/>
    <w:rsid w:val="00CE7D06"/>
    <w:rsid w:val="00CF04D5"/>
    <w:rsid w:val="00CF05F2"/>
    <w:rsid w:val="00CF0F6E"/>
    <w:rsid w:val="00CF116A"/>
    <w:rsid w:val="00CF13A3"/>
    <w:rsid w:val="00CF14AE"/>
    <w:rsid w:val="00CF19D6"/>
    <w:rsid w:val="00CF1AC5"/>
    <w:rsid w:val="00CF1BD8"/>
    <w:rsid w:val="00CF1D4A"/>
    <w:rsid w:val="00CF1E47"/>
    <w:rsid w:val="00CF250D"/>
    <w:rsid w:val="00CF29FD"/>
    <w:rsid w:val="00CF2B80"/>
    <w:rsid w:val="00CF3338"/>
    <w:rsid w:val="00CF3671"/>
    <w:rsid w:val="00CF383E"/>
    <w:rsid w:val="00CF3986"/>
    <w:rsid w:val="00CF3BB7"/>
    <w:rsid w:val="00CF3D0A"/>
    <w:rsid w:val="00CF4304"/>
    <w:rsid w:val="00CF4ED1"/>
    <w:rsid w:val="00CF5203"/>
    <w:rsid w:val="00CF547E"/>
    <w:rsid w:val="00CF5936"/>
    <w:rsid w:val="00CF5C21"/>
    <w:rsid w:val="00CF5FE5"/>
    <w:rsid w:val="00CF6369"/>
    <w:rsid w:val="00CF6451"/>
    <w:rsid w:val="00CF65C8"/>
    <w:rsid w:val="00CF6DD7"/>
    <w:rsid w:val="00CF7413"/>
    <w:rsid w:val="00CF75A5"/>
    <w:rsid w:val="00CF77D7"/>
    <w:rsid w:val="00CF77FD"/>
    <w:rsid w:val="00D0084A"/>
    <w:rsid w:val="00D00930"/>
    <w:rsid w:val="00D009E9"/>
    <w:rsid w:val="00D00A5D"/>
    <w:rsid w:val="00D00B9E"/>
    <w:rsid w:val="00D00BD1"/>
    <w:rsid w:val="00D01364"/>
    <w:rsid w:val="00D014DB"/>
    <w:rsid w:val="00D0196C"/>
    <w:rsid w:val="00D01977"/>
    <w:rsid w:val="00D01CFC"/>
    <w:rsid w:val="00D01DDC"/>
    <w:rsid w:val="00D01DE3"/>
    <w:rsid w:val="00D01ED5"/>
    <w:rsid w:val="00D026C4"/>
    <w:rsid w:val="00D02788"/>
    <w:rsid w:val="00D027E2"/>
    <w:rsid w:val="00D02A87"/>
    <w:rsid w:val="00D02BD5"/>
    <w:rsid w:val="00D02DB8"/>
    <w:rsid w:val="00D02E00"/>
    <w:rsid w:val="00D02E6D"/>
    <w:rsid w:val="00D03373"/>
    <w:rsid w:val="00D03AEA"/>
    <w:rsid w:val="00D03E5A"/>
    <w:rsid w:val="00D03EE5"/>
    <w:rsid w:val="00D041C7"/>
    <w:rsid w:val="00D0425A"/>
    <w:rsid w:val="00D04A98"/>
    <w:rsid w:val="00D04D14"/>
    <w:rsid w:val="00D0595B"/>
    <w:rsid w:val="00D0598F"/>
    <w:rsid w:val="00D05C3F"/>
    <w:rsid w:val="00D05C62"/>
    <w:rsid w:val="00D05CA8"/>
    <w:rsid w:val="00D05E8F"/>
    <w:rsid w:val="00D05F13"/>
    <w:rsid w:val="00D05FB5"/>
    <w:rsid w:val="00D060E5"/>
    <w:rsid w:val="00D0615F"/>
    <w:rsid w:val="00D0637A"/>
    <w:rsid w:val="00D0714E"/>
    <w:rsid w:val="00D07319"/>
    <w:rsid w:val="00D07328"/>
    <w:rsid w:val="00D0765D"/>
    <w:rsid w:val="00D07898"/>
    <w:rsid w:val="00D07E37"/>
    <w:rsid w:val="00D07EAE"/>
    <w:rsid w:val="00D10146"/>
    <w:rsid w:val="00D1069C"/>
    <w:rsid w:val="00D1088F"/>
    <w:rsid w:val="00D109BB"/>
    <w:rsid w:val="00D10C81"/>
    <w:rsid w:val="00D10CE1"/>
    <w:rsid w:val="00D10DA4"/>
    <w:rsid w:val="00D10E3F"/>
    <w:rsid w:val="00D110FC"/>
    <w:rsid w:val="00D1194A"/>
    <w:rsid w:val="00D11C85"/>
    <w:rsid w:val="00D11DA4"/>
    <w:rsid w:val="00D12209"/>
    <w:rsid w:val="00D127A9"/>
    <w:rsid w:val="00D12802"/>
    <w:rsid w:val="00D12845"/>
    <w:rsid w:val="00D12BEF"/>
    <w:rsid w:val="00D1304C"/>
    <w:rsid w:val="00D130CE"/>
    <w:rsid w:val="00D13232"/>
    <w:rsid w:val="00D13626"/>
    <w:rsid w:val="00D13897"/>
    <w:rsid w:val="00D13F6E"/>
    <w:rsid w:val="00D14356"/>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15D"/>
    <w:rsid w:val="00D204C2"/>
    <w:rsid w:val="00D205C7"/>
    <w:rsid w:val="00D2078F"/>
    <w:rsid w:val="00D20858"/>
    <w:rsid w:val="00D20BDD"/>
    <w:rsid w:val="00D20BE3"/>
    <w:rsid w:val="00D20C90"/>
    <w:rsid w:val="00D20DED"/>
    <w:rsid w:val="00D20F93"/>
    <w:rsid w:val="00D21042"/>
    <w:rsid w:val="00D21DB6"/>
    <w:rsid w:val="00D21E96"/>
    <w:rsid w:val="00D2257B"/>
    <w:rsid w:val="00D22588"/>
    <w:rsid w:val="00D22635"/>
    <w:rsid w:val="00D23257"/>
    <w:rsid w:val="00D233D5"/>
    <w:rsid w:val="00D237E9"/>
    <w:rsid w:val="00D238D6"/>
    <w:rsid w:val="00D23912"/>
    <w:rsid w:val="00D23B46"/>
    <w:rsid w:val="00D23DCB"/>
    <w:rsid w:val="00D23E08"/>
    <w:rsid w:val="00D23E28"/>
    <w:rsid w:val="00D23F72"/>
    <w:rsid w:val="00D243E4"/>
    <w:rsid w:val="00D24846"/>
    <w:rsid w:val="00D24F0B"/>
    <w:rsid w:val="00D2574C"/>
    <w:rsid w:val="00D25A28"/>
    <w:rsid w:val="00D25BB0"/>
    <w:rsid w:val="00D25F37"/>
    <w:rsid w:val="00D262BE"/>
    <w:rsid w:val="00D265D2"/>
    <w:rsid w:val="00D273BE"/>
    <w:rsid w:val="00D27413"/>
    <w:rsid w:val="00D2741B"/>
    <w:rsid w:val="00D27620"/>
    <w:rsid w:val="00D2770D"/>
    <w:rsid w:val="00D27B5B"/>
    <w:rsid w:val="00D27C4E"/>
    <w:rsid w:val="00D27C71"/>
    <w:rsid w:val="00D27D1D"/>
    <w:rsid w:val="00D27FD9"/>
    <w:rsid w:val="00D30095"/>
    <w:rsid w:val="00D300BA"/>
    <w:rsid w:val="00D3042D"/>
    <w:rsid w:val="00D30AB0"/>
    <w:rsid w:val="00D30AD8"/>
    <w:rsid w:val="00D30F4E"/>
    <w:rsid w:val="00D31224"/>
    <w:rsid w:val="00D3143B"/>
    <w:rsid w:val="00D31473"/>
    <w:rsid w:val="00D314F3"/>
    <w:rsid w:val="00D31859"/>
    <w:rsid w:val="00D31A0E"/>
    <w:rsid w:val="00D31A14"/>
    <w:rsid w:val="00D31B79"/>
    <w:rsid w:val="00D31F9A"/>
    <w:rsid w:val="00D3203F"/>
    <w:rsid w:val="00D32C60"/>
    <w:rsid w:val="00D331FC"/>
    <w:rsid w:val="00D33592"/>
    <w:rsid w:val="00D336B8"/>
    <w:rsid w:val="00D3370D"/>
    <w:rsid w:val="00D3371E"/>
    <w:rsid w:val="00D33BA2"/>
    <w:rsid w:val="00D33E97"/>
    <w:rsid w:val="00D33EAF"/>
    <w:rsid w:val="00D33EEB"/>
    <w:rsid w:val="00D34393"/>
    <w:rsid w:val="00D346D3"/>
    <w:rsid w:val="00D3486E"/>
    <w:rsid w:val="00D34B32"/>
    <w:rsid w:val="00D34D32"/>
    <w:rsid w:val="00D34E86"/>
    <w:rsid w:val="00D350E8"/>
    <w:rsid w:val="00D3533A"/>
    <w:rsid w:val="00D353E7"/>
    <w:rsid w:val="00D35B94"/>
    <w:rsid w:val="00D35BF8"/>
    <w:rsid w:val="00D35C61"/>
    <w:rsid w:val="00D35E6C"/>
    <w:rsid w:val="00D3634D"/>
    <w:rsid w:val="00D3672E"/>
    <w:rsid w:val="00D367E1"/>
    <w:rsid w:val="00D36841"/>
    <w:rsid w:val="00D36CA2"/>
    <w:rsid w:val="00D37400"/>
    <w:rsid w:val="00D37781"/>
    <w:rsid w:val="00D378A5"/>
    <w:rsid w:val="00D378B9"/>
    <w:rsid w:val="00D37BEF"/>
    <w:rsid w:val="00D37D75"/>
    <w:rsid w:val="00D40137"/>
    <w:rsid w:val="00D406AD"/>
    <w:rsid w:val="00D40D94"/>
    <w:rsid w:val="00D41455"/>
    <w:rsid w:val="00D41456"/>
    <w:rsid w:val="00D41C0B"/>
    <w:rsid w:val="00D41D74"/>
    <w:rsid w:val="00D41D7C"/>
    <w:rsid w:val="00D41E52"/>
    <w:rsid w:val="00D41EDF"/>
    <w:rsid w:val="00D420E4"/>
    <w:rsid w:val="00D4220F"/>
    <w:rsid w:val="00D425BA"/>
    <w:rsid w:val="00D4293F"/>
    <w:rsid w:val="00D42A78"/>
    <w:rsid w:val="00D42E09"/>
    <w:rsid w:val="00D43035"/>
    <w:rsid w:val="00D43933"/>
    <w:rsid w:val="00D444C3"/>
    <w:rsid w:val="00D44F88"/>
    <w:rsid w:val="00D44FBA"/>
    <w:rsid w:val="00D45036"/>
    <w:rsid w:val="00D45041"/>
    <w:rsid w:val="00D452AE"/>
    <w:rsid w:val="00D45631"/>
    <w:rsid w:val="00D459A7"/>
    <w:rsid w:val="00D45A8C"/>
    <w:rsid w:val="00D45B0F"/>
    <w:rsid w:val="00D46202"/>
    <w:rsid w:val="00D46740"/>
    <w:rsid w:val="00D46A60"/>
    <w:rsid w:val="00D470F9"/>
    <w:rsid w:val="00D47771"/>
    <w:rsid w:val="00D4799D"/>
    <w:rsid w:val="00D47ABE"/>
    <w:rsid w:val="00D47BB7"/>
    <w:rsid w:val="00D502C2"/>
    <w:rsid w:val="00D50577"/>
    <w:rsid w:val="00D506BC"/>
    <w:rsid w:val="00D50BFC"/>
    <w:rsid w:val="00D50D0E"/>
    <w:rsid w:val="00D50F61"/>
    <w:rsid w:val="00D5130E"/>
    <w:rsid w:val="00D51461"/>
    <w:rsid w:val="00D516E5"/>
    <w:rsid w:val="00D5185E"/>
    <w:rsid w:val="00D51938"/>
    <w:rsid w:val="00D51ACC"/>
    <w:rsid w:val="00D52150"/>
    <w:rsid w:val="00D521C7"/>
    <w:rsid w:val="00D521D1"/>
    <w:rsid w:val="00D52455"/>
    <w:rsid w:val="00D52490"/>
    <w:rsid w:val="00D52911"/>
    <w:rsid w:val="00D52C96"/>
    <w:rsid w:val="00D52F7D"/>
    <w:rsid w:val="00D53418"/>
    <w:rsid w:val="00D53D36"/>
    <w:rsid w:val="00D540F2"/>
    <w:rsid w:val="00D546A9"/>
    <w:rsid w:val="00D5470D"/>
    <w:rsid w:val="00D54810"/>
    <w:rsid w:val="00D548B4"/>
    <w:rsid w:val="00D54B25"/>
    <w:rsid w:val="00D54F6D"/>
    <w:rsid w:val="00D54F97"/>
    <w:rsid w:val="00D550B0"/>
    <w:rsid w:val="00D55185"/>
    <w:rsid w:val="00D554FA"/>
    <w:rsid w:val="00D5556F"/>
    <w:rsid w:val="00D556B2"/>
    <w:rsid w:val="00D55736"/>
    <w:rsid w:val="00D55B9D"/>
    <w:rsid w:val="00D55D38"/>
    <w:rsid w:val="00D562B9"/>
    <w:rsid w:val="00D56DAA"/>
    <w:rsid w:val="00D574F0"/>
    <w:rsid w:val="00D57E8F"/>
    <w:rsid w:val="00D602E9"/>
    <w:rsid w:val="00D6038D"/>
    <w:rsid w:val="00D605B7"/>
    <w:rsid w:val="00D60B65"/>
    <w:rsid w:val="00D61157"/>
    <w:rsid w:val="00D61201"/>
    <w:rsid w:val="00D612C0"/>
    <w:rsid w:val="00D618A3"/>
    <w:rsid w:val="00D6261F"/>
    <w:rsid w:val="00D62AD2"/>
    <w:rsid w:val="00D630D1"/>
    <w:rsid w:val="00D6421D"/>
    <w:rsid w:val="00D64264"/>
    <w:rsid w:val="00D642C5"/>
    <w:rsid w:val="00D645F1"/>
    <w:rsid w:val="00D64B0C"/>
    <w:rsid w:val="00D65125"/>
    <w:rsid w:val="00D65B03"/>
    <w:rsid w:val="00D6604C"/>
    <w:rsid w:val="00D662BA"/>
    <w:rsid w:val="00D664B4"/>
    <w:rsid w:val="00D66A07"/>
    <w:rsid w:val="00D66C6A"/>
    <w:rsid w:val="00D66DC7"/>
    <w:rsid w:val="00D66DED"/>
    <w:rsid w:val="00D6700F"/>
    <w:rsid w:val="00D671D3"/>
    <w:rsid w:val="00D6795D"/>
    <w:rsid w:val="00D67FC5"/>
    <w:rsid w:val="00D7027B"/>
    <w:rsid w:val="00D7069D"/>
    <w:rsid w:val="00D7088A"/>
    <w:rsid w:val="00D70DC0"/>
    <w:rsid w:val="00D712D1"/>
    <w:rsid w:val="00D71F3A"/>
    <w:rsid w:val="00D720B6"/>
    <w:rsid w:val="00D721C0"/>
    <w:rsid w:val="00D723BB"/>
    <w:rsid w:val="00D727CE"/>
    <w:rsid w:val="00D72A16"/>
    <w:rsid w:val="00D730AD"/>
    <w:rsid w:val="00D732A6"/>
    <w:rsid w:val="00D73454"/>
    <w:rsid w:val="00D73676"/>
    <w:rsid w:val="00D7493D"/>
    <w:rsid w:val="00D74B3B"/>
    <w:rsid w:val="00D74B86"/>
    <w:rsid w:val="00D74F39"/>
    <w:rsid w:val="00D74FEC"/>
    <w:rsid w:val="00D75491"/>
    <w:rsid w:val="00D754A2"/>
    <w:rsid w:val="00D7568A"/>
    <w:rsid w:val="00D75D4D"/>
    <w:rsid w:val="00D7608F"/>
    <w:rsid w:val="00D76ABD"/>
    <w:rsid w:val="00D76B4A"/>
    <w:rsid w:val="00D76B65"/>
    <w:rsid w:val="00D76E15"/>
    <w:rsid w:val="00D77015"/>
    <w:rsid w:val="00D77341"/>
    <w:rsid w:val="00D7795E"/>
    <w:rsid w:val="00D779FD"/>
    <w:rsid w:val="00D77CAE"/>
    <w:rsid w:val="00D801E6"/>
    <w:rsid w:val="00D803E4"/>
    <w:rsid w:val="00D80465"/>
    <w:rsid w:val="00D8065F"/>
    <w:rsid w:val="00D807A5"/>
    <w:rsid w:val="00D80C50"/>
    <w:rsid w:val="00D80ECB"/>
    <w:rsid w:val="00D80FC1"/>
    <w:rsid w:val="00D81C7E"/>
    <w:rsid w:val="00D81E51"/>
    <w:rsid w:val="00D821CB"/>
    <w:rsid w:val="00D82281"/>
    <w:rsid w:val="00D8228E"/>
    <w:rsid w:val="00D82CEA"/>
    <w:rsid w:val="00D83034"/>
    <w:rsid w:val="00D83048"/>
    <w:rsid w:val="00D832DF"/>
    <w:rsid w:val="00D833CB"/>
    <w:rsid w:val="00D834E3"/>
    <w:rsid w:val="00D83757"/>
    <w:rsid w:val="00D839B5"/>
    <w:rsid w:val="00D83CE8"/>
    <w:rsid w:val="00D83F0A"/>
    <w:rsid w:val="00D840DE"/>
    <w:rsid w:val="00D84260"/>
    <w:rsid w:val="00D845EC"/>
    <w:rsid w:val="00D84BB2"/>
    <w:rsid w:val="00D84D8C"/>
    <w:rsid w:val="00D84E15"/>
    <w:rsid w:val="00D853AE"/>
    <w:rsid w:val="00D856DE"/>
    <w:rsid w:val="00D856F4"/>
    <w:rsid w:val="00D8578F"/>
    <w:rsid w:val="00D857D8"/>
    <w:rsid w:val="00D858A1"/>
    <w:rsid w:val="00D85A91"/>
    <w:rsid w:val="00D85E6F"/>
    <w:rsid w:val="00D869B7"/>
    <w:rsid w:val="00D86CCE"/>
    <w:rsid w:val="00D86F1C"/>
    <w:rsid w:val="00D87216"/>
    <w:rsid w:val="00D8773B"/>
    <w:rsid w:val="00D87770"/>
    <w:rsid w:val="00D87C00"/>
    <w:rsid w:val="00D90567"/>
    <w:rsid w:val="00D9062E"/>
    <w:rsid w:val="00D90975"/>
    <w:rsid w:val="00D9098B"/>
    <w:rsid w:val="00D90FA3"/>
    <w:rsid w:val="00D91021"/>
    <w:rsid w:val="00D9125F"/>
    <w:rsid w:val="00D9132B"/>
    <w:rsid w:val="00D9138D"/>
    <w:rsid w:val="00D91678"/>
    <w:rsid w:val="00D919DC"/>
    <w:rsid w:val="00D91AD8"/>
    <w:rsid w:val="00D91B02"/>
    <w:rsid w:val="00D91DD1"/>
    <w:rsid w:val="00D92145"/>
    <w:rsid w:val="00D92640"/>
    <w:rsid w:val="00D92AB7"/>
    <w:rsid w:val="00D93063"/>
    <w:rsid w:val="00D931D5"/>
    <w:rsid w:val="00D93782"/>
    <w:rsid w:val="00D93C34"/>
    <w:rsid w:val="00D93F22"/>
    <w:rsid w:val="00D93FF7"/>
    <w:rsid w:val="00D94482"/>
    <w:rsid w:val="00D947F1"/>
    <w:rsid w:val="00D94955"/>
    <w:rsid w:val="00D94D76"/>
    <w:rsid w:val="00D9511D"/>
    <w:rsid w:val="00D9539B"/>
    <w:rsid w:val="00D953E8"/>
    <w:rsid w:val="00D95AD0"/>
    <w:rsid w:val="00D95DD2"/>
    <w:rsid w:val="00D96677"/>
    <w:rsid w:val="00D9678B"/>
    <w:rsid w:val="00D96CD9"/>
    <w:rsid w:val="00D96F40"/>
    <w:rsid w:val="00D97322"/>
    <w:rsid w:val="00D9760C"/>
    <w:rsid w:val="00D97636"/>
    <w:rsid w:val="00D976B6"/>
    <w:rsid w:val="00D97735"/>
    <w:rsid w:val="00D97903"/>
    <w:rsid w:val="00D97B2F"/>
    <w:rsid w:val="00D97B95"/>
    <w:rsid w:val="00D97F3A"/>
    <w:rsid w:val="00DA0352"/>
    <w:rsid w:val="00DA036B"/>
    <w:rsid w:val="00DA07B7"/>
    <w:rsid w:val="00DA0928"/>
    <w:rsid w:val="00DA0A2A"/>
    <w:rsid w:val="00DA0AE2"/>
    <w:rsid w:val="00DA129F"/>
    <w:rsid w:val="00DA12C3"/>
    <w:rsid w:val="00DA1576"/>
    <w:rsid w:val="00DA15A8"/>
    <w:rsid w:val="00DA1D23"/>
    <w:rsid w:val="00DA2261"/>
    <w:rsid w:val="00DA2435"/>
    <w:rsid w:val="00DA2C43"/>
    <w:rsid w:val="00DA2C6A"/>
    <w:rsid w:val="00DA2CA2"/>
    <w:rsid w:val="00DA2D69"/>
    <w:rsid w:val="00DA2F48"/>
    <w:rsid w:val="00DA31AA"/>
    <w:rsid w:val="00DA3331"/>
    <w:rsid w:val="00DA368D"/>
    <w:rsid w:val="00DA3796"/>
    <w:rsid w:val="00DA3B60"/>
    <w:rsid w:val="00DA3CBF"/>
    <w:rsid w:val="00DA3DA4"/>
    <w:rsid w:val="00DA3F8F"/>
    <w:rsid w:val="00DA4033"/>
    <w:rsid w:val="00DA4248"/>
    <w:rsid w:val="00DA46ED"/>
    <w:rsid w:val="00DA487A"/>
    <w:rsid w:val="00DA4D85"/>
    <w:rsid w:val="00DA4E77"/>
    <w:rsid w:val="00DA5382"/>
    <w:rsid w:val="00DA55D8"/>
    <w:rsid w:val="00DA57FA"/>
    <w:rsid w:val="00DA5D75"/>
    <w:rsid w:val="00DA5D98"/>
    <w:rsid w:val="00DA5F3C"/>
    <w:rsid w:val="00DA6381"/>
    <w:rsid w:val="00DA65AB"/>
    <w:rsid w:val="00DA68D5"/>
    <w:rsid w:val="00DA6A9E"/>
    <w:rsid w:val="00DA6C8A"/>
    <w:rsid w:val="00DA6E38"/>
    <w:rsid w:val="00DA7183"/>
    <w:rsid w:val="00DA792D"/>
    <w:rsid w:val="00DA7EA3"/>
    <w:rsid w:val="00DB008C"/>
    <w:rsid w:val="00DB036C"/>
    <w:rsid w:val="00DB03FF"/>
    <w:rsid w:val="00DB072E"/>
    <w:rsid w:val="00DB09E6"/>
    <w:rsid w:val="00DB09F6"/>
    <w:rsid w:val="00DB0AB7"/>
    <w:rsid w:val="00DB0C06"/>
    <w:rsid w:val="00DB0E3B"/>
    <w:rsid w:val="00DB1229"/>
    <w:rsid w:val="00DB13CC"/>
    <w:rsid w:val="00DB13D2"/>
    <w:rsid w:val="00DB17BB"/>
    <w:rsid w:val="00DB19F8"/>
    <w:rsid w:val="00DB1B5D"/>
    <w:rsid w:val="00DB1DEF"/>
    <w:rsid w:val="00DB1F8E"/>
    <w:rsid w:val="00DB200A"/>
    <w:rsid w:val="00DB22FA"/>
    <w:rsid w:val="00DB2336"/>
    <w:rsid w:val="00DB251C"/>
    <w:rsid w:val="00DB27D5"/>
    <w:rsid w:val="00DB313E"/>
    <w:rsid w:val="00DB3369"/>
    <w:rsid w:val="00DB3494"/>
    <w:rsid w:val="00DB3B4C"/>
    <w:rsid w:val="00DB4089"/>
    <w:rsid w:val="00DB4277"/>
    <w:rsid w:val="00DB428D"/>
    <w:rsid w:val="00DB4382"/>
    <w:rsid w:val="00DB4410"/>
    <w:rsid w:val="00DB4464"/>
    <w:rsid w:val="00DB4549"/>
    <w:rsid w:val="00DB49D6"/>
    <w:rsid w:val="00DB4C24"/>
    <w:rsid w:val="00DB4DDF"/>
    <w:rsid w:val="00DB5259"/>
    <w:rsid w:val="00DB5943"/>
    <w:rsid w:val="00DB5A13"/>
    <w:rsid w:val="00DB6676"/>
    <w:rsid w:val="00DB6C52"/>
    <w:rsid w:val="00DB6D84"/>
    <w:rsid w:val="00DB742A"/>
    <w:rsid w:val="00DB7698"/>
    <w:rsid w:val="00DB78C1"/>
    <w:rsid w:val="00DB7BD5"/>
    <w:rsid w:val="00DB7D2B"/>
    <w:rsid w:val="00DB7D98"/>
    <w:rsid w:val="00DC004E"/>
    <w:rsid w:val="00DC0312"/>
    <w:rsid w:val="00DC048C"/>
    <w:rsid w:val="00DC05A5"/>
    <w:rsid w:val="00DC0A75"/>
    <w:rsid w:val="00DC0ED7"/>
    <w:rsid w:val="00DC105C"/>
    <w:rsid w:val="00DC19C7"/>
    <w:rsid w:val="00DC1A12"/>
    <w:rsid w:val="00DC221B"/>
    <w:rsid w:val="00DC2AF8"/>
    <w:rsid w:val="00DC2C0D"/>
    <w:rsid w:val="00DC2FBD"/>
    <w:rsid w:val="00DC331A"/>
    <w:rsid w:val="00DC3958"/>
    <w:rsid w:val="00DC4326"/>
    <w:rsid w:val="00DC462E"/>
    <w:rsid w:val="00DC4A8B"/>
    <w:rsid w:val="00DC4E7F"/>
    <w:rsid w:val="00DC537C"/>
    <w:rsid w:val="00DC5728"/>
    <w:rsid w:val="00DC578A"/>
    <w:rsid w:val="00DC5951"/>
    <w:rsid w:val="00DC5AEA"/>
    <w:rsid w:val="00DC5B46"/>
    <w:rsid w:val="00DC5B6B"/>
    <w:rsid w:val="00DC5F46"/>
    <w:rsid w:val="00DC61A0"/>
    <w:rsid w:val="00DC62BA"/>
    <w:rsid w:val="00DC69B9"/>
    <w:rsid w:val="00DC69CC"/>
    <w:rsid w:val="00DC6D28"/>
    <w:rsid w:val="00DC6E11"/>
    <w:rsid w:val="00DC754D"/>
    <w:rsid w:val="00DC75D7"/>
    <w:rsid w:val="00DC78B7"/>
    <w:rsid w:val="00DC7940"/>
    <w:rsid w:val="00DC7D32"/>
    <w:rsid w:val="00DC7D63"/>
    <w:rsid w:val="00DD0089"/>
    <w:rsid w:val="00DD022E"/>
    <w:rsid w:val="00DD028C"/>
    <w:rsid w:val="00DD0C52"/>
    <w:rsid w:val="00DD1541"/>
    <w:rsid w:val="00DD15B4"/>
    <w:rsid w:val="00DD1B9B"/>
    <w:rsid w:val="00DD1BBA"/>
    <w:rsid w:val="00DD1BDB"/>
    <w:rsid w:val="00DD1CC1"/>
    <w:rsid w:val="00DD1DA6"/>
    <w:rsid w:val="00DD2489"/>
    <w:rsid w:val="00DD26EB"/>
    <w:rsid w:val="00DD2921"/>
    <w:rsid w:val="00DD2BB3"/>
    <w:rsid w:val="00DD2F71"/>
    <w:rsid w:val="00DD3181"/>
    <w:rsid w:val="00DD350D"/>
    <w:rsid w:val="00DD3ED5"/>
    <w:rsid w:val="00DD4312"/>
    <w:rsid w:val="00DD4570"/>
    <w:rsid w:val="00DD4723"/>
    <w:rsid w:val="00DD4D50"/>
    <w:rsid w:val="00DD51D6"/>
    <w:rsid w:val="00DD529B"/>
    <w:rsid w:val="00DD532E"/>
    <w:rsid w:val="00DD5419"/>
    <w:rsid w:val="00DD56A8"/>
    <w:rsid w:val="00DD5F14"/>
    <w:rsid w:val="00DD6676"/>
    <w:rsid w:val="00DD6738"/>
    <w:rsid w:val="00DD68FA"/>
    <w:rsid w:val="00DD6E92"/>
    <w:rsid w:val="00DD7323"/>
    <w:rsid w:val="00DD7C93"/>
    <w:rsid w:val="00DD7DE6"/>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34B"/>
    <w:rsid w:val="00DE359E"/>
    <w:rsid w:val="00DE3635"/>
    <w:rsid w:val="00DE4046"/>
    <w:rsid w:val="00DE40FC"/>
    <w:rsid w:val="00DE4254"/>
    <w:rsid w:val="00DE4458"/>
    <w:rsid w:val="00DE4A58"/>
    <w:rsid w:val="00DE4D68"/>
    <w:rsid w:val="00DE4D9E"/>
    <w:rsid w:val="00DE5659"/>
    <w:rsid w:val="00DE5AEE"/>
    <w:rsid w:val="00DE5B6A"/>
    <w:rsid w:val="00DE5E0D"/>
    <w:rsid w:val="00DE5F5E"/>
    <w:rsid w:val="00DE5FCD"/>
    <w:rsid w:val="00DE6388"/>
    <w:rsid w:val="00DE66A2"/>
    <w:rsid w:val="00DE6A32"/>
    <w:rsid w:val="00DE705D"/>
    <w:rsid w:val="00DE714E"/>
    <w:rsid w:val="00DE71DB"/>
    <w:rsid w:val="00DF01D4"/>
    <w:rsid w:val="00DF0578"/>
    <w:rsid w:val="00DF06FD"/>
    <w:rsid w:val="00DF0863"/>
    <w:rsid w:val="00DF093B"/>
    <w:rsid w:val="00DF13E9"/>
    <w:rsid w:val="00DF14AC"/>
    <w:rsid w:val="00DF14ED"/>
    <w:rsid w:val="00DF1A50"/>
    <w:rsid w:val="00DF2036"/>
    <w:rsid w:val="00DF2429"/>
    <w:rsid w:val="00DF2438"/>
    <w:rsid w:val="00DF24D0"/>
    <w:rsid w:val="00DF25A4"/>
    <w:rsid w:val="00DF2619"/>
    <w:rsid w:val="00DF2A69"/>
    <w:rsid w:val="00DF2C6D"/>
    <w:rsid w:val="00DF310E"/>
    <w:rsid w:val="00DF37CE"/>
    <w:rsid w:val="00DF37E7"/>
    <w:rsid w:val="00DF3B1C"/>
    <w:rsid w:val="00DF3BAD"/>
    <w:rsid w:val="00DF4140"/>
    <w:rsid w:val="00DF444C"/>
    <w:rsid w:val="00DF4B59"/>
    <w:rsid w:val="00DF4BBD"/>
    <w:rsid w:val="00DF54D4"/>
    <w:rsid w:val="00DF5525"/>
    <w:rsid w:val="00DF5818"/>
    <w:rsid w:val="00DF58D5"/>
    <w:rsid w:val="00DF5B04"/>
    <w:rsid w:val="00DF5B08"/>
    <w:rsid w:val="00DF5C10"/>
    <w:rsid w:val="00DF5E43"/>
    <w:rsid w:val="00DF5F71"/>
    <w:rsid w:val="00DF6445"/>
    <w:rsid w:val="00DF64E9"/>
    <w:rsid w:val="00DF66D2"/>
    <w:rsid w:val="00DF671C"/>
    <w:rsid w:val="00DF677E"/>
    <w:rsid w:val="00DF6844"/>
    <w:rsid w:val="00DF6DFF"/>
    <w:rsid w:val="00DF7167"/>
    <w:rsid w:val="00DF71E6"/>
    <w:rsid w:val="00DF75D8"/>
    <w:rsid w:val="00DF764F"/>
    <w:rsid w:val="00DF7B81"/>
    <w:rsid w:val="00E006E8"/>
    <w:rsid w:val="00E008F3"/>
    <w:rsid w:val="00E00A25"/>
    <w:rsid w:val="00E00B6A"/>
    <w:rsid w:val="00E00DAE"/>
    <w:rsid w:val="00E00EAA"/>
    <w:rsid w:val="00E010F4"/>
    <w:rsid w:val="00E0114A"/>
    <w:rsid w:val="00E01186"/>
    <w:rsid w:val="00E0142E"/>
    <w:rsid w:val="00E0172C"/>
    <w:rsid w:val="00E01924"/>
    <w:rsid w:val="00E01950"/>
    <w:rsid w:val="00E01969"/>
    <w:rsid w:val="00E01A48"/>
    <w:rsid w:val="00E01B57"/>
    <w:rsid w:val="00E01F06"/>
    <w:rsid w:val="00E02044"/>
    <w:rsid w:val="00E020C1"/>
    <w:rsid w:val="00E02247"/>
    <w:rsid w:val="00E025EE"/>
    <w:rsid w:val="00E0269A"/>
    <w:rsid w:val="00E02AAF"/>
    <w:rsid w:val="00E02FDD"/>
    <w:rsid w:val="00E0349C"/>
    <w:rsid w:val="00E036C6"/>
    <w:rsid w:val="00E03D38"/>
    <w:rsid w:val="00E03D3A"/>
    <w:rsid w:val="00E03F12"/>
    <w:rsid w:val="00E040DC"/>
    <w:rsid w:val="00E04402"/>
    <w:rsid w:val="00E044AC"/>
    <w:rsid w:val="00E0459A"/>
    <w:rsid w:val="00E0460C"/>
    <w:rsid w:val="00E04BB4"/>
    <w:rsid w:val="00E04DA2"/>
    <w:rsid w:val="00E0524C"/>
    <w:rsid w:val="00E0533A"/>
    <w:rsid w:val="00E0572D"/>
    <w:rsid w:val="00E05A72"/>
    <w:rsid w:val="00E05BEC"/>
    <w:rsid w:val="00E05D93"/>
    <w:rsid w:val="00E05E52"/>
    <w:rsid w:val="00E06376"/>
    <w:rsid w:val="00E063CB"/>
    <w:rsid w:val="00E0683F"/>
    <w:rsid w:val="00E0688C"/>
    <w:rsid w:val="00E06965"/>
    <w:rsid w:val="00E06B32"/>
    <w:rsid w:val="00E06EC5"/>
    <w:rsid w:val="00E07093"/>
    <w:rsid w:val="00E070EB"/>
    <w:rsid w:val="00E0726A"/>
    <w:rsid w:val="00E072F3"/>
    <w:rsid w:val="00E076A1"/>
    <w:rsid w:val="00E07961"/>
    <w:rsid w:val="00E07D27"/>
    <w:rsid w:val="00E07F7E"/>
    <w:rsid w:val="00E07F8D"/>
    <w:rsid w:val="00E10307"/>
    <w:rsid w:val="00E10444"/>
    <w:rsid w:val="00E10447"/>
    <w:rsid w:val="00E1093B"/>
    <w:rsid w:val="00E109DB"/>
    <w:rsid w:val="00E10F25"/>
    <w:rsid w:val="00E11618"/>
    <w:rsid w:val="00E118C8"/>
    <w:rsid w:val="00E118D1"/>
    <w:rsid w:val="00E11BD4"/>
    <w:rsid w:val="00E11DDA"/>
    <w:rsid w:val="00E11E98"/>
    <w:rsid w:val="00E12160"/>
    <w:rsid w:val="00E121A1"/>
    <w:rsid w:val="00E12324"/>
    <w:rsid w:val="00E12626"/>
    <w:rsid w:val="00E1295A"/>
    <w:rsid w:val="00E12A06"/>
    <w:rsid w:val="00E12A4F"/>
    <w:rsid w:val="00E12F19"/>
    <w:rsid w:val="00E12FA3"/>
    <w:rsid w:val="00E1341D"/>
    <w:rsid w:val="00E13534"/>
    <w:rsid w:val="00E1386B"/>
    <w:rsid w:val="00E13A41"/>
    <w:rsid w:val="00E13AED"/>
    <w:rsid w:val="00E13F72"/>
    <w:rsid w:val="00E14614"/>
    <w:rsid w:val="00E1476F"/>
    <w:rsid w:val="00E148D9"/>
    <w:rsid w:val="00E14B87"/>
    <w:rsid w:val="00E14DA6"/>
    <w:rsid w:val="00E15243"/>
    <w:rsid w:val="00E15332"/>
    <w:rsid w:val="00E1586C"/>
    <w:rsid w:val="00E15B1B"/>
    <w:rsid w:val="00E15B2F"/>
    <w:rsid w:val="00E15CFF"/>
    <w:rsid w:val="00E15F04"/>
    <w:rsid w:val="00E1655B"/>
    <w:rsid w:val="00E16632"/>
    <w:rsid w:val="00E167C0"/>
    <w:rsid w:val="00E16B25"/>
    <w:rsid w:val="00E16B9F"/>
    <w:rsid w:val="00E16D2A"/>
    <w:rsid w:val="00E17187"/>
    <w:rsid w:val="00E176A7"/>
    <w:rsid w:val="00E178EE"/>
    <w:rsid w:val="00E17962"/>
    <w:rsid w:val="00E179B7"/>
    <w:rsid w:val="00E17D3D"/>
    <w:rsid w:val="00E17EF2"/>
    <w:rsid w:val="00E2021E"/>
    <w:rsid w:val="00E20336"/>
    <w:rsid w:val="00E20405"/>
    <w:rsid w:val="00E20638"/>
    <w:rsid w:val="00E2099D"/>
    <w:rsid w:val="00E20AD0"/>
    <w:rsid w:val="00E20E12"/>
    <w:rsid w:val="00E20EE7"/>
    <w:rsid w:val="00E20F55"/>
    <w:rsid w:val="00E20FAC"/>
    <w:rsid w:val="00E20FD6"/>
    <w:rsid w:val="00E2109F"/>
    <w:rsid w:val="00E21129"/>
    <w:rsid w:val="00E21160"/>
    <w:rsid w:val="00E218E6"/>
    <w:rsid w:val="00E2196B"/>
    <w:rsid w:val="00E21A40"/>
    <w:rsid w:val="00E21CD5"/>
    <w:rsid w:val="00E21F5F"/>
    <w:rsid w:val="00E2223A"/>
    <w:rsid w:val="00E2252F"/>
    <w:rsid w:val="00E2288A"/>
    <w:rsid w:val="00E2298C"/>
    <w:rsid w:val="00E22AC6"/>
    <w:rsid w:val="00E22DFB"/>
    <w:rsid w:val="00E22F20"/>
    <w:rsid w:val="00E2353B"/>
    <w:rsid w:val="00E23979"/>
    <w:rsid w:val="00E23BCD"/>
    <w:rsid w:val="00E23CC7"/>
    <w:rsid w:val="00E23E30"/>
    <w:rsid w:val="00E23F80"/>
    <w:rsid w:val="00E242C9"/>
    <w:rsid w:val="00E2437C"/>
    <w:rsid w:val="00E243B5"/>
    <w:rsid w:val="00E2440D"/>
    <w:rsid w:val="00E245B8"/>
    <w:rsid w:val="00E24A49"/>
    <w:rsid w:val="00E25E81"/>
    <w:rsid w:val="00E260A1"/>
    <w:rsid w:val="00E2644A"/>
    <w:rsid w:val="00E26FBE"/>
    <w:rsid w:val="00E2766D"/>
    <w:rsid w:val="00E2766F"/>
    <w:rsid w:val="00E27882"/>
    <w:rsid w:val="00E2797D"/>
    <w:rsid w:val="00E27EB1"/>
    <w:rsid w:val="00E305BD"/>
    <w:rsid w:val="00E307DA"/>
    <w:rsid w:val="00E308DB"/>
    <w:rsid w:val="00E309A3"/>
    <w:rsid w:val="00E30D4B"/>
    <w:rsid w:val="00E30E17"/>
    <w:rsid w:val="00E30F26"/>
    <w:rsid w:val="00E3101C"/>
    <w:rsid w:val="00E3170A"/>
    <w:rsid w:val="00E3188B"/>
    <w:rsid w:val="00E319C6"/>
    <w:rsid w:val="00E31B21"/>
    <w:rsid w:val="00E32257"/>
    <w:rsid w:val="00E3226C"/>
    <w:rsid w:val="00E32496"/>
    <w:rsid w:val="00E325DF"/>
    <w:rsid w:val="00E3262F"/>
    <w:rsid w:val="00E32B1D"/>
    <w:rsid w:val="00E32DCD"/>
    <w:rsid w:val="00E32E3C"/>
    <w:rsid w:val="00E3338E"/>
    <w:rsid w:val="00E336C9"/>
    <w:rsid w:val="00E33D39"/>
    <w:rsid w:val="00E33E95"/>
    <w:rsid w:val="00E33F6C"/>
    <w:rsid w:val="00E33FDD"/>
    <w:rsid w:val="00E34505"/>
    <w:rsid w:val="00E347BB"/>
    <w:rsid w:val="00E34B6E"/>
    <w:rsid w:val="00E34BA9"/>
    <w:rsid w:val="00E3539E"/>
    <w:rsid w:val="00E353C6"/>
    <w:rsid w:val="00E35AE3"/>
    <w:rsid w:val="00E35F47"/>
    <w:rsid w:val="00E361D4"/>
    <w:rsid w:val="00E3646B"/>
    <w:rsid w:val="00E364F8"/>
    <w:rsid w:val="00E36AFA"/>
    <w:rsid w:val="00E36D14"/>
    <w:rsid w:val="00E36E5F"/>
    <w:rsid w:val="00E36FA5"/>
    <w:rsid w:val="00E3706E"/>
    <w:rsid w:val="00E378F4"/>
    <w:rsid w:val="00E40022"/>
    <w:rsid w:val="00E40079"/>
    <w:rsid w:val="00E40715"/>
    <w:rsid w:val="00E407D2"/>
    <w:rsid w:val="00E40B85"/>
    <w:rsid w:val="00E40DE2"/>
    <w:rsid w:val="00E40E39"/>
    <w:rsid w:val="00E40E95"/>
    <w:rsid w:val="00E410E4"/>
    <w:rsid w:val="00E411B6"/>
    <w:rsid w:val="00E41269"/>
    <w:rsid w:val="00E4144D"/>
    <w:rsid w:val="00E416CC"/>
    <w:rsid w:val="00E4181F"/>
    <w:rsid w:val="00E419B7"/>
    <w:rsid w:val="00E41D3A"/>
    <w:rsid w:val="00E4211A"/>
    <w:rsid w:val="00E4262C"/>
    <w:rsid w:val="00E42E7C"/>
    <w:rsid w:val="00E42FF9"/>
    <w:rsid w:val="00E43084"/>
    <w:rsid w:val="00E4311E"/>
    <w:rsid w:val="00E432ED"/>
    <w:rsid w:val="00E433A3"/>
    <w:rsid w:val="00E43AFF"/>
    <w:rsid w:val="00E43B39"/>
    <w:rsid w:val="00E43B42"/>
    <w:rsid w:val="00E43BBA"/>
    <w:rsid w:val="00E43C4F"/>
    <w:rsid w:val="00E44417"/>
    <w:rsid w:val="00E44498"/>
    <w:rsid w:val="00E4458E"/>
    <w:rsid w:val="00E445F4"/>
    <w:rsid w:val="00E4480E"/>
    <w:rsid w:val="00E44999"/>
    <w:rsid w:val="00E44B25"/>
    <w:rsid w:val="00E4507C"/>
    <w:rsid w:val="00E45361"/>
    <w:rsid w:val="00E45C29"/>
    <w:rsid w:val="00E460CA"/>
    <w:rsid w:val="00E469A9"/>
    <w:rsid w:val="00E4742A"/>
    <w:rsid w:val="00E4766B"/>
    <w:rsid w:val="00E50219"/>
    <w:rsid w:val="00E50514"/>
    <w:rsid w:val="00E50640"/>
    <w:rsid w:val="00E507AF"/>
    <w:rsid w:val="00E507D0"/>
    <w:rsid w:val="00E50C43"/>
    <w:rsid w:val="00E50EF1"/>
    <w:rsid w:val="00E50FA7"/>
    <w:rsid w:val="00E51292"/>
    <w:rsid w:val="00E51330"/>
    <w:rsid w:val="00E51FFA"/>
    <w:rsid w:val="00E52220"/>
    <w:rsid w:val="00E52233"/>
    <w:rsid w:val="00E5250B"/>
    <w:rsid w:val="00E52594"/>
    <w:rsid w:val="00E525F8"/>
    <w:rsid w:val="00E5277C"/>
    <w:rsid w:val="00E527A6"/>
    <w:rsid w:val="00E52877"/>
    <w:rsid w:val="00E529E1"/>
    <w:rsid w:val="00E52AFE"/>
    <w:rsid w:val="00E52D28"/>
    <w:rsid w:val="00E52F45"/>
    <w:rsid w:val="00E52F8D"/>
    <w:rsid w:val="00E532B1"/>
    <w:rsid w:val="00E53308"/>
    <w:rsid w:val="00E53539"/>
    <w:rsid w:val="00E53759"/>
    <w:rsid w:val="00E5393A"/>
    <w:rsid w:val="00E53BC5"/>
    <w:rsid w:val="00E53CB5"/>
    <w:rsid w:val="00E53ECA"/>
    <w:rsid w:val="00E54548"/>
    <w:rsid w:val="00E54813"/>
    <w:rsid w:val="00E54AFC"/>
    <w:rsid w:val="00E54FCC"/>
    <w:rsid w:val="00E557B9"/>
    <w:rsid w:val="00E55969"/>
    <w:rsid w:val="00E55A31"/>
    <w:rsid w:val="00E55B03"/>
    <w:rsid w:val="00E55E8E"/>
    <w:rsid w:val="00E5641E"/>
    <w:rsid w:val="00E56421"/>
    <w:rsid w:val="00E565A5"/>
    <w:rsid w:val="00E56630"/>
    <w:rsid w:val="00E56636"/>
    <w:rsid w:val="00E56B71"/>
    <w:rsid w:val="00E56F6B"/>
    <w:rsid w:val="00E574C5"/>
    <w:rsid w:val="00E57539"/>
    <w:rsid w:val="00E5760E"/>
    <w:rsid w:val="00E579B4"/>
    <w:rsid w:val="00E57D97"/>
    <w:rsid w:val="00E57EED"/>
    <w:rsid w:val="00E601EA"/>
    <w:rsid w:val="00E60275"/>
    <w:rsid w:val="00E604A7"/>
    <w:rsid w:val="00E605CF"/>
    <w:rsid w:val="00E60683"/>
    <w:rsid w:val="00E607C9"/>
    <w:rsid w:val="00E60F40"/>
    <w:rsid w:val="00E6122D"/>
    <w:rsid w:val="00E61409"/>
    <w:rsid w:val="00E615D5"/>
    <w:rsid w:val="00E62199"/>
    <w:rsid w:val="00E623D1"/>
    <w:rsid w:val="00E6243D"/>
    <w:rsid w:val="00E625F6"/>
    <w:rsid w:val="00E629FB"/>
    <w:rsid w:val="00E62C67"/>
    <w:rsid w:val="00E62CBE"/>
    <w:rsid w:val="00E62CD0"/>
    <w:rsid w:val="00E62E69"/>
    <w:rsid w:val="00E63106"/>
    <w:rsid w:val="00E6325E"/>
    <w:rsid w:val="00E6370F"/>
    <w:rsid w:val="00E63B79"/>
    <w:rsid w:val="00E63C1F"/>
    <w:rsid w:val="00E641C4"/>
    <w:rsid w:val="00E642E6"/>
    <w:rsid w:val="00E64BEF"/>
    <w:rsid w:val="00E6504F"/>
    <w:rsid w:val="00E65096"/>
    <w:rsid w:val="00E6561D"/>
    <w:rsid w:val="00E65B21"/>
    <w:rsid w:val="00E65BF1"/>
    <w:rsid w:val="00E65F91"/>
    <w:rsid w:val="00E660BB"/>
    <w:rsid w:val="00E66208"/>
    <w:rsid w:val="00E66215"/>
    <w:rsid w:val="00E664BB"/>
    <w:rsid w:val="00E6656B"/>
    <w:rsid w:val="00E66599"/>
    <w:rsid w:val="00E6679B"/>
    <w:rsid w:val="00E66883"/>
    <w:rsid w:val="00E66B3D"/>
    <w:rsid w:val="00E66BAD"/>
    <w:rsid w:val="00E66EC6"/>
    <w:rsid w:val="00E67229"/>
    <w:rsid w:val="00E67410"/>
    <w:rsid w:val="00E67B26"/>
    <w:rsid w:val="00E67BE5"/>
    <w:rsid w:val="00E67D28"/>
    <w:rsid w:val="00E67D46"/>
    <w:rsid w:val="00E67E10"/>
    <w:rsid w:val="00E7006D"/>
    <w:rsid w:val="00E704CE"/>
    <w:rsid w:val="00E70955"/>
    <w:rsid w:val="00E70B9A"/>
    <w:rsid w:val="00E70BEE"/>
    <w:rsid w:val="00E70E11"/>
    <w:rsid w:val="00E7139C"/>
    <w:rsid w:val="00E71450"/>
    <w:rsid w:val="00E71581"/>
    <w:rsid w:val="00E71849"/>
    <w:rsid w:val="00E71C8D"/>
    <w:rsid w:val="00E71EA8"/>
    <w:rsid w:val="00E7205C"/>
    <w:rsid w:val="00E7205D"/>
    <w:rsid w:val="00E72468"/>
    <w:rsid w:val="00E7278D"/>
    <w:rsid w:val="00E72908"/>
    <w:rsid w:val="00E7321E"/>
    <w:rsid w:val="00E73335"/>
    <w:rsid w:val="00E73851"/>
    <w:rsid w:val="00E739E8"/>
    <w:rsid w:val="00E73BAC"/>
    <w:rsid w:val="00E73BCD"/>
    <w:rsid w:val="00E73FDA"/>
    <w:rsid w:val="00E7439D"/>
    <w:rsid w:val="00E744AF"/>
    <w:rsid w:val="00E74640"/>
    <w:rsid w:val="00E74CC6"/>
    <w:rsid w:val="00E74D0F"/>
    <w:rsid w:val="00E74E1A"/>
    <w:rsid w:val="00E751AA"/>
    <w:rsid w:val="00E75220"/>
    <w:rsid w:val="00E752EC"/>
    <w:rsid w:val="00E754D8"/>
    <w:rsid w:val="00E755AF"/>
    <w:rsid w:val="00E7592D"/>
    <w:rsid w:val="00E75F0D"/>
    <w:rsid w:val="00E764E0"/>
    <w:rsid w:val="00E76BBE"/>
    <w:rsid w:val="00E76FAC"/>
    <w:rsid w:val="00E7763F"/>
    <w:rsid w:val="00E7777A"/>
    <w:rsid w:val="00E77870"/>
    <w:rsid w:val="00E77F1E"/>
    <w:rsid w:val="00E802B8"/>
    <w:rsid w:val="00E80BA5"/>
    <w:rsid w:val="00E812AA"/>
    <w:rsid w:val="00E813DB"/>
    <w:rsid w:val="00E814AE"/>
    <w:rsid w:val="00E8190D"/>
    <w:rsid w:val="00E81D78"/>
    <w:rsid w:val="00E8252E"/>
    <w:rsid w:val="00E826FF"/>
    <w:rsid w:val="00E82983"/>
    <w:rsid w:val="00E82BB4"/>
    <w:rsid w:val="00E82DD9"/>
    <w:rsid w:val="00E83195"/>
    <w:rsid w:val="00E83233"/>
    <w:rsid w:val="00E83246"/>
    <w:rsid w:val="00E835A7"/>
    <w:rsid w:val="00E83715"/>
    <w:rsid w:val="00E83832"/>
    <w:rsid w:val="00E83AC0"/>
    <w:rsid w:val="00E83B4A"/>
    <w:rsid w:val="00E83C6E"/>
    <w:rsid w:val="00E83E93"/>
    <w:rsid w:val="00E84253"/>
    <w:rsid w:val="00E84600"/>
    <w:rsid w:val="00E849B5"/>
    <w:rsid w:val="00E84C70"/>
    <w:rsid w:val="00E84D42"/>
    <w:rsid w:val="00E851B5"/>
    <w:rsid w:val="00E8542D"/>
    <w:rsid w:val="00E85750"/>
    <w:rsid w:val="00E85CAC"/>
    <w:rsid w:val="00E85DD9"/>
    <w:rsid w:val="00E86492"/>
    <w:rsid w:val="00E86683"/>
    <w:rsid w:val="00E8693A"/>
    <w:rsid w:val="00E86B7E"/>
    <w:rsid w:val="00E87391"/>
    <w:rsid w:val="00E875BF"/>
    <w:rsid w:val="00E8763D"/>
    <w:rsid w:val="00E8783D"/>
    <w:rsid w:val="00E878AF"/>
    <w:rsid w:val="00E87AED"/>
    <w:rsid w:val="00E87EA3"/>
    <w:rsid w:val="00E87EC4"/>
    <w:rsid w:val="00E87ED8"/>
    <w:rsid w:val="00E904B2"/>
    <w:rsid w:val="00E9059C"/>
    <w:rsid w:val="00E9071D"/>
    <w:rsid w:val="00E90806"/>
    <w:rsid w:val="00E90985"/>
    <w:rsid w:val="00E90E88"/>
    <w:rsid w:val="00E91181"/>
    <w:rsid w:val="00E91252"/>
    <w:rsid w:val="00E912A6"/>
    <w:rsid w:val="00E91322"/>
    <w:rsid w:val="00E91BE4"/>
    <w:rsid w:val="00E91FB0"/>
    <w:rsid w:val="00E91FC1"/>
    <w:rsid w:val="00E92567"/>
    <w:rsid w:val="00E92620"/>
    <w:rsid w:val="00E926F5"/>
    <w:rsid w:val="00E927B8"/>
    <w:rsid w:val="00E929AC"/>
    <w:rsid w:val="00E92FD6"/>
    <w:rsid w:val="00E9367A"/>
    <w:rsid w:val="00E936F1"/>
    <w:rsid w:val="00E93B22"/>
    <w:rsid w:val="00E93E69"/>
    <w:rsid w:val="00E94071"/>
    <w:rsid w:val="00E94A00"/>
    <w:rsid w:val="00E94AF9"/>
    <w:rsid w:val="00E94B04"/>
    <w:rsid w:val="00E94D2F"/>
    <w:rsid w:val="00E9540E"/>
    <w:rsid w:val="00E95497"/>
    <w:rsid w:val="00E9594F"/>
    <w:rsid w:val="00E95C02"/>
    <w:rsid w:val="00E96AF0"/>
    <w:rsid w:val="00E96CF4"/>
    <w:rsid w:val="00E97096"/>
    <w:rsid w:val="00E975B9"/>
    <w:rsid w:val="00E97752"/>
    <w:rsid w:val="00E9789C"/>
    <w:rsid w:val="00E978AD"/>
    <w:rsid w:val="00E979D7"/>
    <w:rsid w:val="00E97FB4"/>
    <w:rsid w:val="00EA037E"/>
    <w:rsid w:val="00EA0AA2"/>
    <w:rsid w:val="00EA0DDF"/>
    <w:rsid w:val="00EA0E93"/>
    <w:rsid w:val="00EA13A8"/>
    <w:rsid w:val="00EA16C7"/>
    <w:rsid w:val="00EA1B56"/>
    <w:rsid w:val="00EA1DCD"/>
    <w:rsid w:val="00EA2264"/>
    <w:rsid w:val="00EA284C"/>
    <w:rsid w:val="00EA2884"/>
    <w:rsid w:val="00EA2A71"/>
    <w:rsid w:val="00EA2F5B"/>
    <w:rsid w:val="00EA3032"/>
    <w:rsid w:val="00EA3045"/>
    <w:rsid w:val="00EA3195"/>
    <w:rsid w:val="00EA3413"/>
    <w:rsid w:val="00EA3432"/>
    <w:rsid w:val="00EA3F46"/>
    <w:rsid w:val="00EA452F"/>
    <w:rsid w:val="00EA4604"/>
    <w:rsid w:val="00EA48DE"/>
    <w:rsid w:val="00EA4EA7"/>
    <w:rsid w:val="00EA4F29"/>
    <w:rsid w:val="00EA5D7A"/>
    <w:rsid w:val="00EA5DB8"/>
    <w:rsid w:val="00EA61F1"/>
    <w:rsid w:val="00EA662A"/>
    <w:rsid w:val="00EA6826"/>
    <w:rsid w:val="00EA6FC4"/>
    <w:rsid w:val="00EA7536"/>
    <w:rsid w:val="00EA7C2F"/>
    <w:rsid w:val="00EA7ECE"/>
    <w:rsid w:val="00EB035B"/>
    <w:rsid w:val="00EB0879"/>
    <w:rsid w:val="00EB09B8"/>
    <w:rsid w:val="00EB0FE1"/>
    <w:rsid w:val="00EB10B3"/>
    <w:rsid w:val="00EB13B3"/>
    <w:rsid w:val="00EB1562"/>
    <w:rsid w:val="00EB1864"/>
    <w:rsid w:val="00EB1C4D"/>
    <w:rsid w:val="00EB2015"/>
    <w:rsid w:val="00EB2130"/>
    <w:rsid w:val="00EB262C"/>
    <w:rsid w:val="00EB267E"/>
    <w:rsid w:val="00EB2771"/>
    <w:rsid w:val="00EB2858"/>
    <w:rsid w:val="00EB29A9"/>
    <w:rsid w:val="00EB2D2C"/>
    <w:rsid w:val="00EB31F2"/>
    <w:rsid w:val="00EB35F6"/>
    <w:rsid w:val="00EB42B5"/>
    <w:rsid w:val="00EB43DB"/>
    <w:rsid w:val="00EB4511"/>
    <w:rsid w:val="00EB4665"/>
    <w:rsid w:val="00EB49B9"/>
    <w:rsid w:val="00EB4E59"/>
    <w:rsid w:val="00EB510F"/>
    <w:rsid w:val="00EB5183"/>
    <w:rsid w:val="00EB5965"/>
    <w:rsid w:val="00EB5C42"/>
    <w:rsid w:val="00EB5C97"/>
    <w:rsid w:val="00EB6040"/>
    <w:rsid w:val="00EB6286"/>
    <w:rsid w:val="00EB6540"/>
    <w:rsid w:val="00EB655B"/>
    <w:rsid w:val="00EB65AC"/>
    <w:rsid w:val="00EB6622"/>
    <w:rsid w:val="00EB6D6A"/>
    <w:rsid w:val="00EB6E37"/>
    <w:rsid w:val="00EB72E0"/>
    <w:rsid w:val="00EB7BFE"/>
    <w:rsid w:val="00EB7C53"/>
    <w:rsid w:val="00EB7E37"/>
    <w:rsid w:val="00EB7EC7"/>
    <w:rsid w:val="00EB7FCC"/>
    <w:rsid w:val="00EC01C1"/>
    <w:rsid w:val="00EC0B90"/>
    <w:rsid w:val="00EC12EF"/>
    <w:rsid w:val="00EC188B"/>
    <w:rsid w:val="00EC18F4"/>
    <w:rsid w:val="00EC1937"/>
    <w:rsid w:val="00EC1AED"/>
    <w:rsid w:val="00EC1D36"/>
    <w:rsid w:val="00EC1E50"/>
    <w:rsid w:val="00EC1EAB"/>
    <w:rsid w:val="00EC1F42"/>
    <w:rsid w:val="00EC26FF"/>
    <w:rsid w:val="00EC2851"/>
    <w:rsid w:val="00EC2868"/>
    <w:rsid w:val="00EC2BF3"/>
    <w:rsid w:val="00EC2CF4"/>
    <w:rsid w:val="00EC2ED9"/>
    <w:rsid w:val="00EC30FD"/>
    <w:rsid w:val="00EC33F0"/>
    <w:rsid w:val="00EC3773"/>
    <w:rsid w:val="00EC37EF"/>
    <w:rsid w:val="00EC3BAF"/>
    <w:rsid w:val="00EC3C16"/>
    <w:rsid w:val="00EC3DBF"/>
    <w:rsid w:val="00EC3FC4"/>
    <w:rsid w:val="00EC4410"/>
    <w:rsid w:val="00EC466E"/>
    <w:rsid w:val="00EC4BDB"/>
    <w:rsid w:val="00EC4F61"/>
    <w:rsid w:val="00EC508E"/>
    <w:rsid w:val="00EC5209"/>
    <w:rsid w:val="00EC57BE"/>
    <w:rsid w:val="00EC6398"/>
    <w:rsid w:val="00EC63F8"/>
    <w:rsid w:val="00EC690F"/>
    <w:rsid w:val="00EC6B64"/>
    <w:rsid w:val="00EC6F33"/>
    <w:rsid w:val="00EC754F"/>
    <w:rsid w:val="00EC76F6"/>
    <w:rsid w:val="00ED0372"/>
    <w:rsid w:val="00ED038C"/>
    <w:rsid w:val="00ED03DD"/>
    <w:rsid w:val="00ED085D"/>
    <w:rsid w:val="00ED090B"/>
    <w:rsid w:val="00ED0F22"/>
    <w:rsid w:val="00ED0FE1"/>
    <w:rsid w:val="00ED1674"/>
    <w:rsid w:val="00ED17D4"/>
    <w:rsid w:val="00ED188B"/>
    <w:rsid w:val="00ED1D31"/>
    <w:rsid w:val="00ED227F"/>
    <w:rsid w:val="00ED261F"/>
    <w:rsid w:val="00ED2935"/>
    <w:rsid w:val="00ED3298"/>
    <w:rsid w:val="00ED366B"/>
    <w:rsid w:val="00ED38F0"/>
    <w:rsid w:val="00ED3A3C"/>
    <w:rsid w:val="00ED3A5F"/>
    <w:rsid w:val="00ED3B5A"/>
    <w:rsid w:val="00ED3D9F"/>
    <w:rsid w:val="00ED4219"/>
    <w:rsid w:val="00ED4563"/>
    <w:rsid w:val="00ED4681"/>
    <w:rsid w:val="00ED4A7B"/>
    <w:rsid w:val="00ED543E"/>
    <w:rsid w:val="00ED5494"/>
    <w:rsid w:val="00ED59A2"/>
    <w:rsid w:val="00ED5C63"/>
    <w:rsid w:val="00ED5D0D"/>
    <w:rsid w:val="00ED5E5D"/>
    <w:rsid w:val="00ED60CB"/>
    <w:rsid w:val="00ED63E2"/>
    <w:rsid w:val="00ED6BCF"/>
    <w:rsid w:val="00ED6BF0"/>
    <w:rsid w:val="00ED6CD3"/>
    <w:rsid w:val="00ED6D39"/>
    <w:rsid w:val="00ED6F85"/>
    <w:rsid w:val="00ED7466"/>
    <w:rsid w:val="00ED74DD"/>
    <w:rsid w:val="00ED750C"/>
    <w:rsid w:val="00ED76F6"/>
    <w:rsid w:val="00ED7984"/>
    <w:rsid w:val="00EE03B5"/>
    <w:rsid w:val="00EE0613"/>
    <w:rsid w:val="00EE0C24"/>
    <w:rsid w:val="00EE0CA8"/>
    <w:rsid w:val="00EE0DD8"/>
    <w:rsid w:val="00EE106C"/>
    <w:rsid w:val="00EE15C6"/>
    <w:rsid w:val="00EE1B49"/>
    <w:rsid w:val="00EE1EA2"/>
    <w:rsid w:val="00EE23FF"/>
    <w:rsid w:val="00EE2890"/>
    <w:rsid w:val="00EE29A2"/>
    <w:rsid w:val="00EE2BC2"/>
    <w:rsid w:val="00EE2BD6"/>
    <w:rsid w:val="00EE2CF6"/>
    <w:rsid w:val="00EE3255"/>
    <w:rsid w:val="00EE3507"/>
    <w:rsid w:val="00EE36D6"/>
    <w:rsid w:val="00EE3940"/>
    <w:rsid w:val="00EE3CD5"/>
    <w:rsid w:val="00EE4115"/>
    <w:rsid w:val="00EE42C2"/>
    <w:rsid w:val="00EE4439"/>
    <w:rsid w:val="00EE47B9"/>
    <w:rsid w:val="00EE481F"/>
    <w:rsid w:val="00EE4BCE"/>
    <w:rsid w:val="00EE4CA9"/>
    <w:rsid w:val="00EE4D7C"/>
    <w:rsid w:val="00EE4F18"/>
    <w:rsid w:val="00EE5650"/>
    <w:rsid w:val="00EE584A"/>
    <w:rsid w:val="00EE5BA4"/>
    <w:rsid w:val="00EE5EBB"/>
    <w:rsid w:val="00EE60CB"/>
    <w:rsid w:val="00EE639F"/>
    <w:rsid w:val="00EE6548"/>
    <w:rsid w:val="00EE66CC"/>
    <w:rsid w:val="00EE6FBD"/>
    <w:rsid w:val="00EE7163"/>
    <w:rsid w:val="00EE7E08"/>
    <w:rsid w:val="00EE7E16"/>
    <w:rsid w:val="00EF0072"/>
    <w:rsid w:val="00EF0102"/>
    <w:rsid w:val="00EF0136"/>
    <w:rsid w:val="00EF01B5"/>
    <w:rsid w:val="00EF0551"/>
    <w:rsid w:val="00EF0712"/>
    <w:rsid w:val="00EF0A47"/>
    <w:rsid w:val="00EF0A4B"/>
    <w:rsid w:val="00EF0C93"/>
    <w:rsid w:val="00EF0D01"/>
    <w:rsid w:val="00EF0EF1"/>
    <w:rsid w:val="00EF0F57"/>
    <w:rsid w:val="00EF0FD5"/>
    <w:rsid w:val="00EF103D"/>
    <w:rsid w:val="00EF12CF"/>
    <w:rsid w:val="00EF12FF"/>
    <w:rsid w:val="00EF16FF"/>
    <w:rsid w:val="00EF1952"/>
    <w:rsid w:val="00EF1BC7"/>
    <w:rsid w:val="00EF1C1F"/>
    <w:rsid w:val="00EF1DD9"/>
    <w:rsid w:val="00EF1E70"/>
    <w:rsid w:val="00EF1E88"/>
    <w:rsid w:val="00EF2184"/>
    <w:rsid w:val="00EF22BE"/>
    <w:rsid w:val="00EF2394"/>
    <w:rsid w:val="00EF2E7D"/>
    <w:rsid w:val="00EF31FB"/>
    <w:rsid w:val="00EF34DE"/>
    <w:rsid w:val="00EF423C"/>
    <w:rsid w:val="00EF4278"/>
    <w:rsid w:val="00EF4483"/>
    <w:rsid w:val="00EF46D3"/>
    <w:rsid w:val="00EF4A55"/>
    <w:rsid w:val="00EF4B62"/>
    <w:rsid w:val="00EF4BC9"/>
    <w:rsid w:val="00EF4F64"/>
    <w:rsid w:val="00EF5432"/>
    <w:rsid w:val="00EF54A8"/>
    <w:rsid w:val="00EF5627"/>
    <w:rsid w:val="00EF57BC"/>
    <w:rsid w:val="00EF5981"/>
    <w:rsid w:val="00EF5D18"/>
    <w:rsid w:val="00EF5E5C"/>
    <w:rsid w:val="00EF5F8E"/>
    <w:rsid w:val="00EF6957"/>
    <w:rsid w:val="00EF70FF"/>
    <w:rsid w:val="00EF712E"/>
    <w:rsid w:val="00EF733A"/>
    <w:rsid w:val="00EF7483"/>
    <w:rsid w:val="00EF74C6"/>
    <w:rsid w:val="00EF7D1A"/>
    <w:rsid w:val="00EF7D23"/>
    <w:rsid w:val="00F0067B"/>
    <w:rsid w:val="00F0082C"/>
    <w:rsid w:val="00F00D94"/>
    <w:rsid w:val="00F00E26"/>
    <w:rsid w:val="00F00E2A"/>
    <w:rsid w:val="00F0149E"/>
    <w:rsid w:val="00F014F5"/>
    <w:rsid w:val="00F0167B"/>
    <w:rsid w:val="00F01815"/>
    <w:rsid w:val="00F01AA7"/>
    <w:rsid w:val="00F021E0"/>
    <w:rsid w:val="00F0220B"/>
    <w:rsid w:val="00F023E8"/>
    <w:rsid w:val="00F0241E"/>
    <w:rsid w:val="00F026B0"/>
    <w:rsid w:val="00F02904"/>
    <w:rsid w:val="00F0298D"/>
    <w:rsid w:val="00F02ADF"/>
    <w:rsid w:val="00F02DA1"/>
    <w:rsid w:val="00F02FE1"/>
    <w:rsid w:val="00F03105"/>
    <w:rsid w:val="00F0332B"/>
    <w:rsid w:val="00F0336C"/>
    <w:rsid w:val="00F035F7"/>
    <w:rsid w:val="00F03871"/>
    <w:rsid w:val="00F0396B"/>
    <w:rsid w:val="00F039BF"/>
    <w:rsid w:val="00F04279"/>
    <w:rsid w:val="00F04817"/>
    <w:rsid w:val="00F04C41"/>
    <w:rsid w:val="00F0523F"/>
    <w:rsid w:val="00F052BC"/>
    <w:rsid w:val="00F053AD"/>
    <w:rsid w:val="00F05476"/>
    <w:rsid w:val="00F05551"/>
    <w:rsid w:val="00F0567A"/>
    <w:rsid w:val="00F05767"/>
    <w:rsid w:val="00F05FA0"/>
    <w:rsid w:val="00F0634E"/>
    <w:rsid w:val="00F06601"/>
    <w:rsid w:val="00F06652"/>
    <w:rsid w:val="00F06874"/>
    <w:rsid w:val="00F068F9"/>
    <w:rsid w:val="00F06B08"/>
    <w:rsid w:val="00F070C1"/>
    <w:rsid w:val="00F07123"/>
    <w:rsid w:val="00F07309"/>
    <w:rsid w:val="00F07B78"/>
    <w:rsid w:val="00F101C1"/>
    <w:rsid w:val="00F10305"/>
    <w:rsid w:val="00F10678"/>
    <w:rsid w:val="00F107FC"/>
    <w:rsid w:val="00F10A4C"/>
    <w:rsid w:val="00F10B98"/>
    <w:rsid w:val="00F11434"/>
    <w:rsid w:val="00F1145B"/>
    <w:rsid w:val="00F11574"/>
    <w:rsid w:val="00F11819"/>
    <w:rsid w:val="00F11A6D"/>
    <w:rsid w:val="00F121B0"/>
    <w:rsid w:val="00F1230F"/>
    <w:rsid w:val="00F126B0"/>
    <w:rsid w:val="00F12BC1"/>
    <w:rsid w:val="00F1302B"/>
    <w:rsid w:val="00F141D7"/>
    <w:rsid w:val="00F142AD"/>
    <w:rsid w:val="00F1448E"/>
    <w:rsid w:val="00F1462F"/>
    <w:rsid w:val="00F148A0"/>
    <w:rsid w:val="00F148D4"/>
    <w:rsid w:val="00F14BB7"/>
    <w:rsid w:val="00F14F77"/>
    <w:rsid w:val="00F15183"/>
    <w:rsid w:val="00F151A0"/>
    <w:rsid w:val="00F151FC"/>
    <w:rsid w:val="00F159AA"/>
    <w:rsid w:val="00F16189"/>
    <w:rsid w:val="00F162DC"/>
    <w:rsid w:val="00F16371"/>
    <w:rsid w:val="00F165D4"/>
    <w:rsid w:val="00F16633"/>
    <w:rsid w:val="00F16891"/>
    <w:rsid w:val="00F16CAD"/>
    <w:rsid w:val="00F16E6C"/>
    <w:rsid w:val="00F1704C"/>
    <w:rsid w:val="00F17112"/>
    <w:rsid w:val="00F1715A"/>
    <w:rsid w:val="00F1760E"/>
    <w:rsid w:val="00F17674"/>
    <w:rsid w:val="00F176DE"/>
    <w:rsid w:val="00F17E50"/>
    <w:rsid w:val="00F20489"/>
    <w:rsid w:val="00F20582"/>
    <w:rsid w:val="00F2073E"/>
    <w:rsid w:val="00F207F7"/>
    <w:rsid w:val="00F20B8E"/>
    <w:rsid w:val="00F20ECC"/>
    <w:rsid w:val="00F2128D"/>
    <w:rsid w:val="00F213C3"/>
    <w:rsid w:val="00F21404"/>
    <w:rsid w:val="00F2152C"/>
    <w:rsid w:val="00F216EF"/>
    <w:rsid w:val="00F21893"/>
    <w:rsid w:val="00F21AC9"/>
    <w:rsid w:val="00F22511"/>
    <w:rsid w:val="00F2287C"/>
    <w:rsid w:val="00F22908"/>
    <w:rsid w:val="00F2357C"/>
    <w:rsid w:val="00F241CC"/>
    <w:rsid w:val="00F24380"/>
    <w:rsid w:val="00F248EE"/>
    <w:rsid w:val="00F24B3F"/>
    <w:rsid w:val="00F24DB5"/>
    <w:rsid w:val="00F24DD6"/>
    <w:rsid w:val="00F24F72"/>
    <w:rsid w:val="00F24FCA"/>
    <w:rsid w:val="00F253B8"/>
    <w:rsid w:val="00F253EB"/>
    <w:rsid w:val="00F25554"/>
    <w:rsid w:val="00F26047"/>
    <w:rsid w:val="00F26179"/>
    <w:rsid w:val="00F26384"/>
    <w:rsid w:val="00F26719"/>
    <w:rsid w:val="00F26802"/>
    <w:rsid w:val="00F268DC"/>
    <w:rsid w:val="00F26955"/>
    <w:rsid w:val="00F26A37"/>
    <w:rsid w:val="00F26DD5"/>
    <w:rsid w:val="00F2700E"/>
    <w:rsid w:val="00F2723F"/>
    <w:rsid w:val="00F27891"/>
    <w:rsid w:val="00F27969"/>
    <w:rsid w:val="00F27B4D"/>
    <w:rsid w:val="00F27BD7"/>
    <w:rsid w:val="00F27C25"/>
    <w:rsid w:val="00F27EF8"/>
    <w:rsid w:val="00F3004E"/>
    <w:rsid w:val="00F3028D"/>
    <w:rsid w:val="00F30302"/>
    <w:rsid w:val="00F30827"/>
    <w:rsid w:val="00F30831"/>
    <w:rsid w:val="00F30848"/>
    <w:rsid w:val="00F30DAA"/>
    <w:rsid w:val="00F30DD3"/>
    <w:rsid w:val="00F313AC"/>
    <w:rsid w:val="00F313BA"/>
    <w:rsid w:val="00F31712"/>
    <w:rsid w:val="00F318D1"/>
    <w:rsid w:val="00F31AF2"/>
    <w:rsid w:val="00F3236F"/>
    <w:rsid w:val="00F323F1"/>
    <w:rsid w:val="00F32703"/>
    <w:rsid w:val="00F32F9C"/>
    <w:rsid w:val="00F33177"/>
    <w:rsid w:val="00F33B75"/>
    <w:rsid w:val="00F33BCD"/>
    <w:rsid w:val="00F33BEE"/>
    <w:rsid w:val="00F33E28"/>
    <w:rsid w:val="00F34890"/>
    <w:rsid w:val="00F34F2D"/>
    <w:rsid w:val="00F35276"/>
    <w:rsid w:val="00F35354"/>
    <w:rsid w:val="00F3575E"/>
    <w:rsid w:val="00F35A5B"/>
    <w:rsid w:val="00F35ACB"/>
    <w:rsid w:val="00F35BC4"/>
    <w:rsid w:val="00F35DC1"/>
    <w:rsid w:val="00F35E18"/>
    <w:rsid w:val="00F35F8D"/>
    <w:rsid w:val="00F3600F"/>
    <w:rsid w:val="00F361B8"/>
    <w:rsid w:val="00F36508"/>
    <w:rsid w:val="00F367CA"/>
    <w:rsid w:val="00F36BFD"/>
    <w:rsid w:val="00F36F38"/>
    <w:rsid w:val="00F37915"/>
    <w:rsid w:val="00F37A5C"/>
    <w:rsid w:val="00F37B10"/>
    <w:rsid w:val="00F37BBD"/>
    <w:rsid w:val="00F37D9B"/>
    <w:rsid w:val="00F37F7F"/>
    <w:rsid w:val="00F401BE"/>
    <w:rsid w:val="00F403F7"/>
    <w:rsid w:val="00F40C02"/>
    <w:rsid w:val="00F411EA"/>
    <w:rsid w:val="00F41248"/>
    <w:rsid w:val="00F41249"/>
    <w:rsid w:val="00F4140E"/>
    <w:rsid w:val="00F4143B"/>
    <w:rsid w:val="00F419E3"/>
    <w:rsid w:val="00F41B86"/>
    <w:rsid w:val="00F41CF2"/>
    <w:rsid w:val="00F41D6B"/>
    <w:rsid w:val="00F41D8C"/>
    <w:rsid w:val="00F421B6"/>
    <w:rsid w:val="00F42769"/>
    <w:rsid w:val="00F42E82"/>
    <w:rsid w:val="00F431C2"/>
    <w:rsid w:val="00F4320F"/>
    <w:rsid w:val="00F4327F"/>
    <w:rsid w:val="00F4399A"/>
    <w:rsid w:val="00F43AD1"/>
    <w:rsid w:val="00F43B55"/>
    <w:rsid w:val="00F43C3D"/>
    <w:rsid w:val="00F43E25"/>
    <w:rsid w:val="00F43E3A"/>
    <w:rsid w:val="00F44128"/>
    <w:rsid w:val="00F44502"/>
    <w:rsid w:val="00F4504A"/>
    <w:rsid w:val="00F45415"/>
    <w:rsid w:val="00F4549A"/>
    <w:rsid w:val="00F45B5A"/>
    <w:rsid w:val="00F45BDD"/>
    <w:rsid w:val="00F46212"/>
    <w:rsid w:val="00F46332"/>
    <w:rsid w:val="00F4669D"/>
    <w:rsid w:val="00F4696E"/>
    <w:rsid w:val="00F46CF2"/>
    <w:rsid w:val="00F46FB9"/>
    <w:rsid w:val="00F477C8"/>
    <w:rsid w:val="00F47BE1"/>
    <w:rsid w:val="00F47C79"/>
    <w:rsid w:val="00F47D2C"/>
    <w:rsid w:val="00F47E91"/>
    <w:rsid w:val="00F50526"/>
    <w:rsid w:val="00F505DE"/>
    <w:rsid w:val="00F50C16"/>
    <w:rsid w:val="00F510CF"/>
    <w:rsid w:val="00F512AC"/>
    <w:rsid w:val="00F514B4"/>
    <w:rsid w:val="00F51913"/>
    <w:rsid w:val="00F51B17"/>
    <w:rsid w:val="00F51E8A"/>
    <w:rsid w:val="00F521A9"/>
    <w:rsid w:val="00F52371"/>
    <w:rsid w:val="00F523D4"/>
    <w:rsid w:val="00F52639"/>
    <w:rsid w:val="00F528D3"/>
    <w:rsid w:val="00F52D17"/>
    <w:rsid w:val="00F52D2D"/>
    <w:rsid w:val="00F52F5D"/>
    <w:rsid w:val="00F530A9"/>
    <w:rsid w:val="00F530E5"/>
    <w:rsid w:val="00F53187"/>
    <w:rsid w:val="00F53626"/>
    <w:rsid w:val="00F53709"/>
    <w:rsid w:val="00F53FD6"/>
    <w:rsid w:val="00F53FFD"/>
    <w:rsid w:val="00F540A5"/>
    <w:rsid w:val="00F541EF"/>
    <w:rsid w:val="00F543CA"/>
    <w:rsid w:val="00F54C24"/>
    <w:rsid w:val="00F54C90"/>
    <w:rsid w:val="00F55019"/>
    <w:rsid w:val="00F553F0"/>
    <w:rsid w:val="00F55409"/>
    <w:rsid w:val="00F554E9"/>
    <w:rsid w:val="00F559C7"/>
    <w:rsid w:val="00F55B30"/>
    <w:rsid w:val="00F55FC8"/>
    <w:rsid w:val="00F56153"/>
    <w:rsid w:val="00F563A7"/>
    <w:rsid w:val="00F56558"/>
    <w:rsid w:val="00F565E6"/>
    <w:rsid w:val="00F56BB9"/>
    <w:rsid w:val="00F56F65"/>
    <w:rsid w:val="00F57267"/>
    <w:rsid w:val="00F5792C"/>
    <w:rsid w:val="00F60082"/>
    <w:rsid w:val="00F60258"/>
    <w:rsid w:val="00F6087F"/>
    <w:rsid w:val="00F60BD7"/>
    <w:rsid w:val="00F60F36"/>
    <w:rsid w:val="00F617CD"/>
    <w:rsid w:val="00F61BA2"/>
    <w:rsid w:val="00F61D01"/>
    <w:rsid w:val="00F61DF7"/>
    <w:rsid w:val="00F61FCE"/>
    <w:rsid w:val="00F620C7"/>
    <w:rsid w:val="00F62371"/>
    <w:rsid w:val="00F62702"/>
    <w:rsid w:val="00F62917"/>
    <w:rsid w:val="00F62BD5"/>
    <w:rsid w:val="00F62DC0"/>
    <w:rsid w:val="00F63021"/>
    <w:rsid w:val="00F63078"/>
    <w:rsid w:val="00F63202"/>
    <w:rsid w:val="00F6352D"/>
    <w:rsid w:val="00F63553"/>
    <w:rsid w:val="00F63566"/>
    <w:rsid w:val="00F63BAA"/>
    <w:rsid w:val="00F63BC6"/>
    <w:rsid w:val="00F63BD1"/>
    <w:rsid w:val="00F63C1C"/>
    <w:rsid w:val="00F63CBE"/>
    <w:rsid w:val="00F63E38"/>
    <w:rsid w:val="00F64244"/>
    <w:rsid w:val="00F64B1E"/>
    <w:rsid w:val="00F64B86"/>
    <w:rsid w:val="00F64C3C"/>
    <w:rsid w:val="00F657D7"/>
    <w:rsid w:val="00F6594D"/>
    <w:rsid w:val="00F65AA8"/>
    <w:rsid w:val="00F6647A"/>
    <w:rsid w:val="00F6652E"/>
    <w:rsid w:val="00F665F9"/>
    <w:rsid w:val="00F67376"/>
    <w:rsid w:val="00F6774F"/>
    <w:rsid w:val="00F67D4C"/>
    <w:rsid w:val="00F706FC"/>
    <w:rsid w:val="00F71171"/>
    <w:rsid w:val="00F711BC"/>
    <w:rsid w:val="00F712F9"/>
    <w:rsid w:val="00F7166D"/>
    <w:rsid w:val="00F71865"/>
    <w:rsid w:val="00F71983"/>
    <w:rsid w:val="00F71C98"/>
    <w:rsid w:val="00F7218E"/>
    <w:rsid w:val="00F729C0"/>
    <w:rsid w:val="00F72B11"/>
    <w:rsid w:val="00F72C0C"/>
    <w:rsid w:val="00F72E8D"/>
    <w:rsid w:val="00F731F1"/>
    <w:rsid w:val="00F7330C"/>
    <w:rsid w:val="00F736E7"/>
    <w:rsid w:val="00F73786"/>
    <w:rsid w:val="00F737A0"/>
    <w:rsid w:val="00F73B79"/>
    <w:rsid w:val="00F73C4E"/>
    <w:rsid w:val="00F73EE3"/>
    <w:rsid w:val="00F73FC4"/>
    <w:rsid w:val="00F7413D"/>
    <w:rsid w:val="00F744B6"/>
    <w:rsid w:val="00F74772"/>
    <w:rsid w:val="00F748BF"/>
    <w:rsid w:val="00F7490F"/>
    <w:rsid w:val="00F74C16"/>
    <w:rsid w:val="00F74FCF"/>
    <w:rsid w:val="00F75268"/>
    <w:rsid w:val="00F75827"/>
    <w:rsid w:val="00F75AF3"/>
    <w:rsid w:val="00F75D29"/>
    <w:rsid w:val="00F76717"/>
    <w:rsid w:val="00F76B23"/>
    <w:rsid w:val="00F76B3D"/>
    <w:rsid w:val="00F76C21"/>
    <w:rsid w:val="00F77014"/>
    <w:rsid w:val="00F771AF"/>
    <w:rsid w:val="00F7730E"/>
    <w:rsid w:val="00F77417"/>
    <w:rsid w:val="00F776D6"/>
    <w:rsid w:val="00F777F5"/>
    <w:rsid w:val="00F778A8"/>
    <w:rsid w:val="00F778C5"/>
    <w:rsid w:val="00F77938"/>
    <w:rsid w:val="00F7796B"/>
    <w:rsid w:val="00F77999"/>
    <w:rsid w:val="00F77E54"/>
    <w:rsid w:val="00F77FDA"/>
    <w:rsid w:val="00F800A2"/>
    <w:rsid w:val="00F8032F"/>
    <w:rsid w:val="00F807F1"/>
    <w:rsid w:val="00F808E9"/>
    <w:rsid w:val="00F80943"/>
    <w:rsid w:val="00F80D19"/>
    <w:rsid w:val="00F81439"/>
    <w:rsid w:val="00F81447"/>
    <w:rsid w:val="00F816B3"/>
    <w:rsid w:val="00F818C3"/>
    <w:rsid w:val="00F81F07"/>
    <w:rsid w:val="00F821A5"/>
    <w:rsid w:val="00F8247E"/>
    <w:rsid w:val="00F824CC"/>
    <w:rsid w:val="00F825B0"/>
    <w:rsid w:val="00F82A2E"/>
    <w:rsid w:val="00F830F0"/>
    <w:rsid w:val="00F832C9"/>
    <w:rsid w:val="00F83566"/>
    <w:rsid w:val="00F8358E"/>
    <w:rsid w:val="00F835DC"/>
    <w:rsid w:val="00F83DC3"/>
    <w:rsid w:val="00F83E1E"/>
    <w:rsid w:val="00F8402A"/>
    <w:rsid w:val="00F840D6"/>
    <w:rsid w:val="00F844E8"/>
    <w:rsid w:val="00F845EE"/>
    <w:rsid w:val="00F84F9D"/>
    <w:rsid w:val="00F84FED"/>
    <w:rsid w:val="00F854BA"/>
    <w:rsid w:val="00F85ACD"/>
    <w:rsid w:val="00F85B40"/>
    <w:rsid w:val="00F86010"/>
    <w:rsid w:val="00F862F2"/>
    <w:rsid w:val="00F86364"/>
    <w:rsid w:val="00F86D23"/>
    <w:rsid w:val="00F87609"/>
    <w:rsid w:val="00F87A01"/>
    <w:rsid w:val="00F87BB5"/>
    <w:rsid w:val="00F87C69"/>
    <w:rsid w:val="00F87C79"/>
    <w:rsid w:val="00F87D79"/>
    <w:rsid w:val="00F87FCA"/>
    <w:rsid w:val="00F90048"/>
    <w:rsid w:val="00F901F0"/>
    <w:rsid w:val="00F90341"/>
    <w:rsid w:val="00F90715"/>
    <w:rsid w:val="00F9083F"/>
    <w:rsid w:val="00F908F3"/>
    <w:rsid w:val="00F909FB"/>
    <w:rsid w:val="00F90D74"/>
    <w:rsid w:val="00F90E64"/>
    <w:rsid w:val="00F91096"/>
    <w:rsid w:val="00F911D5"/>
    <w:rsid w:val="00F91B52"/>
    <w:rsid w:val="00F91E35"/>
    <w:rsid w:val="00F921F0"/>
    <w:rsid w:val="00F92245"/>
    <w:rsid w:val="00F92406"/>
    <w:rsid w:val="00F925E5"/>
    <w:rsid w:val="00F92A69"/>
    <w:rsid w:val="00F92B5D"/>
    <w:rsid w:val="00F93090"/>
    <w:rsid w:val="00F93170"/>
    <w:rsid w:val="00F931B5"/>
    <w:rsid w:val="00F93C60"/>
    <w:rsid w:val="00F94179"/>
    <w:rsid w:val="00F94211"/>
    <w:rsid w:val="00F942B2"/>
    <w:rsid w:val="00F944BE"/>
    <w:rsid w:val="00F9458B"/>
    <w:rsid w:val="00F946B5"/>
    <w:rsid w:val="00F949D0"/>
    <w:rsid w:val="00F94D6D"/>
    <w:rsid w:val="00F9503F"/>
    <w:rsid w:val="00F950E1"/>
    <w:rsid w:val="00F95473"/>
    <w:rsid w:val="00F95492"/>
    <w:rsid w:val="00F958EF"/>
    <w:rsid w:val="00F95AB4"/>
    <w:rsid w:val="00F95EF9"/>
    <w:rsid w:val="00F960B9"/>
    <w:rsid w:val="00F96277"/>
    <w:rsid w:val="00F962B3"/>
    <w:rsid w:val="00F96600"/>
    <w:rsid w:val="00F966A5"/>
    <w:rsid w:val="00F966F5"/>
    <w:rsid w:val="00F96E37"/>
    <w:rsid w:val="00F9701F"/>
    <w:rsid w:val="00F97217"/>
    <w:rsid w:val="00F9745B"/>
    <w:rsid w:val="00F974AA"/>
    <w:rsid w:val="00F97643"/>
    <w:rsid w:val="00F976B1"/>
    <w:rsid w:val="00F9776E"/>
    <w:rsid w:val="00F97799"/>
    <w:rsid w:val="00F97854"/>
    <w:rsid w:val="00F97B6C"/>
    <w:rsid w:val="00F97B8B"/>
    <w:rsid w:val="00F97BE9"/>
    <w:rsid w:val="00F97DF5"/>
    <w:rsid w:val="00F97FF6"/>
    <w:rsid w:val="00FA0227"/>
    <w:rsid w:val="00FA0387"/>
    <w:rsid w:val="00FA0CBF"/>
    <w:rsid w:val="00FA0D8C"/>
    <w:rsid w:val="00FA0EA0"/>
    <w:rsid w:val="00FA14BF"/>
    <w:rsid w:val="00FA14EF"/>
    <w:rsid w:val="00FA1841"/>
    <w:rsid w:val="00FA1F1F"/>
    <w:rsid w:val="00FA2119"/>
    <w:rsid w:val="00FA2437"/>
    <w:rsid w:val="00FA2571"/>
    <w:rsid w:val="00FA2582"/>
    <w:rsid w:val="00FA2620"/>
    <w:rsid w:val="00FA2C0A"/>
    <w:rsid w:val="00FA2DBC"/>
    <w:rsid w:val="00FA35CE"/>
    <w:rsid w:val="00FA38EF"/>
    <w:rsid w:val="00FA4068"/>
    <w:rsid w:val="00FA4CCE"/>
    <w:rsid w:val="00FA538D"/>
    <w:rsid w:val="00FA5B4B"/>
    <w:rsid w:val="00FA618C"/>
    <w:rsid w:val="00FA6337"/>
    <w:rsid w:val="00FA650F"/>
    <w:rsid w:val="00FA6669"/>
    <w:rsid w:val="00FA66DC"/>
    <w:rsid w:val="00FA71C8"/>
    <w:rsid w:val="00FA782A"/>
    <w:rsid w:val="00FA7B39"/>
    <w:rsid w:val="00FA7DB3"/>
    <w:rsid w:val="00FA7EE6"/>
    <w:rsid w:val="00FB01AF"/>
    <w:rsid w:val="00FB01F5"/>
    <w:rsid w:val="00FB0677"/>
    <w:rsid w:val="00FB1419"/>
    <w:rsid w:val="00FB14DC"/>
    <w:rsid w:val="00FB16FE"/>
    <w:rsid w:val="00FB1834"/>
    <w:rsid w:val="00FB1D59"/>
    <w:rsid w:val="00FB2214"/>
    <w:rsid w:val="00FB2959"/>
    <w:rsid w:val="00FB2D00"/>
    <w:rsid w:val="00FB2D6C"/>
    <w:rsid w:val="00FB2D7B"/>
    <w:rsid w:val="00FB31F7"/>
    <w:rsid w:val="00FB3752"/>
    <w:rsid w:val="00FB39D8"/>
    <w:rsid w:val="00FB3B80"/>
    <w:rsid w:val="00FB3C8C"/>
    <w:rsid w:val="00FB3F25"/>
    <w:rsid w:val="00FB4510"/>
    <w:rsid w:val="00FB48A0"/>
    <w:rsid w:val="00FB4A45"/>
    <w:rsid w:val="00FB4AB3"/>
    <w:rsid w:val="00FB4D1C"/>
    <w:rsid w:val="00FB4D6C"/>
    <w:rsid w:val="00FB5045"/>
    <w:rsid w:val="00FB5154"/>
    <w:rsid w:val="00FB53D7"/>
    <w:rsid w:val="00FB5411"/>
    <w:rsid w:val="00FB5B1A"/>
    <w:rsid w:val="00FB663C"/>
    <w:rsid w:val="00FB6A1A"/>
    <w:rsid w:val="00FB6A85"/>
    <w:rsid w:val="00FB6B1C"/>
    <w:rsid w:val="00FB6CCD"/>
    <w:rsid w:val="00FB6D32"/>
    <w:rsid w:val="00FB723E"/>
    <w:rsid w:val="00FB77A1"/>
    <w:rsid w:val="00FB7882"/>
    <w:rsid w:val="00FB78A9"/>
    <w:rsid w:val="00FB7D8E"/>
    <w:rsid w:val="00FC05CD"/>
    <w:rsid w:val="00FC060B"/>
    <w:rsid w:val="00FC067A"/>
    <w:rsid w:val="00FC08AD"/>
    <w:rsid w:val="00FC0B5C"/>
    <w:rsid w:val="00FC1313"/>
    <w:rsid w:val="00FC175B"/>
    <w:rsid w:val="00FC1C9C"/>
    <w:rsid w:val="00FC1D2D"/>
    <w:rsid w:val="00FC25E2"/>
    <w:rsid w:val="00FC2939"/>
    <w:rsid w:val="00FC2B77"/>
    <w:rsid w:val="00FC2C8D"/>
    <w:rsid w:val="00FC3245"/>
    <w:rsid w:val="00FC330A"/>
    <w:rsid w:val="00FC390C"/>
    <w:rsid w:val="00FC3BD2"/>
    <w:rsid w:val="00FC3CA0"/>
    <w:rsid w:val="00FC3CA9"/>
    <w:rsid w:val="00FC3D9F"/>
    <w:rsid w:val="00FC3DCB"/>
    <w:rsid w:val="00FC3F37"/>
    <w:rsid w:val="00FC4231"/>
    <w:rsid w:val="00FC43E5"/>
    <w:rsid w:val="00FC4495"/>
    <w:rsid w:val="00FC44C9"/>
    <w:rsid w:val="00FC47D8"/>
    <w:rsid w:val="00FC4C36"/>
    <w:rsid w:val="00FC54E7"/>
    <w:rsid w:val="00FC556D"/>
    <w:rsid w:val="00FC5578"/>
    <w:rsid w:val="00FC568D"/>
    <w:rsid w:val="00FC571D"/>
    <w:rsid w:val="00FC5769"/>
    <w:rsid w:val="00FC5888"/>
    <w:rsid w:val="00FC58B8"/>
    <w:rsid w:val="00FC5C9E"/>
    <w:rsid w:val="00FC615E"/>
    <w:rsid w:val="00FC617A"/>
    <w:rsid w:val="00FC6512"/>
    <w:rsid w:val="00FC68BC"/>
    <w:rsid w:val="00FC6AE2"/>
    <w:rsid w:val="00FC7096"/>
    <w:rsid w:val="00FC711C"/>
    <w:rsid w:val="00FC7485"/>
    <w:rsid w:val="00FC7A81"/>
    <w:rsid w:val="00FC7C08"/>
    <w:rsid w:val="00FC7C28"/>
    <w:rsid w:val="00FC7C32"/>
    <w:rsid w:val="00FC7C5C"/>
    <w:rsid w:val="00FC7D51"/>
    <w:rsid w:val="00FD0A74"/>
    <w:rsid w:val="00FD0AE5"/>
    <w:rsid w:val="00FD0EE2"/>
    <w:rsid w:val="00FD14D3"/>
    <w:rsid w:val="00FD1C18"/>
    <w:rsid w:val="00FD1D21"/>
    <w:rsid w:val="00FD1F6D"/>
    <w:rsid w:val="00FD2025"/>
    <w:rsid w:val="00FD20F3"/>
    <w:rsid w:val="00FD2112"/>
    <w:rsid w:val="00FD2144"/>
    <w:rsid w:val="00FD2288"/>
    <w:rsid w:val="00FD2506"/>
    <w:rsid w:val="00FD25E1"/>
    <w:rsid w:val="00FD269F"/>
    <w:rsid w:val="00FD2AA4"/>
    <w:rsid w:val="00FD2B5E"/>
    <w:rsid w:val="00FD2B9E"/>
    <w:rsid w:val="00FD2EA5"/>
    <w:rsid w:val="00FD3155"/>
    <w:rsid w:val="00FD3265"/>
    <w:rsid w:val="00FD35CD"/>
    <w:rsid w:val="00FD3784"/>
    <w:rsid w:val="00FD3C09"/>
    <w:rsid w:val="00FD3EA4"/>
    <w:rsid w:val="00FD3F0B"/>
    <w:rsid w:val="00FD4258"/>
    <w:rsid w:val="00FD431F"/>
    <w:rsid w:val="00FD45E5"/>
    <w:rsid w:val="00FD4633"/>
    <w:rsid w:val="00FD47CE"/>
    <w:rsid w:val="00FD4CA0"/>
    <w:rsid w:val="00FD4CF9"/>
    <w:rsid w:val="00FD5194"/>
    <w:rsid w:val="00FD55ED"/>
    <w:rsid w:val="00FD5724"/>
    <w:rsid w:val="00FD57CC"/>
    <w:rsid w:val="00FD57D8"/>
    <w:rsid w:val="00FD58EE"/>
    <w:rsid w:val="00FD5A55"/>
    <w:rsid w:val="00FD657E"/>
    <w:rsid w:val="00FD6845"/>
    <w:rsid w:val="00FD6ADD"/>
    <w:rsid w:val="00FD6D27"/>
    <w:rsid w:val="00FD7044"/>
    <w:rsid w:val="00FD753B"/>
    <w:rsid w:val="00FD7703"/>
    <w:rsid w:val="00FD7ACA"/>
    <w:rsid w:val="00FD7C9B"/>
    <w:rsid w:val="00FD7D54"/>
    <w:rsid w:val="00FE0127"/>
    <w:rsid w:val="00FE05CC"/>
    <w:rsid w:val="00FE0D86"/>
    <w:rsid w:val="00FE0E0C"/>
    <w:rsid w:val="00FE1484"/>
    <w:rsid w:val="00FE17EE"/>
    <w:rsid w:val="00FE1B4C"/>
    <w:rsid w:val="00FE1DA9"/>
    <w:rsid w:val="00FE1DEB"/>
    <w:rsid w:val="00FE243C"/>
    <w:rsid w:val="00FE25C6"/>
    <w:rsid w:val="00FE263F"/>
    <w:rsid w:val="00FE26C4"/>
    <w:rsid w:val="00FE287F"/>
    <w:rsid w:val="00FE2D83"/>
    <w:rsid w:val="00FE313A"/>
    <w:rsid w:val="00FE333C"/>
    <w:rsid w:val="00FE383E"/>
    <w:rsid w:val="00FE38C3"/>
    <w:rsid w:val="00FE3A7A"/>
    <w:rsid w:val="00FE424F"/>
    <w:rsid w:val="00FE4C42"/>
    <w:rsid w:val="00FE4CA3"/>
    <w:rsid w:val="00FE5103"/>
    <w:rsid w:val="00FE5389"/>
    <w:rsid w:val="00FE5622"/>
    <w:rsid w:val="00FE5782"/>
    <w:rsid w:val="00FE5976"/>
    <w:rsid w:val="00FE5B97"/>
    <w:rsid w:val="00FE5BCB"/>
    <w:rsid w:val="00FE5DE5"/>
    <w:rsid w:val="00FE5E01"/>
    <w:rsid w:val="00FE5FDF"/>
    <w:rsid w:val="00FE649D"/>
    <w:rsid w:val="00FE661D"/>
    <w:rsid w:val="00FE765B"/>
    <w:rsid w:val="00FE793F"/>
    <w:rsid w:val="00FE7C09"/>
    <w:rsid w:val="00FF03B3"/>
    <w:rsid w:val="00FF0748"/>
    <w:rsid w:val="00FF10F6"/>
    <w:rsid w:val="00FF16FB"/>
    <w:rsid w:val="00FF21AF"/>
    <w:rsid w:val="00FF23DF"/>
    <w:rsid w:val="00FF26E1"/>
    <w:rsid w:val="00FF2C1F"/>
    <w:rsid w:val="00FF2C3A"/>
    <w:rsid w:val="00FF2D1A"/>
    <w:rsid w:val="00FF2DB2"/>
    <w:rsid w:val="00FF2DF0"/>
    <w:rsid w:val="00FF34AE"/>
    <w:rsid w:val="00FF36C9"/>
    <w:rsid w:val="00FF375E"/>
    <w:rsid w:val="00FF38C8"/>
    <w:rsid w:val="00FF3EA0"/>
    <w:rsid w:val="00FF4237"/>
    <w:rsid w:val="00FF4927"/>
    <w:rsid w:val="00FF504E"/>
    <w:rsid w:val="00FF5127"/>
    <w:rsid w:val="00FF5CCE"/>
    <w:rsid w:val="00FF61E3"/>
    <w:rsid w:val="00FF6288"/>
    <w:rsid w:val="00FF66BF"/>
    <w:rsid w:val="00FF7049"/>
    <w:rsid w:val="00FF742E"/>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33EC7970"/>
  <w15:docId w15:val="{B72A1819-3F4D-4E29-86EB-FEB92E7CC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sz w:val="24"/>
        <w:szCs w:val="24"/>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34" w:qFormat="1"/>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uiPriority w:val="99"/>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2">
    <w:name w:val="Car Car52"/>
    <w:locked/>
    <w:rsid w:val="00792832"/>
    <w:rPr>
      <w:rFonts w:ascii="Arial" w:hAnsi="Arial" w:cs="Arial"/>
      <w:sz w:val="24"/>
      <w:szCs w:val="24"/>
      <w:lang w:val="es-ES_tradnl" w:eastAsia="es-ES" w:bidi="ar-SA"/>
    </w:rPr>
  </w:style>
  <w:style w:type="character" w:customStyle="1" w:styleId="CarCar42">
    <w:name w:val="Car Car42"/>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34"/>
    <w:qFormat/>
    <w:rsid w:val="00977980"/>
    <w:pPr>
      <w:ind w:left="720"/>
      <w:contextualSpacing/>
    </w:pPr>
  </w:style>
  <w:style w:type="paragraph" w:styleId="Textonotaalfinal">
    <w:name w:val="endnote text"/>
    <w:basedOn w:val="Normal"/>
    <w:link w:val="TextonotaalfinalCar"/>
    <w:semiHidden/>
    <w:unhideWhenUsed/>
    <w:rsid w:val="001C4CBF"/>
    <w:rPr>
      <w:sz w:val="20"/>
      <w:szCs w:val="20"/>
    </w:rPr>
  </w:style>
  <w:style w:type="character" w:customStyle="1" w:styleId="TextonotaalfinalCar">
    <w:name w:val="Texto nota al final Car"/>
    <w:basedOn w:val="Fuentedeprrafopredeter"/>
    <w:link w:val="Textonotaalfinal"/>
    <w:semiHidden/>
    <w:rsid w:val="001C4CBF"/>
    <w:rPr>
      <w:rFonts w:ascii="Times New Roman" w:hAnsi="Times New Roman"/>
      <w:sz w:val="20"/>
      <w:szCs w:val="20"/>
      <w:lang w:val="es-ES" w:eastAsia="es-ES"/>
    </w:rPr>
  </w:style>
  <w:style w:type="character" w:styleId="Refdenotaalfinal">
    <w:name w:val="endnote reference"/>
    <w:basedOn w:val="Fuentedeprrafopredeter"/>
    <w:semiHidden/>
    <w:unhideWhenUsed/>
    <w:rsid w:val="001C4CBF"/>
    <w:rPr>
      <w:vertAlign w:val="superscript"/>
    </w:rPr>
  </w:style>
  <w:style w:type="paragraph" w:styleId="Textonotapie">
    <w:name w:val="footnote text"/>
    <w:basedOn w:val="Normal"/>
    <w:link w:val="TextonotapieCar"/>
    <w:semiHidden/>
    <w:unhideWhenUsed/>
    <w:rsid w:val="001C4CBF"/>
    <w:rPr>
      <w:sz w:val="20"/>
      <w:szCs w:val="20"/>
    </w:rPr>
  </w:style>
  <w:style w:type="character" w:customStyle="1" w:styleId="TextonotapieCar">
    <w:name w:val="Texto nota pie Car"/>
    <w:basedOn w:val="Fuentedeprrafopredeter"/>
    <w:link w:val="Textonotapie"/>
    <w:semiHidden/>
    <w:rsid w:val="001C4CBF"/>
    <w:rPr>
      <w:rFonts w:ascii="Times New Roman" w:hAnsi="Times New Roman"/>
      <w:sz w:val="20"/>
      <w:szCs w:val="20"/>
      <w:lang w:val="es-ES" w:eastAsia="es-ES"/>
    </w:rPr>
  </w:style>
  <w:style w:type="character" w:styleId="Refdenotaalpie">
    <w:name w:val="footnote reference"/>
    <w:basedOn w:val="Fuentedeprrafopredeter"/>
    <w:semiHidden/>
    <w:unhideWhenUsed/>
    <w:rsid w:val="001C4CBF"/>
    <w:rPr>
      <w:vertAlign w:val="superscript"/>
    </w:rPr>
  </w:style>
  <w:style w:type="table" w:styleId="Tablaconcuadrcula">
    <w:name w:val="Table Grid"/>
    <w:basedOn w:val="Tablanormal"/>
    <w:rsid w:val="004037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175922016">
      <w:bodyDiv w:val="1"/>
      <w:marLeft w:val="0"/>
      <w:marRight w:val="0"/>
      <w:marTop w:val="0"/>
      <w:marBottom w:val="0"/>
      <w:divBdr>
        <w:top w:val="none" w:sz="0" w:space="0" w:color="auto"/>
        <w:left w:val="none" w:sz="0" w:space="0" w:color="auto"/>
        <w:bottom w:val="none" w:sz="0" w:space="0" w:color="auto"/>
        <w:right w:val="none" w:sz="0" w:space="0" w:color="auto"/>
      </w:divBdr>
    </w:div>
    <w:div w:id="189075605">
      <w:bodyDiv w:val="1"/>
      <w:marLeft w:val="0"/>
      <w:marRight w:val="0"/>
      <w:marTop w:val="0"/>
      <w:marBottom w:val="0"/>
      <w:divBdr>
        <w:top w:val="none" w:sz="0" w:space="0" w:color="auto"/>
        <w:left w:val="none" w:sz="0" w:space="0" w:color="auto"/>
        <w:bottom w:val="none" w:sz="0" w:space="0" w:color="auto"/>
        <w:right w:val="none" w:sz="0" w:space="0" w:color="auto"/>
      </w:divBdr>
      <w:divsChild>
        <w:div w:id="1747142044">
          <w:marLeft w:val="0"/>
          <w:marRight w:val="0"/>
          <w:marTop w:val="0"/>
          <w:marBottom w:val="0"/>
          <w:divBdr>
            <w:top w:val="none" w:sz="0" w:space="0" w:color="auto"/>
            <w:left w:val="none" w:sz="0" w:space="0" w:color="auto"/>
            <w:bottom w:val="none" w:sz="0" w:space="0" w:color="auto"/>
            <w:right w:val="none" w:sz="0" w:space="0" w:color="auto"/>
          </w:divBdr>
          <w:divsChild>
            <w:div w:id="1533109041">
              <w:marLeft w:val="0"/>
              <w:marRight w:val="0"/>
              <w:marTop w:val="0"/>
              <w:marBottom w:val="0"/>
              <w:divBdr>
                <w:top w:val="none" w:sz="0" w:space="0" w:color="auto"/>
                <w:left w:val="none" w:sz="0" w:space="0" w:color="auto"/>
                <w:bottom w:val="none" w:sz="0" w:space="0" w:color="auto"/>
                <w:right w:val="none" w:sz="0" w:space="0" w:color="auto"/>
              </w:divBdr>
              <w:divsChild>
                <w:div w:id="115737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1378628">
      <w:bodyDiv w:val="1"/>
      <w:marLeft w:val="0"/>
      <w:marRight w:val="0"/>
      <w:marTop w:val="0"/>
      <w:marBottom w:val="0"/>
      <w:divBdr>
        <w:top w:val="none" w:sz="0" w:space="0" w:color="auto"/>
        <w:left w:val="none" w:sz="0" w:space="0" w:color="auto"/>
        <w:bottom w:val="none" w:sz="0" w:space="0" w:color="auto"/>
        <w:right w:val="none" w:sz="0" w:space="0" w:color="auto"/>
      </w:divBdr>
      <w:divsChild>
        <w:div w:id="1675497760">
          <w:marLeft w:val="0"/>
          <w:marRight w:val="0"/>
          <w:marTop w:val="0"/>
          <w:marBottom w:val="0"/>
          <w:divBdr>
            <w:top w:val="none" w:sz="0" w:space="0" w:color="auto"/>
            <w:left w:val="none" w:sz="0" w:space="0" w:color="auto"/>
            <w:bottom w:val="none" w:sz="0" w:space="0" w:color="auto"/>
            <w:right w:val="none" w:sz="0" w:space="0" w:color="auto"/>
          </w:divBdr>
          <w:divsChild>
            <w:div w:id="1090540639">
              <w:marLeft w:val="0"/>
              <w:marRight w:val="0"/>
              <w:marTop w:val="0"/>
              <w:marBottom w:val="0"/>
              <w:divBdr>
                <w:top w:val="none" w:sz="0" w:space="0" w:color="auto"/>
                <w:left w:val="none" w:sz="0" w:space="0" w:color="auto"/>
                <w:bottom w:val="none" w:sz="0" w:space="0" w:color="auto"/>
                <w:right w:val="none" w:sz="0" w:space="0" w:color="auto"/>
              </w:divBdr>
              <w:divsChild>
                <w:div w:id="34498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80148127">
      <w:bodyDiv w:val="1"/>
      <w:marLeft w:val="0"/>
      <w:marRight w:val="0"/>
      <w:marTop w:val="0"/>
      <w:marBottom w:val="0"/>
      <w:divBdr>
        <w:top w:val="none" w:sz="0" w:space="0" w:color="auto"/>
        <w:left w:val="none" w:sz="0" w:space="0" w:color="auto"/>
        <w:bottom w:val="none" w:sz="0" w:space="0" w:color="auto"/>
        <w:right w:val="none" w:sz="0" w:space="0" w:color="auto"/>
      </w:divBdr>
      <w:divsChild>
        <w:div w:id="525799696">
          <w:marLeft w:val="0"/>
          <w:marRight w:val="0"/>
          <w:marTop w:val="0"/>
          <w:marBottom w:val="0"/>
          <w:divBdr>
            <w:top w:val="none" w:sz="0" w:space="0" w:color="auto"/>
            <w:left w:val="none" w:sz="0" w:space="0" w:color="auto"/>
            <w:bottom w:val="none" w:sz="0" w:space="0" w:color="auto"/>
            <w:right w:val="none" w:sz="0" w:space="0" w:color="auto"/>
          </w:divBdr>
          <w:divsChild>
            <w:div w:id="1346054708">
              <w:marLeft w:val="0"/>
              <w:marRight w:val="0"/>
              <w:marTop w:val="0"/>
              <w:marBottom w:val="0"/>
              <w:divBdr>
                <w:top w:val="none" w:sz="0" w:space="0" w:color="auto"/>
                <w:left w:val="none" w:sz="0" w:space="0" w:color="auto"/>
                <w:bottom w:val="none" w:sz="0" w:space="0" w:color="auto"/>
                <w:right w:val="none" w:sz="0" w:space="0" w:color="auto"/>
              </w:divBdr>
              <w:divsChild>
                <w:div w:id="663976210">
                  <w:marLeft w:val="0"/>
                  <w:marRight w:val="0"/>
                  <w:marTop w:val="0"/>
                  <w:marBottom w:val="0"/>
                  <w:divBdr>
                    <w:top w:val="none" w:sz="0" w:space="0" w:color="auto"/>
                    <w:left w:val="none" w:sz="0" w:space="0" w:color="auto"/>
                    <w:bottom w:val="none" w:sz="0" w:space="0" w:color="auto"/>
                    <w:right w:val="none" w:sz="0" w:space="0" w:color="auto"/>
                  </w:divBdr>
                  <w:divsChild>
                    <w:div w:id="107794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956788388">
      <w:bodyDiv w:val="1"/>
      <w:marLeft w:val="0"/>
      <w:marRight w:val="0"/>
      <w:marTop w:val="0"/>
      <w:marBottom w:val="0"/>
      <w:divBdr>
        <w:top w:val="none" w:sz="0" w:space="0" w:color="auto"/>
        <w:left w:val="none" w:sz="0" w:space="0" w:color="auto"/>
        <w:bottom w:val="none" w:sz="0" w:space="0" w:color="auto"/>
        <w:right w:val="none" w:sz="0" w:space="0" w:color="auto"/>
      </w:divBdr>
      <w:divsChild>
        <w:div w:id="1318071030">
          <w:marLeft w:val="0"/>
          <w:marRight w:val="0"/>
          <w:marTop w:val="0"/>
          <w:marBottom w:val="0"/>
          <w:divBdr>
            <w:top w:val="none" w:sz="0" w:space="0" w:color="auto"/>
            <w:left w:val="none" w:sz="0" w:space="0" w:color="auto"/>
            <w:bottom w:val="none" w:sz="0" w:space="0" w:color="auto"/>
            <w:right w:val="none" w:sz="0" w:space="0" w:color="auto"/>
          </w:divBdr>
          <w:divsChild>
            <w:div w:id="9649932">
              <w:marLeft w:val="0"/>
              <w:marRight w:val="0"/>
              <w:marTop w:val="0"/>
              <w:marBottom w:val="0"/>
              <w:divBdr>
                <w:top w:val="none" w:sz="0" w:space="0" w:color="auto"/>
                <w:left w:val="none" w:sz="0" w:space="0" w:color="auto"/>
                <w:bottom w:val="none" w:sz="0" w:space="0" w:color="auto"/>
                <w:right w:val="none" w:sz="0" w:space="0" w:color="auto"/>
              </w:divBdr>
              <w:divsChild>
                <w:div w:id="567542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4234453">
      <w:bodyDiv w:val="1"/>
      <w:marLeft w:val="0"/>
      <w:marRight w:val="0"/>
      <w:marTop w:val="0"/>
      <w:marBottom w:val="0"/>
      <w:divBdr>
        <w:top w:val="none" w:sz="0" w:space="0" w:color="auto"/>
        <w:left w:val="none" w:sz="0" w:space="0" w:color="auto"/>
        <w:bottom w:val="none" w:sz="0" w:space="0" w:color="auto"/>
        <w:right w:val="none" w:sz="0" w:space="0" w:color="auto"/>
      </w:divBdr>
      <w:divsChild>
        <w:div w:id="1857649755">
          <w:marLeft w:val="0"/>
          <w:marRight w:val="0"/>
          <w:marTop w:val="0"/>
          <w:marBottom w:val="0"/>
          <w:divBdr>
            <w:top w:val="none" w:sz="0" w:space="0" w:color="auto"/>
            <w:left w:val="none" w:sz="0" w:space="0" w:color="auto"/>
            <w:bottom w:val="none" w:sz="0" w:space="0" w:color="auto"/>
            <w:right w:val="none" w:sz="0" w:space="0" w:color="auto"/>
          </w:divBdr>
          <w:divsChild>
            <w:div w:id="1985507666">
              <w:marLeft w:val="0"/>
              <w:marRight w:val="0"/>
              <w:marTop w:val="0"/>
              <w:marBottom w:val="0"/>
              <w:divBdr>
                <w:top w:val="none" w:sz="0" w:space="0" w:color="auto"/>
                <w:left w:val="none" w:sz="0" w:space="0" w:color="auto"/>
                <w:bottom w:val="none" w:sz="0" w:space="0" w:color="auto"/>
                <w:right w:val="none" w:sz="0" w:space="0" w:color="auto"/>
              </w:divBdr>
              <w:divsChild>
                <w:div w:id="299725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9233020">
      <w:bodyDiv w:val="1"/>
      <w:marLeft w:val="0"/>
      <w:marRight w:val="0"/>
      <w:marTop w:val="0"/>
      <w:marBottom w:val="0"/>
      <w:divBdr>
        <w:top w:val="none" w:sz="0" w:space="0" w:color="auto"/>
        <w:left w:val="none" w:sz="0" w:space="0" w:color="auto"/>
        <w:bottom w:val="none" w:sz="0" w:space="0" w:color="auto"/>
        <w:right w:val="none" w:sz="0" w:space="0" w:color="auto"/>
      </w:divBdr>
      <w:divsChild>
        <w:div w:id="485711010">
          <w:marLeft w:val="0"/>
          <w:marRight w:val="0"/>
          <w:marTop w:val="0"/>
          <w:marBottom w:val="0"/>
          <w:divBdr>
            <w:top w:val="none" w:sz="0" w:space="0" w:color="auto"/>
            <w:left w:val="none" w:sz="0" w:space="0" w:color="auto"/>
            <w:bottom w:val="none" w:sz="0" w:space="0" w:color="auto"/>
            <w:right w:val="none" w:sz="0" w:space="0" w:color="auto"/>
          </w:divBdr>
          <w:divsChild>
            <w:div w:id="1776053697">
              <w:marLeft w:val="0"/>
              <w:marRight w:val="0"/>
              <w:marTop w:val="0"/>
              <w:marBottom w:val="0"/>
              <w:divBdr>
                <w:top w:val="none" w:sz="0" w:space="0" w:color="auto"/>
                <w:left w:val="none" w:sz="0" w:space="0" w:color="auto"/>
                <w:bottom w:val="none" w:sz="0" w:space="0" w:color="auto"/>
                <w:right w:val="none" w:sz="0" w:space="0" w:color="auto"/>
              </w:divBdr>
              <w:divsChild>
                <w:div w:id="76835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705908249">
      <w:bodyDiv w:val="1"/>
      <w:marLeft w:val="0"/>
      <w:marRight w:val="0"/>
      <w:marTop w:val="0"/>
      <w:marBottom w:val="0"/>
      <w:divBdr>
        <w:top w:val="none" w:sz="0" w:space="0" w:color="auto"/>
        <w:left w:val="none" w:sz="0" w:space="0" w:color="auto"/>
        <w:bottom w:val="none" w:sz="0" w:space="0" w:color="auto"/>
        <w:right w:val="none" w:sz="0" w:space="0" w:color="auto"/>
      </w:divBdr>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 w:id="19618349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6D94FE-F8AF-4635-AC0C-7E1C346CA5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40</Pages>
  <Words>10809</Words>
  <Characters>59455</Characters>
  <Application>Microsoft Office Word</Application>
  <DocSecurity>0</DocSecurity>
  <Lines>495</Lines>
  <Paragraphs>140</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70124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ADRIANA RODRIGUEZ CARRILLO</cp:lastModifiedBy>
  <cp:revision>27</cp:revision>
  <cp:lastPrinted>2022-11-28T23:05:00Z</cp:lastPrinted>
  <dcterms:created xsi:type="dcterms:W3CDTF">2023-01-04T16:41:00Z</dcterms:created>
  <dcterms:modified xsi:type="dcterms:W3CDTF">2023-01-10T18:29:00Z</dcterms:modified>
</cp:coreProperties>
</file>