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D3D436" w14:textId="10A734F2" w:rsidR="001D2DA1" w:rsidRPr="001943E7" w:rsidRDefault="001D2DA1" w:rsidP="001D2DA1">
      <w:pPr>
        <w:spacing w:line="276" w:lineRule="auto"/>
        <w:jc w:val="both"/>
        <w:rPr>
          <w:rFonts w:ascii="Arial" w:hAnsi="Arial" w:cs="Arial"/>
          <w:lang w:val="es-MX"/>
        </w:rPr>
      </w:pPr>
      <w:r w:rsidRPr="001943E7">
        <w:rPr>
          <w:rFonts w:ascii="Arial" w:hAnsi="Arial" w:cs="Arial"/>
          <w:lang w:val="es-MX"/>
        </w:rPr>
        <w:t xml:space="preserve">En cumplimiento </w:t>
      </w:r>
      <w:r w:rsidR="00E00CEF">
        <w:rPr>
          <w:rFonts w:ascii="Arial" w:hAnsi="Arial" w:cs="Arial"/>
          <w:lang w:val="es-MX"/>
        </w:rPr>
        <w:t>al acuerdo</w:t>
      </w:r>
      <w:r w:rsidR="007E7D4D">
        <w:rPr>
          <w:rFonts w:ascii="Arial" w:hAnsi="Arial" w:cs="Arial"/>
          <w:lang w:val="es-MX"/>
        </w:rPr>
        <w:t xml:space="preserve"> </w:t>
      </w:r>
      <w:r w:rsidRPr="001943E7">
        <w:rPr>
          <w:rFonts w:ascii="Arial" w:hAnsi="Arial" w:cs="Arial"/>
          <w:lang w:val="es-MX"/>
        </w:rPr>
        <w:t>emitid</w:t>
      </w:r>
      <w:r w:rsidR="00E00CEF">
        <w:rPr>
          <w:rFonts w:ascii="Arial" w:hAnsi="Arial" w:cs="Arial"/>
          <w:lang w:val="es-MX"/>
        </w:rPr>
        <w:t>o</w:t>
      </w:r>
      <w:r w:rsidRPr="001943E7">
        <w:rPr>
          <w:rFonts w:ascii="Arial" w:hAnsi="Arial" w:cs="Arial"/>
          <w:lang w:val="es-MX"/>
        </w:rPr>
        <w:t xml:space="preserve"> por el Comité de Transparencia de la Fiscalía General del Estado –FGE</w:t>
      </w:r>
      <w:r w:rsidR="00AE6D30" w:rsidRPr="001943E7">
        <w:rPr>
          <w:rFonts w:ascii="Arial" w:hAnsi="Arial" w:cs="Arial"/>
          <w:lang w:val="es-MX"/>
        </w:rPr>
        <w:t>-</w:t>
      </w:r>
      <w:r w:rsidRPr="001943E7">
        <w:rPr>
          <w:rFonts w:ascii="Arial" w:hAnsi="Arial" w:cs="Arial"/>
          <w:lang w:val="es-MX"/>
        </w:rPr>
        <w:t xml:space="preserve"> en el </w:t>
      </w:r>
      <w:r w:rsidR="007E7D4D">
        <w:rPr>
          <w:rFonts w:ascii="Arial" w:hAnsi="Arial" w:cs="Arial"/>
          <w:b/>
          <w:lang w:val="es-MX"/>
        </w:rPr>
        <w:t>quinto</w:t>
      </w:r>
      <w:r w:rsidR="00BA091F" w:rsidRPr="001943E7">
        <w:rPr>
          <w:rFonts w:ascii="Arial" w:hAnsi="Arial" w:cs="Arial"/>
          <w:b/>
          <w:lang w:val="es-MX"/>
        </w:rPr>
        <w:t xml:space="preserve"> </w:t>
      </w:r>
      <w:r w:rsidR="00BA091F" w:rsidRPr="001943E7">
        <w:rPr>
          <w:rFonts w:ascii="Arial" w:hAnsi="Arial" w:cs="Arial"/>
          <w:lang w:val="es-MX"/>
        </w:rPr>
        <w:t>punto</w:t>
      </w:r>
      <w:r w:rsidRPr="001943E7">
        <w:rPr>
          <w:rFonts w:ascii="Arial" w:hAnsi="Arial" w:cs="Arial"/>
          <w:lang w:val="es-MX"/>
        </w:rPr>
        <w:t xml:space="preserve"> del orden del día de la </w:t>
      </w:r>
      <w:r w:rsidR="009806C1">
        <w:rPr>
          <w:rFonts w:ascii="Arial" w:hAnsi="Arial" w:cs="Arial"/>
          <w:b/>
          <w:lang w:val="es-MX"/>
        </w:rPr>
        <w:t>quinta</w:t>
      </w:r>
      <w:r w:rsidRPr="001943E7">
        <w:rPr>
          <w:rFonts w:ascii="Arial" w:hAnsi="Arial" w:cs="Arial"/>
          <w:b/>
          <w:lang w:val="es-MX"/>
        </w:rPr>
        <w:t xml:space="preserve"> sesión ordinaria</w:t>
      </w:r>
      <w:r w:rsidR="008C131D">
        <w:rPr>
          <w:rFonts w:ascii="Arial" w:hAnsi="Arial" w:cs="Arial"/>
          <w:b/>
          <w:lang w:val="es-MX"/>
        </w:rPr>
        <w:t xml:space="preserve"> 2023</w:t>
      </w:r>
      <w:r w:rsidRPr="001943E7">
        <w:rPr>
          <w:rFonts w:ascii="Arial" w:hAnsi="Arial" w:cs="Arial"/>
          <w:lang w:val="es-MX"/>
        </w:rPr>
        <w:t>, en términos de lo dispuesto por los artículos 51, 52 fracción II, 127 de la Ley de Transparencia y Acceso a la Información Pública del Estado de San Luis Potosí -LTAIPSLP-,</w:t>
      </w:r>
      <w:r w:rsidR="009806C1">
        <w:rPr>
          <w:rFonts w:ascii="Arial" w:hAnsi="Arial" w:cs="Arial"/>
          <w:lang w:val="es-MX"/>
        </w:rPr>
        <w:t xml:space="preserve"> lineamiento Quincuagésimo primero de los Lineamientos Generales para la Clasificación y Desclasificación de la Información, así como para la Elaboración de Versiones Públicas</w:t>
      </w:r>
      <w:r w:rsidR="00E00CEF">
        <w:rPr>
          <w:rFonts w:ascii="Arial" w:hAnsi="Arial" w:cs="Arial"/>
          <w:lang w:val="es-MX"/>
        </w:rPr>
        <w:t xml:space="preserve"> –LGCDIEVP-</w:t>
      </w:r>
      <w:r w:rsidR="009806C1">
        <w:rPr>
          <w:rFonts w:ascii="Arial" w:hAnsi="Arial" w:cs="Arial"/>
          <w:lang w:val="es-MX"/>
        </w:rPr>
        <w:t>,</w:t>
      </w:r>
      <w:r w:rsidRPr="001943E7">
        <w:rPr>
          <w:rFonts w:ascii="Arial" w:hAnsi="Arial" w:cs="Arial"/>
          <w:lang w:val="es-MX"/>
        </w:rPr>
        <w:t xml:space="preserve"> se procede a emitir la siguiente Resolución.  </w:t>
      </w:r>
    </w:p>
    <w:p w14:paraId="4A6EAB1E" w14:textId="77777777" w:rsidR="001D2DA1" w:rsidRPr="001943E7" w:rsidRDefault="001D2DA1" w:rsidP="00465B8E">
      <w:pPr>
        <w:spacing w:line="276" w:lineRule="auto"/>
        <w:jc w:val="both"/>
        <w:rPr>
          <w:rFonts w:ascii="Arial" w:hAnsi="Arial" w:cs="Arial"/>
          <w:b/>
          <w:lang w:val="es-MX"/>
        </w:rPr>
      </w:pPr>
    </w:p>
    <w:p w14:paraId="5777C4D1" w14:textId="77777777" w:rsidR="002007FF" w:rsidRPr="001943E7" w:rsidRDefault="002007FF" w:rsidP="00465B8E">
      <w:pPr>
        <w:spacing w:line="276" w:lineRule="auto"/>
        <w:jc w:val="both"/>
        <w:rPr>
          <w:rFonts w:ascii="Arial" w:hAnsi="Arial" w:cs="Arial"/>
          <w:b/>
          <w:lang w:val="es-MX"/>
        </w:rPr>
      </w:pPr>
    </w:p>
    <w:p w14:paraId="792E024C" w14:textId="77777777" w:rsidR="001D2DA1" w:rsidRPr="001943E7" w:rsidRDefault="001D2DA1" w:rsidP="001D2DA1">
      <w:pPr>
        <w:autoSpaceDE w:val="0"/>
        <w:autoSpaceDN w:val="0"/>
        <w:adjustRightInd w:val="0"/>
        <w:spacing w:line="276" w:lineRule="auto"/>
        <w:jc w:val="center"/>
        <w:rPr>
          <w:rFonts w:ascii="Arial" w:hAnsi="Arial" w:cs="Arial"/>
          <w:b/>
          <w:lang w:val="es-MX"/>
        </w:rPr>
      </w:pPr>
      <w:r w:rsidRPr="001943E7">
        <w:rPr>
          <w:rFonts w:ascii="Arial" w:hAnsi="Arial" w:cs="Arial"/>
          <w:b/>
          <w:lang w:val="es-MX"/>
        </w:rPr>
        <w:t>RESULTANDO</w:t>
      </w:r>
    </w:p>
    <w:p w14:paraId="28685385" w14:textId="77777777" w:rsidR="001D2DA1" w:rsidRPr="001943E7" w:rsidRDefault="001D2DA1" w:rsidP="001D2DA1">
      <w:pPr>
        <w:spacing w:line="276" w:lineRule="auto"/>
        <w:jc w:val="center"/>
        <w:rPr>
          <w:rFonts w:ascii="Arial" w:hAnsi="Arial" w:cs="Arial"/>
          <w:b/>
          <w:lang w:val="es-MX"/>
        </w:rPr>
      </w:pPr>
    </w:p>
    <w:p w14:paraId="28C67246" w14:textId="77777777" w:rsidR="002007FF" w:rsidRPr="001943E7" w:rsidRDefault="002007FF" w:rsidP="001D2DA1">
      <w:pPr>
        <w:spacing w:line="276" w:lineRule="auto"/>
        <w:jc w:val="both"/>
        <w:rPr>
          <w:rFonts w:ascii="Arial" w:hAnsi="Arial" w:cs="Arial"/>
          <w:b/>
          <w:lang w:val="es-MX"/>
        </w:rPr>
      </w:pPr>
    </w:p>
    <w:p w14:paraId="4558E929" w14:textId="77777777" w:rsidR="001D2DA1" w:rsidRPr="001943E7" w:rsidRDefault="001D2DA1" w:rsidP="001D2DA1">
      <w:pPr>
        <w:spacing w:line="276" w:lineRule="auto"/>
        <w:jc w:val="both"/>
        <w:rPr>
          <w:rFonts w:ascii="Arial" w:hAnsi="Arial" w:cs="Arial"/>
          <w:b/>
          <w:lang w:val="es-MX"/>
        </w:rPr>
      </w:pPr>
      <w:r w:rsidRPr="001943E7">
        <w:rPr>
          <w:rFonts w:ascii="Arial" w:hAnsi="Arial" w:cs="Arial"/>
          <w:b/>
          <w:lang w:val="es-MX"/>
        </w:rPr>
        <w:t>ANTECEDENTES</w:t>
      </w:r>
    </w:p>
    <w:p w14:paraId="7EF5AD8C" w14:textId="77777777" w:rsidR="001D2DA1" w:rsidRDefault="001D2DA1" w:rsidP="001D2DA1">
      <w:pPr>
        <w:spacing w:line="276" w:lineRule="auto"/>
        <w:jc w:val="both"/>
        <w:rPr>
          <w:rFonts w:ascii="Arial" w:hAnsi="Arial" w:cs="Arial"/>
          <w:b/>
          <w:lang w:val="es-MX"/>
        </w:rPr>
      </w:pPr>
    </w:p>
    <w:p w14:paraId="320FC407" w14:textId="52C91A2E" w:rsidR="001D2DA1" w:rsidRPr="001943E7" w:rsidRDefault="001D2DA1" w:rsidP="001D2DA1">
      <w:pPr>
        <w:spacing w:line="276" w:lineRule="auto"/>
        <w:jc w:val="both"/>
        <w:rPr>
          <w:rFonts w:ascii="Arial" w:hAnsi="Arial" w:cs="Arial"/>
          <w:lang w:val="es-MX"/>
        </w:rPr>
      </w:pPr>
      <w:r w:rsidRPr="001943E7">
        <w:rPr>
          <w:rFonts w:ascii="Arial" w:hAnsi="Arial" w:cs="Arial"/>
          <w:b/>
          <w:lang w:val="es-MX"/>
        </w:rPr>
        <w:t>I</w:t>
      </w:r>
      <w:r w:rsidRPr="001943E7">
        <w:rPr>
          <w:rFonts w:ascii="Arial" w:hAnsi="Arial" w:cs="Arial"/>
          <w:lang w:val="es-MX"/>
        </w:rPr>
        <w:t xml:space="preserve">. El </w:t>
      </w:r>
      <w:r w:rsidR="00AE6D30" w:rsidRPr="001943E7">
        <w:rPr>
          <w:rFonts w:ascii="Arial" w:hAnsi="Arial" w:cs="Arial"/>
          <w:b/>
          <w:lang w:val="es-MX"/>
        </w:rPr>
        <w:t>Contador Público</w:t>
      </w:r>
      <w:r w:rsidRPr="001943E7">
        <w:rPr>
          <w:rFonts w:ascii="Arial" w:hAnsi="Arial" w:cs="Arial"/>
          <w:lang w:val="es-MX"/>
        </w:rPr>
        <w:t xml:space="preserve"> </w:t>
      </w:r>
      <w:r w:rsidRPr="001943E7">
        <w:rPr>
          <w:rFonts w:ascii="Arial" w:hAnsi="Arial" w:cs="Arial"/>
          <w:b/>
          <w:lang w:val="es-MX"/>
        </w:rPr>
        <w:t>César Isidro Cruz</w:t>
      </w:r>
      <w:r w:rsidRPr="001943E7">
        <w:rPr>
          <w:rFonts w:ascii="Arial" w:hAnsi="Arial" w:cs="Arial"/>
          <w:lang w:val="es-MX"/>
        </w:rPr>
        <w:t xml:space="preserve"> Director General de Administración</w:t>
      </w:r>
      <w:r w:rsidR="00C33778" w:rsidRPr="001943E7">
        <w:rPr>
          <w:rFonts w:ascii="Arial" w:hAnsi="Arial" w:cs="Arial"/>
          <w:lang w:val="es-MX"/>
        </w:rPr>
        <w:t xml:space="preserve"> de la –FGE-</w:t>
      </w:r>
      <w:r w:rsidRPr="001943E7">
        <w:rPr>
          <w:rFonts w:ascii="Arial" w:hAnsi="Arial" w:cs="Arial"/>
          <w:lang w:val="es-MX"/>
        </w:rPr>
        <w:t xml:space="preserve">, manifiesta contar con la obligación de difundir la información referente a los </w:t>
      </w:r>
      <w:r w:rsidRPr="00661018">
        <w:rPr>
          <w:rFonts w:ascii="Arial" w:hAnsi="Arial" w:cs="Arial"/>
          <w:b/>
          <w:lang w:val="es-MX"/>
        </w:rPr>
        <w:t>gastos de representación y viáticos</w:t>
      </w:r>
      <w:r w:rsidRPr="001943E7">
        <w:rPr>
          <w:rFonts w:ascii="Arial" w:hAnsi="Arial" w:cs="Arial"/>
          <w:lang w:val="es-MX"/>
        </w:rPr>
        <w:t xml:space="preserve">, así como el objeto e informe de comisión, establecidos en el artículo 84 fracción XIV de la –LTAIPSLP-. </w:t>
      </w:r>
    </w:p>
    <w:p w14:paraId="21E0173D" w14:textId="77777777" w:rsidR="001D2DA1" w:rsidRDefault="001D2DA1" w:rsidP="001D2DA1">
      <w:pPr>
        <w:spacing w:line="276" w:lineRule="auto"/>
        <w:jc w:val="both"/>
        <w:rPr>
          <w:rFonts w:ascii="Arial" w:hAnsi="Arial" w:cs="Arial"/>
          <w:lang w:val="es-MX"/>
        </w:rPr>
      </w:pPr>
    </w:p>
    <w:p w14:paraId="278D4BC3" w14:textId="77777777" w:rsidR="00370562" w:rsidRPr="001943E7" w:rsidRDefault="00370562" w:rsidP="001D2DA1">
      <w:pPr>
        <w:spacing w:line="276" w:lineRule="auto"/>
        <w:jc w:val="both"/>
        <w:rPr>
          <w:rFonts w:ascii="Arial" w:hAnsi="Arial" w:cs="Arial"/>
          <w:lang w:val="es-MX"/>
        </w:rPr>
      </w:pPr>
    </w:p>
    <w:p w14:paraId="2CE838B5" w14:textId="7B99B1FC" w:rsidR="001D2DA1" w:rsidRPr="001943E7" w:rsidRDefault="001D2DA1" w:rsidP="001D2DA1">
      <w:pPr>
        <w:spacing w:line="276" w:lineRule="auto"/>
        <w:jc w:val="both"/>
        <w:rPr>
          <w:rFonts w:ascii="Arial" w:hAnsi="Arial" w:cs="Arial"/>
          <w:lang w:val="es-MX"/>
        </w:rPr>
      </w:pPr>
      <w:r w:rsidRPr="001943E7">
        <w:rPr>
          <w:rFonts w:ascii="Arial" w:hAnsi="Arial" w:cs="Arial"/>
          <w:b/>
          <w:lang w:val="es-MX"/>
        </w:rPr>
        <w:t>II.</w:t>
      </w:r>
      <w:r w:rsidRPr="001943E7">
        <w:rPr>
          <w:rFonts w:ascii="Arial" w:hAnsi="Arial" w:cs="Arial"/>
          <w:lang w:val="es-MX"/>
        </w:rPr>
        <w:t xml:space="preserve"> El </w:t>
      </w:r>
      <w:r w:rsidR="009E6D0C">
        <w:rPr>
          <w:rFonts w:ascii="Arial" w:hAnsi="Arial" w:cs="Arial"/>
          <w:b/>
          <w:lang w:val="es-MX"/>
        </w:rPr>
        <w:t>Contador Público</w:t>
      </w:r>
      <w:r w:rsidR="00864A2B" w:rsidRPr="001943E7">
        <w:rPr>
          <w:rFonts w:ascii="Arial" w:hAnsi="Arial" w:cs="Arial"/>
          <w:lang w:val="es-MX"/>
        </w:rPr>
        <w:t xml:space="preserve"> </w:t>
      </w:r>
      <w:r w:rsidR="00864A2B" w:rsidRPr="001943E7">
        <w:rPr>
          <w:rFonts w:ascii="Arial" w:hAnsi="Arial" w:cs="Arial"/>
          <w:b/>
          <w:lang w:val="es-MX"/>
        </w:rPr>
        <w:t>César Isidro Cruz</w:t>
      </w:r>
      <w:r w:rsidR="00864A2B" w:rsidRPr="001943E7">
        <w:rPr>
          <w:rFonts w:ascii="Arial" w:hAnsi="Arial" w:cs="Arial"/>
          <w:lang w:val="es-MX"/>
        </w:rPr>
        <w:t xml:space="preserve"> Director General de Administración</w:t>
      </w:r>
      <w:r w:rsidR="00C33778" w:rsidRPr="001943E7">
        <w:rPr>
          <w:rFonts w:ascii="Arial" w:hAnsi="Arial" w:cs="Arial"/>
          <w:lang w:val="es-MX"/>
        </w:rPr>
        <w:t xml:space="preserve"> de la –FGE-</w:t>
      </w:r>
      <w:r w:rsidRPr="001943E7">
        <w:rPr>
          <w:rFonts w:ascii="Arial" w:hAnsi="Arial" w:cs="Arial"/>
          <w:lang w:val="es-MX"/>
        </w:rPr>
        <w:t>, advierte que la información que debe difundir</w:t>
      </w:r>
      <w:r w:rsidR="00864A2B" w:rsidRPr="001943E7">
        <w:rPr>
          <w:rFonts w:ascii="Arial" w:hAnsi="Arial" w:cs="Arial"/>
          <w:lang w:val="es-MX"/>
        </w:rPr>
        <w:t xml:space="preserve"> y que se encuentra dentro de los pliegos de viáticos </w:t>
      </w:r>
      <w:r w:rsidR="00661018">
        <w:rPr>
          <w:rFonts w:ascii="Arial" w:hAnsi="Arial" w:cs="Arial"/>
          <w:lang w:val="es-MX"/>
        </w:rPr>
        <w:t xml:space="preserve">de los contiguos </w:t>
      </w:r>
      <w:r w:rsidR="00661018" w:rsidRPr="00E00CEF">
        <w:rPr>
          <w:rFonts w:ascii="Arial" w:hAnsi="Arial" w:cs="Arial"/>
          <w:lang w:val="es-MX"/>
        </w:rPr>
        <w:t>23-0230, 23-0232, 23-0235, 23-0236, 23-0237, 23-0239, 23-0241, 23-0242, 23-0246, 23-0248, 23-0249, 23-0251, 23-0252, 23-0254, 23-0255, 23-0312, 23-0314, 23-0319, 23-0321, 23-0322, 23-0324, 23-0325, 23-0331, 23-0333 y 23-0336</w:t>
      </w:r>
      <w:r w:rsidR="00864A2B" w:rsidRPr="001943E7">
        <w:rPr>
          <w:rFonts w:ascii="Arial" w:hAnsi="Arial" w:cs="Arial"/>
          <w:lang w:val="es-MX"/>
        </w:rPr>
        <w:t>del</w:t>
      </w:r>
      <w:r w:rsidRPr="001943E7">
        <w:rPr>
          <w:rFonts w:ascii="Arial" w:hAnsi="Arial" w:cs="Arial"/>
          <w:lang w:val="es-MX"/>
        </w:rPr>
        <w:t xml:space="preserve"> mes de </w:t>
      </w:r>
      <w:r w:rsidR="009806C1">
        <w:rPr>
          <w:rFonts w:ascii="Arial" w:hAnsi="Arial" w:cs="Arial"/>
          <w:b/>
          <w:lang w:val="es-MX"/>
        </w:rPr>
        <w:t>abril</w:t>
      </w:r>
      <w:r w:rsidR="008F3950">
        <w:rPr>
          <w:rFonts w:ascii="Arial" w:hAnsi="Arial" w:cs="Arial"/>
          <w:b/>
          <w:lang w:val="es-MX"/>
        </w:rPr>
        <w:t xml:space="preserve"> 2023</w:t>
      </w:r>
      <w:r w:rsidRPr="001943E7">
        <w:rPr>
          <w:rFonts w:ascii="Arial" w:hAnsi="Arial" w:cs="Arial"/>
          <w:lang w:val="es-MX"/>
        </w:rPr>
        <w:t xml:space="preserve"> de la </w:t>
      </w:r>
      <w:r w:rsidR="00C33778" w:rsidRPr="001943E7">
        <w:rPr>
          <w:rFonts w:ascii="Arial" w:hAnsi="Arial" w:cs="Arial"/>
          <w:lang w:val="es-MX"/>
        </w:rPr>
        <w:t>–FGE-</w:t>
      </w:r>
      <w:r w:rsidRPr="001943E7">
        <w:rPr>
          <w:rFonts w:ascii="Arial" w:hAnsi="Arial" w:cs="Arial"/>
          <w:lang w:val="es-MX"/>
        </w:rPr>
        <w:t xml:space="preserve">, es información susceptible de clasificar como reservada, de conformidad con el artículo 129 fracciones </w:t>
      </w:r>
      <w:r w:rsidR="00864A2B" w:rsidRPr="001943E7">
        <w:rPr>
          <w:rFonts w:ascii="Arial" w:hAnsi="Arial" w:cs="Arial"/>
          <w:lang w:val="es-MX"/>
        </w:rPr>
        <w:t>I, VI, XI, y XII</w:t>
      </w:r>
      <w:r w:rsidRPr="001943E7">
        <w:rPr>
          <w:rFonts w:ascii="Arial" w:hAnsi="Arial" w:cs="Arial"/>
          <w:lang w:val="es-MX"/>
        </w:rPr>
        <w:t xml:space="preserve"> de</w:t>
      </w:r>
      <w:r w:rsidR="00C33778" w:rsidRPr="001943E7">
        <w:rPr>
          <w:rFonts w:ascii="Arial" w:hAnsi="Arial" w:cs="Arial"/>
          <w:lang w:val="es-MX"/>
        </w:rPr>
        <w:t xml:space="preserve"> la</w:t>
      </w:r>
      <w:r w:rsidRPr="001943E7">
        <w:rPr>
          <w:rFonts w:ascii="Arial" w:hAnsi="Arial" w:cs="Arial"/>
          <w:lang w:val="es-MX"/>
        </w:rPr>
        <w:t xml:space="preserve"> -LTAIPSLP-.</w:t>
      </w:r>
    </w:p>
    <w:p w14:paraId="63D43E69" w14:textId="77777777" w:rsidR="001D2DA1" w:rsidRDefault="001D2DA1" w:rsidP="001D2DA1">
      <w:pPr>
        <w:spacing w:line="276" w:lineRule="auto"/>
        <w:jc w:val="both"/>
        <w:rPr>
          <w:rFonts w:ascii="Arial" w:hAnsi="Arial" w:cs="Arial"/>
          <w:lang w:val="es-MX"/>
        </w:rPr>
      </w:pPr>
    </w:p>
    <w:p w14:paraId="72A03EF2" w14:textId="77777777" w:rsidR="00370562" w:rsidRPr="001943E7" w:rsidRDefault="00370562" w:rsidP="001D2DA1">
      <w:pPr>
        <w:spacing w:line="276" w:lineRule="auto"/>
        <w:jc w:val="both"/>
        <w:rPr>
          <w:rFonts w:ascii="Arial" w:hAnsi="Arial" w:cs="Arial"/>
          <w:lang w:val="es-MX"/>
        </w:rPr>
      </w:pPr>
    </w:p>
    <w:p w14:paraId="55B920C8" w14:textId="0BC24788" w:rsidR="00BA091F" w:rsidRDefault="001D2DA1" w:rsidP="00BA091F">
      <w:pPr>
        <w:spacing w:line="276" w:lineRule="auto"/>
        <w:jc w:val="both"/>
        <w:rPr>
          <w:rFonts w:ascii="Arial" w:hAnsi="Arial" w:cs="Arial"/>
          <w:lang w:val="es-MX"/>
        </w:rPr>
      </w:pPr>
      <w:r w:rsidRPr="001943E7">
        <w:rPr>
          <w:rFonts w:ascii="Arial" w:hAnsi="Arial" w:cs="Arial"/>
          <w:b/>
          <w:lang w:val="es-MX"/>
        </w:rPr>
        <w:t xml:space="preserve">III. </w:t>
      </w:r>
      <w:r w:rsidRPr="001943E7">
        <w:rPr>
          <w:rFonts w:ascii="Arial" w:hAnsi="Arial" w:cs="Arial"/>
          <w:lang w:val="es-MX"/>
        </w:rPr>
        <w:t>Al encontrarse en el supuesto del artículo 120 fracción I</w:t>
      </w:r>
      <w:r w:rsidR="00864A2B" w:rsidRPr="001943E7">
        <w:rPr>
          <w:rFonts w:ascii="Arial" w:hAnsi="Arial" w:cs="Arial"/>
          <w:lang w:val="es-MX"/>
        </w:rPr>
        <w:t>III</w:t>
      </w:r>
      <w:r w:rsidRPr="001943E7">
        <w:rPr>
          <w:rFonts w:ascii="Arial" w:hAnsi="Arial" w:cs="Arial"/>
          <w:lang w:val="es-MX"/>
        </w:rPr>
        <w:t xml:space="preserve"> de la –LTAIPSLP-, el </w:t>
      </w:r>
      <w:r w:rsidR="009E6D0C">
        <w:rPr>
          <w:rFonts w:ascii="Arial" w:hAnsi="Arial" w:cs="Arial"/>
          <w:b/>
          <w:lang w:val="es-MX"/>
        </w:rPr>
        <w:t>Contador Público</w:t>
      </w:r>
      <w:r w:rsidR="00864A2B" w:rsidRPr="001943E7">
        <w:rPr>
          <w:rFonts w:ascii="Arial" w:hAnsi="Arial" w:cs="Arial"/>
          <w:lang w:val="es-MX"/>
        </w:rPr>
        <w:t xml:space="preserve"> </w:t>
      </w:r>
      <w:r w:rsidR="00864A2B" w:rsidRPr="001943E7">
        <w:rPr>
          <w:rFonts w:ascii="Arial" w:hAnsi="Arial" w:cs="Arial"/>
          <w:b/>
          <w:lang w:val="es-MX"/>
        </w:rPr>
        <w:t>César Isidro Cruz</w:t>
      </w:r>
      <w:r w:rsidR="00864A2B" w:rsidRPr="001943E7">
        <w:rPr>
          <w:rFonts w:ascii="Arial" w:hAnsi="Arial" w:cs="Arial"/>
          <w:lang w:val="es-MX"/>
        </w:rPr>
        <w:t xml:space="preserve"> Director General de Administración</w:t>
      </w:r>
      <w:r w:rsidR="00C33778" w:rsidRPr="001943E7">
        <w:rPr>
          <w:rFonts w:ascii="Arial" w:hAnsi="Arial" w:cs="Arial"/>
          <w:lang w:val="es-MX"/>
        </w:rPr>
        <w:t xml:space="preserve"> de la –FGE-</w:t>
      </w:r>
      <w:r w:rsidRPr="001943E7">
        <w:rPr>
          <w:rFonts w:ascii="Arial" w:hAnsi="Arial" w:cs="Arial"/>
          <w:lang w:val="es-MX"/>
        </w:rPr>
        <w:t xml:space="preserve">, clasifica la </w:t>
      </w:r>
      <w:r w:rsidRPr="001943E7">
        <w:rPr>
          <w:rFonts w:ascii="Arial" w:hAnsi="Arial" w:cs="Arial"/>
          <w:lang w:val="es-MX"/>
        </w:rPr>
        <w:lastRenderedPageBreak/>
        <w:t xml:space="preserve">información </w:t>
      </w:r>
      <w:r w:rsidR="00865388" w:rsidRPr="001943E7">
        <w:rPr>
          <w:rFonts w:ascii="Arial" w:hAnsi="Arial" w:cs="Arial"/>
          <w:lang w:val="es-MX"/>
        </w:rPr>
        <w:t xml:space="preserve">contenida en el pliego de comprobación de viáticos del mes de </w:t>
      </w:r>
      <w:r w:rsidR="009806C1">
        <w:rPr>
          <w:rFonts w:ascii="Arial" w:hAnsi="Arial" w:cs="Arial"/>
          <w:b/>
          <w:lang w:val="es-MX"/>
        </w:rPr>
        <w:t>abril</w:t>
      </w:r>
      <w:r w:rsidR="008F3950">
        <w:rPr>
          <w:rFonts w:ascii="Arial" w:hAnsi="Arial" w:cs="Arial"/>
          <w:b/>
          <w:lang w:val="es-MX"/>
        </w:rPr>
        <w:t xml:space="preserve"> 2023</w:t>
      </w:r>
      <w:r w:rsidR="00865388" w:rsidRPr="00E8484B">
        <w:rPr>
          <w:rFonts w:ascii="Arial" w:hAnsi="Arial" w:cs="Arial"/>
          <w:b/>
          <w:lang w:val="es-MX"/>
        </w:rPr>
        <w:t>,</w:t>
      </w:r>
      <w:r w:rsidR="00865388" w:rsidRPr="001943E7">
        <w:rPr>
          <w:rFonts w:ascii="Arial" w:hAnsi="Arial" w:cs="Arial"/>
          <w:lang w:val="es-MX"/>
        </w:rPr>
        <w:t xml:space="preserve"> únicamente por lo que respecta a</w:t>
      </w:r>
      <w:r w:rsidR="00BA091F" w:rsidRPr="001943E7">
        <w:rPr>
          <w:rFonts w:ascii="Arial" w:hAnsi="Arial" w:cs="Arial"/>
          <w:lang w:val="es-MX"/>
        </w:rPr>
        <w:t xml:space="preserve"> los consecutivos</w:t>
      </w:r>
      <w:r w:rsidR="00865388" w:rsidRPr="001943E7">
        <w:rPr>
          <w:rFonts w:ascii="Arial" w:hAnsi="Arial" w:cs="Arial"/>
          <w:lang w:val="es-MX"/>
        </w:rPr>
        <w:t>:</w:t>
      </w:r>
      <w:r w:rsidR="009E6D0C">
        <w:rPr>
          <w:rFonts w:ascii="Arial" w:hAnsi="Arial" w:cs="Arial"/>
          <w:lang w:val="es-MX"/>
        </w:rPr>
        <w:t xml:space="preserve"> </w:t>
      </w:r>
      <w:r w:rsidR="00E00CEF" w:rsidRPr="00E00CEF">
        <w:rPr>
          <w:rFonts w:ascii="Arial" w:hAnsi="Arial" w:cs="Arial"/>
          <w:lang w:val="es-MX"/>
        </w:rPr>
        <w:t>23-0230, 23-0232, 23-0235, 23-0236, 23-0237, 23-0239, 23-0241, 23-0242, 23-0246, 23-0248, 23-0249, 23-0251, 23-0252, 23-0254, 23-0255, 23-0312, 23-0314, 23-0319, 23-0321, 23-0322, 23-0324, 23-0325, 23-0331, 23-0333 y 23-0336</w:t>
      </w:r>
      <w:r w:rsidR="00BA091F" w:rsidRPr="001943E7">
        <w:rPr>
          <w:rFonts w:ascii="Arial" w:hAnsi="Arial" w:cs="Arial"/>
          <w:lang w:val="es-MX"/>
        </w:rPr>
        <w:t>, únicamente en cuanto a los siguientes rubros:</w:t>
      </w:r>
    </w:p>
    <w:p w14:paraId="767C4FC1" w14:textId="77777777" w:rsidR="001943E7" w:rsidRPr="001943E7" w:rsidRDefault="001943E7" w:rsidP="00BA091F">
      <w:pPr>
        <w:spacing w:line="276" w:lineRule="auto"/>
        <w:jc w:val="both"/>
        <w:rPr>
          <w:rFonts w:ascii="Arial" w:hAnsi="Arial" w:cs="Arial"/>
          <w:lang w:val="es-MX"/>
        </w:rPr>
      </w:pPr>
    </w:p>
    <w:p w14:paraId="30417EE5"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Clave o nivel del puesto.</w:t>
      </w:r>
    </w:p>
    <w:p w14:paraId="5BADED6F"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Denominación del puesto.</w:t>
      </w:r>
    </w:p>
    <w:p w14:paraId="3A7A97C9"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Denominación del cargo.</w:t>
      </w:r>
    </w:p>
    <w:p w14:paraId="0C1DD968"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Área de adscripción.</w:t>
      </w:r>
    </w:p>
    <w:p w14:paraId="702A2705"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Nombre completo del servidor público, trabajador, prestador de servicio y/o miembro del sujeto obligado.</w:t>
      </w:r>
    </w:p>
    <w:p w14:paraId="1C27EC85"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Denominación del cargo o comisión.</w:t>
      </w:r>
    </w:p>
    <w:p w14:paraId="42A96DFA"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Motivo del encargo o comisión.</w:t>
      </w:r>
    </w:p>
    <w:p w14:paraId="78ECEA7B"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Periodo del encargo o comisión.</w:t>
      </w:r>
    </w:p>
    <w:p w14:paraId="33EC68A5"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Importe Ejercido por partida y concepto de viático.</w:t>
      </w:r>
    </w:p>
    <w:p w14:paraId="0F775471"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Fecha de entrega del Informe de la comisión.</w:t>
      </w:r>
    </w:p>
    <w:p w14:paraId="6FEF2600" w14:textId="77777777" w:rsidR="00BA091F" w:rsidRPr="001943E7" w:rsidRDefault="00BA091F" w:rsidP="00BA091F">
      <w:pPr>
        <w:numPr>
          <w:ilvl w:val="0"/>
          <w:numId w:val="6"/>
        </w:numPr>
        <w:jc w:val="both"/>
        <w:rPr>
          <w:rFonts w:ascii="Arial" w:hAnsi="Arial" w:cs="Arial"/>
          <w:lang w:val="es-MX"/>
        </w:rPr>
      </w:pPr>
      <w:r w:rsidRPr="001943E7">
        <w:rPr>
          <w:rFonts w:ascii="Arial" w:hAnsi="Arial" w:cs="Arial"/>
          <w:lang w:val="es-MX"/>
        </w:rPr>
        <w:t>Informes de encargo o comisión.</w:t>
      </w:r>
    </w:p>
    <w:p w14:paraId="4491BB9F" w14:textId="1CD84E4B" w:rsidR="00BA091F" w:rsidRPr="001943E7" w:rsidRDefault="009E6D0C" w:rsidP="00BA091F">
      <w:pPr>
        <w:numPr>
          <w:ilvl w:val="0"/>
          <w:numId w:val="6"/>
        </w:numPr>
        <w:jc w:val="both"/>
        <w:rPr>
          <w:rFonts w:ascii="Arial" w:hAnsi="Arial" w:cs="Arial"/>
          <w:lang w:val="es-MX"/>
        </w:rPr>
      </w:pPr>
      <w:r>
        <w:rPr>
          <w:rFonts w:ascii="Arial" w:hAnsi="Arial" w:cs="Arial"/>
          <w:lang w:val="es-MX"/>
        </w:rPr>
        <w:t>F</w:t>
      </w:r>
      <w:r w:rsidR="00BA091F" w:rsidRPr="001943E7">
        <w:rPr>
          <w:rFonts w:ascii="Arial" w:hAnsi="Arial" w:cs="Arial"/>
          <w:lang w:val="es-MX"/>
        </w:rPr>
        <w:t>acturas o comprobantes que soporten las erogaciones realizadas.</w:t>
      </w:r>
    </w:p>
    <w:p w14:paraId="3CDE8B4D" w14:textId="77777777" w:rsidR="00AE6D30" w:rsidRDefault="00AE6D30" w:rsidP="00BA091F">
      <w:pPr>
        <w:jc w:val="both"/>
        <w:rPr>
          <w:rFonts w:ascii="Arial" w:hAnsi="Arial" w:cs="Arial"/>
          <w:lang w:val="es-MX"/>
        </w:rPr>
      </w:pPr>
    </w:p>
    <w:p w14:paraId="5A2422B0" w14:textId="76575E13" w:rsidR="00BA091F" w:rsidRDefault="00BA091F" w:rsidP="00BA091F">
      <w:pPr>
        <w:jc w:val="both"/>
        <w:rPr>
          <w:rFonts w:ascii="Arial" w:hAnsi="Arial" w:cs="Arial"/>
          <w:lang w:val="es-MX"/>
        </w:rPr>
      </w:pPr>
      <w:r w:rsidRPr="001943E7">
        <w:rPr>
          <w:rFonts w:ascii="Arial" w:hAnsi="Arial" w:cs="Arial"/>
          <w:lang w:val="es-MX"/>
        </w:rPr>
        <w:t xml:space="preserve">Y de los contiguos: </w:t>
      </w:r>
      <w:r w:rsidR="00E00CEF" w:rsidRPr="00E00CEF">
        <w:rPr>
          <w:rFonts w:ascii="Arial" w:hAnsi="Arial" w:cs="Arial"/>
        </w:rPr>
        <w:t>23-0230, 23-0232, 23-0235, 23-0236, 23-0237, 23-0239, 23-0241, 23-0242, 23-0246, 23-0248, 23-0249, 23-0251, 23-0252, 23-0254, 23-0255, 23-0312, 23-0314, 23-0319, 23-0321, 23-0322, 23-0324, 23-0325, 23-0331, 23-0333 y 23-0336</w:t>
      </w:r>
      <w:r w:rsidRPr="001943E7">
        <w:rPr>
          <w:rFonts w:ascii="Arial" w:hAnsi="Arial" w:cs="Arial"/>
          <w:lang w:val="es-MX"/>
        </w:rPr>
        <w:t>, lo relativo a:</w:t>
      </w:r>
    </w:p>
    <w:p w14:paraId="05284F71" w14:textId="77777777" w:rsidR="001943E7" w:rsidRPr="001943E7" w:rsidRDefault="001943E7" w:rsidP="00BA091F">
      <w:pPr>
        <w:jc w:val="both"/>
        <w:rPr>
          <w:rFonts w:ascii="Arial" w:hAnsi="Arial" w:cs="Arial"/>
          <w:lang w:val="es-MX"/>
        </w:rPr>
      </w:pPr>
    </w:p>
    <w:p w14:paraId="37539A39" w14:textId="77777777" w:rsidR="00BA091F" w:rsidRPr="001943E7" w:rsidRDefault="00BA091F" w:rsidP="00BA091F">
      <w:pPr>
        <w:numPr>
          <w:ilvl w:val="0"/>
          <w:numId w:val="7"/>
        </w:numPr>
        <w:jc w:val="both"/>
        <w:rPr>
          <w:rFonts w:ascii="Arial" w:hAnsi="Arial" w:cs="Arial"/>
          <w:lang w:val="es-MX"/>
        </w:rPr>
      </w:pPr>
      <w:r w:rsidRPr="001943E7">
        <w:rPr>
          <w:rFonts w:ascii="Arial" w:hAnsi="Arial" w:cs="Arial"/>
          <w:lang w:val="es-MX"/>
        </w:rPr>
        <w:t>Nombre completo del servidor público, trabajador, prestador de servicio y/o miembro del sujeto obligado.</w:t>
      </w:r>
    </w:p>
    <w:p w14:paraId="1D503FD8" w14:textId="77777777" w:rsidR="00BA091F" w:rsidRPr="001943E7" w:rsidRDefault="00BA091F" w:rsidP="00BA091F">
      <w:pPr>
        <w:numPr>
          <w:ilvl w:val="0"/>
          <w:numId w:val="7"/>
        </w:numPr>
        <w:jc w:val="both"/>
        <w:rPr>
          <w:rFonts w:ascii="Arial" w:hAnsi="Arial" w:cs="Arial"/>
          <w:lang w:val="es-MX"/>
        </w:rPr>
      </w:pPr>
      <w:r w:rsidRPr="001943E7">
        <w:rPr>
          <w:rFonts w:ascii="Arial" w:hAnsi="Arial" w:cs="Arial"/>
          <w:lang w:val="es-MX"/>
        </w:rPr>
        <w:t>Denominación del Cargo.</w:t>
      </w:r>
    </w:p>
    <w:p w14:paraId="2AAE11B8" w14:textId="77777777" w:rsidR="00BA091F" w:rsidRPr="001943E7" w:rsidRDefault="00BA091F" w:rsidP="00BA091F">
      <w:pPr>
        <w:numPr>
          <w:ilvl w:val="0"/>
          <w:numId w:val="7"/>
        </w:numPr>
        <w:jc w:val="both"/>
        <w:rPr>
          <w:rFonts w:ascii="Arial" w:hAnsi="Arial" w:cs="Arial"/>
          <w:lang w:val="es-MX"/>
        </w:rPr>
      </w:pPr>
      <w:r w:rsidRPr="001943E7">
        <w:rPr>
          <w:rFonts w:ascii="Arial" w:hAnsi="Arial" w:cs="Arial"/>
          <w:lang w:val="es-MX"/>
        </w:rPr>
        <w:t>Firma autógrafa.</w:t>
      </w:r>
    </w:p>
    <w:p w14:paraId="4A104BB9" w14:textId="77777777" w:rsidR="003866EB" w:rsidRPr="001943E7" w:rsidRDefault="003866EB" w:rsidP="001D2DA1">
      <w:pPr>
        <w:spacing w:line="276" w:lineRule="auto"/>
        <w:jc w:val="both"/>
        <w:rPr>
          <w:rFonts w:ascii="Arial" w:hAnsi="Arial" w:cs="Arial"/>
          <w:lang w:val="es-MX"/>
        </w:rPr>
      </w:pPr>
    </w:p>
    <w:p w14:paraId="606B26FF" w14:textId="11DC8182" w:rsidR="001D2DA1" w:rsidRPr="001943E7" w:rsidRDefault="00BA091F" w:rsidP="001D2DA1">
      <w:pPr>
        <w:spacing w:line="276" w:lineRule="auto"/>
        <w:jc w:val="both"/>
        <w:rPr>
          <w:rFonts w:ascii="Arial" w:hAnsi="Arial" w:cs="Arial"/>
          <w:lang w:val="es-MX"/>
        </w:rPr>
      </w:pPr>
      <w:r w:rsidRPr="001943E7">
        <w:rPr>
          <w:rFonts w:ascii="Arial" w:hAnsi="Arial" w:cs="Arial"/>
          <w:lang w:val="es-MX"/>
        </w:rPr>
        <w:t xml:space="preserve">Los cuales soportan </w:t>
      </w:r>
      <w:r w:rsidR="00865388" w:rsidRPr="001943E7">
        <w:rPr>
          <w:rFonts w:ascii="Arial" w:hAnsi="Arial" w:cs="Arial"/>
        </w:rPr>
        <w:t xml:space="preserve">las erogaciones realizadas, </w:t>
      </w:r>
      <w:r w:rsidR="001D2DA1" w:rsidRPr="001943E7">
        <w:rPr>
          <w:rFonts w:ascii="Arial" w:hAnsi="Arial" w:cs="Arial"/>
          <w:lang w:val="es-MX"/>
        </w:rPr>
        <w:t xml:space="preserve">que </w:t>
      </w:r>
      <w:r w:rsidR="00864A2B" w:rsidRPr="001943E7">
        <w:rPr>
          <w:rFonts w:ascii="Arial" w:hAnsi="Arial" w:cs="Arial"/>
          <w:lang w:val="es-MX"/>
        </w:rPr>
        <w:t>necesita para realizar la publicación de info</w:t>
      </w:r>
      <w:r w:rsidR="00C33778" w:rsidRPr="001943E7">
        <w:rPr>
          <w:rFonts w:ascii="Arial" w:hAnsi="Arial" w:cs="Arial"/>
          <w:lang w:val="es-MX"/>
        </w:rPr>
        <w:t>rmación requerida en el formato LTAIPSLPA84FXIV</w:t>
      </w:r>
      <w:r w:rsidR="001D2DA1" w:rsidRPr="001943E7">
        <w:rPr>
          <w:rFonts w:ascii="Arial" w:hAnsi="Arial" w:cs="Arial"/>
          <w:lang w:val="es-MX"/>
        </w:rPr>
        <w:t xml:space="preserve">, </w:t>
      </w:r>
      <w:r w:rsidR="00C33778" w:rsidRPr="001943E7">
        <w:rPr>
          <w:rFonts w:ascii="Arial" w:hAnsi="Arial" w:cs="Arial"/>
          <w:lang w:val="es-MX"/>
        </w:rPr>
        <w:t xml:space="preserve">para lo cual el día </w:t>
      </w:r>
      <w:r w:rsidR="007C6285" w:rsidRPr="001943E7">
        <w:rPr>
          <w:rFonts w:ascii="Arial" w:hAnsi="Arial" w:cs="Arial"/>
          <w:b/>
          <w:lang w:val="es-MX"/>
        </w:rPr>
        <w:t>0</w:t>
      </w:r>
      <w:r w:rsidR="009E6D0C">
        <w:rPr>
          <w:rFonts w:ascii="Arial" w:hAnsi="Arial" w:cs="Arial"/>
          <w:b/>
          <w:lang w:val="es-MX"/>
        </w:rPr>
        <w:t>4</w:t>
      </w:r>
      <w:r w:rsidR="00C33778" w:rsidRPr="001943E7">
        <w:rPr>
          <w:rFonts w:ascii="Arial" w:hAnsi="Arial" w:cs="Arial"/>
          <w:b/>
          <w:lang w:val="es-MX"/>
        </w:rPr>
        <w:t xml:space="preserve"> de </w:t>
      </w:r>
      <w:r w:rsidR="009806C1">
        <w:rPr>
          <w:rFonts w:ascii="Arial" w:hAnsi="Arial" w:cs="Arial"/>
          <w:b/>
          <w:lang w:val="es-MX"/>
        </w:rPr>
        <w:t>mayo</w:t>
      </w:r>
      <w:r w:rsidR="00ED24C7">
        <w:rPr>
          <w:rFonts w:ascii="Arial" w:hAnsi="Arial" w:cs="Arial"/>
          <w:b/>
          <w:lang w:val="es-MX"/>
        </w:rPr>
        <w:t xml:space="preserve"> </w:t>
      </w:r>
      <w:r w:rsidR="00C33778" w:rsidRPr="001943E7">
        <w:rPr>
          <w:rFonts w:ascii="Arial" w:hAnsi="Arial" w:cs="Arial"/>
          <w:b/>
          <w:lang w:val="es-MX"/>
        </w:rPr>
        <w:t>202</w:t>
      </w:r>
      <w:r w:rsidR="00520A65">
        <w:rPr>
          <w:rFonts w:ascii="Arial" w:hAnsi="Arial" w:cs="Arial"/>
          <w:b/>
          <w:lang w:val="es-MX"/>
        </w:rPr>
        <w:t>3</w:t>
      </w:r>
      <w:r w:rsidR="00C33778" w:rsidRPr="001943E7">
        <w:rPr>
          <w:rFonts w:ascii="Arial" w:hAnsi="Arial" w:cs="Arial"/>
          <w:lang w:val="es-MX"/>
        </w:rPr>
        <w:t xml:space="preserve"> </w:t>
      </w:r>
      <w:r w:rsidR="001D2DA1" w:rsidRPr="001943E7">
        <w:rPr>
          <w:rFonts w:ascii="Arial" w:hAnsi="Arial" w:cs="Arial"/>
          <w:lang w:val="es-MX"/>
        </w:rPr>
        <w:t xml:space="preserve">emite el acuerdo de reserva número </w:t>
      </w:r>
      <w:r w:rsidR="00864A2B" w:rsidRPr="001943E7">
        <w:rPr>
          <w:rFonts w:ascii="Arial" w:hAnsi="Arial" w:cs="Arial"/>
          <w:b/>
          <w:lang w:val="es-MX"/>
        </w:rPr>
        <w:t>AR/</w:t>
      </w:r>
      <w:r w:rsidR="009E6D0C">
        <w:rPr>
          <w:rFonts w:ascii="Arial" w:hAnsi="Arial" w:cs="Arial"/>
          <w:b/>
          <w:lang w:val="es-MX"/>
        </w:rPr>
        <w:t>1</w:t>
      </w:r>
      <w:r w:rsidR="009806C1">
        <w:rPr>
          <w:rFonts w:ascii="Arial" w:hAnsi="Arial" w:cs="Arial"/>
          <w:b/>
          <w:lang w:val="es-MX"/>
        </w:rPr>
        <w:t>5</w:t>
      </w:r>
      <w:r w:rsidR="00864A2B" w:rsidRPr="001943E7">
        <w:rPr>
          <w:rFonts w:ascii="Arial" w:hAnsi="Arial" w:cs="Arial"/>
          <w:b/>
          <w:lang w:val="es-MX"/>
        </w:rPr>
        <w:t>/202</w:t>
      </w:r>
      <w:r w:rsidR="00ED24C7">
        <w:rPr>
          <w:rFonts w:ascii="Arial" w:hAnsi="Arial" w:cs="Arial"/>
          <w:b/>
          <w:lang w:val="es-MX"/>
        </w:rPr>
        <w:t>3</w:t>
      </w:r>
      <w:r w:rsidR="001D2DA1" w:rsidRPr="001943E7">
        <w:rPr>
          <w:rFonts w:ascii="Arial" w:hAnsi="Arial" w:cs="Arial"/>
          <w:b/>
          <w:lang w:val="es-MX"/>
        </w:rPr>
        <w:t xml:space="preserve">, </w:t>
      </w:r>
      <w:r w:rsidR="001D2DA1" w:rsidRPr="001943E7">
        <w:rPr>
          <w:rFonts w:ascii="Arial" w:hAnsi="Arial" w:cs="Arial"/>
          <w:lang w:val="es-MX"/>
        </w:rPr>
        <w:t xml:space="preserve">haciéndolo llegar al Comité de Transparencia mediante consecutivo </w:t>
      </w:r>
      <w:r w:rsidR="007C6285" w:rsidRPr="001943E7">
        <w:rPr>
          <w:rFonts w:ascii="Arial" w:hAnsi="Arial" w:cs="Arial"/>
          <w:b/>
          <w:lang w:val="es-MX"/>
        </w:rPr>
        <w:t>DGA/</w:t>
      </w:r>
      <w:r w:rsidR="00ED24C7">
        <w:rPr>
          <w:rFonts w:ascii="Arial" w:hAnsi="Arial" w:cs="Arial"/>
          <w:b/>
          <w:lang w:val="es-MX"/>
        </w:rPr>
        <w:t>0</w:t>
      </w:r>
      <w:r w:rsidR="009806C1">
        <w:rPr>
          <w:rFonts w:ascii="Arial" w:hAnsi="Arial" w:cs="Arial"/>
          <w:b/>
          <w:lang w:val="es-MX"/>
        </w:rPr>
        <w:t>393</w:t>
      </w:r>
      <w:r w:rsidR="001943E7" w:rsidRPr="001943E7">
        <w:rPr>
          <w:rFonts w:ascii="Arial" w:hAnsi="Arial" w:cs="Arial"/>
          <w:b/>
          <w:lang w:val="es-MX"/>
        </w:rPr>
        <w:t>/202</w:t>
      </w:r>
      <w:r w:rsidR="00ED24C7">
        <w:rPr>
          <w:rFonts w:ascii="Arial" w:hAnsi="Arial" w:cs="Arial"/>
          <w:b/>
          <w:lang w:val="es-MX"/>
        </w:rPr>
        <w:t>3</w:t>
      </w:r>
      <w:r w:rsidR="001D2DA1" w:rsidRPr="001943E7">
        <w:rPr>
          <w:rFonts w:ascii="Arial" w:hAnsi="Arial" w:cs="Arial"/>
          <w:lang w:val="es-MX"/>
        </w:rPr>
        <w:t xml:space="preserve"> el </w:t>
      </w:r>
      <w:r w:rsidR="00864A2B" w:rsidRPr="001943E7">
        <w:rPr>
          <w:rFonts w:ascii="Arial" w:hAnsi="Arial" w:cs="Arial"/>
          <w:b/>
          <w:lang w:val="es-MX"/>
        </w:rPr>
        <w:t>0</w:t>
      </w:r>
      <w:r w:rsidR="009E6D0C">
        <w:rPr>
          <w:rFonts w:ascii="Arial" w:hAnsi="Arial" w:cs="Arial"/>
          <w:b/>
          <w:lang w:val="es-MX"/>
        </w:rPr>
        <w:t>4</w:t>
      </w:r>
      <w:r w:rsidR="001D2DA1" w:rsidRPr="001943E7">
        <w:rPr>
          <w:rFonts w:ascii="Arial" w:hAnsi="Arial" w:cs="Arial"/>
          <w:b/>
          <w:lang w:val="es-MX"/>
        </w:rPr>
        <w:t xml:space="preserve"> de </w:t>
      </w:r>
      <w:r w:rsidR="009806C1">
        <w:rPr>
          <w:rFonts w:ascii="Arial" w:hAnsi="Arial" w:cs="Arial"/>
          <w:b/>
          <w:lang w:val="es-MX"/>
        </w:rPr>
        <w:t>mayo</w:t>
      </w:r>
      <w:r w:rsidR="001D2DA1" w:rsidRPr="001943E7">
        <w:rPr>
          <w:rFonts w:ascii="Arial" w:hAnsi="Arial" w:cs="Arial"/>
          <w:b/>
          <w:lang w:val="es-MX"/>
        </w:rPr>
        <w:t xml:space="preserve"> 202</w:t>
      </w:r>
      <w:r w:rsidR="00ED24C7">
        <w:rPr>
          <w:rFonts w:ascii="Arial" w:hAnsi="Arial" w:cs="Arial"/>
          <w:b/>
          <w:lang w:val="es-MX"/>
        </w:rPr>
        <w:t>3</w:t>
      </w:r>
      <w:r w:rsidR="001D2DA1" w:rsidRPr="001943E7">
        <w:rPr>
          <w:rFonts w:ascii="Arial" w:hAnsi="Arial" w:cs="Arial"/>
          <w:b/>
          <w:lang w:val="es-MX"/>
        </w:rPr>
        <w:t>.</w:t>
      </w:r>
    </w:p>
    <w:p w14:paraId="14086073" w14:textId="15CC8913" w:rsidR="004F640E" w:rsidRPr="001943E7" w:rsidRDefault="004F640E" w:rsidP="00B848B1">
      <w:pPr>
        <w:spacing w:line="276" w:lineRule="auto"/>
        <w:rPr>
          <w:rFonts w:ascii="Arial" w:hAnsi="Arial" w:cs="Arial"/>
          <w:b/>
          <w:lang w:val="es-MX"/>
        </w:rPr>
      </w:pPr>
      <w:r w:rsidRPr="001943E7">
        <w:rPr>
          <w:rFonts w:ascii="Arial" w:hAnsi="Arial" w:cs="Arial"/>
          <w:b/>
          <w:lang w:val="es-MX"/>
        </w:rPr>
        <w:lastRenderedPageBreak/>
        <w:t>CONSIDERANDO</w:t>
      </w:r>
    </w:p>
    <w:p w14:paraId="6AB48201" w14:textId="77777777" w:rsidR="00DE5D49" w:rsidRDefault="00DE5D49" w:rsidP="001C60A5">
      <w:pPr>
        <w:spacing w:line="276" w:lineRule="auto"/>
        <w:jc w:val="both"/>
        <w:rPr>
          <w:rFonts w:ascii="Arial" w:hAnsi="Arial" w:cs="Arial"/>
          <w:lang w:val="es-MX"/>
        </w:rPr>
      </w:pPr>
    </w:p>
    <w:p w14:paraId="089BB238" w14:textId="77777777" w:rsidR="00370562" w:rsidRDefault="00370562" w:rsidP="001C60A5">
      <w:pPr>
        <w:spacing w:line="276" w:lineRule="auto"/>
        <w:jc w:val="both"/>
        <w:rPr>
          <w:rFonts w:ascii="Arial" w:hAnsi="Arial" w:cs="Arial"/>
          <w:lang w:val="es-MX"/>
        </w:rPr>
      </w:pPr>
    </w:p>
    <w:p w14:paraId="30CAD147" w14:textId="77777777" w:rsidR="00B848B1" w:rsidRPr="001943E7" w:rsidRDefault="00D0253E" w:rsidP="00D0253E">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w:t>
      </w:r>
      <w:r w:rsidRPr="001943E7">
        <w:rPr>
          <w:rFonts w:ascii="Arial" w:hAnsi="Arial" w:cs="Arial"/>
          <w:b/>
          <w:lang w:val="es-MX"/>
        </w:rPr>
        <w:t>Competencia.</w:t>
      </w:r>
    </w:p>
    <w:p w14:paraId="6E35C861" w14:textId="77777777" w:rsidR="003866EB" w:rsidRDefault="003866EB" w:rsidP="00D0253E">
      <w:pPr>
        <w:spacing w:line="276" w:lineRule="auto"/>
        <w:jc w:val="both"/>
        <w:rPr>
          <w:rFonts w:ascii="Arial" w:hAnsi="Arial" w:cs="Arial"/>
          <w:lang w:val="es-MX"/>
        </w:rPr>
      </w:pPr>
    </w:p>
    <w:p w14:paraId="42A14DBF" w14:textId="139FA175" w:rsidR="007F4E5C" w:rsidRDefault="00D0253E" w:rsidP="007F4E5C">
      <w:pPr>
        <w:spacing w:line="276" w:lineRule="auto"/>
        <w:jc w:val="both"/>
        <w:rPr>
          <w:rFonts w:ascii="Arial" w:hAnsi="Arial" w:cs="Arial"/>
          <w:lang w:val="es-MX"/>
        </w:rPr>
      </w:pPr>
      <w:r w:rsidRPr="001943E7">
        <w:rPr>
          <w:rFonts w:ascii="Arial" w:hAnsi="Arial" w:cs="Arial"/>
          <w:lang w:val="es-MX"/>
        </w:rPr>
        <w:t xml:space="preserve">Este Comité de Transparencia de la Fiscalía General del Estado de San Luis Potosí; es competente para determinar sobre la confirmación, modificación o revocación del Acuerdo de Reserva Parcial </w:t>
      </w:r>
      <w:r w:rsidRPr="001943E7">
        <w:rPr>
          <w:rFonts w:ascii="Arial" w:hAnsi="Arial" w:cs="Arial"/>
          <w:b/>
          <w:lang w:val="es-MX"/>
        </w:rPr>
        <w:t>AR/</w:t>
      </w:r>
      <w:r w:rsidR="009E6D0C">
        <w:rPr>
          <w:rFonts w:ascii="Arial" w:hAnsi="Arial" w:cs="Arial"/>
          <w:b/>
          <w:lang w:val="es-MX"/>
        </w:rPr>
        <w:t>1</w:t>
      </w:r>
      <w:r w:rsidR="009806C1">
        <w:rPr>
          <w:rFonts w:ascii="Arial" w:hAnsi="Arial" w:cs="Arial"/>
          <w:b/>
          <w:lang w:val="es-MX"/>
        </w:rPr>
        <w:t>5</w:t>
      </w:r>
      <w:r w:rsidRPr="001943E7">
        <w:rPr>
          <w:rFonts w:ascii="Arial" w:hAnsi="Arial" w:cs="Arial"/>
          <w:b/>
          <w:lang w:val="es-MX"/>
        </w:rPr>
        <w:t>/202</w:t>
      </w:r>
      <w:r w:rsidR="00ED24C7">
        <w:rPr>
          <w:rFonts w:ascii="Arial" w:hAnsi="Arial" w:cs="Arial"/>
          <w:b/>
          <w:lang w:val="es-MX"/>
        </w:rPr>
        <w:t>3</w:t>
      </w:r>
      <w:r w:rsidRPr="001943E7">
        <w:rPr>
          <w:rFonts w:ascii="Arial" w:hAnsi="Arial" w:cs="Arial"/>
          <w:lang w:val="es-MX"/>
        </w:rPr>
        <w:t>, que se somet</w:t>
      </w:r>
      <w:r w:rsidR="0086485D" w:rsidRPr="001943E7">
        <w:rPr>
          <w:rFonts w:ascii="Arial" w:hAnsi="Arial" w:cs="Arial"/>
          <w:lang w:val="es-MX"/>
        </w:rPr>
        <w:t>ió</w:t>
      </w:r>
      <w:r w:rsidRPr="001943E7">
        <w:rPr>
          <w:rFonts w:ascii="Arial" w:hAnsi="Arial" w:cs="Arial"/>
          <w:lang w:val="es-MX"/>
        </w:rPr>
        <w:t xml:space="preserve"> a consideración en términos de lo dispuesto por los artículos 51, 52, fracción II y demás relativos aplicables de la -LTAIPSLP-,</w:t>
      </w:r>
      <w:r w:rsidR="002945CF">
        <w:rPr>
          <w:rFonts w:ascii="Arial" w:hAnsi="Arial" w:cs="Arial"/>
          <w:lang w:val="es-MX"/>
        </w:rPr>
        <w:t xml:space="preserve"> Lineamiento segundo fracción III de los </w:t>
      </w:r>
      <w:r w:rsidR="00E00CEF">
        <w:rPr>
          <w:rFonts w:ascii="Arial" w:hAnsi="Arial" w:cs="Arial"/>
          <w:lang w:val="es-MX"/>
        </w:rPr>
        <w:t>–LGCDIEVP-</w:t>
      </w:r>
      <w:r w:rsidR="002945CF">
        <w:rPr>
          <w:rFonts w:ascii="Arial" w:hAnsi="Arial" w:cs="Arial"/>
          <w:lang w:val="es-MX"/>
        </w:rPr>
        <w:t>,</w:t>
      </w:r>
      <w:r w:rsidRPr="001943E7">
        <w:rPr>
          <w:rFonts w:ascii="Arial" w:hAnsi="Arial" w:cs="Arial"/>
          <w:lang w:val="es-MX"/>
        </w:rPr>
        <w:t xml:space="preserve"> y el artículo Tercero del </w:t>
      </w:r>
      <w:r w:rsidR="007F4E5C">
        <w:rPr>
          <w:rFonts w:ascii="Arial" w:hAnsi="Arial" w:cs="Arial"/>
          <w:lang w:val="es-MX"/>
        </w:rPr>
        <w:t>“Acuerdo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14:paraId="408181C9" w14:textId="4888C95A" w:rsidR="003866EB" w:rsidRDefault="003866EB" w:rsidP="00347E26">
      <w:pPr>
        <w:spacing w:line="276" w:lineRule="auto"/>
        <w:jc w:val="both"/>
        <w:rPr>
          <w:rFonts w:ascii="Arial" w:hAnsi="Arial" w:cs="Arial"/>
          <w:b/>
          <w:lang w:val="es-MX"/>
        </w:rPr>
      </w:pPr>
    </w:p>
    <w:p w14:paraId="4130803D" w14:textId="77777777" w:rsidR="007F4E5C" w:rsidRPr="001943E7" w:rsidRDefault="007F4E5C" w:rsidP="00347E26">
      <w:pPr>
        <w:spacing w:line="276" w:lineRule="auto"/>
        <w:jc w:val="both"/>
        <w:rPr>
          <w:rFonts w:ascii="Arial" w:hAnsi="Arial" w:cs="Arial"/>
          <w:b/>
          <w:lang w:val="es-MX"/>
        </w:rPr>
      </w:pPr>
    </w:p>
    <w:p w14:paraId="333C1902" w14:textId="2EE49CF0" w:rsidR="00B848B1" w:rsidRPr="001943E7" w:rsidRDefault="00D0253E" w:rsidP="00347E26">
      <w:pPr>
        <w:spacing w:line="276" w:lineRule="auto"/>
        <w:jc w:val="both"/>
        <w:rPr>
          <w:rFonts w:ascii="Arial" w:hAnsi="Arial" w:cs="Arial"/>
          <w:b/>
          <w:lang w:val="es-MX"/>
        </w:rPr>
      </w:pPr>
      <w:r w:rsidRPr="001943E7">
        <w:rPr>
          <w:rFonts w:ascii="Arial" w:hAnsi="Arial" w:cs="Arial"/>
          <w:b/>
          <w:lang w:val="es-MX"/>
        </w:rPr>
        <w:t xml:space="preserve">SEGUNDO. Análisis. </w:t>
      </w:r>
    </w:p>
    <w:p w14:paraId="205518B7" w14:textId="77777777" w:rsidR="003866EB" w:rsidRDefault="003866EB" w:rsidP="00772997">
      <w:pPr>
        <w:spacing w:line="276" w:lineRule="auto"/>
        <w:jc w:val="both"/>
        <w:rPr>
          <w:rFonts w:ascii="Arial" w:hAnsi="Arial" w:cs="Arial"/>
          <w:lang w:val="es-MX"/>
        </w:rPr>
      </w:pPr>
    </w:p>
    <w:p w14:paraId="59DAC893" w14:textId="19321E5B" w:rsidR="00772997" w:rsidRDefault="00772997" w:rsidP="00772997">
      <w:pPr>
        <w:spacing w:line="276" w:lineRule="auto"/>
        <w:jc w:val="both"/>
        <w:rPr>
          <w:rFonts w:ascii="Arial" w:hAnsi="Arial" w:cs="Arial"/>
          <w:lang w:val="es-MX"/>
        </w:rPr>
      </w:pPr>
      <w:r w:rsidRPr="001943E7">
        <w:rPr>
          <w:rFonts w:ascii="Arial" w:hAnsi="Arial" w:cs="Arial"/>
          <w:lang w:val="es-MX"/>
        </w:rPr>
        <w:t xml:space="preserve">Del Acuerdo de Reserva Parcial </w:t>
      </w:r>
      <w:r w:rsidRPr="001943E7">
        <w:rPr>
          <w:rFonts w:ascii="Arial" w:hAnsi="Arial" w:cs="Arial"/>
          <w:b/>
          <w:lang w:val="es-MX"/>
        </w:rPr>
        <w:t>AR/</w:t>
      </w:r>
      <w:r w:rsidR="009E6D0C">
        <w:rPr>
          <w:rFonts w:ascii="Arial" w:hAnsi="Arial" w:cs="Arial"/>
          <w:b/>
          <w:lang w:val="es-MX"/>
        </w:rPr>
        <w:t>1</w:t>
      </w:r>
      <w:r w:rsidR="002945CF">
        <w:rPr>
          <w:rFonts w:ascii="Arial" w:hAnsi="Arial" w:cs="Arial"/>
          <w:b/>
          <w:lang w:val="es-MX"/>
        </w:rPr>
        <w:t>5</w:t>
      </w:r>
      <w:r w:rsidRPr="001943E7">
        <w:rPr>
          <w:rFonts w:ascii="Arial" w:hAnsi="Arial" w:cs="Arial"/>
          <w:b/>
          <w:lang w:val="es-MX"/>
        </w:rPr>
        <w:t>/202</w:t>
      </w:r>
      <w:r w:rsidR="00ED24C7">
        <w:rPr>
          <w:rFonts w:ascii="Arial" w:hAnsi="Arial" w:cs="Arial"/>
          <w:b/>
          <w:lang w:val="es-MX"/>
        </w:rPr>
        <w:t>3</w:t>
      </w:r>
      <w:r w:rsidRPr="001943E7">
        <w:rPr>
          <w:rFonts w:ascii="Arial" w:hAnsi="Arial" w:cs="Arial"/>
          <w:lang w:val="es-MX"/>
        </w:rPr>
        <w:t xml:space="preserve">, se advierte que el mismo contiene los requisitos mínimos establecidos por el artículo 128 de la -LTAIPSLP-, y que a sabed son: </w:t>
      </w:r>
    </w:p>
    <w:p w14:paraId="0E86F3A1" w14:textId="77777777" w:rsidR="00C206BC" w:rsidRPr="001943E7" w:rsidRDefault="00C206BC" w:rsidP="00772997">
      <w:pPr>
        <w:spacing w:line="276" w:lineRule="auto"/>
        <w:jc w:val="both"/>
        <w:rPr>
          <w:rFonts w:ascii="Arial" w:hAnsi="Arial" w:cs="Arial"/>
          <w:lang w:val="es-MX"/>
        </w:rPr>
      </w:pPr>
    </w:p>
    <w:p w14:paraId="6F3D99B1"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La fuente y el archivo donde se encuentra la información;</w:t>
      </w:r>
    </w:p>
    <w:p w14:paraId="6148FAB7"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La fundamentación y motivación del acuerdo;</w:t>
      </w:r>
    </w:p>
    <w:p w14:paraId="47C72AC0"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 xml:space="preserve">El documento, la parte o las partes de los mismos, que se reservan; </w:t>
      </w:r>
    </w:p>
    <w:p w14:paraId="3EBFF3A6"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 xml:space="preserve">El plazo por el que se reserva la información; </w:t>
      </w:r>
    </w:p>
    <w:p w14:paraId="64F2F05C"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La designación de la autoridad responsable de su protección;</w:t>
      </w:r>
    </w:p>
    <w:p w14:paraId="56FBD715"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 xml:space="preserve">Número de identificación del acuerdo de reserva; </w:t>
      </w:r>
    </w:p>
    <w:p w14:paraId="16771C6B"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 xml:space="preserve">La aplicación de la prueba del daño; </w:t>
      </w:r>
    </w:p>
    <w:p w14:paraId="7289FBE6" w14:textId="77777777" w:rsidR="00772997" w:rsidRPr="001943E7" w:rsidRDefault="00772997" w:rsidP="00772997">
      <w:pPr>
        <w:pStyle w:val="Prrafodelista"/>
        <w:numPr>
          <w:ilvl w:val="0"/>
          <w:numId w:val="3"/>
        </w:numPr>
        <w:spacing w:line="276" w:lineRule="auto"/>
        <w:jc w:val="both"/>
        <w:rPr>
          <w:rFonts w:ascii="Arial" w:hAnsi="Arial" w:cs="Arial"/>
          <w:lang w:val="es-MX"/>
        </w:rPr>
      </w:pPr>
      <w:r w:rsidRPr="001943E7">
        <w:rPr>
          <w:rFonts w:ascii="Arial" w:hAnsi="Arial" w:cs="Arial"/>
          <w:lang w:val="es-MX"/>
        </w:rPr>
        <w:t>Fecha del acuerdo de clasificación.</w:t>
      </w:r>
    </w:p>
    <w:p w14:paraId="0FC62B8D" w14:textId="77777777" w:rsidR="003866EB" w:rsidRPr="001943E7" w:rsidRDefault="003866EB" w:rsidP="00772997">
      <w:pPr>
        <w:spacing w:line="276" w:lineRule="auto"/>
        <w:jc w:val="both"/>
        <w:rPr>
          <w:rFonts w:ascii="Arial" w:hAnsi="Arial" w:cs="Arial"/>
          <w:lang w:val="es-MX"/>
        </w:rPr>
      </w:pPr>
    </w:p>
    <w:p w14:paraId="19D6A54B" w14:textId="418C5775" w:rsidR="00C206BC" w:rsidRDefault="00C206BC" w:rsidP="00772997">
      <w:pPr>
        <w:spacing w:line="276" w:lineRule="auto"/>
        <w:jc w:val="both"/>
        <w:rPr>
          <w:rFonts w:ascii="Arial" w:hAnsi="Arial" w:cs="Arial"/>
          <w:lang w:val="es-MX"/>
        </w:rPr>
      </w:pPr>
      <w:r>
        <w:rPr>
          <w:rFonts w:ascii="Arial" w:hAnsi="Arial" w:cs="Arial"/>
          <w:lang w:val="es-MX"/>
        </w:rPr>
        <w:lastRenderedPageBreak/>
        <w:t xml:space="preserve">Dichos requisitos se encuentran concatenados a los lineamientos Octavo, </w:t>
      </w:r>
      <w:r w:rsidR="003B22C5">
        <w:rPr>
          <w:rFonts w:ascii="Arial" w:hAnsi="Arial" w:cs="Arial"/>
          <w:lang w:val="es-MX"/>
        </w:rPr>
        <w:t xml:space="preserve">Décimo octavo, </w:t>
      </w:r>
      <w:r w:rsidR="00C42920">
        <w:rPr>
          <w:rFonts w:ascii="Arial" w:hAnsi="Arial" w:cs="Arial"/>
          <w:lang w:val="es-MX"/>
        </w:rPr>
        <w:t xml:space="preserve">Vigésimo sexto, Trigésimo primero, Trigésimo segundo, </w:t>
      </w:r>
      <w:r>
        <w:rPr>
          <w:rFonts w:ascii="Arial" w:hAnsi="Arial" w:cs="Arial"/>
          <w:lang w:val="es-MX"/>
        </w:rPr>
        <w:t xml:space="preserve">Trigésimo cuarto, y Quincuagésimo primero de </w:t>
      </w:r>
      <w:r w:rsidR="0063282D">
        <w:rPr>
          <w:rFonts w:ascii="Arial" w:hAnsi="Arial" w:cs="Arial"/>
          <w:lang w:val="es-MX"/>
        </w:rPr>
        <w:t>–LGCDIEVP-</w:t>
      </w:r>
      <w:r>
        <w:rPr>
          <w:rFonts w:ascii="Arial" w:hAnsi="Arial" w:cs="Arial"/>
          <w:lang w:val="es-MX"/>
        </w:rPr>
        <w:t>.</w:t>
      </w:r>
    </w:p>
    <w:p w14:paraId="43A234F8" w14:textId="77777777" w:rsidR="00C206BC" w:rsidRDefault="00C206BC" w:rsidP="00772997">
      <w:pPr>
        <w:spacing w:line="276" w:lineRule="auto"/>
        <w:jc w:val="both"/>
        <w:rPr>
          <w:rFonts w:ascii="Arial" w:hAnsi="Arial" w:cs="Arial"/>
          <w:lang w:val="es-MX"/>
        </w:rPr>
      </w:pPr>
    </w:p>
    <w:p w14:paraId="19C4D323" w14:textId="77777777" w:rsidR="003B22C5" w:rsidRDefault="003B22C5" w:rsidP="00772997">
      <w:pPr>
        <w:spacing w:line="276" w:lineRule="auto"/>
        <w:jc w:val="both"/>
        <w:rPr>
          <w:rFonts w:ascii="Arial" w:hAnsi="Arial" w:cs="Arial"/>
          <w:lang w:val="es-MX"/>
        </w:rPr>
      </w:pPr>
    </w:p>
    <w:p w14:paraId="11B474AB" w14:textId="46B2E65E" w:rsidR="00C206BC" w:rsidRPr="00C206BC" w:rsidRDefault="00C206BC" w:rsidP="00772997">
      <w:pPr>
        <w:spacing w:line="276" w:lineRule="auto"/>
        <w:jc w:val="both"/>
        <w:rPr>
          <w:rFonts w:ascii="Arial" w:hAnsi="Arial" w:cs="Arial"/>
          <w:b/>
          <w:lang w:val="es-MX"/>
        </w:rPr>
      </w:pPr>
      <w:r w:rsidRPr="00C206BC">
        <w:rPr>
          <w:rFonts w:ascii="Arial" w:hAnsi="Arial" w:cs="Arial"/>
          <w:b/>
          <w:lang w:val="es-MX"/>
        </w:rPr>
        <w:t>TERCERO. Sentido de la resolución.</w:t>
      </w:r>
    </w:p>
    <w:p w14:paraId="5B3EF834" w14:textId="77777777" w:rsidR="003B22C5" w:rsidRDefault="003B22C5" w:rsidP="00772997">
      <w:pPr>
        <w:spacing w:line="276" w:lineRule="auto"/>
        <w:jc w:val="both"/>
        <w:rPr>
          <w:rFonts w:ascii="Arial" w:hAnsi="Arial" w:cs="Arial"/>
          <w:lang w:val="es-MX"/>
        </w:rPr>
      </w:pPr>
    </w:p>
    <w:p w14:paraId="685B0A0A" w14:textId="3356DF2E" w:rsidR="00C206BC" w:rsidRPr="003B22C5" w:rsidRDefault="003B22C5" w:rsidP="003B22C5">
      <w:pPr>
        <w:pStyle w:val="Prrafodelista"/>
        <w:numPr>
          <w:ilvl w:val="0"/>
          <w:numId w:val="8"/>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082ED2BB" w14:textId="77777777" w:rsidR="00BE74B9" w:rsidRDefault="00BE74B9" w:rsidP="00BE74B9">
      <w:pPr>
        <w:spacing w:line="276" w:lineRule="auto"/>
        <w:jc w:val="both"/>
        <w:rPr>
          <w:rFonts w:ascii="Arial" w:hAnsi="Arial" w:cs="Arial"/>
          <w:lang w:val="es-MX"/>
        </w:rPr>
      </w:pPr>
    </w:p>
    <w:p w14:paraId="1FA38F78" w14:textId="22D47950" w:rsidR="00BE74B9" w:rsidRPr="00BE74B9" w:rsidRDefault="006E2972" w:rsidP="00BE74B9">
      <w:pPr>
        <w:spacing w:line="276" w:lineRule="auto"/>
        <w:jc w:val="both"/>
        <w:rPr>
          <w:rFonts w:ascii="Arial" w:hAnsi="Arial" w:cs="Arial"/>
          <w:lang w:val="es-MX"/>
        </w:rPr>
      </w:pPr>
      <w:r>
        <w:rPr>
          <w:rFonts w:ascii="Arial" w:hAnsi="Arial" w:cs="Arial"/>
          <w:lang w:val="es-MX"/>
        </w:rPr>
        <w:t>L</w:t>
      </w:r>
      <w:r w:rsidR="00BE74B9" w:rsidRPr="00BE74B9">
        <w:rPr>
          <w:rFonts w:ascii="Arial" w:hAnsi="Arial" w:cs="Arial"/>
          <w:lang w:val="es-MX"/>
        </w:rPr>
        <w:t>a Dirección General de Administración adminicula las causales de procedencia de la reserva con las justificaciones en la aplicación de la prueba de daño en las tres hipótesis aplicables.</w:t>
      </w:r>
    </w:p>
    <w:p w14:paraId="60C3B64C" w14:textId="77777777" w:rsidR="00BE74B9" w:rsidRPr="00BE74B9" w:rsidRDefault="00BE74B9" w:rsidP="00BE74B9">
      <w:pPr>
        <w:spacing w:line="276" w:lineRule="auto"/>
        <w:jc w:val="both"/>
        <w:rPr>
          <w:rFonts w:ascii="Arial" w:hAnsi="Arial" w:cs="Arial"/>
          <w:lang w:val="es-MX"/>
        </w:rPr>
      </w:pPr>
    </w:p>
    <w:p w14:paraId="4F357B4B" w14:textId="77777777" w:rsidR="00BE74B9" w:rsidRPr="007661F8" w:rsidRDefault="00BE74B9" w:rsidP="007661F8">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ARTÍCULO 118. En la aplicación de la prueba de daño, el sujeto obligado deberá justificar que:</w:t>
      </w:r>
    </w:p>
    <w:p w14:paraId="51C7C57C" w14:textId="77777777" w:rsidR="00BE74B9" w:rsidRPr="007661F8" w:rsidRDefault="00BE74B9" w:rsidP="007661F8">
      <w:pPr>
        <w:spacing w:line="276" w:lineRule="auto"/>
        <w:ind w:left="567" w:right="616"/>
        <w:jc w:val="both"/>
        <w:rPr>
          <w:rFonts w:ascii="Arial" w:hAnsi="Arial" w:cs="Arial"/>
          <w:i/>
          <w:sz w:val="16"/>
          <w:szCs w:val="16"/>
          <w:lang w:val="es-MX"/>
        </w:rPr>
      </w:pPr>
    </w:p>
    <w:p w14:paraId="77F00CB2" w14:textId="77777777" w:rsidR="00BE74B9" w:rsidRPr="007661F8" w:rsidRDefault="00BE74B9" w:rsidP="007661F8">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4F240305" w14:textId="77777777" w:rsidR="00BE74B9" w:rsidRPr="007661F8" w:rsidRDefault="00BE74B9" w:rsidP="007661F8">
      <w:pPr>
        <w:spacing w:line="276" w:lineRule="auto"/>
        <w:ind w:left="567" w:right="616"/>
        <w:jc w:val="both"/>
        <w:rPr>
          <w:rFonts w:ascii="Arial" w:hAnsi="Arial" w:cs="Arial"/>
          <w:i/>
          <w:sz w:val="16"/>
          <w:szCs w:val="16"/>
          <w:lang w:val="es-MX"/>
        </w:rPr>
      </w:pPr>
    </w:p>
    <w:p w14:paraId="3394C87C" w14:textId="77777777" w:rsidR="00BE74B9" w:rsidRPr="007661F8" w:rsidRDefault="00BE74B9" w:rsidP="007661F8">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6DDC0593" w14:textId="77777777" w:rsidR="00BE74B9" w:rsidRPr="007661F8" w:rsidRDefault="00BE74B9" w:rsidP="007661F8">
      <w:pPr>
        <w:spacing w:line="276" w:lineRule="auto"/>
        <w:ind w:left="567" w:right="616"/>
        <w:jc w:val="both"/>
        <w:rPr>
          <w:rFonts w:ascii="Arial" w:hAnsi="Arial" w:cs="Arial"/>
          <w:i/>
          <w:sz w:val="16"/>
          <w:szCs w:val="16"/>
          <w:lang w:val="es-MX"/>
        </w:rPr>
      </w:pPr>
    </w:p>
    <w:p w14:paraId="2CCED203" w14:textId="77777777" w:rsidR="00BE74B9" w:rsidRPr="007661F8" w:rsidRDefault="00BE74B9" w:rsidP="007661F8">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155B8F70" w14:textId="77777777" w:rsidR="00BE74B9" w:rsidRPr="007661F8" w:rsidRDefault="00BE74B9" w:rsidP="007661F8">
      <w:pPr>
        <w:spacing w:line="276" w:lineRule="auto"/>
        <w:ind w:left="567" w:right="616"/>
        <w:jc w:val="both"/>
        <w:rPr>
          <w:rFonts w:ascii="Arial" w:hAnsi="Arial" w:cs="Arial"/>
          <w:i/>
          <w:sz w:val="16"/>
          <w:szCs w:val="16"/>
          <w:lang w:val="es-MX"/>
        </w:rPr>
      </w:pPr>
    </w:p>
    <w:p w14:paraId="4FDCCC35" w14:textId="77777777" w:rsidR="003E1E7D" w:rsidRDefault="003E1E7D" w:rsidP="00BE74B9">
      <w:pPr>
        <w:spacing w:line="276" w:lineRule="auto"/>
        <w:jc w:val="both"/>
        <w:rPr>
          <w:rFonts w:ascii="Arial" w:hAnsi="Arial" w:cs="Arial"/>
          <w:lang w:val="es-MX"/>
        </w:rPr>
      </w:pPr>
    </w:p>
    <w:p w14:paraId="6492F182" w14:textId="53C33F9D" w:rsidR="003E1E7D" w:rsidRDefault="003E1E7D" w:rsidP="00BE74B9">
      <w:pPr>
        <w:spacing w:line="276" w:lineRule="auto"/>
        <w:jc w:val="both"/>
        <w:rPr>
          <w:rFonts w:ascii="Arial" w:hAnsi="Arial" w:cs="Arial"/>
          <w:lang w:val="es-MX"/>
        </w:rPr>
      </w:pPr>
      <w:r>
        <w:rPr>
          <w:rFonts w:ascii="Arial" w:hAnsi="Arial" w:cs="Arial"/>
          <w:lang w:val="es-MX"/>
        </w:rPr>
        <w:t xml:space="preserve">Respecto a las obligaciones establecidas en el lineamiento Trigésimo tercero de los </w:t>
      </w:r>
      <w:r w:rsidR="00E00CEF">
        <w:rPr>
          <w:rFonts w:ascii="Arial" w:hAnsi="Arial" w:cs="Arial"/>
          <w:lang w:val="es-MX"/>
        </w:rPr>
        <w:t>–LGCDIEVP-</w:t>
      </w:r>
      <w:r>
        <w:rPr>
          <w:rFonts w:ascii="Arial" w:hAnsi="Arial" w:cs="Arial"/>
          <w:lang w:val="es-MX"/>
        </w:rPr>
        <w:t xml:space="preserve">, </w:t>
      </w:r>
      <w:r w:rsidR="007661F8">
        <w:rPr>
          <w:rFonts w:ascii="Arial" w:hAnsi="Arial" w:cs="Arial"/>
          <w:lang w:val="es-MX"/>
        </w:rPr>
        <w:t xml:space="preserve">se cumplen </w:t>
      </w:r>
      <w:r>
        <w:rPr>
          <w:rFonts w:ascii="Arial" w:hAnsi="Arial" w:cs="Arial"/>
          <w:lang w:val="es-MX"/>
        </w:rPr>
        <w:t>en los siguientes términos:</w:t>
      </w:r>
    </w:p>
    <w:p w14:paraId="290EA0CA" w14:textId="77777777" w:rsidR="007B14E3" w:rsidRDefault="007B14E3" w:rsidP="007B14E3">
      <w:pPr>
        <w:spacing w:line="276" w:lineRule="auto"/>
        <w:jc w:val="both"/>
        <w:rPr>
          <w:rFonts w:ascii="Arial" w:hAnsi="Arial" w:cs="Arial"/>
          <w:lang w:val="es-MX"/>
        </w:rPr>
      </w:pPr>
    </w:p>
    <w:p w14:paraId="5BB4CEE9" w14:textId="44ED4DCF" w:rsidR="003E1E7D" w:rsidRPr="007B14E3" w:rsidRDefault="003E1E7D" w:rsidP="007B14E3">
      <w:pPr>
        <w:pStyle w:val="Prrafodelista"/>
        <w:numPr>
          <w:ilvl w:val="0"/>
          <w:numId w:val="10"/>
        </w:numPr>
        <w:spacing w:line="276" w:lineRule="auto"/>
        <w:jc w:val="both"/>
        <w:rPr>
          <w:rFonts w:ascii="Arial" w:hAnsi="Arial" w:cs="Arial"/>
          <w:i/>
          <w:lang w:val="es-MX"/>
        </w:rPr>
      </w:pPr>
      <w:r w:rsidRPr="007B14E3">
        <w:rPr>
          <w:rFonts w:ascii="Arial" w:hAnsi="Arial" w:cs="Arial"/>
          <w:i/>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6419249B" w14:textId="77777777" w:rsidR="003E1E7D" w:rsidRPr="007661F8" w:rsidRDefault="003E1E7D" w:rsidP="00BE74B9">
      <w:pPr>
        <w:spacing w:line="276" w:lineRule="auto"/>
        <w:jc w:val="both"/>
        <w:rPr>
          <w:rFonts w:ascii="Arial" w:hAnsi="Arial" w:cs="Arial"/>
          <w:i/>
          <w:lang w:val="es-MX"/>
        </w:rPr>
      </w:pPr>
    </w:p>
    <w:p w14:paraId="041B2478" w14:textId="524E0EF3" w:rsidR="003E1E7D" w:rsidRDefault="003E1E7D" w:rsidP="00BE74B9">
      <w:pPr>
        <w:spacing w:line="276" w:lineRule="auto"/>
        <w:jc w:val="both"/>
        <w:rPr>
          <w:rFonts w:ascii="Arial" w:hAnsi="Arial" w:cs="Arial"/>
          <w:lang w:val="es-MX"/>
        </w:rPr>
      </w:pPr>
      <w:r>
        <w:rPr>
          <w:rFonts w:ascii="Arial" w:hAnsi="Arial" w:cs="Arial"/>
          <w:lang w:val="es-MX"/>
        </w:rPr>
        <w:t xml:space="preserve">El Director General de Administración señala </w:t>
      </w:r>
      <w:r w:rsidR="002B4004">
        <w:rPr>
          <w:rFonts w:ascii="Arial" w:hAnsi="Arial" w:cs="Arial"/>
          <w:lang w:val="es-MX"/>
        </w:rPr>
        <w:t xml:space="preserve">las causales de reserva que le sirvieron para emitir su pronunciamiento de acuerdo a la Ley de Transparencia y Acceso a la Información </w:t>
      </w:r>
      <w:r w:rsidR="002B4004">
        <w:rPr>
          <w:rFonts w:ascii="Arial" w:hAnsi="Arial" w:cs="Arial"/>
          <w:lang w:val="es-MX"/>
        </w:rPr>
        <w:lastRenderedPageBreak/>
        <w:t xml:space="preserve">Pública del Estado de San Luis Potosí en su artículo 129 fracciones I, VI, XI, XII, artículo 218 del Código Nacional de Procedimientos Penales, causales que concatena a los lineamientos Octavo, Décimo octavo, Vigésimo sexto, Trigésimo primero, Trigésimo segundo de los </w:t>
      </w:r>
      <w:r w:rsidR="00E00CEF">
        <w:rPr>
          <w:rFonts w:ascii="Arial" w:hAnsi="Arial" w:cs="Arial"/>
          <w:lang w:val="es-MX"/>
        </w:rPr>
        <w:t>–LGCDIEVP-</w:t>
      </w:r>
      <w:r w:rsidR="002B4004">
        <w:rPr>
          <w:rFonts w:ascii="Arial" w:hAnsi="Arial" w:cs="Arial"/>
          <w:lang w:val="es-MX"/>
        </w:rPr>
        <w:t xml:space="preserve">. </w:t>
      </w:r>
    </w:p>
    <w:p w14:paraId="2052B005" w14:textId="77777777" w:rsidR="003E1E7D" w:rsidRDefault="003E1E7D" w:rsidP="00BE74B9">
      <w:pPr>
        <w:spacing w:line="276" w:lineRule="auto"/>
        <w:jc w:val="both"/>
        <w:rPr>
          <w:rFonts w:ascii="Arial" w:hAnsi="Arial" w:cs="Arial"/>
          <w:lang w:val="es-MX"/>
        </w:rPr>
      </w:pPr>
    </w:p>
    <w:p w14:paraId="78D8462C" w14:textId="437916C1" w:rsidR="007B14E3" w:rsidRPr="00E6469D" w:rsidRDefault="007B14E3" w:rsidP="007B14E3">
      <w:pPr>
        <w:spacing w:line="276" w:lineRule="auto"/>
        <w:jc w:val="both"/>
        <w:rPr>
          <w:rFonts w:ascii="Arial" w:hAnsi="Arial" w:cs="Arial"/>
          <w:lang w:val="es-MX"/>
        </w:rPr>
      </w:pPr>
      <w:r>
        <w:rPr>
          <w:rFonts w:ascii="Arial" w:hAnsi="Arial" w:cs="Arial"/>
          <w:lang w:val="es-MX"/>
        </w:rPr>
        <w:t xml:space="preserve">Es preciso señalar como </w:t>
      </w:r>
      <w:r w:rsidR="00661018">
        <w:rPr>
          <w:rFonts w:ascii="Arial" w:hAnsi="Arial" w:cs="Arial"/>
          <w:lang w:val="es-MX"/>
        </w:rPr>
        <w:t>aplicación análoga</w:t>
      </w:r>
      <w:r>
        <w:rPr>
          <w:rFonts w:ascii="Arial" w:hAnsi="Arial" w:cs="Arial"/>
          <w:lang w:val="es-MX"/>
        </w:rPr>
        <w:t xml:space="preserve"> que</w:t>
      </w:r>
      <w:r w:rsidR="00661018">
        <w:rPr>
          <w:rFonts w:ascii="Arial" w:hAnsi="Arial" w:cs="Arial"/>
          <w:lang w:val="es-MX"/>
        </w:rPr>
        <w:t>,</w:t>
      </w:r>
      <w:r>
        <w:rPr>
          <w:rFonts w:ascii="Arial" w:hAnsi="Arial" w:cs="Arial"/>
          <w:lang w:val="es-MX"/>
        </w:rPr>
        <w:t xml:space="preserve"> la </w:t>
      </w:r>
      <w:r w:rsidRPr="00E6469D">
        <w:rPr>
          <w:rFonts w:ascii="Arial" w:hAnsi="Arial" w:cs="Arial"/>
          <w:lang w:val="es-MX"/>
        </w:rPr>
        <w:t>RESOLUCIÓN DE LA SUPREMA CORTE DE JUSTICIA DE LA NACIÓN EMITIDA EL 12 DE MAYO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1C090A63" w14:textId="77777777" w:rsidR="007B14E3" w:rsidRPr="00E6469D" w:rsidRDefault="007B14E3" w:rsidP="007B14E3">
      <w:pPr>
        <w:spacing w:line="276" w:lineRule="auto"/>
        <w:jc w:val="both"/>
        <w:rPr>
          <w:rFonts w:ascii="Arial" w:hAnsi="Arial" w:cs="Arial"/>
          <w:lang w:val="es-MX"/>
        </w:rPr>
      </w:pPr>
    </w:p>
    <w:p w14:paraId="21E029F2"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2FB5E24F" w14:textId="77777777" w:rsidR="007B14E3" w:rsidRPr="00AC3865" w:rsidRDefault="007B14E3" w:rsidP="007B14E3">
      <w:pPr>
        <w:spacing w:line="276" w:lineRule="auto"/>
        <w:ind w:left="851" w:right="1183"/>
        <w:jc w:val="both"/>
        <w:rPr>
          <w:rFonts w:ascii="Arial" w:hAnsi="Arial" w:cs="Arial"/>
          <w:i/>
          <w:sz w:val="20"/>
          <w:szCs w:val="20"/>
          <w:lang w:val="es-MX"/>
        </w:rPr>
      </w:pPr>
    </w:p>
    <w:p w14:paraId="6FB7CFC8"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79AB18C0" w14:textId="77777777" w:rsidR="007B14E3" w:rsidRPr="00AC3865" w:rsidRDefault="007B14E3" w:rsidP="007B14E3">
      <w:pPr>
        <w:spacing w:line="276" w:lineRule="auto"/>
        <w:ind w:left="851" w:right="1183"/>
        <w:jc w:val="both"/>
        <w:rPr>
          <w:rFonts w:ascii="Arial" w:hAnsi="Arial" w:cs="Arial"/>
          <w:i/>
          <w:sz w:val="20"/>
          <w:szCs w:val="20"/>
          <w:lang w:val="es-MX"/>
        </w:rPr>
      </w:pPr>
    </w:p>
    <w:p w14:paraId="33E16993"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699BEE90" w14:textId="77777777" w:rsidR="007B14E3" w:rsidRPr="00AC3865" w:rsidRDefault="007B14E3" w:rsidP="007B14E3">
      <w:pPr>
        <w:spacing w:line="276" w:lineRule="auto"/>
        <w:ind w:left="851" w:right="1183"/>
        <w:jc w:val="both"/>
        <w:rPr>
          <w:rFonts w:ascii="Arial" w:hAnsi="Arial" w:cs="Arial"/>
          <w:i/>
          <w:sz w:val="20"/>
          <w:szCs w:val="20"/>
          <w:lang w:val="es-MX"/>
        </w:rPr>
      </w:pPr>
    </w:p>
    <w:p w14:paraId="1E1BF311"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 xml:space="preserve">2. Existe una relación causal general entre la entrega de la información y la afectación a la seguridad pública, pues los grupos criminales estarían en posibilidad de obstaculizar o </w:t>
      </w:r>
      <w:r w:rsidRPr="00AC3865">
        <w:rPr>
          <w:rFonts w:ascii="Arial" w:hAnsi="Arial" w:cs="Arial"/>
          <w:i/>
          <w:sz w:val="20"/>
          <w:szCs w:val="20"/>
          <w:lang w:val="es-MX"/>
        </w:rPr>
        <w:lastRenderedPageBreak/>
        <w:t>bloquear actividades de inteligencia y contrainteligencia en el combate a la delincuencia y la investigación de los delitos federales.</w:t>
      </w:r>
    </w:p>
    <w:p w14:paraId="3148841B" w14:textId="77777777" w:rsidR="007B14E3" w:rsidRPr="00AC3865" w:rsidRDefault="007B14E3" w:rsidP="007B14E3">
      <w:pPr>
        <w:spacing w:line="276" w:lineRule="auto"/>
        <w:ind w:left="851" w:right="1183"/>
        <w:jc w:val="both"/>
        <w:rPr>
          <w:rFonts w:ascii="Arial" w:hAnsi="Arial" w:cs="Arial"/>
          <w:i/>
          <w:sz w:val="20"/>
          <w:szCs w:val="20"/>
          <w:lang w:val="es-MX"/>
        </w:rPr>
      </w:pPr>
    </w:p>
    <w:p w14:paraId="4600CABD"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3. Se acreditó con evidencia suficiente la existencia de la relación causal general entre entregar los nombres y cargos de los Agentes del Ministerio Público Federal y la afectación que ello traería a la seguridad pública.</w:t>
      </w:r>
    </w:p>
    <w:p w14:paraId="276E80B7" w14:textId="77777777" w:rsidR="007B14E3" w:rsidRPr="00AC3865" w:rsidRDefault="007B14E3" w:rsidP="007B14E3">
      <w:pPr>
        <w:spacing w:line="276" w:lineRule="auto"/>
        <w:ind w:left="851" w:right="1183"/>
        <w:jc w:val="both"/>
        <w:rPr>
          <w:rFonts w:ascii="Arial" w:hAnsi="Arial" w:cs="Arial"/>
          <w:i/>
          <w:sz w:val="20"/>
          <w:szCs w:val="20"/>
          <w:lang w:val="es-MX"/>
        </w:rPr>
      </w:pPr>
    </w:p>
    <w:p w14:paraId="554CADF8" w14:textId="77777777" w:rsidR="007B14E3"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acceso a información relativa a ésta, como son operativos, turnos de asuntos, armamento, imputados y víctimas, entre otros.</w:t>
      </w:r>
    </w:p>
    <w:p w14:paraId="176AD15E" w14:textId="77777777" w:rsidR="00661018" w:rsidRPr="00AC3865" w:rsidRDefault="00661018" w:rsidP="007B14E3">
      <w:pPr>
        <w:spacing w:line="276" w:lineRule="auto"/>
        <w:ind w:left="851" w:right="1183"/>
        <w:jc w:val="both"/>
        <w:rPr>
          <w:rFonts w:ascii="Arial" w:hAnsi="Arial" w:cs="Arial"/>
          <w:i/>
          <w:sz w:val="20"/>
          <w:szCs w:val="20"/>
          <w:lang w:val="es-MX"/>
        </w:rPr>
      </w:pPr>
    </w:p>
    <w:p w14:paraId="79BAD37D" w14:textId="77777777" w:rsidR="007B14E3" w:rsidRPr="00AC3865" w:rsidRDefault="007B14E3" w:rsidP="007B14E3">
      <w:pPr>
        <w:spacing w:line="276" w:lineRule="auto"/>
        <w:ind w:left="851" w:right="1183"/>
        <w:jc w:val="both"/>
        <w:rPr>
          <w:rFonts w:ascii="Arial" w:hAnsi="Arial" w:cs="Arial"/>
          <w:i/>
          <w:sz w:val="20"/>
          <w:szCs w:val="20"/>
          <w:lang w:val="es-MX"/>
        </w:rPr>
      </w:pPr>
      <w:r w:rsidRPr="00AC3865">
        <w:rPr>
          <w:rFonts w:ascii="Arial" w:hAnsi="Arial" w:cs="Arial"/>
          <w:i/>
          <w:sz w:val="20"/>
          <w:szCs w:val="20"/>
          <w:lang w:val="es-MX"/>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23D33656" w14:textId="77777777" w:rsidR="007B14E3" w:rsidRDefault="007B14E3" w:rsidP="00BE74B9">
      <w:pPr>
        <w:spacing w:line="276" w:lineRule="auto"/>
        <w:jc w:val="both"/>
        <w:rPr>
          <w:rFonts w:ascii="Arial" w:hAnsi="Arial" w:cs="Arial"/>
          <w:lang w:val="es-MX"/>
        </w:rPr>
      </w:pPr>
    </w:p>
    <w:p w14:paraId="4EE16014" w14:textId="4D3AF1B3" w:rsidR="002B4004" w:rsidRPr="007B14E3" w:rsidRDefault="002B4004" w:rsidP="007B14E3">
      <w:pPr>
        <w:pStyle w:val="Prrafodelista"/>
        <w:numPr>
          <w:ilvl w:val="0"/>
          <w:numId w:val="10"/>
        </w:numPr>
        <w:spacing w:line="276" w:lineRule="auto"/>
        <w:jc w:val="both"/>
        <w:rPr>
          <w:rFonts w:ascii="Arial" w:hAnsi="Arial" w:cs="Arial"/>
          <w:i/>
          <w:lang w:val="es-MX"/>
        </w:rPr>
      </w:pPr>
      <w:r w:rsidRPr="007B14E3">
        <w:rPr>
          <w:rFonts w:ascii="Arial" w:hAnsi="Arial" w:cs="Arial"/>
          <w:i/>
          <w:lang w:val="es-MX"/>
        </w:rPr>
        <w:t>Se deberá motivar la clasificación, señalando las circunstancias de modo, tiempo y lugar que acrediten el vínculo entre la difusión de la información y la afectación al interés público o a la seguridad nacional;</w:t>
      </w:r>
    </w:p>
    <w:p w14:paraId="56FDA304" w14:textId="77777777" w:rsidR="007B14E3" w:rsidRDefault="007B14E3" w:rsidP="00BE74B9">
      <w:pPr>
        <w:spacing w:line="276" w:lineRule="auto"/>
        <w:jc w:val="both"/>
        <w:rPr>
          <w:rFonts w:ascii="Arial" w:hAnsi="Arial" w:cs="Arial"/>
          <w:lang w:val="es-MX"/>
        </w:rPr>
      </w:pPr>
    </w:p>
    <w:p w14:paraId="29A7369A" w14:textId="77777777" w:rsidR="007B14E3" w:rsidRDefault="007B14E3" w:rsidP="007B14E3">
      <w:pPr>
        <w:spacing w:line="276" w:lineRule="auto"/>
        <w:jc w:val="both"/>
        <w:rPr>
          <w:rFonts w:ascii="Arial" w:hAnsi="Arial" w:cs="Arial"/>
          <w:lang w:val="es-MX"/>
        </w:rPr>
      </w:pPr>
      <w:r w:rsidRPr="00BE74B9">
        <w:rPr>
          <w:rFonts w:ascii="Arial" w:hAnsi="Arial" w:cs="Arial"/>
          <w:lang w:val="es-MX"/>
        </w:rPr>
        <w:t xml:space="preserve">La divulgación de la información </w:t>
      </w:r>
      <w:r w:rsidRPr="00D951F0">
        <w:rPr>
          <w:rFonts w:ascii="Arial" w:hAnsi="Arial" w:cs="Arial"/>
          <w:lang w:val="es-MX"/>
        </w:rPr>
        <w:t>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comisión.</w:t>
      </w:r>
    </w:p>
    <w:p w14:paraId="0EE685A5" w14:textId="77777777" w:rsidR="007B14E3" w:rsidRDefault="007B14E3" w:rsidP="007B14E3">
      <w:pPr>
        <w:spacing w:line="276" w:lineRule="auto"/>
        <w:jc w:val="both"/>
        <w:rPr>
          <w:rFonts w:ascii="Arial" w:hAnsi="Arial" w:cs="Arial"/>
          <w:lang w:val="es-MX"/>
        </w:rPr>
      </w:pPr>
    </w:p>
    <w:p w14:paraId="3CA1BA4C" w14:textId="2E4C0BF4" w:rsidR="007B14E3" w:rsidRDefault="007B14E3" w:rsidP="007B14E3">
      <w:pPr>
        <w:spacing w:line="276" w:lineRule="auto"/>
        <w:jc w:val="both"/>
        <w:rPr>
          <w:rFonts w:ascii="Arial" w:hAnsi="Arial" w:cs="Arial"/>
          <w:lang w:val="es-MX"/>
        </w:rPr>
      </w:pPr>
      <w:r>
        <w:rPr>
          <w:rFonts w:ascii="Arial" w:hAnsi="Arial" w:cs="Arial"/>
          <w:lang w:val="es-MX"/>
        </w:rPr>
        <w:t xml:space="preserve">Aunado a que entregar </w:t>
      </w:r>
      <w:r w:rsidR="00D33747">
        <w:rPr>
          <w:rFonts w:ascii="Arial" w:hAnsi="Arial" w:cs="Arial"/>
          <w:lang w:val="es-MX"/>
        </w:rPr>
        <w:t xml:space="preserve">la; </w:t>
      </w:r>
      <w:r w:rsidR="00D33747" w:rsidRPr="00C42920">
        <w:rPr>
          <w:rFonts w:ascii="Arial" w:hAnsi="Arial" w:cs="Arial"/>
          <w:lang w:val="es-MX"/>
        </w:rPr>
        <w:t xml:space="preserve">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comisión, y concepto de viático, Fecha de entrega </w:t>
      </w:r>
      <w:r w:rsidR="00D33747" w:rsidRPr="00C42920">
        <w:rPr>
          <w:rFonts w:ascii="Arial" w:hAnsi="Arial" w:cs="Arial"/>
          <w:lang w:val="es-MX"/>
        </w:rPr>
        <w:lastRenderedPageBreak/>
        <w:t>del Informe de la comisión, los informes de encargo o comisión</w:t>
      </w:r>
      <w:r w:rsidR="00D33747">
        <w:rPr>
          <w:rFonts w:ascii="Arial" w:hAnsi="Arial" w:cs="Arial"/>
          <w:lang w:val="es-MX"/>
        </w:rPr>
        <w:t xml:space="preserve">, y firma autógrafa, </w:t>
      </w:r>
      <w:r>
        <w:rPr>
          <w:rFonts w:ascii="Arial" w:hAnsi="Arial" w:cs="Arial"/>
          <w:lang w:val="es-MX"/>
        </w:rPr>
        <w:t xml:space="preserve">señalados </w:t>
      </w:r>
      <w:r w:rsidR="00D33747">
        <w:rPr>
          <w:rFonts w:ascii="Arial" w:hAnsi="Arial" w:cs="Arial"/>
          <w:lang w:val="es-MX"/>
        </w:rPr>
        <w:t xml:space="preserve">en los Pliegos de Comprobación de Viáticos, </w:t>
      </w:r>
      <w:r>
        <w:rPr>
          <w:rFonts w:ascii="Arial" w:hAnsi="Arial" w:cs="Arial"/>
          <w:lang w:val="es-MX"/>
        </w:rPr>
        <w:t xml:space="preserve">traería como consecuencia que fueran aprovechados por los múltiples mercados criminales de México para conocer la capacidad de reacción de la institución. </w:t>
      </w:r>
      <w:r w:rsidRPr="004C5296">
        <w:rPr>
          <w:rFonts w:ascii="Arial" w:hAnsi="Arial" w:cs="Arial"/>
          <w:lang w:val="es-MX"/>
        </w:rPr>
        <w:t>Con dicha información se relevará —a detalle— las características funcionales del personal y con ello su organización para el cumplimiento de sus funciones. Adicionalmente, sostiene que los Ministerios Públicos están sujetos a cambios de adscripción de acuerdo con las necesidades del servicio, por lo que los funcionarios adscrito a las áreas sustantivas de la Fiscalía General del Estado como lo son Vicefiscalías, Fiscalías Especializadas y Dirección General de Métodos de Investigación y al personal</w:t>
      </w:r>
      <w:r>
        <w:rPr>
          <w:rFonts w:ascii="Arial" w:hAnsi="Arial" w:cs="Arial"/>
          <w:lang w:val="es-MX"/>
        </w:rPr>
        <w:t xml:space="preserve"> </w:t>
      </w:r>
      <w:r w:rsidRPr="004C5296">
        <w:rPr>
          <w:rFonts w:ascii="Arial" w:hAnsi="Arial" w:cs="Arial"/>
          <w:lang w:val="es-MX"/>
        </w:rPr>
        <w:t>operativo de seguridad custodia</w:t>
      </w:r>
      <w:r>
        <w:rPr>
          <w:rFonts w:ascii="Arial" w:hAnsi="Arial" w:cs="Arial"/>
          <w:lang w:val="es-MX"/>
        </w:rPr>
        <w:t xml:space="preserve"> mañana podrían pertenecer a una Unidad especializada en delitos de alto impacto</w:t>
      </w:r>
      <w:r w:rsidRPr="004C5296">
        <w:rPr>
          <w:rFonts w:ascii="Arial" w:hAnsi="Arial" w:cs="Arial"/>
          <w:lang w:val="es-MX"/>
        </w:rPr>
        <w:t>.</w:t>
      </w:r>
    </w:p>
    <w:p w14:paraId="2374C7A8" w14:textId="77777777" w:rsidR="007B14E3" w:rsidRDefault="007B14E3" w:rsidP="007B14E3">
      <w:pPr>
        <w:spacing w:line="276" w:lineRule="auto"/>
        <w:jc w:val="both"/>
        <w:rPr>
          <w:rFonts w:ascii="Arial" w:hAnsi="Arial" w:cs="Arial"/>
          <w:lang w:val="es-MX"/>
        </w:rPr>
      </w:pPr>
    </w:p>
    <w:p w14:paraId="524F8BC2" w14:textId="77777777" w:rsidR="007B14E3" w:rsidRDefault="007B14E3" w:rsidP="007B14E3">
      <w:pPr>
        <w:spacing w:line="276" w:lineRule="auto"/>
        <w:jc w:val="both"/>
        <w:rPr>
          <w:rFonts w:ascii="Arial" w:hAnsi="Arial" w:cs="Arial"/>
          <w:lang w:val="es-MX"/>
        </w:rPr>
      </w:pPr>
      <w:r w:rsidRPr="004C5296">
        <w:rPr>
          <w:rFonts w:ascii="Arial" w:hAnsi="Arial" w:cs="Arial"/>
          <w:lang w:val="es-MX"/>
        </w:rPr>
        <w:t xml:space="preserve">Consecuentemente, entregar la información afectaría la operatividad de la Fiscalía como órgano a quien exclusivamente le está encargada la investigación y persecución de todos los delitos del orden </w:t>
      </w:r>
      <w:r>
        <w:rPr>
          <w:rFonts w:ascii="Arial" w:hAnsi="Arial" w:cs="Arial"/>
          <w:lang w:val="es-MX"/>
        </w:rPr>
        <w:t>común</w:t>
      </w:r>
      <w:r w:rsidRPr="004C5296">
        <w:rPr>
          <w:rFonts w:ascii="Arial" w:hAnsi="Arial" w:cs="Arial"/>
          <w:lang w:val="es-MX"/>
        </w:rPr>
        <w:t xml:space="preserve">, es decir, obligaciones constitucionales para garantizar la seguridad pública en </w:t>
      </w:r>
      <w:r>
        <w:rPr>
          <w:rFonts w:ascii="Arial" w:hAnsi="Arial" w:cs="Arial"/>
          <w:lang w:val="es-MX"/>
        </w:rPr>
        <w:t>el Estado de San Luis Potosí</w:t>
      </w:r>
      <w:r w:rsidRPr="004C5296">
        <w:rPr>
          <w:rFonts w:ascii="Arial" w:hAnsi="Arial" w:cs="Arial"/>
          <w:lang w:val="es-MX"/>
        </w:rPr>
        <w:t>.</w:t>
      </w:r>
    </w:p>
    <w:p w14:paraId="673C66AC" w14:textId="77777777" w:rsidR="00BE74B9" w:rsidRDefault="00BE74B9" w:rsidP="00BE74B9">
      <w:pPr>
        <w:spacing w:line="276" w:lineRule="auto"/>
        <w:jc w:val="both"/>
        <w:rPr>
          <w:rFonts w:ascii="Arial" w:hAnsi="Arial" w:cs="Arial"/>
          <w:lang w:val="es-MX"/>
        </w:rPr>
      </w:pPr>
    </w:p>
    <w:p w14:paraId="640C22E4" w14:textId="16008AFA" w:rsidR="0062570A" w:rsidRPr="007661F8" w:rsidRDefault="0062570A" w:rsidP="007B14E3">
      <w:pPr>
        <w:pStyle w:val="Prrafodelista"/>
        <w:numPr>
          <w:ilvl w:val="0"/>
          <w:numId w:val="10"/>
        </w:numPr>
        <w:spacing w:line="276" w:lineRule="auto"/>
        <w:jc w:val="both"/>
        <w:rPr>
          <w:rFonts w:ascii="Arial" w:hAnsi="Arial" w:cs="Arial"/>
          <w:i/>
          <w:lang w:val="es-MX"/>
        </w:rPr>
      </w:pPr>
      <w:r w:rsidRPr="007661F8">
        <w:rPr>
          <w:rFonts w:ascii="Arial" w:hAnsi="Arial" w:cs="Arial"/>
          <w:i/>
          <w:lang w:val="es-MX"/>
        </w:rPr>
        <w:t>Se deberán precisar las razones objetivas por las que la apertura de la información generaría un riesgo de perjuicio real, demostrable e identificable al interés jurídico tutelado de que se trate;</w:t>
      </w:r>
    </w:p>
    <w:p w14:paraId="4F2C1A18" w14:textId="77777777" w:rsidR="0062570A" w:rsidRDefault="0062570A" w:rsidP="00BE74B9">
      <w:pPr>
        <w:spacing w:line="276" w:lineRule="auto"/>
        <w:jc w:val="both"/>
        <w:rPr>
          <w:rFonts w:ascii="Arial" w:hAnsi="Arial" w:cs="Arial"/>
          <w:lang w:val="es-MX"/>
        </w:rPr>
      </w:pPr>
    </w:p>
    <w:p w14:paraId="564769B1" w14:textId="77777777" w:rsidR="00D42897" w:rsidRPr="00D42897" w:rsidRDefault="00D42897" w:rsidP="00D42897">
      <w:pPr>
        <w:spacing w:line="276" w:lineRule="auto"/>
        <w:jc w:val="both"/>
        <w:rPr>
          <w:rFonts w:ascii="Arial" w:hAnsi="Arial" w:cs="Arial"/>
          <w:lang w:val="es-MX"/>
        </w:rPr>
      </w:pPr>
      <w:r w:rsidRPr="00D42897">
        <w:rPr>
          <w:rFonts w:ascii="Arial" w:hAnsi="Arial" w:cs="Arial"/>
          <w:lang w:val="es-MX"/>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 del fuero común.</w:t>
      </w:r>
    </w:p>
    <w:p w14:paraId="0CAE9A59" w14:textId="77777777" w:rsidR="00D42897" w:rsidRPr="00D42897" w:rsidRDefault="00D42897" w:rsidP="00D42897">
      <w:pPr>
        <w:spacing w:line="276" w:lineRule="auto"/>
        <w:jc w:val="both"/>
        <w:rPr>
          <w:rFonts w:ascii="Arial" w:hAnsi="Arial" w:cs="Arial"/>
          <w:lang w:val="es-MX"/>
        </w:rPr>
      </w:pPr>
    </w:p>
    <w:p w14:paraId="21640327" w14:textId="5CC78F61" w:rsidR="00D42897" w:rsidRPr="00D42897" w:rsidRDefault="00D42897" w:rsidP="00D42897">
      <w:pPr>
        <w:spacing w:line="276" w:lineRule="auto"/>
        <w:jc w:val="both"/>
        <w:rPr>
          <w:rFonts w:ascii="Arial" w:hAnsi="Arial" w:cs="Arial"/>
          <w:lang w:val="es-MX"/>
        </w:rPr>
      </w:pPr>
      <w:r w:rsidRPr="00D42897">
        <w:rPr>
          <w:rFonts w:ascii="Arial" w:hAnsi="Arial" w:cs="Arial"/>
          <w:lang w:val="es-MX"/>
        </w:rPr>
        <w:t xml:space="preserve">En ese sentido, el que los distintos mercados criminales identifiquen y conozcan plenamente </w:t>
      </w:r>
      <w:r>
        <w:rPr>
          <w:rFonts w:ascii="Arial" w:hAnsi="Arial" w:cs="Arial"/>
          <w:lang w:val="es-MX"/>
        </w:rPr>
        <w:t xml:space="preserve">las actividades, motivos, destinos, fechas del encargo, los resultados/informes, de </w:t>
      </w:r>
      <w:r w:rsidR="00CC6A64">
        <w:rPr>
          <w:rFonts w:ascii="Arial" w:hAnsi="Arial" w:cs="Arial"/>
          <w:lang w:val="es-MX"/>
        </w:rPr>
        <w:t xml:space="preserve">los actos de investigación </w:t>
      </w:r>
      <w:r>
        <w:rPr>
          <w:rFonts w:ascii="Arial" w:hAnsi="Arial" w:cs="Arial"/>
          <w:lang w:val="es-MX"/>
        </w:rPr>
        <w:t>que están realizando</w:t>
      </w:r>
      <w:r w:rsidRPr="00D42897">
        <w:rPr>
          <w:rFonts w:ascii="Arial" w:hAnsi="Arial" w:cs="Arial"/>
          <w:lang w:val="es-MX"/>
        </w:rPr>
        <w:t xml:space="preserve"> los Agentes del Ministerio Público</w:t>
      </w:r>
      <w:r>
        <w:rPr>
          <w:rFonts w:ascii="Arial" w:hAnsi="Arial" w:cs="Arial"/>
          <w:lang w:val="es-MX"/>
        </w:rPr>
        <w:t>,</w:t>
      </w:r>
      <w:r w:rsidRPr="00D42897">
        <w:rPr>
          <w:rFonts w:ascii="Arial" w:hAnsi="Arial" w:cs="Arial"/>
          <w:lang w:val="es-MX"/>
        </w:rPr>
        <w:t xml:space="preserve"> expone a la Fiscalía </w:t>
      </w:r>
      <w:r w:rsidR="00CC6A64">
        <w:rPr>
          <w:rFonts w:ascii="Arial" w:hAnsi="Arial" w:cs="Arial"/>
          <w:lang w:val="es-MX"/>
        </w:rPr>
        <w:t xml:space="preserve">General del Estado </w:t>
      </w:r>
      <w:r w:rsidRPr="00D42897">
        <w:rPr>
          <w:rFonts w:ascii="Arial" w:hAnsi="Arial" w:cs="Arial"/>
          <w:lang w:val="es-MX"/>
        </w:rPr>
        <w:t>—como institución—</w:t>
      </w:r>
      <w:r w:rsidR="00CC6A64">
        <w:rPr>
          <w:rFonts w:ascii="Arial" w:hAnsi="Arial" w:cs="Arial"/>
          <w:lang w:val="es-MX"/>
        </w:rPr>
        <w:t xml:space="preserve">, y a su personal adscrito a áreas sustantivas, </w:t>
      </w:r>
      <w:r w:rsidRPr="00D42897">
        <w:rPr>
          <w:rFonts w:ascii="Arial" w:hAnsi="Arial" w:cs="Arial"/>
          <w:lang w:val="es-MX"/>
        </w:rPr>
        <w:t xml:space="preserve"> a </w:t>
      </w:r>
      <w:r w:rsidRPr="00D42897">
        <w:rPr>
          <w:rFonts w:ascii="Arial" w:hAnsi="Arial" w:cs="Arial"/>
          <w:lang w:val="es-MX"/>
        </w:rPr>
        <w:lastRenderedPageBreak/>
        <w:t>amenazas</w:t>
      </w:r>
      <w:r w:rsidR="00CC6A64">
        <w:rPr>
          <w:rFonts w:ascii="Arial" w:hAnsi="Arial" w:cs="Arial"/>
          <w:lang w:val="es-MX"/>
        </w:rPr>
        <w:t>, extorción,</w:t>
      </w:r>
      <w:r w:rsidRPr="00D42897">
        <w:rPr>
          <w:rFonts w:ascii="Arial" w:hAnsi="Arial" w:cs="Arial"/>
          <w:lang w:val="es-MX"/>
        </w:rPr>
        <w:t xml:space="preserve"> y ataques que necesariamente tienen implicaciones negativas en el ejercicio de sus competencias constitucionales y, por tanto, se compromete la seguridad pública del Estado</w:t>
      </w:r>
      <w:r w:rsidR="00CC6A64">
        <w:rPr>
          <w:rFonts w:ascii="Arial" w:hAnsi="Arial" w:cs="Arial"/>
          <w:lang w:val="es-MX"/>
        </w:rPr>
        <w:t xml:space="preserve"> debido a que la Institución se encontraría vulnerada</w:t>
      </w:r>
      <w:r w:rsidRPr="00D42897">
        <w:rPr>
          <w:rFonts w:ascii="Arial" w:hAnsi="Arial" w:cs="Arial"/>
          <w:lang w:val="es-MX"/>
        </w:rPr>
        <w:t>.</w:t>
      </w:r>
    </w:p>
    <w:p w14:paraId="14D9B933" w14:textId="77777777" w:rsidR="00D42897" w:rsidRPr="00D42897" w:rsidRDefault="00D42897" w:rsidP="00D42897">
      <w:pPr>
        <w:spacing w:line="276" w:lineRule="auto"/>
        <w:jc w:val="both"/>
        <w:rPr>
          <w:rFonts w:ascii="Arial" w:hAnsi="Arial" w:cs="Arial"/>
          <w:lang w:val="es-MX"/>
        </w:rPr>
      </w:pPr>
    </w:p>
    <w:p w14:paraId="7FA29EAF" w14:textId="74D1C3A8" w:rsidR="00D42897" w:rsidRPr="00D42897" w:rsidRDefault="00D42897" w:rsidP="00D42897">
      <w:pPr>
        <w:spacing w:line="276" w:lineRule="auto"/>
        <w:jc w:val="both"/>
        <w:rPr>
          <w:rFonts w:ascii="Arial" w:hAnsi="Arial" w:cs="Arial"/>
          <w:lang w:val="es-MX"/>
        </w:rPr>
      </w:pPr>
      <w:r w:rsidRPr="00D42897">
        <w:rPr>
          <w:rFonts w:ascii="Arial" w:hAnsi="Arial" w:cs="Arial"/>
          <w:lang w:val="es-MX"/>
        </w:rPr>
        <w:t>Es por ello que en el formato establecido por la Comisión Estatal de Garantía y Acceso a la Inf</w:t>
      </w:r>
      <w:r w:rsidR="00CC6A64">
        <w:rPr>
          <w:rFonts w:ascii="Arial" w:hAnsi="Arial" w:cs="Arial"/>
          <w:lang w:val="es-MX"/>
        </w:rPr>
        <w:t xml:space="preserve">ormación relativo al artículo </w:t>
      </w:r>
      <w:r w:rsidR="00CC6A64" w:rsidRPr="00CC6A64">
        <w:rPr>
          <w:rFonts w:ascii="Arial" w:hAnsi="Arial" w:cs="Arial"/>
          <w:i/>
          <w:lang w:val="es-MX"/>
        </w:rPr>
        <w:t>84 XIV: La información sobre los gastos erogados y asignados a los Servicios de Traslado y Viáticos así como los gastos de representación. Además se difundirá la información relativa a estos conceptos respecto de los integrantes, miembros y/o toda persona que desempeñe un empleo, cargo o comisión en los sujetos obligados o ejerza actos de autoridad en los mismos, incluso cuando estas comisiones oficiales no supongan el ejercicio de recursos económicos</w:t>
      </w:r>
      <w:r w:rsidR="00CC6A64" w:rsidRPr="00CC6A64">
        <w:rPr>
          <w:rFonts w:ascii="Arial" w:hAnsi="Arial" w:cs="Arial"/>
          <w:lang w:val="es-MX"/>
        </w:rPr>
        <w:t>.</w:t>
      </w:r>
      <w:r w:rsidR="00CC6A64">
        <w:rPr>
          <w:rFonts w:ascii="Arial" w:hAnsi="Arial" w:cs="Arial"/>
          <w:lang w:val="es-MX"/>
        </w:rPr>
        <w:t xml:space="preserve"> Deberá de testarse la información relativa a: </w:t>
      </w:r>
      <w:r w:rsidR="00CC6A64" w:rsidRPr="00CC6A64">
        <w:rPr>
          <w:rFonts w:ascii="Arial" w:hAnsi="Arial" w:cs="Arial"/>
          <w:lang w:val="es-MX"/>
        </w:rPr>
        <w:t xml:space="preserve">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w:t>
      </w:r>
      <w:r w:rsidR="00CC6A64" w:rsidRPr="00ED1D9B">
        <w:rPr>
          <w:rFonts w:ascii="Arial" w:hAnsi="Arial" w:cs="Arial"/>
          <w:lang w:val="es-MX"/>
        </w:rPr>
        <w:t>comisión, y concepto</w:t>
      </w:r>
      <w:r w:rsidR="00CC6A64" w:rsidRPr="00CC6A64">
        <w:rPr>
          <w:rFonts w:ascii="Arial" w:hAnsi="Arial" w:cs="Arial"/>
          <w:lang w:val="es-MX"/>
        </w:rPr>
        <w:t xml:space="preserve"> de viático, Fecha de entrega del Informe de la comisión, los informes de encargo o comisión, y firma autógrafa, señalados en los Pliegos de Comprobación de Viáticos</w:t>
      </w:r>
      <w:r w:rsidR="00CC6A64">
        <w:rPr>
          <w:rFonts w:ascii="Arial" w:hAnsi="Arial" w:cs="Arial"/>
          <w:lang w:val="es-MX"/>
        </w:rPr>
        <w:t xml:space="preserve"> del mes de </w:t>
      </w:r>
      <w:r w:rsidR="00CC6A64" w:rsidRPr="00CC6A64">
        <w:rPr>
          <w:rFonts w:ascii="Arial" w:hAnsi="Arial" w:cs="Arial"/>
          <w:b/>
          <w:lang w:val="es-MX"/>
        </w:rPr>
        <w:t>abril 2023</w:t>
      </w:r>
      <w:r w:rsidR="00CC6A64">
        <w:rPr>
          <w:rFonts w:ascii="Arial" w:hAnsi="Arial" w:cs="Arial"/>
          <w:lang w:val="es-MX"/>
        </w:rPr>
        <w:t>.</w:t>
      </w:r>
    </w:p>
    <w:p w14:paraId="05E9DA6F" w14:textId="77777777" w:rsidR="00E65439" w:rsidRDefault="00E65439" w:rsidP="00BE74B9">
      <w:pPr>
        <w:spacing w:line="276" w:lineRule="auto"/>
        <w:jc w:val="both"/>
        <w:rPr>
          <w:rFonts w:ascii="Arial" w:hAnsi="Arial" w:cs="Arial"/>
          <w:lang w:val="es-MX"/>
        </w:rPr>
      </w:pPr>
    </w:p>
    <w:p w14:paraId="40DD1856" w14:textId="11748047" w:rsidR="00CC6A64" w:rsidRDefault="00ED1D9B" w:rsidP="00BE74B9">
      <w:pPr>
        <w:spacing w:line="276" w:lineRule="auto"/>
        <w:jc w:val="both"/>
        <w:rPr>
          <w:rFonts w:ascii="Arial" w:hAnsi="Arial" w:cs="Arial"/>
          <w:lang w:val="es-MX"/>
        </w:rPr>
      </w:pPr>
      <w:r>
        <w:rPr>
          <w:rFonts w:ascii="Arial" w:hAnsi="Arial" w:cs="Arial"/>
          <w:lang w:val="es-MX"/>
        </w:rPr>
        <w:t xml:space="preserve">Generándose en los </w:t>
      </w:r>
      <w:r w:rsidR="00CC6A64">
        <w:rPr>
          <w:rFonts w:ascii="Arial" w:hAnsi="Arial" w:cs="Arial"/>
          <w:lang w:val="es-MX"/>
        </w:rPr>
        <w:t>casos que lo requiera el formato una versión publica del documento solicitado.</w:t>
      </w:r>
    </w:p>
    <w:p w14:paraId="32540CDD" w14:textId="77777777" w:rsidR="00CC6A64" w:rsidRDefault="00CC6A64" w:rsidP="00BE74B9">
      <w:pPr>
        <w:spacing w:line="276" w:lineRule="auto"/>
        <w:jc w:val="both"/>
        <w:rPr>
          <w:rFonts w:ascii="Arial" w:hAnsi="Arial" w:cs="Arial"/>
          <w:lang w:val="es-MX"/>
        </w:rPr>
      </w:pPr>
    </w:p>
    <w:p w14:paraId="3F09CC19" w14:textId="03778B54" w:rsidR="00F528A0" w:rsidRPr="007661F8" w:rsidRDefault="00E65439" w:rsidP="007B14E3">
      <w:pPr>
        <w:pStyle w:val="Prrafodelista"/>
        <w:numPr>
          <w:ilvl w:val="0"/>
          <w:numId w:val="10"/>
        </w:numPr>
        <w:spacing w:line="276" w:lineRule="auto"/>
        <w:jc w:val="both"/>
        <w:rPr>
          <w:rFonts w:ascii="Arial" w:hAnsi="Arial" w:cs="Arial"/>
          <w:i/>
          <w:lang w:val="es-MX"/>
        </w:rPr>
      </w:pPr>
      <w:r w:rsidRPr="007661F8">
        <w:rPr>
          <w:rFonts w:ascii="Arial" w:hAnsi="Arial" w:cs="Arial"/>
          <w:i/>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3C4A940D" w14:textId="77777777" w:rsidR="00E65439" w:rsidRDefault="00E65439" w:rsidP="00E65439">
      <w:pPr>
        <w:spacing w:line="276" w:lineRule="auto"/>
        <w:jc w:val="both"/>
        <w:rPr>
          <w:rFonts w:ascii="Arial" w:hAnsi="Arial" w:cs="Arial"/>
          <w:lang w:val="es-MX"/>
        </w:rPr>
      </w:pPr>
    </w:p>
    <w:p w14:paraId="414D8B4C" w14:textId="7A615E27" w:rsidR="00CC6A64" w:rsidRDefault="00CC6A64" w:rsidP="00CC6A64">
      <w:pPr>
        <w:spacing w:line="276" w:lineRule="auto"/>
        <w:jc w:val="both"/>
        <w:rPr>
          <w:rFonts w:ascii="Arial" w:hAnsi="Arial" w:cs="Arial"/>
          <w:lang w:val="es-MX"/>
        </w:rPr>
      </w:pPr>
      <w:r>
        <w:rPr>
          <w:rFonts w:ascii="Arial" w:hAnsi="Arial" w:cs="Arial"/>
          <w:lang w:val="es-MX"/>
        </w:rPr>
        <w:t xml:space="preserve">Al encontrarnos en un conflicto de derechos, entre el derecho al saber, y el cumplimiento de las atribuciones constitucionales que tiene la Fiscalía General del Estado, se tiene que de proporcionar la información dificulta el efectivo desarrollo de los principios de autonomía, objetividad, eficiencia y debida diligencia, pues la divulgación potencializa los riesgos y </w:t>
      </w:r>
      <w:r>
        <w:rPr>
          <w:rFonts w:ascii="Arial" w:hAnsi="Arial" w:cs="Arial"/>
          <w:lang w:val="es-MX"/>
        </w:rPr>
        <w:lastRenderedPageBreak/>
        <w:t xml:space="preserve">amenazas a la vida, seguridad y salud de los funcionarios públicos lo que, además pone en peligro la secrecía de las investigaciones ya que se daría a conocer las actividades de inteligencia y contrainteligencia en el combate a la delincuencia y la investigación de delitos, además de que se daría a conocer la capacidad de reacción de la Fiscalía, lo que conlleva a posibles amenazas, extorción, y ataques que detonarían negativamente en el ejercicio de sus competencias constitucionales comprometiendo la vida y seguridad de los servidores públicos, así como la seguridad pública del Estado pues se </w:t>
      </w:r>
      <w:r w:rsidR="00ED1D9B">
        <w:rPr>
          <w:rFonts w:ascii="Arial" w:hAnsi="Arial" w:cs="Arial"/>
          <w:lang w:val="es-MX"/>
        </w:rPr>
        <w:t>transgrede la seguridad de sus servidores públicos, su estado de fuerza, capacidad de reacción, y actividades de inteligencia y contrainteligencia.</w:t>
      </w:r>
    </w:p>
    <w:p w14:paraId="56E5ADC3" w14:textId="77777777" w:rsidR="00CC6A64" w:rsidRDefault="00CC6A64" w:rsidP="00CC6A64">
      <w:pPr>
        <w:spacing w:line="276" w:lineRule="auto"/>
        <w:jc w:val="both"/>
        <w:rPr>
          <w:rFonts w:ascii="Arial" w:hAnsi="Arial" w:cs="Arial"/>
          <w:lang w:val="es-MX"/>
        </w:rPr>
      </w:pPr>
    </w:p>
    <w:p w14:paraId="4447F2CC" w14:textId="77777777" w:rsidR="00CC6A64" w:rsidRDefault="00CC6A64" w:rsidP="00CC6A64">
      <w:pPr>
        <w:spacing w:line="276" w:lineRule="auto"/>
        <w:jc w:val="both"/>
        <w:rPr>
          <w:rFonts w:ascii="Arial" w:hAnsi="Arial" w:cs="Arial"/>
          <w:lang w:val="es-MX"/>
        </w:rPr>
      </w:pPr>
      <w:r>
        <w:rPr>
          <w:rFonts w:ascii="Arial" w:hAnsi="Arial" w:cs="Arial"/>
          <w:lang w:val="es-MX"/>
        </w:rPr>
        <w:t xml:space="preserve">Consecuentemente, se advierte que la reserva de información es el medio menos restrictivo para evitar un perjuicio mayor al interés público.  </w:t>
      </w:r>
    </w:p>
    <w:p w14:paraId="03D46B2B" w14:textId="77777777" w:rsidR="00B7564B" w:rsidRDefault="00B7564B" w:rsidP="003B22C5">
      <w:pPr>
        <w:spacing w:line="276" w:lineRule="auto"/>
        <w:jc w:val="both"/>
        <w:rPr>
          <w:rFonts w:ascii="Arial" w:hAnsi="Arial" w:cs="Arial"/>
          <w:lang w:val="es-MX"/>
        </w:rPr>
      </w:pPr>
    </w:p>
    <w:p w14:paraId="707859B4" w14:textId="27FDDD02" w:rsidR="00B7564B" w:rsidRPr="007661F8" w:rsidRDefault="00157350" w:rsidP="007B14E3">
      <w:pPr>
        <w:pStyle w:val="Prrafodelista"/>
        <w:numPr>
          <w:ilvl w:val="0"/>
          <w:numId w:val="10"/>
        </w:numPr>
        <w:spacing w:line="276" w:lineRule="auto"/>
        <w:jc w:val="both"/>
        <w:rPr>
          <w:rFonts w:ascii="Arial" w:hAnsi="Arial" w:cs="Arial"/>
          <w:i/>
          <w:lang w:val="es-MX"/>
        </w:rPr>
      </w:pPr>
      <w:r w:rsidRPr="007661F8">
        <w:rPr>
          <w:rFonts w:ascii="Arial" w:hAnsi="Arial" w:cs="Arial"/>
          <w:i/>
          <w:lang w:val="es-MX"/>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14:paraId="251BE712" w14:textId="77777777" w:rsidR="00157350" w:rsidRPr="007661F8" w:rsidRDefault="00157350" w:rsidP="00157350">
      <w:pPr>
        <w:spacing w:line="276" w:lineRule="auto"/>
        <w:jc w:val="both"/>
        <w:rPr>
          <w:rFonts w:ascii="Arial" w:hAnsi="Arial" w:cs="Arial"/>
          <w:i/>
          <w:lang w:val="es-MX"/>
        </w:rPr>
      </w:pPr>
    </w:p>
    <w:p w14:paraId="4C127096" w14:textId="68EE7046" w:rsidR="00157350" w:rsidRDefault="00157350" w:rsidP="00157350">
      <w:pPr>
        <w:spacing w:line="276" w:lineRule="auto"/>
        <w:jc w:val="both"/>
        <w:rPr>
          <w:rFonts w:ascii="Arial" w:hAnsi="Arial" w:cs="Arial"/>
          <w:lang w:val="es-MX"/>
        </w:rPr>
      </w:pPr>
      <w:r>
        <w:rPr>
          <w:rFonts w:ascii="Arial" w:hAnsi="Arial" w:cs="Arial"/>
          <w:lang w:val="es-MX"/>
        </w:rPr>
        <w:t xml:space="preserve">Elemento que se encuentra debidamente atendido, toda vez que el Director General de Administración, justifica plenamente la excepción al derecho de acceso a la información, mediante una ponderación de caso por caso, por lo que procede a realizar la </w:t>
      </w:r>
      <w:r w:rsidRPr="00CC6A64">
        <w:rPr>
          <w:rFonts w:ascii="Arial" w:hAnsi="Arial" w:cs="Arial"/>
          <w:b/>
          <w:lang w:val="es-MX"/>
        </w:rPr>
        <w:t xml:space="preserve">reserva parcial </w:t>
      </w:r>
      <w:r>
        <w:rPr>
          <w:rFonts w:ascii="Arial" w:hAnsi="Arial" w:cs="Arial"/>
          <w:lang w:val="es-MX"/>
        </w:rPr>
        <w:t>de los pliegos de comprobación de viáticos,</w:t>
      </w:r>
      <w:r w:rsidR="00706C78">
        <w:rPr>
          <w:rFonts w:ascii="Arial" w:hAnsi="Arial" w:cs="Arial"/>
          <w:lang w:val="es-MX"/>
        </w:rPr>
        <w:t xml:space="preserve"> únicamente seleccionando aquellos datos que identifiquen al funcionario, y sus actividades preponderantes de investigación.</w:t>
      </w:r>
    </w:p>
    <w:p w14:paraId="35C8A3C1" w14:textId="77777777" w:rsidR="00157350" w:rsidRDefault="00157350" w:rsidP="00157350">
      <w:pPr>
        <w:spacing w:line="276" w:lineRule="auto"/>
        <w:jc w:val="both"/>
        <w:rPr>
          <w:rFonts w:ascii="Arial" w:hAnsi="Arial" w:cs="Arial"/>
          <w:lang w:val="es-MX"/>
        </w:rPr>
      </w:pPr>
    </w:p>
    <w:p w14:paraId="6A219D08" w14:textId="79158F50" w:rsidR="00706C78" w:rsidRPr="0063282D" w:rsidRDefault="00706C78" w:rsidP="007B14E3">
      <w:pPr>
        <w:pStyle w:val="Prrafodelista"/>
        <w:numPr>
          <w:ilvl w:val="0"/>
          <w:numId w:val="10"/>
        </w:numPr>
        <w:spacing w:line="276" w:lineRule="auto"/>
        <w:jc w:val="both"/>
        <w:rPr>
          <w:rFonts w:ascii="Arial" w:hAnsi="Arial" w:cs="Arial"/>
          <w:i/>
          <w:lang w:val="es-MX"/>
        </w:rPr>
      </w:pPr>
      <w:r w:rsidRPr="0063282D">
        <w:rPr>
          <w:rFonts w:ascii="Arial" w:hAnsi="Arial" w:cs="Arial"/>
          <w:i/>
          <w:lang w:val="es-MX"/>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26922ACD" w14:textId="77777777" w:rsidR="00706C78" w:rsidRDefault="00706C78" w:rsidP="00157350">
      <w:pPr>
        <w:spacing w:line="276" w:lineRule="auto"/>
        <w:jc w:val="both"/>
        <w:rPr>
          <w:rFonts w:ascii="Arial" w:hAnsi="Arial" w:cs="Arial"/>
          <w:lang w:val="es-MX"/>
        </w:rPr>
      </w:pPr>
    </w:p>
    <w:p w14:paraId="334F9185" w14:textId="55382F30" w:rsidR="00706C78" w:rsidRDefault="00706C78" w:rsidP="00157350">
      <w:pPr>
        <w:spacing w:line="276" w:lineRule="auto"/>
        <w:jc w:val="both"/>
        <w:rPr>
          <w:rFonts w:ascii="Arial" w:hAnsi="Arial" w:cs="Arial"/>
          <w:lang w:val="es-MX"/>
        </w:rPr>
      </w:pPr>
      <w:r>
        <w:rPr>
          <w:rFonts w:ascii="Arial" w:hAnsi="Arial" w:cs="Arial"/>
          <w:lang w:val="es-MX"/>
        </w:rPr>
        <w:t>Resulta evidente que este componente no es aplicable en el caso concreto, toda vez que como ya se dijo la reserva que realiza el Director General de Administración es parcial y no total.</w:t>
      </w:r>
    </w:p>
    <w:p w14:paraId="5080CDB8" w14:textId="77777777" w:rsidR="00706C78" w:rsidRPr="00157350" w:rsidRDefault="00706C78" w:rsidP="00157350">
      <w:pPr>
        <w:spacing w:line="276" w:lineRule="auto"/>
        <w:jc w:val="both"/>
        <w:rPr>
          <w:rFonts w:ascii="Arial" w:hAnsi="Arial" w:cs="Arial"/>
          <w:lang w:val="es-MX"/>
        </w:rPr>
      </w:pPr>
    </w:p>
    <w:p w14:paraId="1D2F0E95" w14:textId="30709A7E" w:rsidR="003B22C5" w:rsidRPr="003B22C5" w:rsidRDefault="003B22C5" w:rsidP="003B22C5">
      <w:pPr>
        <w:pStyle w:val="Prrafodelista"/>
        <w:numPr>
          <w:ilvl w:val="0"/>
          <w:numId w:val="8"/>
        </w:numPr>
        <w:spacing w:line="276" w:lineRule="auto"/>
        <w:jc w:val="both"/>
        <w:rPr>
          <w:rFonts w:ascii="Arial" w:hAnsi="Arial" w:cs="Arial"/>
          <w:b/>
          <w:lang w:val="es-MX"/>
        </w:rPr>
      </w:pPr>
      <w:r w:rsidRPr="003B22C5">
        <w:rPr>
          <w:rFonts w:ascii="Arial" w:hAnsi="Arial" w:cs="Arial"/>
          <w:b/>
          <w:lang w:val="es-MX"/>
        </w:rPr>
        <w:t>Descripción de las partes o secciones reservadas, en caso de clasificación parcial;</w:t>
      </w:r>
    </w:p>
    <w:p w14:paraId="37B7B472" w14:textId="77777777" w:rsidR="00C42920" w:rsidRDefault="00C42920" w:rsidP="00C42920">
      <w:pPr>
        <w:spacing w:line="276" w:lineRule="auto"/>
        <w:jc w:val="both"/>
        <w:rPr>
          <w:rFonts w:ascii="Arial" w:hAnsi="Arial" w:cs="Arial"/>
          <w:lang w:val="es-MX"/>
        </w:rPr>
      </w:pPr>
    </w:p>
    <w:p w14:paraId="65D3F48E" w14:textId="6899E88A" w:rsidR="00CC6A64" w:rsidRDefault="00C42920" w:rsidP="00C42920">
      <w:pPr>
        <w:spacing w:line="276" w:lineRule="auto"/>
        <w:jc w:val="both"/>
        <w:rPr>
          <w:rFonts w:ascii="Arial" w:hAnsi="Arial" w:cs="Arial"/>
          <w:lang w:val="es-MX"/>
        </w:rPr>
      </w:pPr>
      <w:r w:rsidRPr="00C42920">
        <w:rPr>
          <w:rFonts w:ascii="Arial" w:hAnsi="Arial" w:cs="Arial"/>
          <w:lang w:val="es-MX"/>
        </w:rPr>
        <w:t xml:space="preserve">Los Pliegos de Comprobación de viáticos del mes de </w:t>
      </w:r>
      <w:r w:rsidRPr="00C42920">
        <w:rPr>
          <w:rFonts w:ascii="Arial" w:hAnsi="Arial" w:cs="Arial"/>
          <w:b/>
          <w:lang w:val="es-MX"/>
        </w:rPr>
        <w:t>abril de 2023</w:t>
      </w:r>
      <w:r w:rsidRPr="00C42920">
        <w:rPr>
          <w:rFonts w:ascii="Arial" w:hAnsi="Arial" w:cs="Arial"/>
          <w:lang w:val="es-MX"/>
        </w:rPr>
        <w:t xml:space="preserve"> de los consecutivos</w:t>
      </w:r>
      <w:r w:rsidR="00ED1D9B">
        <w:rPr>
          <w:rFonts w:ascii="Arial" w:hAnsi="Arial" w:cs="Arial"/>
          <w:lang w:val="es-MX"/>
        </w:rPr>
        <w:t xml:space="preserve"> </w:t>
      </w:r>
      <w:r w:rsidR="00CC6A64" w:rsidRPr="00CC6A64">
        <w:rPr>
          <w:rFonts w:ascii="Arial" w:hAnsi="Arial" w:cs="Arial"/>
          <w:lang w:val="es-MX"/>
        </w:rPr>
        <w:t>23-0230, 23-0232, 23-0235, 23-0236, 23-0237, 23-0239, 23-0241, 23-0242, 23-0246, 23-0248, 23-0249, 23-0251, 23-0252, 23-0254, 23-0255, 23-0312, 23-0314, 23-0319, 23-0321, 23-0322, 23-0324, 23-0325, 23-0331, 23-0333 y 23-0336</w:t>
      </w:r>
      <w:r w:rsidRPr="00C42920">
        <w:rPr>
          <w:rFonts w:ascii="Arial" w:hAnsi="Arial" w:cs="Arial"/>
          <w:lang w:val="es-MX"/>
        </w:rPr>
        <w:t>,</w:t>
      </w:r>
      <w:r w:rsidR="00CC6A64">
        <w:rPr>
          <w:rFonts w:ascii="Arial" w:hAnsi="Arial" w:cs="Arial"/>
          <w:lang w:val="es-MX"/>
        </w:rPr>
        <w:t xml:space="preserve"> únicamente respecto a </w:t>
      </w:r>
      <w:r w:rsidR="00A95233" w:rsidRPr="00CC6A64">
        <w:rPr>
          <w:rFonts w:ascii="Arial" w:hAnsi="Arial" w:cs="Arial"/>
          <w:lang w:val="es-MX"/>
        </w:rPr>
        <w:t>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comisión, concepto de viático, Fecha de entrega del Informe de la comisión, los informes de encargo o comisión, y firma autógrafa, señalados en los Pliegos de Comprobación de Viáticos</w:t>
      </w:r>
      <w:r w:rsidR="00A95233">
        <w:rPr>
          <w:rFonts w:ascii="Arial" w:hAnsi="Arial" w:cs="Arial"/>
          <w:lang w:val="es-MX"/>
        </w:rPr>
        <w:t xml:space="preserve"> del mes de </w:t>
      </w:r>
      <w:r w:rsidR="00A95233" w:rsidRPr="00CC6A64">
        <w:rPr>
          <w:rFonts w:ascii="Arial" w:hAnsi="Arial" w:cs="Arial"/>
          <w:b/>
          <w:lang w:val="es-MX"/>
        </w:rPr>
        <w:t>abril 2023</w:t>
      </w:r>
      <w:r w:rsidR="00A95233">
        <w:rPr>
          <w:rFonts w:ascii="Arial" w:hAnsi="Arial" w:cs="Arial"/>
          <w:b/>
          <w:lang w:val="es-MX"/>
        </w:rPr>
        <w:t>.</w:t>
      </w:r>
    </w:p>
    <w:p w14:paraId="0253B423" w14:textId="77777777" w:rsidR="00CC6A64" w:rsidRDefault="00CC6A64" w:rsidP="00C42920">
      <w:pPr>
        <w:spacing w:line="276" w:lineRule="auto"/>
        <w:jc w:val="both"/>
        <w:rPr>
          <w:rFonts w:ascii="Arial" w:hAnsi="Arial" w:cs="Arial"/>
          <w:lang w:val="es-MX"/>
        </w:rPr>
      </w:pPr>
    </w:p>
    <w:p w14:paraId="08D34EC7" w14:textId="77777777" w:rsidR="007661F8" w:rsidRPr="003B22C5" w:rsidRDefault="007661F8" w:rsidP="003B22C5">
      <w:pPr>
        <w:spacing w:line="276" w:lineRule="auto"/>
        <w:jc w:val="both"/>
        <w:rPr>
          <w:rFonts w:ascii="Arial" w:hAnsi="Arial" w:cs="Arial"/>
          <w:lang w:val="es-MX"/>
        </w:rPr>
      </w:pPr>
    </w:p>
    <w:p w14:paraId="449D1202" w14:textId="557955FC" w:rsidR="003B22C5" w:rsidRPr="003B22C5" w:rsidRDefault="003B22C5" w:rsidP="003B22C5">
      <w:pPr>
        <w:pStyle w:val="Prrafodelista"/>
        <w:numPr>
          <w:ilvl w:val="0"/>
          <w:numId w:val="8"/>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20872F9E" w14:textId="77777777" w:rsidR="003B22C5" w:rsidRDefault="003B22C5" w:rsidP="003B22C5">
      <w:pPr>
        <w:spacing w:line="276" w:lineRule="auto"/>
        <w:jc w:val="both"/>
        <w:rPr>
          <w:rFonts w:ascii="Arial" w:hAnsi="Arial" w:cs="Arial"/>
          <w:lang w:val="es-MX"/>
        </w:rPr>
      </w:pPr>
    </w:p>
    <w:p w14:paraId="7686107B" w14:textId="4E25CB17" w:rsidR="00C42920" w:rsidRDefault="00C42920" w:rsidP="003B22C5">
      <w:pPr>
        <w:spacing w:line="276" w:lineRule="auto"/>
        <w:jc w:val="both"/>
        <w:rPr>
          <w:rFonts w:ascii="Arial" w:hAnsi="Arial" w:cs="Arial"/>
          <w:lang w:val="es-MX"/>
        </w:rPr>
      </w:pPr>
      <w:r>
        <w:rPr>
          <w:rFonts w:ascii="Arial" w:hAnsi="Arial" w:cs="Arial"/>
          <w:lang w:val="es-MX"/>
        </w:rPr>
        <w:t>Período. 5 años.</w:t>
      </w:r>
    </w:p>
    <w:p w14:paraId="15740515" w14:textId="41E01F83" w:rsidR="00C42920" w:rsidRDefault="00C42920" w:rsidP="003B22C5">
      <w:pPr>
        <w:spacing w:line="276" w:lineRule="auto"/>
        <w:jc w:val="both"/>
        <w:rPr>
          <w:rFonts w:ascii="Arial" w:hAnsi="Arial" w:cs="Arial"/>
          <w:lang w:val="es-MX"/>
        </w:rPr>
      </w:pPr>
      <w:r>
        <w:rPr>
          <w:rFonts w:ascii="Arial" w:hAnsi="Arial" w:cs="Arial"/>
          <w:lang w:val="es-MX"/>
        </w:rPr>
        <w:t>Fecha de expedición: 08 de mayo 2023.</w:t>
      </w:r>
    </w:p>
    <w:p w14:paraId="50B59586" w14:textId="77777777" w:rsidR="003B22C5" w:rsidRDefault="003B22C5" w:rsidP="003B22C5">
      <w:pPr>
        <w:spacing w:line="276" w:lineRule="auto"/>
        <w:jc w:val="both"/>
        <w:rPr>
          <w:rFonts w:ascii="Arial" w:hAnsi="Arial" w:cs="Arial"/>
          <w:lang w:val="es-MX"/>
        </w:rPr>
      </w:pPr>
    </w:p>
    <w:p w14:paraId="2D81CAD6" w14:textId="77777777" w:rsidR="007661F8" w:rsidRDefault="007661F8" w:rsidP="003B22C5">
      <w:pPr>
        <w:spacing w:line="276" w:lineRule="auto"/>
        <w:jc w:val="both"/>
        <w:rPr>
          <w:rFonts w:ascii="Arial" w:hAnsi="Arial" w:cs="Arial"/>
          <w:lang w:val="es-MX"/>
        </w:rPr>
      </w:pPr>
    </w:p>
    <w:p w14:paraId="4009DD3D" w14:textId="4190877F" w:rsidR="003B22C5" w:rsidRPr="003B22C5" w:rsidRDefault="003B22C5" w:rsidP="003B22C5">
      <w:pPr>
        <w:pStyle w:val="Prrafodelista"/>
        <w:numPr>
          <w:ilvl w:val="0"/>
          <w:numId w:val="8"/>
        </w:numPr>
        <w:spacing w:line="276" w:lineRule="auto"/>
        <w:jc w:val="both"/>
        <w:rPr>
          <w:rFonts w:ascii="Arial" w:hAnsi="Arial" w:cs="Arial"/>
          <w:b/>
          <w:lang w:val="es-MX"/>
        </w:rPr>
      </w:pPr>
      <w:r w:rsidRPr="003B22C5">
        <w:rPr>
          <w:rFonts w:ascii="Arial" w:hAnsi="Arial" w:cs="Arial"/>
          <w:b/>
          <w:lang w:val="es-MX"/>
        </w:rPr>
        <w:t>El nombre del titular y área encargada de realizar la versión pública del documento, en su caso.</w:t>
      </w:r>
    </w:p>
    <w:p w14:paraId="0B086530" w14:textId="5A66C8D6" w:rsidR="003B22C5" w:rsidRDefault="003B22C5" w:rsidP="003B22C5">
      <w:pPr>
        <w:spacing w:line="276" w:lineRule="auto"/>
        <w:jc w:val="both"/>
        <w:rPr>
          <w:rFonts w:ascii="Arial" w:hAnsi="Arial" w:cs="Arial"/>
          <w:lang w:val="es-MX"/>
        </w:rPr>
      </w:pPr>
    </w:p>
    <w:p w14:paraId="08AC2218" w14:textId="3B0ECD20" w:rsidR="00C42920" w:rsidRDefault="00C42920" w:rsidP="003B22C5">
      <w:pPr>
        <w:spacing w:line="276" w:lineRule="auto"/>
        <w:jc w:val="both"/>
        <w:rPr>
          <w:rFonts w:ascii="Arial" w:hAnsi="Arial" w:cs="Arial"/>
          <w:lang w:val="es-MX"/>
        </w:rPr>
      </w:pPr>
      <w:r>
        <w:rPr>
          <w:rFonts w:ascii="Arial" w:hAnsi="Arial" w:cs="Arial"/>
          <w:lang w:val="es-MX"/>
        </w:rPr>
        <w:t>Contadora Pública Sonia Lucia Delgadillo Martínez Directora de Planeación y Finanzas.</w:t>
      </w:r>
    </w:p>
    <w:p w14:paraId="2916448F" w14:textId="77777777" w:rsidR="003B22C5" w:rsidRPr="003B22C5" w:rsidRDefault="003B22C5" w:rsidP="003B22C5">
      <w:pPr>
        <w:spacing w:line="276" w:lineRule="auto"/>
        <w:jc w:val="both"/>
        <w:rPr>
          <w:rFonts w:ascii="Arial" w:hAnsi="Arial" w:cs="Arial"/>
          <w:lang w:val="es-MX"/>
        </w:rPr>
      </w:pPr>
    </w:p>
    <w:p w14:paraId="362A047B" w14:textId="77777777" w:rsidR="00370562" w:rsidRPr="001943E7" w:rsidRDefault="00370562" w:rsidP="00E34125">
      <w:pPr>
        <w:spacing w:line="276" w:lineRule="auto"/>
        <w:jc w:val="both"/>
        <w:rPr>
          <w:rFonts w:ascii="Arial" w:hAnsi="Arial" w:cs="Arial"/>
          <w:lang w:val="es-MX"/>
        </w:rPr>
      </w:pPr>
    </w:p>
    <w:p w14:paraId="5A875072" w14:textId="28A7C6FB" w:rsidR="0046627B" w:rsidRPr="0046627B" w:rsidRDefault="0046627B" w:rsidP="0046627B">
      <w:pPr>
        <w:pStyle w:val="Prrafodelista"/>
        <w:numPr>
          <w:ilvl w:val="0"/>
          <w:numId w:val="8"/>
        </w:numPr>
        <w:spacing w:line="276" w:lineRule="auto"/>
        <w:jc w:val="both"/>
        <w:rPr>
          <w:rFonts w:ascii="Arial" w:hAnsi="Arial" w:cs="Arial"/>
          <w:lang w:val="es-MX"/>
        </w:rPr>
      </w:pPr>
      <w:r w:rsidRPr="0046627B">
        <w:rPr>
          <w:rFonts w:ascii="Arial" w:hAnsi="Arial" w:cs="Arial"/>
          <w:b/>
          <w:lang w:val="es-MX"/>
        </w:rPr>
        <w:t>Efectos de la resolución</w:t>
      </w:r>
      <w:r>
        <w:rPr>
          <w:rFonts w:ascii="Arial" w:hAnsi="Arial" w:cs="Arial"/>
          <w:lang w:val="es-MX"/>
        </w:rPr>
        <w:t>.</w:t>
      </w:r>
    </w:p>
    <w:p w14:paraId="142608C6" w14:textId="77777777" w:rsidR="0046627B" w:rsidRDefault="0046627B" w:rsidP="00E34125">
      <w:pPr>
        <w:spacing w:line="276" w:lineRule="auto"/>
        <w:jc w:val="both"/>
        <w:rPr>
          <w:rFonts w:ascii="Arial" w:hAnsi="Arial" w:cs="Arial"/>
          <w:lang w:val="es-MX"/>
        </w:rPr>
      </w:pPr>
    </w:p>
    <w:p w14:paraId="122B41DD" w14:textId="77777777" w:rsidR="0046627B" w:rsidRDefault="0046627B" w:rsidP="00E34125">
      <w:pPr>
        <w:spacing w:line="276" w:lineRule="auto"/>
        <w:jc w:val="both"/>
        <w:rPr>
          <w:rFonts w:ascii="Arial" w:hAnsi="Arial" w:cs="Arial"/>
          <w:lang w:val="es-MX"/>
        </w:rPr>
      </w:pPr>
    </w:p>
    <w:p w14:paraId="7481B68A" w14:textId="716ED14F" w:rsidR="00B848B1" w:rsidRDefault="00B848B1" w:rsidP="00E34125">
      <w:pPr>
        <w:spacing w:line="276" w:lineRule="auto"/>
        <w:jc w:val="both"/>
        <w:rPr>
          <w:rFonts w:ascii="Arial" w:hAnsi="Arial" w:cs="Arial"/>
          <w:b/>
          <w:lang w:val="es-MX"/>
        </w:rPr>
      </w:pPr>
      <w:r w:rsidRPr="001943E7">
        <w:rPr>
          <w:rFonts w:ascii="Arial" w:hAnsi="Arial" w:cs="Arial"/>
          <w:lang w:val="es-MX"/>
        </w:rPr>
        <w:lastRenderedPageBreak/>
        <w:t xml:space="preserve">El Comité de Transparencia en Pleno determinó </w:t>
      </w:r>
      <w:r w:rsidRPr="001943E7">
        <w:rPr>
          <w:rFonts w:ascii="Arial" w:hAnsi="Arial" w:cs="Arial"/>
          <w:b/>
          <w:lang w:val="es-MX"/>
        </w:rPr>
        <w:t xml:space="preserve">procedente confirmar </w:t>
      </w:r>
      <w:r w:rsidR="00794ADE">
        <w:rPr>
          <w:rFonts w:ascii="Arial" w:hAnsi="Arial" w:cs="Arial"/>
          <w:b/>
          <w:lang w:val="es-MX"/>
        </w:rPr>
        <w:t xml:space="preserve">parcialmente </w:t>
      </w:r>
      <w:r w:rsidRPr="001943E7">
        <w:rPr>
          <w:rFonts w:ascii="Arial" w:hAnsi="Arial" w:cs="Arial"/>
          <w:b/>
          <w:lang w:val="es-MX"/>
        </w:rPr>
        <w:t>el Acuerdo de Reserva Parcial AR</w:t>
      </w:r>
      <w:r w:rsidR="00D45751" w:rsidRPr="001943E7">
        <w:rPr>
          <w:rFonts w:ascii="Arial" w:hAnsi="Arial" w:cs="Arial"/>
          <w:b/>
          <w:lang w:val="es-MX"/>
        </w:rPr>
        <w:t>/</w:t>
      </w:r>
      <w:r w:rsidR="009E6D0C">
        <w:rPr>
          <w:rFonts w:ascii="Arial" w:hAnsi="Arial" w:cs="Arial"/>
          <w:b/>
          <w:lang w:val="es-MX"/>
        </w:rPr>
        <w:t>1</w:t>
      </w:r>
      <w:r w:rsidR="00BA51B0">
        <w:rPr>
          <w:rFonts w:ascii="Arial" w:hAnsi="Arial" w:cs="Arial"/>
          <w:b/>
          <w:lang w:val="es-MX"/>
        </w:rPr>
        <w:t>5</w:t>
      </w:r>
      <w:r w:rsidRPr="001943E7">
        <w:rPr>
          <w:rFonts w:ascii="Arial" w:hAnsi="Arial" w:cs="Arial"/>
          <w:b/>
          <w:lang w:val="es-MX"/>
        </w:rPr>
        <w:t>/202</w:t>
      </w:r>
      <w:r w:rsidR="009A5DDD">
        <w:rPr>
          <w:rFonts w:ascii="Arial" w:hAnsi="Arial" w:cs="Arial"/>
          <w:b/>
          <w:lang w:val="es-MX"/>
        </w:rPr>
        <w:t>3</w:t>
      </w:r>
      <w:r w:rsidRPr="001943E7">
        <w:rPr>
          <w:rFonts w:ascii="Arial" w:hAnsi="Arial" w:cs="Arial"/>
          <w:lang w:val="es-MX"/>
        </w:rPr>
        <w:t xml:space="preserve">, emitido por </w:t>
      </w:r>
      <w:r w:rsidR="003B067C" w:rsidRPr="001943E7">
        <w:rPr>
          <w:rFonts w:ascii="Arial" w:hAnsi="Arial" w:cs="Arial"/>
          <w:lang w:val="es-MX"/>
        </w:rPr>
        <w:t xml:space="preserve">el Director General </w:t>
      </w:r>
      <w:r w:rsidRPr="001943E7">
        <w:rPr>
          <w:rFonts w:ascii="Arial" w:hAnsi="Arial" w:cs="Arial"/>
          <w:lang w:val="es-MX"/>
        </w:rPr>
        <w:t xml:space="preserve">de Administración de la Fiscalía General del Estado de fecha </w:t>
      </w:r>
      <w:r w:rsidR="00D45751" w:rsidRPr="001943E7">
        <w:rPr>
          <w:rFonts w:ascii="Arial" w:hAnsi="Arial" w:cs="Arial"/>
          <w:b/>
          <w:lang w:val="es-MX"/>
        </w:rPr>
        <w:t>0</w:t>
      </w:r>
      <w:r w:rsidR="009E6D0C">
        <w:rPr>
          <w:rFonts w:ascii="Arial" w:hAnsi="Arial" w:cs="Arial"/>
          <w:b/>
          <w:lang w:val="es-MX"/>
        </w:rPr>
        <w:t>4</w:t>
      </w:r>
      <w:r w:rsidRPr="001943E7">
        <w:rPr>
          <w:rFonts w:ascii="Arial" w:hAnsi="Arial" w:cs="Arial"/>
          <w:b/>
          <w:lang w:val="es-MX"/>
        </w:rPr>
        <w:t xml:space="preserve"> de </w:t>
      </w:r>
      <w:r w:rsidR="00BA51B0">
        <w:rPr>
          <w:rFonts w:ascii="Arial" w:hAnsi="Arial" w:cs="Arial"/>
          <w:b/>
          <w:lang w:val="es-MX"/>
        </w:rPr>
        <w:t>mayo</w:t>
      </w:r>
      <w:r w:rsidRPr="001943E7">
        <w:rPr>
          <w:rFonts w:ascii="Arial" w:hAnsi="Arial" w:cs="Arial"/>
          <w:b/>
          <w:lang w:val="es-MX"/>
        </w:rPr>
        <w:t xml:space="preserve"> 202</w:t>
      </w:r>
      <w:r w:rsidR="009A5DDD">
        <w:rPr>
          <w:rFonts w:ascii="Arial" w:hAnsi="Arial" w:cs="Arial"/>
          <w:b/>
          <w:lang w:val="es-MX"/>
        </w:rPr>
        <w:t>3</w:t>
      </w:r>
      <w:r w:rsidRPr="001943E7">
        <w:rPr>
          <w:rFonts w:ascii="Arial" w:hAnsi="Arial" w:cs="Arial"/>
          <w:lang w:val="es-MX"/>
        </w:rPr>
        <w:t xml:space="preserve">, donde se reserva parcialmente la información correspondiente a los </w:t>
      </w:r>
      <w:r w:rsidR="00E34125" w:rsidRPr="001943E7">
        <w:rPr>
          <w:rFonts w:ascii="Arial" w:hAnsi="Arial" w:cs="Arial"/>
          <w:b/>
          <w:lang w:val="es-MX"/>
        </w:rPr>
        <w:t>pliegos de comprobación de viáticos</w:t>
      </w:r>
      <w:r w:rsidR="00E34125" w:rsidRPr="001943E7">
        <w:rPr>
          <w:rFonts w:ascii="Arial" w:hAnsi="Arial" w:cs="Arial"/>
          <w:lang w:val="es-MX"/>
        </w:rPr>
        <w:t xml:space="preserve"> </w:t>
      </w:r>
      <w:r w:rsidRPr="001943E7">
        <w:rPr>
          <w:rFonts w:ascii="Arial" w:hAnsi="Arial" w:cs="Arial"/>
          <w:lang w:val="es-MX"/>
        </w:rPr>
        <w:t xml:space="preserve">del mes de </w:t>
      </w:r>
      <w:r w:rsidR="00BA51B0">
        <w:rPr>
          <w:rFonts w:ascii="Arial" w:hAnsi="Arial" w:cs="Arial"/>
          <w:b/>
          <w:lang w:val="es-MX"/>
        </w:rPr>
        <w:t xml:space="preserve">abril </w:t>
      </w:r>
      <w:r w:rsidR="008F3950">
        <w:rPr>
          <w:rFonts w:ascii="Arial" w:hAnsi="Arial" w:cs="Arial"/>
          <w:b/>
          <w:lang w:val="es-MX"/>
        </w:rPr>
        <w:t>2023</w:t>
      </w:r>
      <w:r w:rsidR="00B2792D">
        <w:rPr>
          <w:rFonts w:ascii="Arial" w:hAnsi="Arial" w:cs="Arial"/>
          <w:b/>
          <w:lang w:val="es-MX"/>
        </w:rPr>
        <w:t xml:space="preserve"> </w:t>
      </w:r>
      <w:r w:rsidR="00B2792D" w:rsidRPr="00C42920">
        <w:rPr>
          <w:rFonts w:ascii="Arial" w:hAnsi="Arial" w:cs="Arial"/>
          <w:lang w:val="es-MX"/>
        </w:rPr>
        <w:t>de los consecutivos</w:t>
      </w:r>
      <w:r w:rsidR="00B2792D">
        <w:rPr>
          <w:rFonts w:ascii="Arial" w:hAnsi="Arial" w:cs="Arial"/>
          <w:lang w:val="es-MX"/>
        </w:rPr>
        <w:t xml:space="preserve"> </w:t>
      </w:r>
      <w:r w:rsidR="00B2792D" w:rsidRPr="00CC6A64">
        <w:rPr>
          <w:rFonts w:ascii="Arial" w:hAnsi="Arial" w:cs="Arial"/>
          <w:lang w:val="es-MX"/>
        </w:rPr>
        <w:t>23-0230, 23-0232, 23-0235, 23-0236, 23-0237, 23-0239, 23-0241, 23-0242, 23-0246, 23-0248, 23-0249, 23-0251, 23-0252, 23-0254, 23-0255, 23-0312, 23-0314, 23-0319, 23-0321, 23-0322, 23-0324, 23-0325, 23-0331, 23-0333 y 23-0336</w:t>
      </w:r>
      <w:r w:rsidR="00B2792D">
        <w:rPr>
          <w:rFonts w:ascii="Arial" w:hAnsi="Arial" w:cs="Arial"/>
          <w:lang w:val="es-MX"/>
        </w:rPr>
        <w:t>, únicamente por lo que respecta a los conceptos de</w:t>
      </w:r>
      <w:r w:rsidR="007D2C71">
        <w:rPr>
          <w:rFonts w:ascii="Arial" w:hAnsi="Arial" w:cs="Arial"/>
          <w:lang w:val="es-MX"/>
        </w:rPr>
        <w:t>;</w:t>
      </w:r>
      <w:r w:rsidR="00B2792D">
        <w:rPr>
          <w:rFonts w:ascii="Arial" w:hAnsi="Arial" w:cs="Arial"/>
          <w:lang w:val="es-MX"/>
        </w:rPr>
        <w:t xml:space="preserve"> </w:t>
      </w:r>
      <w:r w:rsidR="00B2792D" w:rsidRPr="00CC6A64">
        <w:rPr>
          <w:rFonts w:ascii="Arial" w:hAnsi="Arial" w:cs="Arial"/>
          <w:lang w:val="es-MX"/>
        </w:rPr>
        <w:t>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comisión, concepto de viático, Fecha de entrega del Informe de la comisión, los informes de encargo o comisión, y firma autógrafa</w:t>
      </w:r>
      <w:r w:rsidR="00E34125" w:rsidRPr="001943E7">
        <w:rPr>
          <w:rFonts w:ascii="Arial" w:hAnsi="Arial" w:cs="Arial"/>
          <w:b/>
          <w:lang w:val="es-MX"/>
        </w:rPr>
        <w:t xml:space="preserve">. </w:t>
      </w:r>
    </w:p>
    <w:p w14:paraId="056EF082" w14:textId="77777777" w:rsidR="00B2792D" w:rsidRDefault="00B2792D" w:rsidP="00E34125">
      <w:pPr>
        <w:spacing w:line="276" w:lineRule="auto"/>
        <w:jc w:val="both"/>
        <w:rPr>
          <w:rFonts w:ascii="Arial" w:hAnsi="Arial" w:cs="Arial"/>
          <w:b/>
          <w:lang w:val="es-MX"/>
        </w:rPr>
      </w:pPr>
    </w:p>
    <w:p w14:paraId="4983B3C1" w14:textId="561CB897" w:rsidR="007D2C71" w:rsidRDefault="007D2C71" w:rsidP="007D2C71">
      <w:pPr>
        <w:spacing w:line="276" w:lineRule="auto"/>
        <w:jc w:val="both"/>
        <w:rPr>
          <w:rFonts w:ascii="Arial" w:hAnsi="Arial" w:cs="Arial"/>
          <w:lang w:val="es-MX"/>
        </w:rPr>
      </w:pPr>
      <w:r>
        <w:rPr>
          <w:rFonts w:ascii="Arial" w:hAnsi="Arial" w:cs="Arial"/>
          <w:lang w:val="es-MX"/>
        </w:rPr>
        <w:t xml:space="preserve">El Comité de Transparencia en pleno determinó </w:t>
      </w:r>
      <w:r w:rsidRPr="0092085B">
        <w:rPr>
          <w:rFonts w:ascii="Arial" w:hAnsi="Arial" w:cs="Arial"/>
          <w:b/>
          <w:lang w:val="es-MX"/>
        </w:rPr>
        <w:t>revocar</w:t>
      </w:r>
      <w:r>
        <w:rPr>
          <w:rFonts w:ascii="Arial" w:hAnsi="Arial" w:cs="Arial"/>
          <w:lang w:val="es-MX"/>
        </w:rPr>
        <w:t xml:space="preserve"> lo correspondiente a la reserva de “</w:t>
      </w:r>
      <w:r w:rsidR="00794ADE" w:rsidRPr="00794ADE">
        <w:rPr>
          <w:rFonts w:ascii="Arial" w:hAnsi="Arial" w:cs="Arial"/>
          <w:lang w:val="es-MX"/>
        </w:rPr>
        <w:t>Importe Ejercido por partida</w:t>
      </w:r>
      <w:r w:rsidR="00794ADE">
        <w:rPr>
          <w:rFonts w:ascii="Arial" w:hAnsi="Arial" w:cs="Arial"/>
          <w:lang w:val="es-MX"/>
        </w:rPr>
        <w:t>, y</w:t>
      </w:r>
      <w:r w:rsidR="00794ADE" w:rsidRPr="00794ADE">
        <w:rPr>
          <w:rFonts w:ascii="Arial" w:hAnsi="Arial" w:cs="Arial"/>
          <w:lang w:val="es-MX"/>
        </w:rPr>
        <w:t xml:space="preserve"> </w:t>
      </w:r>
      <w:r w:rsidRPr="00C42920">
        <w:rPr>
          <w:rFonts w:ascii="Arial" w:hAnsi="Arial" w:cs="Arial"/>
          <w:lang w:val="es-MX"/>
        </w:rPr>
        <w:t>las facturas o comprobantes que soporten las erogaciones realizadas</w:t>
      </w:r>
      <w:r>
        <w:rPr>
          <w:rFonts w:ascii="Arial" w:hAnsi="Arial" w:cs="Arial"/>
          <w:lang w:val="es-MX"/>
        </w:rPr>
        <w:t>”</w:t>
      </w:r>
      <w:r w:rsidR="00794ADE">
        <w:rPr>
          <w:rFonts w:ascii="Arial" w:hAnsi="Arial" w:cs="Arial"/>
          <w:lang w:val="es-MX"/>
        </w:rPr>
        <w:t xml:space="preserve">, </w:t>
      </w:r>
      <w:r>
        <w:rPr>
          <w:rFonts w:ascii="Arial" w:hAnsi="Arial" w:cs="Arial"/>
          <w:lang w:val="es-MX"/>
        </w:rPr>
        <w:t xml:space="preserve">toda vez que al tratarse de recurso público no puede ser reservado por tratarse de </w:t>
      </w:r>
      <w:r w:rsidR="00794ADE">
        <w:rPr>
          <w:rFonts w:ascii="Arial" w:hAnsi="Arial" w:cs="Arial"/>
          <w:lang w:val="es-MX"/>
        </w:rPr>
        <w:t xml:space="preserve">información que contribuye a </w:t>
      </w:r>
      <w:r>
        <w:rPr>
          <w:rFonts w:ascii="Arial" w:hAnsi="Arial" w:cs="Arial"/>
          <w:lang w:val="es-MX"/>
        </w:rPr>
        <w:t>la rendición de cuentas de la Fiscalía General del Estado.</w:t>
      </w:r>
    </w:p>
    <w:p w14:paraId="5C93BEB7" w14:textId="77777777" w:rsidR="007D2C71" w:rsidRDefault="007D2C71" w:rsidP="007D2C71">
      <w:pPr>
        <w:spacing w:line="276" w:lineRule="auto"/>
        <w:jc w:val="both"/>
        <w:rPr>
          <w:rFonts w:ascii="Arial" w:hAnsi="Arial" w:cs="Arial"/>
          <w:lang w:val="es-MX"/>
        </w:rPr>
      </w:pPr>
    </w:p>
    <w:p w14:paraId="2B0856E3" w14:textId="17A5E3DD" w:rsidR="007D2C71" w:rsidRPr="00A95233" w:rsidRDefault="007D2C71" w:rsidP="007D2C71">
      <w:pPr>
        <w:spacing w:line="276" w:lineRule="auto"/>
        <w:jc w:val="both"/>
        <w:rPr>
          <w:rFonts w:ascii="Arial" w:hAnsi="Arial" w:cs="Arial"/>
          <w:lang w:val="es-MX"/>
        </w:rPr>
      </w:pPr>
      <w:r>
        <w:rPr>
          <w:rFonts w:ascii="Arial" w:hAnsi="Arial" w:cs="Arial"/>
          <w:lang w:val="es-MX"/>
        </w:rPr>
        <w:t>En su lugar</w:t>
      </w:r>
      <w:r w:rsidR="00794ADE">
        <w:rPr>
          <w:rFonts w:ascii="Arial" w:hAnsi="Arial" w:cs="Arial"/>
          <w:lang w:val="es-MX"/>
        </w:rPr>
        <w:t xml:space="preserve">, en el apartado del formato que le solicita </w:t>
      </w:r>
      <w:r w:rsidR="00794ADE" w:rsidRPr="00C42920">
        <w:rPr>
          <w:rFonts w:ascii="Arial" w:hAnsi="Arial" w:cs="Arial"/>
          <w:lang w:val="es-MX"/>
        </w:rPr>
        <w:t>las facturas o comprobantes que soporten las erogaciones realizadas</w:t>
      </w:r>
      <w:r>
        <w:rPr>
          <w:rFonts w:ascii="Arial" w:hAnsi="Arial" w:cs="Arial"/>
          <w:lang w:val="es-MX"/>
        </w:rPr>
        <w:t xml:space="preserve"> deberá de realizarse una versión pública testando los rubros reservados en </w:t>
      </w:r>
      <w:r w:rsidRPr="00CC6A64">
        <w:rPr>
          <w:rFonts w:ascii="Arial" w:hAnsi="Arial" w:cs="Arial"/>
          <w:lang w:val="es-MX"/>
        </w:rPr>
        <w:t>los Pliegos de Comprobación de Viáticos</w:t>
      </w:r>
      <w:r>
        <w:rPr>
          <w:rFonts w:ascii="Arial" w:hAnsi="Arial" w:cs="Arial"/>
          <w:lang w:val="es-MX"/>
        </w:rPr>
        <w:t xml:space="preserve"> del mes de </w:t>
      </w:r>
      <w:r w:rsidRPr="00CC6A64">
        <w:rPr>
          <w:rFonts w:ascii="Arial" w:hAnsi="Arial" w:cs="Arial"/>
          <w:b/>
          <w:lang w:val="es-MX"/>
        </w:rPr>
        <w:t>abril 2023</w:t>
      </w:r>
      <w:r>
        <w:rPr>
          <w:rFonts w:ascii="Arial" w:hAnsi="Arial" w:cs="Arial"/>
          <w:b/>
          <w:lang w:val="es-MX"/>
        </w:rPr>
        <w:t xml:space="preserve"> </w:t>
      </w:r>
      <w:r w:rsidRPr="00C42920">
        <w:rPr>
          <w:rFonts w:ascii="Arial" w:hAnsi="Arial" w:cs="Arial"/>
          <w:lang w:val="es-MX"/>
        </w:rPr>
        <w:t>de los consecutivos</w:t>
      </w:r>
      <w:r w:rsidRPr="00CC6A64">
        <w:rPr>
          <w:rFonts w:ascii="Arial" w:hAnsi="Arial" w:cs="Arial"/>
          <w:lang w:val="es-MX"/>
        </w:rPr>
        <w:t>23-0230, 23-0232, 23-0235, 23-0236, 23-0237, 23-0239, 23-0241, 23-0242, 23-0246, 23-0248, 23-0249, 23-0251, 23-0252, 23-0254, 23-0255, 23-0312, 23-0314, 23-0319, 23-0321, 23-0322, 23-0324, 23-0325, 23-0331, 23-0333 y 23-0336</w:t>
      </w:r>
      <w:r>
        <w:rPr>
          <w:rFonts w:ascii="Arial" w:hAnsi="Arial" w:cs="Arial"/>
          <w:b/>
          <w:lang w:val="es-MX"/>
        </w:rPr>
        <w:t xml:space="preserve">, </w:t>
      </w:r>
      <w:r>
        <w:rPr>
          <w:rFonts w:ascii="Arial" w:hAnsi="Arial" w:cs="Arial"/>
          <w:lang w:val="es-MX"/>
        </w:rPr>
        <w:t>dejando publica la cantidad erogada.</w:t>
      </w:r>
    </w:p>
    <w:p w14:paraId="0C0D6B12" w14:textId="77777777" w:rsidR="00B2792D" w:rsidRDefault="00B2792D" w:rsidP="00E34125">
      <w:pPr>
        <w:spacing w:line="276" w:lineRule="auto"/>
        <w:jc w:val="both"/>
        <w:rPr>
          <w:rFonts w:ascii="Arial" w:hAnsi="Arial" w:cs="Arial"/>
          <w:b/>
          <w:lang w:val="es-MX"/>
        </w:rPr>
      </w:pPr>
    </w:p>
    <w:p w14:paraId="38A779DD" w14:textId="2E5224E4" w:rsidR="007D2C71" w:rsidRPr="007D2C71" w:rsidRDefault="007D2C71" w:rsidP="00E34125">
      <w:pPr>
        <w:spacing w:line="276" w:lineRule="auto"/>
        <w:jc w:val="both"/>
        <w:rPr>
          <w:rFonts w:ascii="Arial" w:hAnsi="Arial" w:cs="Arial"/>
          <w:lang w:val="es-MX"/>
        </w:rPr>
      </w:pPr>
      <w:r>
        <w:rPr>
          <w:rFonts w:ascii="Arial" w:hAnsi="Arial" w:cs="Arial"/>
          <w:lang w:val="es-MX"/>
        </w:rPr>
        <w:t xml:space="preserve">Así mismo, deberá de realizar una versión pública de </w:t>
      </w:r>
      <w:r w:rsidRPr="007D2C71">
        <w:rPr>
          <w:rFonts w:ascii="Arial" w:hAnsi="Arial" w:cs="Arial"/>
          <w:i/>
          <w:lang w:val="es-MX"/>
        </w:rPr>
        <w:t>los informes de la comisión o encargo encomendado</w:t>
      </w:r>
      <w:r>
        <w:rPr>
          <w:rFonts w:ascii="Arial" w:hAnsi="Arial" w:cs="Arial"/>
          <w:lang w:val="es-MX"/>
        </w:rPr>
        <w:t xml:space="preserve">, relacionados con en </w:t>
      </w:r>
      <w:r w:rsidRPr="00CC6A64">
        <w:rPr>
          <w:rFonts w:ascii="Arial" w:hAnsi="Arial" w:cs="Arial"/>
          <w:lang w:val="es-MX"/>
        </w:rPr>
        <w:t>los Pliegos de Comprobación de Viáticos</w:t>
      </w:r>
      <w:r>
        <w:rPr>
          <w:rFonts w:ascii="Arial" w:hAnsi="Arial" w:cs="Arial"/>
          <w:lang w:val="es-MX"/>
        </w:rPr>
        <w:t xml:space="preserve"> del mes de </w:t>
      </w:r>
      <w:r w:rsidRPr="00CC6A64">
        <w:rPr>
          <w:rFonts w:ascii="Arial" w:hAnsi="Arial" w:cs="Arial"/>
          <w:b/>
          <w:lang w:val="es-MX"/>
        </w:rPr>
        <w:t>abril 2023</w:t>
      </w:r>
      <w:r>
        <w:rPr>
          <w:rFonts w:ascii="Arial" w:hAnsi="Arial" w:cs="Arial"/>
          <w:b/>
          <w:lang w:val="es-MX"/>
        </w:rPr>
        <w:t xml:space="preserve"> </w:t>
      </w:r>
      <w:r w:rsidRPr="00C42920">
        <w:rPr>
          <w:rFonts w:ascii="Arial" w:hAnsi="Arial" w:cs="Arial"/>
          <w:lang w:val="es-MX"/>
        </w:rPr>
        <w:t>de los consecutivos</w:t>
      </w:r>
      <w:r w:rsidR="00794ADE">
        <w:rPr>
          <w:rFonts w:ascii="Arial" w:hAnsi="Arial" w:cs="Arial"/>
          <w:lang w:val="es-MX"/>
        </w:rPr>
        <w:t xml:space="preserve"> </w:t>
      </w:r>
      <w:r w:rsidRPr="00CC6A64">
        <w:rPr>
          <w:rFonts w:ascii="Arial" w:hAnsi="Arial" w:cs="Arial"/>
          <w:lang w:val="es-MX"/>
        </w:rPr>
        <w:t xml:space="preserve">23-0230, 23-0232, 23-0235, 23-0236, 23-0237, 23-0239, 23-0241, 23-0242, 23-0246, 23-0248, 23-0249, 23-0251, 23-0252, 23-0254, 23-0255, 23-0312, 23-0314, </w:t>
      </w:r>
      <w:r w:rsidRPr="00CC6A64">
        <w:rPr>
          <w:rFonts w:ascii="Arial" w:hAnsi="Arial" w:cs="Arial"/>
          <w:lang w:val="es-MX"/>
        </w:rPr>
        <w:lastRenderedPageBreak/>
        <w:t>23-0319, 23-0321, 23-0322, 23-0324, 23-0325, 23-0331, 23-0333 y 23-0336</w:t>
      </w:r>
      <w:r>
        <w:rPr>
          <w:rFonts w:ascii="Arial" w:hAnsi="Arial" w:cs="Arial"/>
          <w:lang w:val="es-MX"/>
        </w:rPr>
        <w:t xml:space="preserve">, que contengan la siguiente información; </w:t>
      </w:r>
      <w:r w:rsidRPr="00CC6A64">
        <w:rPr>
          <w:rFonts w:ascii="Arial" w:hAnsi="Arial" w:cs="Arial"/>
          <w:lang w:val="es-MX"/>
        </w:rPr>
        <w:t>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comisión, concepto de viático, Fecha de entrega del Informe de la comisión, los informes de encargo o comisión, y firma autógrafa</w:t>
      </w:r>
      <w:r>
        <w:rPr>
          <w:rFonts w:ascii="Arial" w:hAnsi="Arial" w:cs="Arial"/>
          <w:lang w:val="es-MX"/>
        </w:rPr>
        <w:t xml:space="preserve">, y que resultan necesarios para la publicación del formato correspondiente a </w:t>
      </w:r>
      <w:r>
        <w:rPr>
          <w:rFonts w:ascii="Arial" w:hAnsi="Arial" w:cs="Arial"/>
          <w:color w:val="000000"/>
          <w:shd w:val="clear" w:color="auto" w:fill="FFFFFF"/>
        </w:rPr>
        <w:t>los gastos erogados y asignados a los Servicios de Traslado y Viáticos</w:t>
      </w:r>
      <w:r w:rsidRPr="001943E7">
        <w:rPr>
          <w:rFonts w:ascii="Arial" w:hAnsi="Arial" w:cs="Arial"/>
          <w:b/>
          <w:lang w:val="es-MX"/>
        </w:rPr>
        <w:t>.</w:t>
      </w:r>
    </w:p>
    <w:p w14:paraId="050B8273" w14:textId="77777777" w:rsidR="00DE5D49" w:rsidRPr="001943E7" w:rsidRDefault="00DE5D49" w:rsidP="00E34125">
      <w:pPr>
        <w:spacing w:line="276" w:lineRule="auto"/>
        <w:jc w:val="both"/>
        <w:rPr>
          <w:rFonts w:ascii="Arial" w:hAnsi="Arial" w:cs="Arial"/>
          <w:lang w:val="es-MX"/>
        </w:rPr>
      </w:pPr>
    </w:p>
    <w:p w14:paraId="74BC36F3" w14:textId="38E06D4B" w:rsidR="00913A0D" w:rsidRPr="001943E7" w:rsidRDefault="00794ADE" w:rsidP="00913A0D">
      <w:pPr>
        <w:spacing w:line="276" w:lineRule="auto"/>
        <w:jc w:val="both"/>
        <w:rPr>
          <w:rFonts w:ascii="Arial" w:hAnsi="Arial" w:cs="Arial"/>
          <w:lang w:val="es-MX"/>
        </w:rPr>
      </w:pPr>
      <w:r>
        <w:rPr>
          <w:rFonts w:ascii="Arial" w:hAnsi="Arial" w:cs="Arial"/>
          <w:lang w:val="es-MX"/>
        </w:rPr>
        <w:t xml:space="preserve">El </w:t>
      </w:r>
      <w:r w:rsidR="00D45751" w:rsidRPr="001943E7">
        <w:rPr>
          <w:rFonts w:ascii="Arial" w:hAnsi="Arial" w:cs="Arial"/>
          <w:lang w:val="es-MX"/>
        </w:rPr>
        <w:t xml:space="preserve"> Director</w:t>
      </w:r>
      <w:r w:rsidR="00913A0D" w:rsidRPr="001943E7">
        <w:rPr>
          <w:rFonts w:ascii="Arial" w:hAnsi="Arial" w:cs="Arial"/>
          <w:lang w:val="es-MX"/>
        </w:rPr>
        <w:t xml:space="preserve"> General de Administración </w:t>
      </w:r>
      <w:r>
        <w:rPr>
          <w:rFonts w:ascii="Arial" w:hAnsi="Arial" w:cs="Arial"/>
          <w:lang w:val="es-MX"/>
        </w:rPr>
        <w:t xml:space="preserve">deberá de </w:t>
      </w:r>
      <w:r w:rsidR="00913A0D" w:rsidRPr="001943E7">
        <w:rPr>
          <w:rFonts w:ascii="Arial" w:hAnsi="Arial" w:cs="Arial"/>
          <w:lang w:val="es-MX"/>
        </w:rPr>
        <w:t>notifi</w:t>
      </w:r>
      <w:r>
        <w:rPr>
          <w:rFonts w:ascii="Arial" w:hAnsi="Arial" w:cs="Arial"/>
          <w:lang w:val="es-MX"/>
        </w:rPr>
        <w:t>car</w:t>
      </w:r>
      <w:r w:rsidR="00913A0D" w:rsidRPr="001943E7">
        <w:rPr>
          <w:rFonts w:ascii="Arial" w:hAnsi="Arial" w:cs="Arial"/>
          <w:lang w:val="es-MX"/>
        </w:rPr>
        <w:t xml:space="preserve"> a los Titulares de las diversas áreas de la Institución; que </w:t>
      </w:r>
      <w:r>
        <w:rPr>
          <w:rFonts w:ascii="Arial" w:hAnsi="Arial" w:cs="Arial"/>
          <w:lang w:val="es-MX"/>
        </w:rPr>
        <w:t>le</w:t>
      </w:r>
      <w:r w:rsidR="00913A0D" w:rsidRPr="001943E7">
        <w:rPr>
          <w:rFonts w:ascii="Arial" w:hAnsi="Arial" w:cs="Arial"/>
          <w:lang w:val="es-MX"/>
        </w:rPr>
        <w:t xml:space="preserve"> proporcione</w:t>
      </w:r>
      <w:r>
        <w:rPr>
          <w:rFonts w:ascii="Arial" w:hAnsi="Arial" w:cs="Arial"/>
          <w:lang w:val="es-MX"/>
        </w:rPr>
        <w:t>n</w:t>
      </w:r>
      <w:r w:rsidR="00913A0D" w:rsidRPr="001943E7">
        <w:rPr>
          <w:rFonts w:ascii="Arial" w:hAnsi="Arial" w:cs="Arial"/>
          <w:lang w:val="es-MX"/>
        </w:rPr>
        <w:t xml:space="preserve"> la información necesaria a efecto de que cuente con datos que permitan establecer claramente si las acciones realizadas devienen de actos de investigación</w:t>
      </w:r>
      <w:r>
        <w:rPr>
          <w:rFonts w:ascii="Arial" w:hAnsi="Arial" w:cs="Arial"/>
          <w:lang w:val="es-MX"/>
        </w:rPr>
        <w:t xml:space="preserve"> y esté siempre en posibilidades de abalizar caso por cao,</w:t>
      </w:r>
      <w:r w:rsidR="00913A0D" w:rsidRPr="001943E7">
        <w:rPr>
          <w:rFonts w:ascii="Arial" w:hAnsi="Arial" w:cs="Arial"/>
          <w:lang w:val="es-MX"/>
        </w:rPr>
        <w:t xml:space="preserve"> así mismo deberán de notificar cuando se trate de delitos que son considerados como de Lesa Humanidad acorde a lo establecido en los apartados primero y segundo incisos i) del artículo 7 del Estatuto de Roma </w:t>
      </w:r>
      <w:r w:rsidR="001F5785">
        <w:rPr>
          <w:rFonts w:ascii="Arial" w:hAnsi="Arial" w:cs="Arial"/>
          <w:lang w:val="es-MX"/>
        </w:rPr>
        <w:t>de la Corte Penal Internacional, a</w:t>
      </w:r>
      <w:r w:rsidR="00913A0D" w:rsidRPr="001943E7">
        <w:rPr>
          <w:rFonts w:ascii="Arial" w:hAnsi="Arial" w:cs="Arial"/>
          <w:lang w:val="es-MX"/>
        </w:rPr>
        <w:t xml:space="preserve"> efecto de que se realice la reserva de la información cuando sea procedente y difundir cuando impliquen acciones de investigación o atención de expedientes donde se investigan hechos o ilícitos considerados como de lesa humanidad. </w:t>
      </w:r>
    </w:p>
    <w:p w14:paraId="5A35769F" w14:textId="77777777" w:rsidR="00AE6D30" w:rsidRPr="001943E7" w:rsidRDefault="00AE6D30" w:rsidP="00913A0D">
      <w:pPr>
        <w:pStyle w:val="Sinespaciado"/>
        <w:spacing w:line="276" w:lineRule="auto"/>
        <w:jc w:val="both"/>
        <w:rPr>
          <w:rFonts w:ascii="Arial" w:eastAsiaTheme="minorEastAsia" w:hAnsi="Arial" w:cs="Arial"/>
          <w:sz w:val="24"/>
          <w:szCs w:val="24"/>
          <w:lang w:eastAsia="es-ES"/>
        </w:rPr>
      </w:pPr>
    </w:p>
    <w:p w14:paraId="36D7EF6A" w14:textId="701807F3" w:rsidR="00913A0D" w:rsidRPr="001943E7" w:rsidRDefault="00913A0D" w:rsidP="00913A0D">
      <w:pPr>
        <w:pStyle w:val="Sinespaciado"/>
        <w:spacing w:line="276" w:lineRule="auto"/>
        <w:jc w:val="both"/>
        <w:rPr>
          <w:rFonts w:ascii="Arial" w:eastAsia="Times New Roman" w:hAnsi="Arial" w:cs="Arial"/>
          <w:sz w:val="24"/>
          <w:szCs w:val="24"/>
          <w:lang w:val="es-ES" w:eastAsia="es-ES"/>
        </w:rPr>
      </w:pPr>
      <w:r w:rsidRPr="001943E7">
        <w:rPr>
          <w:rFonts w:ascii="Arial" w:eastAsiaTheme="minorEastAsia" w:hAnsi="Arial" w:cs="Arial"/>
          <w:sz w:val="24"/>
          <w:szCs w:val="24"/>
          <w:lang w:eastAsia="es-ES"/>
        </w:rPr>
        <w:t>Respecto al llenado y la publicación del formato LTAIPSLP</w:t>
      </w:r>
      <w:r w:rsidR="003B067C" w:rsidRPr="001943E7">
        <w:rPr>
          <w:rFonts w:ascii="Arial" w:eastAsiaTheme="minorEastAsia" w:hAnsi="Arial" w:cs="Arial"/>
          <w:sz w:val="24"/>
          <w:szCs w:val="24"/>
          <w:lang w:eastAsia="es-ES"/>
        </w:rPr>
        <w:t>A</w:t>
      </w:r>
      <w:r w:rsidRPr="001943E7">
        <w:rPr>
          <w:rFonts w:ascii="Arial" w:eastAsiaTheme="minorEastAsia" w:hAnsi="Arial" w:cs="Arial"/>
          <w:sz w:val="24"/>
          <w:szCs w:val="24"/>
          <w:lang w:eastAsia="es-ES"/>
        </w:rPr>
        <w:t>84</w:t>
      </w:r>
      <w:r w:rsidR="003B067C" w:rsidRPr="001943E7">
        <w:rPr>
          <w:rFonts w:ascii="Arial" w:eastAsiaTheme="minorEastAsia" w:hAnsi="Arial" w:cs="Arial"/>
          <w:sz w:val="24"/>
          <w:szCs w:val="24"/>
          <w:lang w:eastAsia="es-ES"/>
        </w:rPr>
        <w:t>F</w:t>
      </w:r>
      <w:r w:rsidRPr="001943E7">
        <w:rPr>
          <w:rFonts w:ascii="Arial" w:eastAsiaTheme="minorEastAsia" w:hAnsi="Arial" w:cs="Arial"/>
          <w:sz w:val="24"/>
          <w:szCs w:val="24"/>
          <w:lang w:eastAsia="es-ES"/>
        </w:rPr>
        <w:t>XIV</w:t>
      </w:r>
      <w:r w:rsidR="00B117B9" w:rsidRPr="001943E7">
        <w:rPr>
          <w:rFonts w:ascii="Arial" w:eastAsiaTheme="minorEastAsia" w:hAnsi="Arial" w:cs="Arial"/>
          <w:sz w:val="24"/>
          <w:szCs w:val="24"/>
          <w:lang w:eastAsia="es-ES"/>
        </w:rPr>
        <w:t xml:space="preserve"> del mes de </w:t>
      </w:r>
      <w:r w:rsidR="00BA51B0">
        <w:rPr>
          <w:rFonts w:ascii="Arial" w:eastAsiaTheme="minorEastAsia" w:hAnsi="Arial" w:cs="Arial"/>
          <w:b/>
          <w:sz w:val="24"/>
          <w:szCs w:val="24"/>
          <w:lang w:eastAsia="es-ES"/>
        </w:rPr>
        <w:t>abril</w:t>
      </w:r>
      <w:r w:rsidR="008F3950">
        <w:rPr>
          <w:rFonts w:ascii="Arial" w:eastAsiaTheme="minorEastAsia" w:hAnsi="Arial" w:cs="Arial"/>
          <w:b/>
          <w:sz w:val="24"/>
          <w:szCs w:val="24"/>
          <w:lang w:eastAsia="es-ES"/>
        </w:rPr>
        <w:t xml:space="preserve"> 2023</w:t>
      </w:r>
      <w:r w:rsidRPr="00293D3F">
        <w:rPr>
          <w:rFonts w:ascii="Arial" w:eastAsiaTheme="minorEastAsia" w:hAnsi="Arial" w:cs="Arial"/>
          <w:b/>
          <w:sz w:val="24"/>
          <w:szCs w:val="24"/>
          <w:lang w:eastAsia="es-ES"/>
        </w:rPr>
        <w:t>,</w:t>
      </w:r>
      <w:r w:rsidRPr="001943E7">
        <w:rPr>
          <w:rFonts w:ascii="Arial" w:eastAsiaTheme="minorEastAsia" w:hAnsi="Arial" w:cs="Arial"/>
          <w:sz w:val="24"/>
          <w:szCs w:val="24"/>
          <w:lang w:eastAsia="es-ES"/>
        </w:rPr>
        <w:t xml:space="preserve"> </w:t>
      </w:r>
      <w:r w:rsidRPr="0063282D">
        <w:rPr>
          <w:rFonts w:ascii="Arial" w:eastAsia="Times New Roman" w:hAnsi="Arial" w:cs="Arial"/>
          <w:sz w:val="24"/>
          <w:szCs w:val="24"/>
          <w:lang w:val="es-ES" w:eastAsia="es-ES"/>
        </w:rPr>
        <w:t>que</w:t>
      </w:r>
      <w:r w:rsidR="00D45751" w:rsidRPr="0063282D">
        <w:rPr>
          <w:rFonts w:ascii="Arial" w:eastAsia="Times New Roman" w:hAnsi="Arial" w:cs="Arial"/>
          <w:sz w:val="24"/>
          <w:szCs w:val="24"/>
          <w:lang w:val="es-ES" w:eastAsia="es-ES"/>
        </w:rPr>
        <w:t>da bajo la responsabilidad del</w:t>
      </w:r>
      <w:r w:rsidRPr="0063282D">
        <w:rPr>
          <w:rFonts w:ascii="Arial" w:eastAsia="Times New Roman" w:hAnsi="Arial" w:cs="Arial"/>
          <w:sz w:val="24"/>
          <w:szCs w:val="24"/>
          <w:lang w:val="es-ES" w:eastAsia="es-ES"/>
        </w:rPr>
        <w:t xml:space="preserve"> Direc</w:t>
      </w:r>
      <w:r w:rsidR="00D45751" w:rsidRPr="0063282D">
        <w:rPr>
          <w:rFonts w:ascii="Arial" w:eastAsia="Times New Roman" w:hAnsi="Arial" w:cs="Arial"/>
          <w:sz w:val="24"/>
          <w:szCs w:val="24"/>
          <w:lang w:val="es-ES" w:eastAsia="es-ES"/>
        </w:rPr>
        <w:t>tor</w:t>
      </w:r>
      <w:r w:rsidRPr="0063282D">
        <w:rPr>
          <w:rFonts w:ascii="Arial" w:eastAsia="Times New Roman" w:hAnsi="Arial" w:cs="Arial"/>
          <w:sz w:val="24"/>
          <w:szCs w:val="24"/>
          <w:lang w:val="es-ES" w:eastAsia="es-ES"/>
        </w:rPr>
        <w:t xml:space="preserve"> General de Administración,</w:t>
      </w:r>
      <w:r w:rsidR="0063282D" w:rsidRPr="0063282D">
        <w:rPr>
          <w:rFonts w:ascii="Arial" w:eastAsia="Times New Roman" w:hAnsi="Arial" w:cs="Arial"/>
          <w:sz w:val="24"/>
          <w:szCs w:val="24"/>
          <w:lang w:val="es-ES" w:eastAsia="es-ES"/>
        </w:rPr>
        <w:t xml:space="preserve"> de la Contadora Pública Sonia Lucia Delgadillo Martínez Directora de Planeación y Finanzas, y de</w:t>
      </w:r>
      <w:r w:rsidR="001F5785">
        <w:rPr>
          <w:rFonts w:ascii="Arial" w:eastAsia="Times New Roman" w:hAnsi="Arial" w:cs="Arial"/>
          <w:sz w:val="24"/>
          <w:szCs w:val="24"/>
          <w:lang w:val="es-ES" w:eastAsia="es-ES"/>
        </w:rPr>
        <w:t xml:space="preserve"> la Aide Laura Hernández Rivera </w:t>
      </w:r>
      <w:r w:rsidR="0063282D" w:rsidRPr="0063282D">
        <w:rPr>
          <w:rFonts w:ascii="Arial" w:eastAsia="Times New Roman" w:hAnsi="Arial" w:cs="Arial"/>
          <w:sz w:val="24"/>
          <w:szCs w:val="24"/>
          <w:lang w:val="es-ES" w:eastAsia="es-ES"/>
        </w:rPr>
        <w:t xml:space="preserve">Enlace con la Unidad de Transparencia, </w:t>
      </w:r>
      <w:r w:rsidRPr="0063282D">
        <w:rPr>
          <w:rFonts w:ascii="Arial" w:eastAsia="Times New Roman" w:hAnsi="Arial" w:cs="Arial"/>
          <w:sz w:val="24"/>
          <w:szCs w:val="24"/>
          <w:lang w:val="es-ES" w:eastAsia="es-ES"/>
        </w:rPr>
        <w:t xml:space="preserve">quien deberá de </w:t>
      </w:r>
      <w:r w:rsidR="001F5785">
        <w:rPr>
          <w:rFonts w:ascii="Arial" w:eastAsia="Times New Roman" w:hAnsi="Arial" w:cs="Arial"/>
          <w:sz w:val="24"/>
          <w:szCs w:val="24"/>
          <w:lang w:val="es-ES" w:eastAsia="es-ES"/>
        </w:rPr>
        <w:t xml:space="preserve">considerar </w:t>
      </w:r>
      <w:r w:rsidR="00B117B9" w:rsidRPr="0063282D">
        <w:rPr>
          <w:rFonts w:ascii="Arial" w:eastAsia="Times New Roman" w:hAnsi="Arial" w:cs="Arial"/>
          <w:sz w:val="24"/>
          <w:szCs w:val="24"/>
          <w:lang w:val="es-ES" w:eastAsia="es-ES"/>
        </w:rPr>
        <w:t>los rubros</w:t>
      </w:r>
      <w:r w:rsidR="00E34125" w:rsidRPr="0063282D">
        <w:rPr>
          <w:rFonts w:ascii="Arial" w:eastAsia="Times New Roman" w:hAnsi="Arial" w:cs="Arial"/>
          <w:sz w:val="24"/>
          <w:szCs w:val="24"/>
          <w:lang w:val="es-ES" w:eastAsia="es-ES"/>
        </w:rPr>
        <w:t xml:space="preserve"> aquí reservados a</w:t>
      </w:r>
      <w:r w:rsidR="00B117B9" w:rsidRPr="001943E7">
        <w:rPr>
          <w:rFonts w:ascii="Arial" w:eastAsia="Times New Roman" w:hAnsi="Arial" w:cs="Arial"/>
          <w:sz w:val="24"/>
          <w:szCs w:val="24"/>
          <w:lang w:val="es-ES" w:eastAsia="es-ES"/>
        </w:rPr>
        <w:t xml:space="preserve">tendiendo </w:t>
      </w:r>
      <w:r w:rsidRPr="001943E7">
        <w:rPr>
          <w:rFonts w:ascii="Arial" w:eastAsia="Times New Roman" w:hAnsi="Arial" w:cs="Arial"/>
          <w:sz w:val="24"/>
          <w:szCs w:val="24"/>
          <w:lang w:val="es-ES" w:eastAsia="es-ES"/>
        </w:rPr>
        <w:t>los Lineamientos Generales en Materia de Clasificación y Desclasificación de Información, así como para la Elaboración de Versiones Pública.</w:t>
      </w:r>
    </w:p>
    <w:p w14:paraId="72022C69" w14:textId="77777777" w:rsidR="00501D74" w:rsidRPr="008F3950" w:rsidRDefault="00501D74" w:rsidP="001C60A5">
      <w:pPr>
        <w:spacing w:line="276" w:lineRule="auto"/>
        <w:jc w:val="both"/>
        <w:rPr>
          <w:rFonts w:ascii="Arial" w:hAnsi="Arial" w:cs="Arial"/>
          <w:b/>
          <w:lang w:val="es-ES"/>
        </w:rPr>
      </w:pPr>
    </w:p>
    <w:p w14:paraId="7B369723" w14:textId="412373C8" w:rsidR="009E139D" w:rsidRDefault="009E139D" w:rsidP="009E139D">
      <w:pPr>
        <w:widowControl w:val="0"/>
        <w:spacing w:line="276" w:lineRule="auto"/>
        <w:jc w:val="both"/>
        <w:rPr>
          <w:rFonts w:ascii="Arial" w:hAnsi="Arial" w:cs="Arial"/>
        </w:rPr>
      </w:pPr>
      <w:r w:rsidRPr="001943E7">
        <w:rPr>
          <w:rFonts w:ascii="Arial" w:hAnsi="Arial" w:cs="Arial"/>
        </w:rPr>
        <w:t xml:space="preserve">Se instruye </w:t>
      </w:r>
      <w:r w:rsidR="00D45751" w:rsidRPr="001943E7">
        <w:rPr>
          <w:rFonts w:ascii="Arial" w:hAnsi="Arial" w:cs="Arial"/>
        </w:rPr>
        <w:t>al Director</w:t>
      </w:r>
      <w:r w:rsidRPr="001943E7">
        <w:rPr>
          <w:rFonts w:ascii="Arial" w:hAnsi="Arial" w:cs="Arial"/>
        </w:rPr>
        <w:t xml:space="preserve"> General de Administración para que realice las anotaciones correspondientes en los documentos </w:t>
      </w:r>
      <w:r w:rsidR="00D45751" w:rsidRPr="001943E7">
        <w:rPr>
          <w:rFonts w:ascii="Arial" w:hAnsi="Arial" w:cs="Arial"/>
        </w:rPr>
        <w:t>c</w:t>
      </w:r>
      <w:r w:rsidRPr="001943E7">
        <w:rPr>
          <w:rFonts w:ascii="Arial" w:hAnsi="Arial" w:cs="Arial"/>
        </w:rPr>
        <w:t xml:space="preserve">lasificados como </w:t>
      </w:r>
      <w:r w:rsidR="00D45751" w:rsidRPr="001943E7">
        <w:rPr>
          <w:rFonts w:ascii="Arial" w:hAnsi="Arial" w:cs="Arial"/>
          <w:b/>
        </w:rPr>
        <w:t>reservados</w:t>
      </w:r>
      <w:r w:rsidRPr="001943E7">
        <w:rPr>
          <w:rFonts w:ascii="Arial" w:hAnsi="Arial" w:cs="Arial"/>
        </w:rPr>
        <w:t xml:space="preserve">, de conformidad con el artículo 121 de la </w:t>
      </w:r>
      <w:r w:rsidR="008E5F12" w:rsidRPr="001943E7">
        <w:rPr>
          <w:rFonts w:ascii="Arial" w:hAnsi="Arial" w:cs="Arial"/>
        </w:rPr>
        <w:t>–</w:t>
      </w:r>
      <w:r w:rsidRPr="001943E7">
        <w:rPr>
          <w:rFonts w:ascii="Arial" w:hAnsi="Arial" w:cs="Arial"/>
        </w:rPr>
        <w:t>LTAIPSLP</w:t>
      </w:r>
      <w:r w:rsidR="008E5F12" w:rsidRPr="001943E7">
        <w:rPr>
          <w:rFonts w:ascii="Arial" w:hAnsi="Arial" w:cs="Arial"/>
        </w:rPr>
        <w:t>-</w:t>
      </w:r>
      <w:r w:rsidRPr="001943E7">
        <w:rPr>
          <w:rFonts w:ascii="Arial" w:hAnsi="Arial" w:cs="Arial"/>
        </w:rPr>
        <w:t xml:space="preserve">, concatenado con el lineamiento Quincuagésimo Primero de los </w:t>
      </w:r>
      <w:r w:rsidR="0063282D">
        <w:rPr>
          <w:rFonts w:ascii="Arial" w:hAnsi="Arial" w:cs="Arial"/>
          <w:lang w:val="es-MX"/>
        </w:rPr>
        <w:t>–LGCDIEVP-</w:t>
      </w:r>
      <w:r w:rsidR="001F5785">
        <w:rPr>
          <w:rFonts w:ascii="Arial" w:hAnsi="Arial" w:cs="Arial"/>
          <w:lang w:val="es-MX"/>
        </w:rPr>
        <w:t>, a efecto de que todo servidor público autorizado para consultar la información de continuidad al sigilo de la misma asegurándose de dar la debida protección a la misma</w:t>
      </w:r>
      <w:r w:rsidR="00D45751" w:rsidRPr="001943E7">
        <w:rPr>
          <w:rFonts w:ascii="Arial" w:hAnsi="Arial" w:cs="Arial"/>
        </w:rPr>
        <w:t xml:space="preserve">. </w:t>
      </w:r>
    </w:p>
    <w:p w14:paraId="64F5F601" w14:textId="77777777" w:rsidR="001F5785" w:rsidRDefault="001F5785" w:rsidP="009E139D">
      <w:pPr>
        <w:widowControl w:val="0"/>
        <w:spacing w:line="276" w:lineRule="auto"/>
        <w:jc w:val="both"/>
        <w:rPr>
          <w:rFonts w:ascii="Arial" w:hAnsi="Arial" w:cs="Arial"/>
        </w:rPr>
      </w:pPr>
    </w:p>
    <w:p w14:paraId="42E5BE6D" w14:textId="77777777" w:rsidR="001F5785" w:rsidRPr="001943E7" w:rsidRDefault="001F5785" w:rsidP="009E139D">
      <w:pPr>
        <w:widowControl w:val="0"/>
        <w:spacing w:line="276" w:lineRule="auto"/>
        <w:jc w:val="both"/>
        <w:rPr>
          <w:rFonts w:ascii="Arial" w:hAnsi="Arial" w:cs="Arial"/>
        </w:rPr>
      </w:pPr>
    </w:p>
    <w:p w14:paraId="5B701FCE" w14:textId="47438861" w:rsidR="00A963F8" w:rsidRPr="0063282D" w:rsidRDefault="0063282D" w:rsidP="0063282D">
      <w:pPr>
        <w:pStyle w:val="Prrafodelista"/>
        <w:numPr>
          <w:ilvl w:val="0"/>
          <w:numId w:val="8"/>
        </w:numPr>
        <w:spacing w:line="276" w:lineRule="auto"/>
        <w:jc w:val="both"/>
        <w:rPr>
          <w:rFonts w:ascii="Arial" w:hAnsi="Arial" w:cs="Arial"/>
          <w:b/>
          <w:lang w:val="es-MX"/>
        </w:rPr>
      </w:pPr>
      <w:r w:rsidRPr="0063282D">
        <w:rPr>
          <w:rFonts w:ascii="Arial" w:hAnsi="Arial" w:cs="Arial"/>
          <w:b/>
          <w:lang w:val="es-MX"/>
        </w:rPr>
        <w:t>VERSION PÚBLICA.</w:t>
      </w:r>
    </w:p>
    <w:p w14:paraId="4789628D" w14:textId="77777777" w:rsidR="0046627B" w:rsidRPr="0063282D" w:rsidRDefault="0046627B" w:rsidP="001C60A5">
      <w:pPr>
        <w:spacing w:line="276" w:lineRule="auto"/>
        <w:jc w:val="both"/>
        <w:rPr>
          <w:rFonts w:ascii="Arial" w:hAnsi="Arial" w:cs="Arial"/>
          <w:b/>
          <w:lang w:val="es-MX"/>
        </w:rPr>
      </w:pPr>
    </w:p>
    <w:p w14:paraId="3323D370" w14:textId="376076E0" w:rsidR="0063282D" w:rsidRDefault="00FB7B2A" w:rsidP="002007FF">
      <w:pPr>
        <w:spacing w:line="276" w:lineRule="auto"/>
        <w:jc w:val="both"/>
        <w:rPr>
          <w:rFonts w:ascii="Arial" w:hAnsi="Arial" w:cs="Arial"/>
          <w:lang w:val="es-MX"/>
        </w:rPr>
      </w:pPr>
      <w:r w:rsidRPr="001943E7">
        <w:rPr>
          <w:rFonts w:ascii="Arial" w:hAnsi="Arial" w:cs="Arial"/>
          <w:lang w:val="es-MX"/>
        </w:rPr>
        <w:t>Una vez que ha sido confirmado</w:t>
      </w:r>
      <w:r w:rsidR="0063282D">
        <w:rPr>
          <w:rFonts w:ascii="Arial" w:hAnsi="Arial" w:cs="Arial"/>
          <w:lang w:val="es-MX"/>
        </w:rPr>
        <w:t xml:space="preserve"> parcialmente</w:t>
      </w:r>
      <w:r w:rsidRPr="001943E7">
        <w:rPr>
          <w:rFonts w:ascii="Arial" w:hAnsi="Arial" w:cs="Arial"/>
          <w:lang w:val="es-MX"/>
        </w:rPr>
        <w:t xml:space="preserve"> el acuerdo de reserva </w:t>
      </w:r>
      <w:r w:rsidRPr="001943E7">
        <w:rPr>
          <w:rFonts w:ascii="Arial" w:hAnsi="Arial" w:cs="Arial"/>
          <w:b/>
          <w:lang w:val="es-MX"/>
        </w:rPr>
        <w:t>AR/</w:t>
      </w:r>
      <w:r w:rsidR="009E6D0C">
        <w:rPr>
          <w:rFonts w:ascii="Arial" w:hAnsi="Arial" w:cs="Arial"/>
          <w:b/>
          <w:lang w:val="es-MX"/>
        </w:rPr>
        <w:t>1</w:t>
      </w:r>
      <w:r w:rsidR="00BA51B0">
        <w:rPr>
          <w:rFonts w:ascii="Arial" w:hAnsi="Arial" w:cs="Arial"/>
          <w:b/>
          <w:lang w:val="es-MX"/>
        </w:rPr>
        <w:t>5</w:t>
      </w:r>
      <w:r w:rsidRPr="001943E7">
        <w:rPr>
          <w:rFonts w:ascii="Arial" w:hAnsi="Arial" w:cs="Arial"/>
          <w:b/>
          <w:lang w:val="es-MX"/>
        </w:rPr>
        <w:t>/202</w:t>
      </w:r>
      <w:r w:rsidR="009A5DDD">
        <w:rPr>
          <w:rFonts w:ascii="Arial" w:hAnsi="Arial" w:cs="Arial"/>
          <w:b/>
          <w:lang w:val="es-MX"/>
        </w:rPr>
        <w:t>3</w:t>
      </w:r>
      <w:r w:rsidRPr="001943E7">
        <w:rPr>
          <w:rFonts w:ascii="Arial" w:hAnsi="Arial" w:cs="Arial"/>
          <w:lang w:val="es-MX"/>
        </w:rPr>
        <w:t xml:space="preserve">, </w:t>
      </w:r>
      <w:r w:rsidRPr="001943E7">
        <w:rPr>
          <w:rFonts w:ascii="Arial" w:hAnsi="Arial" w:cs="Arial"/>
          <w:b/>
          <w:lang w:val="es-MX"/>
        </w:rPr>
        <w:t>se aprueba entonces la realización de la versión publica</w:t>
      </w:r>
      <w:r w:rsidRPr="001943E7">
        <w:rPr>
          <w:rFonts w:ascii="Arial" w:hAnsi="Arial" w:cs="Arial"/>
          <w:lang w:val="es-MX"/>
        </w:rPr>
        <w:t xml:space="preserve"> de</w:t>
      </w:r>
      <w:r w:rsidRPr="001943E7">
        <w:rPr>
          <w:rFonts w:ascii="Arial" w:hAnsi="Arial" w:cs="Arial"/>
          <w:b/>
          <w:lang w:val="es-MX"/>
        </w:rPr>
        <w:t xml:space="preserve"> </w:t>
      </w:r>
      <w:r w:rsidRPr="001943E7">
        <w:rPr>
          <w:rFonts w:ascii="Arial" w:hAnsi="Arial" w:cs="Arial"/>
          <w:lang w:val="es-MX"/>
        </w:rPr>
        <w:t>los</w:t>
      </w:r>
      <w:r w:rsidR="0063282D">
        <w:rPr>
          <w:rFonts w:ascii="Arial" w:hAnsi="Arial" w:cs="Arial"/>
          <w:lang w:val="es-MX"/>
        </w:rPr>
        <w:t>;</w:t>
      </w:r>
    </w:p>
    <w:p w14:paraId="5E57BA10" w14:textId="77777777" w:rsidR="0063282D" w:rsidRDefault="0063282D" w:rsidP="002007FF">
      <w:pPr>
        <w:spacing w:line="276" w:lineRule="auto"/>
        <w:jc w:val="both"/>
        <w:rPr>
          <w:rFonts w:ascii="Arial" w:hAnsi="Arial" w:cs="Arial"/>
          <w:lang w:val="es-MX"/>
        </w:rPr>
      </w:pPr>
    </w:p>
    <w:p w14:paraId="6B19F7FF" w14:textId="404A4EE5" w:rsidR="0063282D" w:rsidRDefault="0063282D" w:rsidP="0063282D">
      <w:pPr>
        <w:pStyle w:val="Prrafodelista"/>
        <w:numPr>
          <w:ilvl w:val="0"/>
          <w:numId w:val="11"/>
        </w:numPr>
        <w:spacing w:line="276" w:lineRule="auto"/>
        <w:jc w:val="both"/>
        <w:rPr>
          <w:rFonts w:ascii="Arial" w:hAnsi="Arial" w:cs="Arial"/>
          <w:lang w:val="es-MX"/>
        </w:rPr>
      </w:pPr>
      <w:r w:rsidRPr="0063282D">
        <w:rPr>
          <w:rFonts w:ascii="Arial" w:hAnsi="Arial" w:cs="Arial"/>
          <w:lang w:val="es-MX"/>
        </w:rPr>
        <w:t xml:space="preserve">Informe de la comisión o encargo encomendado, y </w:t>
      </w:r>
    </w:p>
    <w:p w14:paraId="611F7281" w14:textId="572702EA" w:rsidR="0063282D" w:rsidRPr="0063282D" w:rsidRDefault="00D51E46" w:rsidP="00D51E46">
      <w:pPr>
        <w:pStyle w:val="Prrafodelista"/>
        <w:numPr>
          <w:ilvl w:val="0"/>
          <w:numId w:val="11"/>
        </w:numPr>
        <w:spacing w:line="276" w:lineRule="auto"/>
        <w:jc w:val="both"/>
        <w:rPr>
          <w:rFonts w:ascii="Arial" w:hAnsi="Arial" w:cs="Arial"/>
          <w:lang w:val="es-MX"/>
        </w:rPr>
      </w:pPr>
      <w:r w:rsidRPr="00D51E46">
        <w:rPr>
          <w:rFonts w:ascii="Arial" w:hAnsi="Arial" w:cs="Arial"/>
          <w:lang w:val="es-MX"/>
        </w:rPr>
        <w:t>Las facturas o comprobantes que soporten las erogaciones realizadas</w:t>
      </w:r>
      <w:r w:rsidR="0063282D">
        <w:rPr>
          <w:rFonts w:ascii="Arial" w:hAnsi="Arial" w:cs="Arial"/>
          <w:lang w:val="es-MX"/>
        </w:rPr>
        <w:t>.</w:t>
      </w:r>
    </w:p>
    <w:p w14:paraId="45E587C6" w14:textId="77777777" w:rsidR="0063282D" w:rsidRDefault="0063282D" w:rsidP="002007FF">
      <w:pPr>
        <w:spacing w:line="276" w:lineRule="auto"/>
        <w:jc w:val="both"/>
        <w:rPr>
          <w:rFonts w:ascii="Arial" w:hAnsi="Arial" w:cs="Arial"/>
          <w:lang w:val="es-MX"/>
        </w:rPr>
      </w:pPr>
    </w:p>
    <w:p w14:paraId="65C37FFA" w14:textId="48B427A1" w:rsidR="0063282D" w:rsidRDefault="0063282D" w:rsidP="0063282D">
      <w:pPr>
        <w:spacing w:line="276" w:lineRule="auto"/>
        <w:jc w:val="both"/>
        <w:rPr>
          <w:rFonts w:ascii="Arial" w:hAnsi="Arial" w:cs="Arial"/>
          <w:b/>
          <w:lang w:val="es-MX"/>
        </w:rPr>
      </w:pPr>
      <w:r>
        <w:rPr>
          <w:rFonts w:ascii="Arial" w:hAnsi="Arial" w:cs="Arial"/>
          <w:lang w:val="es-MX"/>
        </w:rPr>
        <w:t xml:space="preserve">Que se encuentran en </w:t>
      </w:r>
      <w:r w:rsidRPr="001943E7">
        <w:rPr>
          <w:rFonts w:ascii="Arial" w:hAnsi="Arial" w:cs="Arial"/>
          <w:lang w:val="es-MX"/>
        </w:rPr>
        <w:t xml:space="preserve">los </w:t>
      </w:r>
      <w:r w:rsidRPr="001943E7">
        <w:rPr>
          <w:rFonts w:ascii="Arial" w:hAnsi="Arial" w:cs="Arial"/>
          <w:b/>
          <w:lang w:val="es-MX"/>
        </w:rPr>
        <w:t>pliegos de comprobación de viáticos</w:t>
      </w:r>
      <w:r w:rsidRPr="001943E7">
        <w:rPr>
          <w:rFonts w:ascii="Arial" w:hAnsi="Arial" w:cs="Arial"/>
          <w:lang w:val="es-MX"/>
        </w:rPr>
        <w:t xml:space="preserve"> del mes de </w:t>
      </w:r>
      <w:r>
        <w:rPr>
          <w:rFonts w:ascii="Arial" w:hAnsi="Arial" w:cs="Arial"/>
          <w:b/>
          <w:lang w:val="es-MX"/>
        </w:rPr>
        <w:t xml:space="preserve">abril 2023 </w:t>
      </w:r>
      <w:r w:rsidR="00D51E46">
        <w:rPr>
          <w:rFonts w:ascii="Arial" w:hAnsi="Arial" w:cs="Arial"/>
          <w:lang w:val="es-MX"/>
        </w:rPr>
        <w:t>en</w:t>
      </w:r>
      <w:r w:rsidRPr="00C42920">
        <w:rPr>
          <w:rFonts w:ascii="Arial" w:hAnsi="Arial" w:cs="Arial"/>
          <w:lang w:val="es-MX"/>
        </w:rPr>
        <w:t xml:space="preserve"> los consecutivos</w:t>
      </w:r>
      <w:r>
        <w:rPr>
          <w:rFonts w:ascii="Arial" w:hAnsi="Arial" w:cs="Arial"/>
          <w:lang w:val="es-MX"/>
        </w:rPr>
        <w:t xml:space="preserve"> </w:t>
      </w:r>
      <w:r w:rsidRPr="00CC6A64">
        <w:rPr>
          <w:rFonts w:ascii="Arial" w:hAnsi="Arial" w:cs="Arial"/>
          <w:lang w:val="es-MX"/>
        </w:rPr>
        <w:t>23-0230, 23-0232, 23-0235, 23-0236, 23-0237, 23-0239, 23-0241, 23-0242, 23-0246, 23-0248, 23-0249, 23-0251, 23-0252, 23-0254, 23-0255, 23-0312, 23-0314, 23-0319, 23-0321, 23-0322, 23-0324, 23-0325, 23-0331, 23-0333 y 23-0336</w:t>
      </w:r>
      <w:r>
        <w:rPr>
          <w:rFonts w:ascii="Arial" w:hAnsi="Arial" w:cs="Arial"/>
          <w:lang w:val="es-MX"/>
        </w:rPr>
        <w:t xml:space="preserve">, únicamente por lo que respecta a los conceptos de; </w:t>
      </w:r>
      <w:r w:rsidRPr="00CC6A64">
        <w:rPr>
          <w:rFonts w:ascii="Arial" w:hAnsi="Arial" w:cs="Arial"/>
          <w:lang w:val="es-MX"/>
        </w:rPr>
        <w:t>Clave o nivel del puesto, Denominación del puesto, Denominación del cargo, Área de adscripción, Nombre completo del servidor público, trabajador, prestador de servicio y/o miembro del sujeto obligado, Denominación del cargo o comisión, Motivo del encargo o comisión, Periodo del encargo o comisión, y concepto de viático, Fecha de entrega del Informe de la comisión, los informes de encargo o comisión, y firma autógrafa</w:t>
      </w:r>
      <w:r w:rsidRPr="001943E7">
        <w:rPr>
          <w:rFonts w:ascii="Arial" w:hAnsi="Arial" w:cs="Arial"/>
          <w:b/>
          <w:lang w:val="es-MX"/>
        </w:rPr>
        <w:t xml:space="preserve">. </w:t>
      </w:r>
    </w:p>
    <w:p w14:paraId="758F20A2" w14:textId="77777777" w:rsidR="00A330C3" w:rsidRDefault="00A330C3" w:rsidP="0063282D">
      <w:pPr>
        <w:spacing w:line="276" w:lineRule="auto"/>
        <w:jc w:val="both"/>
        <w:rPr>
          <w:rFonts w:ascii="Arial" w:hAnsi="Arial" w:cs="Arial"/>
          <w:b/>
          <w:lang w:val="es-MX"/>
        </w:rPr>
      </w:pPr>
    </w:p>
    <w:p w14:paraId="433207A4" w14:textId="2368A0A0" w:rsidR="0058699D" w:rsidRPr="001943E7" w:rsidRDefault="0058699D" w:rsidP="0058699D">
      <w:pPr>
        <w:spacing w:line="276" w:lineRule="auto"/>
        <w:jc w:val="both"/>
        <w:rPr>
          <w:rFonts w:ascii="Arial" w:hAnsi="Arial" w:cs="Arial"/>
          <w:lang w:val="es-MX"/>
        </w:rPr>
      </w:pPr>
      <w:r w:rsidRPr="001943E7">
        <w:rPr>
          <w:rFonts w:ascii="Arial" w:hAnsi="Arial" w:cs="Arial"/>
          <w:lang w:val="es-MX"/>
        </w:rPr>
        <w:t>Por lo anteriormente expuesto</w:t>
      </w:r>
      <w:r w:rsidR="003B067C" w:rsidRPr="001943E7">
        <w:rPr>
          <w:rFonts w:ascii="Arial" w:hAnsi="Arial" w:cs="Arial"/>
          <w:lang w:val="es-MX"/>
        </w:rPr>
        <w:t>,</w:t>
      </w:r>
      <w:r w:rsidRPr="001943E7">
        <w:rPr>
          <w:rFonts w:ascii="Arial" w:hAnsi="Arial" w:cs="Arial"/>
          <w:lang w:val="es-MX"/>
        </w:rPr>
        <w:t xml:space="preserve"> y fundado por los artículos 51, 52, fracción II y demás relativos aplicables de la </w:t>
      </w:r>
      <w:r w:rsidR="009F47C5" w:rsidRPr="001943E7">
        <w:rPr>
          <w:rFonts w:ascii="Arial" w:hAnsi="Arial" w:cs="Arial"/>
          <w:lang w:val="es-MX"/>
        </w:rPr>
        <w:t>–LTAIPSLP-</w:t>
      </w:r>
      <w:r w:rsidRPr="001943E7">
        <w:rPr>
          <w:rFonts w:ascii="Arial" w:hAnsi="Arial" w:cs="Arial"/>
          <w:lang w:val="es-MX"/>
        </w:rPr>
        <w:t xml:space="preserve">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2DF5BCE6" w14:textId="77777777" w:rsidR="00975EBE" w:rsidRPr="001943E7" w:rsidRDefault="00975EBE" w:rsidP="001C60A5">
      <w:pPr>
        <w:spacing w:line="276" w:lineRule="auto"/>
        <w:jc w:val="center"/>
        <w:rPr>
          <w:rFonts w:ascii="Arial" w:hAnsi="Arial" w:cs="Arial"/>
          <w:b/>
          <w:lang w:val="es-MX"/>
        </w:rPr>
      </w:pPr>
    </w:p>
    <w:p w14:paraId="475C863E" w14:textId="77777777" w:rsidR="00975EBE" w:rsidRPr="001943E7" w:rsidRDefault="00975EBE" w:rsidP="001C60A5">
      <w:pPr>
        <w:spacing w:line="276" w:lineRule="auto"/>
        <w:jc w:val="center"/>
        <w:rPr>
          <w:rFonts w:ascii="Arial" w:hAnsi="Arial" w:cs="Arial"/>
          <w:b/>
          <w:lang w:val="es-MX"/>
        </w:rPr>
      </w:pPr>
    </w:p>
    <w:p w14:paraId="2DCA6252" w14:textId="247BF3A7" w:rsidR="004F640E" w:rsidRPr="001943E7" w:rsidRDefault="00D45751" w:rsidP="001C60A5">
      <w:pPr>
        <w:spacing w:line="276" w:lineRule="auto"/>
        <w:jc w:val="center"/>
        <w:rPr>
          <w:rFonts w:ascii="Arial" w:hAnsi="Arial" w:cs="Arial"/>
          <w:b/>
          <w:lang w:val="es-MX"/>
        </w:rPr>
      </w:pPr>
      <w:r w:rsidRPr="001943E7">
        <w:rPr>
          <w:rFonts w:ascii="Arial" w:hAnsi="Arial" w:cs="Arial"/>
          <w:b/>
          <w:lang w:val="es-MX"/>
        </w:rPr>
        <w:t>RESUELVE POR UNANIMIDAD:</w:t>
      </w:r>
    </w:p>
    <w:p w14:paraId="2711ED9F" w14:textId="77777777" w:rsidR="00501D74" w:rsidRPr="001943E7" w:rsidRDefault="00501D74" w:rsidP="001C60A5">
      <w:pPr>
        <w:spacing w:line="276" w:lineRule="auto"/>
        <w:jc w:val="both"/>
        <w:rPr>
          <w:rFonts w:ascii="Arial" w:hAnsi="Arial" w:cs="Arial"/>
          <w:lang w:val="es-MX"/>
        </w:rPr>
      </w:pPr>
    </w:p>
    <w:p w14:paraId="7B722AE4" w14:textId="008FBDF6" w:rsidR="0092085B" w:rsidRDefault="00503793" w:rsidP="0092085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003B067C" w:rsidRPr="001943E7">
        <w:rPr>
          <w:rFonts w:ascii="Arial" w:hAnsi="Arial" w:cs="Arial"/>
          <w:b/>
          <w:lang w:val="es-MX"/>
        </w:rPr>
        <w:t>confirma</w:t>
      </w:r>
      <w:r w:rsidR="00D51E46">
        <w:rPr>
          <w:rFonts w:ascii="Arial" w:hAnsi="Arial" w:cs="Arial"/>
          <w:b/>
          <w:lang w:val="es-MX"/>
        </w:rPr>
        <w:t xml:space="preserve"> en parte</w:t>
      </w:r>
      <w:r w:rsidRPr="001943E7">
        <w:rPr>
          <w:rFonts w:ascii="Arial" w:hAnsi="Arial" w:cs="Arial"/>
          <w:lang w:val="es-MX"/>
        </w:rPr>
        <w:t xml:space="preserve"> y adopta el </w:t>
      </w:r>
      <w:r w:rsidRPr="001943E7">
        <w:rPr>
          <w:rFonts w:ascii="Arial" w:hAnsi="Arial" w:cs="Arial"/>
          <w:b/>
          <w:lang w:val="es-MX"/>
        </w:rPr>
        <w:t>acuerdo de reserva parcial</w:t>
      </w:r>
      <w:r w:rsidRPr="001943E7">
        <w:rPr>
          <w:rFonts w:ascii="Arial" w:hAnsi="Arial" w:cs="Arial"/>
          <w:lang w:val="es-MX"/>
        </w:rPr>
        <w:t xml:space="preserve"> </w:t>
      </w:r>
      <w:r w:rsidR="00FB7B2A" w:rsidRPr="001943E7">
        <w:rPr>
          <w:rFonts w:ascii="Arial" w:hAnsi="Arial" w:cs="Arial"/>
          <w:b/>
          <w:lang w:val="es-MX"/>
        </w:rPr>
        <w:t>AR/</w:t>
      </w:r>
      <w:r w:rsidR="009E6D0C">
        <w:rPr>
          <w:rFonts w:ascii="Arial" w:hAnsi="Arial" w:cs="Arial"/>
          <w:b/>
          <w:lang w:val="es-MX"/>
        </w:rPr>
        <w:t>1</w:t>
      </w:r>
      <w:r w:rsidR="004E66DB">
        <w:rPr>
          <w:rFonts w:ascii="Arial" w:hAnsi="Arial" w:cs="Arial"/>
          <w:b/>
          <w:lang w:val="es-MX"/>
        </w:rPr>
        <w:t>5</w:t>
      </w:r>
      <w:r w:rsidRPr="001943E7">
        <w:rPr>
          <w:rFonts w:ascii="Arial" w:hAnsi="Arial" w:cs="Arial"/>
          <w:b/>
          <w:lang w:val="es-MX"/>
        </w:rPr>
        <w:t>/202</w:t>
      </w:r>
      <w:r w:rsidR="009A5DDD">
        <w:rPr>
          <w:rFonts w:ascii="Arial" w:hAnsi="Arial" w:cs="Arial"/>
          <w:b/>
          <w:lang w:val="es-MX"/>
        </w:rPr>
        <w:t>3</w:t>
      </w:r>
      <w:r w:rsidRPr="001943E7">
        <w:rPr>
          <w:rFonts w:ascii="Arial" w:hAnsi="Arial" w:cs="Arial"/>
          <w:b/>
          <w:lang w:val="es-MX"/>
        </w:rPr>
        <w:t xml:space="preserve"> </w:t>
      </w:r>
      <w:r w:rsidRPr="001943E7">
        <w:rPr>
          <w:rFonts w:ascii="Arial" w:hAnsi="Arial" w:cs="Arial"/>
          <w:lang w:val="es-MX"/>
        </w:rPr>
        <w:t xml:space="preserve">de fecha </w:t>
      </w:r>
      <w:r w:rsidR="00D45751" w:rsidRPr="00E8484B">
        <w:rPr>
          <w:rFonts w:ascii="Arial" w:hAnsi="Arial" w:cs="Arial"/>
          <w:b/>
          <w:lang w:val="es-MX"/>
        </w:rPr>
        <w:t>0</w:t>
      </w:r>
      <w:r w:rsidR="009E6D0C">
        <w:rPr>
          <w:rFonts w:ascii="Arial" w:hAnsi="Arial" w:cs="Arial"/>
          <w:b/>
          <w:lang w:val="es-MX"/>
        </w:rPr>
        <w:t>4</w:t>
      </w:r>
      <w:r w:rsidR="00E8484B" w:rsidRPr="00E8484B">
        <w:rPr>
          <w:rFonts w:ascii="Arial" w:hAnsi="Arial" w:cs="Arial"/>
          <w:b/>
          <w:lang w:val="es-MX"/>
        </w:rPr>
        <w:t xml:space="preserve"> </w:t>
      </w:r>
      <w:r w:rsidRPr="001943E7">
        <w:rPr>
          <w:rFonts w:ascii="Arial" w:hAnsi="Arial" w:cs="Arial"/>
          <w:lang w:val="es-MX"/>
        </w:rPr>
        <w:t xml:space="preserve">de </w:t>
      </w:r>
      <w:r w:rsidR="00BA51B0">
        <w:rPr>
          <w:rFonts w:ascii="Arial" w:hAnsi="Arial" w:cs="Arial"/>
          <w:b/>
          <w:lang w:val="es-MX"/>
        </w:rPr>
        <w:t>mayo</w:t>
      </w:r>
      <w:r w:rsidRPr="00E8484B">
        <w:rPr>
          <w:rFonts w:ascii="Arial" w:hAnsi="Arial" w:cs="Arial"/>
          <w:b/>
          <w:lang w:val="es-MX"/>
        </w:rPr>
        <w:t xml:space="preserve"> 202</w:t>
      </w:r>
      <w:r w:rsidR="009A5DDD">
        <w:rPr>
          <w:rFonts w:ascii="Arial" w:hAnsi="Arial" w:cs="Arial"/>
          <w:b/>
          <w:lang w:val="es-MX"/>
        </w:rPr>
        <w:t>3</w:t>
      </w:r>
      <w:r w:rsidRPr="001943E7">
        <w:rPr>
          <w:rFonts w:ascii="Arial" w:hAnsi="Arial" w:cs="Arial"/>
          <w:lang w:val="es-MX"/>
        </w:rPr>
        <w:t xml:space="preserve"> emitido por </w:t>
      </w:r>
      <w:r w:rsidR="00D45751" w:rsidRPr="001943E7">
        <w:rPr>
          <w:rFonts w:ascii="Arial" w:hAnsi="Arial" w:cs="Arial"/>
          <w:lang w:val="es-MX"/>
        </w:rPr>
        <w:t xml:space="preserve">el Contador Público Cesar Isidro Cruz </w:t>
      </w:r>
      <w:r w:rsidRPr="001943E7">
        <w:rPr>
          <w:rFonts w:ascii="Arial" w:hAnsi="Arial" w:cs="Arial"/>
          <w:lang w:val="es-MX"/>
        </w:rPr>
        <w:t xml:space="preserve">Director General de </w:t>
      </w:r>
      <w:r w:rsidRPr="001943E7">
        <w:rPr>
          <w:rFonts w:ascii="Arial" w:hAnsi="Arial" w:cs="Arial"/>
          <w:lang w:val="es-MX"/>
        </w:rPr>
        <w:lastRenderedPageBreak/>
        <w:t>Administración</w:t>
      </w:r>
      <w:r w:rsidR="003B067C" w:rsidRPr="001943E7">
        <w:rPr>
          <w:rFonts w:ascii="Arial" w:hAnsi="Arial" w:cs="Arial"/>
          <w:lang w:val="es-MX"/>
        </w:rPr>
        <w:t xml:space="preserve"> de la Fiscalía General del Estado</w:t>
      </w:r>
      <w:r w:rsidR="0092085B">
        <w:rPr>
          <w:rFonts w:ascii="Arial" w:hAnsi="Arial" w:cs="Arial"/>
          <w:lang w:val="es-MX"/>
        </w:rPr>
        <w:t xml:space="preserve">, </w:t>
      </w:r>
      <w:r w:rsidR="00D51E46">
        <w:rPr>
          <w:rFonts w:ascii="Arial" w:hAnsi="Arial" w:cs="Arial"/>
          <w:lang w:val="es-MX"/>
        </w:rPr>
        <w:t xml:space="preserve">por las razones y fundamentos expuestos en el considerando </w:t>
      </w:r>
      <w:r w:rsidR="00D51E46" w:rsidRPr="00D51E46">
        <w:rPr>
          <w:rFonts w:ascii="Arial" w:hAnsi="Arial" w:cs="Arial"/>
          <w:b/>
          <w:lang w:val="es-MX"/>
        </w:rPr>
        <w:t>TERCERO</w:t>
      </w:r>
      <w:r w:rsidR="00D51E46">
        <w:rPr>
          <w:rFonts w:ascii="Arial" w:hAnsi="Arial" w:cs="Arial"/>
          <w:lang w:val="es-MX"/>
        </w:rPr>
        <w:t xml:space="preserve"> </w:t>
      </w:r>
      <w:r w:rsidR="00D51E46" w:rsidRPr="00D51E46">
        <w:rPr>
          <w:rFonts w:ascii="Arial" w:hAnsi="Arial" w:cs="Arial"/>
          <w:lang w:val="es-MX"/>
        </w:rPr>
        <w:t>de la presente resolución</w:t>
      </w:r>
      <w:r w:rsidR="00D51E46">
        <w:rPr>
          <w:rFonts w:ascii="Arial" w:hAnsi="Arial" w:cs="Arial"/>
          <w:lang w:val="es-MX"/>
        </w:rPr>
        <w:t>.</w:t>
      </w:r>
    </w:p>
    <w:p w14:paraId="65E45CB2" w14:textId="77777777" w:rsidR="0092085B" w:rsidRDefault="0092085B" w:rsidP="0092085B">
      <w:pPr>
        <w:spacing w:line="276" w:lineRule="auto"/>
        <w:jc w:val="both"/>
        <w:rPr>
          <w:rFonts w:ascii="Arial" w:hAnsi="Arial" w:cs="Arial"/>
          <w:b/>
          <w:lang w:val="es-MX"/>
        </w:rPr>
      </w:pPr>
    </w:p>
    <w:p w14:paraId="04C4F9DA" w14:textId="7ACCBC69" w:rsidR="0092085B" w:rsidRDefault="0092085B" w:rsidP="0092085B">
      <w:pPr>
        <w:spacing w:line="276" w:lineRule="auto"/>
        <w:jc w:val="both"/>
        <w:rPr>
          <w:rFonts w:ascii="Arial" w:hAnsi="Arial" w:cs="Arial"/>
          <w:lang w:val="es-MX"/>
        </w:rPr>
      </w:pPr>
      <w:r>
        <w:rPr>
          <w:rFonts w:ascii="Arial" w:hAnsi="Arial" w:cs="Arial"/>
          <w:b/>
          <w:lang w:val="es-MX"/>
        </w:rPr>
        <w:t xml:space="preserve">SEGUNDO. </w:t>
      </w:r>
      <w:r w:rsidRPr="0092085B">
        <w:rPr>
          <w:rFonts w:ascii="Arial" w:hAnsi="Arial" w:cs="Arial"/>
          <w:lang w:val="es-MX"/>
        </w:rPr>
        <w:t>S</w:t>
      </w:r>
      <w:r>
        <w:rPr>
          <w:rFonts w:ascii="Arial" w:hAnsi="Arial" w:cs="Arial"/>
          <w:lang w:val="es-MX"/>
        </w:rPr>
        <w:t xml:space="preserve">e </w:t>
      </w:r>
      <w:r w:rsidRPr="0092085B">
        <w:rPr>
          <w:rFonts w:ascii="Arial" w:hAnsi="Arial" w:cs="Arial"/>
          <w:b/>
          <w:lang w:val="es-MX"/>
        </w:rPr>
        <w:t>revocar</w:t>
      </w:r>
      <w:r>
        <w:rPr>
          <w:rFonts w:ascii="Arial" w:hAnsi="Arial" w:cs="Arial"/>
          <w:lang w:val="es-MX"/>
        </w:rPr>
        <w:t xml:space="preserve"> lo correspondiente a la reserva de “</w:t>
      </w:r>
      <w:r w:rsidR="00766799" w:rsidRPr="00794ADE">
        <w:rPr>
          <w:rFonts w:ascii="Arial" w:hAnsi="Arial" w:cs="Arial"/>
          <w:lang w:val="es-MX"/>
        </w:rPr>
        <w:t>Importe Ejercido por partida</w:t>
      </w:r>
      <w:r w:rsidR="00766799">
        <w:rPr>
          <w:rFonts w:ascii="Arial" w:hAnsi="Arial" w:cs="Arial"/>
          <w:lang w:val="es-MX"/>
        </w:rPr>
        <w:t>,</w:t>
      </w:r>
      <w:r w:rsidR="00766799" w:rsidRPr="00C42920">
        <w:rPr>
          <w:rFonts w:ascii="Arial" w:hAnsi="Arial" w:cs="Arial"/>
          <w:lang w:val="es-MX"/>
        </w:rPr>
        <w:t xml:space="preserve"> </w:t>
      </w:r>
      <w:r w:rsidR="00766799">
        <w:rPr>
          <w:rFonts w:ascii="Arial" w:hAnsi="Arial" w:cs="Arial"/>
          <w:lang w:val="es-MX"/>
        </w:rPr>
        <w:t xml:space="preserve">y </w:t>
      </w:r>
      <w:r w:rsidRPr="00C42920">
        <w:rPr>
          <w:rFonts w:ascii="Arial" w:hAnsi="Arial" w:cs="Arial"/>
          <w:lang w:val="es-MX"/>
        </w:rPr>
        <w:t>las facturas o comprobantes que soporten las erogaciones realizadas</w:t>
      </w:r>
      <w:r>
        <w:rPr>
          <w:rFonts w:ascii="Arial" w:hAnsi="Arial" w:cs="Arial"/>
          <w:lang w:val="es-MX"/>
        </w:rPr>
        <w:t>” d</w:t>
      </w:r>
      <w:r w:rsidRPr="001943E7">
        <w:rPr>
          <w:rFonts w:ascii="Arial" w:hAnsi="Arial" w:cs="Arial"/>
          <w:lang w:val="es-MX"/>
        </w:rPr>
        <w:t xml:space="preserve">el </w:t>
      </w:r>
      <w:r w:rsidRPr="001943E7">
        <w:rPr>
          <w:rFonts w:ascii="Arial" w:hAnsi="Arial" w:cs="Arial"/>
          <w:b/>
          <w:lang w:val="es-MX"/>
        </w:rPr>
        <w:t>acuerdo de reserva parcial</w:t>
      </w:r>
      <w:r w:rsidRPr="001943E7">
        <w:rPr>
          <w:rFonts w:ascii="Arial" w:hAnsi="Arial" w:cs="Arial"/>
          <w:lang w:val="es-MX"/>
        </w:rPr>
        <w:t xml:space="preserve"> </w:t>
      </w:r>
      <w:r w:rsidRPr="001943E7">
        <w:rPr>
          <w:rFonts w:ascii="Arial" w:hAnsi="Arial" w:cs="Arial"/>
          <w:b/>
          <w:lang w:val="es-MX"/>
        </w:rPr>
        <w:t>AR/</w:t>
      </w:r>
      <w:r>
        <w:rPr>
          <w:rFonts w:ascii="Arial" w:hAnsi="Arial" w:cs="Arial"/>
          <w:b/>
          <w:lang w:val="es-MX"/>
        </w:rPr>
        <w:t>15</w:t>
      </w:r>
      <w:r w:rsidRPr="001943E7">
        <w:rPr>
          <w:rFonts w:ascii="Arial" w:hAnsi="Arial" w:cs="Arial"/>
          <w:b/>
          <w:lang w:val="es-MX"/>
        </w:rPr>
        <w:t>/202</w:t>
      </w:r>
      <w:r>
        <w:rPr>
          <w:rFonts w:ascii="Arial" w:hAnsi="Arial" w:cs="Arial"/>
          <w:b/>
          <w:lang w:val="es-MX"/>
        </w:rPr>
        <w:t>3</w:t>
      </w:r>
      <w:r w:rsidRPr="001943E7">
        <w:rPr>
          <w:rFonts w:ascii="Arial" w:hAnsi="Arial" w:cs="Arial"/>
          <w:b/>
          <w:lang w:val="es-MX"/>
        </w:rPr>
        <w:t xml:space="preserve"> </w:t>
      </w:r>
      <w:r w:rsidRPr="001943E7">
        <w:rPr>
          <w:rFonts w:ascii="Arial" w:hAnsi="Arial" w:cs="Arial"/>
          <w:lang w:val="es-MX"/>
        </w:rPr>
        <w:t xml:space="preserve">de fecha </w:t>
      </w:r>
      <w:r w:rsidRPr="00E8484B">
        <w:rPr>
          <w:rFonts w:ascii="Arial" w:hAnsi="Arial" w:cs="Arial"/>
          <w:b/>
          <w:lang w:val="es-MX"/>
        </w:rPr>
        <w:t>0</w:t>
      </w:r>
      <w:r>
        <w:rPr>
          <w:rFonts w:ascii="Arial" w:hAnsi="Arial" w:cs="Arial"/>
          <w:b/>
          <w:lang w:val="es-MX"/>
        </w:rPr>
        <w:t>4</w:t>
      </w:r>
      <w:r w:rsidRPr="00E8484B">
        <w:rPr>
          <w:rFonts w:ascii="Arial" w:hAnsi="Arial" w:cs="Arial"/>
          <w:b/>
          <w:lang w:val="es-MX"/>
        </w:rPr>
        <w:t xml:space="preserve"> </w:t>
      </w:r>
      <w:r w:rsidRPr="001943E7">
        <w:rPr>
          <w:rFonts w:ascii="Arial" w:hAnsi="Arial" w:cs="Arial"/>
          <w:lang w:val="es-MX"/>
        </w:rPr>
        <w:t xml:space="preserve">de </w:t>
      </w:r>
      <w:r>
        <w:rPr>
          <w:rFonts w:ascii="Arial" w:hAnsi="Arial" w:cs="Arial"/>
          <w:b/>
          <w:lang w:val="es-MX"/>
        </w:rPr>
        <w:t>mayo</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el Contador Público Cesar Isidro Cruz Director General de Administración de la Fiscalía General del Estado</w:t>
      </w:r>
      <w:r>
        <w:rPr>
          <w:rFonts w:ascii="Arial" w:hAnsi="Arial" w:cs="Arial"/>
          <w:lang w:val="es-MX"/>
        </w:rPr>
        <w:t xml:space="preserve">, </w:t>
      </w:r>
      <w:r w:rsidR="00766799">
        <w:rPr>
          <w:rFonts w:ascii="Arial" w:hAnsi="Arial" w:cs="Arial"/>
          <w:lang w:val="es-MX"/>
        </w:rPr>
        <w:t xml:space="preserve">por las razones y fundamentos expuestos en el considerando </w:t>
      </w:r>
      <w:r w:rsidR="00766799" w:rsidRPr="00D51E46">
        <w:rPr>
          <w:rFonts w:ascii="Arial" w:hAnsi="Arial" w:cs="Arial"/>
          <w:b/>
          <w:lang w:val="es-MX"/>
        </w:rPr>
        <w:t>TERCERO</w:t>
      </w:r>
      <w:r w:rsidR="00766799">
        <w:rPr>
          <w:rFonts w:ascii="Arial" w:hAnsi="Arial" w:cs="Arial"/>
          <w:lang w:val="es-MX"/>
        </w:rPr>
        <w:t xml:space="preserve"> </w:t>
      </w:r>
      <w:r w:rsidR="00766799" w:rsidRPr="00D51E46">
        <w:rPr>
          <w:rFonts w:ascii="Arial" w:hAnsi="Arial" w:cs="Arial"/>
          <w:lang w:val="es-MX"/>
        </w:rPr>
        <w:t>de la presente resolución</w:t>
      </w:r>
      <w:r>
        <w:rPr>
          <w:rFonts w:ascii="Arial" w:hAnsi="Arial" w:cs="Arial"/>
          <w:lang w:val="es-MX"/>
        </w:rPr>
        <w:t xml:space="preserve">. </w:t>
      </w:r>
    </w:p>
    <w:p w14:paraId="13B1C3DD" w14:textId="77777777" w:rsidR="0092085B" w:rsidRDefault="0092085B" w:rsidP="0092085B">
      <w:pPr>
        <w:spacing w:line="276" w:lineRule="auto"/>
        <w:jc w:val="both"/>
        <w:rPr>
          <w:rFonts w:ascii="Arial" w:hAnsi="Arial" w:cs="Arial"/>
          <w:lang w:val="es-MX"/>
        </w:rPr>
      </w:pPr>
    </w:p>
    <w:p w14:paraId="30F0E6B9" w14:textId="28296F6C" w:rsidR="00503793" w:rsidRPr="001943E7" w:rsidRDefault="0092085B" w:rsidP="00503793">
      <w:pPr>
        <w:pStyle w:val="Texto"/>
        <w:spacing w:after="0" w:line="276" w:lineRule="auto"/>
        <w:ind w:firstLine="0"/>
        <w:rPr>
          <w:rFonts w:eastAsiaTheme="minorEastAsia"/>
          <w:sz w:val="24"/>
          <w:szCs w:val="24"/>
          <w:lang w:val="es-MX"/>
        </w:rPr>
      </w:pPr>
      <w:r>
        <w:rPr>
          <w:b/>
          <w:sz w:val="24"/>
          <w:szCs w:val="24"/>
          <w:lang w:val="es-MX"/>
        </w:rPr>
        <w:t>TERCERO</w:t>
      </w:r>
      <w:r w:rsidR="00503793" w:rsidRPr="001943E7">
        <w:rPr>
          <w:b/>
          <w:sz w:val="24"/>
          <w:szCs w:val="24"/>
          <w:lang w:val="es-MX"/>
        </w:rPr>
        <w:t xml:space="preserve">. </w:t>
      </w:r>
      <w:r w:rsidR="00503793" w:rsidRPr="001943E7">
        <w:rPr>
          <w:rFonts w:eastAsiaTheme="minorEastAsia"/>
          <w:sz w:val="24"/>
          <w:szCs w:val="24"/>
          <w:lang w:val="es-MX"/>
        </w:rPr>
        <w:t xml:space="preserve">Se </w:t>
      </w:r>
      <w:r w:rsidR="0046627B">
        <w:rPr>
          <w:rFonts w:eastAsiaTheme="minorEastAsia"/>
          <w:sz w:val="24"/>
          <w:szCs w:val="24"/>
          <w:lang w:val="es-MX"/>
        </w:rPr>
        <w:t>insta</w:t>
      </w:r>
      <w:r w:rsidR="00D45751" w:rsidRPr="001943E7">
        <w:rPr>
          <w:rFonts w:eastAsiaTheme="minorEastAsia"/>
          <w:sz w:val="24"/>
          <w:szCs w:val="24"/>
          <w:lang w:val="es-MX"/>
        </w:rPr>
        <w:t xml:space="preserve"> al Contador Público Cesar Isidro Cruz, Director General de Administración</w:t>
      </w:r>
      <w:r w:rsidR="003B067C" w:rsidRPr="001943E7">
        <w:rPr>
          <w:rFonts w:eastAsiaTheme="minorEastAsia"/>
          <w:sz w:val="24"/>
          <w:szCs w:val="24"/>
          <w:lang w:val="es-MX"/>
        </w:rPr>
        <w:t xml:space="preserve"> de la Fiscalía General del Estado</w:t>
      </w:r>
      <w:r w:rsidR="00503793" w:rsidRPr="001943E7">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5C1EBB9B" w14:textId="77777777" w:rsidR="00E43A1F" w:rsidRDefault="00E43A1F" w:rsidP="00503793">
      <w:pPr>
        <w:spacing w:line="276" w:lineRule="auto"/>
        <w:jc w:val="both"/>
        <w:rPr>
          <w:rFonts w:ascii="Arial" w:hAnsi="Arial" w:cs="Arial"/>
          <w:b/>
          <w:lang w:val="es-MX"/>
        </w:rPr>
      </w:pPr>
    </w:p>
    <w:p w14:paraId="5E5E78CE" w14:textId="76B3EFEB" w:rsidR="00503793" w:rsidRDefault="0092085B" w:rsidP="00503793">
      <w:pPr>
        <w:spacing w:line="276" w:lineRule="auto"/>
        <w:jc w:val="both"/>
        <w:rPr>
          <w:rFonts w:ascii="Arial" w:hAnsi="Arial" w:cs="Arial"/>
          <w:lang w:val="es-MX"/>
        </w:rPr>
      </w:pPr>
      <w:r>
        <w:rPr>
          <w:rFonts w:ascii="Arial" w:hAnsi="Arial" w:cs="Arial"/>
          <w:b/>
          <w:lang w:val="es-MX"/>
        </w:rPr>
        <w:t>CUARTO</w:t>
      </w:r>
      <w:r w:rsidR="00503793" w:rsidRPr="001943E7">
        <w:rPr>
          <w:rFonts w:ascii="Arial" w:hAnsi="Arial" w:cs="Arial"/>
          <w:b/>
          <w:lang w:val="es-MX"/>
        </w:rPr>
        <w:t xml:space="preserve">. </w:t>
      </w:r>
      <w:r w:rsidR="00D45751" w:rsidRPr="001943E7">
        <w:rPr>
          <w:rFonts w:ascii="Arial" w:hAnsi="Arial" w:cs="Arial"/>
          <w:lang w:val="es-MX"/>
        </w:rPr>
        <w:t xml:space="preserve">El Contador Público Cesar Isidro Cruz, Director General de Administración </w:t>
      </w:r>
      <w:r w:rsidR="003B067C" w:rsidRPr="001943E7">
        <w:rPr>
          <w:rFonts w:ascii="Arial" w:hAnsi="Arial" w:cs="Arial"/>
          <w:lang w:val="es-MX"/>
        </w:rPr>
        <w:t xml:space="preserve">de la Fiscalía General del Estado, </w:t>
      </w:r>
      <w:r w:rsidR="00503793" w:rsidRPr="001943E7">
        <w:rPr>
          <w:rFonts w:ascii="Arial" w:hAnsi="Arial" w:cs="Arial"/>
          <w:lang w:val="es-MX"/>
        </w:rPr>
        <w:t>notifique al área responsable de su resguardo en términos del artículo 132 de la –LTAIPSLP-.</w:t>
      </w:r>
    </w:p>
    <w:p w14:paraId="2B459393" w14:textId="77777777" w:rsidR="004E3A87" w:rsidRPr="001943E7" w:rsidRDefault="004E3A87" w:rsidP="00503793">
      <w:pPr>
        <w:spacing w:line="276" w:lineRule="auto"/>
        <w:jc w:val="both"/>
        <w:rPr>
          <w:rFonts w:ascii="Arial" w:hAnsi="Arial" w:cs="Arial"/>
          <w:lang w:val="es-MX"/>
        </w:rPr>
      </w:pPr>
    </w:p>
    <w:p w14:paraId="55B3E347" w14:textId="7D401587" w:rsidR="00503793" w:rsidRPr="001943E7" w:rsidRDefault="0092085B" w:rsidP="00503793">
      <w:pPr>
        <w:spacing w:line="276" w:lineRule="auto"/>
        <w:jc w:val="both"/>
        <w:rPr>
          <w:rFonts w:ascii="Arial" w:hAnsi="Arial" w:cs="Arial"/>
          <w:lang w:val="es-MX"/>
        </w:rPr>
      </w:pPr>
      <w:r>
        <w:rPr>
          <w:rFonts w:ascii="Arial" w:hAnsi="Arial" w:cs="Arial"/>
          <w:b/>
          <w:lang w:val="es-MX"/>
        </w:rPr>
        <w:t>QUINTO</w:t>
      </w:r>
      <w:r w:rsidR="00503793" w:rsidRPr="001943E7">
        <w:rPr>
          <w:rFonts w:ascii="Arial" w:hAnsi="Arial" w:cs="Arial"/>
          <w:b/>
          <w:lang w:val="es-MX"/>
        </w:rPr>
        <w:t xml:space="preserve">. </w:t>
      </w:r>
      <w:r w:rsidR="00D45751" w:rsidRPr="001943E7">
        <w:rPr>
          <w:rFonts w:ascii="Arial" w:hAnsi="Arial" w:cs="Arial"/>
          <w:lang w:val="es-MX"/>
        </w:rPr>
        <w:t xml:space="preserve">El Contador Público Cesar Isidro Cruz, Director General de Administración </w:t>
      </w:r>
      <w:r w:rsidR="003B067C" w:rsidRPr="001943E7">
        <w:rPr>
          <w:rFonts w:ascii="Arial" w:hAnsi="Arial" w:cs="Arial"/>
          <w:lang w:val="es-MX"/>
        </w:rPr>
        <w:t xml:space="preserve">de la Fiscalía General del Estado, </w:t>
      </w:r>
      <w:r w:rsidR="00503793" w:rsidRPr="001943E7">
        <w:rPr>
          <w:rFonts w:ascii="Arial" w:hAnsi="Arial" w:cs="Arial"/>
          <w:lang w:val="es-MX"/>
        </w:rPr>
        <w:t xml:space="preserve">debe solicitar la desclasificación una vez que hayan fenecido las causas que dieron origen a la reserva o haya concluido el plazo señalado en el acuerdo </w:t>
      </w:r>
      <w:r w:rsidR="00FB7B2A" w:rsidRPr="001943E7">
        <w:rPr>
          <w:rFonts w:ascii="Arial" w:hAnsi="Arial" w:cs="Arial"/>
          <w:b/>
          <w:lang w:val="es-MX"/>
        </w:rPr>
        <w:t>AR/</w:t>
      </w:r>
      <w:r w:rsidR="009E6D0C">
        <w:rPr>
          <w:rFonts w:ascii="Arial" w:hAnsi="Arial" w:cs="Arial"/>
          <w:b/>
          <w:lang w:val="es-MX"/>
        </w:rPr>
        <w:t>1</w:t>
      </w:r>
      <w:r w:rsidR="00BA51B0">
        <w:rPr>
          <w:rFonts w:ascii="Arial" w:hAnsi="Arial" w:cs="Arial"/>
          <w:b/>
          <w:lang w:val="es-MX"/>
        </w:rPr>
        <w:t>5</w:t>
      </w:r>
      <w:r w:rsidR="00503793" w:rsidRPr="001943E7">
        <w:rPr>
          <w:rFonts w:ascii="Arial" w:hAnsi="Arial" w:cs="Arial"/>
          <w:b/>
          <w:lang w:val="es-MX"/>
        </w:rPr>
        <w:t>/202</w:t>
      </w:r>
      <w:r w:rsidR="009A5DDD">
        <w:rPr>
          <w:rFonts w:ascii="Arial" w:hAnsi="Arial" w:cs="Arial"/>
          <w:b/>
          <w:lang w:val="es-MX"/>
        </w:rPr>
        <w:t>3</w:t>
      </w:r>
      <w:r w:rsidR="00503793" w:rsidRPr="001943E7">
        <w:rPr>
          <w:rFonts w:ascii="Arial" w:hAnsi="Arial" w:cs="Arial"/>
          <w:lang w:val="es-MX"/>
        </w:rPr>
        <w:t xml:space="preserve"> en su apartado </w:t>
      </w:r>
      <w:r w:rsidR="00503793" w:rsidRPr="001943E7">
        <w:rPr>
          <w:rFonts w:ascii="Arial" w:hAnsi="Arial" w:cs="Arial"/>
          <w:u w:val="single"/>
          <w:lang w:val="es-MX"/>
        </w:rPr>
        <w:t>IV. El plazo por el que se reserva la información</w:t>
      </w:r>
      <w:r w:rsidR="00503793" w:rsidRPr="001943E7">
        <w:rPr>
          <w:rFonts w:ascii="Arial" w:hAnsi="Arial" w:cs="Arial"/>
          <w:lang w:val="es-MX"/>
        </w:rPr>
        <w:t>.</w:t>
      </w:r>
    </w:p>
    <w:p w14:paraId="650FBC85" w14:textId="373AA8F2" w:rsidR="00503793" w:rsidRPr="001943E7" w:rsidRDefault="0092085B" w:rsidP="00503793">
      <w:pPr>
        <w:spacing w:line="276" w:lineRule="auto"/>
        <w:jc w:val="both"/>
        <w:rPr>
          <w:rFonts w:ascii="Arial" w:hAnsi="Arial" w:cs="Arial"/>
          <w:lang w:val="es-MX"/>
        </w:rPr>
      </w:pPr>
      <w:r>
        <w:rPr>
          <w:rFonts w:ascii="Arial" w:hAnsi="Arial" w:cs="Arial"/>
          <w:b/>
          <w:lang w:val="es-MX"/>
        </w:rPr>
        <w:t>SEXTO</w:t>
      </w:r>
      <w:r w:rsidR="00503793" w:rsidRPr="001943E7">
        <w:rPr>
          <w:rFonts w:ascii="Arial" w:hAnsi="Arial" w:cs="Arial"/>
          <w:b/>
          <w:lang w:val="es-MX"/>
        </w:rPr>
        <w:t xml:space="preserve">. </w:t>
      </w:r>
      <w:r w:rsidR="00D45751" w:rsidRPr="001943E7">
        <w:rPr>
          <w:rFonts w:ascii="Arial" w:hAnsi="Arial" w:cs="Arial"/>
          <w:lang w:val="es-MX"/>
        </w:rPr>
        <w:t>El Contador Público Cesar Isidro Cruz, Director General de Administración</w:t>
      </w:r>
      <w:r w:rsidR="003B067C" w:rsidRPr="001943E7">
        <w:rPr>
          <w:rFonts w:ascii="Arial" w:hAnsi="Arial" w:cs="Arial"/>
          <w:lang w:val="es-MX"/>
        </w:rPr>
        <w:t xml:space="preserve"> de la Fiscalía General del Estado</w:t>
      </w:r>
      <w:r w:rsidR="00503793" w:rsidRPr="001943E7">
        <w:rPr>
          <w:rFonts w:ascii="Arial" w:hAnsi="Arial" w:cs="Arial"/>
          <w:lang w:val="es-MX"/>
        </w:rPr>
        <w:t xml:space="preserve">, deberá de notificar a las Instituciones y áreas internas de la </w:t>
      </w:r>
      <w:r w:rsidR="003B067C" w:rsidRPr="001943E7">
        <w:rPr>
          <w:rFonts w:ascii="Arial" w:hAnsi="Arial" w:cs="Arial"/>
          <w:lang w:val="es-MX"/>
        </w:rPr>
        <w:t>–FGE-</w:t>
      </w:r>
      <w:r w:rsidR="00D45751" w:rsidRPr="001943E7">
        <w:rPr>
          <w:rFonts w:ascii="Arial" w:hAnsi="Arial" w:cs="Arial"/>
          <w:lang w:val="es-MX"/>
        </w:rPr>
        <w:t xml:space="preserve"> que deban tener conocimiento de </w:t>
      </w:r>
      <w:r w:rsidR="00503793" w:rsidRPr="001943E7">
        <w:rPr>
          <w:rFonts w:ascii="Arial" w:hAnsi="Arial" w:cs="Arial"/>
          <w:lang w:val="es-MX"/>
        </w:rPr>
        <w:t>la presente resolución para los efectos legales y administrativos a que haya lugar.</w:t>
      </w:r>
    </w:p>
    <w:p w14:paraId="47F5E18A" w14:textId="77777777" w:rsidR="00766799" w:rsidRDefault="00766799" w:rsidP="00503793">
      <w:pPr>
        <w:spacing w:line="276" w:lineRule="auto"/>
        <w:jc w:val="both"/>
        <w:rPr>
          <w:rFonts w:ascii="Arial" w:hAnsi="Arial" w:cs="Arial"/>
          <w:lang w:val="es-MX"/>
        </w:rPr>
      </w:pPr>
    </w:p>
    <w:p w14:paraId="14865282" w14:textId="055CCB93" w:rsidR="00503793" w:rsidRPr="001943E7" w:rsidRDefault="0092085B" w:rsidP="00503793">
      <w:pPr>
        <w:widowControl w:val="0"/>
        <w:spacing w:line="276" w:lineRule="auto"/>
        <w:jc w:val="both"/>
        <w:rPr>
          <w:rFonts w:ascii="Arial" w:hAnsi="Arial" w:cs="Arial"/>
        </w:rPr>
      </w:pPr>
      <w:r>
        <w:rPr>
          <w:rFonts w:ascii="Arial" w:hAnsi="Arial" w:cs="Arial"/>
          <w:b/>
        </w:rPr>
        <w:t>SÉPTIMO</w:t>
      </w:r>
      <w:r w:rsidR="00503793" w:rsidRPr="001943E7">
        <w:rPr>
          <w:rFonts w:ascii="Arial" w:hAnsi="Arial" w:cs="Arial"/>
          <w:b/>
        </w:rPr>
        <w:t>.</w:t>
      </w:r>
      <w:r w:rsidR="00503793" w:rsidRPr="001943E7">
        <w:rPr>
          <w:rFonts w:ascii="Arial" w:hAnsi="Arial" w:cs="Arial"/>
          <w:lang w:val="es-MX"/>
        </w:rPr>
        <w:t xml:space="preserve"> </w:t>
      </w:r>
      <w:r w:rsidR="00D45751" w:rsidRPr="001943E7">
        <w:rPr>
          <w:rFonts w:ascii="Arial" w:hAnsi="Arial" w:cs="Arial"/>
          <w:lang w:val="es-MX"/>
        </w:rPr>
        <w:t xml:space="preserve">El Contador Público Cesar Isidro Cruz, Director General de Administración </w:t>
      </w:r>
      <w:r w:rsidR="003B067C" w:rsidRPr="001943E7">
        <w:rPr>
          <w:rFonts w:ascii="Arial" w:hAnsi="Arial" w:cs="Arial"/>
          <w:lang w:val="es-MX"/>
        </w:rPr>
        <w:t xml:space="preserve">de la Fiscalía General del Estado </w:t>
      </w:r>
      <w:r w:rsidR="00503793" w:rsidRPr="001943E7">
        <w:rPr>
          <w:rFonts w:ascii="Arial" w:hAnsi="Arial" w:cs="Arial"/>
          <w:lang w:val="es-MX"/>
        </w:rPr>
        <w:t xml:space="preserve">deberá de realizar </w:t>
      </w:r>
      <w:r w:rsidR="00503793" w:rsidRPr="001943E7">
        <w:rPr>
          <w:rFonts w:ascii="Arial" w:hAnsi="Arial" w:cs="Arial"/>
        </w:rPr>
        <w:t>las anotaciones correspondientes de conformidad con e</w:t>
      </w:r>
      <w:r w:rsidR="00066878" w:rsidRPr="001943E7">
        <w:rPr>
          <w:rFonts w:ascii="Arial" w:hAnsi="Arial" w:cs="Arial"/>
        </w:rPr>
        <w:t xml:space="preserve">l artículo 121 de la -LTAIPSLP-, concatenado al </w:t>
      </w:r>
      <w:r w:rsidR="00503793" w:rsidRPr="001943E7">
        <w:rPr>
          <w:rFonts w:ascii="Arial" w:hAnsi="Arial" w:cs="Arial"/>
        </w:rPr>
        <w:t xml:space="preserve">lineamiento Quincuagésimo Primero de los Lineamientos Generales en Materia de Clasificación y Desclasificación de la </w:t>
      </w:r>
      <w:r w:rsidR="00503793" w:rsidRPr="001943E7">
        <w:rPr>
          <w:rFonts w:ascii="Arial" w:hAnsi="Arial" w:cs="Arial"/>
        </w:rPr>
        <w:lastRenderedPageBreak/>
        <w:t>información, así como para la Elaboración de Versiones Públicas</w:t>
      </w:r>
      <w:r w:rsidR="00066878" w:rsidRPr="001943E7">
        <w:rPr>
          <w:rFonts w:ascii="Arial" w:hAnsi="Arial" w:cs="Arial"/>
        </w:rPr>
        <w:t xml:space="preserve">. </w:t>
      </w:r>
      <w:r w:rsidR="00503793" w:rsidRPr="001943E7">
        <w:rPr>
          <w:rFonts w:ascii="Arial" w:hAnsi="Arial" w:cs="Arial"/>
        </w:rPr>
        <w:t xml:space="preserve"> </w:t>
      </w:r>
    </w:p>
    <w:p w14:paraId="2E8906B7" w14:textId="77777777" w:rsidR="00370562" w:rsidRPr="001943E7" w:rsidRDefault="00370562" w:rsidP="00503793">
      <w:pPr>
        <w:widowControl w:val="0"/>
        <w:spacing w:line="276" w:lineRule="auto"/>
        <w:jc w:val="both"/>
        <w:rPr>
          <w:rFonts w:ascii="Arial" w:eastAsia="Times New Roman" w:hAnsi="Arial" w:cs="Arial"/>
          <w:lang w:val="es-ES"/>
        </w:rPr>
      </w:pPr>
    </w:p>
    <w:p w14:paraId="7BE87366" w14:textId="627BA618" w:rsidR="0092085B" w:rsidRPr="007D2C71" w:rsidRDefault="0092085B" w:rsidP="00531618">
      <w:pPr>
        <w:widowControl w:val="0"/>
        <w:spacing w:line="276" w:lineRule="auto"/>
        <w:jc w:val="both"/>
        <w:rPr>
          <w:rFonts w:ascii="Arial" w:hAnsi="Arial" w:cs="Arial"/>
          <w:lang w:val="es-MX"/>
        </w:rPr>
      </w:pPr>
      <w:r>
        <w:rPr>
          <w:rFonts w:ascii="Arial" w:eastAsia="Times New Roman" w:hAnsi="Arial" w:cs="Arial"/>
          <w:b/>
          <w:lang w:val="es-ES"/>
        </w:rPr>
        <w:t>OCTAVO</w:t>
      </w:r>
      <w:r w:rsidR="00FB7B2A" w:rsidRPr="001943E7">
        <w:rPr>
          <w:rFonts w:ascii="Arial" w:eastAsia="Times New Roman" w:hAnsi="Arial" w:cs="Arial"/>
          <w:b/>
          <w:lang w:val="es-ES"/>
        </w:rPr>
        <w:t>.</w:t>
      </w:r>
      <w:r w:rsidR="00FB7B2A" w:rsidRPr="001943E7">
        <w:rPr>
          <w:rFonts w:ascii="Arial" w:eastAsia="Times New Roman" w:hAnsi="Arial" w:cs="Arial"/>
          <w:lang w:val="es-ES"/>
        </w:rPr>
        <w:t xml:space="preserve"> Se aprueba la realización de la ve</w:t>
      </w:r>
      <w:r w:rsidR="005C1CA9" w:rsidRPr="001943E7">
        <w:rPr>
          <w:rFonts w:ascii="Arial" w:eastAsia="Times New Roman" w:hAnsi="Arial" w:cs="Arial"/>
          <w:lang w:val="es-ES"/>
        </w:rPr>
        <w:t>r</w:t>
      </w:r>
      <w:r w:rsidR="00FB7B2A" w:rsidRPr="001943E7">
        <w:rPr>
          <w:rFonts w:ascii="Arial" w:eastAsia="Times New Roman" w:hAnsi="Arial" w:cs="Arial"/>
          <w:lang w:val="es-ES"/>
        </w:rPr>
        <w:t>sión pública</w:t>
      </w:r>
      <w:r w:rsidR="005C1CA9" w:rsidRPr="001943E7">
        <w:rPr>
          <w:rFonts w:ascii="Arial" w:eastAsia="Times New Roman" w:hAnsi="Arial" w:cs="Arial"/>
          <w:lang w:val="es-ES"/>
        </w:rPr>
        <w:t xml:space="preserve"> de</w:t>
      </w:r>
      <w:r>
        <w:rPr>
          <w:rFonts w:ascii="Arial" w:eastAsia="Times New Roman" w:hAnsi="Arial" w:cs="Arial"/>
          <w:lang w:val="es-ES"/>
        </w:rPr>
        <w:t xml:space="preserve"> los </w:t>
      </w:r>
      <w:r w:rsidRPr="007D2C71">
        <w:rPr>
          <w:rFonts w:ascii="Arial" w:hAnsi="Arial" w:cs="Arial"/>
          <w:i/>
          <w:lang w:val="es-MX"/>
        </w:rPr>
        <w:t>informes de la comisión o encargo encomendado</w:t>
      </w:r>
      <w:r>
        <w:rPr>
          <w:rFonts w:ascii="Arial" w:hAnsi="Arial" w:cs="Arial"/>
          <w:lang w:val="es-MX"/>
        </w:rPr>
        <w:t xml:space="preserve">, </w:t>
      </w:r>
      <w:r w:rsidR="00A330C3">
        <w:rPr>
          <w:rFonts w:ascii="Arial" w:hAnsi="Arial" w:cs="Arial"/>
          <w:lang w:val="es-MX"/>
        </w:rPr>
        <w:t xml:space="preserve">en estricta observancia de los términos expuestos en el considerando </w:t>
      </w:r>
      <w:r w:rsidR="00A330C3" w:rsidRPr="00D51E46">
        <w:rPr>
          <w:rFonts w:ascii="Arial" w:hAnsi="Arial" w:cs="Arial"/>
          <w:b/>
          <w:lang w:val="es-MX"/>
        </w:rPr>
        <w:t>TERCERO</w:t>
      </w:r>
      <w:r w:rsidR="00A330C3">
        <w:rPr>
          <w:rFonts w:ascii="Arial" w:hAnsi="Arial" w:cs="Arial"/>
          <w:lang w:val="es-MX"/>
        </w:rPr>
        <w:t xml:space="preserve"> </w:t>
      </w:r>
      <w:r w:rsidR="00A330C3" w:rsidRPr="00D51E46">
        <w:rPr>
          <w:rFonts w:ascii="Arial" w:hAnsi="Arial" w:cs="Arial"/>
          <w:lang w:val="es-MX"/>
        </w:rPr>
        <w:t>de la presente resolución</w:t>
      </w:r>
      <w:r w:rsidR="00A330C3">
        <w:rPr>
          <w:rFonts w:ascii="Arial" w:hAnsi="Arial" w:cs="Arial"/>
          <w:lang w:val="es-MX"/>
        </w:rPr>
        <w:t>.</w:t>
      </w:r>
    </w:p>
    <w:p w14:paraId="007919FD" w14:textId="77777777" w:rsidR="0092085B" w:rsidRDefault="0092085B" w:rsidP="00503793">
      <w:pPr>
        <w:spacing w:line="276" w:lineRule="auto"/>
        <w:jc w:val="both"/>
        <w:rPr>
          <w:rFonts w:ascii="Arial" w:hAnsi="Arial" w:cs="Arial"/>
          <w:lang w:val="es-MX"/>
        </w:rPr>
      </w:pPr>
    </w:p>
    <w:p w14:paraId="43985C23" w14:textId="51D138C4" w:rsidR="00A330C3" w:rsidRPr="007D2C71" w:rsidRDefault="00531618" w:rsidP="00A330C3">
      <w:pPr>
        <w:widowControl w:val="0"/>
        <w:spacing w:line="276" w:lineRule="auto"/>
        <w:jc w:val="both"/>
        <w:rPr>
          <w:rFonts w:ascii="Arial" w:hAnsi="Arial" w:cs="Arial"/>
          <w:lang w:val="es-MX"/>
        </w:rPr>
      </w:pPr>
      <w:r>
        <w:rPr>
          <w:rFonts w:ascii="Arial" w:hAnsi="Arial" w:cs="Arial"/>
          <w:b/>
        </w:rPr>
        <w:t>NOVENO</w:t>
      </w:r>
      <w:r w:rsidR="0092085B" w:rsidRPr="001943E7">
        <w:rPr>
          <w:rFonts w:ascii="Arial" w:hAnsi="Arial" w:cs="Arial"/>
          <w:b/>
        </w:rPr>
        <w:t xml:space="preserve">. </w:t>
      </w:r>
      <w:r w:rsidRPr="001943E7">
        <w:rPr>
          <w:rFonts w:ascii="Arial" w:eastAsia="Times New Roman" w:hAnsi="Arial" w:cs="Arial"/>
          <w:lang w:val="es-ES"/>
        </w:rPr>
        <w:t>Se aprueba la realización de la versión pública</w:t>
      </w:r>
      <w:r>
        <w:rPr>
          <w:rFonts w:ascii="Arial" w:eastAsia="Times New Roman" w:hAnsi="Arial" w:cs="Arial"/>
          <w:lang w:val="es-ES"/>
        </w:rPr>
        <w:t xml:space="preserve"> </w:t>
      </w:r>
      <w:r w:rsidRPr="00531618">
        <w:rPr>
          <w:rFonts w:ascii="Arial" w:eastAsia="Times New Roman" w:hAnsi="Arial" w:cs="Arial"/>
          <w:i/>
          <w:lang w:val="es-ES"/>
        </w:rPr>
        <w:t>de las facturas o comprobantes</w:t>
      </w:r>
      <w:r>
        <w:rPr>
          <w:rFonts w:ascii="Arial" w:hAnsi="Arial" w:cs="Arial"/>
          <w:lang w:val="es-MX"/>
        </w:rPr>
        <w:t xml:space="preserve"> </w:t>
      </w:r>
      <w:r w:rsidR="00A330C3">
        <w:rPr>
          <w:rFonts w:ascii="Arial" w:hAnsi="Arial" w:cs="Arial"/>
          <w:lang w:val="es-MX"/>
        </w:rPr>
        <w:t xml:space="preserve">en estricta observancia de los términos expuestos en el considerando </w:t>
      </w:r>
      <w:r w:rsidR="00A330C3" w:rsidRPr="00D51E46">
        <w:rPr>
          <w:rFonts w:ascii="Arial" w:hAnsi="Arial" w:cs="Arial"/>
          <w:b/>
          <w:lang w:val="es-MX"/>
        </w:rPr>
        <w:t>TERCERO</w:t>
      </w:r>
      <w:r w:rsidR="00A330C3">
        <w:rPr>
          <w:rFonts w:ascii="Arial" w:hAnsi="Arial" w:cs="Arial"/>
          <w:lang w:val="es-MX"/>
        </w:rPr>
        <w:t xml:space="preserve"> </w:t>
      </w:r>
      <w:r w:rsidR="00A330C3" w:rsidRPr="00D51E46">
        <w:rPr>
          <w:rFonts w:ascii="Arial" w:hAnsi="Arial" w:cs="Arial"/>
          <w:lang w:val="es-MX"/>
        </w:rPr>
        <w:t>de la presente resolución</w:t>
      </w:r>
    </w:p>
    <w:p w14:paraId="1C266040" w14:textId="77777777" w:rsidR="00531618" w:rsidRDefault="00531618" w:rsidP="0092085B">
      <w:pPr>
        <w:widowControl w:val="0"/>
        <w:spacing w:line="276" w:lineRule="auto"/>
        <w:jc w:val="both"/>
        <w:rPr>
          <w:rFonts w:ascii="Arial" w:hAnsi="Arial" w:cs="Arial"/>
          <w:b/>
        </w:rPr>
      </w:pPr>
    </w:p>
    <w:p w14:paraId="58F318DD" w14:textId="017BCADB" w:rsidR="0092085B" w:rsidRPr="001943E7" w:rsidRDefault="00531618" w:rsidP="00766799">
      <w:pPr>
        <w:tabs>
          <w:tab w:val="left" w:pos="8998"/>
          <w:tab w:val="left" w:pos="9932"/>
        </w:tabs>
        <w:spacing w:before="20" w:line="274" w:lineRule="exact"/>
        <w:jc w:val="both"/>
        <w:rPr>
          <w:rFonts w:ascii="Arial" w:eastAsia="Times New Roman" w:hAnsi="Arial" w:cs="Arial"/>
          <w:lang w:val="es-ES"/>
        </w:rPr>
      </w:pPr>
      <w:r>
        <w:rPr>
          <w:rFonts w:ascii="Arial" w:hAnsi="Arial" w:cs="Arial"/>
          <w:b/>
        </w:rPr>
        <w:t xml:space="preserve">DÉCIMO. </w:t>
      </w:r>
      <w:r w:rsidR="0092085B" w:rsidRPr="001943E7">
        <w:rPr>
          <w:rFonts w:ascii="Arial" w:hAnsi="Arial" w:cs="Arial"/>
        </w:rPr>
        <w:t xml:space="preserve">El </w:t>
      </w:r>
      <w:r w:rsidR="0092085B" w:rsidRPr="001943E7">
        <w:rPr>
          <w:rFonts w:ascii="Arial" w:hAnsi="Arial" w:cs="Arial"/>
          <w:lang w:val="es-MX"/>
        </w:rPr>
        <w:t>Contador Público Cesar Isidro Cruz, Director General de Administración de la Fiscalía General del Estado</w:t>
      </w:r>
      <w:r w:rsidR="0092085B" w:rsidRPr="001943E7">
        <w:rPr>
          <w:rFonts w:ascii="Arial" w:hAnsi="Arial" w:cs="Arial"/>
        </w:rPr>
        <w:t xml:space="preserve"> deberá de realizar el llenado y la publicación del formato LTAIPSLPA84FXIV del mes de </w:t>
      </w:r>
      <w:r w:rsidR="0092085B">
        <w:rPr>
          <w:rFonts w:ascii="Arial" w:hAnsi="Arial" w:cs="Arial"/>
          <w:b/>
        </w:rPr>
        <w:t>abril 2023</w:t>
      </w:r>
      <w:r w:rsidR="0092085B" w:rsidRPr="001943E7">
        <w:rPr>
          <w:rFonts w:ascii="Arial" w:hAnsi="Arial" w:cs="Arial"/>
        </w:rPr>
        <w:t>,</w:t>
      </w:r>
      <w:r>
        <w:rPr>
          <w:rFonts w:ascii="Arial" w:hAnsi="Arial" w:cs="Arial"/>
        </w:rPr>
        <w:t xml:space="preserve"> cumpliendo con los términos de la presente resolución,</w:t>
      </w:r>
      <w:r w:rsidR="00766799">
        <w:rPr>
          <w:rFonts w:ascii="Arial" w:hAnsi="Arial" w:cs="Arial"/>
        </w:rPr>
        <w:t xml:space="preserve"> a </w:t>
      </w:r>
      <w:r w:rsidR="00766799">
        <w:rPr>
          <w:rFonts w:ascii="Arial" w:eastAsia="Times New Roman" w:hAnsi="Arial" w:cs="Arial"/>
          <w:lang w:val="es-MX"/>
        </w:rPr>
        <w:t xml:space="preserve">los </w:t>
      </w:r>
      <w:r w:rsidR="00766799" w:rsidRPr="00EE3917">
        <w:rPr>
          <w:rFonts w:ascii="Arial" w:eastAsia="Times New Roman" w:hAnsi="Arial" w:cs="Arial"/>
          <w:lang w:val="es-MX"/>
        </w:rPr>
        <w:t>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w:t>
      </w:r>
      <w:r w:rsidR="00766799">
        <w:rPr>
          <w:rFonts w:ascii="Arial" w:eastAsia="Times New Roman" w:hAnsi="Arial" w:cs="Arial"/>
          <w:lang w:val="es-MX"/>
        </w:rPr>
        <w:t xml:space="preserve">, </w:t>
      </w:r>
      <w:r w:rsidR="00766799" w:rsidRPr="00E872AD">
        <w:rPr>
          <w:rFonts w:ascii="Arial" w:eastAsia="Times New Roman" w:hAnsi="Arial" w:cs="Arial"/>
          <w:lang w:val="es-MX"/>
        </w:rPr>
        <w:t>Lineamientos Estatales para la Difusión de las Obligaciones de Tran</w:t>
      </w:r>
      <w:r w:rsidR="00766799">
        <w:rPr>
          <w:rFonts w:ascii="Arial" w:eastAsia="Times New Roman" w:hAnsi="Arial" w:cs="Arial"/>
          <w:lang w:val="es-MX"/>
        </w:rPr>
        <w:t xml:space="preserve">sparencia Comunes y Específicas, </w:t>
      </w:r>
      <w:r>
        <w:rPr>
          <w:rFonts w:ascii="Arial" w:hAnsi="Arial" w:cs="Arial"/>
        </w:rPr>
        <w:t>y</w:t>
      </w:r>
      <w:r w:rsidR="0092085B" w:rsidRPr="001943E7">
        <w:rPr>
          <w:rFonts w:ascii="Arial" w:hAnsi="Arial" w:cs="Arial"/>
        </w:rPr>
        <w:t xml:space="preserve"> a</w:t>
      </w:r>
      <w:r w:rsidR="0092085B" w:rsidRPr="001943E7">
        <w:rPr>
          <w:rFonts w:ascii="Arial" w:eastAsia="Times New Roman" w:hAnsi="Arial" w:cs="Arial"/>
          <w:lang w:val="es-ES"/>
        </w:rPr>
        <w:t>tendiendo los Lineamientos Generales en Materia de Clasificación y Desclasificación de Información, así como para la Elaboración de Versiones Pública.</w:t>
      </w:r>
    </w:p>
    <w:p w14:paraId="3EDA48F2" w14:textId="77777777" w:rsidR="00766799" w:rsidRDefault="00766799" w:rsidP="00503793">
      <w:pPr>
        <w:spacing w:line="276" w:lineRule="auto"/>
        <w:jc w:val="both"/>
        <w:rPr>
          <w:rFonts w:ascii="Arial" w:hAnsi="Arial" w:cs="Arial"/>
          <w:lang w:val="es-ES"/>
        </w:rPr>
      </w:pPr>
    </w:p>
    <w:p w14:paraId="5C6DC8C9" w14:textId="77777777" w:rsidR="00A330C3" w:rsidRPr="0092085B" w:rsidRDefault="00A330C3" w:rsidP="00503793">
      <w:pPr>
        <w:spacing w:line="276" w:lineRule="auto"/>
        <w:jc w:val="both"/>
        <w:rPr>
          <w:rFonts w:ascii="Arial" w:hAnsi="Arial" w:cs="Arial"/>
          <w:lang w:val="es-ES"/>
        </w:rPr>
      </w:pPr>
    </w:p>
    <w:p w14:paraId="554DDB00" w14:textId="7B51F763" w:rsidR="00370562" w:rsidRDefault="00503793" w:rsidP="00EE52DD">
      <w:pPr>
        <w:spacing w:line="276" w:lineRule="auto"/>
        <w:jc w:val="both"/>
        <w:rPr>
          <w:rFonts w:ascii="Arial" w:hAnsi="Arial" w:cs="Arial"/>
          <w:b/>
          <w:lang w:val="es-MX"/>
        </w:rPr>
      </w:pPr>
      <w:r w:rsidRPr="001943E7">
        <w:rPr>
          <w:rFonts w:ascii="Arial" w:hAnsi="Arial" w:cs="Arial"/>
          <w:lang w:val="es-MX"/>
        </w:rPr>
        <w:t>Es preciso dejar asentado</w:t>
      </w:r>
      <w:bookmarkStart w:id="0" w:name="_GoBack"/>
      <w:bookmarkEnd w:id="0"/>
      <w:r w:rsidRPr="001943E7">
        <w:rPr>
          <w:rFonts w:ascii="Arial" w:hAnsi="Arial" w:cs="Arial"/>
          <w:lang w:val="es-MX"/>
        </w:rPr>
        <w:t xml:space="preserve"> que con el fin de que el Comité de Transparencia </w:t>
      </w:r>
      <w:r w:rsidR="00BA2E6F" w:rsidRPr="001943E7">
        <w:rPr>
          <w:rFonts w:ascii="Arial" w:hAnsi="Arial" w:cs="Arial"/>
          <w:lang w:val="es-MX"/>
        </w:rPr>
        <w:t>lleve un control interno de todas y cada una</w:t>
      </w:r>
      <w:r w:rsidRPr="001943E7">
        <w:rPr>
          <w:rFonts w:ascii="Arial" w:hAnsi="Arial" w:cs="Arial"/>
          <w:lang w:val="es-MX"/>
        </w:rPr>
        <w:t xml:space="preserve"> de lo</w:t>
      </w:r>
      <w:r w:rsidR="00BA2E6F" w:rsidRPr="001943E7">
        <w:rPr>
          <w:rFonts w:ascii="Arial" w:hAnsi="Arial" w:cs="Arial"/>
          <w:lang w:val="es-MX"/>
        </w:rPr>
        <w:t>a</w:t>
      </w:r>
      <w:r w:rsidRPr="001943E7">
        <w:rPr>
          <w:rFonts w:ascii="Arial" w:hAnsi="Arial" w:cs="Arial"/>
          <w:lang w:val="es-MX"/>
        </w:rPr>
        <w:t xml:space="preserve"> </w:t>
      </w:r>
      <w:r w:rsidR="00BA2E6F" w:rsidRPr="001943E7">
        <w:rPr>
          <w:rFonts w:ascii="Arial" w:hAnsi="Arial" w:cs="Arial"/>
          <w:lang w:val="es-MX"/>
        </w:rPr>
        <w:t>resoluciones</w:t>
      </w:r>
      <w:r w:rsidRPr="001943E7">
        <w:rPr>
          <w:rFonts w:ascii="Arial" w:hAnsi="Arial" w:cs="Arial"/>
          <w:lang w:val="es-MX"/>
        </w:rPr>
        <w:t xml:space="preserve"> que emite, se le asigna el consecutivo </w:t>
      </w:r>
      <w:r w:rsidRPr="001943E7">
        <w:rPr>
          <w:rFonts w:ascii="Arial" w:hAnsi="Arial" w:cs="Arial"/>
          <w:b/>
          <w:lang w:val="es-MX"/>
        </w:rPr>
        <w:t>FGE-CT-AR-</w:t>
      </w:r>
      <w:r w:rsidR="008A1CE2">
        <w:rPr>
          <w:rFonts w:ascii="Arial" w:hAnsi="Arial" w:cs="Arial"/>
          <w:b/>
          <w:lang w:val="es-MX"/>
        </w:rPr>
        <w:t>2</w:t>
      </w:r>
      <w:r w:rsidR="00BE74B9">
        <w:rPr>
          <w:rFonts w:ascii="Arial" w:hAnsi="Arial" w:cs="Arial"/>
          <w:b/>
          <w:lang w:val="es-MX"/>
        </w:rPr>
        <w:t>3</w:t>
      </w:r>
      <w:r w:rsidR="0095748A" w:rsidRPr="001943E7">
        <w:rPr>
          <w:rFonts w:ascii="Arial" w:hAnsi="Arial" w:cs="Arial"/>
          <w:b/>
          <w:lang w:val="es-MX"/>
        </w:rPr>
        <w:t>-202</w:t>
      </w:r>
      <w:r w:rsidR="009A5DDD">
        <w:rPr>
          <w:rFonts w:ascii="Arial" w:hAnsi="Arial" w:cs="Arial"/>
          <w:b/>
          <w:lang w:val="es-MX"/>
        </w:rPr>
        <w:t>3</w:t>
      </w:r>
      <w:r w:rsidR="0095748A" w:rsidRPr="001943E7">
        <w:rPr>
          <w:rFonts w:ascii="Arial" w:hAnsi="Arial" w:cs="Arial"/>
          <w:b/>
          <w:lang w:val="es-MX"/>
        </w:rPr>
        <w:t xml:space="preserve">, </w:t>
      </w:r>
      <w:r w:rsidR="0095748A" w:rsidRPr="001943E7">
        <w:rPr>
          <w:rFonts w:ascii="Arial" w:hAnsi="Arial" w:cs="Arial"/>
          <w:lang w:val="es-MX"/>
        </w:rPr>
        <w:t xml:space="preserve">y para la versión pública </w:t>
      </w:r>
      <w:r w:rsidR="008B7348" w:rsidRPr="001943E7">
        <w:rPr>
          <w:rFonts w:ascii="Arial" w:hAnsi="Arial" w:cs="Arial"/>
          <w:b/>
          <w:lang w:val="es-MX"/>
        </w:rPr>
        <w:t>FGE-CT-VP-</w:t>
      </w:r>
      <w:r w:rsidR="00BE74B9">
        <w:rPr>
          <w:rFonts w:ascii="Arial" w:hAnsi="Arial" w:cs="Arial"/>
          <w:b/>
          <w:lang w:val="es-MX"/>
        </w:rPr>
        <w:t>22</w:t>
      </w:r>
      <w:r w:rsidR="0095748A" w:rsidRPr="001943E7">
        <w:rPr>
          <w:rFonts w:ascii="Arial" w:hAnsi="Arial" w:cs="Arial"/>
          <w:b/>
          <w:lang w:val="es-MX"/>
        </w:rPr>
        <w:t>-202</w:t>
      </w:r>
      <w:r w:rsidR="009A5DDD">
        <w:rPr>
          <w:rFonts w:ascii="Arial" w:hAnsi="Arial" w:cs="Arial"/>
          <w:b/>
          <w:lang w:val="es-MX"/>
        </w:rPr>
        <w:t>3</w:t>
      </w:r>
      <w:r w:rsidR="00370562">
        <w:rPr>
          <w:rFonts w:ascii="Arial" w:hAnsi="Arial" w:cs="Arial"/>
          <w:b/>
          <w:lang w:val="es-MX"/>
        </w:rPr>
        <w:t>.</w:t>
      </w:r>
    </w:p>
    <w:p w14:paraId="328A1E82" w14:textId="77777777" w:rsidR="00370562" w:rsidRDefault="00370562" w:rsidP="00EE52DD">
      <w:pPr>
        <w:spacing w:line="276" w:lineRule="auto"/>
        <w:jc w:val="both"/>
        <w:rPr>
          <w:rFonts w:ascii="Arial" w:hAnsi="Arial" w:cs="Arial"/>
          <w:b/>
          <w:lang w:val="es-MX"/>
        </w:rPr>
      </w:pPr>
    </w:p>
    <w:p w14:paraId="2EAC726A" w14:textId="77777777" w:rsidR="00531618" w:rsidRPr="001943E7" w:rsidRDefault="00531618" w:rsidP="00531618">
      <w:pPr>
        <w:spacing w:line="276" w:lineRule="auto"/>
        <w:jc w:val="both"/>
        <w:rPr>
          <w:rFonts w:ascii="Arial" w:hAnsi="Arial" w:cs="Arial"/>
          <w:lang w:val="es-MX"/>
        </w:rPr>
      </w:pPr>
      <w:r w:rsidRPr="001943E7">
        <w:rPr>
          <w:rFonts w:ascii="Arial" w:hAnsi="Arial" w:cs="Arial"/>
          <w:lang w:val="es-MX"/>
        </w:rPr>
        <w:t>En cumplimiento a lo establecido por el artículo 128 fracción IX, de la –LTAIPSLP-, se procede a rubricar la presente resolución</w:t>
      </w:r>
      <w:r>
        <w:rPr>
          <w:rFonts w:ascii="Arial" w:hAnsi="Arial" w:cs="Arial"/>
          <w:lang w:val="es-MX"/>
        </w:rPr>
        <w:t>,</w:t>
      </w:r>
      <w:r w:rsidRPr="00AC3865">
        <w:t xml:space="preserve"> </w:t>
      </w:r>
      <w:r w:rsidRPr="00AC3865">
        <w:rPr>
          <w:rFonts w:ascii="Arial" w:hAnsi="Arial" w:cs="Arial"/>
          <w:lang w:val="es-MX"/>
        </w:rPr>
        <w:t>lineamiento Quincuagésimo primero fracción V de los –LGPCDIEVP-, se procede a rubricar la presente resolución.</w:t>
      </w:r>
    </w:p>
    <w:p w14:paraId="0A270429" w14:textId="0E1FD302" w:rsidR="0021259C" w:rsidRPr="001943E7" w:rsidRDefault="0021259C" w:rsidP="0021259C">
      <w:pPr>
        <w:rPr>
          <w:rFonts w:ascii="Arial" w:hAnsi="Arial" w:cs="Arial"/>
          <w:lang w:val="es-MX"/>
        </w:rPr>
      </w:pPr>
    </w:p>
    <w:p w14:paraId="3C8A47B3" w14:textId="77777777" w:rsidR="00A330C3" w:rsidRDefault="00A330C3" w:rsidP="0021259C">
      <w:pPr>
        <w:rPr>
          <w:rFonts w:ascii="Arial" w:hAnsi="Arial" w:cs="Arial"/>
          <w:lang w:val="es-MX"/>
        </w:rPr>
      </w:pPr>
    </w:p>
    <w:p w14:paraId="1704B66B" w14:textId="77777777" w:rsidR="00E8484B" w:rsidRDefault="00E8484B" w:rsidP="0021259C">
      <w:pPr>
        <w:rPr>
          <w:rFonts w:ascii="Arial" w:hAnsi="Arial" w:cs="Arial"/>
          <w:lang w:val="es-MX"/>
        </w:rPr>
      </w:pPr>
    </w:p>
    <w:p w14:paraId="273B4240" w14:textId="77777777" w:rsidR="004E3A87" w:rsidRDefault="004E3A87" w:rsidP="0021259C">
      <w:pPr>
        <w:rPr>
          <w:rFonts w:ascii="Arial" w:hAnsi="Arial" w:cs="Arial"/>
          <w:lang w:val="es-MX"/>
        </w:rPr>
      </w:pPr>
    </w:p>
    <w:p w14:paraId="67EEA821" w14:textId="77777777" w:rsidR="003866EB" w:rsidRPr="001943E7" w:rsidRDefault="003866EB" w:rsidP="0021259C">
      <w:pPr>
        <w:rPr>
          <w:rFonts w:ascii="Arial" w:hAnsi="Arial" w:cs="Arial"/>
          <w:lang w:val="es-MX"/>
        </w:rPr>
      </w:pPr>
    </w:p>
    <w:p w14:paraId="15D74DA6" w14:textId="7E992C7A" w:rsidR="0021259C" w:rsidRPr="001943E7" w:rsidRDefault="0021259C" w:rsidP="0021259C">
      <w:pPr>
        <w:spacing w:line="276" w:lineRule="auto"/>
        <w:rPr>
          <w:rFonts w:ascii="Arial" w:hAnsi="Arial" w:cs="Arial"/>
          <w:lang w:val="es-MX"/>
        </w:rPr>
      </w:pPr>
      <w:r w:rsidRPr="001943E7">
        <w:rPr>
          <w:rFonts w:ascii="Arial" w:hAnsi="Arial" w:cs="Arial"/>
          <w:lang w:val="es-MX"/>
        </w:rPr>
        <w:t>___________________________</w:t>
      </w:r>
      <w:r w:rsidR="00924380" w:rsidRPr="001943E7">
        <w:rPr>
          <w:rFonts w:ascii="Arial" w:hAnsi="Arial" w:cs="Arial"/>
          <w:lang w:val="es-MX"/>
        </w:rPr>
        <w:t>_______</w:t>
      </w:r>
      <w:r w:rsidRPr="001943E7">
        <w:rPr>
          <w:rFonts w:ascii="Arial" w:hAnsi="Arial" w:cs="Arial"/>
          <w:lang w:val="es-MX"/>
        </w:rPr>
        <w:t>___</w:t>
      </w:r>
    </w:p>
    <w:p w14:paraId="7FCA87FB" w14:textId="02BF0F85" w:rsidR="0021259C" w:rsidRPr="001943E7" w:rsidRDefault="00D70F6A" w:rsidP="0021259C">
      <w:pPr>
        <w:tabs>
          <w:tab w:val="left" w:pos="8998"/>
          <w:tab w:val="left" w:pos="9932"/>
        </w:tabs>
        <w:spacing w:before="20" w:line="274" w:lineRule="exact"/>
        <w:rPr>
          <w:rFonts w:ascii="Arial" w:eastAsia="Arial" w:hAnsi="Arial" w:cs="Arial"/>
          <w:b/>
        </w:rPr>
      </w:pPr>
      <w:r w:rsidRPr="001943E7">
        <w:rPr>
          <w:rFonts w:ascii="Arial" w:eastAsia="Arial" w:hAnsi="Arial" w:cs="Arial"/>
          <w:b/>
        </w:rPr>
        <w:t xml:space="preserve">MAESTRA </w:t>
      </w:r>
      <w:r w:rsidR="0021259C" w:rsidRPr="001943E7">
        <w:rPr>
          <w:rFonts w:ascii="Arial" w:eastAsia="Arial" w:hAnsi="Arial" w:cs="Arial"/>
          <w:b/>
        </w:rPr>
        <w:t>XITLÁLIC SÁNCHEZ SERVÍN</w:t>
      </w:r>
    </w:p>
    <w:p w14:paraId="17CFAE9C" w14:textId="77777777" w:rsidR="0021259C" w:rsidRPr="001943E7" w:rsidRDefault="0021259C" w:rsidP="0021259C">
      <w:pPr>
        <w:tabs>
          <w:tab w:val="left" w:pos="8998"/>
          <w:tab w:val="left" w:pos="9932"/>
        </w:tabs>
        <w:spacing w:before="20" w:line="274" w:lineRule="exact"/>
        <w:rPr>
          <w:rFonts w:ascii="Arial" w:eastAsia="Arial" w:hAnsi="Arial" w:cs="Arial"/>
          <w:b/>
        </w:rPr>
      </w:pPr>
      <w:r w:rsidRPr="001943E7">
        <w:rPr>
          <w:rFonts w:ascii="Arial" w:eastAsia="Arial" w:hAnsi="Arial" w:cs="Arial"/>
          <w:b/>
        </w:rPr>
        <w:t>VIEFISCAL JURIDICO Y PRESIDENTA DEL</w:t>
      </w:r>
    </w:p>
    <w:p w14:paraId="156A450E" w14:textId="77777777" w:rsidR="0021259C" w:rsidRPr="001943E7" w:rsidRDefault="0021259C" w:rsidP="0021259C">
      <w:pPr>
        <w:tabs>
          <w:tab w:val="left" w:pos="8998"/>
          <w:tab w:val="left" w:pos="9932"/>
        </w:tabs>
        <w:spacing w:before="20" w:line="274" w:lineRule="exact"/>
        <w:rPr>
          <w:rFonts w:ascii="Arial" w:eastAsia="Arial" w:hAnsi="Arial" w:cs="Arial"/>
          <w:b/>
        </w:rPr>
      </w:pPr>
      <w:r w:rsidRPr="001943E7">
        <w:rPr>
          <w:rFonts w:ascii="Arial" w:eastAsia="Arial" w:hAnsi="Arial" w:cs="Arial"/>
          <w:b/>
        </w:rPr>
        <w:t xml:space="preserve">COMITÉ DE TRANSPARENCIA DE LA </w:t>
      </w:r>
    </w:p>
    <w:p w14:paraId="28E7EE46" w14:textId="77777777" w:rsidR="0021259C" w:rsidRPr="001943E7" w:rsidRDefault="0021259C" w:rsidP="0021259C">
      <w:pPr>
        <w:tabs>
          <w:tab w:val="left" w:pos="8998"/>
          <w:tab w:val="left" w:pos="9932"/>
        </w:tabs>
        <w:spacing w:before="20" w:line="274" w:lineRule="exact"/>
        <w:rPr>
          <w:rFonts w:ascii="Arial" w:eastAsia="Arial" w:hAnsi="Arial" w:cs="Arial"/>
          <w:b/>
        </w:rPr>
      </w:pPr>
      <w:r w:rsidRPr="001943E7">
        <w:rPr>
          <w:rFonts w:ascii="Arial" w:eastAsia="Arial" w:hAnsi="Arial" w:cs="Arial"/>
          <w:b/>
        </w:rPr>
        <w:t>FISCALÍA GENERAL DEL ESTADO.</w:t>
      </w:r>
    </w:p>
    <w:p w14:paraId="64ACB225" w14:textId="77777777" w:rsidR="0021259C" w:rsidRPr="001943E7" w:rsidRDefault="0021259C" w:rsidP="0021259C">
      <w:pPr>
        <w:tabs>
          <w:tab w:val="left" w:pos="8998"/>
          <w:tab w:val="left" w:pos="9932"/>
        </w:tabs>
        <w:spacing w:before="20" w:line="274" w:lineRule="exact"/>
        <w:rPr>
          <w:rFonts w:ascii="Arial" w:eastAsia="Arial" w:hAnsi="Arial" w:cs="Arial"/>
          <w:b/>
        </w:rPr>
      </w:pPr>
    </w:p>
    <w:p w14:paraId="5C12492C" w14:textId="77777777" w:rsidR="00924380" w:rsidRDefault="00924380" w:rsidP="0021259C">
      <w:pPr>
        <w:tabs>
          <w:tab w:val="left" w:pos="8998"/>
          <w:tab w:val="left" w:pos="9932"/>
        </w:tabs>
        <w:spacing w:before="20" w:line="274" w:lineRule="exact"/>
        <w:rPr>
          <w:rFonts w:ascii="Arial" w:eastAsia="Arial" w:hAnsi="Arial" w:cs="Arial"/>
          <w:b/>
        </w:rPr>
      </w:pPr>
    </w:p>
    <w:p w14:paraId="221013A2" w14:textId="77777777" w:rsidR="00E43A1F" w:rsidRDefault="00E43A1F" w:rsidP="0021259C">
      <w:pPr>
        <w:tabs>
          <w:tab w:val="left" w:pos="8998"/>
          <w:tab w:val="left" w:pos="9932"/>
        </w:tabs>
        <w:spacing w:before="20" w:line="274" w:lineRule="exact"/>
        <w:rPr>
          <w:rFonts w:ascii="Arial" w:eastAsia="Arial" w:hAnsi="Arial" w:cs="Arial"/>
          <w:b/>
        </w:rPr>
      </w:pPr>
    </w:p>
    <w:p w14:paraId="2AD6E3F0" w14:textId="77777777" w:rsidR="00E8484B" w:rsidRDefault="00E8484B" w:rsidP="0021259C">
      <w:pPr>
        <w:tabs>
          <w:tab w:val="left" w:pos="8998"/>
          <w:tab w:val="left" w:pos="9932"/>
        </w:tabs>
        <w:spacing w:before="20" w:line="274" w:lineRule="exact"/>
        <w:rPr>
          <w:rFonts w:ascii="Arial" w:eastAsia="Arial" w:hAnsi="Arial" w:cs="Arial"/>
          <w:b/>
        </w:rPr>
      </w:pPr>
    </w:p>
    <w:p w14:paraId="3BAE1B74" w14:textId="77777777" w:rsidR="0021259C" w:rsidRPr="001943E7" w:rsidRDefault="0021259C" w:rsidP="0021259C">
      <w:pPr>
        <w:spacing w:line="276" w:lineRule="auto"/>
        <w:jc w:val="both"/>
        <w:rPr>
          <w:rFonts w:ascii="Arial" w:hAnsi="Arial" w:cs="Arial"/>
          <w:lang w:val="es-MX"/>
        </w:rPr>
      </w:pPr>
      <w:r w:rsidRPr="001943E7">
        <w:rPr>
          <w:rFonts w:ascii="Arial" w:hAnsi="Arial" w:cs="Arial"/>
          <w:lang w:val="es-MX"/>
        </w:rPr>
        <w:t>_____________________________________</w:t>
      </w:r>
    </w:p>
    <w:p w14:paraId="21600DC1" w14:textId="77777777" w:rsidR="0021259C" w:rsidRPr="001943E7" w:rsidRDefault="0021259C" w:rsidP="0021259C">
      <w:pPr>
        <w:spacing w:line="276" w:lineRule="auto"/>
        <w:rPr>
          <w:rFonts w:ascii="Arial" w:hAnsi="Arial" w:cs="Arial"/>
          <w:b/>
          <w:lang w:val="es-MX"/>
        </w:rPr>
      </w:pPr>
      <w:r w:rsidRPr="001943E7">
        <w:rPr>
          <w:rFonts w:ascii="Arial" w:hAnsi="Arial" w:cs="Arial"/>
          <w:b/>
          <w:lang w:val="es-MX"/>
        </w:rPr>
        <w:t>LICENCIADO DOROTEO PAREDES GRANADO</w:t>
      </w:r>
    </w:p>
    <w:p w14:paraId="7CFC6C11" w14:textId="77777777" w:rsidR="0021259C" w:rsidRPr="001943E7" w:rsidRDefault="0021259C" w:rsidP="0021259C">
      <w:pPr>
        <w:spacing w:line="276" w:lineRule="auto"/>
        <w:rPr>
          <w:rFonts w:ascii="Arial" w:hAnsi="Arial" w:cs="Arial"/>
          <w:b/>
          <w:lang w:val="es-MX"/>
        </w:rPr>
      </w:pPr>
      <w:r w:rsidRPr="001943E7">
        <w:rPr>
          <w:rFonts w:ascii="Arial" w:hAnsi="Arial" w:cs="Arial"/>
          <w:b/>
          <w:lang w:val="es-MX"/>
        </w:rPr>
        <w:t>VICEFISCAL E INTEGRANTE DEL COMITÉ DE TRANSPARENCIA.</w:t>
      </w:r>
    </w:p>
    <w:p w14:paraId="7ACAC8E6" w14:textId="77777777" w:rsidR="0021259C" w:rsidRPr="001943E7" w:rsidRDefault="0021259C" w:rsidP="0021259C">
      <w:pPr>
        <w:spacing w:line="276" w:lineRule="auto"/>
        <w:jc w:val="both"/>
        <w:rPr>
          <w:rFonts w:ascii="Arial" w:hAnsi="Arial" w:cs="Arial"/>
          <w:b/>
          <w:lang w:val="es-MX"/>
        </w:rPr>
      </w:pPr>
    </w:p>
    <w:p w14:paraId="23F22D0F" w14:textId="77777777" w:rsidR="00DE5D49" w:rsidRDefault="00DE5D49" w:rsidP="0021259C">
      <w:pPr>
        <w:spacing w:line="276" w:lineRule="auto"/>
        <w:jc w:val="both"/>
        <w:rPr>
          <w:rFonts w:ascii="Arial" w:hAnsi="Arial" w:cs="Arial"/>
          <w:b/>
          <w:lang w:val="es-MX"/>
        </w:rPr>
      </w:pPr>
    </w:p>
    <w:p w14:paraId="10F34974" w14:textId="77777777" w:rsidR="00E8484B" w:rsidRDefault="00E8484B" w:rsidP="0021259C">
      <w:pPr>
        <w:spacing w:line="276" w:lineRule="auto"/>
        <w:jc w:val="both"/>
        <w:rPr>
          <w:rFonts w:ascii="Arial" w:hAnsi="Arial" w:cs="Arial"/>
          <w:b/>
          <w:lang w:val="es-MX"/>
        </w:rPr>
      </w:pPr>
    </w:p>
    <w:p w14:paraId="55687678" w14:textId="77777777" w:rsidR="00E43A1F" w:rsidRPr="001943E7" w:rsidRDefault="00E43A1F" w:rsidP="0021259C">
      <w:pPr>
        <w:spacing w:line="276" w:lineRule="auto"/>
        <w:jc w:val="both"/>
        <w:rPr>
          <w:rFonts w:ascii="Arial" w:hAnsi="Arial" w:cs="Arial"/>
          <w:b/>
          <w:lang w:val="es-MX"/>
        </w:rPr>
      </w:pPr>
    </w:p>
    <w:p w14:paraId="6E65DAC4" w14:textId="68221554" w:rsidR="0021259C" w:rsidRDefault="0021259C" w:rsidP="0021259C">
      <w:pPr>
        <w:spacing w:line="276" w:lineRule="auto"/>
        <w:jc w:val="both"/>
        <w:rPr>
          <w:rFonts w:ascii="Arial" w:hAnsi="Arial" w:cs="Arial"/>
          <w:lang w:val="es-MX"/>
        </w:rPr>
      </w:pPr>
      <w:r w:rsidRPr="001943E7">
        <w:rPr>
          <w:rFonts w:ascii="Arial" w:hAnsi="Arial" w:cs="Arial"/>
          <w:lang w:val="es-MX"/>
        </w:rPr>
        <w:t>__________________________</w:t>
      </w:r>
      <w:r w:rsidR="00924380" w:rsidRPr="001943E7">
        <w:rPr>
          <w:rFonts w:ascii="Arial" w:hAnsi="Arial" w:cs="Arial"/>
          <w:lang w:val="es-MX"/>
        </w:rPr>
        <w:t>_______</w:t>
      </w:r>
      <w:r w:rsidRPr="001943E7">
        <w:rPr>
          <w:rFonts w:ascii="Arial" w:hAnsi="Arial" w:cs="Arial"/>
          <w:lang w:val="es-MX"/>
        </w:rPr>
        <w:t>____</w:t>
      </w:r>
    </w:p>
    <w:p w14:paraId="4F2AD798" w14:textId="77777777" w:rsidR="00E43A1F" w:rsidRDefault="00E43A1F" w:rsidP="00E43A1F">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399DAF65" w14:textId="77777777" w:rsidR="00E43A1F" w:rsidRDefault="00E43A1F" w:rsidP="00E43A1F">
      <w:pPr>
        <w:spacing w:line="276" w:lineRule="auto"/>
        <w:rPr>
          <w:rFonts w:ascii="Arial" w:hAnsi="Arial" w:cs="Arial"/>
          <w:b/>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E43A1F" w:rsidSect="007E7D4D">
      <w:headerReference w:type="even" r:id="rId8"/>
      <w:headerReference w:type="default" r:id="rId9"/>
      <w:footerReference w:type="even" r:id="rId10"/>
      <w:footerReference w:type="default" r:id="rId11"/>
      <w:headerReference w:type="first" r:id="rId12"/>
      <w:footerReference w:type="first" r:id="rId13"/>
      <w:pgSz w:w="12240" w:h="15840" w:code="1"/>
      <w:pgMar w:top="3544"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D2FB21" w14:textId="77777777" w:rsidR="0046627B" w:rsidRDefault="0046627B" w:rsidP="00961F3B">
      <w:r>
        <w:separator/>
      </w:r>
    </w:p>
  </w:endnote>
  <w:endnote w:type="continuationSeparator" w:id="0">
    <w:p w14:paraId="37C0FCEB" w14:textId="77777777" w:rsidR="0046627B" w:rsidRDefault="0046627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CE471E" w14:textId="77777777" w:rsidR="00806733" w:rsidRDefault="0080673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46627B" w:rsidRDefault="0046627B"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46627B" w:rsidRDefault="0046627B"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46627B" w:rsidRPr="00E27D91" w:rsidRDefault="0046627B"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46627B" w:rsidRPr="00E27D91" w:rsidRDefault="0046627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497FC46F" w:rsidR="0046627B" w:rsidRDefault="0046627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459FBD20" w14:textId="5429EA9B" w:rsidR="0046627B" w:rsidRDefault="0046627B" w:rsidP="00244CB1">
    <w:pPr>
      <w:pStyle w:val="Piedepgina"/>
      <w:jc w:val="right"/>
      <w:rPr>
        <w:rFonts w:ascii="Arial" w:hAnsi="Arial" w:cs="Arial"/>
        <w:noProof/>
        <w:color w:val="000000" w:themeColor="text1"/>
        <w:sz w:val="13"/>
        <w:lang w:eastAsia="es-ES_tradnl"/>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5DF8FC" w14:textId="77777777" w:rsidR="00806733" w:rsidRDefault="0080673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398D3" w14:textId="77777777" w:rsidR="0046627B" w:rsidRDefault="0046627B" w:rsidP="00961F3B">
      <w:r>
        <w:separator/>
      </w:r>
    </w:p>
  </w:footnote>
  <w:footnote w:type="continuationSeparator" w:id="0">
    <w:p w14:paraId="3D29F857" w14:textId="77777777" w:rsidR="0046627B" w:rsidRDefault="0046627B"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5C901" w14:textId="284F4948" w:rsidR="00806733" w:rsidRDefault="00806733">
    <w:pPr>
      <w:pStyle w:val="Encabezado"/>
    </w:pPr>
    <w:r>
      <w:rPr>
        <w:noProof/>
      </w:rPr>
      <w:pict w14:anchorId="7B668D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9849219" o:spid="_x0000_s122882" type="#_x0000_t136" style="position:absolute;margin-left:0;margin-top:0;width:578.9pt;height:124.05pt;rotation:315;z-index:-251647489;mso-position-horizontal:center;mso-position-horizontal-relative:margin;mso-position-vertical:center;mso-position-vertical-relative:margin" o:allowincell="f" fillcolor="silver" stroked="f">
          <v:fill opacity=".5"/>
          <v:textpath style="font-family:&quot;Calibri&quot;;font-size:1pt" string="VERSIÓN PÚBL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C5EF92E" w:rsidR="0046627B" w:rsidRDefault="00806733" w:rsidP="00850661">
    <w:pPr>
      <w:pStyle w:val="Encabezado"/>
      <w:tabs>
        <w:tab w:val="clear" w:pos="4419"/>
        <w:tab w:val="clear" w:pos="8838"/>
        <w:tab w:val="left" w:pos="812"/>
      </w:tabs>
    </w:pPr>
    <w:r>
      <w:rPr>
        <w:noProof/>
      </w:rPr>
      <w:pict w14:anchorId="7ECEBE1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9849220" o:spid="_x0000_s122883" type="#_x0000_t136" style="position:absolute;margin-left:0;margin-top:0;width:578.9pt;height:124.05pt;rotation:315;z-index:-251645441;mso-position-horizontal:center;mso-position-horizontal-relative:margin;mso-position-vertical:center;mso-position-vertical-relative:margin" o:allowincell="f" fillcolor="silver" stroked="f">
          <v:fill opacity=".5"/>
          <v:textpath style="font-family:&quot;Calibri&quot;;font-size:1pt" string="VERSIÓN PÚBLICA "/>
        </v:shape>
      </w:pict>
    </w:r>
    <w:sdt>
      <w:sdtPr>
        <w:rPr>
          <w:noProof/>
          <w:lang w:val="es-MX" w:eastAsia="es-MX"/>
        </w:rPr>
        <w:id w:val="155428652"/>
        <w:docPartObj>
          <w:docPartGallery w:val="Page Numbers (Margins)"/>
          <w:docPartUnique/>
        </w:docPartObj>
      </w:sdtPr>
      <w:sdtEndPr/>
      <w:sdtContent>
        <w:r w:rsidR="0046627B" w:rsidRPr="00997F05">
          <w:rPr>
            <w:noProof/>
            <w:lang w:val="es-MX" w:eastAsia="es-MX"/>
          </w:rPr>
          <mc:AlternateContent>
            <mc:Choice Requires="wps">
              <w:drawing>
                <wp:anchor distT="0" distB="0" distL="114300" distR="114300" simplePos="0" relativeHeight="251662847" behindDoc="0" locked="0" layoutInCell="0" allowOverlap="1" wp14:anchorId="1C71B9A8" wp14:editId="51EC2408">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6B86BD" w14:textId="4203E326" w:rsidR="0046627B" w:rsidRDefault="0046627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06733" w:rsidRPr="00806733">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1C71B9A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476B86BD" w14:textId="4203E326" w:rsidR="0046627B" w:rsidRDefault="0046627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06733" w:rsidRPr="00806733">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6627B"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3" name="Imagen 13"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627B">
      <w:rPr>
        <w:noProof/>
        <w:lang w:val="es-MX" w:eastAsia="es-MX"/>
      </w:rPr>
      <w:t xml:space="preserve"> </w:t>
    </w:r>
    <w:r w:rsidR="0046627B">
      <w:tab/>
    </w:r>
  </w:p>
  <w:p w14:paraId="602B3EC5" w14:textId="77777777" w:rsidR="0046627B" w:rsidRDefault="0046627B" w:rsidP="00850661">
    <w:pPr>
      <w:pStyle w:val="Encabezado"/>
      <w:tabs>
        <w:tab w:val="clear" w:pos="4419"/>
        <w:tab w:val="clear" w:pos="8838"/>
        <w:tab w:val="left" w:pos="812"/>
      </w:tabs>
    </w:pPr>
  </w:p>
  <w:p w14:paraId="7613FBE2" w14:textId="77777777" w:rsidR="0046627B" w:rsidRDefault="0046627B" w:rsidP="00850661">
    <w:pPr>
      <w:pStyle w:val="Encabezado"/>
      <w:tabs>
        <w:tab w:val="clear" w:pos="4419"/>
        <w:tab w:val="clear" w:pos="8838"/>
        <w:tab w:val="left" w:pos="812"/>
      </w:tabs>
    </w:pPr>
  </w:p>
  <w:p w14:paraId="77B2F1A7" w14:textId="77777777" w:rsidR="0046627B" w:rsidRDefault="0046627B" w:rsidP="00850661">
    <w:pPr>
      <w:pStyle w:val="Encabezado"/>
      <w:tabs>
        <w:tab w:val="clear" w:pos="4419"/>
        <w:tab w:val="clear" w:pos="8838"/>
        <w:tab w:val="left" w:pos="812"/>
      </w:tabs>
    </w:pPr>
  </w:p>
  <w:p w14:paraId="01F5B348" w14:textId="26565F00" w:rsidR="0046627B" w:rsidRPr="00264AC3" w:rsidRDefault="0046627B" w:rsidP="00293D3F">
    <w:pPr>
      <w:spacing w:after="200" w:line="276" w:lineRule="auto"/>
      <w:jc w:val="both"/>
      <w:rPr>
        <w:lang w:val="es-ES"/>
      </w:rPr>
    </w:pPr>
    <w:r>
      <w:rPr>
        <w:noProof/>
        <w:lang w:val="es-MX" w:eastAsia="es-MX"/>
      </w:rPr>
      <mc:AlternateContent>
        <mc:Choice Requires="wps">
          <w:drawing>
            <wp:anchor distT="0" distB="0" distL="114300" distR="114300" simplePos="0" relativeHeight="251664895" behindDoc="0" locked="0" layoutInCell="1" allowOverlap="1" wp14:anchorId="1F9DF914" wp14:editId="302E6E9C">
              <wp:simplePos x="0" y="0"/>
              <wp:positionH relativeFrom="column">
                <wp:posOffset>2190535</wp:posOffset>
              </wp:positionH>
              <wp:positionV relativeFrom="paragraph">
                <wp:posOffset>151407</wp:posOffset>
              </wp:positionV>
              <wp:extent cx="4221174" cy="573110"/>
              <wp:effectExtent l="19050" t="19050" r="27305" b="17780"/>
              <wp:wrapNone/>
              <wp:docPr id="2" name="2 Cuadro de texto"/>
              <wp:cNvGraphicFramePr/>
              <a:graphic xmlns:a="http://schemas.openxmlformats.org/drawingml/2006/main">
                <a:graphicData uri="http://schemas.microsoft.com/office/word/2010/wordprocessingShape">
                  <wps:wsp>
                    <wps:cNvSpPr txBox="1"/>
                    <wps:spPr>
                      <a:xfrm>
                        <a:off x="0" y="0"/>
                        <a:ext cx="4221174" cy="57311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36244A27" w14:textId="4BBAA863" w:rsidR="0046627B" w:rsidRPr="006E06C7" w:rsidRDefault="0046627B" w:rsidP="001D2DA1">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 xml:space="preserve">8 de mayo </w:t>
                          </w:r>
                          <w:r w:rsidRPr="006E06C7">
                            <w:rPr>
                              <w:rFonts w:ascii="Arial" w:hAnsi="Arial" w:cs="Arial"/>
                              <w:b/>
                              <w:color w:val="FFFFFF" w:themeColor="background1"/>
                              <w:sz w:val="18"/>
                              <w:szCs w:val="18"/>
                            </w:rPr>
                            <w:t>202</w:t>
                          </w:r>
                          <w:r>
                            <w:rPr>
                              <w:rFonts w:ascii="Arial" w:hAnsi="Arial" w:cs="Arial"/>
                              <w:b/>
                              <w:color w:val="FFFFFF" w:themeColor="background1"/>
                              <w:sz w:val="18"/>
                              <w:szCs w:val="18"/>
                            </w:rPr>
                            <w:t>3</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Quinta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293D798F" w14:textId="2E428F0F" w:rsidR="0046627B" w:rsidRPr="006E06C7" w:rsidRDefault="0046627B" w:rsidP="001D2DA1">
                          <w:pPr>
                            <w:jc w:val="both"/>
                            <w:rPr>
                              <w:color w:val="FFFFFF" w:themeColor="background1"/>
                              <w:sz w:val="18"/>
                              <w:szCs w:val="18"/>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sidRPr="001943E7">
                            <w:rPr>
                              <w:rFonts w:ascii="Arial" w:hAnsi="Arial" w:cs="Arial"/>
                              <w:b/>
                              <w:color w:val="FFFFFF" w:themeColor="background1"/>
                              <w:sz w:val="18"/>
                              <w:szCs w:val="18"/>
                              <w:lang w:val="es-ES"/>
                            </w:rPr>
                            <w:t>parcial AR/</w:t>
                          </w:r>
                          <w:r>
                            <w:rPr>
                              <w:rFonts w:ascii="Arial" w:hAnsi="Arial" w:cs="Arial"/>
                              <w:b/>
                              <w:color w:val="FFFFFF" w:themeColor="background1"/>
                              <w:sz w:val="18"/>
                              <w:szCs w:val="18"/>
                              <w:lang w:val="es-ES"/>
                            </w:rPr>
                            <w:t>15</w:t>
                          </w:r>
                          <w:r w:rsidRPr="001943E7">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w:t>
                          </w:r>
                          <w:r w:rsidRPr="006E06C7">
                            <w:rPr>
                              <w:rFonts w:ascii="Arial" w:hAnsi="Arial" w:cs="Arial"/>
                              <w:b/>
                              <w:color w:val="FFFFFF" w:themeColor="background1"/>
                              <w:sz w:val="18"/>
                              <w:szCs w:val="18"/>
                              <w:lang w:val="es-ES"/>
                            </w:rPr>
                            <w:t xml:space="preserve"> de la Dirección General de Administración.</w:t>
                          </w:r>
                        </w:p>
                        <w:p w14:paraId="366D300D" w14:textId="77777777" w:rsidR="0046627B" w:rsidRDefault="0046627B" w:rsidP="001D2D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9DF914" id="_x0000_t202" coordsize="21600,21600" o:spt="202" path="m,l,21600r21600,l21600,xe">
              <v:stroke joinstyle="miter"/>
              <v:path gradientshapeok="t" o:connecttype="rect"/>
            </v:shapetype>
            <v:shape id="2 Cuadro de texto" o:spid="_x0000_s1027" type="#_x0000_t202" style="position:absolute;left:0;text-align:left;margin-left:172.5pt;margin-top:11.9pt;width:332.4pt;height:45.1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" fillcolor="#aeaaaa [2414]" strokecolor="#0070c0" strokeweight="2.25pt">
              <v:textbox>
                <w:txbxContent>
                  <w:p w14:paraId="36244A27" w14:textId="4BBAA863" w:rsidR="0046627B" w:rsidRPr="006E06C7" w:rsidRDefault="0046627B" w:rsidP="001D2DA1">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 xml:space="preserve">8 de mayo </w:t>
                    </w:r>
                    <w:r w:rsidRPr="006E06C7">
                      <w:rPr>
                        <w:rFonts w:ascii="Arial" w:hAnsi="Arial" w:cs="Arial"/>
                        <w:b/>
                        <w:color w:val="FFFFFF" w:themeColor="background1"/>
                        <w:sz w:val="18"/>
                        <w:szCs w:val="18"/>
                      </w:rPr>
                      <w:t>202</w:t>
                    </w:r>
                    <w:r>
                      <w:rPr>
                        <w:rFonts w:ascii="Arial" w:hAnsi="Arial" w:cs="Arial"/>
                        <w:b/>
                        <w:color w:val="FFFFFF" w:themeColor="background1"/>
                        <w:sz w:val="18"/>
                        <w:szCs w:val="18"/>
                      </w:rPr>
                      <w:t>3</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Quinta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293D798F" w14:textId="2E428F0F" w:rsidR="0046627B" w:rsidRPr="006E06C7" w:rsidRDefault="0046627B" w:rsidP="001D2DA1">
                    <w:pPr>
                      <w:jc w:val="both"/>
                      <w:rPr>
                        <w:color w:val="FFFFFF" w:themeColor="background1"/>
                        <w:sz w:val="18"/>
                        <w:szCs w:val="18"/>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sidRPr="001943E7">
                      <w:rPr>
                        <w:rFonts w:ascii="Arial" w:hAnsi="Arial" w:cs="Arial"/>
                        <w:b/>
                        <w:color w:val="FFFFFF" w:themeColor="background1"/>
                        <w:sz w:val="18"/>
                        <w:szCs w:val="18"/>
                        <w:lang w:val="es-ES"/>
                      </w:rPr>
                      <w:t>parcial AR/</w:t>
                    </w:r>
                    <w:r>
                      <w:rPr>
                        <w:rFonts w:ascii="Arial" w:hAnsi="Arial" w:cs="Arial"/>
                        <w:b/>
                        <w:color w:val="FFFFFF" w:themeColor="background1"/>
                        <w:sz w:val="18"/>
                        <w:szCs w:val="18"/>
                        <w:lang w:val="es-ES"/>
                      </w:rPr>
                      <w:t>15</w:t>
                    </w:r>
                    <w:r w:rsidRPr="001943E7">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w:t>
                    </w:r>
                    <w:r w:rsidRPr="006E06C7">
                      <w:rPr>
                        <w:rFonts w:ascii="Arial" w:hAnsi="Arial" w:cs="Arial"/>
                        <w:b/>
                        <w:color w:val="FFFFFF" w:themeColor="background1"/>
                        <w:sz w:val="18"/>
                        <w:szCs w:val="18"/>
                        <w:lang w:val="es-ES"/>
                      </w:rPr>
                      <w:t xml:space="preserve"> de la Dirección General de Administración.</w:t>
                    </w:r>
                  </w:p>
                  <w:p w14:paraId="366D300D" w14:textId="77777777" w:rsidR="0046627B" w:rsidRDefault="0046627B" w:rsidP="001D2DA1"/>
                </w:txbxContent>
              </v:textbox>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66B42" w14:textId="6F29CDED" w:rsidR="00806733" w:rsidRDefault="00806733">
    <w:pPr>
      <w:pStyle w:val="Encabezado"/>
    </w:pPr>
    <w:r>
      <w:rPr>
        <w:noProof/>
      </w:rPr>
      <w:pict w14:anchorId="167DB23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9849218" o:spid="_x0000_s122881" type="#_x0000_t136" style="position:absolute;margin-left:0;margin-top:0;width:578.9pt;height:124.05pt;rotation:315;z-index:-251649537;mso-position-horizontal:center;mso-position-horizontal-relative:margin;mso-position-vertical:center;mso-position-vertical-relative:margin" o:allowincell="f" fillcolor="silver" stroked="f">
          <v:fill opacity=".5"/>
          <v:textpath style="font-family:&quot;Calibri&quot;;font-size:1pt" string="VERSIÓN PÚBL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CC44922"/>
    <w:multiLevelType w:val="hybridMultilevel"/>
    <w:tmpl w:val="9CD07DB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F2F23F4"/>
    <w:multiLevelType w:val="hybridMultilevel"/>
    <w:tmpl w:val="14264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410D576F"/>
    <w:multiLevelType w:val="hybridMultilevel"/>
    <w:tmpl w:val="F7F2B7F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47D64734"/>
    <w:lvl w:ilvl="0">
      <w:start w:val="1"/>
      <w:numFmt w:val="upperRoman"/>
      <w:lvlText w:val="%1."/>
      <w:lvlJc w:val="left"/>
      <w:pPr>
        <w:ind w:left="720" w:hanging="720"/>
      </w:pPr>
      <w:rPr>
        <w:rFonts w:hint="default"/>
      </w:rPr>
    </w:lvl>
    <w:lvl w:ilvl="1">
      <w:numFmt w:val="decimal"/>
      <w:isLgl/>
      <w:lvlText w:val="%1.%2"/>
      <w:lvlJc w:val="left"/>
      <w:pPr>
        <w:ind w:left="1440" w:hanging="360"/>
      </w:pPr>
      <w:rPr>
        <w:rFonts w:hint="default"/>
      </w:rPr>
    </w:lvl>
    <w:lvl w:ilvl="2">
      <w:start w:val="1"/>
      <w:numFmt w:val="upperLetter"/>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7"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ECE3DB0"/>
    <w:multiLevelType w:val="hybridMultilevel"/>
    <w:tmpl w:val="90FA4DA6"/>
    <w:lvl w:ilvl="0" w:tplc="080A000F">
      <w:start w:val="1"/>
      <w:numFmt w:val="decimal"/>
      <w:lvlText w:val="%1."/>
      <w:lvlJc w:val="left"/>
      <w:pPr>
        <w:ind w:left="720" w:hanging="360"/>
      </w:pPr>
      <w:rPr>
        <w:rFonts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7"/>
  </w:num>
  <w:num w:numId="4">
    <w:abstractNumId w:val="2"/>
  </w:num>
  <w:num w:numId="5">
    <w:abstractNumId w:val="2"/>
  </w:num>
  <w:num w:numId="6">
    <w:abstractNumId w:val="1"/>
  </w:num>
  <w:num w:numId="7">
    <w:abstractNumId w:val="4"/>
  </w:num>
  <w:num w:numId="8">
    <w:abstractNumId w:val="6"/>
  </w:num>
  <w:num w:numId="9">
    <w:abstractNumId w:val="0"/>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22884"/>
    <o:shapelayout v:ext="edit">
      <o:idmap v:ext="edit" data="120"/>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308FE"/>
    <w:rsid w:val="0003199B"/>
    <w:rsid w:val="000516AB"/>
    <w:rsid w:val="00060363"/>
    <w:rsid w:val="00066878"/>
    <w:rsid w:val="0006789D"/>
    <w:rsid w:val="00074CBB"/>
    <w:rsid w:val="0009152F"/>
    <w:rsid w:val="00097461"/>
    <w:rsid w:val="000B4E59"/>
    <w:rsid w:val="000B4E6F"/>
    <w:rsid w:val="000C29A3"/>
    <w:rsid w:val="000E6D81"/>
    <w:rsid w:val="000F2E45"/>
    <w:rsid w:val="000F34F2"/>
    <w:rsid w:val="000F4DA9"/>
    <w:rsid w:val="00104B37"/>
    <w:rsid w:val="0010592D"/>
    <w:rsid w:val="001106F3"/>
    <w:rsid w:val="001116F8"/>
    <w:rsid w:val="00115E9D"/>
    <w:rsid w:val="00117688"/>
    <w:rsid w:val="00123F2B"/>
    <w:rsid w:val="00135A20"/>
    <w:rsid w:val="0013784F"/>
    <w:rsid w:val="00153651"/>
    <w:rsid w:val="00155DB1"/>
    <w:rsid w:val="001569ED"/>
    <w:rsid w:val="00157350"/>
    <w:rsid w:val="00160079"/>
    <w:rsid w:val="0016273D"/>
    <w:rsid w:val="0016722D"/>
    <w:rsid w:val="00171D5D"/>
    <w:rsid w:val="00174F96"/>
    <w:rsid w:val="00175F0E"/>
    <w:rsid w:val="001816A1"/>
    <w:rsid w:val="00186893"/>
    <w:rsid w:val="001918FB"/>
    <w:rsid w:val="001943E7"/>
    <w:rsid w:val="00196E5A"/>
    <w:rsid w:val="00197A2A"/>
    <w:rsid w:val="001A0FF2"/>
    <w:rsid w:val="001A32B1"/>
    <w:rsid w:val="001B2F97"/>
    <w:rsid w:val="001C1FF5"/>
    <w:rsid w:val="001C3880"/>
    <w:rsid w:val="001C5BA9"/>
    <w:rsid w:val="001C60A5"/>
    <w:rsid w:val="001D2DA1"/>
    <w:rsid w:val="001F5785"/>
    <w:rsid w:val="002005DE"/>
    <w:rsid w:val="002007FF"/>
    <w:rsid w:val="002054C1"/>
    <w:rsid w:val="00206F7C"/>
    <w:rsid w:val="002075EA"/>
    <w:rsid w:val="00207633"/>
    <w:rsid w:val="0021259C"/>
    <w:rsid w:val="00241C03"/>
    <w:rsid w:val="00244CB1"/>
    <w:rsid w:val="002648E0"/>
    <w:rsid w:val="00264AC3"/>
    <w:rsid w:val="002652A7"/>
    <w:rsid w:val="00265D4D"/>
    <w:rsid w:val="00273340"/>
    <w:rsid w:val="00274C87"/>
    <w:rsid w:val="00293D3F"/>
    <w:rsid w:val="002945CF"/>
    <w:rsid w:val="002A0786"/>
    <w:rsid w:val="002B4004"/>
    <w:rsid w:val="002B6C60"/>
    <w:rsid w:val="002C182D"/>
    <w:rsid w:val="002D0260"/>
    <w:rsid w:val="002D20DE"/>
    <w:rsid w:val="002E1CEF"/>
    <w:rsid w:val="002E30E4"/>
    <w:rsid w:val="002E7CE8"/>
    <w:rsid w:val="002F5CAB"/>
    <w:rsid w:val="00303ECE"/>
    <w:rsid w:val="00312ADA"/>
    <w:rsid w:val="00316376"/>
    <w:rsid w:val="0032003C"/>
    <w:rsid w:val="00322663"/>
    <w:rsid w:val="003229AD"/>
    <w:rsid w:val="00323E5A"/>
    <w:rsid w:val="00326DD7"/>
    <w:rsid w:val="003275EB"/>
    <w:rsid w:val="003311E5"/>
    <w:rsid w:val="00332BF5"/>
    <w:rsid w:val="00337E40"/>
    <w:rsid w:val="00347E26"/>
    <w:rsid w:val="00350C59"/>
    <w:rsid w:val="00352B56"/>
    <w:rsid w:val="00370562"/>
    <w:rsid w:val="00383959"/>
    <w:rsid w:val="00384554"/>
    <w:rsid w:val="003866EB"/>
    <w:rsid w:val="003924E6"/>
    <w:rsid w:val="003A7300"/>
    <w:rsid w:val="003B067C"/>
    <w:rsid w:val="003B22C5"/>
    <w:rsid w:val="003C1381"/>
    <w:rsid w:val="003C2D3B"/>
    <w:rsid w:val="003D048D"/>
    <w:rsid w:val="003D3322"/>
    <w:rsid w:val="003E1E7D"/>
    <w:rsid w:val="003E74F2"/>
    <w:rsid w:val="003F4311"/>
    <w:rsid w:val="003F58B0"/>
    <w:rsid w:val="00404A8F"/>
    <w:rsid w:val="00405289"/>
    <w:rsid w:val="00410772"/>
    <w:rsid w:val="00414FE8"/>
    <w:rsid w:val="00420116"/>
    <w:rsid w:val="004205A3"/>
    <w:rsid w:val="00433942"/>
    <w:rsid w:val="00440E63"/>
    <w:rsid w:val="004417E6"/>
    <w:rsid w:val="00442B46"/>
    <w:rsid w:val="00452116"/>
    <w:rsid w:val="0046159C"/>
    <w:rsid w:val="004647AD"/>
    <w:rsid w:val="00465B8E"/>
    <w:rsid w:val="0046627B"/>
    <w:rsid w:val="004701C6"/>
    <w:rsid w:val="00473BF0"/>
    <w:rsid w:val="00482C90"/>
    <w:rsid w:val="004832E2"/>
    <w:rsid w:val="00486765"/>
    <w:rsid w:val="00486F5E"/>
    <w:rsid w:val="00493C1E"/>
    <w:rsid w:val="00497E2D"/>
    <w:rsid w:val="004A1450"/>
    <w:rsid w:val="004A184C"/>
    <w:rsid w:val="004B1662"/>
    <w:rsid w:val="004B6BFE"/>
    <w:rsid w:val="004C15B0"/>
    <w:rsid w:val="004C1B6F"/>
    <w:rsid w:val="004C2CD9"/>
    <w:rsid w:val="004C6F12"/>
    <w:rsid w:val="004E3A87"/>
    <w:rsid w:val="004E66DB"/>
    <w:rsid w:val="004F56B9"/>
    <w:rsid w:val="004F640E"/>
    <w:rsid w:val="00501885"/>
    <w:rsid w:val="00501D74"/>
    <w:rsid w:val="005022CC"/>
    <w:rsid w:val="00502579"/>
    <w:rsid w:val="00503793"/>
    <w:rsid w:val="005078F4"/>
    <w:rsid w:val="0052013D"/>
    <w:rsid w:val="00520A65"/>
    <w:rsid w:val="00531618"/>
    <w:rsid w:val="00536224"/>
    <w:rsid w:val="00544069"/>
    <w:rsid w:val="005454A4"/>
    <w:rsid w:val="00547EDB"/>
    <w:rsid w:val="005502C0"/>
    <w:rsid w:val="00551DF0"/>
    <w:rsid w:val="005667F0"/>
    <w:rsid w:val="00567653"/>
    <w:rsid w:val="00570815"/>
    <w:rsid w:val="00583F60"/>
    <w:rsid w:val="00584602"/>
    <w:rsid w:val="0058699D"/>
    <w:rsid w:val="00587287"/>
    <w:rsid w:val="00593904"/>
    <w:rsid w:val="005A2227"/>
    <w:rsid w:val="005A29A0"/>
    <w:rsid w:val="005A3701"/>
    <w:rsid w:val="005C1CA9"/>
    <w:rsid w:val="005C4C3F"/>
    <w:rsid w:val="005C6B5E"/>
    <w:rsid w:val="005C750C"/>
    <w:rsid w:val="005D099B"/>
    <w:rsid w:val="005D2F74"/>
    <w:rsid w:val="005E2996"/>
    <w:rsid w:val="005F457C"/>
    <w:rsid w:val="005F550E"/>
    <w:rsid w:val="006153EF"/>
    <w:rsid w:val="006161FB"/>
    <w:rsid w:val="006173C5"/>
    <w:rsid w:val="006235C6"/>
    <w:rsid w:val="0062408E"/>
    <w:rsid w:val="0062570A"/>
    <w:rsid w:val="006272C3"/>
    <w:rsid w:val="0062770E"/>
    <w:rsid w:val="00627959"/>
    <w:rsid w:val="00627C2C"/>
    <w:rsid w:val="0063282D"/>
    <w:rsid w:val="00633FD2"/>
    <w:rsid w:val="006356BE"/>
    <w:rsid w:val="0064377F"/>
    <w:rsid w:val="006505E9"/>
    <w:rsid w:val="00661018"/>
    <w:rsid w:val="00663151"/>
    <w:rsid w:val="006639DB"/>
    <w:rsid w:val="00665D15"/>
    <w:rsid w:val="00677AEE"/>
    <w:rsid w:val="00687D08"/>
    <w:rsid w:val="0069289B"/>
    <w:rsid w:val="006B331C"/>
    <w:rsid w:val="006B36ED"/>
    <w:rsid w:val="006B4084"/>
    <w:rsid w:val="006C25A9"/>
    <w:rsid w:val="006C5FA7"/>
    <w:rsid w:val="006D011A"/>
    <w:rsid w:val="006D7AA0"/>
    <w:rsid w:val="006E2972"/>
    <w:rsid w:val="006E4383"/>
    <w:rsid w:val="006E5547"/>
    <w:rsid w:val="006E6D1D"/>
    <w:rsid w:val="006F0006"/>
    <w:rsid w:val="006F086E"/>
    <w:rsid w:val="0070291D"/>
    <w:rsid w:val="0070596D"/>
    <w:rsid w:val="00706C78"/>
    <w:rsid w:val="00717045"/>
    <w:rsid w:val="00717CF8"/>
    <w:rsid w:val="00723308"/>
    <w:rsid w:val="007248BE"/>
    <w:rsid w:val="00732089"/>
    <w:rsid w:val="00740B3D"/>
    <w:rsid w:val="00742B5A"/>
    <w:rsid w:val="007661F8"/>
    <w:rsid w:val="00766799"/>
    <w:rsid w:val="00771908"/>
    <w:rsid w:val="00772997"/>
    <w:rsid w:val="007768CC"/>
    <w:rsid w:val="007769E4"/>
    <w:rsid w:val="0077728C"/>
    <w:rsid w:val="00780B3F"/>
    <w:rsid w:val="00781D2F"/>
    <w:rsid w:val="00794ADE"/>
    <w:rsid w:val="007A28F6"/>
    <w:rsid w:val="007A292F"/>
    <w:rsid w:val="007B0BB1"/>
    <w:rsid w:val="007B14E3"/>
    <w:rsid w:val="007B27EF"/>
    <w:rsid w:val="007B43AD"/>
    <w:rsid w:val="007C4BA0"/>
    <w:rsid w:val="007C531F"/>
    <w:rsid w:val="007C6285"/>
    <w:rsid w:val="007C6345"/>
    <w:rsid w:val="007D1376"/>
    <w:rsid w:val="007D2C71"/>
    <w:rsid w:val="007D3D0F"/>
    <w:rsid w:val="007D6423"/>
    <w:rsid w:val="007E63DB"/>
    <w:rsid w:val="007E6E89"/>
    <w:rsid w:val="007E7D4D"/>
    <w:rsid w:val="007F0237"/>
    <w:rsid w:val="007F2DA8"/>
    <w:rsid w:val="007F4CE3"/>
    <w:rsid w:val="007F4E5C"/>
    <w:rsid w:val="007F4E72"/>
    <w:rsid w:val="00806733"/>
    <w:rsid w:val="00821C29"/>
    <w:rsid w:val="00823D57"/>
    <w:rsid w:val="0082794C"/>
    <w:rsid w:val="00831099"/>
    <w:rsid w:val="008333F3"/>
    <w:rsid w:val="00833476"/>
    <w:rsid w:val="00845198"/>
    <w:rsid w:val="00850661"/>
    <w:rsid w:val="008529C3"/>
    <w:rsid w:val="00854CCF"/>
    <w:rsid w:val="0085715F"/>
    <w:rsid w:val="0086255E"/>
    <w:rsid w:val="0086485D"/>
    <w:rsid w:val="00864A2B"/>
    <w:rsid w:val="00865388"/>
    <w:rsid w:val="008760A4"/>
    <w:rsid w:val="00876F6C"/>
    <w:rsid w:val="008932B2"/>
    <w:rsid w:val="00897EAF"/>
    <w:rsid w:val="008A1CE2"/>
    <w:rsid w:val="008B14AF"/>
    <w:rsid w:val="008B2F16"/>
    <w:rsid w:val="008B7348"/>
    <w:rsid w:val="008C1308"/>
    <w:rsid w:val="008C131D"/>
    <w:rsid w:val="008C1FCF"/>
    <w:rsid w:val="008C671B"/>
    <w:rsid w:val="008C7EB0"/>
    <w:rsid w:val="008D3B76"/>
    <w:rsid w:val="008E5F12"/>
    <w:rsid w:val="008F3950"/>
    <w:rsid w:val="008F4DEC"/>
    <w:rsid w:val="009007AA"/>
    <w:rsid w:val="00901E72"/>
    <w:rsid w:val="00902092"/>
    <w:rsid w:val="0090344C"/>
    <w:rsid w:val="00913A0D"/>
    <w:rsid w:val="0092085B"/>
    <w:rsid w:val="00924380"/>
    <w:rsid w:val="00927902"/>
    <w:rsid w:val="00930C23"/>
    <w:rsid w:val="00931B62"/>
    <w:rsid w:val="009445F1"/>
    <w:rsid w:val="00945910"/>
    <w:rsid w:val="009527D5"/>
    <w:rsid w:val="0095748A"/>
    <w:rsid w:val="00961F3B"/>
    <w:rsid w:val="00975EBE"/>
    <w:rsid w:val="009806C1"/>
    <w:rsid w:val="00981293"/>
    <w:rsid w:val="0099018C"/>
    <w:rsid w:val="00992721"/>
    <w:rsid w:val="00997F05"/>
    <w:rsid w:val="009A1E76"/>
    <w:rsid w:val="009A5DDD"/>
    <w:rsid w:val="009B08A9"/>
    <w:rsid w:val="009C36F2"/>
    <w:rsid w:val="009C7594"/>
    <w:rsid w:val="009D1416"/>
    <w:rsid w:val="009D3B37"/>
    <w:rsid w:val="009D3B91"/>
    <w:rsid w:val="009D5B45"/>
    <w:rsid w:val="009E139D"/>
    <w:rsid w:val="009E6D0C"/>
    <w:rsid w:val="009F0348"/>
    <w:rsid w:val="009F25F5"/>
    <w:rsid w:val="009F47C5"/>
    <w:rsid w:val="00A00337"/>
    <w:rsid w:val="00A00378"/>
    <w:rsid w:val="00A027E0"/>
    <w:rsid w:val="00A21A12"/>
    <w:rsid w:val="00A30513"/>
    <w:rsid w:val="00A3119E"/>
    <w:rsid w:val="00A330C3"/>
    <w:rsid w:val="00A42F99"/>
    <w:rsid w:val="00A56863"/>
    <w:rsid w:val="00A61FE0"/>
    <w:rsid w:val="00A720FD"/>
    <w:rsid w:val="00A94E88"/>
    <w:rsid w:val="00A95233"/>
    <w:rsid w:val="00A963F8"/>
    <w:rsid w:val="00AA120F"/>
    <w:rsid w:val="00AA5A00"/>
    <w:rsid w:val="00AB0017"/>
    <w:rsid w:val="00AB0206"/>
    <w:rsid w:val="00AC091B"/>
    <w:rsid w:val="00AC1176"/>
    <w:rsid w:val="00AC29C8"/>
    <w:rsid w:val="00AC5A0E"/>
    <w:rsid w:val="00AD670F"/>
    <w:rsid w:val="00AE4C4A"/>
    <w:rsid w:val="00AE6D30"/>
    <w:rsid w:val="00AE70C4"/>
    <w:rsid w:val="00AF7A5D"/>
    <w:rsid w:val="00B00015"/>
    <w:rsid w:val="00B0559D"/>
    <w:rsid w:val="00B06822"/>
    <w:rsid w:val="00B117B9"/>
    <w:rsid w:val="00B169E4"/>
    <w:rsid w:val="00B2792D"/>
    <w:rsid w:val="00B34D1C"/>
    <w:rsid w:val="00B407CB"/>
    <w:rsid w:val="00B45B80"/>
    <w:rsid w:val="00B47C27"/>
    <w:rsid w:val="00B50F79"/>
    <w:rsid w:val="00B52651"/>
    <w:rsid w:val="00B54D6F"/>
    <w:rsid w:val="00B55FCF"/>
    <w:rsid w:val="00B579E5"/>
    <w:rsid w:val="00B7564B"/>
    <w:rsid w:val="00B808DF"/>
    <w:rsid w:val="00B80AC2"/>
    <w:rsid w:val="00B810B0"/>
    <w:rsid w:val="00B82063"/>
    <w:rsid w:val="00B848B1"/>
    <w:rsid w:val="00B9390A"/>
    <w:rsid w:val="00B94DE6"/>
    <w:rsid w:val="00B95D13"/>
    <w:rsid w:val="00BA091F"/>
    <w:rsid w:val="00BA2E6F"/>
    <w:rsid w:val="00BA51B0"/>
    <w:rsid w:val="00BC37ED"/>
    <w:rsid w:val="00BC3A44"/>
    <w:rsid w:val="00BD2550"/>
    <w:rsid w:val="00BE5C2C"/>
    <w:rsid w:val="00BE6BCF"/>
    <w:rsid w:val="00BE74B9"/>
    <w:rsid w:val="00BF5146"/>
    <w:rsid w:val="00C01500"/>
    <w:rsid w:val="00C206BC"/>
    <w:rsid w:val="00C240D0"/>
    <w:rsid w:val="00C33778"/>
    <w:rsid w:val="00C40442"/>
    <w:rsid w:val="00C42920"/>
    <w:rsid w:val="00C43FEB"/>
    <w:rsid w:val="00C44251"/>
    <w:rsid w:val="00C45988"/>
    <w:rsid w:val="00C5041B"/>
    <w:rsid w:val="00C60803"/>
    <w:rsid w:val="00C71829"/>
    <w:rsid w:val="00C760CF"/>
    <w:rsid w:val="00C76C0B"/>
    <w:rsid w:val="00C81C79"/>
    <w:rsid w:val="00C96425"/>
    <w:rsid w:val="00C96F2F"/>
    <w:rsid w:val="00CB2DB5"/>
    <w:rsid w:val="00CC6A64"/>
    <w:rsid w:val="00CD3676"/>
    <w:rsid w:val="00CD70C9"/>
    <w:rsid w:val="00CD7133"/>
    <w:rsid w:val="00CD7BBA"/>
    <w:rsid w:val="00CE41A0"/>
    <w:rsid w:val="00CE4D07"/>
    <w:rsid w:val="00CE5B54"/>
    <w:rsid w:val="00CF5326"/>
    <w:rsid w:val="00D024F4"/>
    <w:rsid w:val="00D0253E"/>
    <w:rsid w:val="00D0353D"/>
    <w:rsid w:val="00D3018D"/>
    <w:rsid w:val="00D33747"/>
    <w:rsid w:val="00D42897"/>
    <w:rsid w:val="00D4319D"/>
    <w:rsid w:val="00D44519"/>
    <w:rsid w:val="00D44B8D"/>
    <w:rsid w:val="00D45751"/>
    <w:rsid w:val="00D47683"/>
    <w:rsid w:val="00D51E46"/>
    <w:rsid w:val="00D550D0"/>
    <w:rsid w:val="00D70F6A"/>
    <w:rsid w:val="00D81DA1"/>
    <w:rsid w:val="00D855D5"/>
    <w:rsid w:val="00D96174"/>
    <w:rsid w:val="00D9779E"/>
    <w:rsid w:val="00DA1E52"/>
    <w:rsid w:val="00DA2785"/>
    <w:rsid w:val="00DA311D"/>
    <w:rsid w:val="00DA6286"/>
    <w:rsid w:val="00DC2367"/>
    <w:rsid w:val="00DC37CD"/>
    <w:rsid w:val="00DD6DC7"/>
    <w:rsid w:val="00DE1000"/>
    <w:rsid w:val="00DE5D49"/>
    <w:rsid w:val="00DE5DBB"/>
    <w:rsid w:val="00E00A8D"/>
    <w:rsid w:val="00E00CEF"/>
    <w:rsid w:val="00E11EFC"/>
    <w:rsid w:val="00E1624C"/>
    <w:rsid w:val="00E206EB"/>
    <w:rsid w:val="00E21D0D"/>
    <w:rsid w:val="00E27D91"/>
    <w:rsid w:val="00E3299F"/>
    <w:rsid w:val="00E334C7"/>
    <w:rsid w:val="00E34125"/>
    <w:rsid w:val="00E354E2"/>
    <w:rsid w:val="00E36D27"/>
    <w:rsid w:val="00E43A1F"/>
    <w:rsid w:val="00E4462D"/>
    <w:rsid w:val="00E620F0"/>
    <w:rsid w:val="00E6211A"/>
    <w:rsid w:val="00E6313C"/>
    <w:rsid w:val="00E65439"/>
    <w:rsid w:val="00E7366C"/>
    <w:rsid w:val="00E75443"/>
    <w:rsid w:val="00E76116"/>
    <w:rsid w:val="00E76E7F"/>
    <w:rsid w:val="00E77ACB"/>
    <w:rsid w:val="00E82FD0"/>
    <w:rsid w:val="00E8484B"/>
    <w:rsid w:val="00E852E0"/>
    <w:rsid w:val="00E864EA"/>
    <w:rsid w:val="00E95EBE"/>
    <w:rsid w:val="00EC29D1"/>
    <w:rsid w:val="00ED1602"/>
    <w:rsid w:val="00ED1D9B"/>
    <w:rsid w:val="00ED24C7"/>
    <w:rsid w:val="00EE52DD"/>
    <w:rsid w:val="00F0180B"/>
    <w:rsid w:val="00F052CF"/>
    <w:rsid w:val="00F06A12"/>
    <w:rsid w:val="00F0748B"/>
    <w:rsid w:val="00F104DC"/>
    <w:rsid w:val="00F1577E"/>
    <w:rsid w:val="00F251D7"/>
    <w:rsid w:val="00F25244"/>
    <w:rsid w:val="00F26373"/>
    <w:rsid w:val="00F2704F"/>
    <w:rsid w:val="00F31137"/>
    <w:rsid w:val="00F320C7"/>
    <w:rsid w:val="00F40511"/>
    <w:rsid w:val="00F430A8"/>
    <w:rsid w:val="00F46007"/>
    <w:rsid w:val="00F47D67"/>
    <w:rsid w:val="00F52138"/>
    <w:rsid w:val="00F528A0"/>
    <w:rsid w:val="00F57D2A"/>
    <w:rsid w:val="00F678C6"/>
    <w:rsid w:val="00F76C58"/>
    <w:rsid w:val="00F92D3C"/>
    <w:rsid w:val="00F9513D"/>
    <w:rsid w:val="00FA529D"/>
    <w:rsid w:val="00FA5344"/>
    <w:rsid w:val="00FA5484"/>
    <w:rsid w:val="00FB1319"/>
    <w:rsid w:val="00FB7B2A"/>
    <w:rsid w:val="00FC1001"/>
    <w:rsid w:val="00FC36A9"/>
    <w:rsid w:val="00FD3263"/>
    <w:rsid w:val="00FD61DE"/>
    <w:rsid w:val="00FD7A01"/>
    <w:rsid w:val="00FE001F"/>
    <w:rsid w:val="00FF0343"/>
    <w:rsid w:val="00FF5573"/>
    <w:rsid w:val="00FF75A1"/>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22884"/>
    <o:shapelayout v:ext="edit">
      <o:idmap v:ext="edit" data="1"/>
    </o:shapelayout>
  </w:shapeDefaults>
  <w:decimalSymbol w:val="."/>
  <w:listSeparator w:val=","/>
  <w14:docId w14:val="2C689F07"/>
  <w14:defaultImageDpi w14:val="32767"/>
  <w15:docId w15:val="{381E1279-088D-4C8D-91EE-34DCCFD1F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98551719">
      <w:bodyDiv w:val="1"/>
      <w:marLeft w:val="0"/>
      <w:marRight w:val="0"/>
      <w:marTop w:val="0"/>
      <w:marBottom w:val="0"/>
      <w:divBdr>
        <w:top w:val="none" w:sz="0" w:space="0" w:color="auto"/>
        <w:left w:val="none" w:sz="0" w:space="0" w:color="auto"/>
        <w:bottom w:val="none" w:sz="0" w:space="0" w:color="auto"/>
        <w:right w:val="none" w:sz="0" w:space="0" w:color="auto"/>
      </w:divBdr>
    </w:div>
    <w:div w:id="798568213">
      <w:bodyDiv w:val="1"/>
      <w:marLeft w:val="0"/>
      <w:marRight w:val="0"/>
      <w:marTop w:val="0"/>
      <w:marBottom w:val="0"/>
      <w:divBdr>
        <w:top w:val="none" w:sz="0" w:space="0" w:color="auto"/>
        <w:left w:val="none" w:sz="0" w:space="0" w:color="auto"/>
        <w:bottom w:val="none" w:sz="0" w:space="0" w:color="auto"/>
        <w:right w:val="none" w:sz="0" w:space="0" w:color="auto"/>
      </w:divBdr>
    </w:div>
    <w:div w:id="895554188">
      <w:bodyDiv w:val="1"/>
      <w:marLeft w:val="0"/>
      <w:marRight w:val="0"/>
      <w:marTop w:val="0"/>
      <w:marBottom w:val="0"/>
      <w:divBdr>
        <w:top w:val="none" w:sz="0" w:space="0" w:color="auto"/>
        <w:left w:val="none" w:sz="0" w:space="0" w:color="auto"/>
        <w:bottom w:val="none" w:sz="0" w:space="0" w:color="auto"/>
        <w:right w:val="none" w:sz="0" w:space="0" w:color="auto"/>
      </w:divBdr>
    </w:div>
    <w:div w:id="938180134">
      <w:bodyDiv w:val="1"/>
      <w:marLeft w:val="0"/>
      <w:marRight w:val="0"/>
      <w:marTop w:val="0"/>
      <w:marBottom w:val="0"/>
      <w:divBdr>
        <w:top w:val="none" w:sz="0" w:space="0" w:color="auto"/>
        <w:left w:val="none" w:sz="0" w:space="0" w:color="auto"/>
        <w:bottom w:val="none" w:sz="0" w:space="0" w:color="auto"/>
        <w:right w:val="none" w:sz="0" w:space="0" w:color="auto"/>
      </w:divBdr>
    </w:div>
    <w:div w:id="1141967774">
      <w:bodyDiv w:val="1"/>
      <w:marLeft w:val="0"/>
      <w:marRight w:val="0"/>
      <w:marTop w:val="0"/>
      <w:marBottom w:val="0"/>
      <w:divBdr>
        <w:top w:val="none" w:sz="0" w:space="0" w:color="auto"/>
        <w:left w:val="none" w:sz="0" w:space="0" w:color="auto"/>
        <w:bottom w:val="none" w:sz="0" w:space="0" w:color="auto"/>
        <w:right w:val="none" w:sz="0" w:space="0" w:color="auto"/>
      </w:divBdr>
    </w:div>
    <w:div w:id="1203060029">
      <w:bodyDiv w:val="1"/>
      <w:marLeft w:val="0"/>
      <w:marRight w:val="0"/>
      <w:marTop w:val="0"/>
      <w:marBottom w:val="0"/>
      <w:divBdr>
        <w:top w:val="none" w:sz="0" w:space="0" w:color="auto"/>
        <w:left w:val="none" w:sz="0" w:space="0" w:color="auto"/>
        <w:bottom w:val="none" w:sz="0" w:space="0" w:color="auto"/>
        <w:right w:val="none" w:sz="0" w:space="0" w:color="auto"/>
      </w:divBdr>
    </w:div>
    <w:div w:id="1227716833">
      <w:bodyDiv w:val="1"/>
      <w:marLeft w:val="0"/>
      <w:marRight w:val="0"/>
      <w:marTop w:val="0"/>
      <w:marBottom w:val="0"/>
      <w:divBdr>
        <w:top w:val="none" w:sz="0" w:space="0" w:color="auto"/>
        <w:left w:val="none" w:sz="0" w:space="0" w:color="auto"/>
        <w:bottom w:val="none" w:sz="0" w:space="0" w:color="auto"/>
        <w:right w:val="none" w:sz="0" w:space="0" w:color="auto"/>
      </w:divBdr>
    </w:div>
    <w:div w:id="1315916674">
      <w:bodyDiv w:val="1"/>
      <w:marLeft w:val="0"/>
      <w:marRight w:val="0"/>
      <w:marTop w:val="0"/>
      <w:marBottom w:val="0"/>
      <w:divBdr>
        <w:top w:val="none" w:sz="0" w:space="0" w:color="auto"/>
        <w:left w:val="none" w:sz="0" w:space="0" w:color="auto"/>
        <w:bottom w:val="none" w:sz="0" w:space="0" w:color="auto"/>
        <w:right w:val="none" w:sz="0" w:space="0" w:color="auto"/>
      </w:divBdr>
    </w:div>
    <w:div w:id="20984739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3E5C3-ABB1-47F7-954F-24069D237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4550</Words>
  <Characters>25030</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29521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cp:revision>
  <cp:lastPrinted>2023-05-15T23:36:00Z</cp:lastPrinted>
  <dcterms:created xsi:type="dcterms:W3CDTF">2023-06-05T15:57:00Z</dcterms:created>
  <dcterms:modified xsi:type="dcterms:W3CDTF">2023-06-05T15:57:00Z</dcterms:modified>
</cp:coreProperties>
</file>