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784850" w14:textId="37C302C8" w:rsidR="00D86350" w:rsidRPr="00F175C1" w:rsidRDefault="00D57ECB" w:rsidP="00D86350">
      <w:pPr>
        <w:jc w:val="right"/>
        <w:rPr>
          <w:b/>
          <w:sz w:val="44"/>
          <w:szCs w:val="44"/>
        </w:rPr>
      </w:pPr>
      <w:r>
        <w:rPr>
          <w:b/>
          <w:sz w:val="44"/>
          <w:szCs w:val="44"/>
        </w:rPr>
        <w:t>DICIEMBRE</w:t>
      </w:r>
      <w:r w:rsidR="00D86350">
        <w:rPr>
          <w:b/>
          <w:sz w:val="44"/>
          <w:szCs w:val="44"/>
        </w:rPr>
        <w:t xml:space="preserve"> 2022</w:t>
      </w:r>
    </w:p>
    <w:p w14:paraId="5E7EBA43" w14:textId="77777777" w:rsidR="00F175C1" w:rsidRDefault="00F175C1" w:rsidP="00F175C1">
      <w:pPr>
        <w:jc w:val="center"/>
        <w:rPr>
          <w:sz w:val="28"/>
          <w:szCs w:val="28"/>
        </w:rPr>
      </w:pPr>
      <w:r w:rsidRPr="00F175C1">
        <w:rPr>
          <w:noProof/>
          <w:sz w:val="28"/>
          <w:szCs w:val="28"/>
          <w:lang w:eastAsia="es-ES"/>
        </w:rPr>
        <w:drawing>
          <wp:inline distT="0" distB="0" distL="0" distR="0" wp14:anchorId="5F61F0A1" wp14:editId="4B594BD2">
            <wp:extent cx="2560499" cy="1654901"/>
            <wp:effectExtent l="0" t="0" r="0" b="254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367" cy="166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915E527" w14:textId="77777777" w:rsidR="00D86350" w:rsidRDefault="00D86350" w:rsidP="00F175C1">
      <w:pPr>
        <w:jc w:val="center"/>
        <w:rPr>
          <w:sz w:val="28"/>
          <w:szCs w:val="28"/>
        </w:rPr>
      </w:pPr>
    </w:p>
    <w:p w14:paraId="3EBC785A" w14:textId="77777777" w:rsidR="00A67CCE" w:rsidRPr="00F175C1" w:rsidRDefault="00F175C1" w:rsidP="00D86350">
      <w:pPr>
        <w:jc w:val="both"/>
        <w:rPr>
          <w:sz w:val="28"/>
          <w:szCs w:val="28"/>
        </w:rPr>
      </w:pPr>
      <w:r w:rsidRPr="00F175C1">
        <w:rPr>
          <w:sz w:val="28"/>
          <w:szCs w:val="28"/>
        </w:rPr>
        <w:t>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de derechos humanos o casos especiales emitidos por la Comisión Nacional de Derechos Humanos o los organismos estatales facultados, por lo tanto no se generó información en el mes a reportar.</w:t>
      </w:r>
    </w:p>
    <w:sectPr w:rsidR="00A67CCE" w:rsidRPr="00F175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5C1"/>
    <w:rsid w:val="000366B8"/>
    <w:rsid w:val="00273BDE"/>
    <w:rsid w:val="0030194C"/>
    <w:rsid w:val="00403C90"/>
    <w:rsid w:val="00726FA3"/>
    <w:rsid w:val="008751DC"/>
    <w:rsid w:val="00885A14"/>
    <w:rsid w:val="00A67CCE"/>
    <w:rsid w:val="00AA3BC9"/>
    <w:rsid w:val="00AD488A"/>
    <w:rsid w:val="00D57ECB"/>
    <w:rsid w:val="00D86350"/>
    <w:rsid w:val="00F175C1"/>
    <w:rsid w:val="00FB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5B1F5"/>
  <w15:chartTrackingRefBased/>
  <w15:docId w15:val="{15F170A1-765B-440F-BEE1-D5F3BE2A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4</cp:revision>
  <dcterms:created xsi:type="dcterms:W3CDTF">2022-11-03T16:46:00Z</dcterms:created>
  <dcterms:modified xsi:type="dcterms:W3CDTF">2023-01-05T16:54:00Z</dcterms:modified>
</cp:coreProperties>
</file>