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E2FD7" w14:textId="43E97993" w:rsidR="00AB466F" w:rsidRDefault="00AB466F" w:rsidP="00E04B5F"/>
    <w:p w14:paraId="6EE9CFF2" w14:textId="1ADB6510" w:rsidR="00706025" w:rsidRDefault="00706025" w:rsidP="00E04B5F"/>
    <w:p w14:paraId="28F55241" w14:textId="66A0CDEB" w:rsidR="00706025" w:rsidRDefault="00706025" w:rsidP="00E04B5F"/>
    <w:p w14:paraId="3BF0C9D9" w14:textId="1F7C4B2C" w:rsidR="00706025" w:rsidRDefault="00706025" w:rsidP="00E04B5F"/>
    <w:p w14:paraId="7E5C9971" w14:textId="417788AD" w:rsidR="00706025" w:rsidRDefault="00706025" w:rsidP="00E04B5F"/>
    <w:p w14:paraId="550E8833" w14:textId="5EA068BB" w:rsidR="00706025" w:rsidRPr="00E54FEE" w:rsidRDefault="008412EC" w:rsidP="008412EC">
      <w:pPr>
        <w:jc w:val="center"/>
        <w:rPr>
          <w:rFonts w:ascii="Montserrat" w:hAnsi="Montserrat"/>
          <w:b/>
          <w:sz w:val="22"/>
          <w:szCs w:val="20"/>
        </w:rPr>
      </w:pPr>
      <w:r w:rsidRPr="00E54FEE">
        <w:rPr>
          <w:rFonts w:ascii="Montserrat" w:hAnsi="Montserrat"/>
          <w:b/>
          <w:sz w:val="22"/>
          <w:szCs w:val="20"/>
        </w:rPr>
        <w:t>RELACIÓN DE CUENTAS BANCARIAS PRODUCTIVAS ESPECÍFICAS</w:t>
      </w:r>
    </w:p>
    <w:p w14:paraId="4ADEB2B6" w14:textId="77777777" w:rsidR="002556D9" w:rsidRPr="00A734DF" w:rsidRDefault="002556D9" w:rsidP="008412EC">
      <w:pPr>
        <w:jc w:val="center"/>
        <w:rPr>
          <w:rFonts w:ascii="Montserrat" w:hAnsi="Montserrat"/>
          <w:sz w:val="20"/>
          <w:szCs w:val="20"/>
        </w:rPr>
      </w:pPr>
    </w:p>
    <w:p w14:paraId="0D66E360" w14:textId="77777777" w:rsidR="008412EC" w:rsidRPr="00A734DF" w:rsidRDefault="008412EC" w:rsidP="00706025">
      <w:pPr>
        <w:jc w:val="both"/>
        <w:rPr>
          <w:rFonts w:ascii="Montserrat" w:hAnsi="Montserrat"/>
          <w:sz w:val="20"/>
          <w:szCs w:val="20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3397"/>
        <w:gridCol w:w="3402"/>
        <w:gridCol w:w="2193"/>
      </w:tblGrid>
      <w:tr w:rsidR="008412EC" w:rsidRPr="00A734DF" w14:paraId="6AA6314C" w14:textId="77777777" w:rsidTr="002556D9">
        <w:tc>
          <w:tcPr>
            <w:tcW w:w="8992" w:type="dxa"/>
            <w:gridSpan w:val="3"/>
            <w:shd w:val="clear" w:color="auto" w:fill="0070C0"/>
          </w:tcPr>
          <w:p w14:paraId="2589FF79" w14:textId="4B87042C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Instituto Tecnológico Superior de Tamazunchale</w:t>
            </w:r>
            <w:r w:rsidR="00ED2751">
              <w:rPr>
                <w:rFonts w:ascii="Montserrat" w:hAnsi="Montserrat"/>
                <w:color w:val="FFFFFF" w:themeColor="background1"/>
                <w:sz w:val="20"/>
                <w:szCs w:val="20"/>
              </w:rPr>
              <w:t>, S.L.P.</w:t>
            </w:r>
          </w:p>
          <w:p w14:paraId="14931C02" w14:textId="3E5ADDE2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Relación de cuentas bancarias productivas específicas</w:t>
            </w:r>
          </w:p>
        </w:tc>
      </w:tr>
      <w:tr w:rsidR="008412EC" w:rsidRPr="00A734DF" w14:paraId="5100863E" w14:textId="77777777" w:rsidTr="002556D9">
        <w:tc>
          <w:tcPr>
            <w:tcW w:w="3397" w:type="dxa"/>
            <w:vMerge w:val="restart"/>
            <w:shd w:val="clear" w:color="auto" w:fill="0070C0"/>
            <w:vAlign w:val="center"/>
          </w:tcPr>
          <w:p w14:paraId="04BE0FC6" w14:textId="0078EC4C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Fondo, programa o convenio</w:t>
            </w:r>
          </w:p>
        </w:tc>
        <w:tc>
          <w:tcPr>
            <w:tcW w:w="5595" w:type="dxa"/>
            <w:gridSpan w:val="2"/>
            <w:shd w:val="clear" w:color="auto" w:fill="0070C0"/>
            <w:vAlign w:val="center"/>
          </w:tcPr>
          <w:p w14:paraId="7D160667" w14:textId="77D83602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Datos de la cuenta bancaria</w:t>
            </w:r>
          </w:p>
        </w:tc>
      </w:tr>
      <w:tr w:rsidR="008412EC" w:rsidRPr="00A734DF" w14:paraId="5BE5CB95" w14:textId="77777777" w:rsidTr="002556D9">
        <w:tc>
          <w:tcPr>
            <w:tcW w:w="3397" w:type="dxa"/>
            <w:vMerge/>
            <w:shd w:val="clear" w:color="auto" w:fill="0070C0"/>
          </w:tcPr>
          <w:p w14:paraId="1C2AD6DC" w14:textId="77777777" w:rsidR="008412EC" w:rsidRPr="00A734DF" w:rsidRDefault="008412EC" w:rsidP="00E04B5F">
            <w:pPr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0070C0"/>
            <w:vAlign w:val="center"/>
          </w:tcPr>
          <w:p w14:paraId="328183B3" w14:textId="5DC8BFA3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Institución bancaria</w:t>
            </w:r>
          </w:p>
        </w:tc>
        <w:tc>
          <w:tcPr>
            <w:tcW w:w="2193" w:type="dxa"/>
            <w:shd w:val="clear" w:color="auto" w:fill="0070C0"/>
            <w:vAlign w:val="center"/>
          </w:tcPr>
          <w:p w14:paraId="2DA63256" w14:textId="38EB0B63" w:rsidR="008412EC" w:rsidRPr="00A734DF" w:rsidRDefault="008412EC" w:rsidP="008412EC">
            <w:pPr>
              <w:jc w:val="center"/>
              <w:rPr>
                <w:rFonts w:ascii="Montserrat" w:hAnsi="Montserrat"/>
                <w:color w:val="FFFFFF" w:themeColor="background1"/>
                <w:sz w:val="20"/>
                <w:szCs w:val="20"/>
              </w:rPr>
            </w:pPr>
            <w:r w:rsidRPr="00A734DF">
              <w:rPr>
                <w:rFonts w:ascii="Montserrat" w:hAnsi="Montserrat"/>
                <w:color w:val="FFFFFF" w:themeColor="background1"/>
                <w:sz w:val="20"/>
                <w:szCs w:val="20"/>
              </w:rPr>
              <w:t>Número de cuenta</w:t>
            </w:r>
          </w:p>
        </w:tc>
      </w:tr>
      <w:tr w:rsidR="008412EC" w:rsidRPr="00A734DF" w14:paraId="0B8AA980" w14:textId="77777777" w:rsidTr="002556D9">
        <w:tc>
          <w:tcPr>
            <w:tcW w:w="3397" w:type="dxa"/>
            <w:vAlign w:val="center"/>
          </w:tcPr>
          <w:p w14:paraId="19BFF1C4" w14:textId="6FC9264D" w:rsidR="008412EC" w:rsidRPr="00A734DF" w:rsidRDefault="008412EC" w:rsidP="002556D9">
            <w:pPr>
              <w:rPr>
                <w:rFonts w:ascii="Montserrat" w:hAnsi="Montserrat"/>
                <w:sz w:val="20"/>
                <w:szCs w:val="20"/>
              </w:rPr>
            </w:pPr>
            <w:r w:rsidRPr="00A734DF">
              <w:rPr>
                <w:rFonts w:ascii="Montserrat" w:hAnsi="Montserrat"/>
                <w:sz w:val="20"/>
                <w:szCs w:val="20"/>
              </w:rPr>
              <w:t>Subsidio Federal</w:t>
            </w:r>
          </w:p>
        </w:tc>
        <w:tc>
          <w:tcPr>
            <w:tcW w:w="3402" w:type="dxa"/>
            <w:vAlign w:val="center"/>
          </w:tcPr>
          <w:p w14:paraId="73AAAF7C" w14:textId="33A5E7D5" w:rsidR="008412EC" w:rsidRPr="00A734DF" w:rsidRDefault="008412EC" w:rsidP="002556D9">
            <w:pPr>
              <w:rPr>
                <w:rFonts w:ascii="Montserrat" w:hAnsi="Montserrat"/>
                <w:sz w:val="20"/>
                <w:szCs w:val="20"/>
              </w:rPr>
            </w:pPr>
            <w:r w:rsidRPr="00A734DF">
              <w:rPr>
                <w:rFonts w:ascii="Montserrat" w:hAnsi="Montserrat"/>
                <w:sz w:val="20"/>
                <w:szCs w:val="20"/>
              </w:rPr>
              <w:t>Banco Mercantil del Norte, S.A.</w:t>
            </w:r>
          </w:p>
        </w:tc>
        <w:tc>
          <w:tcPr>
            <w:tcW w:w="2193" w:type="dxa"/>
            <w:vAlign w:val="center"/>
          </w:tcPr>
          <w:p w14:paraId="761B2C98" w14:textId="08ABD0FB" w:rsidR="008412EC" w:rsidRPr="00A734DF" w:rsidRDefault="008412EC" w:rsidP="000A4EF1">
            <w:pPr>
              <w:jc w:val="center"/>
              <w:rPr>
                <w:rFonts w:ascii="Montserrat" w:hAnsi="Montserrat"/>
                <w:sz w:val="20"/>
                <w:szCs w:val="20"/>
              </w:rPr>
            </w:pPr>
            <w:r w:rsidRPr="00A734DF">
              <w:rPr>
                <w:rFonts w:ascii="Montserrat" w:hAnsi="Montserrat"/>
                <w:sz w:val="20"/>
                <w:szCs w:val="20"/>
              </w:rPr>
              <w:t>1189542965</w:t>
            </w:r>
          </w:p>
        </w:tc>
      </w:tr>
      <w:tr w:rsidR="008412EC" w:rsidRPr="00A734DF" w14:paraId="32A78867" w14:textId="77777777" w:rsidTr="002556D9">
        <w:tc>
          <w:tcPr>
            <w:tcW w:w="3397" w:type="dxa"/>
            <w:vAlign w:val="center"/>
          </w:tcPr>
          <w:p w14:paraId="619544BA" w14:textId="12CF3F74" w:rsidR="008412EC" w:rsidRPr="00A734DF" w:rsidRDefault="008412EC" w:rsidP="002556D9">
            <w:pPr>
              <w:rPr>
                <w:rFonts w:ascii="Montserrat" w:hAnsi="Montserrat"/>
                <w:sz w:val="20"/>
                <w:szCs w:val="20"/>
              </w:rPr>
            </w:pPr>
            <w:r w:rsidRPr="00A734DF">
              <w:rPr>
                <w:rFonts w:ascii="Montserrat" w:hAnsi="Montserrat"/>
                <w:sz w:val="20"/>
                <w:szCs w:val="20"/>
              </w:rPr>
              <w:t>Subsidio Federal</w:t>
            </w:r>
          </w:p>
        </w:tc>
        <w:tc>
          <w:tcPr>
            <w:tcW w:w="3402" w:type="dxa"/>
            <w:vAlign w:val="center"/>
          </w:tcPr>
          <w:p w14:paraId="367A7A5F" w14:textId="31ED2C66" w:rsidR="008412EC" w:rsidRPr="00A734DF" w:rsidRDefault="008412EC" w:rsidP="002556D9">
            <w:pPr>
              <w:rPr>
                <w:rFonts w:ascii="Montserrat" w:hAnsi="Montserrat"/>
                <w:sz w:val="20"/>
                <w:szCs w:val="20"/>
              </w:rPr>
            </w:pPr>
            <w:r w:rsidRPr="00A734DF">
              <w:rPr>
                <w:rFonts w:ascii="Montserrat" w:hAnsi="Montserrat"/>
                <w:sz w:val="20"/>
                <w:szCs w:val="20"/>
              </w:rPr>
              <w:t>Banco Mercantil del Norte, S.A.</w:t>
            </w:r>
          </w:p>
        </w:tc>
        <w:tc>
          <w:tcPr>
            <w:tcW w:w="2193" w:type="dxa"/>
            <w:vAlign w:val="center"/>
          </w:tcPr>
          <w:p w14:paraId="13B57072" w14:textId="6E70180A" w:rsidR="008412EC" w:rsidRPr="00A734DF" w:rsidRDefault="008412EC" w:rsidP="000A4EF1">
            <w:pPr>
              <w:jc w:val="center"/>
              <w:rPr>
                <w:rFonts w:ascii="Montserrat" w:hAnsi="Montserrat"/>
                <w:sz w:val="20"/>
                <w:szCs w:val="20"/>
              </w:rPr>
            </w:pPr>
            <w:r w:rsidRPr="00A734DF">
              <w:rPr>
                <w:rFonts w:ascii="Montserrat" w:hAnsi="Montserrat"/>
                <w:sz w:val="20"/>
                <w:szCs w:val="20"/>
              </w:rPr>
              <w:t>0027038336</w:t>
            </w:r>
          </w:p>
        </w:tc>
      </w:tr>
    </w:tbl>
    <w:p w14:paraId="21C31BCF" w14:textId="75D6ABA7" w:rsidR="00BF1CE5" w:rsidRDefault="00BF1CE5" w:rsidP="00E04B5F">
      <w:pPr>
        <w:rPr>
          <w:rFonts w:ascii="Montserrat" w:hAnsi="Montserrat"/>
          <w:sz w:val="20"/>
          <w:szCs w:val="20"/>
        </w:rPr>
      </w:pPr>
    </w:p>
    <w:p w14:paraId="7C0C2D8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8E71B53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7AC8226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337CDD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3C1B6F0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C3CE618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  <w:bookmarkStart w:id="0" w:name="_GoBack"/>
      <w:bookmarkEnd w:id="0"/>
    </w:p>
    <w:p w14:paraId="4B36502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EF5DC71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639A095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6A9E3FB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CF645A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945EC69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B17A1C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0EA440C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45C2622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4B9D9D8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E2818BA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D9D1F5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8C36F2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24A8AC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801E0C6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6686B8FA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3B79860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C2E2F59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A9C867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93ABDF8" w14:textId="77777777" w:rsidR="00706025" w:rsidRPr="00BF1CE5" w:rsidRDefault="00706025" w:rsidP="00BF1CE5">
      <w:pPr>
        <w:jc w:val="center"/>
        <w:rPr>
          <w:rFonts w:ascii="Montserrat" w:hAnsi="Montserrat"/>
          <w:sz w:val="20"/>
          <w:szCs w:val="20"/>
        </w:rPr>
      </w:pPr>
    </w:p>
    <w:sectPr w:rsidR="00706025" w:rsidRPr="00BF1CE5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614EBE" w14:textId="77777777" w:rsidR="006C4B64" w:rsidRDefault="006C4B64" w:rsidP="004B6E03">
      <w:r>
        <w:separator/>
      </w:r>
    </w:p>
  </w:endnote>
  <w:endnote w:type="continuationSeparator" w:id="0">
    <w:p w14:paraId="67B23F75" w14:textId="77777777" w:rsidR="006C4B64" w:rsidRDefault="006C4B64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036A2C7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</w:t>
    </w:r>
    <w:r w:rsidR="00BF1CE5">
      <w:rPr>
        <w:rFonts w:ascii="Montserrat SemiBold" w:hAnsi="Montserrat SemiBold"/>
        <w:b/>
        <w:color w:val="002060"/>
        <w:sz w:val="14"/>
        <w:szCs w:val="14"/>
      </w:rPr>
      <w:t xml:space="preserve"> </w:t>
    </w:r>
    <w:r w:rsidRPr="00ED654D">
      <w:rPr>
        <w:rFonts w:ascii="Montserrat SemiBold" w:hAnsi="Montserrat SemiBold"/>
        <w:b/>
        <w:color w:val="002060"/>
        <w:sz w:val="14"/>
        <w:szCs w:val="14"/>
      </w:rPr>
      <w:t>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D0603E" w14:textId="77777777" w:rsidR="006C4B64" w:rsidRDefault="006C4B64" w:rsidP="004B6E03">
      <w:r>
        <w:separator/>
      </w:r>
    </w:p>
  </w:footnote>
  <w:footnote w:type="continuationSeparator" w:id="0">
    <w:p w14:paraId="2C38F525" w14:textId="77777777" w:rsidR="006C4B64" w:rsidRDefault="006C4B64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85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4EF1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6D9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16E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64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2EC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421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4DF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C7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1CE5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4FEE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751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EC001-B015-499B-A713-269651707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CCEM18</cp:lastModifiedBy>
  <cp:revision>22</cp:revision>
  <cp:lastPrinted>2020-08-31T22:37:00Z</cp:lastPrinted>
  <dcterms:created xsi:type="dcterms:W3CDTF">2023-03-28T20:04:00Z</dcterms:created>
  <dcterms:modified xsi:type="dcterms:W3CDTF">2023-06-07T17:46:00Z</dcterms:modified>
</cp:coreProperties>
</file>