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C0" w:rsidRPr="00F736EA" w:rsidRDefault="00F42F54" w:rsidP="00BE50C0">
      <w:r w:rsidRPr="00F42F54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214630</wp:posOffset>
            </wp:positionV>
            <wp:extent cx="1419225" cy="1562100"/>
            <wp:effectExtent l="19050" t="0" r="9525" b="0"/>
            <wp:wrapNone/>
            <wp:docPr id="1" name="0 Imagen" descr="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0C0" w:rsidRPr="00F736EA" w:rsidRDefault="00BE50C0" w:rsidP="00BE50C0"/>
    <w:p w:rsidR="00BE50C0" w:rsidRPr="00F736EA" w:rsidRDefault="00BE50C0" w:rsidP="00BE50C0"/>
    <w:p w:rsidR="00BE50C0" w:rsidRDefault="00BE50C0" w:rsidP="00BE50C0"/>
    <w:p w:rsidR="00F42F54" w:rsidRDefault="00F42F54" w:rsidP="00BE50C0"/>
    <w:p w:rsidR="00F42F54" w:rsidRDefault="00F42F54" w:rsidP="00BE50C0"/>
    <w:p w:rsidR="00F42F54" w:rsidRPr="00F736EA" w:rsidRDefault="00F42F54" w:rsidP="00BE50C0"/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MUNICIPIO DE MOCTEZUMA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DEPARTAMENTO DE DESARROLLO RURAL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E50C0" w:rsidRP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color w:val="000000" w:themeColor="text1"/>
          <w:sz w:val="24"/>
          <w:szCs w:val="24"/>
        </w:rPr>
        <w:t>FRACCION:</w:t>
      </w:r>
    </w:p>
    <w:p w:rsidR="00C14815" w:rsidRDefault="00CA2E13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bCs/>
          <w:color w:val="000000" w:themeColor="text1"/>
          <w:sz w:val="24"/>
          <w:szCs w:val="24"/>
        </w:rPr>
        <w:t>LTAIPSLP85IO</w:t>
      </w:r>
      <w:r w:rsidR="006B2A9F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F01ED9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CA2E13">
        <w:rPr>
          <w:rFonts w:ascii="Arial" w:hAnsi="Arial" w:cs="Arial"/>
          <w:sz w:val="24"/>
          <w:szCs w:val="24"/>
        </w:rPr>
        <w:t xml:space="preserve">Este sujeto obligado </w:t>
      </w:r>
      <w:r w:rsidR="006B2A9F">
        <w:rPr>
          <w:rFonts w:ascii="Arial" w:hAnsi="Arial" w:cs="Arial"/>
          <w:sz w:val="24"/>
          <w:szCs w:val="24"/>
        </w:rPr>
        <w:t>no</w:t>
      </w:r>
      <w:r w:rsidRPr="00CA2E13">
        <w:rPr>
          <w:rFonts w:ascii="Arial" w:hAnsi="Arial" w:cs="Arial"/>
          <w:sz w:val="24"/>
          <w:szCs w:val="24"/>
        </w:rPr>
        <w:t xml:space="preserve"> está facultado para generar la información requerida, de acuerdo a </w:t>
      </w: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la </w:t>
      </w:r>
      <w:r w:rsidR="00622AEB" w:rsidRPr="00F42F54">
        <w:rPr>
          <w:rFonts w:ascii="Arial" w:hAnsi="Arial" w:cs="Arial"/>
          <w:b/>
          <w:color w:val="000000" w:themeColor="text1"/>
          <w:sz w:val="24"/>
          <w:szCs w:val="24"/>
        </w:rPr>
        <w:t xml:space="preserve">Ley </w:t>
      </w:r>
      <w:r w:rsidR="006B2A9F">
        <w:rPr>
          <w:rFonts w:ascii="Arial" w:hAnsi="Arial" w:cs="Arial"/>
          <w:b/>
          <w:color w:val="000000" w:themeColor="text1"/>
          <w:sz w:val="24"/>
          <w:szCs w:val="24"/>
        </w:rPr>
        <w:t>general de Pesca y Acuacultura sustentables</w:t>
      </w:r>
      <w:r w:rsidR="00622AEB" w:rsidRPr="00F42F54">
        <w:rPr>
          <w:rFonts w:ascii="Arial" w:hAnsi="Arial" w:cs="Arial"/>
          <w:b/>
          <w:color w:val="000000" w:themeColor="text1"/>
          <w:sz w:val="24"/>
          <w:szCs w:val="24"/>
        </w:rPr>
        <w:t xml:space="preserve">, Articulo </w:t>
      </w:r>
      <w:proofErr w:type="gramStart"/>
      <w:r w:rsidR="006B2A9F">
        <w:rPr>
          <w:rFonts w:ascii="Arial" w:hAnsi="Arial" w:cs="Arial"/>
          <w:b/>
          <w:color w:val="000000" w:themeColor="text1"/>
          <w:sz w:val="24"/>
          <w:szCs w:val="24"/>
        </w:rPr>
        <w:t xml:space="preserve">120 </w:t>
      </w:r>
      <w:r w:rsidR="00F42F54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proofErr w:type="gramEnd"/>
    </w:p>
    <w:p w:rsid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B2A9F" w:rsidRDefault="00622AEB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 “</w:t>
      </w:r>
      <w:r w:rsidR="006B2A9F" w:rsidRPr="006B2A9F">
        <w:rPr>
          <w:rFonts w:ascii="Arial" w:hAnsi="Arial" w:cs="Arial"/>
          <w:i/>
          <w:sz w:val="24"/>
          <w:szCs w:val="24"/>
        </w:rPr>
        <w:t>La Secretaría integrará el Sistema Nacional de Información de Pesca y Acuacultura que tendrá por objeto organizar, actualizar y difundir la información sobre actividades pesqueras y acuícolas, particularmente las que se desarrollan en el país. El sistema se integrará con la información siguiente</w:t>
      </w:r>
      <w:r w:rsidR="006B2A9F">
        <w:rPr>
          <w:sz w:val="20"/>
          <w:szCs w:val="20"/>
        </w:rPr>
        <w:t xml:space="preserve"> </w:t>
      </w:r>
      <w:r w:rsidRPr="00F42F54">
        <w:rPr>
          <w:rFonts w:ascii="Arial" w:hAnsi="Arial" w:cs="Arial"/>
          <w:i/>
          <w:color w:val="000000" w:themeColor="text1"/>
          <w:sz w:val="24"/>
          <w:szCs w:val="24"/>
        </w:rPr>
        <w:t xml:space="preserve"> (</w:t>
      </w:r>
      <w:proofErr w:type="spellStart"/>
      <w:r w:rsidRPr="00F42F54">
        <w:rPr>
          <w:rFonts w:ascii="Arial" w:hAnsi="Arial" w:cs="Arial"/>
          <w:i/>
          <w:color w:val="000000" w:themeColor="text1"/>
          <w:sz w:val="24"/>
          <w:szCs w:val="24"/>
        </w:rPr>
        <w:t>fracción</w:t>
      </w:r>
      <w:r w:rsidR="006B2A9F">
        <w:rPr>
          <w:rFonts w:ascii="Arial" w:hAnsi="Arial" w:cs="Arial"/>
          <w:i/>
          <w:color w:val="000000" w:themeColor="text1"/>
          <w:sz w:val="24"/>
          <w:szCs w:val="24"/>
        </w:rPr>
        <w:t>es</w:t>
      </w:r>
      <w:proofErr w:type="spellEnd"/>
      <w:r w:rsidRPr="00F42F54">
        <w:rPr>
          <w:rFonts w:ascii="Arial" w:hAnsi="Arial" w:cs="Arial"/>
          <w:i/>
          <w:color w:val="000000" w:themeColor="text1"/>
          <w:sz w:val="24"/>
          <w:szCs w:val="24"/>
        </w:rPr>
        <w:t xml:space="preserve"> I a la </w:t>
      </w:r>
      <w:r w:rsidR="006B2A9F">
        <w:rPr>
          <w:rFonts w:ascii="Arial" w:hAnsi="Arial" w:cs="Arial"/>
          <w:i/>
          <w:color w:val="000000" w:themeColor="text1"/>
          <w:sz w:val="24"/>
          <w:szCs w:val="24"/>
        </w:rPr>
        <w:t>VII…)</w:t>
      </w:r>
    </w:p>
    <w:p w:rsidR="006B2A9F" w:rsidRDefault="006B2A9F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</w:p>
    <w:p w:rsidR="00F42F54" w:rsidRDefault="006B2A9F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B2A9F">
        <w:rPr>
          <w:rFonts w:ascii="Arial" w:hAnsi="Arial" w:cs="Arial"/>
          <w:i/>
          <w:sz w:val="24"/>
          <w:szCs w:val="24"/>
        </w:rPr>
        <w:t>De conformidad con lo establecido en la Ley Federal de Transparencia y Acceso a la Información Pública Gubernamental, la información mencionada en el presente artículo deberá ser publicada en la página electrónica de la Secretaría y por los medios impresos a su alcance</w:t>
      </w:r>
      <w:r w:rsidR="00622AEB" w:rsidRPr="00F42F54">
        <w:rPr>
          <w:rFonts w:ascii="Arial" w:hAnsi="Arial" w:cs="Arial"/>
          <w:i/>
          <w:color w:val="000000" w:themeColor="text1"/>
          <w:sz w:val="24"/>
          <w:szCs w:val="24"/>
        </w:rPr>
        <w:t>)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”. </w:t>
      </w:r>
    </w:p>
    <w:p w:rsid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6B2A9F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En base a dicho artículo, y </w:t>
      </w:r>
      <w:r w:rsidR="00C14815" w:rsidRPr="00F42F54">
        <w:rPr>
          <w:rFonts w:ascii="Arial" w:hAnsi="Arial" w:cs="Arial"/>
          <w:color w:val="000000" w:themeColor="text1"/>
          <w:sz w:val="24"/>
          <w:szCs w:val="24"/>
        </w:rPr>
        <w:t xml:space="preserve">debido a que 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el</w:t>
      </w:r>
      <w:r w:rsidR="00CA2E13" w:rsidRPr="00F42F54">
        <w:rPr>
          <w:rFonts w:ascii="Arial" w:hAnsi="Arial" w:cs="Arial"/>
          <w:color w:val="000000" w:themeColor="text1"/>
          <w:sz w:val="24"/>
          <w:szCs w:val="24"/>
        </w:rPr>
        <w:t xml:space="preserve"> Municipio de </w:t>
      </w:r>
      <w:r w:rsidR="00F42F54">
        <w:rPr>
          <w:rFonts w:ascii="Arial" w:hAnsi="Arial" w:cs="Arial"/>
          <w:color w:val="000000" w:themeColor="text1"/>
          <w:sz w:val="24"/>
          <w:szCs w:val="24"/>
        </w:rPr>
        <w:t>Moctezuma</w:t>
      </w:r>
      <w:r w:rsidR="00CA2E13" w:rsidRPr="00F42F54">
        <w:rPr>
          <w:rFonts w:ascii="Arial" w:hAnsi="Arial" w:cs="Arial"/>
          <w:color w:val="000000" w:themeColor="text1"/>
          <w:sz w:val="24"/>
          <w:szCs w:val="24"/>
        </w:rPr>
        <w:t xml:space="preserve"> no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cuenta con activos o unidades de producción de pesca y acuacultura registrados en el Registro Nacional de Pesca y Acuacultura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, no se gener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información </w:t>
      </w:r>
      <w:r>
        <w:rPr>
          <w:rFonts w:ascii="Arial" w:hAnsi="Arial" w:cs="Arial"/>
          <w:color w:val="000000" w:themeColor="text1"/>
          <w:sz w:val="24"/>
          <w:szCs w:val="24"/>
        </w:rPr>
        <w:t>dentro del Municipio.</w:t>
      </w:r>
    </w:p>
    <w:p w:rsidR="00F42F54" w:rsidRP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color w:val="000000" w:themeColor="text1"/>
        </w:rPr>
      </w:pPr>
    </w:p>
    <w:p w:rsidR="00F01ED9" w:rsidRDefault="00F01ED9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5392A" w:rsidRDefault="00E5392A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5392A" w:rsidRDefault="00E5392A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5392A" w:rsidRPr="00A90EF1" w:rsidRDefault="007E494F" w:rsidP="00E5392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31</w:t>
      </w:r>
      <w:r w:rsidR="00A90EF1" w:rsidRPr="00A90EF1">
        <w:rPr>
          <w:rFonts w:ascii="Arial" w:hAnsi="Arial" w:cs="Arial"/>
          <w:b/>
          <w:sz w:val="20"/>
          <w:szCs w:val="20"/>
        </w:rPr>
        <w:t>/0</w:t>
      </w:r>
      <w:r w:rsidR="00D150B6">
        <w:rPr>
          <w:rFonts w:ascii="Arial" w:hAnsi="Arial" w:cs="Arial"/>
          <w:b/>
          <w:sz w:val="20"/>
          <w:szCs w:val="20"/>
        </w:rPr>
        <w:t>5</w:t>
      </w:r>
      <w:r w:rsidR="00A90EF1" w:rsidRPr="00A90EF1">
        <w:rPr>
          <w:rFonts w:ascii="Arial" w:hAnsi="Arial" w:cs="Arial"/>
          <w:b/>
          <w:sz w:val="20"/>
          <w:szCs w:val="20"/>
        </w:rPr>
        <w:t>/</w:t>
      </w:r>
      <w:r w:rsidR="00E5392A" w:rsidRPr="00A90EF1">
        <w:rPr>
          <w:rFonts w:ascii="Arial" w:hAnsi="Arial" w:cs="Arial"/>
          <w:b/>
          <w:sz w:val="20"/>
          <w:szCs w:val="20"/>
        </w:rPr>
        <w:t>202</w:t>
      </w:r>
      <w:r w:rsidR="00A90EF1" w:rsidRPr="00A90EF1">
        <w:rPr>
          <w:rFonts w:ascii="Arial" w:hAnsi="Arial" w:cs="Arial"/>
          <w:b/>
          <w:sz w:val="20"/>
          <w:szCs w:val="20"/>
        </w:rPr>
        <w:t>3</w:t>
      </w:r>
    </w:p>
    <w:sectPr w:rsidR="00E5392A" w:rsidRPr="00A90EF1" w:rsidSect="005C5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17C0D"/>
    <w:multiLevelType w:val="hybridMultilevel"/>
    <w:tmpl w:val="55700996"/>
    <w:lvl w:ilvl="0" w:tplc="CBAAD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12BCC"/>
    <w:multiLevelType w:val="hybridMultilevel"/>
    <w:tmpl w:val="1504A69A"/>
    <w:lvl w:ilvl="0" w:tplc="A5F652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50C0"/>
    <w:rsid w:val="0000299F"/>
    <w:rsid w:val="00017E36"/>
    <w:rsid w:val="00050280"/>
    <w:rsid w:val="00051908"/>
    <w:rsid w:val="000C79C6"/>
    <w:rsid w:val="000D3A0B"/>
    <w:rsid w:val="001148F4"/>
    <w:rsid w:val="001248D2"/>
    <w:rsid w:val="00165E9A"/>
    <w:rsid w:val="00174D2B"/>
    <w:rsid w:val="001758C1"/>
    <w:rsid w:val="00191CDA"/>
    <w:rsid w:val="00196DAF"/>
    <w:rsid w:val="001E72A0"/>
    <w:rsid w:val="001F5CC2"/>
    <w:rsid w:val="0022701B"/>
    <w:rsid w:val="00231A41"/>
    <w:rsid w:val="00252A30"/>
    <w:rsid w:val="0025338F"/>
    <w:rsid w:val="00277820"/>
    <w:rsid w:val="00294D7A"/>
    <w:rsid w:val="002A39CC"/>
    <w:rsid w:val="002A56E8"/>
    <w:rsid w:val="002A70F9"/>
    <w:rsid w:val="002E389E"/>
    <w:rsid w:val="002F565F"/>
    <w:rsid w:val="00334405"/>
    <w:rsid w:val="003456E9"/>
    <w:rsid w:val="00384462"/>
    <w:rsid w:val="00387647"/>
    <w:rsid w:val="003B0F35"/>
    <w:rsid w:val="003B2380"/>
    <w:rsid w:val="003B57B8"/>
    <w:rsid w:val="003D3746"/>
    <w:rsid w:val="003F406C"/>
    <w:rsid w:val="00444EA8"/>
    <w:rsid w:val="004575AB"/>
    <w:rsid w:val="00462651"/>
    <w:rsid w:val="00465826"/>
    <w:rsid w:val="004D7D9F"/>
    <w:rsid w:val="004F1E99"/>
    <w:rsid w:val="00500D7A"/>
    <w:rsid w:val="0051087D"/>
    <w:rsid w:val="005428DA"/>
    <w:rsid w:val="00554F38"/>
    <w:rsid w:val="005C29BE"/>
    <w:rsid w:val="005C5611"/>
    <w:rsid w:val="005E2F70"/>
    <w:rsid w:val="005E3BAD"/>
    <w:rsid w:val="005F7223"/>
    <w:rsid w:val="00622AEB"/>
    <w:rsid w:val="00624D82"/>
    <w:rsid w:val="00635002"/>
    <w:rsid w:val="006405B0"/>
    <w:rsid w:val="006A45D5"/>
    <w:rsid w:val="006A59EC"/>
    <w:rsid w:val="006B2A9F"/>
    <w:rsid w:val="006B39F2"/>
    <w:rsid w:val="006C413F"/>
    <w:rsid w:val="006E79AE"/>
    <w:rsid w:val="006E7C32"/>
    <w:rsid w:val="00726E0E"/>
    <w:rsid w:val="00726E9E"/>
    <w:rsid w:val="00753202"/>
    <w:rsid w:val="00753A47"/>
    <w:rsid w:val="00793CFC"/>
    <w:rsid w:val="007B12FD"/>
    <w:rsid w:val="007B59A2"/>
    <w:rsid w:val="007D65D6"/>
    <w:rsid w:val="007E494F"/>
    <w:rsid w:val="0080031A"/>
    <w:rsid w:val="00803F43"/>
    <w:rsid w:val="00806BA5"/>
    <w:rsid w:val="00813C5A"/>
    <w:rsid w:val="00832CD8"/>
    <w:rsid w:val="00835AEA"/>
    <w:rsid w:val="00850C88"/>
    <w:rsid w:val="008A1455"/>
    <w:rsid w:val="008A67B3"/>
    <w:rsid w:val="008E3E9C"/>
    <w:rsid w:val="008F62DA"/>
    <w:rsid w:val="009051F7"/>
    <w:rsid w:val="00913CBD"/>
    <w:rsid w:val="00936CA2"/>
    <w:rsid w:val="00944156"/>
    <w:rsid w:val="009444CD"/>
    <w:rsid w:val="00957143"/>
    <w:rsid w:val="0096710A"/>
    <w:rsid w:val="009703B2"/>
    <w:rsid w:val="009B19DD"/>
    <w:rsid w:val="009C3CC2"/>
    <w:rsid w:val="009D5AE1"/>
    <w:rsid w:val="009E1752"/>
    <w:rsid w:val="00A0083C"/>
    <w:rsid w:val="00A1537B"/>
    <w:rsid w:val="00A16FF7"/>
    <w:rsid w:val="00A4517A"/>
    <w:rsid w:val="00A63A7B"/>
    <w:rsid w:val="00A71C68"/>
    <w:rsid w:val="00A72B7D"/>
    <w:rsid w:val="00A731EC"/>
    <w:rsid w:val="00A7427D"/>
    <w:rsid w:val="00A90EF1"/>
    <w:rsid w:val="00AB3D89"/>
    <w:rsid w:val="00AB51FF"/>
    <w:rsid w:val="00AB79F9"/>
    <w:rsid w:val="00AC02CB"/>
    <w:rsid w:val="00AC256A"/>
    <w:rsid w:val="00B06412"/>
    <w:rsid w:val="00B072D1"/>
    <w:rsid w:val="00B07A8C"/>
    <w:rsid w:val="00B32277"/>
    <w:rsid w:val="00B44E26"/>
    <w:rsid w:val="00B51236"/>
    <w:rsid w:val="00B77568"/>
    <w:rsid w:val="00BC5E87"/>
    <w:rsid w:val="00BE50C0"/>
    <w:rsid w:val="00C01930"/>
    <w:rsid w:val="00C05426"/>
    <w:rsid w:val="00C14815"/>
    <w:rsid w:val="00C246D4"/>
    <w:rsid w:val="00C35CCE"/>
    <w:rsid w:val="00C54F81"/>
    <w:rsid w:val="00C7786E"/>
    <w:rsid w:val="00C81BB9"/>
    <w:rsid w:val="00C91636"/>
    <w:rsid w:val="00CA2E13"/>
    <w:rsid w:val="00CD01D8"/>
    <w:rsid w:val="00D01E9E"/>
    <w:rsid w:val="00D11F8E"/>
    <w:rsid w:val="00D150B6"/>
    <w:rsid w:val="00D22DE0"/>
    <w:rsid w:val="00D271A2"/>
    <w:rsid w:val="00D41350"/>
    <w:rsid w:val="00D50EA0"/>
    <w:rsid w:val="00D645DC"/>
    <w:rsid w:val="00D77108"/>
    <w:rsid w:val="00D94232"/>
    <w:rsid w:val="00DA0B29"/>
    <w:rsid w:val="00DC61C5"/>
    <w:rsid w:val="00DC7629"/>
    <w:rsid w:val="00DD612A"/>
    <w:rsid w:val="00DE198D"/>
    <w:rsid w:val="00DE2E69"/>
    <w:rsid w:val="00E004A0"/>
    <w:rsid w:val="00E300B9"/>
    <w:rsid w:val="00E5392A"/>
    <w:rsid w:val="00E61093"/>
    <w:rsid w:val="00E763A6"/>
    <w:rsid w:val="00E80DF9"/>
    <w:rsid w:val="00E81F67"/>
    <w:rsid w:val="00EB16ED"/>
    <w:rsid w:val="00EC1CF8"/>
    <w:rsid w:val="00EC6CE1"/>
    <w:rsid w:val="00ED355A"/>
    <w:rsid w:val="00F01ED9"/>
    <w:rsid w:val="00F02459"/>
    <w:rsid w:val="00F03257"/>
    <w:rsid w:val="00F3511F"/>
    <w:rsid w:val="00F421E1"/>
    <w:rsid w:val="00F421E5"/>
    <w:rsid w:val="00F42F54"/>
    <w:rsid w:val="00F662DB"/>
    <w:rsid w:val="00F736EA"/>
    <w:rsid w:val="00FC0EE0"/>
    <w:rsid w:val="00FD242F"/>
    <w:rsid w:val="00FD2B0E"/>
    <w:rsid w:val="00FE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0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0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072D1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74D2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81F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C0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Desarrollo Rural</cp:lastModifiedBy>
  <cp:revision>8</cp:revision>
  <cp:lastPrinted>2023-05-04T16:00:00Z</cp:lastPrinted>
  <dcterms:created xsi:type="dcterms:W3CDTF">2022-12-22T19:14:00Z</dcterms:created>
  <dcterms:modified xsi:type="dcterms:W3CDTF">2023-06-05T18:49:00Z</dcterms:modified>
</cp:coreProperties>
</file>