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CA8" w:rsidRPr="00877736" w:rsidRDefault="00877736" w:rsidP="00877736">
      <w:pPr>
        <w:jc w:val="center"/>
        <w:rPr>
          <w:rFonts w:ascii="Century Gothic" w:hAnsi="Century Gothic"/>
          <w:sz w:val="72"/>
        </w:rPr>
      </w:pPr>
      <w:r w:rsidRPr="00877736">
        <w:rPr>
          <w:rFonts w:ascii="Century Gothic" w:hAnsi="Century Gothic"/>
          <w:sz w:val="72"/>
        </w:rPr>
        <w:t xml:space="preserve">“Este sujeto obligado si está facultado para generar la información </w:t>
      </w:r>
      <w:bookmarkStart w:id="0" w:name="_GoBack"/>
      <w:bookmarkEnd w:id="0"/>
      <w:r w:rsidRPr="00877736">
        <w:rPr>
          <w:rFonts w:ascii="Century Gothic" w:hAnsi="Century Gothic"/>
          <w:sz w:val="72"/>
        </w:rPr>
        <w:t xml:space="preserve">requerida  con fundamento  en el Artículo 112 de la Ley Orgánica del Municipio Libre de San Luis.   Durante el mes de Diciembre  2022, no se </w:t>
      </w:r>
      <w:proofErr w:type="spellStart"/>
      <w:r w:rsidRPr="00877736">
        <w:rPr>
          <w:rFonts w:ascii="Century Gothic" w:hAnsi="Century Gothic"/>
          <w:sz w:val="72"/>
        </w:rPr>
        <w:t>llevarón</w:t>
      </w:r>
      <w:proofErr w:type="spellEnd"/>
      <w:r w:rsidRPr="00877736">
        <w:rPr>
          <w:rFonts w:ascii="Century Gothic" w:hAnsi="Century Gothic"/>
          <w:sz w:val="72"/>
        </w:rPr>
        <w:t xml:space="preserve"> a cabo donaciones en dinero o en especie.</w:t>
      </w:r>
    </w:p>
    <w:sectPr w:rsidR="00450CA8" w:rsidRPr="008777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736"/>
    <w:rsid w:val="00450CA8"/>
    <w:rsid w:val="0087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2023-01-04T16:44:00Z</dcterms:created>
  <dcterms:modified xsi:type="dcterms:W3CDTF">2023-01-04T16:45:00Z</dcterms:modified>
</cp:coreProperties>
</file>