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37DEF" w14:textId="5539940D" w:rsidR="000B11E3" w:rsidRPr="00BD23D1" w:rsidRDefault="000B11E3" w:rsidP="00557036">
      <w:pPr>
        <w:pStyle w:val="Ttulo1"/>
        <w:tabs>
          <w:tab w:val="left" w:pos="5529"/>
        </w:tabs>
        <w:spacing w:line="492" w:lineRule="auto"/>
        <w:ind w:left="5529" w:hanging="5529"/>
      </w:pPr>
      <w:r w:rsidRPr="00BD23D1">
        <w:rPr>
          <w:b w:val="0"/>
        </w:rPr>
        <w:t>ACTA NÚMERO</w:t>
      </w:r>
      <w:r w:rsidR="008C68F7" w:rsidRPr="00BD23D1">
        <w:rPr>
          <w:b w:val="0"/>
        </w:rPr>
        <w:t xml:space="preserve"> </w:t>
      </w:r>
      <w:r w:rsidR="000572A1">
        <w:rPr>
          <w:b w:val="0"/>
        </w:rPr>
        <w:t>CATORCE</w:t>
      </w:r>
      <w:r w:rsidRPr="00BD23D1">
        <w:rPr>
          <w:b w:val="0"/>
        </w:rPr>
        <w:t>.</w:t>
      </w:r>
    </w:p>
    <w:p w14:paraId="1143663B" w14:textId="418940EA" w:rsidR="008B5B05" w:rsidRPr="000572A1" w:rsidRDefault="000B11E3" w:rsidP="00516B33">
      <w:pPr>
        <w:spacing w:line="480" w:lineRule="auto"/>
        <w:jc w:val="both"/>
        <w:rPr>
          <w:rFonts w:ascii="Century Gothic" w:hAnsi="Century Gothic" w:cs="Tahoma"/>
          <w:lang w:val="es-ES_tradnl" w:eastAsia="en-US"/>
        </w:rPr>
      </w:pPr>
      <w:r w:rsidRPr="00516B33">
        <w:rPr>
          <w:rFonts w:ascii="Century Gothic" w:hAnsi="Century Gothic" w:cs="Century Gothic"/>
        </w:rPr>
        <w:t xml:space="preserve">En la ciudad de San Luis Potosí, capital del Estado del mismo nombre, </w:t>
      </w:r>
      <w:r w:rsidR="001F5AD9">
        <w:rPr>
          <w:rFonts w:ascii="Century Gothic" w:hAnsi="Century Gothic" w:cs="Century Gothic"/>
        </w:rPr>
        <w:t xml:space="preserve"> </w:t>
      </w:r>
      <w:r w:rsidR="002B32C4" w:rsidRPr="0056554A">
        <w:rPr>
          <w:rFonts w:ascii="Century Gothic" w:hAnsi="Century Gothic" w:cs="Century Gothic"/>
        </w:rPr>
        <w:t xml:space="preserve">siendo las </w:t>
      </w:r>
      <w:r w:rsidR="000572A1">
        <w:rPr>
          <w:rFonts w:ascii="Century Gothic" w:hAnsi="Century Gothic" w:cs="Century Gothic"/>
        </w:rPr>
        <w:t>10</w:t>
      </w:r>
      <w:r w:rsidR="002B32C4" w:rsidRPr="0056554A">
        <w:rPr>
          <w:rFonts w:ascii="Century Gothic" w:hAnsi="Century Gothic" w:cs="Century Gothic"/>
        </w:rPr>
        <w:t>:</w:t>
      </w:r>
      <w:r w:rsidR="000572A1">
        <w:rPr>
          <w:rFonts w:ascii="Century Gothic" w:hAnsi="Century Gothic" w:cs="Century Gothic"/>
        </w:rPr>
        <w:t>0</w:t>
      </w:r>
      <w:r w:rsidR="002B32C4" w:rsidRPr="0056554A">
        <w:rPr>
          <w:rFonts w:ascii="Century Gothic" w:hAnsi="Century Gothic" w:cs="Century Gothic"/>
        </w:rPr>
        <w:t xml:space="preserve">0 </w:t>
      </w:r>
      <w:r w:rsidR="000572A1">
        <w:rPr>
          <w:rFonts w:ascii="Century Gothic" w:hAnsi="Century Gothic" w:cs="Century Gothic"/>
        </w:rPr>
        <w:t>diez</w:t>
      </w:r>
      <w:r w:rsidR="00073B80">
        <w:rPr>
          <w:rFonts w:ascii="Century Gothic" w:hAnsi="Century Gothic" w:cs="Century Gothic"/>
        </w:rPr>
        <w:t xml:space="preserve"> del </w:t>
      </w:r>
      <w:r w:rsidR="000572A1">
        <w:rPr>
          <w:rFonts w:ascii="Century Gothic" w:hAnsi="Century Gothic" w:cs="Century Gothic"/>
        </w:rPr>
        <w:t>22 veintidós</w:t>
      </w:r>
      <w:r w:rsidR="00073B80">
        <w:rPr>
          <w:rFonts w:ascii="Century Gothic" w:hAnsi="Century Gothic" w:cs="Century Gothic"/>
        </w:rPr>
        <w:t xml:space="preserve"> </w:t>
      </w:r>
      <w:r w:rsidR="00A52F2F">
        <w:rPr>
          <w:rFonts w:ascii="Century Gothic" w:hAnsi="Century Gothic" w:cs="Century Gothic"/>
        </w:rPr>
        <w:t xml:space="preserve"> de marzo</w:t>
      </w:r>
      <w:r w:rsidR="008B5B05" w:rsidRPr="00516B33">
        <w:rPr>
          <w:rFonts w:ascii="Century Gothic" w:hAnsi="Century Gothic" w:cs="Century Gothic"/>
        </w:rPr>
        <w:t xml:space="preserve"> de 2023 dos mil veintitrés</w:t>
      </w:r>
      <w:r w:rsidRPr="00516B33">
        <w:rPr>
          <w:rFonts w:ascii="Century Gothic" w:hAnsi="Century Gothic" w:cs="Century Gothic"/>
        </w:rPr>
        <w:t xml:space="preserve">, </w:t>
      </w:r>
      <w:r w:rsidR="008B5B05" w:rsidRPr="00516B33">
        <w:rPr>
          <w:rFonts w:ascii="Century Gothic" w:hAnsi="Century Gothic" w:cs="Century Gothic"/>
        </w:rPr>
        <w:t xml:space="preserve">se reunieron en la sede del Poder Judicial, las y los </w:t>
      </w:r>
      <w:r w:rsidR="008B5B05" w:rsidRPr="00F41997">
        <w:rPr>
          <w:rFonts w:ascii="Century Gothic" w:hAnsi="Century Gothic"/>
          <w:b/>
          <w:bCs/>
          <w:color w:val="000000"/>
        </w:rPr>
        <w:t>Magistrados María Manuela García Cázares</w:t>
      </w:r>
      <w:r w:rsidR="008B5B05" w:rsidRPr="00F41997">
        <w:rPr>
          <w:rFonts w:ascii="Century Gothic" w:hAnsi="Century Gothic"/>
          <w:b/>
          <w:bCs/>
        </w:rPr>
        <w:t>, Ma. Guadalupe Orozco Santiago, José Armando Martínez Vázquez, C</w:t>
      </w:r>
      <w:r w:rsidR="00CB3A06">
        <w:rPr>
          <w:rFonts w:ascii="Century Gothic" w:hAnsi="Century Gothic"/>
          <w:b/>
          <w:bCs/>
        </w:rPr>
        <w:t>arlos Alejandro Robledo Zapata,</w:t>
      </w:r>
      <w:r w:rsidR="00516B33" w:rsidRPr="00F41997">
        <w:rPr>
          <w:rFonts w:ascii="Century Gothic" w:hAnsi="Century Gothic"/>
          <w:b/>
          <w:bCs/>
        </w:rPr>
        <w:t xml:space="preserve"> </w:t>
      </w:r>
      <w:r w:rsidR="00F41997">
        <w:rPr>
          <w:rFonts w:ascii="Century Gothic" w:hAnsi="Century Gothic"/>
          <w:b/>
          <w:bCs/>
        </w:rPr>
        <w:t xml:space="preserve">Olga Regina García López, </w:t>
      </w:r>
      <w:r w:rsidR="008B5B05" w:rsidRPr="00F41997">
        <w:rPr>
          <w:rFonts w:ascii="Century Gothic" w:hAnsi="Century Gothic"/>
          <w:b/>
          <w:bCs/>
        </w:rPr>
        <w:t xml:space="preserve">Graciela González Centeno, Rebeca Anastacia Medina García, Juan Paulo Almazán Cue, Arturo Morales Silva, María América Onofre Díaz, </w:t>
      </w:r>
      <w:r w:rsidR="008B5B05" w:rsidRPr="00F41997">
        <w:rPr>
          <w:rFonts w:ascii="Century Gothic" w:hAnsi="Century Gothic"/>
          <w:b/>
        </w:rPr>
        <w:t>Armando Rafael Oviedo Abrego,</w:t>
      </w:r>
      <w:r w:rsidR="00F41997">
        <w:rPr>
          <w:rFonts w:ascii="Century Gothic" w:hAnsi="Century Gothic"/>
          <w:b/>
        </w:rPr>
        <w:t xml:space="preserve"> Silvia Torres Sánchez,</w:t>
      </w:r>
      <w:r w:rsidR="008B5B05" w:rsidRPr="00F41997">
        <w:rPr>
          <w:rFonts w:ascii="Century Gothic" w:hAnsi="Century Gothic"/>
          <w:b/>
        </w:rPr>
        <w:t xml:space="preserve"> Abel Rodríguez Ramírez, Claudia Hernández Ibarra y Alma Delia González Centeno</w:t>
      </w:r>
      <w:r w:rsidR="00D67C9E" w:rsidRPr="00F41997">
        <w:rPr>
          <w:rFonts w:ascii="Century Gothic" w:hAnsi="Century Gothic"/>
          <w:b/>
        </w:rPr>
        <w:t xml:space="preserve">; </w:t>
      </w:r>
      <w:r w:rsidR="00453129" w:rsidRPr="00F41997">
        <w:rPr>
          <w:rFonts w:ascii="Century Gothic" w:hAnsi="Century Gothic" w:cs="Century Gothic"/>
        </w:rPr>
        <w:t>para celebrar sesión de Pleno extraordinario</w:t>
      </w:r>
      <w:r w:rsidR="00D67C9E" w:rsidRPr="00F41997">
        <w:rPr>
          <w:rFonts w:ascii="Century Gothic" w:hAnsi="Century Gothic" w:cs="Century Gothic"/>
        </w:rPr>
        <w:t xml:space="preserve">, según convocatoria de </w:t>
      </w:r>
      <w:r w:rsidR="000572A1">
        <w:rPr>
          <w:rFonts w:ascii="Century Gothic" w:hAnsi="Century Gothic" w:cs="Century Gothic"/>
        </w:rPr>
        <w:t>21 veintiuno</w:t>
      </w:r>
      <w:r w:rsidR="00A52F2F" w:rsidRPr="00F41997">
        <w:rPr>
          <w:rFonts w:ascii="Century Gothic" w:hAnsi="Century Gothic" w:cs="Century Gothic"/>
        </w:rPr>
        <w:t xml:space="preserve"> de marzo</w:t>
      </w:r>
      <w:r w:rsidR="008B5B05" w:rsidRPr="00F41997">
        <w:rPr>
          <w:rFonts w:ascii="Century Gothic" w:hAnsi="Century Gothic" w:cs="Century Gothic"/>
        </w:rPr>
        <w:t xml:space="preserve"> de 2023 dos mil veintitrés</w:t>
      </w:r>
      <w:r w:rsidR="00D67C9E" w:rsidRPr="00F41997">
        <w:rPr>
          <w:rFonts w:ascii="Century Gothic" w:hAnsi="Century Gothic" w:cs="Century Gothic"/>
        </w:rPr>
        <w:t>;</w:t>
      </w:r>
      <w:r w:rsidRPr="00F41997">
        <w:rPr>
          <w:rFonts w:ascii="Century Gothic" w:hAnsi="Century Gothic" w:cs="Century Gothic"/>
        </w:rPr>
        <w:t xml:space="preserve"> que la</w:t>
      </w:r>
      <w:r w:rsidRPr="00BD23D1">
        <w:rPr>
          <w:rFonts w:ascii="Century Gothic" w:hAnsi="Century Gothic" w:cs="Century Gothic"/>
        </w:rPr>
        <w:t xml:space="preserve"> Presidenta del Supremo Tribunal de Justicia, </w:t>
      </w:r>
      <w:r w:rsidRPr="00BD23D1">
        <w:rPr>
          <w:rFonts w:ascii="Century Gothic" w:hAnsi="Century Gothic" w:cs="Century Gothic"/>
          <w:b/>
          <w:bCs/>
        </w:rPr>
        <w:t xml:space="preserve">Magistrada </w:t>
      </w:r>
      <w:r w:rsidR="008B5B05" w:rsidRPr="00BD23D1">
        <w:rPr>
          <w:rFonts w:ascii="Century Gothic" w:hAnsi="Century Gothic" w:cs="Century Gothic"/>
          <w:b/>
          <w:bCs/>
        </w:rPr>
        <w:t>María Manuela García Cázares</w:t>
      </w:r>
      <w:r w:rsidRPr="00BD23D1">
        <w:rPr>
          <w:rFonts w:ascii="Century Gothic" w:hAnsi="Century Gothic" w:cs="Century Gothic"/>
        </w:rPr>
        <w:t xml:space="preserve">, </w:t>
      </w:r>
      <w:r w:rsidR="00A67738" w:rsidRPr="00BD23D1">
        <w:rPr>
          <w:rFonts w:ascii="Century Gothic" w:hAnsi="Century Gothic"/>
        </w:rPr>
        <w:t xml:space="preserve">dirigió a la totalidad de las y los Magistrados </w:t>
      </w:r>
      <w:r w:rsidR="00453129">
        <w:rPr>
          <w:rFonts w:ascii="Century Gothic" w:hAnsi="Century Gothic"/>
        </w:rPr>
        <w:t xml:space="preserve">sobre la base de la facultad que le confieren los artículos 12 y 17, fracción IV de la Ley Orgánica del Poder Judicial </w:t>
      </w:r>
      <w:r w:rsidR="00453129" w:rsidRPr="000E78DA">
        <w:rPr>
          <w:rFonts w:ascii="Century Gothic" w:hAnsi="Century Gothic"/>
        </w:rPr>
        <w:t xml:space="preserve">del Estado 7 </w:t>
      </w:r>
      <w:r w:rsidR="00453129" w:rsidRPr="000E78DA">
        <w:rPr>
          <w:rFonts w:ascii="Century Gothic" w:hAnsi="Century Gothic" w:cs="Arial"/>
        </w:rPr>
        <w:t xml:space="preserve">y 10 </w:t>
      </w:r>
      <w:r w:rsidR="00453129" w:rsidRPr="000E78DA">
        <w:rPr>
          <w:rFonts w:ascii="Century Gothic" w:hAnsi="Century Gothic"/>
        </w:rPr>
        <w:t>del Reglamento Interior del Poder Judicial del Estado;</w:t>
      </w:r>
      <w:r w:rsidR="00453129">
        <w:rPr>
          <w:rFonts w:ascii="Century Gothic" w:hAnsi="Century Gothic"/>
        </w:rPr>
        <w:t xml:space="preserve"> </w:t>
      </w:r>
      <w:r w:rsidR="00A67738" w:rsidRPr="00BD23D1">
        <w:rPr>
          <w:rFonts w:ascii="Century Gothic" w:hAnsi="Century Gothic"/>
        </w:rPr>
        <w:t>para el día de la fecha a las 10:00 diez horas, en forma presencial; comunicación en la cual se les hizo saber, de conformidad con lo dispuesto por el artículo 5</w:t>
      </w:r>
      <w:r w:rsidRPr="00BD23D1">
        <w:rPr>
          <w:rFonts w:ascii="Century Gothic" w:hAnsi="Century Gothic"/>
        </w:rPr>
        <w:t xml:space="preserve"> de su Reglamento Interior, la fecha, hora y lugar de su celebración, así como los asuntos a tratar al tenor del siguiente orden del día</w:t>
      </w:r>
      <w:r w:rsidRPr="00BD23D1">
        <w:rPr>
          <w:rFonts w:ascii="Century Gothic" w:hAnsi="Century Gothic" w:cs="Century Gothic"/>
          <w:lang w:val="es-MX"/>
        </w:rPr>
        <w:t xml:space="preserve">: </w:t>
      </w:r>
      <w:r w:rsidRPr="00BD23D1">
        <w:rPr>
          <w:rFonts w:ascii="Century Gothic" w:hAnsi="Century Gothic" w:cs="Century Gothic"/>
          <w:b/>
          <w:bCs/>
          <w:lang w:val="es-MX"/>
        </w:rPr>
        <w:t>Primero:</w:t>
      </w:r>
      <w:r w:rsidRPr="00BD23D1">
        <w:rPr>
          <w:rFonts w:ascii="Century Gothic" w:hAnsi="Century Gothic" w:cs="Century Gothic"/>
          <w:lang w:val="es-MX"/>
        </w:rPr>
        <w:t xml:space="preserve"> </w:t>
      </w:r>
      <w:r w:rsidRPr="00BD23D1">
        <w:rPr>
          <w:rFonts w:ascii="Century Gothic" w:hAnsi="Century Gothic"/>
        </w:rPr>
        <w:t xml:space="preserve">Lista de asistencia. </w:t>
      </w:r>
      <w:r w:rsidRPr="00BD23D1">
        <w:rPr>
          <w:rFonts w:ascii="Century Gothic" w:hAnsi="Century Gothic" w:cs="Century Gothic"/>
          <w:b/>
          <w:bCs/>
          <w:lang w:val="es-MX"/>
        </w:rPr>
        <w:t>Segundo:</w:t>
      </w:r>
      <w:r w:rsidR="00C743B9" w:rsidRPr="00BD23D1">
        <w:rPr>
          <w:rFonts w:ascii="Century Gothic" w:hAnsi="Century Gothic" w:cs="Century Gothic"/>
          <w:b/>
          <w:bCs/>
          <w:lang w:val="es-MX"/>
        </w:rPr>
        <w:t xml:space="preserve"> </w:t>
      </w:r>
      <w:r w:rsidR="008B5B05" w:rsidRPr="00BD23D1">
        <w:rPr>
          <w:rFonts w:ascii="Century Gothic" w:hAnsi="Century Gothic"/>
        </w:rPr>
        <w:t xml:space="preserve">Lectura, discusión y en su caso aprobación del orden del </w:t>
      </w:r>
      <w:r w:rsidR="008B5B05" w:rsidRPr="00516B33">
        <w:rPr>
          <w:rFonts w:ascii="Century Gothic" w:hAnsi="Century Gothic"/>
        </w:rPr>
        <w:t>día</w:t>
      </w:r>
      <w:r w:rsidRPr="00516B33">
        <w:rPr>
          <w:rFonts w:ascii="Century Gothic" w:hAnsi="Century Gothic"/>
        </w:rPr>
        <w:t xml:space="preserve">. </w:t>
      </w:r>
      <w:r w:rsidR="000572A1">
        <w:rPr>
          <w:rFonts w:ascii="Century Gothic" w:hAnsi="Century Gothic"/>
          <w:b/>
          <w:bCs/>
        </w:rPr>
        <w:t xml:space="preserve">Tercero: </w:t>
      </w:r>
      <w:r w:rsidR="000572A1" w:rsidRPr="004825F6">
        <w:rPr>
          <w:rFonts w:ascii="Century Gothic" w:hAnsi="Century Gothic"/>
          <w:lang w:val="es-ES_tradnl" w:eastAsia="en-US"/>
        </w:rPr>
        <w:t>Se somete a consideración del Honorable Pleno y en su caso aprobación el acta correspondiente a la sesión extraordinaria celebrada el 15 quince de marzo de 2023 dos mil veintitrés</w:t>
      </w:r>
      <w:r w:rsidR="008B5B05" w:rsidRPr="00516B33">
        <w:rPr>
          <w:rFonts w:ascii="Century Gothic" w:hAnsi="Century Gothic"/>
        </w:rPr>
        <w:t>.</w:t>
      </w:r>
      <w:r w:rsidR="00516B33">
        <w:rPr>
          <w:rFonts w:ascii="Century Gothic" w:hAnsi="Century Gothic"/>
        </w:rPr>
        <w:t xml:space="preserve"> </w:t>
      </w:r>
      <w:r w:rsidRPr="00BD23D1">
        <w:rPr>
          <w:rFonts w:ascii="Century Gothic" w:hAnsi="Century Gothic"/>
          <w:b/>
          <w:bCs/>
        </w:rPr>
        <w:t xml:space="preserve">Cuarto: </w:t>
      </w:r>
      <w:r w:rsidR="000572A1" w:rsidRPr="004825F6">
        <w:rPr>
          <w:rFonts w:ascii="Century Gothic" w:hAnsi="Century Gothic" w:cs="Tahoma"/>
          <w:lang w:val="es-ES_tradnl" w:eastAsia="en-US"/>
        </w:rPr>
        <w:t xml:space="preserve">Se someten a consideración, discusión y en su caso </w:t>
      </w:r>
      <w:r w:rsidR="000572A1" w:rsidRPr="004825F6">
        <w:rPr>
          <w:rFonts w:ascii="Century Gothic" w:hAnsi="Century Gothic" w:cs="Tahoma"/>
          <w:lang w:val="es-ES_tradnl" w:eastAsia="en-US"/>
        </w:rPr>
        <w:lastRenderedPageBreak/>
        <w:t>aprobación, las ponencias presentadas por el Magistrado y Magistrada siguientes:</w:t>
      </w:r>
      <w:r w:rsidR="000572A1">
        <w:rPr>
          <w:rFonts w:ascii="Century Gothic" w:hAnsi="Century Gothic" w:cs="Tahoma"/>
          <w:lang w:val="es-ES_tradnl" w:eastAsia="en-US"/>
        </w:rPr>
        <w:t xml:space="preserve"> </w:t>
      </w:r>
      <w:r w:rsidR="000572A1" w:rsidRPr="004825F6">
        <w:rPr>
          <w:rFonts w:ascii="Century Gothic" w:hAnsi="Century Gothic" w:cs="Tahoma"/>
          <w:b/>
        </w:rPr>
        <w:t>A</w:t>
      </w:r>
      <w:r w:rsidR="000572A1" w:rsidRPr="004825F6">
        <w:rPr>
          <w:rFonts w:ascii="Century Gothic" w:hAnsi="Century Gothic" w:cs="Tahoma"/>
        </w:rPr>
        <w:t>)</w:t>
      </w:r>
      <w:r w:rsidR="000572A1" w:rsidRPr="004825F6">
        <w:rPr>
          <w:rFonts w:ascii="Century Gothic" w:hAnsi="Century Gothic" w:cs="Tahoma"/>
          <w:b/>
        </w:rPr>
        <w:t xml:space="preserve"> </w:t>
      </w:r>
      <w:r w:rsidR="000572A1" w:rsidRPr="004825F6">
        <w:rPr>
          <w:rFonts w:ascii="Century Gothic" w:hAnsi="Century Gothic" w:cs="Tahoma"/>
        </w:rPr>
        <w:t xml:space="preserve">La que presenta el </w:t>
      </w:r>
      <w:r w:rsidR="000572A1" w:rsidRPr="004825F6">
        <w:rPr>
          <w:rFonts w:ascii="Century Gothic" w:hAnsi="Century Gothic" w:cs="Tahoma"/>
          <w:b/>
        </w:rPr>
        <w:t xml:space="preserve">Magistrado Arturo Morales Silva, </w:t>
      </w:r>
      <w:r w:rsidR="000572A1" w:rsidRPr="004825F6">
        <w:rPr>
          <w:rFonts w:ascii="Century Gothic" w:hAnsi="Century Gothic" w:cs="Tahoma"/>
        </w:rPr>
        <w:t xml:space="preserve">en el Toca 4-23, formado con motivo del recurso de queja interpuesto por el </w:t>
      </w:r>
      <w:r w:rsidR="00565D22" w:rsidRPr="00565D22">
        <w:rPr>
          <w:rFonts w:ascii="Century Gothic" w:hAnsi="Century Gothic" w:cs="Tahoma"/>
          <w:b/>
        </w:rPr>
        <w:t>ELIMINADO</w:t>
      </w:r>
      <w:r w:rsidR="000572A1" w:rsidRPr="004825F6">
        <w:rPr>
          <w:rFonts w:ascii="Century Gothic" w:hAnsi="Century Gothic" w:cs="Tahoma"/>
        </w:rPr>
        <w:t>, contra el auto pronunciado el 09 nueve de diciembre del 2022 dos mil veintidós, por el Juez Primero del Ramo Civil del Sexto Distrito Judicial, con residencia en Ciudad Valles, S.L.P., mediante el cual se negó admitir el recurso de apelaci</w:t>
      </w:r>
      <w:r w:rsidR="00CD45E1">
        <w:rPr>
          <w:rFonts w:ascii="Century Gothic" w:hAnsi="Century Gothic" w:cs="Tahoma"/>
        </w:rPr>
        <w:t xml:space="preserve">ón interpuesto por el </w:t>
      </w:r>
      <w:r w:rsidR="00565D22" w:rsidRPr="00565D22">
        <w:rPr>
          <w:rFonts w:ascii="Century Gothic" w:hAnsi="Century Gothic" w:cs="Tahoma"/>
          <w:b/>
        </w:rPr>
        <w:t>ELIMINADO</w:t>
      </w:r>
      <w:r w:rsidR="000572A1" w:rsidRPr="004825F6">
        <w:rPr>
          <w:rFonts w:ascii="Century Gothic" w:hAnsi="Century Gothic" w:cs="Tahoma"/>
        </w:rPr>
        <w:t>, en el expediente 244/2021, relativo al Juicio Extraordinario Civil, promovido por</w:t>
      </w:r>
      <w:r w:rsidR="00565D22" w:rsidRPr="00565D22">
        <w:rPr>
          <w:rFonts w:ascii="Century Gothic" w:hAnsi="Century Gothic" w:cs="Tahoma"/>
          <w:b/>
        </w:rPr>
        <w:t xml:space="preserve"> ELIMINADO</w:t>
      </w:r>
      <w:r w:rsidR="000572A1" w:rsidRPr="004825F6">
        <w:rPr>
          <w:rFonts w:ascii="Century Gothic" w:hAnsi="Century Gothic" w:cs="Tahoma"/>
        </w:rPr>
        <w:t xml:space="preserve">, en contra  de la sucesión a bienes de </w:t>
      </w:r>
      <w:r w:rsidR="00565D22" w:rsidRPr="00565D22">
        <w:rPr>
          <w:rFonts w:ascii="Century Gothic" w:hAnsi="Century Gothic" w:cs="Tahoma"/>
          <w:b/>
        </w:rPr>
        <w:t>ELIMINADO</w:t>
      </w:r>
      <w:r w:rsidR="000572A1" w:rsidRPr="004825F6">
        <w:rPr>
          <w:rFonts w:ascii="Century Gothic" w:hAnsi="Century Gothic" w:cs="Tahoma"/>
        </w:rPr>
        <w:t>.</w:t>
      </w:r>
      <w:r w:rsidR="000572A1">
        <w:rPr>
          <w:rFonts w:ascii="Century Gothic" w:hAnsi="Century Gothic" w:cs="Tahoma"/>
        </w:rPr>
        <w:t xml:space="preserve"> </w:t>
      </w:r>
      <w:r w:rsidR="000572A1" w:rsidRPr="004825F6">
        <w:rPr>
          <w:rFonts w:ascii="Century Gothic" w:hAnsi="Century Gothic" w:cs="Tahoma"/>
          <w:b/>
        </w:rPr>
        <w:t>B</w:t>
      </w:r>
      <w:r w:rsidR="000572A1" w:rsidRPr="004825F6">
        <w:rPr>
          <w:rFonts w:ascii="Century Gothic" w:hAnsi="Century Gothic" w:cs="Tahoma"/>
        </w:rPr>
        <w:t>)</w:t>
      </w:r>
      <w:r w:rsidR="000572A1" w:rsidRPr="004825F6">
        <w:rPr>
          <w:rFonts w:ascii="Century Gothic" w:hAnsi="Century Gothic" w:cs="Tahoma"/>
          <w:b/>
        </w:rPr>
        <w:t xml:space="preserve"> </w:t>
      </w:r>
      <w:r w:rsidR="000572A1" w:rsidRPr="004825F6">
        <w:rPr>
          <w:rFonts w:ascii="Century Gothic" w:hAnsi="Century Gothic" w:cs="Tahoma"/>
        </w:rPr>
        <w:t xml:space="preserve">La que formula el </w:t>
      </w:r>
      <w:r w:rsidR="000572A1" w:rsidRPr="004825F6">
        <w:rPr>
          <w:rFonts w:ascii="Century Gothic" w:hAnsi="Century Gothic" w:cs="Tahoma"/>
          <w:b/>
        </w:rPr>
        <w:t xml:space="preserve">Magistrado Arturo Morales Silva, </w:t>
      </w:r>
      <w:r w:rsidR="000572A1" w:rsidRPr="004825F6">
        <w:rPr>
          <w:rFonts w:ascii="Century Gothic" w:hAnsi="Century Gothic" w:cs="Tahoma"/>
        </w:rPr>
        <w:t>en el Toca 35-23, formado con motivo del recurso de que</w:t>
      </w:r>
      <w:r w:rsidR="00CD45E1">
        <w:rPr>
          <w:rFonts w:ascii="Century Gothic" w:hAnsi="Century Gothic" w:cs="Tahoma"/>
        </w:rPr>
        <w:t xml:space="preserve">ja interpuesto por el </w:t>
      </w:r>
      <w:r w:rsidR="00565D22" w:rsidRPr="00565D22">
        <w:rPr>
          <w:rFonts w:ascii="Century Gothic" w:hAnsi="Century Gothic" w:cs="Tahoma"/>
          <w:b/>
        </w:rPr>
        <w:t xml:space="preserve"> ELIMINADO</w:t>
      </w:r>
      <w:r w:rsidR="000572A1" w:rsidRPr="004825F6">
        <w:rPr>
          <w:rFonts w:ascii="Century Gothic" w:hAnsi="Century Gothic" w:cs="Tahoma"/>
        </w:rPr>
        <w:t xml:space="preserve">, abogado autorizado en términos del artículo 118 del Código Procesal Civil de </w:t>
      </w:r>
      <w:r w:rsidR="00565D22" w:rsidRPr="00565D22">
        <w:rPr>
          <w:rFonts w:ascii="Century Gothic" w:hAnsi="Century Gothic" w:cs="Tahoma"/>
          <w:b/>
        </w:rPr>
        <w:t xml:space="preserve"> ELIMINADO</w:t>
      </w:r>
      <w:r w:rsidR="000572A1" w:rsidRPr="004825F6">
        <w:rPr>
          <w:rFonts w:ascii="Century Gothic" w:hAnsi="Century Gothic" w:cs="Tahoma"/>
        </w:rPr>
        <w:t xml:space="preserve">, en contra de la sentencia interlocutoria dictada el 07 siete de febrero del 2022 dos mil veintidós, por el Juez Mixto de Primera Instancia del Cuarto Distrito Judicial con residencia en Cárdenas, San Luis Potosí, dentro del expediente 367/2018, relativo al Juicio de Tramitación Especial por Divorcio Incausado promovido por </w:t>
      </w:r>
      <w:r w:rsidR="00565D22" w:rsidRPr="00565D22">
        <w:rPr>
          <w:rFonts w:ascii="Century Gothic" w:hAnsi="Century Gothic" w:cs="Tahoma"/>
          <w:b/>
        </w:rPr>
        <w:t xml:space="preserve"> ELIMINADO</w:t>
      </w:r>
      <w:r w:rsidR="000572A1" w:rsidRPr="004825F6">
        <w:rPr>
          <w:rFonts w:ascii="Century Gothic" w:hAnsi="Century Gothic" w:cs="Tahoma"/>
        </w:rPr>
        <w:t xml:space="preserve"> en contra de</w:t>
      </w:r>
      <w:r w:rsidR="00565D22" w:rsidRPr="00565D22">
        <w:rPr>
          <w:rFonts w:ascii="Century Gothic" w:hAnsi="Century Gothic" w:cs="Tahoma"/>
          <w:b/>
        </w:rPr>
        <w:t xml:space="preserve"> ELIMINADO</w:t>
      </w:r>
      <w:r w:rsidR="000572A1" w:rsidRPr="004825F6">
        <w:rPr>
          <w:rFonts w:ascii="Century Gothic" w:hAnsi="Century Gothic" w:cs="Tahoma"/>
        </w:rPr>
        <w:t xml:space="preserve">. </w:t>
      </w:r>
      <w:r w:rsidR="000572A1" w:rsidRPr="004825F6">
        <w:rPr>
          <w:rFonts w:ascii="Century Gothic" w:hAnsi="Century Gothic" w:cs="Tahoma"/>
          <w:b/>
        </w:rPr>
        <w:t>C</w:t>
      </w:r>
      <w:r w:rsidR="000572A1" w:rsidRPr="004825F6">
        <w:rPr>
          <w:rFonts w:ascii="Century Gothic" w:hAnsi="Century Gothic" w:cs="Tahoma"/>
        </w:rPr>
        <w:t>)</w:t>
      </w:r>
      <w:r w:rsidR="000572A1" w:rsidRPr="004825F6">
        <w:rPr>
          <w:rFonts w:ascii="Century Gothic" w:hAnsi="Century Gothic" w:cs="Tahoma"/>
          <w:b/>
        </w:rPr>
        <w:t xml:space="preserve"> </w:t>
      </w:r>
      <w:r w:rsidR="000572A1" w:rsidRPr="004825F6">
        <w:rPr>
          <w:rFonts w:ascii="Century Gothic" w:hAnsi="Century Gothic" w:cs="Tahoma"/>
        </w:rPr>
        <w:t xml:space="preserve">La que elabora la </w:t>
      </w:r>
      <w:r w:rsidR="000572A1" w:rsidRPr="004825F6">
        <w:rPr>
          <w:rFonts w:ascii="Century Gothic" w:hAnsi="Century Gothic" w:cs="Tahoma"/>
          <w:b/>
        </w:rPr>
        <w:t xml:space="preserve">Magistrada Alma Delia González Centeno, </w:t>
      </w:r>
      <w:r w:rsidR="000572A1" w:rsidRPr="004825F6">
        <w:rPr>
          <w:rFonts w:ascii="Century Gothic" w:hAnsi="Century Gothic" w:cs="Tahoma"/>
        </w:rPr>
        <w:t xml:space="preserve">en el Toca 209-22, formado con motivo del recurso de queja  interpuesto por </w:t>
      </w:r>
      <w:r w:rsidR="00565D22" w:rsidRPr="00565D22">
        <w:rPr>
          <w:rFonts w:ascii="Century Gothic" w:hAnsi="Century Gothic" w:cs="Tahoma"/>
          <w:b/>
        </w:rPr>
        <w:t xml:space="preserve"> ELIMINADO</w:t>
      </w:r>
      <w:r w:rsidR="000572A1" w:rsidRPr="004825F6">
        <w:rPr>
          <w:rFonts w:ascii="Century Gothic" w:hAnsi="Century Gothic" w:cs="Tahoma"/>
        </w:rPr>
        <w:t xml:space="preserve">, en contra del proveído de 18 dieciocho de octubre de 2022 dos mil veintidós, dictado por la Jueza Mixto de Primera Instancia, del Décimo Tercer Distrito Judicial del Estado, con sede en Santa María del Río, S.L.P., mediante el cual negó la admisión de una demanda, dentro de los autos del expediente 523/2022, relativo al Juicio Ordinario Civil por Pago de Daños y Perjuicios, promovido por </w:t>
      </w:r>
      <w:r w:rsidR="000572A1" w:rsidRPr="004825F6">
        <w:rPr>
          <w:rFonts w:ascii="Century Gothic" w:hAnsi="Century Gothic" w:cs="Tahoma"/>
        </w:rPr>
        <w:lastRenderedPageBreak/>
        <w:t xml:space="preserve">el aquí quejoso </w:t>
      </w:r>
      <w:r w:rsidR="00565D22" w:rsidRPr="00565D22">
        <w:rPr>
          <w:rFonts w:ascii="Century Gothic" w:hAnsi="Century Gothic" w:cs="Tahoma"/>
          <w:b/>
        </w:rPr>
        <w:t>ELIMINADO</w:t>
      </w:r>
      <w:r w:rsidR="000572A1" w:rsidRPr="004825F6">
        <w:rPr>
          <w:rFonts w:ascii="Century Gothic" w:hAnsi="Century Gothic" w:cs="Tahoma"/>
        </w:rPr>
        <w:t xml:space="preserve">, en contra del </w:t>
      </w:r>
      <w:r w:rsidR="00565D22" w:rsidRPr="00565D22">
        <w:rPr>
          <w:rFonts w:ascii="Century Gothic" w:hAnsi="Century Gothic" w:cs="Tahoma"/>
          <w:b/>
        </w:rPr>
        <w:t>ELIMINADO</w:t>
      </w:r>
      <w:r w:rsidR="000572A1" w:rsidRPr="004825F6">
        <w:rPr>
          <w:rFonts w:ascii="Century Gothic" w:hAnsi="Century Gothic" w:cs="Tahoma"/>
        </w:rPr>
        <w:t xml:space="preserve"> y</w:t>
      </w:r>
      <w:r w:rsidR="00565D22" w:rsidRPr="00565D22">
        <w:rPr>
          <w:rFonts w:ascii="Century Gothic" w:hAnsi="Century Gothic" w:cs="Tahoma"/>
          <w:b/>
        </w:rPr>
        <w:t xml:space="preserve"> ELIMINADO</w:t>
      </w:r>
      <w:r w:rsidR="000572A1" w:rsidRPr="004825F6">
        <w:rPr>
          <w:rFonts w:ascii="Century Gothic" w:hAnsi="Century Gothic" w:cs="Tahoma"/>
        </w:rPr>
        <w:t>, con residencia en Santa María del Río, S.L.P.</w:t>
      </w:r>
      <w:r w:rsidR="000572A1">
        <w:rPr>
          <w:rFonts w:ascii="Century Gothic" w:hAnsi="Century Gothic" w:cs="Tahoma"/>
          <w:lang w:eastAsia="en-US"/>
        </w:rPr>
        <w:t xml:space="preserve"> </w:t>
      </w:r>
      <w:r w:rsidR="000572A1" w:rsidRPr="004825F6">
        <w:rPr>
          <w:rFonts w:ascii="Century Gothic" w:hAnsi="Century Gothic" w:cs="Tahoma"/>
          <w:b/>
        </w:rPr>
        <w:t>D</w:t>
      </w:r>
      <w:r w:rsidR="000572A1" w:rsidRPr="004825F6">
        <w:rPr>
          <w:rFonts w:ascii="Century Gothic" w:hAnsi="Century Gothic" w:cs="Tahoma"/>
        </w:rPr>
        <w:t>)</w:t>
      </w:r>
      <w:r w:rsidR="000572A1" w:rsidRPr="004825F6">
        <w:rPr>
          <w:rFonts w:ascii="Century Gothic" w:hAnsi="Century Gothic" w:cs="Tahoma"/>
          <w:b/>
        </w:rPr>
        <w:t xml:space="preserve"> </w:t>
      </w:r>
      <w:r w:rsidR="000572A1" w:rsidRPr="004825F6">
        <w:rPr>
          <w:rFonts w:ascii="Century Gothic" w:hAnsi="Century Gothic" w:cs="Tahoma"/>
        </w:rPr>
        <w:t xml:space="preserve">La que plantea la </w:t>
      </w:r>
      <w:r w:rsidR="000572A1" w:rsidRPr="004825F6">
        <w:rPr>
          <w:rFonts w:ascii="Century Gothic" w:hAnsi="Century Gothic" w:cs="Tahoma"/>
          <w:b/>
        </w:rPr>
        <w:t xml:space="preserve">Magistrada Silvia Torres Sánchez, </w:t>
      </w:r>
      <w:r w:rsidR="000572A1" w:rsidRPr="004825F6">
        <w:rPr>
          <w:rFonts w:ascii="Century Gothic" w:hAnsi="Century Gothic" w:cs="Tahoma"/>
        </w:rPr>
        <w:t>en el Toca 33-23, formado con motivo del recurso de queja interpuesta por</w:t>
      </w:r>
      <w:r w:rsidR="00565D22" w:rsidRPr="00565D22">
        <w:rPr>
          <w:rFonts w:ascii="Century Gothic" w:hAnsi="Century Gothic" w:cs="Tahoma"/>
          <w:b/>
        </w:rPr>
        <w:t xml:space="preserve"> ELIMINADO</w:t>
      </w:r>
      <w:r w:rsidR="000572A1" w:rsidRPr="004825F6">
        <w:rPr>
          <w:rFonts w:ascii="Century Gothic" w:hAnsi="Century Gothic" w:cs="Tahoma"/>
        </w:rPr>
        <w:t xml:space="preserve">, en contra del auto de 2 dos de febrero de 2023 dos mil veintitrés, que negó la admisión del recurso de apelación, pronunciado en el expediente 380/2022, del índice del Juzgado Segundo de lo Familiar del Sexto Distrito Judicial, con residencia en Ciudad Valles, S.L.P., relativo al juicio ordinario civil por reconocimiento de paternidad, promovido por </w:t>
      </w:r>
      <w:r w:rsidR="00565D22" w:rsidRPr="00565D22">
        <w:rPr>
          <w:rFonts w:ascii="Century Gothic" w:hAnsi="Century Gothic" w:cs="Tahoma"/>
          <w:b/>
        </w:rPr>
        <w:t>ELIMINADO</w:t>
      </w:r>
      <w:r w:rsidR="000572A1" w:rsidRPr="004825F6">
        <w:rPr>
          <w:rFonts w:ascii="Century Gothic" w:hAnsi="Century Gothic" w:cs="Tahoma"/>
        </w:rPr>
        <w:t>, en nombre y representación de su hijo menor de edad, de identidad reservada e iniciales</w:t>
      </w:r>
      <w:r w:rsidR="00565D22" w:rsidRPr="00565D22">
        <w:rPr>
          <w:rFonts w:ascii="Century Gothic" w:hAnsi="Century Gothic" w:cs="Tahoma"/>
          <w:b/>
        </w:rPr>
        <w:t xml:space="preserve"> ELIMINADO</w:t>
      </w:r>
      <w:r w:rsidR="000572A1" w:rsidRPr="004825F6">
        <w:rPr>
          <w:rFonts w:ascii="Century Gothic" w:hAnsi="Century Gothic" w:cs="Tahoma"/>
        </w:rPr>
        <w:t xml:space="preserve">, en contra de </w:t>
      </w:r>
      <w:r w:rsidR="00565D22" w:rsidRPr="00565D22">
        <w:rPr>
          <w:rFonts w:ascii="Century Gothic" w:hAnsi="Century Gothic" w:cs="Tahoma"/>
          <w:b/>
        </w:rPr>
        <w:t xml:space="preserve"> ELIMINADO </w:t>
      </w:r>
      <w:r w:rsidR="000572A1" w:rsidRPr="004825F6">
        <w:rPr>
          <w:rFonts w:ascii="Century Gothic" w:hAnsi="Century Gothic" w:cs="Tahoma"/>
        </w:rPr>
        <w:t>.</w:t>
      </w:r>
      <w:r w:rsidR="000572A1">
        <w:rPr>
          <w:rFonts w:ascii="Century Gothic" w:hAnsi="Century Gothic" w:cs="Tahoma"/>
          <w:lang w:eastAsia="en-US"/>
        </w:rPr>
        <w:t xml:space="preserve"> </w:t>
      </w:r>
      <w:r w:rsidR="000572A1" w:rsidRPr="004825F6">
        <w:rPr>
          <w:rFonts w:ascii="Century Gothic" w:hAnsi="Century Gothic" w:cs="Tahoma"/>
          <w:b/>
        </w:rPr>
        <w:t>E</w:t>
      </w:r>
      <w:r w:rsidR="000572A1" w:rsidRPr="004825F6">
        <w:rPr>
          <w:rFonts w:ascii="Century Gothic" w:hAnsi="Century Gothic" w:cs="Tahoma"/>
        </w:rPr>
        <w:t>)</w:t>
      </w:r>
      <w:r w:rsidR="000572A1" w:rsidRPr="004825F6">
        <w:rPr>
          <w:rFonts w:ascii="Century Gothic" w:hAnsi="Century Gothic" w:cs="Tahoma"/>
          <w:b/>
        </w:rPr>
        <w:t xml:space="preserve"> </w:t>
      </w:r>
      <w:r w:rsidR="000572A1" w:rsidRPr="004825F6">
        <w:rPr>
          <w:rFonts w:ascii="Century Gothic" w:hAnsi="Century Gothic" w:cs="Tahoma"/>
        </w:rPr>
        <w:t xml:space="preserve">La que propone la </w:t>
      </w:r>
      <w:r w:rsidR="000572A1" w:rsidRPr="004825F6">
        <w:rPr>
          <w:rFonts w:ascii="Century Gothic" w:hAnsi="Century Gothic" w:cs="Tahoma"/>
          <w:b/>
        </w:rPr>
        <w:t xml:space="preserve">Magistrada Graciela González Centeno, </w:t>
      </w:r>
      <w:r w:rsidR="000572A1" w:rsidRPr="004825F6">
        <w:rPr>
          <w:rFonts w:ascii="Century Gothic" w:hAnsi="Century Gothic" w:cs="Tahoma"/>
        </w:rPr>
        <w:t>en el Toca 7-23, formado con motivo del recurso de queja interpuesta por</w:t>
      </w:r>
      <w:r w:rsidR="00565D22" w:rsidRPr="00565D22">
        <w:rPr>
          <w:rFonts w:ascii="Century Gothic" w:hAnsi="Century Gothic" w:cs="Tahoma"/>
          <w:b/>
        </w:rPr>
        <w:t xml:space="preserve"> ELIMINADO</w:t>
      </w:r>
      <w:r w:rsidR="000572A1" w:rsidRPr="004825F6">
        <w:rPr>
          <w:rFonts w:ascii="Century Gothic" w:hAnsi="Century Gothic" w:cs="Tahoma"/>
        </w:rPr>
        <w:t>, en contra del auto de 16 dieciséis de diciembre de 2022 dos mil veintidós (Publicado en lista de acuerdos el 3 tres de enero de 2023 dos mil veintitrés), que desechó un recurso de apelación, dictado por el Juez Quinto Familiar de esta ciudad, en el expediente 1405/2017, relativo a la Controversia Familiar por alimentos promovida por</w:t>
      </w:r>
      <w:r w:rsidR="00565D22" w:rsidRPr="00565D22">
        <w:rPr>
          <w:rFonts w:ascii="Century Gothic" w:hAnsi="Century Gothic" w:cs="Tahoma"/>
          <w:b/>
        </w:rPr>
        <w:t xml:space="preserve"> ELIMINADO</w:t>
      </w:r>
      <w:r w:rsidR="000572A1" w:rsidRPr="004825F6">
        <w:rPr>
          <w:rFonts w:ascii="Century Gothic" w:hAnsi="Century Gothic" w:cs="Tahoma"/>
        </w:rPr>
        <w:t xml:space="preserve"> en contra de</w:t>
      </w:r>
      <w:r w:rsidR="00565D22" w:rsidRPr="00565D22">
        <w:rPr>
          <w:rFonts w:ascii="Century Gothic" w:hAnsi="Century Gothic" w:cs="Tahoma"/>
          <w:b/>
        </w:rPr>
        <w:t xml:space="preserve"> ELIMINADO</w:t>
      </w:r>
      <w:r w:rsidR="000572A1" w:rsidRPr="004825F6">
        <w:rPr>
          <w:rFonts w:ascii="Century Gothic" w:hAnsi="Century Gothic" w:cs="Tahoma"/>
        </w:rPr>
        <w:t>.</w:t>
      </w:r>
      <w:r w:rsidR="00CD45E1">
        <w:rPr>
          <w:rFonts w:ascii="Century Gothic" w:hAnsi="Century Gothic" w:cs="Tahoma"/>
          <w:lang w:val="es-ES_tradnl" w:eastAsia="en-US"/>
        </w:rPr>
        <w:t xml:space="preserve"> </w:t>
      </w:r>
      <w:r w:rsidRPr="00261924">
        <w:rPr>
          <w:rFonts w:ascii="Century Gothic" w:hAnsi="Century Gothic"/>
          <w:b/>
          <w:bCs/>
        </w:rPr>
        <w:t>Quinto</w:t>
      </w:r>
      <w:r w:rsidRPr="00261924">
        <w:rPr>
          <w:rFonts w:ascii="Century Gothic" w:hAnsi="Century Gothic"/>
        </w:rPr>
        <w:t>:</w:t>
      </w:r>
      <w:r w:rsidR="00576CB4" w:rsidRPr="00261924">
        <w:rPr>
          <w:rFonts w:ascii="Century Gothic" w:hAnsi="Century Gothic" w:cs="Tahoma"/>
          <w:lang w:val="es-ES_tradnl" w:eastAsia="en-US"/>
        </w:rPr>
        <w:t xml:space="preserve"> </w:t>
      </w:r>
      <w:r w:rsidR="000572A1" w:rsidRPr="004825F6">
        <w:rPr>
          <w:rFonts w:ascii="Century Gothic" w:hAnsi="Century Gothic" w:cs="Tahoma"/>
          <w:lang w:val="es-ES_tradnl" w:eastAsia="en-US"/>
        </w:rPr>
        <w:t xml:space="preserve">Se informa al Honorable Pleno de la recepción por parte de la Presidencia de los siguientes documentos: </w:t>
      </w:r>
      <w:r w:rsidR="000572A1" w:rsidRPr="004825F6">
        <w:rPr>
          <w:rFonts w:ascii="Century Gothic" w:hAnsi="Century Gothic" w:cs="Tahoma"/>
          <w:b/>
        </w:rPr>
        <w:t>1</w:t>
      </w:r>
      <w:r w:rsidR="000572A1" w:rsidRPr="004825F6">
        <w:rPr>
          <w:rFonts w:ascii="Century Gothic" w:hAnsi="Century Gothic" w:cs="Tahoma"/>
        </w:rPr>
        <w:t>) Oficio 8259/2023, enviado por el Juez Tercero de Distrito en el Estado, con copia de la resolución interlocutoria dictada el 14 catorce de marzo de 2023 dos mil veintitrés, en el incidente de suspensión derivado del juicio de amparo 348/2023, promovido por</w:t>
      </w:r>
      <w:r w:rsidR="00565D22" w:rsidRPr="00565D22">
        <w:rPr>
          <w:rFonts w:ascii="Century Gothic" w:hAnsi="Century Gothic" w:cs="Tahoma"/>
          <w:b/>
          <w:iCs/>
        </w:rPr>
        <w:t xml:space="preserve"> ELIMINADO</w:t>
      </w:r>
      <w:r w:rsidR="000572A1" w:rsidRPr="004825F6">
        <w:rPr>
          <w:rFonts w:ascii="Century Gothic" w:hAnsi="Century Gothic" w:cs="Tahoma"/>
        </w:rPr>
        <w:t xml:space="preserve">, que determinó negar la suspensión definitiva solicitada por la referida quejosa. </w:t>
      </w:r>
      <w:r w:rsidR="000572A1" w:rsidRPr="004825F6">
        <w:rPr>
          <w:rFonts w:ascii="Century Gothic" w:hAnsi="Century Gothic"/>
        </w:rPr>
        <w:t>(Este asunto deriva de</w:t>
      </w:r>
      <w:r w:rsidR="000572A1" w:rsidRPr="004825F6">
        <w:rPr>
          <w:rFonts w:ascii="Century Gothic" w:hAnsi="Century Gothic" w:cs="Tahoma"/>
          <w:bCs/>
        </w:rPr>
        <w:t xml:space="preserve"> la resolución </w:t>
      </w:r>
      <w:r w:rsidR="000572A1" w:rsidRPr="004825F6">
        <w:rPr>
          <w:rFonts w:ascii="Century Gothic" w:hAnsi="Century Gothic"/>
        </w:rPr>
        <w:t xml:space="preserve">de 9 nueve de febrero de 2023 dos mil </w:t>
      </w:r>
      <w:r w:rsidR="000572A1" w:rsidRPr="004825F6">
        <w:rPr>
          <w:rFonts w:ascii="Century Gothic" w:hAnsi="Century Gothic"/>
        </w:rPr>
        <w:lastRenderedPageBreak/>
        <w:t xml:space="preserve">veintitrés, emitida por el Pleno del Supremo Tribunal de Justicia en el Estado, </w:t>
      </w:r>
      <w:r w:rsidR="000572A1" w:rsidRPr="004825F6">
        <w:rPr>
          <w:rFonts w:ascii="Century Gothic" w:hAnsi="Century Gothic" w:cs="Tahoma"/>
        </w:rPr>
        <w:t>en el Toca 215-22, formado con motivo del recurso de queja, interpuesto por</w:t>
      </w:r>
      <w:r w:rsidR="00565D22" w:rsidRPr="00565D22">
        <w:rPr>
          <w:rFonts w:ascii="Century Gothic" w:hAnsi="Century Gothic" w:cs="Tahoma"/>
          <w:b/>
        </w:rPr>
        <w:t xml:space="preserve"> ELIMINADO</w:t>
      </w:r>
      <w:r w:rsidR="000572A1" w:rsidRPr="004825F6">
        <w:rPr>
          <w:rFonts w:ascii="Century Gothic" w:hAnsi="Century Gothic" w:cs="Tahoma"/>
        </w:rPr>
        <w:t xml:space="preserve">, en su carácter de abogado autorizado por </w:t>
      </w:r>
      <w:r w:rsidR="00565D22" w:rsidRPr="00565D22">
        <w:rPr>
          <w:rFonts w:ascii="Century Gothic" w:hAnsi="Century Gothic" w:cs="Tahoma"/>
          <w:b/>
        </w:rPr>
        <w:t>ELIMINADO</w:t>
      </w:r>
      <w:r w:rsidR="000572A1" w:rsidRPr="004825F6">
        <w:rPr>
          <w:rFonts w:ascii="Century Gothic" w:hAnsi="Century Gothic" w:cs="Tahoma"/>
        </w:rPr>
        <w:t>, contra el auto pronunciado el día 09 nueve de noviembre de 2022 dos mil veintidós, por la Jueza Primero Civil de esta ciudad capital, relativo a la inadmisión del recurso de apelación interpuesto por la antes mencionada, en contra del diverso acuerdo de fecha 24 veinticuatro de octubre del año próximo pasado, dentro del expediente número 566/2019, relativo al Juicio Ordinario Civil Reivindicatorio, promovido por</w:t>
      </w:r>
      <w:r w:rsidR="00565D22" w:rsidRPr="00565D22">
        <w:rPr>
          <w:rFonts w:ascii="Century Gothic" w:hAnsi="Century Gothic" w:cs="Tahoma"/>
          <w:b/>
        </w:rPr>
        <w:t xml:space="preserve"> ELIMINADO</w:t>
      </w:r>
      <w:r w:rsidR="000572A1" w:rsidRPr="004825F6">
        <w:rPr>
          <w:rFonts w:ascii="Century Gothic" w:hAnsi="Century Gothic" w:cs="Tahoma"/>
        </w:rPr>
        <w:t xml:space="preserve"> en contra de la aquí quejosa).</w:t>
      </w:r>
      <w:r w:rsidR="000572A1">
        <w:rPr>
          <w:rFonts w:ascii="Century Gothic" w:hAnsi="Century Gothic" w:cs="Tahoma"/>
          <w:lang w:eastAsia="en-US"/>
        </w:rPr>
        <w:t xml:space="preserve"> </w:t>
      </w:r>
      <w:r w:rsidR="000572A1" w:rsidRPr="004825F6">
        <w:rPr>
          <w:rFonts w:ascii="Century Gothic" w:hAnsi="Century Gothic" w:cs="Tahoma"/>
          <w:b/>
        </w:rPr>
        <w:t>2</w:t>
      </w:r>
      <w:r w:rsidR="000572A1" w:rsidRPr="004825F6">
        <w:rPr>
          <w:rFonts w:ascii="Century Gothic" w:hAnsi="Century Gothic" w:cs="Tahoma"/>
        </w:rPr>
        <w:t xml:space="preserve">) Oficio 6109/2023, enviado por el Juez Segundo de Distrito en el Estado, con copia de la resolución interlocutoria dictada el 15 quince de marzo de 2023 dos mil veintitrés, en el incidente de suspensión derivado del juicio de amparo 283/2023-III, promovido por </w:t>
      </w:r>
      <w:r w:rsidR="00565D22" w:rsidRPr="00565D22">
        <w:rPr>
          <w:rFonts w:ascii="Century Gothic" w:hAnsi="Century Gothic"/>
          <w:b/>
          <w:iCs/>
        </w:rPr>
        <w:t xml:space="preserve"> ELIMINADO</w:t>
      </w:r>
      <w:r w:rsidR="000572A1" w:rsidRPr="004825F6">
        <w:rPr>
          <w:rFonts w:ascii="Century Gothic" w:hAnsi="Century Gothic"/>
        </w:rPr>
        <w:t>, en su carácter de apoderado legal de</w:t>
      </w:r>
      <w:r w:rsidR="00565D22" w:rsidRPr="00565D22">
        <w:rPr>
          <w:rFonts w:ascii="Century Gothic" w:hAnsi="Century Gothic"/>
          <w:b/>
          <w:iCs/>
        </w:rPr>
        <w:t xml:space="preserve"> ELIMINADO</w:t>
      </w:r>
      <w:r w:rsidR="000572A1" w:rsidRPr="004825F6">
        <w:rPr>
          <w:rFonts w:ascii="Century Gothic" w:hAnsi="Century Gothic"/>
        </w:rPr>
        <w:t>,</w:t>
      </w:r>
      <w:r w:rsidR="000572A1" w:rsidRPr="004825F6">
        <w:rPr>
          <w:rFonts w:ascii="Century Gothic" w:hAnsi="Century Gothic" w:cs="Tahoma"/>
        </w:rPr>
        <w:t xml:space="preserve"> que determinó negar la suspensión definitiva solicitada por el citado quejoso. </w:t>
      </w:r>
      <w:r w:rsidR="000572A1" w:rsidRPr="004825F6">
        <w:rPr>
          <w:rFonts w:ascii="Century Gothic" w:hAnsi="Century Gothic"/>
        </w:rPr>
        <w:t>(Este asunto deriva de</w:t>
      </w:r>
      <w:r w:rsidR="000572A1" w:rsidRPr="004825F6">
        <w:rPr>
          <w:rFonts w:ascii="Century Gothic" w:hAnsi="Century Gothic" w:cs="Tahoma"/>
          <w:bCs/>
        </w:rPr>
        <w:t xml:space="preserve"> la resolución </w:t>
      </w:r>
      <w:r w:rsidR="000572A1" w:rsidRPr="004825F6">
        <w:rPr>
          <w:rFonts w:ascii="Century Gothic" w:hAnsi="Century Gothic"/>
        </w:rPr>
        <w:t xml:space="preserve">de 19 diecinueve de enero de 2023 dos mil veintitrés, emitida por el Pleno del Supremo Tribunal de Justicia en el Estado, </w:t>
      </w:r>
      <w:r w:rsidR="000572A1" w:rsidRPr="004825F6">
        <w:rPr>
          <w:rFonts w:ascii="Century Gothic" w:hAnsi="Century Gothic" w:cs="Tahoma"/>
        </w:rPr>
        <w:t>en el</w:t>
      </w:r>
      <w:r w:rsidR="000572A1" w:rsidRPr="004825F6">
        <w:rPr>
          <w:rFonts w:ascii="Century Gothic" w:hAnsi="Century Gothic" w:cs="Tahoma"/>
          <w:b/>
        </w:rPr>
        <w:t xml:space="preserve"> </w:t>
      </w:r>
      <w:r w:rsidR="000572A1" w:rsidRPr="004825F6">
        <w:rPr>
          <w:rFonts w:ascii="Century Gothic" w:hAnsi="Century Gothic" w:cs="Tahoma"/>
        </w:rPr>
        <w:t xml:space="preserve">Toca  146-22, formado con motivo del recurso de queja interpuesta por </w:t>
      </w:r>
      <w:r w:rsidR="00565D22" w:rsidRPr="00565D22">
        <w:rPr>
          <w:rFonts w:ascii="Century Gothic" w:hAnsi="Century Gothic" w:cs="Tahoma"/>
          <w:b/>
        </w:rPr>
        <w:t xml:space="preserve">ELIMINADO </w:t>
      </w:r>
      <w:r w:rsidR="000572A1" w:rsidRPr="004825F6">
        <w:rPr>
          <w:rFonts w:ascii="Century Gothic" w:hAnsi="Century Gothic" w:cs="Tahoma"/>
        </w:rPr>
        <w:t>abogada de</w:t>
      </w:r>
      <w:r w:rsidR="00565D22" w:rsidRPr="00565D22">
        <w:rPr>
          <w:rFonts w:ascii="Century Gothic" w:hAnsi="Century Gothic" w:cs="Tahoma"/>
          <w:b/>
        </w:rPr>
        <w:t xml:space="preserve"> ELIMINADO </w:t>
      </w:r>
      <w:r w:rsidR="000572A1" w:rsidRPr="004825F6">
        <w:rPr>
          <w:rFonts w:ascii="Century Gothic" w:hAnsi="Century Gothic" w:cs="Tahoma"/>
        </w:rPr>
        <w:t>en contra del auto de 5 cinco de agosto de 2022 dos mil veintidós</w:t>
      </w:r>
      <w:r w:rsidR="00CD45E1">
        <w:rPr>
          <w:rFonts w:ascii="Century Gothic" w:hAnsi="Century Gothic" w:cs="Tahoma"/>
        </w:rPr>
        <w:t xml:space="preserve"> </w:t>
      </w:r>
      <w:r w:rsidR="00565D22" w:rsidRPr="00565D22">
        <w:rPr>
          <w:rFonts w:ascii="Century Gothic" w:hAnsi="Century Gothic" w:cs="Tahoma"/>
          <w:b/>
        </w:rPr>
        <w:t xml:space="preserve">ELIMINADO </w:t>
      </w:r>
      <w:r w:rsidR="000572A1" w:rsidRPr="004825F6">
        <w:rPr>
          <w:rFonts w:ascii="Century Gothic" w:hAnsi="Century Gothic" w:cs="Tahoma"/>
        </w:rPr>
        <w:t xml:space="preserve">que negó la admisión de un recurso de apelación, dictado por el Juez Mixto de Primera Instancia de Santa María del Río, San Luis Potosí, en el expediente 538/2020, relativo al Juicio Sucesorio Testamentario a bienes de </w:t>
      </w:r>
      <w:r w:rsidR="00565D22" w:rsidRPr="00565D22">
        <w:rPr>
          <w:rFonts w:ascii="Century Gothic" w:hAnsi="Century Gothic" w:cs="Tahoma"/>
          <w:b/>
        </w:rPr>
        <w:t>ELIMINADO</w:t>
      </w:r>
      <w:r w:rsidR="000572A1" w:rsidRPr="004825F6">
        <w:rPr>
          <w:rFonts w:ascii="Century Gothic" w:hAnsi="Century Gothic" w:cs="Tahoma"/>
        </w:rPr>
        <w:t xml:space="preserve"> denunciado por </w:t>
      </w:r>
      <w:r w:rsidR="00565D22" w:rsidRPr="00565D22">
        <w:rPr>
          <w:rFonts w:ascii="Century Gothic" w:hAnsi="Century Gothic" w:cs="Tahoma"/>
          <w:b/>
        </w:rPr>
        <w:t>ELIMINADO</w:t>
      </w:r>
      <w:r w:rsidR="00CD45E1">
        <w:rPr>
          <w:rFonts w:ascii="Century Gothic" w:hAnsi="Century Gothic" w:cs="Tahoma"/>
          <w:b/>
        </w:rPr>
        <w:t>.</w:t>
      </w:r>
      <w:r w:rsidR="000572A1">
        <w:rPr>
          <w:rFonts w:ascii="Century Gothic" w:hAnsi="Century Gothic" w:cs="Tahoma"/>
          <w:lang w:eastAsia="en-US"/>
        </w:rPr>
        <w:t xml:space="preserve"> </w:t>
      </w:r>
      <w:r w:rsidR="000572A1" w:rsidRPr="004825F6">
        <w:rPr>
          <w:rFonts w:ascii="Century Gothic" w:hAnsi="Century Gothic" w:cs="Tahoma"/>
          <w:b/>
        </w:rPr>
        <w:t>3</w:t>
      </w:r>
      <w:r w:rsidR="000572A1" w:rsidRPr="004825F6">
        <w:rPr>
          <w:rFonts w:ascii="Century Gothic" w:hAnsi="Century Gothic" w:cs="Tahoma"/>
        </w:rPr>
        <w:t xml:space="preserve">) Oficio 3120/2023, enviado por el Presidente del Primer Tribunal Colegiado en Materias Civil y Administrativa del </w:t>
      </w:r>
      <w:r w:rsidR="000572A1" w:rsidRPr="004825F6">
        <w:rPr>
          <w:rFonts w:ascii="Century Gothic" w:hAnsi="Century Gothic" w:cs="Tahoma"/>
        </w:rPr>
        <w:lastRenderedPageBreak/>
        <w:t xml:space="preserve">Noveno Circuito, conjuntamente con copia autorizada del proveído emitido por el Presidente de la Suprema Corte de Justicia de la Nación,  el diecinueve de agosto de dos mil diecinueve, en el que determinó desechar por notoriamente improcedente el recurso de revisión interpuesto en contra la ejecutoria de tres de julio de dos mil diecinueve, dictada por el Tribunal Federal, en el toca de revisión 557/2018, deducido del juicio de amparo indirecto 785/2018, promovido por </w:t>
      </w:r>
      <w:r w:rsidR="00565D22" w:rsidRPr="00565D22">
        <w:rPr>
          <w:rFonts w:ascii="Century Gothic" w:hAnsi="Century Gothic" w:cs="Tahoma"/>
          <w:b/>
          <w:iCs/>
        </w:rPr>
        <w:t xml:space="preserve"> ELIMINADO</w:t>
      </w:r>
      <w:r w:rsidR="000572A1" w:rsidRPr="004825F6">
        <w:rPr>
          <w:rFonts w:ascii="Century Gothic" w:hAnsi="Century Gothic" w:cs="Tahoma"/>
        </w:rPr>
        <w:t xml:space="preserve"> del índice del Juzgado Primero de Distrito en el Estado de San Luis Potosí. </w:t>
      </w:r>
      <w:r w:rsidR="000572A1" w:rsidRPr="004825F6">
        <w:rPr>
          <w:rFonts w:ascii="Century Gothic" w:hAnsi="Century Gothic"/>
        </w:rPr>
        <w:t>(Este asunto deriva de</w:t>
      </w:r>
      <w:r w:rsidR="000572A1" w:rsidRPr="004825F6">
        <w:rPr>
          <w:rFonts w:ascii="Century Gothic" w:hAnsi="Century Gothic" w:cs="Tahoma"/>
          <w:bCs/>
        </w:rPr>
        <w:t xml:space="preserve"> la resolución </w:t>
      </w:r>
      <w:r w:rsidR="000572A1" w:rsidRPr="004825F6">
        <w:rPr>
          <w:rFonts w:ascii="Century Gothic" w:hAnsi="Century Gothic"/>
        </w:rPr>
        <w:t>de 14 catorce de diciembre de 2017 dos mil diecisiete, emitida por el Pleno del Supremo Tribunal de Justicia del Estado, en el toca 98-17, relativo al recurso de queja interpuesto por</w:t>
      </w:r>
      <w:r w:rsidR="00565D22" w:rsidRPr="00565D22">
        <w:rPr>
          <w:rFonts w:ascii="Century Gothic" w:hAnsi="Century Gothic"/>
          <w:b/>
          <w:iCs/>
        </w:rPr>
        <w:t xml:space="preserve"> ELIMINADO</w:t>
      </w:r>
      <w:r w:rsidR="000572A1" w:rsidRPr="004825F6">
        <w:rPr>
          <w:rFonts w:ascii="Century Gothic" w:hAnsi="Century Gothic"/>
        </w:rPr>
        <w:t xml:space="preserve">, contra el auto notificado en fecha 30 treinta de junio del 2017 dos mil diecisiete, pronunciado por la Juez Cuarto de lo Familiar de esta Capital, que negó la admisión de un recurso de apelación, expediente 87/2017, juicio ordinario civil por divorcio necesario y otras prestaciones, promovido por la aquí quejosa en contra de </w:t>
      </w:r>
      <w:r w:rsidR="00565D22" w:rsidRPr="00565D22">
        <w:rPr>
          <w:rFonts w:ascii="Century Gothic" w:hAnsi="Century Gothic"/>
          <w:b/>
          <w:iCs/>
        </w:rPr>
        <w:t xml:space="preserve"> ELIMINADO</w:t>
      </w:r>
      <w:r w:rsidR="000572A1" w:rsidRPr="004825F6">
        <w:rPr>
          <w:rFonts w:ascii="Century Gothic" w:hAnsi="Century Gothic"/>
        </w:rPr>
        <w:t>).</w:t>
      </w:r>
      <w:r w:rsidR="000572A1">
        <w:rPr>
          <w:rFonts w:ascii="Century Gothic" w:hAnsi="Century Gothic"/>
        </w:rPr>
        <w:t xml:space="preserve"> </w:t>
      </w:r>
      <w:r w:rsidR="000572A1" w:rsidRPr="004825F6">
        <w:rPr>
          <w:rFonts w:ascii="Century Gothic" w:hAnsi="Century Gothic"/>
          <w:b/>
          <w:bCs/>
        </w:rPr>
        <w:t>4</w:t>
      </w:r>
      <w:r w:rsidR="000572A1" w:rsidRPr="004825F6">
        <w:rPr>
          <w:rFonts w:ascii="Century Gothic" w:hAnsi="Century Gothic"/>
          <w:bCs/>
        </w:rPr>
        <w:t>)</w:t>
      </w:r>
      <w:r w:rsidR="000572A1" w:rsidRPr="004825F6">
        <w:rPr>
          <w:rFonts w:ascii="Century Gothic" w:hAnsi="Century Gothic"/>
          <w:b/>
          <w:bCs/>
        </w:rPr>
        <w:t xml:space="preserve"> </w:t>
      </w:r>
      <w:r w:rsidR="000572A1" w:rsidRPr="004825F6">
        <w:rPr>
          <w:rFonts w:ascii="Century Gothic" w:hAnsi="Century Gothic"/>
        </w:rPr>
        <w:t>En seguimiento a los acuerdos emitidos por el Pleno del Supremo Tribunal de Justicia del Estado, en sesión extraordinaria celebrada el 15 quince de marzo de 2023 dos mil veintitrés, se emitió oficio 2095, dirigido a la Magistrada Ma. Guadalupe Orozco Santiago. (Este asunto tiene relación con el sexto punto del orden del día citado)</w:t>
      </w:r>
      <w:r w:rsidR="001327FB">
        <w:rPr>
          <w:rFonts w:ascii="Century Gothic" w:hAnsi="Century Gothic" w:cs="Tahoma"/>
        </w:rPr>
        <w:t>.</w:t>
      </w:r>
      <w:r w:rsidR="009062E1" w:rsidRPr="001327FB">
        <w:rPr>
          <w:rFonts w:ascii="Century Gothic" w:hAnsi="Century Gothic" w:cs="Tahoma"/>
        </w:rPr>
        <w:t xml:space="preserve"> </w:t>
      </w:r>
      <w:r w:rsidR="009B1DB3" w:rsidRPr="001327FB">
        <w:rPr>
          <w:rFonts w:ascii="Century Gothic" w:hAnsi="Century Gothic" w:cs="Tahoma"/>
        </w:rPr>
        <w:t xml:space="preserve">- - - - - - - - - - - </w:t>
      </w:r>
      <w:r w:rsidR="00453129" w:rsidRPr="001327FB">
        <w:rPr>
          <w:rFonts w:ascii="Century Gothic" w:hAnsi="Century Gothic" w:cs="Tahoma"/>
        </w:rPr>
        <w:t xml:space="preserve">- - - - -  - - - - - - - - - - - - </w:t>
      </w:r>
      <w:r w:rsidR="00CD45E1">
        <w:rPr>
          <w:rFonts w:ascii="Century Gothic" w:hAnsi="Century Gothic" w:cs="Tahoma"/>
        </w:rPr>
        <w:t>- - - - - - - - - - - - - - - - -</w:t>
      </w:r>
    </w:p>
    <w:p w14:paraId="3442C40C" w14:textId="01E21D80" w:rsidR="00A67F5A" w:rsidRPr="00910555" w:rsidRDefault="00345A0F" w:rsidP="00BC0190">
      <w:pPr>
        <w:pStyle w:val="Textoindependiente3"/>
        <w:spacing w:line="492" w:lineRule="auto"/>
        <w:rPr>
          <w:rFonts w:ascii="Century Gothic" w:hAnsi="Century Gothic"/>
          <w:sz w:val="24"/>
          <w:szCs w:val="24"/>
        </w:rPr>
      </w:pPr>
      <w:r w:rsidRPr="00F41997">
        <w:rPr>
          <w:rFonts w:ascii="Century Gothic" w:hAnsi="Century Gothic"/>
          <w:sz w:val="24"/>
          <w:szCs w:val="24"/>
        </w:rPr>
        <w:t xml:space="preserve">Acto continuo, atento a lo dispuesto por el artículo 5, fracción I del Reglamento Interior del Poder Judicial del Estado, la </w:t>
      </w:r>
      <w:r w:rsidRPr="00F41997">
        <w:rPr>
          <w:rFonts w:ascii="Century Gothic" w:hAnsi="Century Gothic"/>
          <w:b/>
          <w:bCs/>
          <w:sz w:val="24"/>
          <w:szCs w:val="24"/>
        </w:rPr>
        <w:t>Magistrada Presidenta</w:t>
      </w:r>
      <w:r w:rsidRPr="00F41997">
        <w:rPr>
          <w:rFonts w:ascii="Century Gothic" w:hAnsi="Century Gothic"/>
          <w:sz w:val="24"/>
          <w:szCs w:val="24"/>
        </w:rPr>
        <w:t xml:space="preserve">, solicita a la Secretaria de Acuerdos que agote el </w:t>
      </w:r>
      <w:r w:rsidRPr="00F41997">
        <w:rPr>
          <w:rFonts w:ascii="Century Gothic" w:hAnsi="Century Gothic"/>
          <w:b/>
          <w:bCs/>
          <w:sz w:val="24"/>
          <w:szCs w:val="24"/>
        </w:rPr>
        <w:t>primer punto</w:t>
      </w:r>
      <w:r w:rsidRPr="00F41997">
        <w:rPr>
          <w:rFonts w:ascii="Century Gothic" w:hAnsi="Century Gothic"/>
          <w:sz w:val="24"/>
          <w:szCs w:val="24"/>
        </w:rPr>
        <w:t xml:space="preserve"> del orden del día. Enseguida, procede la </w:t>
      </w:r>
      <w:r w:rsidRPr="00F41997">
        <w:rPr>
          <w:rFonts w:ascii="Century Gothic" w:hAnsi="Century Gothic"/>
          <w:b/>
          <w:sz w:val="24"/>
          <w:szCs w:val="24"/>
        </w:rPr>
        <w:t>Secretaria</w:t>
      </w:r>
      <w:r w:rsidRPr="00F41997">
        <w:rPr>
          <w:rFonts w:ascii="Century Gothic" w:hAnsi="Century Gothic"/>
          <w:sz w:val="24"/>
          <w:szCs w:val="24"/>
        </w:rPr>
        <w:t xml:space="preserve"> a tomar </w:t>
      </w:r>
      <w:r w:rsidRPr="00F41997">
        <w:rPr>
          <w:rFonts w:ascii="Century Gothic" w:hAnsi="Century Gothic"/>
          <w:sz w:val="24"/>
          <w:szCs w:val="24"/>
        </w:rPr>
        <w:lastRenderedPageBreak/>
        <w:t xml:space="preserve">lista de asistencia a los presentes, </w:t>
      </w:r>
      <w:r w:rsidR="00DD7C72" w:rsidRPr="00F41997">
        <w:rPr>
          <w:rFonts w:ascii="Century Gothic" w:hAnsi="Century Gothic"/>
          <w:sz w:val="24"/>
          <w:szCs w:val="24"/>
        </w:rPr>
        <w:t>una vez cumplida la instrucción la Presidencia da cuent</w:t>
      </w:r>
      <w:r w:rsidR="00B53672" w:rsidRPr="00F41997">
        <w:rPr>
          <w:rFonts w:ascii="Century Gothic" w:hAnsi="Century Gothic"/>
          <w:sz w:val="24"/>
          <w:szCs w:val="24"/>
        </w:rPr>
        <w:t>a que se encuentran presentes las Magistradas y Magistrado</w:t>
      </w:r>
      <w:r w:rsidR="00DD7C72" w:rsidRPr="00F41997">
        <w:rPr>
          <w:rFonts w:ascii="Century Gothic" w:hAnsi="Century Gothic"/>
          <w:sz w:val="24"/>
          <w:szCs w:val="24"/>
        </w:rPr>
        <w:t>s que conforman este Honorable Pleno</w:t>
      </w:r>
      <w:r w:rsidR="00DD7C72" w:rsidRPr="00C358B5">
        <w:rPr>
          <w:rFonts w:ascii="Century Gothic" w:hAnsi="Century Gothic"/>
          <w:sz w:val="24"/>
          <w:szCs w:val="24"/>
        </w:rPr>
        <w:t>. Atento a ello, existiendo quórum para celebrar</w:t>
      </w:r>
      <w:r w:rsidR="00DD7C72" w:rsidRPr="00F4504A">
        <w:rPr>
          <w:rFonts w:ascii="Century Gothic" w:hAnsi="Century Gothic"/>
          <w:sz w:val="24"/>
          <w:szCs w:val="24"/>
        </w:rPr>
        <w:t xml:space="preserve"> esta sesión, </w:t>
      </w:r>
      <w:r w:rsidR="006A525C" w:rsidRPr="002E615F">
        <w:rPr>
          <w:rFonts w:ascii="Century Gothic" w:hAnsi="Century Gothic"/>
          <w:sz w:val="24"/>
          <w:szCs w:val="24"/>
        </w:rPr>
        <w:t>con ausencia justificada de la Magistrada Luz María Enriqueta Cabrero Romero</w:t>
      </w:r>
      <w:r w:rsidR="006A525C">
        <w:rPr>
          <w:rFonts w:ascii="Century Gothic" w:hAnsi="Century Gothic"/>
          <w:sz w:val="24"/>
          <w:szCs w:val="24"/>
        </w:rPr>
        <w:t xml:space="preserve">, </w:t>
      </w:r>
      <w:r w:rsidR="00DD7C72" w:rsidRPr="00F4504A">
        <w:rPr>
          <w:rFonts w:ascii="Century Gothic" w:hAnsi="Century Gothic"/>
          <w:sz w:val="24"/>
          <w:szCs w:val="24"/>
        </w:rPr>
        <w:t>la Magistrada Presidenta, la declara válida, al igual que los acuerdos que en ella se tomen</w:t>
      </w:r>
      <w:r w:rsidR="00A67F5A" w:rsidRPr="00EA12A6">
        <w:rPr>
          <w:rFonts w:ascii="Century Gothic" w:hAnsi="Century Gothic"/>
          <w:sz w:val="24"/>
          <w:szCs w:val="24"/>
          <w:lang w:val="es-MX"/>
        </w:rPr>
        <w:t xml:space="preserve">. </w:t>
      </w:r>
      <w:r w:rsidR="00A67F5A" w:rsidRPr="00EA12A6">
        <w:rPr>
          <w:rFonts w:ascii="Century Gothic" w:hAnsi="Century Gothic"/>
          <w:sz w:val="24"/>
          <w:szCs w:val="24"/>
        </w:rPr>
        <w:t xml:space="preserve">- - - - </w:t>
      </w:r>
      <w:r w:rsidR="00DD7C72">
        <w:rPr>
          <w:rFonts w:ascii="Century Gothic" w:hAnsi="Century Gothic"/>
          <w:sz w:val="24"/>
          <w:szCs w:val="24"/>
        </w:rPr>
        <w:t>- - - - - - - - - - - - - - - - - - - - - - - - - - - - - - - - -</w:t>
      </w:r>
      <w:r w:rsidR="00913C13">
        <w:rPr>
          <w:rFonts w:ascii="Century Gothic" w:hAnsi="Century Gothic"/>
          <w:sz w:val="24"/>
          <w:szCs w:val="24"/>
        </w:rPr>
        <w:t xml:space="preserve"> </w:t>
      </w:r>
    </w:p>
    <w:p w14:paraId="2D070DFE" w14:textId="60171BBA" w:rsidR="00E73BCD" w:rsidRPr="00585D0A" w:rsidRDefault="000B11E3" w:rsidP="005866F2">
      <w:pPr>
        <w:spacing w:line="492" w:lineRule="auto"/>
        <w:jc w:val="both"/>
        <w:rPr>
          <w:rFonts w:ascii="Century Gothic" w:hAnsi="Century Gothic"/>
        </w:rPr>
      </w:pPr>
      <w:r w:rsidRPr="00EA12A6">
        <w:rPr>
          <w:rFonts w:ascii="Century Gothic" w:hAnsi="Century Gothic"/>
        </w:rPr>
        <w:t xml:space="preserve">Posteriormente, la </w:t>
      </w:r>
      <w:r w:rsidRPr="00EA12A6">
        <w:rPr>
          <w:rFonts w:ascii="Century Gothic" w:hAnsi="Century Gothic"/>
          <w:b/>
          <w:bCs/>
        </w:rPr>
        <w:t xml:space="preserve">Magistrada </w:t>
      </w:r>
      <w:r w:rsidR="00F70D0F">
        <w:rPr>
          <w:rFonts w:ascii="Century Gothic" w:hAnsi="Century Gothic"/>
          <w:b/>
          <w:bCs/>
        </w:rPr>
        <w:t>María Manuela García Cázares</w:t>
      </w:r>
      <w:r w:rsidRPr="00EA12A6">
        <w:rPr>
          <w:rFonts w:ascii="Century Gothic" w:hAnsi="Century Gothic"/>
          <w:b/>
          <w:bCs/>
        </w:rPr>
        <w:t xml:space="preserve"> </w:t>
      </w:r>
      <w:r w:rsidRPr="00EA12A6">
        <w:rPr>
          <w:rFonts w:ascii="Century Gothic" w:hAnsi="Century Gothic"/>
        </w:rPr>
        <w:t xml:space="preserve">pide a la Secretaria de Acuerdos dé lectura al </w:t>
      </w:r>
      <w:r w:rsidRPr="00EA12A6">
        <w:rPr>
          <w:rFonts w:ascii="Century Gothic" w:hAnsi="Century Gothic"/>
          <w:b/>
          <w:bCs/>
        </w:rPr>
        <w:t>segundo punto</w:t>
      </w:r>
      <w:r w:rsidRPr="00EA12A6">
        <w:rPr>
          <w:rFonts w:ascii="Century Gothic" w:hAnsi="Century Gothic"/>
        </w:rPr>
        <w:t xml:space="preserve">. Atento a ello, la </w:t>
      </w:r>
      <w:r w:rsidRPr="00EA12A6">
        <w:rPr>
          <w:rFonts w:ascii="Century Gothic" w:hAnsi="Century Gothic"/>
          <w:b/>
        </w:rPr>
        <w:t xml:space="preserve">licenciada </w:t>
      </w:r>
      <w:r w:rsidR="0013411E" w:rsidRPr="00EA12A6">
        <w:rPr>
          <w:rFonts w:ascii="Century Gothic" w:hAnsi="Century Gothic"/>
          <w:b/>
        </w:rPr>
        <w:t>Graciela Treviño Rodríguez</w:t>
      </w:r>
      <w:r w:rsidRPr="00EA12A6">
        <w:rPr>
          <w:rFonts w:ascii="Century Gothic" w:hAnsi="Century Gothic"/>
        </w:rPr>
        <w:t>, leyó: “</w:t>
      </w:r>
      <w:r w:rsidRPr="00EA12A6">
        <w:rPr>
          <w:rFonts w:ascii="Century Gothic" w:hAnsi="Century Gothic"/>
          <w:b/>
        </w:rPr>
        <w:t>Lectura, discusión y en su caso aprobación del orden del día</w:t>
      </w:r>
      <w:r w:rsidR="00F63BAA" w:rsidRPr="00EA12A6">
        <w:rPr>
          <w:rFonts w:ascii="Century Gothic" w:hAnsi="Century Gothic"/>
        </w:rPr>
        <w:t>”</w:t>
      </w:r>
      <w:r w:rsidR="00E04DA2" w:rsidRPr="00EA12A6">
        <w:rPr>
          <w:rFonts w:ascii="Century Gothic" w:hAnsi="Century Gothic"/>
        </w:rPr>
        <w:t>.</w:t>
      </w:r>
      <w:r w:rsidRPr="00EA12A6">
        <w:rPr>
          <w:rFonts w:ascii="Century Gothic" w:hAnsi="Century Gothic"/>
        </w:rPr>
        <w:t xml:space="preserve"> </w:t>
      </w:r>
      <w:r w:rsidR="00EC1AED" w:rsidRPr="00EA12A6">
        <w:rPr>
          <w:rFonts w:ascii="Century Gothic" w:hAnsi="Century Gothic"/>
        </w:rPr>
        <w:t xml:space="preserve">La </w:t>
      </w:r>
      <w:r w:rsidR="00EC1AED" w:rsidRPr="00EA12A6">
        <w:rPr>
          <w:rFonts w:ascii="Century Gothic" w:hAnsi="Century Gothic"/>
          <w:b/>
          <w:bCs/>
        </w:rPr>
        <w:t xml:space="preserve">Magistrada </w:t>
      </w:r>
      <w:r w:rsidR="004716CD">
        <w:rPr>
          <w:rFonts w:ascii="Century Gothic" w:hAnsi="Century Gothic"/>
          <w:b/>
          <w:bCs/>
        </w:rPr>
        <w:t>María Manuela García Cázares</w:t>
      </w:r>
      <w:r w:rsidR="00EC1AED" w:rsidRPr="00EA12A6">
        <w:rPr>
          <w:rFonts w:ascii="Century Gothic" w:hAnsi="Century Gothic"/>
        </w:rPr>
        <w:t>, refiere: “</w:t>
      </w:r>
      <w:r w:rsidR="00910555">
        <w:rPr>
          <w:rFonts w:ascii="Century Gothic" w:hAnsi="Century Gothic"/>
        </w:rPr>
        <w:t xml:space="preserve">El orden del día se encuentra a su consideración, si hubiera alguna intervención es el momento para hacerlo, de lo contrario, quien este a favor del mismo, </w:t>
      </w:r>
      <w:r w:rsidR="00F41997">
        <w:rPr>
          <w:rFonts w:ascii="Century Gothic" w:hAnsi="Century Gothic"/>
        </w:rPr>
        <w:t xml:space="preserve">sírvase </w:t>
      </w:r>
      <w:r w:rsidR="00910555">
        <w:rPr>
          <w:rFonts w:ascii="Century Gothic" w:hAnsi="Century Gothic"/>
        </w:rPr>
        <w:t xml:space="preserve">manifestarlo </w:t>
      </w:r>
      <w:r w:rsidR="00070494">
        <w:rPr>
          <w:rFonts w:ascii="Century Gothic" w:hAnsi="Century Gothic"/>
        </w:rPr>
        <w:t>en</w:t>
      </w:r>
      <w:r w:rsidR="00910555">
        <w:rPr>
          <w:rFonts w:ascii="Century Gothic" w:hAnsi="Century Gothic"/>
        </w:rPr>
        <w:t xml:space="preserve"> la forma acostumbrada</w:t>
      </w:r>
      <w:r w:rsidR="005866F2">
        <w:rPr>
          <w:rFonts w:ascii="Century Gothic" w:hAnsi="Century Gothic"/>
        </w:rPr>
        <w:t>. Resultado de la votación”. “</w:t>
      </w:r>
      <w:r w:rsidR="00070494" w:rsidRPr="003E4DD1">
        <w:rPr>
          <w:rFonts w:ascii="Century Gothic" w:hAnsi="Century Gothic"/>
        </w:rPr>
        <w:t>Quince</w:t>
      </w:r>
      <w:r w:rsidR="005866F2">
        <w:rPr>
          <w:rFonts w:ascii="Century Gothic" w:hAnsi="Century Gothic"/>
        </w:rPr>
        <w:t xml:space="preserve"> votos a favor Presidenta”, dice la </w:t>
      </w:r>
      <w:r w:rsidR="000A622F">
        <w:rPr>
          <w:rFonts w:ascii="Century Gothic" w:hAnsi="Century Gothic"/>
          <w:b/>
          <w:bCs/>
        </w:rPr>
        <w:t>licenciada Graciela Treviño Rodríguez</w:t>
      </w:r>
      <w:r w:rsidR="000A622F">
        <w:rPr>
          <w:rFonts w:ascii="Century Gothic" w:hAnsi="Century Gothic"/>
        </w:rPr>
        <w:t>. “</w:t>
      </w:r>
      <w:r w:rsidR="00F41249" w:rsidRPr="00341905">
        <w:rPr>
          <w:rFonts w:ascii="Century Gothic" w:hAnsi="Century Gothic"/>
        </w:rPr>
        <w:t>Aprobado por unanimidad de votos</w:t>
      </w:r>
      <w:r w:rsidR="00C50C1A" w:rsidRPr="00341905">
        <w:rPr>
          <w:rFonts w:ascii="Century Gothic" w:hAnsi="Century Gothic"/>
        </w:rPr>
        <w:t>”</w:t>
      </w:r>
      <w:r w:rsidR="00341905">
        <w:rPr>
          <w:rFonts w:ascii="Century Gothic" w:hAnsi="Century Gothic"/>
        </w:rPr>
        <w:t xml:space="preserve"> manifiesta la </w:t>
      </w:r>
      <w:r w:rsidR="00341905">
        <w:rPr>
          <w:rFonts w:ascii="Century Gothic" w:hAnsi="Century Gothic"/>
          <w:b/>
          <w:bCs/>
        </w:rPr>
        <w:t>Magistrada María Manuela García Cázares</w:t>
      </w:r>
      <w:r w:rsidR="00E04DA2" w:rsidRPr="00341905">
        <w:rPr>
          <w:rFonts w:ascii="Century Gothic" w:hAnsi="Century Gothic"/>
        </w:rPr>
        <w:t>.</w:t>
      </w:r>
      <w:r w:rsidR="00744AF5" w:rsidRPr="00341905">
        <w:rPr>
          <w:rFonts w:ascii="Century Gothic" w:hAnsi="Century Gothic"/>
        </w:rPr>
        <w:t xml:space="preserve"> </w:t>
      </w:r>
      <w:r w:rsidR="007A3EA8" w:rsidRPr="00341905">
        <w:rPr>
          <w:rFonts w:ascii="Century Gothic" w:hAnsi="Century Gothic"/>
          <w:b/>
        </w:rPr>
        <w:t xml:space="preserve">Atento a lo cual, el </w:t>
      </w:r>
      <w:r w:rsidR="007A3EA8" w:rsidRPr="00341905">
        <w:rPr>
          <w:rFonts w:ascii="Century Gothic" w:hAnsi="Century Gothic"/>
          <w:b/>
          <w:bCs/>
        </w:rPr>
        <w:t>orden del día es</w:t>
      </w:r>
      <w:r w:rsidR="007A3EA8" w:rsidRPr="00585D0A">
        <w:rPr>
          <w:rFonts w:ascii="Century Gothic" w:hAnsi="Century Gothic"/>
          <w:b/>
          <w:bCs/>
        </w:rPr>
        <w:t xml:space="preserve"> aprobado en sus términos, por unanimidad de</w:t>
      </w:r>
      <w:r w:rsidR="002E615F">
        <w:rPr>
          <w:rFonts w:ascii="Century Gothic" w:hAnsi="Century Gothic"/>
          <w:b/>
          <w:bCs/>
        </w:rPr>
        <w:t>l</w:t>
      </w:r>
      <w:r w:rsidR="007A3EA8" w:rsidRPr="00585D0A">
        <w:rPr>
          <w:rFonts w:ascii="Century Gothic" w:hAnsi="Century Gothic"/>
          <w:b/>
          <w:bCs/>
        </w:rPr>
        <w:t xml:space="preserve"> </w:t>
      </w:r>
      <w:r w:rsidR="002E615F">
        <w:rPr>
          <w:rFonts w:ascii="Century Gothic" w:hAnsi="Century Gothic"/>
          <w:b/>
          <w:bCs/>
        </w:rPr>
        <w:t>voto de los presentes</w:t>
      </w:r>
      <w:r w:rsidR="001327FB" w:rsidRPr="00585D0A">
        <w:rPr>
          <w:rFonts w:ascii="Century Gothic" w:hAnsi="Century Gothic"/>
          <w:b/>
          <w:bCs/>
        </w:rPr>
        <w:t>.</w:t>
      </w:r>
      <w:r w:rsidR="00CB3A06">
        <w:rPr>
          <w:rFonts w:ascii="Century Gothic" w:hAnsi="Century Gothic"/>
          <w:b/>
          <w:bCs/>
        </w:rPr>
        <w:t xml:space="preserve"> </w:t>
      </w:r>
      <w:r w:rsidR="000A622F" w:rsidRPr="000A622F">
        <w:rPr>
          <w:rFonts w:ascii="Century Gothic" w:hAnsi="Century Gothic"/>
        </w:rPr>
        <w:t>- - -</w:t>
      </w:r>
      <w:r w:rsidR="005866F2">
        <w:rPr>
          <w:rFonts w:ascii="Century Gothic" w:hAnsi="Century Gothic"/>
        </w:rPr>
        <w:t xml:space="preserve"> - - - - - - - - - - - - - - - - - - - - - - - - - - - - - - - - - - - - - -  </w:t>
      </w:r>
      <w:r w:rsidR="002E615F">
        <w:rPr>
          <w:rFonts w:ascii="Century Gothic" w:hAnsi="Century Gothic"/>
        </w:rPr>
        <w:t xml:space="preserve"> </w:t>
      </w:r>
    </w:p>
    <w:p w14:paraId="41BB66F2" w14:textId="23ACD63C" w:rsidR="00BF7F60" w:rsidRPr="005866F2" w:rsidRDefault="000B11E3" w:rsidP="00913C13">
      <w:pPr>
        <w:spacing w:line="492" w:lineRule="auto"/>
        <w:jc w:val="both"/>
        <w:rPr>
          <w:rFonts w:ascii="Century Gothic" w:hAnsi="Century Gothic"/>
        </w:rPr>
      </w:pPr>
      <w:r w:rsidRPr="00585D0A">
        <w:rPr>
          <w:rFonts w:ascii="Century Gothic" w:hAnsi="Century Gothic"/>
        </w:rPr>
        <w:t xml:space="preserve">A continuación, la </w:t>
      </w:r>
      <w:r w:rsidRPr="00585D0A">
        <w:rPr>
          <w:rFonts w:ascii="Century Gothic" w:hAnsi="Century Gothic"/>
          <w:b/>
          <w:bCs/>
        </w:rPr>
        <w:t>Magistrada Presidenta</w:t>
      </w:r>
      <w:r w:rsidRPr="00585D0A">
        <w:rPr>
          <w:rFonts w:ascii="Century Gothic" w:hAnsi="Century Gothic"/>
        </w:rPr>
        <w:t xml:space="preserve"> pide a la Secretaria de Acuerdos dé lectura al </w:t>
      </w:r>
      <w:r w:rsidRPr="00585D0A">
        <w:rPr>
          <w:rFonts w:ascii="Century Gothic" w:hAnsi="Century Gothic"/>
          <w:b/>
          <w:bCs/>
        </w:rPr>
        <w:t>tercer punto</w:t>
      </w:r>
      <w:r w:rsidRPr="00585D0A">
        <w:rPr>
          <w:rFonts w:ascii="Century Gothic" w:hAnsi="Century Gothic"/>
        </w:rPr>
        <w:t xml:space="preserve">; </w:t>
      </w:r>
      <w:r w:rsidR="00CE0104" w:rsidRPr="00585D0A">
        <w:rPr>
          <w:rFonts w:ascii="Century Gothic" w:hAnsi="Century Gothic"/>
        </w:rPr>
        <w:t>quien,</w:t>
      </w:r>
      <w:r w:rsidRPr="00585D0A">
        <w:rPr>
          <w:rFonts w:ascii="Century Gothic" w:hAnsi="Century Gothic"/>
        </w:rPr>
        <w:t xml:space="preserve"> atendiendo la instrucción, procedió a leer: </w:t>
      </w:r>
      <w:r w:rsidR="00FC4231" w:rsidRPr="00070494">
        <w:rPr>
          <w:rFonts w:ascii="Century Gothic" w:hAnsi="Century Gothic"/>
          <w:b/>
          <w:bCs/>
        </w:rPr>
        <w:t>“</w:t>
      </w:r>
      <w:r w:rsidR="00070494" w:rsidRPr="00070494">
        <w:rPr>
          <w:rFonts w:ascii="Century Gothic" w:hAnsi="Century Gothic"/>
          <w:b/>
          <w:bCs/>
          <w:lang w:val="es-ES_tradnl" w:eastAsia="en-US"/>
        </w:rPr>
        <w:t>Se somete a consideración del Honorable Pleno y en su caso aprobación el acta correspondiente a la sesión extraordinaria celebrada el 15 quince de marzo de 2023 dos mil veintitrés</w:t>
      </w:r>
      <w:r w:rsidR="00BF552F" w:rsidRPr="00585D0A">
        <w:rPr>
          <w:rFonts w:ascii="Century Gothic" w:hAnsi="Century Gothic"/>
        </w:rPr>
        <w:t xml:space="preserve">”. </w:t>
      </w:r>
      <w:r w:rsidR="00BF552F" w:rsidRPr="00154EDB">
        <w:rPr>
          <w:rFonts w:ascii="Century Gothic" w:hAnsi="Century Gothic"/>
        </w:rPr>
        <w:t>La</w:t>
      </w:r>
      <w:r w:rsidR="00BF552F" w:rsidRPr="00585D0A">
        <w:rPr>
          <w:rFonts w:ascii="Century Gothic" w:hAnsi="Century Gothic"/>
        </w:rPr>
        <w:t xml:space="preserve"> </w:t>
      </w:r>
      <w:r w:rsidR="00BF552F" w:rsidRPr="00585D0A">
        <w:rPr>
          <w:rFonts w:ascii="Century Gothic" w:hAnsi="Century Gothic"/>
          <w:b/>
        </w:rPr>
        <w:t xml:space="preserve">Magistrada </w:t>
      </w:r>
      <w:r w:rsidR="00F70D0F">
        <w:rPr>
          <w:rFonts w:ascii="Century Gothic" w:hAnsi="Century Gothic"/>
          <w:b/>
        </w:rPr>
        <w:t>María Manuela García Cázares</w:t>
      </w:r>
      <w:r w:rsidR="00BF552F" w:rsidRPr="00585D0A">
        <w:rPr>
          <w:rFonts w:ascii="Century Gothic" w:hAnsi="Century Gothic"/>
        </w:rPr>
        <w:t>, manifiesta</w:t>
      </w:r>
      <w:r w:rsidR="00BF552F" w:rsidRPr="000A622F">
        <w:rPr>
          <w:rFonts w:ascii="Century Gothic" w:hAnsi="Century Gothic"/>
        </w:rPr>
        <w:t xml:space="preserve">: </w:t>
      </w:r>
      <w:r w:rsidR="00BF552F" w:rsidRPr="000A622F">
        <w:rPr>
          <w:rFonts w:ascii="Century Gothic" w:hAnsi="Century Gothic"/>
        </w:rPr>
        <w:lastRenderedPageBreak/>
        <w:t>“</w:t>
      </w:r>
      <w:r w:rsidR="004878EA">
        <w:rPr>
          <w:rFonts w:ascii="Century Gothic" w:hAnsi="Century Gothic"/>
        </w:rPr>
        <w:t>Se encuentra a</w:t>
      </w:r>
      <w:r w:rsidR="00F41997">
        <w:rPr>
          <w:rFonts w:ascii="Century Gothic" w:hAnsi="Century Gothic"/>
        </w:rPr>
        <w:t xml:space="preserve"> </w:t>
      </w:r>
      <w:r w:rsidR="005866F2">
        <w:rPr>
          <w:rFonts w:ascii="Century Gothic" w:hAnsi="Century Gothic"/>
        </w:rPr>
        <w:t xml:space="preserve">consideración </w:t>
      </w:r>
      <w:r w:rsidR="00341905" w:rsidRPr="000A622F">
        <w:rPr>
          <w:rFonts w:ascii="Century Gothic" w:hAnsi="Century Gothic"/>
        </w:rPr>
        <w:t>el</w:t>
      </w:r>
      <w:r w:rsidR="005866F2">
        <w:rPr>
          <w:rFonts w:ascii="Century Gothic" w:hAnsi="Century Gothic"/>
        </w:rPr>
        <w:t xml:space="preserve"> acta número </w:t>
      </w:r>
      <w:r w:rsidR="004878EA">
        <w:rPr>
          <w:rFonts w:ascii="Century Gothic" w:hAnsi="Century Gothic"/>
        </w:rPr>
        <w:t>trece</w:t>
      </w:r>
      <w:r w:rsidR="005866F2">
        <w:rPr>
          <w:rFonts w:ascii="Century Gothic" w:hAnsi="Century Gothic"/>
        </w:rPr>
        <w:t xml:space="preserve"> de</w:t>
      </w:r>
      <w:r w:rsidR="00341905" w:rsidRPr="000A622F">
        <w:rPr>
          <w:rFonts w:ascii="Century Gothic" w:hAnsi="Century Gothic"/>
        </w:rPr>
        <w:t xml:space="preserve"> </w:t>
      </w:r>
      <w:r w:rsidR="000A622F" w:rsidRPr="000A622F">
        <w:rPr>
          <w:rFonts w:ascii="Century Gothic" w:hAnsi="Century Gothic"/>
        </w:rPr>
        <w:t xml:space="preserve">fecha </w:t>
      </w:r>
      <w:r w:rsidR="004878EA">
        <w:rPr>
          <w:rFonts w:ascii="Century Gothic" w:hAnsi="Century Gothic"/>
        </w:rPr>
        <w:t>15 quince</w:t>
      </w:r>
      <w:r w:rsidR="00F41997">
        <w:rPr>
          <w:rFonts w:ascii="Century Gothic" w:hAnsi="Century Gothic"/>
        </w:rPr>
        <w:t xml:space="preserve"> de marz</w:t>
      </w:r>
      <w:r w:rsidR="00341905" w:rsidRPr="000A622F">
        <w:rPr>
          <w:rFonts w:ascii="Century Gothic" w:hAnsi="Century Gothic"/>
        </w:rPr>
        <w:t xml:space="preserve">o </w:t>
      </w:r>
      <w:r w:rsidR="00913C13" w:rsidRPr="000A622F">
        <w:rPr>
          <w:rFonts w:ascii="Century Gothic" w:hAnsi="Century Gothic"/>
        </w:rPr>
        <w:t>de 2023</w:t>
      </w:r>
      <w:r w:rsidR="009D118E" w:rsidRPr="000A622F">
        <w:rPr>
          <w:rFonts w:ascii="Century Gothic" w:hAnsi="Century Gothic"/>
        </w:rPr>
        <w:t xml:space="preserve"> dos mil veintitrés</w:t>
      </w:r>
      <w:r w:rsidR="00913C13" w:rsidRPr="000A622F">
        <w:rPr>
          <w:rFonts w:ascii="Century Gothic" w:hAnsi="Century Gothic"/>
        </w:rPr>
        <w:t xml:space="preserve">, </w:t>
      </w:r>
      <w:r w:rsidR="005866F2">
        <w:rPr>
          <w:rFonts w:ascii="Century Gothic" w:hAnsi="Century Gothic"/>
        </w:rPr>
        <w:t>¿algún comentario</w:t>
      </w:r>
      <w:r w:rsidR="004878EA">
        <w:rPr>
          <w:rFonts w:ascii="Century Gothic" w:hAnsi="Century Gothic"/>
        </w:rPr>
        <w:t xml:space="preserve"> al</w:t>
      </w:r>
      <w:r w:rsidR="005866F2">
        <w:rPr>
          <w:rFonts w:ascii="Century Gothic" w:hAnsi="Century Gothic"/>
        </w:rPr>
        <w:t xml:space="preserve"> </w:t>
      </w:r>
      <w:proofErr w:type="gramStart"/>
      <w:r w:rsidR="00F41997">
        <w:rPr>
          <w:rFonts w:ascii="Century Gothic" w:hAnsi="Century Gothic"/>
        </w:rPr>
        <w:t>respecto</w:t>
      </w:r>
      <w:r w:rsidR="001C6646" w:rsidRPr="000A622F">
        <w:rPr>
          <w:rFonts w:ascii="Century Gothic" w:hAnsi="Century Gothic"/>
        </w:rPr>
        <w:t>?</w:t>
      </w:r>
      <w:r w:rsidR="00A64EA6" w:rsidRPr="000A622F">
        <w:rPr>
          <w:rFonts w:ascii="Century Gothic" w:hAnsi="Century Gothic"/>
        </w:rPr>
        <w:t>.</w:t>
      </w:r>
      <w:proofErr w:type="gramEnd"/>
      <w:r w:rsidR="00913C13" w:rsidRPr="000A622F">
        <w:rPr>
          <w:rFonts w:ascii="Century Gothic" w:hAnsi="Century Gothic"/>
        </w:rPr>
        <w:t xml:space="preserve"> </w:t>
      </w:r>
      <w:r w:rsidR="005866F2">
        <w:rPr>
          <w:rFonts w:ascii="Century Gothic" w:hAnsi="Century Gothic"/>
        </w:rPr>
        <w:t>Bien, p</w:t>
      </w:r>
      <w:r w:rsidR="00384E4B" w:rsidRPr="000A622F">
        <w:rPr>
          <w:rFonts w:ascii="Century Gothic" w:hAnsi="Century Gothic"/>
        </w:rPr>
        <w:t xml:space="preserve">rocedemos </w:t>
      </w:r>
      <w:r w:rsidR="000A622F">
        <w:rPr>
          <w:rFonts w:ascii="Century Gothic" w:hAnsi="Century Gothic"/>
        </w:rPr>
        <w:t xml:space="preserve">a </w:t>
      </w:r>
      <w:r w:rsidR="005866F2">
        <w:rPr>
          <w:rFonts w:ascii="Century Gothic" w:hAnsi="Century Gothic"/>
        </w:rPr>
        <w:t>someterla a votación, quien est</w:t>
      </w:r>
      <w:r w:rsidR="002B32C4">
        <w:rPr>
          <w:rFonts w:ascii="Century Gothic" w:hAnsi="Century Gothic"/>
        </w:rPr>
        <w:t>é</w:t>
      </w:r>
      <w:r w:rsidR="005866F2">
        <w:rPr>
          <w:rFonts w:ascii="Century Gothic" w:hAnsi="Century Gothic"/>
        </w:rPr>
        <w:t xml:space="preserve"> a favor del </w:t>
      </w:r>
      <w:r w:rsidR="000A622F" w:rsidRPr="000A622F">
        <w:rPr>
          <w:rFonts w:ascii="Century Gothic" w:hAnsi="Century Gothic"/>
        </w:rPr>
        <w:t xml:space="preserve">acta </w:t>
      </w:r>
      <w:r w:rsidR="00341905" w:rsidRPr="000A622F">
        <w:rPr>
          <w:rFonts w:ascii="Century Gothic" w:hAnsi="Century Gothic"/>
        </w:rPr>
        <w:t xml:space="preserve">de fecha </w:t>
      </w:r>
      <w:r w:rsidR="004878EA">
        <w:rPr>
          <w:rFonts w:ascii="Century Gothic" w:hAnsi="Century Gothic"/>
        </w:rPr>
        <w:t>15 quince</w:t>
      </w:r>
      <w:r w:rsidR="00F41997">
        <w:rPr>
          <w:rFonts w:ascii="Century Gothic" w:hAnsi="Century Gothic"/>
        </w:rPr>
        <w:t xml:space="preserve"> de marzo</w:t>
      </w:r>
      <w:r w:rsidR="00341905" w:rsidRPr="000A622F">
        <w:rPr>
          <w:rFonts w:ascii="Century Gothic" w:hAnsi="Century Gothic"/>
        </w:rPr>
        <w:t xml:space="preserve"> </w:t>
      </w:r>
      <w:r w:rsidR="005866F2">
        <w:rPr>
          <w:rFonts w:ascii="Century Gothic" w:hAnsi="Century Gothic"/>
        </w:rPr>
        <w:t>del año en curso, sírvase levantar la mano</w:t>
      </w:r>
      <w:r w:rsidR="00EF3F2D">
        <w:rPr>
          <w:rFonts w:ascii="Century Gothic" w:hAnsi="Century Gothic"/>
        </w:rPr>
        <w:t>. Resultado de la votación</w:t>
      </w:r>
      <w:r w:rsidR="004878EA">
        <w:rPr>
          <w:rFonts w:ascii="Century Gothic" w:hAnsi="Century Gothic"/>
        </w:rPr>
        <w:t>”</w:t>
      </w:r>
      <w:r w:rsidR="005866F2">
        <w:rPr>
          <w:rFonts w:ascii="Century Gothic" w:hAnsi="Century Gothic"/>
        </w:rPr>
        <w:t>.</w:t>
      </w:r>
      <w:r w:rsidR="00EF3F2D">
        <w:rPr>
          <w:rFonts w:ascii="Century Gothic" w:hAnsi="Century Gothic"/>
        </w:rPr>
        <w:t xml:space="preserve"> “Quince votos a favor Presidenta”, refiere la </w:t>
      </w:r>
      <w:r w:rsidR="00EF3F2D">
        <w:rPr>
          <w:rFonts w:ascii="Century Gothic" w:hAnsi="Century Gothic"/>
          <w:b/>
          <w:bCs/>
        </w:rPr>
        <w:t>licenciada Graciela Treviño Rodríguez.</w:t>
      </w:r>
      <w:r w:rsidR="00EF3F2D">
        <w:rPr>
          <w:rFonts w:ascii="Century Gothic" w:hAnsi="Century Gothic"/>
        </w:rPr>
        <w:t xml:space="preserve"> “</w:t>
      </w:r>
      <w:r w:rsidR="00F41997">
        <w:rPr>
          <w:rFonts w:ascii="Century Gothic" w:hAnsi="Century Gothic"/>
        </w:rPr>
        <w:t>Aprobada por unanimidad de votos”</w:t>
      </w:r>
      <w:r w:rsidR="002E615F">
        <w:rPr>
          <w:rFonts w:ascii="Century Gothic" w:hAnsi="Century Gothic"/>
        </w:rPr>
        <w:t>,</w:t>
      </w:r>
      <w:r w:rsidR="00EF3F2D">
        <w:rPr>
          <w:rFonts w:ascii="Century Gothic" w:hAnsi="Century Gothic"/>
        </w:rPr>
        <w:t xml:space="preserve"> manifiesta la </w:t>
      </w:r>
      <w:r w:rsidR="00EF3F2D">
        <w:rPr>
          <w:rFonts w:ascii="Century Gothic" w:hAnsi="Century Gothic"/>
          <w:b/>
          <w:bCs/>
        </w:rPr>
        <w:t>Magistrada María Manuela García Cázares</w:t>
      </w:r>
      <w:r w:rsidR="00384E4B" w:rsidRPr="000A622F">
        <w:rPr>
          <w:rFonts w:ascii="Century Gothic" w:hAnsi="Century Gothic"/>
        </w:rPr>
        <w:t>.</w:t>
      </w:r>
      <w:r w:rsidR="00E20E12" w:rsidRPr="000A622F">
        <w:rPr>
          <w:rFonts w:ascii="Century Gothic" w:hAnsi="Century Gothic"/>
        </w:rPr>
        <w:t xml:space="preserve"> </w:t>
      </w:r>
      <w:r w:rsidR="00524700" w:rsidRPr="000A622F">
        <w:rPr>
          <w:rFonts w:ascii="Century Gothic" w:hAnsi="Century Gothic"/>
          <w:b/>
        </w:rPr>
        <w:t>Atento a ello</w:t>
      </w:r>
      <w:r w:rsidR="00E176A7" w:rsidRPr="000A622F">
        <w:rPr>
          <w:rFonts w:ascii="Century Gothic" w:hAnsi="Century Gothic"/>
          <w:b/>
        </w:rPr>
        <w:t xml:space="preserve">, </w:t>
      </w:r>
      <w:r w:rsidR="00501BAA" w:rsidRPr="000A622F">
        <w:rPr>
          <w:rFonts w:ascii="Century Gothic" w:hAnsi="Century Gothic"/>
          <w:b/>
          <w:bCs/>
        </w:rPr>
        <w:t xml:space="preserve">el acta de cuenta es aprobada en sus términos por </w:t>
      </w:r>
      <w:r w:rsidR="00501BAA" w:rsidRPr="000A622F">
        <w:rPr>
          <w:rFonts w:ascii="Century Gothic" w:hAnsi="Century Gothic"/>
          <w:b/>
        </w:rPr>
        <w:t>unanimidad de votos</w:t>
      </w:r>
      <w:r w:rsidR="003E4DD1">
        <w:rPr>
          <w:rFonts w:ascii="Century Gothic" w:hAnsi="Century Gothic"/>
          <w:b/>
        </w:rPr>
        <w:t xml:space="preserve"> de los presentes</w:t>
      </w:r>
      <w:r w:rsidR="002D4C46" w:rsidRPr="000A622F">
        <w:rPr>
          <w:rFonts w:ascii="Century Gothic" w:hAnsi="Century Gothic"/>
          <w:b/>
        </w:rPr>
        <w:t>.</w:t>
      </w:r>
      <w:r w:rsidR="000A2F27" w:rsidRPr="000A622F">
        <w:rPr>
          <w:rFonts w:ascii="Century Gothic" w:hAnsi="Century Gothic"/>
        </w:rPr>
        <w:t>-</w:t>
      </w:r>
      <w:r w:rsidR="00F41997">
        <w:rPr>
          <w:rFonts w:ascii="Century Gothic" w:hAnsi="Century Gothic"/>
        </w:rPr>
        <w:t xml:space="preserve"> </w:t>
      </w:r>
    </w:p>
    <w:p w14:paraId="766DC920" w14:textId="64E11FA0" w:rsidR="005866F2" w:rsidRPr="006A525C" w:rsidRDefault="000B11E3" w:rsidP="005435CB">
      <w:pPr>
        <w:autoSpaceDE w:val="0"/>
        <w:autoSpaceDN w:val="0"/>
        <w:adjustRightInd w:val="0"/>
        <w:spacing w:line="480" w:lineRule="auto"/>
        <w:jc w:val="both"/>
        <w:rPr>
          <w:rFonts w:ascii="Century Gothic" w:hAnsi="Century Gothic" w:cs="Tahoma"/>
          <w:lang w:eastAsia="en-US"/>
        </w:rPr>
      </w:pPr>
      <w:r w:rsidRPr="00585D0A">
        <w:rPr>
          <w:rFonts w:ascii="Century Gothic" w:hAnsi="Century Gothic"/>
        </w:rPr>
        <w:t xml:space="preserve">Acto seguido, la </w:t>
      </w:r>
      <w:r w:rsidRPr="00585D0A">
        <w:rPr>
          <w:rFonts w:ascii="Century Gothic" w:hAnsi="Century Gothic"/>
          <w:b/>
        </w:rPr>
        <w:t>Magistrada Presidenta</w:t>
      </w:r>
      <w:r w:rsidRPr="00585D0A">
        <w:rPr>
          <w:rFonts w:ascii="Century Gothic" w:hAnsi="Century Gothic"/>
        </w:rPr>
        <w:t xml:space="preserve"> pide a la Secretaria de Acuerdos dé lectura al </w:t>
      </w:r>
      <w:r w:rsidRPr="00585D0A">
        <w:rPr>
          <w:rFonts w:ascii="Century Gothic" w:hAnsi="Century Gothic"/>
          <w:b/>
        </w:rPr>
        <w:t>cuarto punto</w:t>
      </w:r>
      <w:r w:rsidRPr="00585D0A">
        <w:rPr>
          <w:rFonts w:ascii="Century Gothic" w:hAnsi="Century Gothic"/>
        </w:rPr>
        <w:t>; quien, atendiendo la instrucción, procedió a leer:</w:t>
      </w:r>
      <w:r w:rsidR="002065FA" w:rsidRPr="00585D0A">
        <w:rPr>
          <w:rFonts w:ascii="Century Gothic" w:hAnsi="Century Gothic" w:cs="Tahoma"/>
          <w:bCs/>
          <w:lang w:val="es-ES_tradnl" w:eastAsia="en-US"/>
        </w:rPr>
        <w:t xml:space="preserve"> </w:t>
      </w:r>
      <w:r w:rsidR="002065FA" w:rsidRPr="00585D0A">
        <w:rPr>
          <w:rFonts w:ascii="Century Gothic" w:hAnsi="Century Gothic"/>
        </w:rPr>
        <w:t>“</w:t>
      </w:r>
      <w:r w:rsidR="00EF3F2D" w:rsidRPr="00EF3F2D">
        <w:rPr>
          <w:rFonts w:ascii="Century Gothic" w:hAnsi="Century Gothic" w:cs="Tahoma"/>
          <w:b/>
          <w:bCs/>
          <w:lang w:val="es-ES_tradnl" w:eastAsia="en-US"/>
        </w:rPr>
        <w:t xml:space="preserve">Se someten a consideración, discusión y en su caso aprobación, las ponencias presentadas por el Magistrado y Magistrada siguientes: </w:t>
      </w:r>
      <w:r w:rsidR="00EF3F2D" w:rsidRPr="00EF3F2D">
        <w:rPr>
          <w:rFonts w:ascii="Century Gothic" w:hAnsi="Century Gothic" w:cs="Tahoma"/>
          <w:b/>
          <w:bCs/>
        </w:rPr>
        <w:t xml:space="preserve">A) La que presenta el Magistrado Arturo Morales Silva, en el Toca 4-23, formado con motivo del recurso de queja interpuesto por el </w:t>
      </w:r>
      <w:r w:rsidR="00CD45E1">
        <w:rPr>
          <w:rFonts w:ascii="Century Gothic" w:hAnsi="Century Gothic" w:cs="Tahoma"/>
          <w:b/>
          <w:bCs/>
          <w:iCs/>
        </w:rPr>
        <w:t>ELIMINADO</w:t>
      </w:r>
      <w:r w:rsidR="00EF3F2D" w:rsidRPr="00EF3F2D">
        <w:rPr>
          <w:rFonts w:ascii="Century Gothic" w:hAnsi="Century Gothic" w:cs="Tahoma"/>
          <w:b/>
          <w:bCs/>
        </w:rPr>
        <w:t>, contra el auto pronunciado el 09 nueve de diciembre del 2022 dos mil veintidós, por el Juez Primero del Ramo Civil del Sexto Distrito Judicial, con residencia en Ciudad Valles, S.L.P., mediante el cual se negó admitir el recurso de apelació</w:t>
      </w:r>
      <w:r w:rsidR="00CD45E1">
        <w:rPr>
          <w:rFonts w:ascii="Century Gothic" w:hAnsi="Century Gothic" w:cs="Tahoma"/>
          <w:b/>
          <w:bCs/>
        </w:rPr>
        <w:t>n interpuesto por ELIMINADO</w:t>
      </w:r>
      <w:r w:rsidR="00EF3F2D" w:rsidRPr="00EF3F2D">
        <w:rPr>
          <w:rFonts w:ascii="Century Gothic" w:hAnsi="Century Gothic" w:cs="Tahoma"/>
          <w:b/>
          <w:bCs/>
        </w:rPr>
        <w:t xml:space="preserve">, en el expediente 244/2021, relativo al Juicio Extraordinario Civil, promovido por </w:t>
      </w:r>
      <w:r w:rsidR="00CD45E1">
        <w:rPr>
          <w:rFonts w:ascii="Century Gothic" w:hAnsi="Century Gothic" w:cs="Tahoma"/>
          <w:b/>
          <w:bCs/>
        </w:rPr>
        <w:t>ELIMINADO</w:t>
      </w:r>
      <w:r w:rsidR="00EF3F2D" w:rsidRPr="00EF3F2D">
        <w:rPr>
          <w:rFonts w:ascii="Century Gothic" w:hAnsi="Century Gothic" w:cs="Tahoma"/>
          <w:b/>
          <w:bCs/>
        </w:rPr>
        <w:t xml:space="preserve">, en contra  de la sucesión a bienes de </w:t>
      </w:r>
      <w:r w:rsidR="00565D22" w:rsidRPr="00565D22">
        <w:rPr>
          <w:rFonts w:ascii="Century Gothic" w:hAnsi="Century Gothic" w:cs="Tahoma"/>
          <w:b/>
          <w:bCs/>
        </w:rPr>
        <w:t>ELIMINADO</w:t>
      </w:r>
      <w:r w:rsidR="00EF3F2D" w:rsidRPr="00EF3F2D">
        <w:rPr>
          <w:rFonts w:ascii="Century Gothic" w:hAnsi="Century Gothic" w:cs="Tahoma"/>
          <w:iCs/>
        </w:rPr>
        <w:t>”</w:t>
      </w:r>
      <w:r w:rsidR="005866F2">
        <w:rPr>
          <w:rFonts w:ascii="Century Gothic" w:hAnsi="Century Gothic"/>
        </w:rPr>
        <w:t xml:space="preserve">. </w:t>
      </w:r>
      <w:r w:rsidR="006A0F16" w:rsidRPr="00E3170A">
        <w:rPr>
          <w:rFonts w:ascii="Century Gothic" w:hAnsi="Century Gothic"/>
          <w:lang w:val="es-MX"/>
        </w:rPr>
        <w:t>Cuyos puntos resolutivos a la letra dicen:</w:t>
      </w:r>
      <w:r w:rsidR="006A0F16" w:rsidRPr="00E3170A">
        <w:rPr>
          <w:rFonts w:ascii="Century Gothic" w:hAnsi="Century Gothic"/>
          <w:b/>
          <w:lang w:val="es-MX"/>
        </w:rPr>
        <w:t xml:space="preserve"> “</w:t>
      </w:r>
      <w:r w:rsidR="00F96CA7" w:rsidRPr="0034359D">
        <w:rPr>
          <w:rFonts w:ascii="Century Gothic" w:hAnsi="Century Gothic" w:cs="Arial"/>
          <w:b/>
          <w:bCs/>
        </w:rPr>
        <w:t xml:space="preserve">PRIMERO.- </w:t>
      </w:r>
      <w:r w:rsidR="00F96CA7" w:rsidRPr="0034359D">
        <w:rPr>
          <w:rFonts w:ascii="Century Gothic" w:hAnsi="Century Gothic" w:cs="Arial"/>
        </w:rPr>
        <w:t>Este Tribunal resultó competente para conocer del presente asunto y el trámite seguido se encuentra ajustado a derecho.</w:t>
      </w:r>
      <w:r w:rsidR="00F96CA7">
        <w:rPr>
          <w:rFonts w:ascii="Century Gothic" w:hAnsi="Century Gothic" w:cs="Arial"/>
        </w:rPr>
        <w:t xml:space="preserve"> </w:t>
      </w:r>
      <w:r w:rsidR="00F96CA7" w:rsidRPr="0034359D">
        <w:rPr>
          <w:rFonts w:ascii="Century Gothic" w:hAnsi="Century Gothic" w:cs="Arial"/>
          <w:b/>
          <w:bCs/>
        </w:rPr>
        <w:t xml:space="preserve">SEGUNDO.- </w:t>
      </w:r>
      <w:r w:rsidR="00F96CA7" w:rsidRPr="0034359D">
        <w:rPr>
          <w:rFonts w:ascii="Century Gothic" w:hAnsi="Century Gothic" w:cs="Arial"/>
        </w:rPr>
        <w:t xml:space="preserve">Los agravios expresados por el </w:t>
      </w:r>
      <w:r w:rsidR="00565D22" w:rsidRPr="00565D22">
        <w:rPr>
          <w:rFonts w:ascii="Century Gothic" w:hAnsi="Century Gothic" w:cs="Arial"/>
          <w:b/>
        </w:rPr>
        <w:t xml:space="preserve"> ELIMINADO </w:t>
      </w:r>
      <w:r w:rsidR="00F96CA7" w:rsidRPr="0034359D">
        <w:rPr>
          <w:rFonts w:ascii="Century Gothic" w:hAnsi="Century Gothic" w:cs="Arial"/>
        </w:rPr>
        <w:t>resultaron fundados.</w:t>
      </w:r>
      <w:r w:rsidR="00F96CA7">
        <w:rPr>
          <w:rFonts w:ascii="Century Gothic" w:hAnsi="Century Gothic" w:cs="Arial"/>
        </w:rPr>
        <w:t xml:space="preserve"> </w:t>
      </w:r>
      <w:r w:rsidR="00F96CA7" w:rsidRPr="0034359D">
        <w:rPr>
          <w:rFonts w:ascii="Century Gothic" w:hAnsi="Century Gothic" w:cs="Arial"/>
          <w:b/>
          <w:bCs/>
        </w:rPr>
        <w:t xml:space="preserve">TERCERO.- </w:t>
      </w:r>
      <w:r w:rsidR="00F96CA7" w:rsidRPr="0034359D">
        <w:rPr>
          <w:rFonts w:ascii="Century Gothic" w:hAnsi="Century Gothic" w:cs="Arial"/>
        </w:rPr>
        <w:t xml:space="preserve">En consecuencia, se declara procedente el Recurso de Queja </w:t>
      </w:r>
      <w:r w:rsidR="00F96CA7" w:rsidRPr="0034359D">
        <w:rPr>
          <w:rFonts w:ascii="Century Gothic" w:hAnsi="Century Gothic" w:cs="Arial"/>
        </w:rPr>
        <w:lastRenderedPageBreak/>
        <w:t xml:space="preserve">interpuesto por </w:t>
      </w:r>
      <w:r w:rsidR="00565D22" w:rsidRPr="00565D22">
        <w:rPr>
          <w:rFonts w:ascii="Century Gothic" w:hAnsi="Century Gothic" w:cs="Arial"/>
          <w:b/>
        </w:rPr>
        <w:t xml:space="preserve"> ELIMINADO</w:t>
      </w:r>
      <w:r w:rsidR="00565D22" w:rsidRPr="00565D22">
        <w:rPr>
          <w:rFonts w:ascii="Century Gothic" w:hAnsi="Century Gothic" w:cs="Arial"/>
          <w:b/>
          <w:iCs/>
        </w:rPr>
        <w:t xml:space="preserve"> </w:t>
      </w:r>
      <w:r w:rsidR="00F96CA7" w:rsidRPr="0034359D">
        <w:rPr>
          <w:rFonts w:ascii="Century Gothic" w:hAnsi="Century Gothic" w:cs="Arial"/>
        </w:rPr>
        <w:t xml:space="preserve">por encontrarse fundado en derecho y </w:t>
      </w:r>
      <w:r w:rsidR="00F96CA7" w:rsidRPr="0034359D">
        <w:rPr>
          <w:rFonts w:ascii="Century Gothic" w:hAnsi="Century Gothic" w:cs="Arial"/>
          <w:b/>
          <w:bCs/>
        </w:rPr>
        <w:t xml:space="preserve">SE DEJA INSUBSISTENTE </w:t>
      </w:r>
      <w:r w:rsidR="00F96CA7" w:rsidRPr="0034359D">
        <w:rPr>
          <w:rFonts w:ascii="Century Gothic" w:hAnsi="Century Gothic" w:cs="Arial"/>
        </w:rPr>
        <w:t xml:space="preserve">el auto de fecha 09 nueve de diciembre del 2022dos mil veintidós, por el Juez Primero del Ramo Civil del Sexto Distrito Judicial, con residencia en Ciudad Valles, S.L.P., mediante el cual negó la admisión de un recurso de apelación, en el expediente 244/2021, relativo al </w:t>
      </w:r>
      <w:r w:rsidR="00F96CA7" w:rsidRPr="0034359D">
        <w:rPr>
          <w:rFonts w:ascii="Century Gothic" w:hAnsi="Century Gothic" w:cs="Arial"/>
          <w:b/>
          <w:bCs/>
        </w:rPr>
        <w:t xml:space="preserve">JUICIO EXTRAORDINARIO CIVIL, </w:t>
      </w:r>
      <w:r w:rsidR="00F96CA7" w:rsidRPr="0034359D">
        <w:rPr>
          <w:rFonts w:ascii="Century Gothic" w:hAnsi="Century Gothic" w:cs="Arial"/>
          <w:bCs/>
        </w:rPr>
        <w:t xml:space="preserve">promovido por </w:t>
      </w:r>
      <w:r w:rsidR="00CD45E1">
        <w:rPr>
          <w:rFonts w:ascii="Century Gothic" w:hAnsi="Century Gothic" w:cs="Arial"/>
          <w:b/>
          <w:bCs/>
        </w:rPr>
        <w:t xml:space="preserve"> ELIMINADO </w:t>
      </w:r>
      <w:r w:rsidR="00F96CA7" w:rsidRPr="0034359D">
        <w:rPr>
          <w:rFonts w:ascii="Century Gothic" w:hAnsi="Century Gothic" w:cs="Arial"/>
        </w:rPr>
        <w:t>en contra de SUCESIÓN A BIENES DE</w:t>
      </w:r>
      <w:r w:rsidR="00565D22" w:rsidRPr="00565D22">
        <w:rPr>
          <w:rFonts w:ascii="Century Gothic" w:hAnsi="Century Gothic" w:cs="Arial"/>
          <w:b/>
          <w:bCs/>
          <w:iCs/>
        </w:rPr>
        <w:t xml:space="preserve"> ELIMINADO </w:t>
      </w:r>
      <w:r w:rsidR="00F96CA7" w:rsidRPr="0034359D">
        <w:rPr>
          <w:rFonts w:ascii="Century Gothic" w:hAnsi="Century Gothic" w:cs="Arial"/>
        </w:rPr>
        <w:t>y se ordena al Juez del</w:t>
      </w:r>
      <w:r w:rsidR="00F96CA7" w:rsidRPr="0034359D">
        <w:rPr>
          <w:rFonts w:ascii="Century Gothic" w:hAnsi="Century Gothic" w:cs="Arial"/>
          <w:b/>
          <w:bCs/>
        </w:rPr>
        <w:t xml:space="preserve"> </w:t>
      </w:r>
      <w:r w:rsidR="00F96CA7" w:rsidRPr="0034359D">
        <w:rPr>
          <w:rFonts w:ascii="Century Gothic" w:hAnsi="Century Gothic" w:cs="Arial"/>
        </w:rPr>
        <w:t>conocimiento, pronuncie otro en el que, en caso de no existir diversa causa de inadmisión, provea la admisión de la apelación, y una vez hecho lo anterior, deberá continuar el procedimiento señalado por la ley procesal civil, para la substanciación del recurso.</w:t>
      </w:r>
      <w:r w:rsidR="00F96CA7">
        <w:rPr>
          <w:rFonts w:ascii="Century Gothic" w:hAnsi="Century Gothic" w:cs="Arial"/>
        </w:rPr>
        <w:t xml:space="preserve"> </w:t>
      </w:r>
      <w:r w:rsidR="00F96CA7" w:rsidRPr="0034359D">
        <w:rPr>
          <w:rFonts w:ascii="Century Gothic" w:hAnsi="Century Gothic" w:cs="Arial"/>
          <w:b/>
          <w:bCs/>
        </w:rPr>
        <w:t xml:space="preserve">CUARTO.- </w:t>
      </w:r>
      <w:r w:rsidR="00F96CA7" w:rsidRPr="0034359D">
        <w:rPr>
          <w:rFonts w:ascii="Century Gothic" w:hAnsi="Century Gothic" w:cs="Arial"/>
        </w:rPr>
        <w:t xml:space="preserve">Envíese copia certificada de esta resolución al Ciudadano </w:t>
      </w:r>
      <w:r w:rsidR="00F96CA7" w:rsidRPr="0034359D">
        <w:rPr>
          <w:rFonts w:ascii="Century Gothic" w:hAnsi="Century Gothic" w:cs="Arial"/>
          <w:b/>
          <w:bCs/>
        </w:rPr>
        <w:t xml:space="preserve">Juez Primero de lo Civil del Sexto Distrito Judicial con residencia en Ciudad Valles, S.L.P., </w:t>
      </w:r>
      <w:r w:rsidR="00F96CA7" w:rsidRPr="0034359D">
        <w:rPr>
          <w:rFonts w:ascii="Century Gothic" w:hAnsi="Century Gothic" w:cs="Arial"/>
        </w:rPr>
        <w:t>para su conocimiento y efectos legales consiguientes y, en su oportunidad, archívese el Toca donde corresponda como asunto concluido.</w:t>
      </w:r>
      <w:r w:rsidR="00F96CA7">
        <w:rPr>
          <w:rFonts w:ascii="Century Gothic" w:hAnsi="Century Gothic" w:cs="Arial"/>
        </w:rPr>
        <w:t xml:space="preserve"> </w:t>
      </w:r>
      <w:r w:rsidR="00F96CA7" w:rsidRPr="0034359D">
        <w:rPr>
          <w:rFonts w:ascii="Century Gothic" w:hAnsi="Century Gothic" w:cs="Arial"/>
          <w:b/>
          <w:bCs/>
        </w:rPr>
        <w:t xml:space="preserve">QUINTO.- </w:t>
      </w:r>
      <w:r w:rsidR="00F96CA7" w:rsidRPr="0034359D">
        <w:rPr>
          <w:rFonts w:ascii="Century Gothic" w:hAnsi="Century Gothic" w:cs="Arial"/>
        </w:rPr>
        <w:t xml:space="preserve">En virtud de que ninguna de las partes manifestó su inconformidad respecto a que sus datos personales señalados por el artículo 3°, fracción XI, de la Ley de Transparencia y Acceso a la Información Pública del Estado, se incluyan en la publicación que se haga del presente fallo; con fundamento en lo dispuesto por los artículos 30, 18, 23, y 87, fracción </w:t>
      </w:r>
      <w:r w:rsidR="00521DA6">
        <w:rPr>
          <w:rFonts w:ascii="Century Gothic" w:hAnsi="Century Gothic" w:cs="Arial"/>
        </w:rPr>
        <w:t>III</w:t>
      </w:r>
      <w:r w:rsidR="00F96CA7" w:rsidRPr="0034359D">
        <w:rPr>
          <w:rFonts w:ascii="Century Gothic" w:hAnsi="Century Gothic"/>
        </w:rPr>
        <w:t xml:space="preserve">, </w:t>
      </w:r>
      <w:r w:rsidR="00F96CA7" w:rsidRPr="0034359D">
        <w:rPr>
          <w:rFonts w:ascii="Century Gothic" w:hAnsi="Century Gothic" w:cs="Arial"/>
        </w:rPr>
        <w:t xml:space="preserve">de la ley en cita, así como lo ordenado por el Reglamento del Poder Judicial del Estado para la aplicación de la mencionada ley, según sus numerales 13, fracción XIII, 14, 15, fracción 1, 21 y 22, hágase de su conocimiento que la sentencia pronunciada en el presente asunto se publicará y estará a disposición del público para su consulta, cuando así se solicite, </w:t>
      </w:r>
      <w:r w:rsidR="00F96CA7" w:rsidRPr="0034359D">
        <w:rPr>
          <w:rFonts w:ascii="Century Gothic" w:hAnsi="Century Gothic" w:cs="Arial"/>
        </w:rPr>
        <w:lastRenderedPageBreak/>
        <w:t>incluidos esos datos, una vez que haya causado estado o ejecutoria; lo anterior sin perjuicio de la protección que por mandato constitucional se realice de oficio.</w:t>
      </w:r>
      <w:r w:rsidR="00F96CA7">
        <w:rPr>
          <w:rFonts w:ascii="Century Gothic" w:hAnsi="Century Gothic" w:cs="Arial"/>
        </w:rPr>
        <w:t xml:space="preserve"> </w:t>
      </w:r>
      <w:r w:rsidR="00F96CA7" w:rsidRPr="0034359D">
        <w:rPr>
          <w:rFonts w:ascii="Century Gothic" w:hAnsi="Century Gothic" w:cs="Arial"/>
          <w:b/>
          <w:bCs/>
        </w:rPr>
        <w:t xml:space="preserve">SEXTO.- </w:t>
      </w:r>
      <w:r w:rsidR="00F96CA7" w:rsidRPr="0034359D">
        <w:rPr>
          <w:rFonts w:ascii="Century Gothic" w:hAnsi="Century Gothic" w:cs="Arial"/>
        </w:rPr>
        <w:t>Notifíquese personalmente, comuníquese y cúmplase</w:t>
      </w:r>
      <w:r w:rsidR="00F96CA7">
        <w:rPr>
          <w:rFonts w:ascii="Century Gothic" w:hAnsi="Century Gothic" w:cs="Arial"/>
        </w:rPr>
        <w:t>”.</w:t>
      </w:r>
      <w:r w:rsidR="006A0F16">
        <w:rPr>
          <w:rFonts w:ascii="Century Gothic" w:hAnsi="Century Gothic"/>
        </w:rPr>
        <w:t xml:space="preserve"> </w:t>
      </w:r>
      <w:r w:rsidR="006A0F16" w:rsidRPr="00340C08">
        <w:rPr>
          <w:rFonts w:ascii="Century Gothic" w:hAnsi="Century Gothic"/>
          <w:lang w:val="es-MX"/>
        </w:rPr>
        <w:t>Al</w:t>
      </w:r>
      <w:r w:rsidR="006A0F16" w:rsidRPr="00341905">
        <w:rPr>
          <w:rFonts w:ascii="Century Gothic" w:hAnsi="Century Gothic"/>
          <w:lang w:val="es-MX"/>
        </w:rPr>
        <w:t xml:space="preserve"> respecto </w:t>
      </w:r>
      <w:r w:rsidR="006A0F16" w:rsidRPr="00341905">
        <w:rPr>
          <w:rFonts w:ascii="Century Gothic" w:hAnsi="Century Gothic"/>
          <w:b/>
          <w:lang w:val="es-MX"/>
        </w:rPr>
        <w:t>Magistrada María Manuela García Cázares</w:t>
      </w:r>
      <w:r w:rsidR="006A0F16" w:rsidRPr="00341905">
        <w:rPr>
          <w:rFonts w:ascii="Century Gothic" w:hAnsi="Century Gothic"/>
          <w:lang w:val="es-MX"/>
        </w:rPr>
        <w:t>, manifiesta: “</w:t>
      </w:r>
      <w:r w:rsidR="001E0344" w:rsidRPr="0023687F">
        <w:rPr>
          <w:rFonts w:ascii="Century Gothic" w:hAnsi="Century Gothic" w:cs="Tahoma"/>
          <w:lang w:eastAsia="en-US"/>
        </w:rPr>
        <w:t xml:space="preserve">A </w:t>
      </w:r>
      <w:r w:rsidR="001E0344">
        <w:rPr>
          <w:rFonts w:ascii="Century Gothic" w:hAnsi="Century Gothic" w:cs="Tahoma"/>
          <w:lang w:eastAsia="en-US"/>
        </w:rPr>
        <w:t xml:space="preserve">su </w:t>
      </w:r>
      <w:r w:rsidR="001E0344" w:rsidRPr="0023687F">
        <w:rPr>
          <w:rFonts w:ascii="Century Gothic" w:hAnsi="Century Gothic" w:cs="Tahoma"/>
          <w:lang w:eastAsia="en-US"/>
        </w:rPr>
        <w:t xml:space="preserve">consideración </w:t>
      </w:r>
      <w:r w:rsidR="00CF6DF8">
        <w:rPr>
          <w:rFonts w:ascii="Century Gothic" w:hAnsi="Century Gothic" w:cs="Tahoma"/>
          <w:lang w:eastAsia="en-US"/>
        </w:rPr>
        <w:t xml:space="preserve">se encuentra </w:t>
      </w:r>
      <w:r w:rsidR="001E0344" w:rsidRPr="0023687F">
        <w:rPr>
          <w:rFonts w:ascii="Century Gothic" w:hAnsi="Century Gothic" w:cs="Tahoma"/>
          <w:lang w:eastAsia="en-US"/>
        </w:rPr>
        <w:t xml:space="preserve">la ponencia </w:t>
      </w:r>
      <w:r w:rsidR="001E0344">
        <w:rPr>
          <w:rFonts w:ascii="Century Gothic" w:hAnsi="Century Gothic" w:cs="Tahoma"/>
          <w:lang w:eastAsia="en-US"/>
        </w:rPr>
        <w:t>que presenta</w:t>
      </w:r>
      <w:r w:rsidR="001E0344" w:rsidRPr="0023687F">
        <w:rPr>
          <w:rFonts w:ascii="Century Gothic" w:hAnsi="Century Gothic" w:cs="Tahoma"/>
          <w:lang w:eastAsia="en-US"/>
        </w:rPr>
        <w:t xml:space="preserve"> </w:t>
      </w:r>
      <w:r w:rsidR="00EF3F2D">
        <w:rPr>
          <w:rFonts w:ascii="Century Gothic" w:hAnsi="Century Gothic" w:cs="Tahoma"/>
          <w:lang w:eastAsia="en-US"/>
        </w:rPr>
        <w:t>el Magistrado Arturo Morales Silva</w:t>
      </w:r>
      <w:r w:rsidR="001E0344" w:rsidRPr="002947F9">
        <w:rPr>
          <w:rFonts w:ascii="Century Gothic" w:hAnsi="Century Gothic" w:cs="Tahoma"/>
          <w:bCs/>
        </w:rPr>
        <w:t>, en el Toca</w:t>
      </w:r>
      <w:r w:rsidR="00CF6DF8">
        <w:rPr>
          <w:rFonts w:ascii="Century Gothic" w:hAnsi="Century Gothic" w:cs="Tahoma"/>
          <w:bCs/>
        </w:rPr>
        <w:t xml:space="preserve"> </w:t>
      </w:r>
      <w:r w:rsidR="00902F43">
        <w:rPr>
          <w:rFonts w:ascii="Century Gothic" w:hAnsi="Century Gothic" w:cs="Tahoma"/>
          <w:bCs/>
        </w:rPr>
        <w:t xml:space="preserve">número </w:t>
      </w:r>
      <w:r w:rsidR="00EF3F2D">
        <w:rPr>
          <w:rFonts w:ascii="Century Gothic" w:hAnsi="Century Gothic" w:cs="Tahoma"/>
          <w:bCs/>
        </w:rPr>
        <w:t>4-23</w:t>
      </w:r>
      <w:r w:rsidR="001E0344" w:rsidRPr="0023687F">
        <w:rPr>
          <w:rFonts w:ascii="Century Gothic" w:hAnsi="Century Gothic" w:cs="Tahoma"/>
        </w:rPr>
        <w:t>,</w:t>
      </w:r>
      <w:r w:rsidR="001E0344" w:rsidRPr="0023687F">
        <w:rPr>
          <w:rFonts w:ascii="Century Gothic" w:hAnsi="Century Gothic" w:cs="Tahoma"/>
          <w:lang w:eastAsia="en-US"/>
        </w:rPr>
        <w:t xml:space="preserve"> </w:t>
      </w:r>
      <w:r w:rsidR="00EF3F2D">
        <w:rPr>
          <w:rFonts w:ascii="Century Gothic" w:hAnsi="Century Gothic" w:cs="Tahoma"/>
          <w:lang w:eastAsia="en-US"/>
        </w:rPr>
        <w:t>¿</w:t>
      </w:r>
      <w:r w:rsidR="00CF6DF8">
        <w:rPr>
          <w:rFonts w:ascii="Century Gothic" w:hAnsi="Century Gothic" w:cs="Tahoma"/>
          <w:lang w:eastAsia="en-US"/>
        </w:rPr>
        <w:t>alguna intervención</w:t>
      </w:r>
      <w:r w:rsidR="00EF3F2D">
        <w:rPr>
          <w:rFonts w:ascii="Century Gothic" w:hAnsi="Century Gothic" w:cs="Tahoma"/>
          <w:lang w:eastAsia="en-US"/>
        </w:rPr>
        <w:t>?</w:t>
      </w:r>
      <w:r w:rsidR="00C90098">
        <w:rPr>
          <w:rFonts w:ascii="Century Gothic" w:hAnsi="Century Gothic" w:cs="Tahoma"/>
          <w:lang w:eastAsia="en-US"/>
        </w:rPr>
        <w:t>,</w:t>
      </w:r>
      <w:r w:rsidR="00EF3F2D">
        <w:rPr>
          <w:rFonts w:ascii="Century Gothic" w:hAnsi="Century Gothic" w:cs="Tahoma"/>
          <w:lang w:eastAsia="en-US"/>
        </w:rPr>
        <w:t xml:space="preserve"> adelante Magistrad</w:t>
      </w:r>
      <w:r w:rsidR="003E4DD1">
        <w:rPr>
          <w:rFonts w:ascii="Century Gothic" w:hAnsi="Century Gothic" w:cs="Tahoma"/>
          <w:lang w:eastAsia="en-US"/>
        </w:rPr>
        <w:t>o</w:t>
      </w:r>
      <w:r w:rsidR="00EF3F2D">
        <w:rPr>
          <w:rFonts w:ascii="Century Gothic" w:hAnsi="Century Gothic" w:cs="Tahoma"/>
          <w:lang w:eastAsia="en-US"/>
        </w:rPr>
        <w:t xml:space="preserve"> Juan Paulo”. “Gracias Presidenta, con su permiso y el de los aquí presentes, poner a consideración mi excusa, con fundamento en el artículo 169, fracción VI del Código de Procedimientos Civiles, en relación a la enemistad con</w:t>
      </w:r>
      <w:r w:rsidR="00565D22" w:rsidRPr="00565D22">
        <w:rPr>
          <w:rFonts w:ascii="Century Gothic" w:hAnsi="Century Gothic" w:cs="Tahoma"/>
          <w:b/>
          <w:iCs/>
          <w:lang w:eastAsia="en-US"/>
        </w:rPr>
        <w:t xml:space="preserve"> ELIMINADO </w:t>
      </w:r>
      <w:r w:rsidR="00EF3F2D">
        <w:rPr>
          <w:rFonts w:ascii="Century Gothic" w:hAnsi="Century Gothic" w:cs="Tahoma"/>
          <w:lang w:eastAsia="en-US"/>
        </w:rPr>
        <w:t xml:space="preserve"> es cuanto</w:t>
      </w:r>
      <w:r w:rsidR="003E4DD1">
        <w:rPr>
          <w:rFonts w:ascii="Century Gothic" w:hAnsi="Century Gothic" w:cs="Tahoma"/>
          <w:lang w:eastAsia="en-US"/>
        </w:rPr>
        <w:t xml:space="preserve"> Presidenta</w:t>
      </w:r>
      <w:r w:rsidR="00EF3F2D">
        <w:rPr>
          <w:rFonts w:ascii="Century Gothic" w:hAnsi="Century Gothic" w:cs="Tahoma"/>
          <w:lang w:eastAsia="en-US"/>
        </w:rPr>
        <w:t xml:space="preserve">”, refiere el </w:t>
      </w:r>
      <w:r w:rsidR="00EF3F2D">
        <w:rPr>
          <w:rFonts w:ascii="Century Gothic" w:hAnsi="Century Gothic" w:cs="Tahoma"/>
          <w:b/>
          <w:bCs/>
          <w:lang w:eastAsia="en-US"/>
        </w:rPr>
        <w:t>Magistrado Juan Paulo Almazán Cue</w:t>
      </w:r>
      <w:r w:rsidR="00EF3F2D">
        <w:rPr>
          <w:rFonts w:ascii="Century Gothic" w:hAnsi="Century Gothic" w:cs="Tahoma"/>
          <w:lang w:eastAsia="en-US"/>
        </w:rPr>
        <w:t>. “Procedemos a someter a consideración</w:t>
      </w:r>
      <w:r w:rsidR="00153FF9">
        <w:rPr>
          <w:rFonts w:ascii="Century Gothic" w:hAnsi="Century Gothic" w:cs="Tahoma"/>
          <w:lang w:eastAsia="en-US"/>
        </w:rPr>
        <w:t xml:space="preserve"> la excusa que presenta el Magistrado Juan Paulo Almazán Cue”, expresa la </w:t>
      </w:r>
      <w:r w:rsidR="00153FF9">
        <w:rPr>
          <w:rFonts w:ascii="Century Gothic" w:hAnsi="Century Gothic" w:cs="Tahoma"/>
          <w:b/>
          <w:bCs/>
          <w:lang w:eastAsia="en-US"/>
        </w:rPr>
        <w:t>Magistrada María Manuela García Cázares</w:t>
      </w:r>
      <w:r w:rsidR="002E615F">
        <w:rPr>
          <w:rFonts w:ascii="Century Gothic" w:hAnsi="Century Gothic" w:cs="Tahoma"/>
          <w:b/>
          <w:bCs/>
          <w:lang w:eastAsia="en-US"/>
        </w:rPr>
        <w:t>,</w:t>
      </w:r>
      <w:r w:rsidR="00153FF9">
        <w:rPr>
          <w:rFonts w:ascii="Century Gothic" w:hAnsi="Century Gothic" w:cs="Tahoma"/>
          <w:lang w:eastAsia="en-US"/>
        </w:rPr>
        <w:t xml:space="preserve"> “con fundamento en el artículo 169, fracción VI del Código de Procedimientos Civiles, quien est</w:t>
      </w:r>
      <w:r w:rsidR="002E615F">
        <w:rPr>
          <w:rFonts w:ascii="Century Gothic" w:hAnsi="Century Gothic" w:cs="Tahoma"/>
          <w:lang w:eastAsia="en-US"/>
        </w:rPr>
        <w:t>é</w:t>
      </w:r>
      <w:r w:rsidR="00153FF9">
        <w:rPr>
          <w:rFonts w:ascii="Century Gothic" w:hAnsi="Century Gothic" w:cs="Tahoma"/>
          <w:lang w:eastAsia="en-US"/>
        </w:rPr>
        <w:t xml:space="preserve"> a favor de</w:t>
      </w:r>
      <w:r w:rsidR="00D95D9D">
        <w:rPr>
          <w:rFonts w:ascii="Century Gothic" w:hAnsi="Century Gothic" w:cs="Tahoma"/>
          <w:lang w:eastAsia="en-US"/>
        </w:rPr>
        <w:t xml:space="preserve"> </w:t>
      </w:r>
      <w:r w:rsidR="00153FF9">
        <w:rPr>
          <w:rFonts w:ascii="Century Gothic" w:hAnsi="Century Gothic" w:cs="Tahoma"/>
          <w:lang w:eastAsia="en-US"/>
        </w:rPr>
        <w:t xml:space="preserve">la misma, favor de manifestarlo en la forma acostumbrada. Resultado de la votación”. </w:t>
      </w:r>
      <w:r w:rsidR="006A525C">
        <w:rPr>
          <w:rFonts w:ascii="Century Gothic" w:hAnsi="Century Gothic" w:cs="Tahoma"/>
          <w:lang w:eastAsia="en-US"/>
        </w:rPr>
        <w:t xml:space="preserve">“Quince votos a favor Presidenta”, dice la </w:t>
      </w:r>
      <w:r w:rsidR="006A525C">
        <w:rPr>
          <w:rFonts w:ascii="Century Gothic" w:hAnsi="Century Gothic" w:cs="Tahoma"/>
          <w:b/>
          <w:bCs/>
          <w:lang w:eastAsia="en-US"/>
        </w:rPr>
        <w:t>licenciada Graciela Treviño Rodríguez</w:t>
      </w:r>
      <w:r w:rsidR="006A525C">
        <w:rPr>
          <w:rFonts w:ascii="Century Gothic" w:hAnsi="Century Gothic" w:cs="Tahoma"/>
          <w:lang w:eastAsia="en-US"/>
        </w:rPr>
        <w:t xml:space="preserve">. </w:t>
      </w:r>
      <w:r w:rsidR="006A525C" w:rsidRPr="00B837F4">
        <w:rPr>
          <w:rFonts w:ascii="Century Gothic" w:hAnsi="Century Gothic"/>
          <w:b/>
          <w:lang w:val="es-MX"/>
        </w:rPr>
        <w:t xml:space="preserve">Atento a ello, calificándose de legal la excusa del Magistrado </w:t>
      </w:r>
      <w:r w:rsidR="006A525C">
        <w:rPr>
          <w:rFonts w:ascii="Century Gothic" w:hAnsi="Century Gothic"/>
          <w:b/>
          <w:lang w:val="es-MX"/>
        </w:rPr>
        <w:t>Juan Paulo Almazán Cue</w:t>
      </w:r>
      <w:r w:rsidR="006A525C" w:rsidRPr="00B837F4">
        <w:rPr>
          <w:rFonts w:ascii="Century Gothic" w:hAnsi="Century Gothic"/>
          <w:b/>
          <w:lang w:val="es-MX"/>
        </w:rPr>
        <w:t>.</w:t>
      </w:r>
      <w:r w:rsidR="006A525C">
        <w:rPr>
          <w:rFonts w:ascii="Century Gothic" w:hAnsi="Century Gothic" w:cs="Tahoma"/>
          <w:lang w:eastAsia="en-US"/>
        </w:rPr>
        <w:t xml:space="preserve"> “Aprobada la excusa que presenta el Magistrado Juan Paulo Almazán Cue”, contin</w:t>
      </w:r>
      <w:r w:rsidR="002E615F">
        <w:rPr>
          <w:rFonts w:ascii="Century Gothic" w:hAnsi="Century Gothic" w:cs="Tahoma"/>
          <w:lang w:eastAsia="en-US"/>
        </w:rPr>
        <w:t>ú</w:t>
      </w:r>
      <w:r w:rsidR="006A525C">
        <w:rPr>
          <w:rFonts w:ascii="Century Gothic" w:hAnsi="Century Gothic" w:cs="Tahoma"/>
          <w:lang w:eastAsia="en-US"/>
        </w:rPr>
        <w:t xml:space="preserve">a la </w:t>
      </w:r>
      <w:r w:rsidR="006A525C">
        <w:rPr>
          <w:rFonts w:ascii="Century Gothic" w:hAnsi="Century Gothic" w:cs="Tahoma"/>
          <w:b/>
          <w:bCs/>
          <w:lang w:eastAsia="en-US"/>
        </w:rPr>
        <w:t>Magistrada María Manuela García Cázares.</w:t>
      </w:r>
      <w:r w:rsidR="006A525C">
        <w:rPr>
          <w:rFonts w:ascii="Century Gothic" w:hAnsi="Century Gothic" w:cs="Tahoma"/>
          <w:lang w:eastAsia="en-US"/>
        </w:rPr>
        <w:t xml:space="preserve"> “Gracias”, refiere el </w:t>
      </w:r>
      <w:r w:rsidR="006A525C">
        <w:rPr>
          <w:rFonts w:ascii="Century Gothic" w:hAnsi="Century Gothic" w:cs="Tahoma"/>
          <w:b/>
          <w:bCs/>
          <w:lang w:eastAsia="en-US"/>
        </w:rPr>
        <w:t>Magistrado Juan Paulo Almazán Cue</w:t>
      </w:r>
      <w:r w:rsidR="006A525C">
        <w:rPr>
          <w:rFonts w:ascii="Century Gothic" w:hAnsi="Century Gothic" w:cs="Tahoma"/>
          <w:lang w:eastAsia="en-US"/>
        </w:rPr>
        <w:t xml:space="preserve">. </w:t>
      </w:r>
      <w:r w:rsidR="003731DA" w:rsidRPr="00B837F4">
        <w:rPr>
          <w:rFonts w:ascii="Century Gothic" w:hAnsi="Century Gothic"/>
          <w:b/>
          <w:lang w:val="es-MX"/>
        </w:rPr>
        <w:t xml:space="preserve">Atento a ello, </w:t>
      </w:r>
      <w:proofErr w:type="gramStart"/>
      <w:r w:rsidR="00E10231">
        <w:rPr>
          <w:rFonts w:ascii="Century Gothic" w:hAnsi="Century Gothic"/>
          <w:b/>
        </w:rPr>
        <w:t>calificándose</w:t>
      </w:r>
      <w:r w:rsidR="00154EDB">
        <w:rPr>
          <w:rFonts w:ascii="Century Gothic" w:hAnsi="Century Gothic"/>
          <w:b/>
        </w:rPr>
        <w:t xml:space="preserve"> </w:t>
      </w:r>
      <w:r w:rsidR="00246961">
        <w:rPr>
          <w:rFonts w:ascii="Century Gothic" w:hAnsi="Century Gothic"/>
          <w:b/>
        </w:rPr>
        <w:t xml:space="preserve"> por</w:t>
      </w:r>
      <w:proofErr w:type="gramEnd"/>
      <w:r w:rsidR="00246961">
        <w:rPr>
          <w:rFonts w:ascii="Century Gothic" w:hAnsi="Century Gothic"/>
          <w:b/>
        </w:rPr>
        <w:t xml:space="preserve"> </w:t>
      </w:r>
      <w:r w:rsidR="00246961" w:rsidRPr="00DD302A">
        <w:rPr>
          <w:rFonts w:ascii="Century Gothic" w:hAnsi="Century Gothic"/>
          <w:b/>
        </w:rPr>
        <w:t>unanimidad</w:t>
      </w:r>
      <w:r w:rsidR="00246961">
        <w:rPr>
          <w:rFonts w:ascii="Century Gothic" w:hAnsi="Century Gothic"/>
          <w:b/>
        </w:rPr>
        <w:t xml:space="preserve"> de votos y de procedente la excusa del Magistrado Juan Paulo Almazán Cue.</w:t>
      </w:r>
      <w:r w:rsidR="00B8021F">
        <w:rPr>
          <w:rFonts w:ascii="Century Gothic" w:hAnsi="Century Gothic"/>
          <w:b/>
        </w:rPr>
        <w:t xml:space="preserve"> </w:t>
      </w:r>
      <w:r w:rsidR="006A525C">
        <w:rPr>
          <w:rFonts w:ascii="Century Gothic" w:hAnsi="Century Gothic" w:cs="Tahoma"/>
          <w:lang w:eastAsia="en-US"/>
        </w:rPr>
        <w:t>“¿Alguna otra intervención?, algún comentario respecto de la ponencia</w:t>
      </w:r>
      <w:r w:rsidR="003E4DD1">
        <w:rPr>
          <w:rFonts w:ascii="Century Gothic" w:hAnsi="Century Gothic" w:cs="Tahoma"/>
          <w:lang w:eastAsia="en-US"/>
        </w:rPr>
        <w:t xml:space="preserve">”, manifiesta la </w:t>
      </w:r>
      <w:r w:rsidR="003E4DD1">
        <w:rPr>
          <w:rFonts w:ascii="Century Gothic" w:hAnsi="Century Gothic" w:cs="Tahoma"/>
          <w:b/>
          <w:bCs/>
          <w:lang w:eastAsia="en-US"/>
        </w:rPr>
        <w:t>Magistrada María Manuela García Cázares</w:t>
      </w:r>
      <w:r w:rsidR="00B8021F">
        <w:rPr>
          <w:rFonts w:ascii="Century Gothic" w:hAnsi="Century Gothic" w:cs="Tahoma"/>
          <w:b/>
          <w:bCs/>
          <w:lang w:eastAsia="en-US"/>
        </w:rPr>
        <w:t>,</w:t>
      </w:r>
      <w:r w:rsidR="006A525C">
        <w:rPr>
          <w:rFonts w:ascii="Century Gothic" w:hAnsi="Century Gothic" w:cs="Tahoma"/>
          <w:lang w:eastAsia="en-US"/>
        </w:rPr>
        <w:t xml:space="preserve"> </w:t>
      </w:r>
      <w:r w:rsidR="003E4DD1">
        <w:rPr>
          <w:rFonts w:ascii="Century Gothic" w:hAnsi="Century Gothic" w:cs="Tahoma"/>
          <w:lang w:eastAsia="en-US"/>
        </w:rPr>
        <w:lastRenderedPageBreak/>
        <w:t>“b</w:t>
      </w:r>
      <w:r w:rsidR="006A525C">
        <w:rPr>
          <w:rFonts w:ascii="Century Gothic" w:hAnsi="Century Gothic" w:cs="Tahoma"/>
          <w:lang w:eastAsia="en-US"/>
        </w:rPr>
        <w:t xml:space="preserve">ien </w:t>
      </w:r>
      <w:r w:rsidR="00CF6DF8">
        <w:rPr>
          <w:rFonts w:ascii="Century Gothic" w:hAnsi="Century Gothic" w:cs="Tahoma"/>
          <w:lang w:eastAsia="en-US"/>
        </w:rPr>
        <w:t xml:space="preserve">procedemos </w:t>
      </w:r>
      <w:r w:rsidR="006A525C">
        <w:rPr>
          <w:rFonts w:ascii="Century Gothic" w:hAnsi="Century Gothic" w:cs="Tahoma"/>
          <w:lang w:eastAsia="en-US"/>
        </w:rPr>
        <w:t>a su votación</w:t>
      </w:r>
      <w:r w:rsidR="00CF6DF8">
        <w:rPr>
          <w:rFonts w:ascii="Century Gothic" w:hAnsi="Century Gothic" w:cs="Tahoma"/>
          <w:lang w:eastAsia="en-US"/>
        </w:rPr>
        <w:t xml:space="preserve">, </w:t>
      </w:r>
      <w:r w:rsidR="001E0344">
        <w:rPr>
          <w:rFonts w:ascii="Century Gothic" w:hAnsi="Century Gothic" w:cs="Tahoma"/>
          <w:lang w:eastAsia="en-US"/>
        </w:rPr>
        <w:t>quien est</w:t>
      </w:r>
      <w:r w:rsidR="003B16EE">
        <w:rPr>
          <w:rFonts w:ascii="Century Gothic" w:hAnsi="Century Gothic" w:cs="Tahoma"/>
          <w:lang w:eastAsia="en-US"/>
        </w:rPr>
        <w:t>é</w:t>
      </w:r>
      <w:r w:rsidR="001E0344">
        <w:rPr>
          <w:rFonts w:ascii="Century Gothic" w:hAnsi="Century Gothic" w:cs="Tahoma"/>
          <w:lang w:eastAsia="en-US"/>
        </w:rPr>
        <w:t xml:space="preserve"> </w:t>
      </w:r>
      <w:r w:rsidR="006A525C">
        <w:rPr>
          <w:rFonts w:ascii="Century Gothic" w:hAnsi="Century Gothic" w:cs="Tahoma"/>
          <w:lang w:eastAsia="en-US"/>
        </w:rPr>
        <w:t>de acuerdo con la</w:t>
      </w:r>
      <w:r w:rsidR="00CF6DF8">
        <w:rPr>
          <w:rFonts w:ascii="Century Gothic" w:hAnsi="Century Gothic" w:cs="Tahoma"/>
          <w:lang w:eastAsia="en-US"/>
        </w:rPr>
        <w:t xml:space="preserve"> </w:t>
      </w:r>
      <w:r w:rsidR="007E61A6">
        <w:rPr>
          <w:rFonts w:ascii="Century Gothic" w:hAnsi="Century Gothic" w:cs="Tahoma"/>
          <w:lang w:eastAsia="en-US"/>
        </w:rPr>
        <w:t>ponencia</w:t>
      </w:r>
      <w:r w:rsidR="006A525C">
        <w:rPr>
          <w:rFonts w:ascii="Century Gothic" w:hAnsi="Century Gothic" w:cs="Tahoma"/>
          <w:lang w:eastAsia="en-US"/>
        </w:rPr>
        <w:t xml:space="preserve"> que presenta el Magistrado Arturo Morales Silva, en el Toca 4-23</w:t>
      </w:r>
      <w:r w:rsidR="00CF6DF8">
        <w:rPr>
          <w:rFonts w:ascii="Century Gothic" w:hAnsi="Century Gothic" w:cs="Tahoma"/>
          <w:lang w:eastAsia="en-US"/>
        </w:rPr>
        <w:t xml:space="preserve">, favor de </w:t>
      </w:r>
      <w:r w:rsidR="006A525C">
        <w:rPr>
          <w:rFonts w:ascii="Century Gothic" w:hAnsi="Century Gothic" w:cs="Tahoma"/>
          <w:lang w:eastAsia="en-US"/>
        </w:rPr>
        <w:t xml:space="preserve">manifestarlo en la forma acostumbrada. </w:t>
      </w:r>
      <w:r w:rsidR="00CF6DF8">
        <w:rPr>
          <w:rFonts w:ascii="Century Gothic" w:hAnsi="Century Gothic" w:cs="Tahoma"/>
          <w:lang w:eastAsia="en-US"/>
        </w:rPr>
        <w:t>Resultado de la votación”. “</w:t>
      </w:r>
      <w:r w:rsidR="006A525C">
        <w:rPr>
          <w:rFonts w:ascii="Century Gothic" w:hAnsi="Century Gothic" w:cs="Tahoma"/>
          <w:lang w:eastAsia="en-US"/>
        </w:rPr>
        <w:t>Catorce</w:t>
      </w:r>
      <w:r w:rsidR="00CF6DF8">
        <w:rPr>
          <w:rFonts w:ascii="Century Gothic" w:hAnsi="Century Gothic" w:cs="Tahoma"/>
          <w:lang w:eastAsia="en-US"/>
        </w:rPr>
        <w:t xml:space="preserve"> votos a favor</w:t>
      </w:r>
      <w:r w:rsidR="006A525C">
        <w:rPr>
          <w:rFonts w:ascii="Century Gothic" w:hAnsi="Century Gothic" w:cs="Tahoma"/>
          <w:lang w:eastAsia="en-US"/>
        </w:rPr>
        <w:t xml:space="preserve"> Presidenta</w:t>
      </w:r>
      <w:r w:rsidR="00CF6DF8">
        <w:rPr>
          <w:rFonts w:ascii="Century Gothic" w:hAnsi="Century Gothic" w:cs="Tahoma"/>
          <w:lang w:eastAsia="en-US"/>
        </w:rPr>
        <w:t xml:space="preserve">”, </w:t>
      </w:r>
      <w:r w:rsidR="003E4DD1">
        <w:rPr>
          <w:rFonts w:ascii="Century Gothic" w:hAnsi="Century Gothic" w:cs="Tahoma"/>
          <w:lang w:eastAsia="en-US"/>
        </w:rPr>
        <w:t>refiere</w:t>
      </w:r>
      <w:r w:rsidR="00CF6DF8">
        <w:rPr>
          <w:rFonts w:ascii="Century Gothic" w:hAnsi="Century Gothic" w:cs="Tahoma"/>
          <w:lang w:eastAsia="en-US"/>
        </w:rPr>
        <w:t xml:space="preserve"> la </w:t>
      </w:r>
      <w:r w:rsidR="00CF6DF8">
        <w:rPr>
          <w:rFonts w:ascii="Century Gothic" w:hAnsi="Century Gothic" w:cs="Tahoma"/>
          <w:b/>
          <w:bCs/>
          <w:lang w:eastAsia="en-US"/>
        </w:rPr>
        <w:t>licenciada Graciela Treviño Rodríguez</w:t>
      </w:r>
      <w:r w:rsidR="00CF6DF8">
        <w:rPr>
          <w:rFonts w:ascii="Century Gothic" w:hAnsi="Century Gothic" w:cs="Tahoma"/>
          <w:lang w:eastAsia="en-US"/>
        </w:rPr>
        <w:t xml:space="preserve">. “Aprobado por </w:t>
      </w:r>
      <w:r w:rsidR="006A525C">
        <w:rPr>
          <w:rFonts w:ascii="Century Gothic" w:hAnsi="Century Gothic" w:cs="Tahoma"/>
          <w:lang w:eastAsia="en-US"/>
        </w:rPr>
        <w:t>unanimidad</w:t>
      </w:r>
      <w:r w:rsidR="00CF6DF8">
        <w:rPr>
          <w:rFonts w:ascii="Century Gothic" w:hAnsi="Century Gothic" w:cs="Tahoma"/>
          <w:lang w:eastAsia="en-US"/>
        </w:rPr>
        <w:t xml:space="preserve"> de votos</w:t>
      </w:r>
      <w:r w:rsidR="006A525C">
        <w:rPr>
          <w:rFonts w:ascii="Century Gothic" w:hAnsi="Century Gothic" w:cs="Tahoma"/>
          <w:lang w:eastAsia="en-US"/>
        </w:rPr>
        <w:t>, con excusa del Magistrado Juan Paulo Almazán Cue</w:t>
      </w:r>
      <w:r w:rsidR="00CF6DF8">
        <w:rPr>
          <w:rFonts w:ascii="Century Gothic" w:hAnsi="Century Gothic" w:cs="Tahoma"/>
          <w:lang w:eastAsia="en-US"/>
        </w:rPr>
        <w:t>”</w:t>
      </w:r>
      <w:r w:rsidR="001E0344" w:rsidRPr="0023687F">
        <w:rPr>
          <w:rFonts w:ascii="Century Gothic" w:hAnsi="Century Gothic"/>
          <w:lang w:val="es-MX"/>
        </w:rPr>
        <w:t xml:space="preserve">, expresa la </w:t>
      </w:r>
      <w:r w:rsidR="001E0344" w:rsidRPr="0023687F">
        <w:rPr>
          <w:rFonts w:ascii="Century Gothic" w:hAnsi="Century Gothic"/>
          <w:b/>
          <w:bCs/>
          <w:lang w:val="es-MX"/>
        </w:rPr>
        <w:t>Magistrada María Manuela García Cázares</w:t>
      </w:r>
      <w:r w:rsidR="001E0344" w:rsidRPr="0023687F">
        <w:rPr>
          <w:rFonts w:ascii="Century Gothic" w:hAnsi="Century Gothic"/>
          <w:lang w:val="es-MX"/>
        </w:rPr>
        <w:t xml:space="preserve">. </w:t>
      </w:r>
      <w:r w:rsidR="001E0344" w:rsidRPr="0023687F">
        <w:rPr>
          <w:rFonts w:ascii="Century Gothic" w:hAnsi="Century Gothic" w:cs="Tahoma"/>
          <w:b/>
          <w:bCs/>
          <w:lang w:val="es-ES_tradnl" w:eastAsia="en-US"/>
        </w:rPr>
        <w:t xml:space="preserve">Atento a ello, la ponencia de cuenta, </w:t>
      </w:r>
      <w:r w:rsidR="005435CB" w:rsidRPr="00D33BA2">
        <w:rPr>
          <w:rFonts w:ascii="Century Gothic" w:hAnsi="Century Gothic" w:cs="Tahoma"/>
          <w:b/>
          <w:bCs/>
          <w:lang w:val="es-ES_tradnl" w:eastAsia="en-US"/>
        </w:rPr>
        <w:t xml:space="preserve">es aprobada en sus términos por </w:t>
      </w:r>
      <w:r w:rsidR="006A525C">
        <w:rPr>
          <w:rFonts w:ascii="Century Gothic" w:hAnsi="Century Gothic" w:cs="Tahoma"/>
          <w:b/>
          <w:bCs/>
          <w:lang w:val="es-ES_tradnl" w:eastAsia="en-US"/>
        </w:rPr>
        <w:t xml:space="preserve">unanimidad de votos, con excusa del Magistrado Juan Paulo Almazán Cue y </w:t>
      </w:r>
      <w:r w:rsidR="00F10323">
        <w:rPr>
          <w:rFonts w:ascii="Century Gothic" w:hAnsi="Century Gothic" w:cs="Tahoma"/>
          <w:b/>
          <w:bCs/>
          <w:lang w:val="es-ES_tradnl" w:eastAsia="en-US"/>
        </w:rPr>
        <w:t xml:space="preserve">con </w:t>
      </w:r>
      <w:r w:rsidR="006A525C">
        <w:rPr>
          <w:rFonts w:ascii="Century Gothic" w:hAnsi="Century Gothic" w:cs="Tahoma"/>
          <w:b/>
          <w:bCs/>
          <w:lang w:val="es-ES_tradnl" w:eastAsia="en-US"/>
        </w:rPr>
        <w:t>ausencia justificada de la Magistrada Luz María Enriqueta Cabrero Romero</w:t>
      </w:r>
      <w:r w:rsidR="001E0344" w:rsidRPr="0044251D">
        <w:rPr>
          <w:rFonts w:ascii="Century Gothic" w:hAnsi="Century Gothic"/>
          <w:b/>
        </w:rPr>
        <w:t xml:space="preserve">. </w:t>
      </w:r>
      <w:r w:rsidR="001E0344" w:rsidRPr="0044251D">
        <w:rPr>
          <w:rFonts w:ascii="Century Gothic" w:hAnsi="Century Gothic"/>
        </w:rPr>
        <w:t xml:space="preserve">- - </w:t>
      </w:r>
      <w:r w:rsidR="00B8021F">
        <w:rPr>
          <w:rFonts w:ascii="Century Gothic" w:hAnsi="Century Gothic"/>
        </w:rPr>
        <w:t xml:space="preserve">- - - - - - - - - - - - - - - - - - - - - - - </w:t>
      </w:r>
      <w:r w:rsidR="00CD45E1">
        <w:rPr>
          <w:rFonts w:ascii="Century Gothic" w:hAnsi="Century Gothic"/>
        </w:rPr>
        <w:t xml:space="preserve">- - - - - - - - - - - - - - - - - - - - - - </w:t>
      </w:r>
    </w:p>
    <w:p w14:paraId="0D29BE2D" w14:textId="6C9B7C8B" w:rsidR="00C535EF" w:rsidRPr="00485FE6" w:rsidRDefault="00540BCE" w:rsidP="00CF6DF8">
      <w:pPr>
        <w:autoSpaceDE w:val="0"/>
        <w:autoSpaceDN w:val="0"/>
        <w:adjustRightInd w:val="0"/>
        <w:spacing w:line="480" w:lineRule="auto"/>
        <w:jc w:val="both"/>
        <w:rPr>
          <w:rFonts w:ascii="Century Gothic" w:hAnsi="Century Gothic" w:cs="Tahoma"/>
        </w:rPr>
      </w:pPr>
      <w:r>
        <w:rPr>
          <w:rFonts w:ascii="Century Gothic" w:hAnsi="Century Gothic" w:cs="Tahoma"/>
          <w:b/>
        </w:rPr>
        <w:t>“</w:t>
      </w:r>
      <w:r w:rsidR="006A525C" w:rsidRPr="006A525C">
        <w:rPr>
          <w:rFonts w:ascii="Century Gothic" w:hAnsi="Century Gothic" w:cs="Tahoma"/>
          <w:b/>
        </w:rPr>
        <w:t xml:space="preserve">B) La que formula el Magistrado Arturo Morales Silva, en el Toca </w:t>
      </w:r>
      <w:r w:rsidR="009622B1">
        <w:rPr>
          <w:rFonts w:ascii="Century Gothic" w:hAnsi="Century Gothic" w:cs="Tahoma"/>
          <w:b/>
        </w:rPr>
        <w:t xml:space="preserve">     </w:t>
      </w:r>
      <w:r w:rsidR="006A525C" w:rsidRPr="006A525C">
        <w:rPr>
          <w:rFonts w:ascii="Century Gothic" w:hAnsi="Century Gothic" w:cs="Tahoma"/>
          <w:b/>
        </w:rPr>
        <w:t xml:space="preserve">35-23, formado con motivo del recurso de queja interpuesto por el </w:t>
      </w:r>
      <w:r w:rsidR="00CD45E1">
        <w:rPr>
          <w:rFonts w:ascii="Century Gothic" w:hAnsi="Century Gothic" w:cs="Tahoma"/>
          <w:b/>
          <w:iCs/>
        </w:rPr>
        <w:t xml:space="preserve"> ELIMINADO</w:t>
      </w:r>
      <w:r w:rsidR="006A525C" w:rsidRPr="006A525C">
        <w:rPr>
          <w:rFonts w:ascii="Century Gothic" w:hAnsi="Century Gothic" w:cs="Tahoma"/>
          <w:b/>
        </w:rPr>
        <w:t>, abogado autorizado en términos del artículo 118</w:t>
      </w:r>
      <w:r w:rsidR="00CD45E1">
        <w:rPr>
          <w:rFonts w:ascii="Century Gothic" w:hAnsi="Century Gothic" w:cs="Tahoma"/>
          <w:b/>
        </w:rPr>
        <w:t xml:space="preserve"> del Código Procesal Civil de ELIMINADO</w:t>
      </w:r>
      <w:r w:rsidR="006A525C" w:rsidRPr="006A525C">
        <w:rPr>
          <w:rFonts w:ascii="Century Gothic" w:hAnsi="Century Gothic" w:cs="Tahoma"/>
          <w:b/>
        </w:rPr>
        <w:t xml:space="preserve">, en contra de la sentencia interlocutoria dictada el 07 siete de febrero del 2022 dos mil veintidós, por el Juez Mixto de Primera Instancia del Cuarto Distrito Judicial con residencia en Cárdenas, San Luis Potosí, dentro del expediente 367/2018, relativo al Juicio de Tramitación Especial por Divorcio Incausado promovido por </w:t>
      </w:r>
      <w:r w:rsidR="00CD45E1">
        <w:rPr>
          <w:rFonts w:ascii="Century Gothic" w:hAnsi="Century Gothic" w:cs="Tahoma"/>
          <w:b/>
        </w:rPr>
        <w:t>ELIMINADO</w:t>
      </w:r>
      <w:r w:rsidR="006A525C" w:rsidRPr="006A525C">
        <w:rPr>
          <w:rFonts w:ascii="Century Gothic" w:hAnsi="Century Gothic" w:cs="Tahoma"/>
          <w:b/>
        </w:rPr>
        <w:t xml:space="preserve"> en contra de </w:t>
      </w:r>
      <w:r w:rsidR="00565D22" w:rsidRPr="00565D22">
        <w:rPr>
          <w:rFonts w:ascii="Century Gothic" w:hAnsi="Century Gothic" w:cs="Tahoma"/>
          <w:b/>
        </w:rPr>
        <w:t xml:space="preserve">ELIMINADO </w:t>
      </w:r>
      <w:r w:rsidRPr="00D33BA2">
        <w:rPr>
          <w:rFonts w:ascii="Century Gothic" w:hAnsi="Century Gothic"/>
          <w:lang w:val="es-MX"/>
        </w:rPr>
        <w:t>Puntos resolutivos que textualmente expresan lo siguiente: “</w:t>
      </w:r>
      <w:r w:rsidR="00F96CA7" w:rsidRPr="0034359D">
        <w:rPr>
          <w:rFonts w:ascii="Century Gothic" w:hAnsi="Century Gothic" w:cs="Arial"/>
          <w:b/>
          <w:bCs/>
        </w:rPr>
        <w:t xml:space="preserve">PRIMERO.- </w:t>
      </w:r>
      <w:r w:rsidR="00F96CA7" w:rsidRPr="0034359D">
        <w:rPr>
          <w:rFonts w:ascii="Century Gothic" w:hAnsi="Century Gothic" w:cs="Arial"/>
        </w:rPr>
        <w:t>Este Tribunal en Pleno resultó competente para conocer del presente asunto y el trámite seguido se encuentra ajustado a derecho.</w:t>
      </w:r>
      <w:r w:rsidR="00F96CA7">
        <w:rPr>
          <w:rFonts w:ascii="Century Gothic" w:hAnsi="Century Gothic" w:cs="Arial"/>
        </w:rPr>
        <w:t xml:space="preserve"> </w:t>
      </w:r>
      <w:r w:rsidR="00F96CA7" w:rsidRPr="0034359D">
        <w:rPr>
          <w:rFonts w:ascii="Century Gothic" w:hAnsi="Century Gothic" w:cs="Arial"/>
          <w:b/>
          <w:bCs/>
        </w:rPr>
        <w:t xml:space="preserve">SEGUNDO.- </w:t>
      </w:r>
      <w:r w:rsidR="00F96CA7" w:rsidRPr="0034359D">
        <w:rPr>
          <w:rFonts w:ascii="Century Gothic" w:hAnsi="Century Gothic" w:cs="Arial"/>
        </w:rPr>
        <w:t>Los agrav</w:t>
      </w:r>
      <w:r w:rsidR="00CD45E1">
        <w:rPr>
          <w:rFonts w:ascii="Century Gothic" w:hAnsi="Century Gothic" w:cs="Arial"/>
        </w:rPr>
        <w:t xml:space="preserve">ios esgrimidos por el </w:t>
      </w:r>
      <w:r w:rsidR="00565D22" w:rsidRPr="00565D22">
        <w:rPr>
          <w:rFonts w:ascii="Century Gothic" w:hAnsi="Century Gothic" w:cs="Arial"/>
          <w:b/>
          <w:bCs/>
          <w:iCs/>
        </w:rPr>
        <w:t xml:space="preserve">ELIMINADO </w:t>
      </w:r>
      <w:r w:rsidR="00F96CA7" w:rsidRPr="0034359D">
        <w:rPr>
          <w:rFonts w:ascii="Century Gothic" w:hAnsi="Century Gothic" w:cs="Arial"/>
        </w:rPr>
        <w:t xml:space="preserve">en representación del actor principal </w:t>
      </w:r>
      <w:r w:rsidR="00565D22" w:rsidRPr="00565D22">
        <w:rPr>
          <w:rFonts w:ascii="Century Gothic" w:hAnsi="Century Gothic" w:cs="Arial"/>
          <w:b/>
          <w:bCs/>
          <w:iCs/>
        </w:rPr>
        <w:t xml:space="preserve">ELIMINADO </w:t>
      </w:r>
      <w:r w:rsidR="00F96CA7" w:rsidRPr="0034359D">
        <w:rPr>
          <w:rFonts w:ascii="Century Gothic" w:hAnsi="Century Gothic" w:cs="Arial"/>
        </w:rPr>
        <w:t>no fueron materia de análisis en el presente fallo, por lo expuesto en el considerando séptimo del mismo.</w:t>
      </w:r>
      <w:r w:rsidR="00F96CA7">
        <w:rPr>
          <w:rFonts w:ascii="Century Gothic" w:hAnsi="Century Gothic" w:cs="Arial"/>
        </w:rPr>
        <w:t xml:space="preserve"> </w:t>
      </w:r>
      <w:r w:rsidR="00F96CA7" w:rsidRPr="0034359D">
        <w:rPr>
          <w:rFonts w:ascii="Century Gothic" w:hAnsi="Century Gothic" w:cs="Arial"/>
          <w:b/>
          <w:bCs/>
        </w:rPr>
        <w:t xml:space="preserve">TERCERO.- </w:t>
      </w:r>
      <w:r w:rsidR="00F96CA7" w:rsidRPr="0034359D">
        <w:rPr>
          <w:rFonts w:ascii="Century Gothic" w:hAnsi="Century Gothic" w:cs="Arial"/>
        </w:rPr>
        <w:t xml:space="preserve">En consecuencia, se desecha el </w:t>
      </w:r>
      <w:r w:rsidR="00F96CA7" w:rsidRPr="0034359D">
        <w:rPr>
          <w:rFonts w:ascii="Century Gothic" w:hAnsi="Century Gothic" w:cs="Arial"/>
        </w:rPr>
        <w:lastRenderedPageBreak/>
        <w:t>re</w:t>
      </w:r>
      <w:r w:rsidR="00CD45E1">
        <w:rPr>
          <w:rFonts w:ascii="Century Gothic" w:hAnsi="Century Gothic" w:cs="Arial"/>
        </w:rPr>
        <w:t xml:space="preserve">curso de queja interpuesto por </w:t>
      </w:r>
      <w:r w:rsidR="00565D22" w:rsidRPr="00565D22">
        <w:rPr>
          <w:rFonts w:ascii="Century Gothic" w:hAnsi="Century Gothic" w:cs="Arial"/>
          <w:b/>
        </w:rPr>
        <w:t xml:space="preserve">ELIMINADO </w:t>
      </w:r>
      <w:r w:rsidR="00F96CA7" w:rsidRPr="0034359D">
        <w:rPr>
          <w:rFonts w:ascii="Century Gothic" w:hAnsi="Century Gothic" w:cs="Arial"/>
        </w:rPr>
        <w:t>abogado autorizado en términos del artículo 118 del Código Procesal Civil de</w:t>
      </w:r>
      <w:r w:rsidR="00565D22" w:rsidRPr="00565D22">
        <w:rPr>
          <w:rFonts w:ascii="Century Gothic" w:hAnsi="Century Gothic" w:cs="Arial"/>
          <w:b/>
          <w:bCs/>
          <w:iCs/>
        </w:rPr>
        <w:t xml:space="preserve"> ELIMINADO </w:t>
      </w:r>
      <w:r w:rsidR="00F96CA7" w:rsidRPr="0034359D">
        <w:rPr>
          <w:rFonts w:ascii="Century Gothic" w:hAnsi="Century Gothic" w:cs="Arial"/>
        </w:rPr>
        <w:t xml:space="preserve">en contra de la sentencia interlocutoria dictada el 07 siete de febrero del 2022 dos mil veintidós, por el </w:t>
      </w:r>
      <w:r w:rsidR="00F96CA7" w:rsidRPr="0034359D">
        <w:rPr>
          <w:rFonts w:ascii="Century Gothic" w:hAnsi="Century Gothic" w:cs="Arial"/>
          <w:b/>
          <w:bCs/>
        </w:rPr>
        <w:t xml:space="preserve">Juez Mixto de Primera Instancia del Cuarto Distrito Judicial con residencia en Cárdenas, San Luis Potosí, </w:t>
      </w:r>
      <w:r w:rsidR="00F96CA7" w:rsidRPr="0034359D">
        <w:rPr>
          <w:rFonts w:ascii="Century Gothic" w:hAnsi="Century Gothic" w:cs="Arial"/>
        </w:rPr>
        <w:t xml:space="preserve">dentro del expediente 367/2018, relativo al Juicio de Tramitación Especial por Divorcio </w:t>
      </w:r>
      <w:proofErr w:type="spellStart"/>
      <w:r w:rsidR="00F96CA7" w:rsidRPr="0034359D">
        <w:rPr>
          <w:rFonts w:ascii="Century Gothic" w:hAnsi="Century Gothic" w:cs="Arial"/>
        </w:rPr>
        <w:t>lncausado</w:t>
      </w:r>
      <w:proofErr w:type="spellEnd"/>
      <w:r w:rsidR="00F96CA7" w:rsidRPr="0034359D">
        <w:rPr>
          <w:rFonts w:ascii="Century Gothic" w:hAnsi="Century Gothic" w:cs="Arial"/>
        </w:rPr>
        <w:t xml:space="preserve"> promovido por</w:t>
      </w:r>
      <w:r w:rsidR="00CD45E1">
        <w:rPr>
          <w:rFonts w:ascii="Century Gothic" w:hAnsi="Century Gothic" w:cs="Arial"/>
        </w:rPr>
        <w:t xml:space="preserve"> </w:t>
      </w:r>
      <w:r w:rsidR="00565D22" w:rsidRPr="00565D22">
        <w:rPr>
          <w:rFonts w:ascii="Century Gothic" w:hAnsi="Century Gothic" w:cs="Arial"/>
          <w:b/>
          <w:iCs/>
        </w:rPr>
        <w:t xml:space="preserve">ELIMINADO </w:t>
      </w:r>
      <w:r w:rsidR="00F96CA7" w:rsidRPr="0034359D">
        <w:rPr>
          <w:rFonts w:ascii="Century Gothic" w:hAnsi="Century Gothic" w:cs="Arial"/>
        </w:rPr>
        <w:t>en contra de</w:t>
      </w:r>
      <w:r w:rsidR="00565D22" w:rsidRPr="00565D22">
        <w:rPr>
          <w:rFonts w:ascii="Century Gothic" w:hAnsi="Century Gothic" w:cs="Arial"/>
          <w:b/>
          <w:iCs/>
        </w:rPr>
        <w:t xml:space="preserve"> ELIMINADO</w:t>
      </w:r>
      <w:r w:rsidR="00CD45E1">
        <w:rPr>
          <w:rFonts w:ascii="Century Gothic" w:hAnsi="Century Gothic" w:cs="Arial"/>
          <w:b/>
          <w:iCs/>
        </w:rPr>
        <w:t>.</w:t>
      </w:r>
      <w:r w:rsidR="00565D22" w:rsidRPr="00565D22">
        <w:rPr>
          <w:rFonts w:ascii="Century Gothic" w:hAnsi="Century Gothic" w:cs="Arial"/>
          <w:b/>
          <w:iCs/>
        </w:rPr>
        <w:t xml:space="preserve"> </w:t>
      </w:r>
      <w:r w:rsidR="00F96CA7" w:rsidRPr="0034359D">
        <w:rPr>
          <w:rFonts w:ascii="Century Gothic" w:hAnsi="Century Gothic" w:cs="Arial"/>
          <w:b/>
          <w:bCs/>
        </w:rPr>
        <w:t xml:space="preserve">CUARTO.- </w:t>
      </w:r>
      <w:r w:rsidR="00F96CA7" w:rsidRPr="0034359D">
        <w:rPr>
          <w:rFonts w:ascii="Century Gothic" w:hAnsi="Century Gothic" w:cs="Arial"/>
        </w:rPr>
        <w:t xml:space="preserve">Envíese copia certificada de esta resolución al Juez Mixto de Primera Instancia del Cuarto Distrito Judicial con residencia en Cárdenas, San Luis Potosí, para su conocimiento y efectos legales consiguientes; y, en su oportunidad, archívese el Toca donde corresponda como asunto concluido. </w:t>
      </w:r>
      <w:r w:rsidR="00F96CA7" w:rsidRPr="0034359D">
        <w:rPr>
          <w:rFonts w:ascii="Century Gothic" w:hAnsi="Century Gothic" w:cs="Arial"/>
          <w:b/>
          <w:bCs/>
        </w:rPr>
        <w:t xml:space="preserve">QUINTO.- </w:t>
      </w:r>
      <w:r w:rsidR="00F96CA7" w:rsidRPr="0034359D">
        <w:rPr>
          <w:rFonts w:ascii="Century Gothic" w:hAnsi="Century Gothic" w:cs="Arial"/>
        </w:rPr>
        <w:t xml:space="preserve">Al no existir inconformidad de las partes litigantes, a que sus datos personales señalados en el artículo 3°, fracciones XI y XVIII, de la Nueva Ley de Transparencia y Acceso a la Información Pública del Estado, reformada mediante decreto 217 del Periódico Oficial del Estado; se incluyan en la publicación que se haga del presente fallo; con fundamento en lo dispuesto por los artículos 3°, 82, último párrafo, 87, fracción </w:t>
      </w:r>
      <w:r w:rsidR="00C971D0">
        <w:rPr>
          <w:rFonts w:ascii="Century Gothic" w:hAnsi="Century Gothic" w:cs="Arial"/>
        </w:rPr>
        <w:t>III</w:t>
      </w:r>
      <w:r w:rsidR="00F96CA7" w:rsidRPr="0034359D">
        <w:rPr>
          <w:rFonts w:ascii="Century Gothic" w:hAnsi="Century Gothic" w:cs="Arial"/>
          <w:b/>
          <w:bCs/>
        </w:rPr>
        <w:t xml:space="preserve"> </w:t>
      </w:r>
      <w:r w:rsidR="00F96CA7" w:rsidRPr="0034359D">
        <w:rPr>
          <w:rFonts w:ascii="Century Gothic" w:hAnsi="Century Gothic" w:cs="Arial"/>
        </w:rPr>
        <w:t xml:space="preserve">y relativos de la ley en cita, hágase del conocimiento de las mismas que la sentencia pronunciada en el presente asunto estará a disposición del público para su consulta cuando así se solicite, incluidos los mencionados datos, sin perjuicio de la protección que por mandato constitucional deba hacerse de oficio en relación a los mismos. </w:t>
      </w:r>
      <w:r w:rsidR="00F96CA7">
        <w:rPr>
          <w:rFonts w:ascii="Century Gothic" w:hAnsi="Century Gothic" w:cs="Arial"/>
        </w:rPr>
        <w:t xml:space="preserve"> </w:t>
      </w:r>
      <w:r w:rsidR="00F96CA7" w:rsidRPr="0034359D">
        <w:rPr>
          <w:rFonts w:ascii="Century Gothic" w:hAnsi="Century Gothic" w:cs="Arial"/>
          <w:b/>
          <w:bCs/>
        </w:rPr>
        <w:t xml:space="preserve">SEXTO.- </w:t>
      </w:r>
      <w:r w:rsidR="00F96CA7" w:rsidRPr="0034359D">
        <w:rPr>
          <w:rFonts w:ascii="Century Gothic" w:hAnsi="Century Gothic" w:cs="Arial"/>
        </w:rPr>
        <w:t>Notifíquese personalmente, comuníquese y cúmplase</w:t>
      </w:r>
      <w:r w:rsidR="004C00B4">
        <w:rPr>
          <w:rFonts w:ascii="Century Gothic" w:hAnsi="Century Gothic" w:cs="Arial"/>
        </w:rPr>
        <w:t>”</w:t>
      </w:r>
      <w:r w:rsidR="0023687F">
        <w:rPr>
          <w:rFonts w:ascii="Century Gothic" w:hAnsi="Century Gothic" w:cs="Arial"/>
        </w:rPr>
        <w:t xml:space="preserve">. </w:t>
      </w:r>
      <w:r w:rsidRPr="005714C2">
        <w:rPr>
          <w:rFonts w:ascii="Century Gothic" w:hAnsi="Century Gothic" w:cs="Tahoma"/>
          <w:lang w:val="es-ES_tradnl" w:eastAsia="en-US"/>
        </w:rPr>
        <w:t>En</w:t>
      </w:r>
      <w:r w:rsidRPr="00337A98">
        <w:rPr>
          <w:rFonts w:ascii="Century Gothic" w:hAnsi="Century Gothic" w:cs="Tahoma"/>
          <w:bCs/>
          <w:lang w:val="es-ES_tradnl" w:eastAsia="en-US"/>
        </w:rPr>
        <w:t xml:space="preserve"> lo tocante </w:t>
      </w:r>
      <w:r>
        <w:rPr>
          <w:rFonts w:ascii="Century Gothic" w:hAnsi="Century Gothic" w:cs="Arial"/>
          <w:lang w:val="es-MX"/>
        </w:rPr>
        <w:t>l</w:t>
      </w:r>
      <w:r>
        <w:rPr>
          <w:rFonts w:ascii="Century Gothic" w:hAnsi="Century Gothic" w:cs="Tahoma"/>
          <w:lang w:eastAsia="en-US"/>
        </w:rPr>
        <w:t xml:space="preserve">a </w:t>
      </w:r>
      <w:r>
        <w:rPr>
          <w:rFonts w:ascii="Century Gothic" w:hAnsi="Century Gothic" w:cs="Tahoma"/>
          <w:b/>
          <w:bCs/>
          <w:lang w:eastAsia="en-US"/>
        </w:rPr>
        <w:t xml:space="preserve">Magistrada María Manuela García Cázares </w:t>
      </w:r>
      <w:r w:rsidR="001E0344">
        <w:rPr>
          <w:rFonts w:ascii="Century Gothic" w:hAnsi="Century Gothic" w:cs="Tahoma"/>
          <w:lang w:eastAsia="en-US"/>
        </w:rPr>
        <w:t>expresa</w:t>
      </w:r>
      <w:r w:rsidRPr="0023687F">
        <w:rPr>
          <w:rFonts w:ascii="Century Gothic" w:hAnsi="Century Gothic" w:cs="Tahoma"/>
          <w:lang w:eastAsia="en-US"/>
        </w:rPr>
        <w:t>: “</w:t>
      </w:r>
      <w:r w:rsidR="006A525C">
        <w:rPr>
          <w:rFonts w:ascii="Century Gothic" w:hAnsi="Century Gothic" w:cs="Tahoma"/>
          <w:lang w:eastAsia="en-US"/>
        </w:rPr>
        <w:t>A</w:t>
      </w:r>
      <w:r w:rsidR="002D4264">
        <w:rPr>
          <w:rFonts w:ascii="Century Gothic" w:hAnsi="Century Gothic" w:cs="Tahoma"/>
          <w:lang w:eastAsia="en-US"/>
        </w:rPr>
        <w:t xml:space="preserve"> </w:t>
      </w:r>
      <w:r w:rsidR="006A525C">
        <w:rPr>
          <w:rFonts w:ascii="Century Gothic" w:hAnsi="Century Gothic" w:cs="Tahoma"/>
          <w:lang w:eastAsia="en-US"/>
        </w:rPr>
        <w:t>su</w:t>
      </w:r>
      <w:r w:rsidR="002947F9">
        <w:rPr>
          <w:rFonts w:ascii="Century Gothic" w:hAnsi="Century Gothic" w:cs="Tahoma"/>
          <w:lang w:eastAsia="en-US"/>
        </w:rPr>
        <w:t xml:space="preserve"> </w:t>
      </w:r>
      <w:r w:rsidR="0073667F">
        <w:rPr>
          <w:rFonts w:ascii="Century Gothic" w:hAnsi="Century Gothic" w:cs="Tahoma"/>
          <w:lang w:eastAsia="en-US"/>
        </w:rPr>
        <w:t xml:space="preserve">consideración </w:t>
      </w:r>
      <w:r w:rsidR="009622B1">
        <w:rPr>
          <w:rFonts w:ascii="Century Gothic" w:hAnsi="Century Gothic" w:cs="Tahoma"/>
          <w:lang w:eastAsia="en-US"/>
        </w:rPr>
        <w:t xml:space="preserve">la ponencia que presenta el Magistrado Arturo Morales Silva, en el Toca número </w:t>
      </w:r>
      <w:r w:rsidR="009622B1">
        <w:rPr>
          <w:rFonts w:ascii="Century Gothic" w:hAnsi="Century Gothic" w:cs="Tahoma"/>
          <w:lang w:eastAsia="en-US"/>
        </w:rPr>
        <w:lastRenderedPageBreak/>
        <w:t>35-23,</w:t>
      </w:r>
      <w:r w:rsidR="001E0344">
        <w:rPr>
          <w:rFonts w:ascii="Century Gothic" w:hAnsi="Century Gothic" w:cs="Tahoma"/>
        </w:rPr>
        <w:t xml:space="preserve"> </w:t>
      </w:r>
      <w:r w:rsidR="00CF6DF8">
        <w:rPr>
          <w:rFonts w:ascii="Century Gothic" w:hAnsi="Century Gothic" w:cs="Tahoma"/>
        </w:rPr>
        <w:t>¿alguna intervención?</w:t>
      </w:r>
      <w:r w:rsidR="00485FE6">
        <w:rPr>
          <w:rFonts w:ascii="Century Gothic" w:hAnsi="Century Gothic" w:cs="Tahoma"/>
        </w:rPr>
        <w:t>, bien procedemos</w:t>
      </w:r>
      <w:r w:rsidR="00CF6DF8" w:rsidRPr="00CF6DF8">
        <w:rPr>
          <w:rFonts w:ascii="Century Gothic" w:hAnsi="Century Gothic" w:cs="Tahoma"/>
        </w:rPr>
        <w:t xml:space="preserve"> </w:t>
      </w:r>
      <w:r w:rsidR="00C535EF">
        <w:rPr>
          <w:rFonts w:ascii="Century Gothic" w:hAnsi="Century Gothic" w:cs="Tahoma"/>
        </w:rPr>
        <w:t xml:space="preserve">a </w:t>
      </w:r>
      <w:r w:rsidR="00CF6DF8" w:rsidRPr="00CF6DF8">
        <w:rPr>
          <w:rFonts w:ascii="Century Gothic" w:hAnsi="Century Gothic" w:cs="Tahoma"/>
        </w:rPr>
        <w:t xml:space="preserve">su </w:t>
      </w:r>
      <w:r w:rsidR="00485FE6">
        <w:rPr>
          <w:rFonts w:ascii="Century Gothic" w:hAnsi="Century Gothic" w:cs="Tahoma"/>
        </w:rPr>
        <w:t xml:space="preserve">votación, </w:t>
      </w:r>
      <w:r w:rsidR="00CF6DF8" w:rsidRPr="00CF6DF8">
        <w:rPr>
          <w:rFonts w:ascii="Century Gothic" w:hAnsi="Century Gothic" w:cs="Tahoma"/>
        </w:rPr>
        <w:t xml:space="preserve">quien </w:t>
      </w:r>
      <w:r w:rsidR="0015052E" w:rsidRPr="00CF6DF8">
        <w:rPr>
          <w:rFonts w:ascii="Century Gothic" w:hAnsi="Century Gothic" w:cs="Tahoma"/>
        </w:rPr>
        <w:t>esté</w:t>
      </w:r>
      <w:r w:rsidR="00CF6DF8" w:rsidRPr="00CF6DF8">
        <w:rPr>
          <w:rFonts w:ascii="Century Gothic" w:hAnsi="Century Gothic" w:cs="Tahoma"/>
        </w:rPr>
        <w:t xml:space="preserve"> de</w:t>
      </w:r>
      <w:r w:rsidR="00C535EF">
        <w:rPr>
          <w:rFonts w:ascii="Century Gothic" w:hAnsi="Century Gothic" w:cs="Tahoma"/>
        </w:rPr>
        <w:t xml:space="preserve"> </w:t>
      </w:r>
      <w:r w:rsidR="00CF6DF8" w:rsidRPr="00CF6DF8">
        <w:rPr>
          <w:rFonts w:ascii="Century Gothic" w:hAnsi="Century Gothic" w:cs="Tahoma"/>
        </w:rPr>
        <w:t xml:space="preserve">acuerdo con la </w:t>
      </w:r>
      <w:r w:rsidR="00485FE6">
        <w:rPr>
          <w:rFonts w:ascii="Century Gothic" w:hAnsi="Century Gothic" w:cs="Tahoma"/>
        </w:rPr>
        <w:t>ponencia</w:t>
      </w:r>
      <w:r w:rsidR="001327FB">
        <w:rPr>
          <w:rFonts w:ascii="Century Gothic" w:hAnsi="Century Gothic" w:cs="Tahoma"/>
        </w:rPr>
        <w:t>,</w:t>
      </w:r>
      <w:r w:rsidR="00CF6DF8" w:rsidRPr="00CF6DF8">
        <w:rPr>
          <w:rFonts w:ascii="Century Gothic" w:hAnsi="Century Gothic" w:cs="Tahoma"/>
        </w:rPr>
        <w:t xml:space="preserve"> favor de </w:t>
      </w:r>
      <w:r w:rsidR="00485FE6">
        <w:rPr>
          <w:rFonts w:ascii="Century Gothic" w:hAnsi="Century Gothic" w:cs="Tahoma"/>
        </w:rPr>
        <w:t>levantar la mano en</w:t>
      </w:r>
      <w:r w:rsidR="00CF6DF8" w:rsidRPr="00CF6DF8">
        <w:rPr>
          <w:rFonts w:ascii="Century Gothic" w:hAnsi="Century Gothic" w:cs="Tahoma"/>
        </w:rPr>
        <w:t xml:space="preserve"> la forma </w:t>
      </w:r>
      <w:r w:rsidR="001327FB">
        <w:rPr>
          <w:rFonts w:ascii="Century Gothic" w:hAnsi="Century Gothic" w:cs="Tahoma"/>
        </w:rPr>
        <w:t>acostumbrada</w:t>
      </w:r>
      <w:r w:rsidR="00CF6DF8" w:rsidRPr="00CF6DF8">
        <w:rPr>
          <w:rFonts w:ascii="Century Gothic" w:hAnsi="Century Gothic" w:cs="Tahoma"/>
        </w:rPr>
        <w:t>.</w:t>
      </w:r>
      <w:r w:rsidR="00C535EF">
        <w:rPr>
          <w:rFonts w:ascii="Century Gothic" w:hAnsi="Century Gothic" w:cs="Tahoma"/>
        </w:rPr>
        <w:t xml:space="preserve"> </w:t>
      </w:r>
      <w:r w:rsidR="00485FE6">
        <w:rPr>
          <w:rFonts w:ascii="Century Gothic" w:hAnsi="Century Gothic" w:cs="Tahoma"/>
        </w:rPr>
        <w:t xml:space="preserve">Resultado de la votación”. “Quince votos a favor Presidenta”, </w:t>
      </w:r>
      <w:r w:rsidR="0073667F">
        <w:rPr>
          <w:rFonts w:ascii="Century Gothic" w:hAnsi="Century Gothic" w:cs="Tahoma"/>
        </w:rPr>
        <w:t>señala</w:t>
      </w:r>
      <w:r w:rsidR="00485FE6">
        <w:rPr>
          <w:rFonts w:ascii="Century Gothic" w:hAnsi="Century Gothic" w:cs="Tahoma"/>
        </w:rPr>
        <w:t xml:space="preserve"> la </w:t>
      </w:r>
      <w:r w:rsidR="00485FE6">
        <w:rPr>
          <w:rFonts w:ascii="Century Gothic" w:hAnsi="Century Gothic" w:cs="Tahoma"/>
          <w:b/>
          <w:bCs/>
        </w:rPr>
        <w:t xml:space="preserve">licenciada Graciela Treviño </w:t>
      </w:r>
      <w:r w:rsidR="00485FE6" w:rsidRPr="00485FE6">
        <w:rPr>
          <w:rFonts w:ascii="Century Gothic" w:hAnsi="Century Gothic" w:cs="Tahoma"/>
          <w:b/>
          <w:bCs/>
        </w:rPr>
        <w:t>Rodríguez</w:t>
      </w:r>
      <w:r w:rsidR="00485FE6">
        <w:rPr>
          <w:rFonts w:ascii="Century Gothic" w:hAnsi="Century Gothic" w:cs="Tahoma"/>
        </w:rPr>
        <w:t>. “</w:t>
      </w:r>
      <w:r w:rsidR="00CF6DF8" w:rsidRPr="00485FE6">
        <w:rPr>
          <w:rFonts w:ascii="Century Gothic" w:hAnsi="Century Gothic" w:cs="Tahoma"/>
        </w:rPr>
        <w:t>Aprobada</w:t>
      </w:r>
      <w:r w:rsidR="00CF6DF8" w:rsidRPr="00CF6DF8">
        <w:rPr>
          <w:rFonts w:ascii="Century Gothic" w:hAnsi="Century Gothic" w:cs="Tahoma"/>
        </w:rPr>
        <w:t xml:space="preserve"> por unanimidad de votos</w:t>
      </w:r>
      <w:r w:rsidR="00C535EF">
        <w:rPr>
          <w:rFonts w:ascii="Century Gothic" w:hAnsi="Century Gothic" w:cs="Tahoma"/>
        </w:rPr>
        <w:t xml:space="preserve">”, refiere la </w:t>
      </w:r>
      <w:r w:rsidR="00C535EF">
        <w:rPr>
          <w:rFonts w:ascii="Century Gothic" w:hAnsi="Century Gothic" w:cs="Tahoma"/>
          <w:b/>
          <w:bCs/>
        </w:rPr>
        <w:t>Magistrada María Manuela García Cázares</w:t>
      </w:r>
      <w:r w:rsidR="00C535EF">
        <w:rPr>
          <w:rFonts w:ascii="Century Gothic" w:hAnsi="Century Gothic" w:cs="Tahoma"/>
        </w:rPr>
        <w:t xml:space="preserve">. </w:t>
      </w:r>
      <w:r w:rsidR="00C535EF" w:rsidRPr="00C535EF">
        <w:rPr>
          <w:rFonts w:ascii="Century Gothic" w:hAnsi="Century Gothic" w:cs="Tahoma"/>
          <w:b/>
          <w:bCs/>
        </w:rPr>
        <w:t xml:space="preserve">Atento a lo cual, </w:t>
      </w:r>
      <w:r w:rsidR="001327FB" w:rsidRPr="00C535EF">
        <w:rPr>
          <w:rFonts w:ascii="Century Gothic" w:hAnsi="Century Gothic" w:cs="Tahoma"/>
          <w:b/>
          <w:bCs/>
        </w:rPr>
        <w:t>la</w:t>
      </w:r>
      <w:r w:rsidR="00C535EF" w:rsidRPr="00C535EF">
        <w:rPr>
          <w:rFonts w:ascii="Century Gothic" w:hAnsi="Century Gothic" w:cs="Tahoma"/>
          <w:b/>
          <w:bCs/>
        </w:rPr>
        <w:t xml:space="preserve"> ponencia de cuenta es aprobada en sus términos, por unanimidad de votos</w:t>
      </w:r>
      <w:r w:rsidR="00485FE6">
        <w:rPr>
          <w:rFonts w:ascii="Century Gothic" w:hAnsi="Century Gothic" w:cs="Tahoma"/>
          <w:b/>
          <w:bCs/>
        </w:rPr>
        <w:t xml:space="preserve">, </w:t>
      </w:r>
      <w:r w:rsidR="00F10323">
        <w:rPr>
          <w:rFonts w:ascii="Century Gothic" w:hAnsi="Century Gothic" w:cs="Tahoma"/>
          <w:b/>
          <w:bCs/>
        </w:rPr>
        <w:t xml:space="preserve">y </w:t>
      </w:r>
      <w:r w:rsidR="00485FE6">
        <w:rPr>
          <w:rFonts w:ascii="Century Gothic" w:hAnsi="Century Gothic" w:cs="Tahoma"/>
          <w:b/>
          <w:bCs/>
        </w:rPr>
        <w:t>con ausencia justificada de la Magistrada Luz María Enriqueta Cabrero Romero</w:t>
      </w:r>
      <w:r w:rsidR="00C535EF">
        <w:rPr>
          <w:rFonts w:ascii="Century Gothic" w:hAnsi="Century Gothic" w:cs="Tahoma"/>
        </w:rPr>
        <w:t xml:space="preserve">. - - </w:t>
      </w:r>
      <w:r w:rsidR="009622B1">
        <w:rPr>
          <w:rFonts w:ascii="Century Gothic" w:hAnsi="Century Gothic" w:cs="Tahoma"/>
        </w:rPr>
        <w:t xml:space="preserve"> </w:t>
      </w:r>
      <w:r w:rsidR="001327FB">
        <w:rPr>
          <w:rFonts w:ascii="Century Gothic" w:hAnsi="Century Gothic" w:cs="Tahoma"/>
        </w:rPr>
        <w:t xml:space="preserve"> </w:t>
      </w:r>
    </w:p>
    <w:p w14:paraId="47DD7748" w14:textId="29D8D59F" w:rsidR="00B72F35" w:rsidRDefault="00C535EF" w:rsidP="00BB65F8">
      <w:pPr>
        <w:autoSpaceDE w:val="0"/>
        <w:autoSpaceDN w:val="0"/>
        <w:adjustRightInd w:val="0"/>
        <w:spacing w:line="480" w:lineRule="auto"/>
        <w:jc w:val="both"/>
        <w:rPr>
          <w:rFonts w:ascii="Century Gothic" w:hAnsi="Century Gothic"/>
        </w:rPr>
      </w:pPr>
      <w:r>
        <w:rPr>
          <w:rFonts w:ascii="Century Gothic" w:hAnsi="Century Gothic" w:cs="Tahoma"/>
        </w:rPr>
        <w:t>“</w:t>
      </w:r>
      <w:r w:rsidR="00485FE6" w:rsidRPr="004825F6">
        <w:rPr>
          <w:rFonts w:ascii="Century Gothic" w:hAnsi="Century Gothic" w:cs="Tahoma"/>
          <w:b/>
        </w:rPr>
        <w:t>C</w:t>
      </w:r>
      <w:r w:rsidR="00485FE6" w:rsidRPr="00485FE6">
        <w:rPr>
          <w:rFonts w:ascii="Century Gothic" w:hAnsi="Century Gothic" w:cs="Tahoma"/>
          <w:b/>
          <w:bCs/>
        </w:rPr>
        <w:t>) La que elabora la Magistrada Alma Delia González Centeno, en el Toca 209-22, formado con motivo del re</w:t>
      </w:r>
      <w:r w:rsidR="00CD45E1">
        <w:rPr>
          <w:rFonts w:ascii="Century Gothic" w:hAnsi="Century Gothic" w:cs="Tahoma"/>
          <w:b/>
          <w:bCs/>
        </w:rPr>
        <w:t>curso de queja  interpuesto por ELIMINADO</w:t>
      </w:r>
      <w:r w:rsidR="00485FE6" w:rsidRPr="00485FE6">
        <w:rPr>
          <w:rFonts w:ascii="Century Gothic" w:hAnsi="Century Gothic" w:cs="Tahoma"/>
          <w:b/>
          <w:bCs/>
        </w:rPr>
        <w:t>, en contra del proveído de 18 dieciocho de octubre de 2022 dos mil veintidós, dictado por la Jueza Mixto de Primera Instancia, del Décimo Tercer Distrito Judicial del Estado, con sede en Santa María del Río, S.L.P., mediante el cual negó la admisión de una demanda, dentro de los autos del expediente 523/2022, relativo al Juicio Ordinario Civil por Pago de Daños y Perjuicios</w:t>
      </w:r>
      <w:r w:rsidR="00CD45E1">
        <w:rPr>
          <w:rFonts w:ascii="Century Gothic" w:hAnsi="Century Gothic" w:cs="Tahoma"/>
          <w:b/>
          <w:bCs/>
        </w:rPr>
        <w:t>, promovido por el aquí quejoso ELIMINADO</w:t>
      </w:r>
      <w:r w:rsidR="00485FE6" w:rsidRPr="00485FE6">
        <w:rPr>
          <w:rFonts w:ascii="Century Gothic" w:hAnsi="Century Gothic" w:cs="Tahoma"/>
          <w:b/>
          <w:bCs/>
        </w:rPr>
        <w:t xml:space="preserve">, en contra del </w:t>
      </w:r>
      <w:r w:rsidR="00485FE6" w:rsidRPr="00A761CD">
        <w:rPr>
          <w:rFonts w:ascii="Century Gothic" w:hAnsi="Century Gothic" w:cs="Tahoma"/>
          <w:b/>
          <w:bCs/>
          <w:iCs/>
        </w:rPr>
        <w:t>Director General del Instituto Registral y Catastral en el Estado y Registrador o Encargado del Instituto Registral y Catastral del Décimo Tercer Distrito Judicial del Estado</w:t>
      </w:r>
      <w:r w:rsidR="00485FE6" w:rsidRPr="00485FE6">
        <w:rPr>
          <w:rFonts w:ascii="Century Gothic" w:hAnsi="Century Gothic" w:cs="Tahoma"/>
          <w:b/>
          <w:bCs/>
        </w:rPr>
        <w:t>, con residencia en Santa María del Río, S.L.P.</w:t>
      </w:r>
      <w:r w:rsidR="00CD45E1">
        <w:rPr>
          <w:rFonts w:ascii="Century Gothic" w:hAnsi="Century Gothic" w:cs="Tahoma"/>
          <w:b/>
          <w:bCs/>
        </w:rPr>
        <w:t>”</w:t>
      </w:r>
      <w:r w:rsidR="00CD45E1">
        <w:rPr>
          <w:rFonts w:ascii="Century Gothic" w:hAnsi="Century Gothic" w:cs="Tahoma"/>
          <w:b/>
          <w:iCs/>
        </w:rPr>
        <w:t xml:space="preserve">. </w:t>
      </w:r>
      <w:r w:rsidR="004C00B4" w:rsidRPr="00566C34">
        <w:rPr>
          <w:rFonts w:ascii="Century Gothic" w:hAnsi="Century Gothic" w:cs="Tahoma"/>
          <w:bCs/>
          <w:lang w:val="es-ES_tradnl" w:eastAsia="en-US"/>
        </w:rPr>
        <w:t xml:space="preserve">Cuyos puntos resolutivos a la letra </w:t>
      </w:r>
      <w:r w:rsidR="004C00B4" w:rsidRPr="004C00B4">
        <w:rPr>
          <w:rFonts w:ascii="Century Gothic" w:hAnsi="Century Gothic" w:cs="Tahoma"/>
          <w:bCs/>
          <w:lang w:val="es-ES_tradnl" w:eastAsia="en-US"/>
        </w:rPr>
        <w:t>exponen: “</w:t>
      </w:r>
      <w:r w:rsidR="00BB65F8" w:rsidRPr="0034359D">
        <w:rPr>
          <w:rFonts w:ascii="Century Gothic" w:hAnsi="Century Gothic" w:cs="Arial"/>
          <w:b/>
          <w:bCs/>
        </w:rPr>
        <w:t xml:space="preserve">PRIMERO.- </w:t>
      </w:r>
      <w:r w:rsidR="00BB65F8" w:rsidRPr="0034359D">
        <w:rPr>
          <w:rFonts w:ascii="Century Gothic" w:hAnsi="Century Gothic" w:cs="Arial"/>
        </w:rPr>
        <w:t>Este Tribunal en Pleno resultó competente para conocer del presente recurso de queja y el trámite dado al mismo se ajustó a derecho.</w:t>
      </w:r>
      <w:r w:rsidR="00BB65F8">
        <w:rPr>
          <w:rFonts w:ascii="Century Gothic" w:hAnsi="Century Gothic" w:cs="Arial"/>
        </w:rPr>
        <w:t xml:space="preserve"> </w:t>
      </w:r>
      <w:r w:rsidR="00BB65F8" w:rsidRPr="0034359D">
        <w:rPr>
          <w:rFonts w:ascii="Century Gothic" w:hAnsi="Century Gothic" w:cs="Arial"/>
          <w:b/>
          <w:bCs/>
        </w:rPr>
        <w:t xml:space="preserve">SEGUNDO.- </w:t>
      </w:r>
      <w:r w:rsidR="00BB65F8" w:rsidRPr="0034359D">
        <w:rPr>
          <w:rFonts w:ascii="Century Gothic" w:hAnsi="Century Gothic" w:cs="Arial"/>
        </w:rPr>
        <w:t>Los agravios expresados por</w:t>
      </w:r>
      <w:r w:rsidR="00565D22" w:rsidRPr="00565D22">
        <w:rPr>
          <w:rFonts w:ascii="Century Gothic" w:hAnsi="Century Gothic"/>
          <w:b/>
          <w:iCs/>
        </w:rPr>
        <w:t xml:space="preserve"> ELIMINADO </w:t>
      </w:r>
      <w:r w:rsidR="00BB65F8" w:rsidRPr="0034359D">
        <w:rPr>
          <w:rFonts w:ascii="Century Gothic" w:hAnsi="Century Gothic" w:cs="Arial"/>
        </w:rPr>
        <w:t xml:space="preserve">resultaron inoperantes por insuficientes, no obstante ello, en uso de las facultades conferidas a este Cuerpo Colegiado, de acuerdo a lo previsto por el párrafo tercero del artículo 974 BIS del Código de Procedimientos Civiles del Estado, se </w:t>
      </w:r>
      <w:r w:rsidR="00BB65F8" w:rsidRPr="0034359D">
        <w:rPr>
          <w:rFonts w:ascii="Century Gothic" w:hAnsi="Century Gothic" w:cs="Arial"/>
        </w:rPr>
        <w:lastRenderedPageBreak/>
        <w:t xml:space="preserve">estima que el auto recurrido de 18 dieciocho de octubre de 2022 dos mil veintidós, resultó manifiestamente ilegal. </w:t>
      </w:r>
      <w:r w:rsidR="00BB65F8" w:rsidRPr="0034359D">
        <w:rPr>
          <w:rFonts w:ascii="Century Gothic" w:hAnsi="Century Gothic" w:cs="Arial"/>
          <w:b/>
          <w:bCs/>
        </w:rPr>
        <w:t xml:space="preserve">TERCERO.- </w:t>
      </w:r>
      <w:r w:rsidR="00BB65F8" w:rsidRPr="0034359D">
        <w:rPr>
          <w:rFonts w:ascii="Century Gothic" w:hAnsi="Century Gothic" w:cs="Arial"/>
        </w:rPr>
        <w:t>En consecuencia, se declara fundado en derecho EL RECURSO DE QUEJA interpuesto por</w:t>
      </w:r>
      <w:r w:rsidR="00565D22" w:rsidRPr="00565D22">
        <w:rPr>
          <w:rFonts w:ascii="Century Gothic" w:hAnsi="Century Gothic" w:cs="Arial"/>
          <w:b/>
          <w:iCs/>
        </w:rPr>
        <w:t xml:space="preserve"> ELIMINADO </w:t>
      </w:r>
      <w:r w:rsidR="00BB65F8" w:rsidRPr="0034359D">
        <w:rPr>
          <w:rFonts w:ascii="Century Gothic" w:hAnsi="Century Gothic" w:cs="Arial"/>
        </w:rPr>
        <w:t xml:space="preserve">en contra del proveído de 18 dieciocho de octubre de 2022 dos mil veintidós; instruyéndose a la Jueza de origen para que, dicte otro en el que, prescinda de emitir pronunciamiento de no admitir la demanda interpuesta por </w:t>
      </w:r>
      <w:r w:rsidR="00565D22" w:rsidRPr="00565D22">
        <w:rPr>
          <w:rFonts w:ascii="Century Gothic" w:hAnsi="Century Gothic"/>
          <w:b/>
          <w:iCs/>
        </w:rPr>
        <w:t xml:space="preserve"> ELIMINADO </w:t>
      </w:r>
      <w:r w:rsidR="00BB65F8" w:rsidRPr="0034359D">
        <w:rPr>
          <w:rFonts w:ascii="Century Gothic" w:hAnsi="Century Gothic" w:cs="Arial"/>
        </w:rPr>
        <w:t>por estimarse incompetente, y en caso de insistir en su incompetencia, se niegue a conocer del asunto y señale cuál es el Juez que, a su decir, considera que es el competente para conocer del mismo y remita los autos a éste.</w:t>
      </w:r>
      <w:r w:rsidR="00BB65F8">
        <w:rPr>
          <w:rFonts w:ascii="Century Gothic" w:hAnsi="Century Gothic" w:cs="Arial"/>
        </w:rPr>
        <w:t xml:space="preserve"> </w:t>
      </w:r>
      <w:r w:rsidR="00BB65F8" w:rsidRPr="0034359D">
        <w:rPr>
          <w:rFonts w:ascii="Century Gothic" w:hAnsi="Century Gothic" w:cs="Arial"/>
          <w:b/>
          <w:bCs/>
        </w:rPr>
        <w:t xml:space="preserve">CUARTO.- </w:t>
      </w:r>
      <w:r w:rsidR="00BB65F8" w:rsidRPr="0034359D">
        <w:rPr>
          <w:rFonts w:ascii="Century Gothic" w:hAnsi="Century Gothic" w:cs="Arial"/>
        </w:rPr>
        <w:t>Al no existir inconformidad de las partes litigantes, respecto a que sus datos personales se incluyan en la publicación del fallo, al efectuarse la misma inclúyanse tales datos, con la protección oficiosa que corresponda.</w:t>
      </w:r>
      <w:r w:rsidR="00BB65F8">
        <w:rPr>
          <w:rFonts w:ascii="Century Gothic" w:hAnsi="Century Gothic" w:cs="Arial"/>
        </w:rPr>
        <w:t xml:space="preserve"> </w:t>
      </w:r>
      <w:r w:rsidR="00BB65F8" w:rsidRPr="0034359D">
        <w:rPr>
          <w:rFonts w:ascii="Century Gothic" w:hAnsi="Century Gothic" w:cs="Arial"/>
          <w:b/>
          <w:bCs/>
        </w:rPr>
        <w:t xml:space="preserve">QUINTO.- </w:t>
      </w:r>
      <w:r w:rsidR="00BB65F8" w:rsidRPr="0034359D">
        <w:rPr>
          <w:rFonts w:ascii="Century Gothic" w:hAnsi="Century Gothic" w:cs="Arial"/>
        </w:rPr>
        <w:t>Envíese copia certificada de esta resolución a la Jueza Mixto de Primera Instancia, del Décimo Tercer Distrito Judicial del Estado, con sede en Santa María del Río, S.L.P., para los efectos legales correspondientes y en su oportunidad archívese el toca como asunto concluido.</w:t>
      </w:r>
      <w:r w:rsidR="00BB65F8">
        <w:rPr>
          <w:rFonts w:ascii="Century Gothic" w:hAnsi="Century Gothic" w:cs="Arial"/>
        </w:rPr>
        <w:t xml:space="preserve"> </w:t>
      </w:r>
      <w:r w:rsidR="00BB65F8" w:rsidRPr="0034359D">
        <w:rPr>
          <w:rFonts w:ascii="Century Gothic" w:hAnsi="Century Gothic" w:cs="Arial"/>
          <w:b/>
          <w:bCs/>
        </w:rPr>
        <w:t xml:space="preserve">SEXTO.- </w:t>
      </w:r>
      <w:r w:rsidR="00BB65F8" w:rsidRPr="0034359D">
        <w:rPr>
          <w:rFonts w:ascii="Century Gothic" w:hAnsi="Century Gothic" w:cs="Arial"/>
        </w:rPr>
        <w:t>Notifíquese personalmente, comuníquese y cúmplase</w:t>
      </w:r>
      <w:r w:rsidR="001E0344">
        <w:rPr>
          <w:rFonts w:ascii="Century Gothic" w:hAnsi="Century Gothic" w:cs="Arial"/>
        </w:rPr>
        <w:t>”</w:t>
      </w:r>
      <w:r w:rsidR="004C00B4" w:rsidRPr="0023687F">
        <w:rPr>
          <w:rFonts w:ascii="Century Gothic" w:hAnsi="Century Gothic" w:cs="Arial"/>
        </w:rPr>
        <w:t>.</w:t>
      </w:r>
      <w:r w:rsidR="004C00B4" w:rsidRPr="0023687F">
        <w:rPr>
          <w:rFonts w:ascii="Century Gothic" w:hAnsi="Century Gothic"/>
          <w:lang w:val="es-MX"/>
        </w:rPr>
        <w:t xml:space="preserve"> En relación a la citada ponencia, la </w:t>
      </w:r>
      <w:r w:rsidR="004C00B4" w:rsidRPr="0023687F">
        <w:rPr>
          <w:rFonts w:ascii="Century Gothic" w:hAnsi="Century Gothic"/>
          <w:b/>
          <w:lang w:val="es-MX"/>
        </w:rPr>
        <w:t xml:space="preserve">Magistrada María Manuela García Cázares </w:t>
      </w:r>
      <w:r w:rsidR="004C00B4" w:rsidRPr="0023687F">
        <w:rPr>
          <w:rFonts w:ascii="Century Gothic" w:hAnsi="Century Gothic"/>
          <w:lang w:val="es-MX"/>
        </w:rPr>
        <w:t>manifiesta: “</w:t>
      </w:r>
      <w:r w:rsidR="00485FE6">
        <w:rPr>
          <w:rFonts w:ascii="Century Gothic" w:hAnsi="Century Gothic"/>
          <w:lang w:val="es-MX"/>
        </w:rPr>
        <w:t>Se encuentra a</w:t>
      </w:r>
      <w:r w:rsidR="001E0344">
        <w:rPr>
          <w:rFonts w:ascii="Century Gothic" w:hAnsi="Century Gothic"/>
          <w:lang w:val="es-MX"/>
        </w:rPr>
        <w:t xml:space="preserve"> su</w:t>
      </w:r>
      <w:r w:rsidR="0023687F">
        <w:rPr>
          <w:rFonts w:ascii="Century Gothic" w:hAnsi="Century Gothic"/>
          <w:lang w:val="es-MX"/>
        </w:rPr>
        <w:t xml:space="preserve"> consideración</w:t>
      </w:r>
      <w:r w:rsidR="00485FE6">
        <w:rPr>
          <w:rFonts w:ascii="Century Gothic" w:hAnsi="Century Gothic"/>
          <w:lang w:val="es-MX"/>
        </w:rPr>
        <w:t xml:space="preserve"> la ponencia que presenta la Magistrada</w:t>
      </w:r>
      <w:r w:rsidR="00A761CD">
        <w:rPr>
          <w:rFonts w:ascii="Century Gothic" w:hAnsi="Century Gothic"/>
          <w:lang w:val="es-MX"/>
        </w:rPr>
        <w:t xml:space="preserve"> Alma Delia González Centeno</w:t>
      </w:r>
      <w:r w:rsidR="00485FE6">
        <w:rPr>
          <w:rFonts w:ascii="Century Gothic" w:hAnsi="Century Gothic"/>
          <w:lang w:val="es-MX"/>
        </w:rPr>
        <w:t>, en el Toca 209</w:t>
      </w:r>
      <w:r w:rsidR="005D1B30">
        <w:rPr>
          <w:rFonts w:ascii="Century Gothic" w:hAnsi="Century Gothic"/>
          <w:lang w:val="es-MX"/>
        </w:rPr>
        <w:t>-22,</w:t>
      </w:r>
      <w:r w:rsidR="000520B8">
        <w:rPr>
          <w:rFonts w:ascii="Century Gothic" w:hAnsi="Century Gothic"/>
          <w:lang w:val="es-MX"/>
        </w:rPr>
        <w:t xml:space="preserve"> </w:t>
      </w:r>
      <w:r w:rsidR="00485FE6">
        <w:rPr>
          <w:rFonts w:ascii="Century Gothic" w:hAnsi="Century Gothic"/>
          <w:lang w:val="es-MX"/>
        </w:rPr>
        <w:t>si existiera alguna intervención, es el momento para hacerlo. De lo contrario, procedemos a su votación, quien est</w:t>
      </w:r>
      <w:r w:rsidR="00B147D5">
        <w:rPr>
          <w:rFonts w:ascii="Century Gothic" w:hAnsi="Century Gothic"/>
          <w:lang w:val="es-MX"/>
        </w:rPr>
        <w:t>é</w:t>
      </w:r>
      <w:r w:rsidR="00485FE6">
        <w:rPr>
          <w:rFonts w:ascii="Century Gothic" w:hAnsi="Century Gothic"/>
          <w:lang w:val="es-MX"/>
        </w:rPr>
        <w:t xml:space="preserve"> a favor de la ponencia enunciada, favor de levantar la mano. Resultado de la votación”. “Quince votos a favor</w:t>
      </w:r>
      <w:r w:rsidR="0051787C">
        <w:rPr>
          <w:rFonts w:ascii="Century Gothic" w:hAnsi="Century Gothic"/>
          <w:lang w:val="es-MX"/>
        </w:rPr>
        <w:t xml:space="preserve"> Presidenta</w:t>
      </w:r>
      <w:r w:rsidR="00485FE6">
        <w:rPr>
          <w:rFonts w:ascii="Century Gothic" w:hAnsi="Century Gothic"/>
          <w:lang w:val="es-MX"/>
        </w:rPr>
        <w:t>”</w:t>
      </w:r>
      <w:r w:rsidR="00B147D5">
        <w:rPr>
          <w:rFonts w:ascii="Century Gothic" w:hAnsi="Century Gothic"/>
          <w:lang w:val="es-MX"/>
        </w:rPr>
        <w:t>,</w:t>
      </w:r>
      <w:r w:rsidR="00485FE6">
        <w:rPr>
          <w:rFonts w:ascii="Century Gothic" w:hAnsi="Century Gothic"/>
          <w:lang w:val="es-MX"/>
        </w:rPr>
        <w:t xml:space="preserve"> refiere la </w:t>
      </w:r>
      <w:r w:rsidR="00485FE6">
        <w:rPr>
          <w:rFonts w:ascii="Century Gothic" w:hAnsi="Century Gothic"/>
          <w:b/>
          <w:bCs/>
          <w:lang w:val="es-MX"/>
        </w:rPr>
        <w:t xml:space="preserve">licenciada </w:t>
      </w:r>
      <w:r w:rsidR="00485FE6">
        <w:rPr>
          <w:rFonts w:ascii="Century Gothic" w:hAnsi="Century Gothic"/>
          <w:b/>
          <w:bCs/>
          <w:lang w:val="es-MX"/>
        </w:rPr>
        <w:lastRenderedPageBreak/>
        <w:t>Graciela Treviño Rodríguez</w:t>
      </w:r>
      <w:r w:rsidR="00485FE6">
        <w:rPr>
          <w:rFonts w:ascii="Century Gothic" w:hAnsi="Century Gothic"/>
          <w:lang w:val="es-MX"/>
        </w:rPr>
        <w:t>. “</w:t>
      </w:r>
      <w:r w:rsidR="0051787C">
        <w:rPr>
          <w:rFonts w:ascii="Century Gothic" w:hAnsi="Century Gothic"/>
          <w:lang w:val="es-MX"/>
        </w:rPr>
        <w:t>Aprobada por unanimidad de votos</w:t>
      </w:r>
      <w:r w:rsidR="000715C8">
        <w:rPr>
          <w:rFonts w:ascii="Century Gothic" w:hAnsi="Century Gothic"/>
          <w:lang w:val="es-MX"/>
        </w:rPr>
        <w:t>”</w:t>
      </w:r>
      <w:r w:rsidR="005E6A9E">
        <w:rPr>
          <w:rFonts w:ascii="Century Gothic" w:hAnsi="Century Gothic"/>
          <w:lang w:val="es-MX"/>
        </w:rPr>
        <w:t>,</w:t>
      </w:r>
      <w:r w:rsidR="000715C8">
        <w:rPr>
          <w:rFonts w:ascii="Century Gothic" w:hAnsi="Century Gothic"/>
          <w:lang w:val="es-MX"/>
        </w:rPr>
        <w:t xml:space="preserve"> </w:t>
      </w:r>
      <w:r w:rsidR="0051787C">
        <w:rPr>
          <w:rFonts w:ascii="Century Gothic" w:hAnsi="Century Gothic"/>
          <w:lang w:val="es-MX"/>
        </w:rPr>
        <w:t>expresa</w:t>
      </w:r>
      <w:r w:rsidR="000715C8">
        <w:rPr>
          <w:rFonts w:ascii="Century Gothic" w:hAnsi="Century Gothic"/>
          <w:lang w:val="es-MX"/>
        </w:rPr>
        <w:t xml:space="preserve"> la </w:t>
      </w:r>
      <w:r w:rsidR="000715C8">
        <w:rPr>
          <w:rFonts w:ascii="Century Gothic" w:hAnsi="Century Gothic"/>
          <w:b/>
          <w:bCs/>
          <w:lang w:val="es-MX"/>
        </w:rPr>
        <w:t>Magistrada María Manuela García Cázares</w:t>
      </w:r>
      <w:r w:rsidR="003900E7">
        <w:rPr>
          <w:rFonts w:ascii="Century Gothic" w:hAnsi="Century Gothic"/>
          <w:b/>
          <w:bCs/>
          <w:lang w:val="es-MX"/>
        </w:rPr>
        <w:t xml:space="preserve">. Atento a lo cual, </w:t>
      </w:r>
      <w:r w:rsidR="006700A5" w:rsidRPr="00D33BA2">
        <w:rPr>
          <w:rFonts w:ascii="Century Gothic" w:hAnsi="Century Gothic" w:cs="Tahoma"/>
          <w:b/>
          <w:bCs/>
          <w:lang w:val="es-ES_tradnl" w:eastAsia="en-US"/>
        </w:rPr>
        <w:t xml:space="preserve">la ponencia de cuenta, es aprobada en sus términos por </w:t>
      </w:r>
      <w:r w:rsidR="0051787C">
        <w:rPr>
          <w:rFonts w:ascii="Century Gothic" w:hAnsi="Century Gothic" w:cs="Tahoma"/>
          <w:b/>
          <w:bCs/>
          <w:lang w:val="es-ES_tradnl" w:eastAsia="en-US"/>
        </w:rPr>
        <w:t>unanimidad</w:t>
      </w:r>
      <w:r w:rsidR="006700A5" w:rsidRPr="00D33BA2">
        <w:rPr>
          <w:rFonts w:ascii="Century Gothic" w:hAnsi="Century Gothic" w:cs="Tahoma"/>
          <w:b/>
          <w:bCs/>
          <w:lang w:val="es-ES_tradnl" w:eastAsia="en-US"/>
        </w:rPr>
        <w:t xml:space="preserve"> </w:t>
      </w:r>
      <w:r w:rsidR="0051787C">
        <w:rPr>
          <w:rFonts w:ascii="Century Gothic" w:hAnsi="Century Gothic" w:cs="Tahoma"/>
          <w:b/>
          <w:bCs/>
          <w:lang w:val="es-ES_tradnl" w:eastAsia="en-US"/>
        </w:rPr>
        <w:t>de</w:t>
      </w:r>
      <w:r w:rsidR="000715C8">
        <w:rPr>
          <w:rFonts w:ascii="Century Gothic" w:hAnsi="Century Gothic" w:cs="Tahoma"/>
          <w:b/>
          <w:bCs/>
          <w:lang w:val="es-ES_tradnl" w:eastAsia="en-US"/>
        </w:rPr>
        <w:t xml:space="preserve"> votos</w:t>
      </w:r>
      <w:r w:rsidR="0051787C">
        <w:rPr>
          <w:rFonts w:ascii="Century Gothic" w:hAnsi="Century Gothic" w:cs="Tahoma"/>
          <w:b/>
          <w:bCs/>
          <w:lang w:val="es-ES_tradnl" w:eastAsia="en-US"/>
        </w:rPr>
        <w:t xml:space="preserve">, </w:t>
      </w:r>
      <w:r w:rsidR="00F10323">
        <w:rPr>
          <w:rFonts w:ascii="Century Gothic" w:hAnsi="Century Gothic" w:cs="Tahoma"/>
          <w:b/>
          <w:bCs/>
          <w:lang w:val="es-ES_tradnl" w:eastAsia="en-US"/>
        </w:rPr>
        <w:t xml:space="preserve">y </w:t>
      </w:r>
      <w:r w:rsidR="0051787C">
        <w:rPr>
          <w:rFonts w:ascii="Century Gothic" w:hAnsi="Century Gothic" w:cs="Tahoma"/>
          <w:b/>
          <w:bCs/>
          <w:lang w:val="es-ES_tradnl" w:eastAsia="en-US"/>
        </w:rPr>
        <w:t>con ausencia justificada de la Magistrada Luz María Enriqueta Cabrero Romero</w:t>
      </w:r>
      <w:r w:rsidR="000715C8">
        <w:rPr>
          <w:rFonts w:ascii="Century Gothic" w:hAnsi="Century Gothic"/>
          <w:b/>
          <w:lang w:val="es-ES_tradnl"/>
        </w:rPr>
        <w:t xml:space="preserve">. </w:t>
      </w:r>
      <w:r w:rsidR="006700A5" w:rsidRPr="00D33BA2">
        <w:rPr>
          <w:rFonts w:ascii="Century Gothic" w:hAnsi="Century Gothic"/>
        </w:rPr>
        <w:t xml:space="preserve">- - </w:t>
      </w:r>
      <w:r w:rsidR="00BB65F8">
        <w:rPr>
          <w:rFonts w:ascii="Century Gothic" w:hAnsi="Century Gothic"/>
        </w:rPr>
        <w:t xml:space="preserve">- - - - - - - - - - - - - - - - - - - - - - - </w:t>
      </w:r>
    </w:p>
    <w:p w14:paraId="5982F918" w14:textId="0A41D7DE" w:rsidR="009C4EE5" w:rsidRPr="003E4DD1" w:rsidRDefault="0051787C" w:rsidP="00CD45E1">
      <w:pPr>
        <w:autoSpaceDE w:val="0"/>
        <w:autoSpaceDN w:val="0"/>
        <w:adjustRightInd w:val="0"/>
        <w:spacing w:line="480" w:lineRule="auto"/>
        <w:jc w:val="both"/>
        <w:rPr>
          <w:rFonts w:ascii="Century Gothic" w:hAnsi="Century Gothic" w:cs="Tahoma"/>
          <w:bCs/>
          <w:lang w:val="es-ES_tradnl" w:eastAsia="en-US"/>
        </w:rPr>
      </w:pPr>
      <w:r>
        <w:rPr>
          <w:rFonts w:ascii="Century Gothic" w:hAnsi="Century Gothic" w:cs="Tahoma"/>
          <w:b/>
        </w:rPr>
        <w:t>“</w:t>
      </w:r>
      <w:r w:rsidRPr="004825F6">
        <w:rPr>
          <w:rFonts w:ascii="Century Gothic" w:hAnsi="Century Gothic" w:cs="Tahoma"/>
          <w:b/>
        </w:rPr>
        <w:t>D</w:t>
      </w:r>
      <w:r w:rsidRPr="004825F6">
        <w:rPr>
          <w:rFonts w:ascii="Century Gothic" w:hAnsi="Century Gothic" w:cs="Tahoma"/>
        </w:rPr>
        <w:t>)</w:t>
      </w:r>
      <w:r w:rsidRPr="004825F6">
        <w:rPr>
          <w:rFonts w:ascii="Century Gothic" w:hAnsi="Century Gothic" w:cs="Tahoma"/>
          <w:b/>
        </w:rPr>
        <w:t xml:space="preserve"> </w:t>
      </w:r>
      <w:r w:rsidRPr="004825F6">
        <w:rPr>
          <w:rFonts w:ascii="Century Gothic" w:hAnsi="Century Gothic" w:cs="Tahoma"/>
        </w:rPr>
        <w:t xml:space="preserve">La que plantea la </w:t>
      </w:r>
      <w:r w:rsidRPr="004825F6">
        <w:rPr>
          <w:rFonts w:ascii="Century Gothic" w:hAnsi="Century Gothic" w:cs="Tahoma"/>
          <w:b/>
        </w:rPr>
        <w:t xml:space="preserve">Magistrada Silvia Torres Sánchez, </w:t>
      </w:r>
      <w:r w:rsidRPr="004825F6">
        <w:rPr>
          <w:rFonts w:ascii="Century Gothic" w:hAnsi="Century Gothic" w:cs="Tahoma"/>
        </w:rPr>
        <w:t>en el Toca</w:t>
      </w:r>
      <w:r w:rsidR="00B147D5">
        <w:rPr>
          <w:rFonts w:ascii="Century Gothic" w:hAnsi="Century Gothic" w:cs="Tahoma"/>
        </w:rPr>
        <w:t xml:space="preserve"> </w:t>
      </w:r>
      <w:r w:rsidRPr="004825F6">
        <w:rPr>
          <w:rFonts w:ascii="Century Gothic" w:hAnsi="Century Gothic" w:cs="Tahoma"/>
        </w:rPr>
        <w:t xml:space="preserve"> 33-23, formado con motivo del recurso de queja interpuesta por </w:t>
      </w:r>
      <w:r w:rsidR="00565D22" w:rsidRPr="00565D22">
        <w:rPr>
          <w:rFonts w:ascii="Century Gothic" w:hAnsi="Century Gothic" w:cs="Tahoma"/>
          <w:b/>
        </w:rPr>
        <w:t xml:space="preserve"> ELIMINADO</w:t>
      </w:r>
      <w:r w:rsidRPr="004825F6">
        <w:rPr>
          <w:rFonts w:ascii="Century Gothic" w:hAnsi="Century Gothic" w:cs="Tahoma"/>
        </w:rPr>
        <w:t>, en contra del auto de 2 dos de febrero de 2023 dos mil veintitrés, que negó la admisión del recurso de apelación, pronunciado en el expediente 380/2022, del índice del Juzgado Segundo de lo Familiar del Sexto Distrito Judicial, con residencia en Ciudad Valles, S.L.P., relativo al juicio ordinario civil por reconocimiento de paternidad, promovido por</w:t>
      </w:r>
      <w:r w:rsidR="00565D22" w:rsidRPr="00565D22">
        <w:rPr>
          <w:rFonts w:ascii="Century Gothic" w:hAnsi="Century Gothic" w:cs="Tahoma"/>
          <w:b/>
        </w:rPr>
        <w:t xml:space="preserve"> ELIMINADO</w:t>
      </w:r>
      <w:r w:rsidRPr="004825F6">
        <w:rPr>
          <w:rFonts w:ascii="Century Gothic" w:hAnsi="Century Gothic" w:cs="Tahoma"/>
        </w:rPr>
        <w:t xml:space="preserve">, en nombre y representación de su hijo menor de edad, de identidad reservada e iniciales </w:t>
      </w:r>
      <w:r w:rsidR="00565D22" w:rsidRPr="00565D22">
        <w:rPr>
          <w:rFonts w:ascii="Century Gothic" w:hAnsi="Century Gothic" w:cs="Tahoma"/>
          <w:b/>
        </w:rPr>
        <w:t xml:space="preserve"> ELIMINADO</w:t>
      </w:r>
      <w:r w:rsidRPr="004825F6">
        <w:rPr>
          <w:rFonts w:ascii="Century Gothic" w:hAnsi="Century Gothic" w:cs="Tahoma"/>
        </w:rPr>
        <w:t xml:space="preserve">, en contra de </w:t>
      </w:r>
      <w:r w:rsidR="00565D22" w:rsidRPr="00565D22">
        <w:rPr>
          <w:rFonts w:ascii="Century Gothic" w:hAnsi="Century Gothic" w:cs="Tahoma"/>
          <w:b/>
        </w:rPr>
        <w:t xml:space="preserve"> ELIMINADO</w:t>
      </w:r>
      <w:r w:rsidRPr="004825F6">
        <w:rPr>
          <w:rFonts w:ascii="Century Gothic" w:hAnsi="Century Gothic" w:cs="Tahoma"/>
        </w:rPr>
        <w:t>.</w:t>
      </w:r>
      <w:r>
        <w:rPr>
          <w:rFonts w:ascii="Century Gothic" w:hAnsi="Century Gothic" w:cs="Tahoma"/>
        </w:rPr>
        <w:t xml:space="preserve"> </w:t>
      </w:r>
      <w:r>
        <w:rPr>
          <w:rFonts w:ascii="Century Gothic" w:hAnsi="Century Gothic" w:cs="Tahoma"/>
          <w:lang w:val="es-ES_tradnl" w:eastAsia="en-US"/>
        </w:rPr>
        <w:t>P</w:t>
      </w:r>
      <w:r w:rsidRPr="005B2D68">
        <w:rPr>
          <w:rFonts w:ascii="Century Gothic" w:hAnsi="Century Gothic" w:cs="Tahoma"/>
          <w:bCs/>
          <w:lang w:val="es-ES_tradnl" w:eastAsia="en-US"/>
        </w:rPr>
        <w:t>untos resolutivos que son del tenor literal siguiente:</w:t>
      </w:r>
      <w:r w:rsidRPr="005B2D68">
        <w:rPr>
          <w:rFonts w:ascii="Century Gothic" w:hAnsi="Century Gothic" w:cs="Tahoma"/>
          <w:iCs/>
        </w:rPr>
        <w:t xml:space="preserve"> “</w:t>
      </w:r>
      <w:r w:rsidR="00BB65F8" w:rsidRPr="0034359D">
        <w:rPr>
          <w:rFonts w:ascii="Century Gothic" w:hAnsi="Century Gothic" w:cs="Arial"/>
          <w:b/>
          <w:bCs/>
        </w:rPr>
        <w:t xml:space="preserve">PRIMERO. </w:t>
      </w:r>
      <w:r w:rsidR="00BB65F8" w:rsidRPr="0034359D">
        <w:rPr>
          <w:rFonts w:ascii="Century Gothic" w:hAnsi="Century Gothic" w:cs="Arial"/>
        </w:rPr>
        <w:t>Este Tribunal en Pleno, resultó competente para resolver el presente asunto y el trámite seguido se encontró ajustado a derecho.</w:t>
      </w:r>
      <w:r w:rsidR="00BB65F8">
        <w:rPr>
          <w:rFonts w:ascii="Century Gothic" w:hAnsi="Century Gothic" w:cs="Arial"/>
        </w:rPr>
        <w:t xml:space="preserve"> </w:t>
      </w:r>
      <w:r w:rsidR="00BB65F8" w:rsidRPr="0034359D">
        <w:rPr>
          <w:rFonts w:ascii="Century Gothic" w:hAnsi="Century Gothic" w:cs="Arial"/>
          <w:b/>
          <w:bCs/>
        </w:rPr>
        <w:t xml:space="preserve">SEGUNDO. </w:t>
      </w:r>
      <w:r w:rsidR="00BB65F8" w:rsidRPr="0034359D">
        <w:rPr>
          <w:rFonts w:ascii="Century Gothic" w:hAnsi="Century Gothic" w:cs="Arial"/>
        </w:rPr>
        <w:t xml:space="preserve">Los motivos de inconformidad expuestos por </w:t>
      </w:r>
      <w:r w:rsidR="00565D22" w:rsidRPr="00565D22">
        <w:rPr>
          <w:rFonts w:ascii="Century Gothic" w:hAnsi="Century Gothic" w:cs="Arial"/>
          <w:b/>
          <w:bCs/>
          <w:iCs/>
        </w:rPr>
        <w:t xml:space="preserve">ELIMINADO </w:t>
      </w:r>
      <w:r w:rsidR="00BB65F8" w:rsidRPr="0034359D">
        <w:rPr>
          <w:rFonts w:ascii="Century Gothic" w:hAnsi="Century Gothic" w:cs="Arial"/>
        </w:rPr>
        <w:t>dirigidos a controvertir lo determinado en el auto de 02 dos de febrero de 2023 dos mil veintitrés, resultaron en unos aspectos infundados y en otros inoperantes.</w:t>
      </w:r>
      <w:r w:rsidR="00BB65F8">
        <w:rPr>
          <w:rFonts w:ascii="Century Gothic" w:hAnsi="Century Gothic" w:cs="Arial"/>
        </w:rPr>
        <w:t xml:space="preserve"> </w:t>
      </w:r>
      <w:r w:rsidR="00BB65F8" w:rsidRPr="0034359D">
        <w:rPr>
          <w:rFonts w:ascii="Century Gothic" w:hAnsi="Century Gothic" w:cs="Arial"/>
          <w:b/>
          <w:bCs/>
        </w:rPr>
        <w:t xml:space="preserve">TERCERO. </w:t>
      </w:r>
      <w:r w:rsidR="00BB65F8" w:rsidRPr="0034359D">
        <w:rPr>
          <w:rFonts w:ascii="Century Gothic" w:hAnsi="Century Gothic" w:cs="Arial"/>
        </w:rPr>
        <w:t xml:space="preserve">En consecuencia, se declara </w:t>
      </w:r>
      <w:r w:rsidR="00BB65F8" w:rsidRPr="0034359D">
        <w:rPr>
          <w:rFonts w:ascii="Century Gothic" w:hAnsi="Century Gothic" w:cs="Arial"/>
          <w:b/>
          <w:bCs/>
        </w:rPr>
        <w:t xml:space="preserve">infundada </w:t>
      </w:r>
      <w:r w:rsidR="00BB65F8" w:rsidRPr="0034359D">
        <w:rPr>
          <w:rFonts w:ascii="Century Gothic" w:hAnsi="Century Gothic" w:cs="Arial"/>
        </w:rPr>
        <w:t xml:space="preserve">la queja interpuesta por </w:t>
      </w:r>
      <w:r w:rsidR="00565D22" w:rsidRPr="00565D22">
        <w:rPr>
          <w:rFonts w:ascii="Century Gothic" w:hAnsi="Century Gothic" w:cs="Arial"/>
          <w:b/>
          <w:bCs/>
          <w:iCs/>
        </w:rPr>
        <w:t xml:space="preserve">ELIMINADO </w:t>
      </w:r>
      <w:r w:rsidR="00BB65F8" w:rsidRPr="0034359D">
        <w:rPr>
          <w:rFonts w:ascii="Century Gothic" w:hAnsi="Century Gothic" w:cs="Arial"/>
        </w:rPr>
        <w:t xml:space="preserve">en contra del auto de 2 dos de febrero de 2023 dos mil veintitrés, que negó la admisión del recurso de apelación, pronunciado en el expediente </w:t>
      </w:r>
      <w:r w:rsidR="00565D22" w:rsidRPr="00565D22">
        <w:rPr>
          <w:rFonts w:ascii="Century Gothic" w:hAnsi="Century Gothic" w:cs="Arial"/>
          <w:b/>
          <w:bCs/>
          <w:iCs/>
        </w:rPr>
        <w:t xml:space="preserve"> ELIMINADO </w:t>
      </w:r>
      <w:r w:rsidR="00BB65F8" w:rsidRPr="0034359D">
        <w:rPr>
          <w:rFonts w:ascii="Century Gothic" w:hAnsi="Century Gothic" w:cs="Arial"/>
        </w:rPr>
        <w:t xml:space="preserve">del índice del Juzgado Segundo de lo Familiar del Sexto Distrito Judicial, con residencia en Ciudad Valles, S.L.P., relativo al juicio ordinario civil por </w:t>
      </w:r>
      <w:r w:rsidR="00BB65F8" w:rsidRPr="0034359D">
        <w:rPr>
          <w:rFonts w:ascii="Century Gothic" w:hAnsi="Century Gothic" w:cs="Arial"/>
        </w:rPr>
        <w:lastRenderedPageBreak/>
        <w:t>reconocimiento de paternidad, promovido por</w:t>
      </w:r>
      <w:r w:rsidR="00565D22" w:rsidRPr="00565D22">
        <w:rPr>
          <w:rFonts w:ascii="Century Gothic" w:hAnsi="Century Gothic" w:cs="Arial"/>
          <w:b/>
          <w:bCs/>
          <w:iCs/>
        </w:rPr>
        <w:t xml:space="preserve"> ELIMINADO </w:t>
      </w:r>
      <w:r w:rsidR="00BB65F8" w:rsidRPr="0034359D">
        <w:rPr>
          <w:rFonts w:ascii="Century Gothic" w:hAnsi="Century Gothic" w:cs="Arial"/>
        </w:rPr>
        <w:t xml:space="preserve">en nombre y representación de su hijo menor de edad, de identidad reservada e iniciales </w:t>
      </w:r>
      <w:r w:rsidR="00565D22" w:rsidRPr="00565D22">
        <w:rPr>
          <w:rFonts w:ascii="Century Gothic" w:hAnsi="Century Gothic" w:cs="Arial"/>
          <w:b/>
          <w:bCs/>
          <w:iCs/>
        </w:rPr>
        <w:t xml:space="preserve">ELIMINADO </w:t>
      </w:r>
      <w:r w:rsidR="00BB65F8" w:rsidRPr="0034359D">
        <w:rPr>
          <w:rFonts w:ascii="Century Gothic" w:hAnsi="Century Gothic" w:cs="Arial"/>
        </w:rPr>
        <w:t>en contra de</w:t>
      </w:r>
      <w:r w:rsidR="00565D22" w:rsidRPr="00565D22">
        <w:rPr>
          <w:rFonts w:ascii="Century Gothic" w:hAnsi="Century Gothic" w:cs="Arial"/>
          <w:b/>
          <w:bCs/>
          <w:iCs/>
        </w:rPr>
        <w:t xml:space="preserve"> ELIMINADO </w:t>
      </w:r>
      <w:r w:rsidR="00BB65F8" w:rsidRPr="0034359D">
        <w:rPr>
          <w:rFonts w:ascii="Century Gothic" w:hAnsi="Century Gothic" w:cs="Arial"/>
          <w:b/>
          <w:bCs/>
        </w:rPr>
        <w:t xml:space="preserve">CUARTO. </w:t>
      </w:r>
      <w:r w:rsidR="00BB65F8" w:rsidRPr="0034359D">
        <w:rPr>
          <w:rFonts w:ascii="Century Gothic" w:hAnsi="Century Gothic" w:cs="Arial"/>
        </w:rPr>
        <w:t xml:space="preserve">La presente sentencia estará a disposición del público para su consulta, cuando así se solicite, en los términos precisados en el considerando noveno. </w:t>
      </w:r>
      <w:r w:rsidR="00BB65F8" w:rsidRPr="0034359D">
        <w:rPr>
          <w:rFonts w:ascii="Century Gothic" w:hAnsi="Century Gothic" w:cs="Arial"/>
          <w:b/>
          <w:bCs/>
        </w:rPr>
        <w:t xml:space="preserve">QUINTO. </w:t>
      </w:r>
      <w:r w:rsidR="00BB65F8" w:rsidRPr="0034359D">
        <w:rPr>
          <w:rFonts w:ascii="Century Gothic" w:hAnsi="Century Gothic" w:cs="Arial"/>
        </w:rPr>
        <w:t>Remítase copia certificada de la presente resolución al Juzgado Segundo de lo Familiar del Sexto Distrito Judicial con residencia en Ciudad Valles, S.L.P., para los efectos legales consiguientes y en su oportunidad archívese el Toca como asunto concluido.</w:t>
      </w:r>
      <w:r w:rsidR="00BB65F8">
        <w:rPr>
          <w:rFonts w:ascii="Century Gothic" w:hAnsi="Century Gothic" w:cs="Arial"/>
        </w:rPr>
        <w:t xml:space="preserve"> </w:t>
      </w:r>
      <w:r w:rsidR="00BB65F8" w:rsidRPr="0034359D">
        <w:rPr>
          <w:rFonts w:ascii="Century Gothic" w:hAnsi="Century Gothic" w:cs="Arial"/>
          <w:b/>
          <w:bCs/>
        </w:rPr>
        <w:t xml:space="preserve">Sexto. </w:t>
      </w:r>
      <w:r w:rsidR="00BB65F8" w:rsidRPr="0034359D">
        <w:rPr>
          <w:rFonts w:ascii="Century Gothic" w:hAnsi="Century Gothic" w:cs="Arial"/>
        </w:rPr>
        <w:t>Notifíquese personalmente, comuníquese y cúmplase</w:t>
      </w:r>
      <w:r>
        <w:rPr>
          <w:rFonts w:ascii="Century Gothic" w:hAnsi="Century Gothic" w:cs="Arial"/>
          <w:b/>
          <w:bCs/>
        </w:rPr>
        <w:t>”</w:t>
      </w:r>
      <w:r w:rsidRPr="00404DC5">
        <w:rPr>
          <w:rFonts w:ascii="Century Gothic" w:hAnsi="Century Gothic" w:cs="Arial"/>
          <w:b/>
          <w:bCs/>
        </w:rPr>
        <w:t>.</w:t>
      </w:r>
      <w:r w:rsidR="00CF6419">
        <w:rPr>
          <w:rFonts w:ascii="Century Gothic" w:hAnsi="Century Gothic" w:cs="Arial"/>
          <w:b/>
          <w:bCs/>
        </w:rPr>
        <w:t xml:space="preserve"> </w:t>
      </w:r>
      <w:r w:rsidR="00CF6419">
        <w:rPr>
          <w:rFonts w:ascii="Century Gothic" w:hAnsi="Century Gothic" w:cs="Arial"/>
        </w:rPr>
        <w:t xml:space="preserve">La </w:t>
      </w:r>
      <w:r w:rsidR="00CF6419">
        <w:rPr>
          <w:rFonts w:ascii="Century Gothic" w:hAnsi="Century Gothic" w:cs="Arial"/>
          <w:b/>
          <w:bCs/>
        </w:rPr>
        <w:t>licenciada Graciela Treviño Rodríguez</w:t>
      </w:r>
      <w:r w:rsidR="00CF6419">
        <w:rPr>
          <w:rFonts w:ascii="Century Gothic" w:hAnsi="Century Gothic" w:cs="Arial"/>
        </w:rPr>
        <w:t>, manifiesta: “Me permito informar que en este asunto se encuentra autorizado el abogado</w:t>
      </w:r>
      <w:r w:rsidR="00565D22" w:rsidRPr="00565D22">
        <w:rPr>
          <w:rFonts w:ascii="Century Gothic" w:hAnsi="Century Gothic" w:cs="Arial"/>
          <w:b/>
          <w:iCs/>
        </w:rPr>
        <w:t xml:space="preserve"> ELIMINADO</w:t>
      </w:r>
      <w:r w:rsidR="00CF6419">
        <w:rPr>
          <w:rFonts w:ascii="Century Gothic" w:hAnsi="Century Gothic" w:cs="Arial"/>
        </w:rPr>
        <w:t>, para efectos de excusas Magistrada”.</w:t>
      </w:r>
      <w:r>
        <w:rPr>
          <w:rFonts w:ascii="Century Gothic" w:hAnsi="Century Gothic" w:cs="Arial"/>
          <w:b/>
          <w:bCs/>
        </w:rPr>
        <w:t xml:space="preserve"> </w:t>
      </w:r>
      <w:r>
        <w:rPr>
          <w:rFonts w:ascii="Century Gothic" w:hAnsi="Century Gothic" w:cs="Arial"/>
        </w:rPr>
        <w:t xml:space="preserve">En lo </w:t>
      </w:r>
      <w:r w:rsidR="0092386C">
        <w:rPr>
          <w:rFonts w:ascii="Century Gothic" w:hAnsi="Century Gothic" w:cs="Arial"/>
        </w:rPr>
        <w:t xml:space="preserve">atinente </w:t>
      </w:r>
      <w:r>
        <w:rPr>
          <w:rFonts w:ascii="Century Gothic" w:hAnsi="Century Gothic" w:cs="Arial"/>
        </w:rPr>
        <w:t xml:space="preserve">la </w:t>
      </w:r>
      <w:r>
        <w:rPr>
          <w:rFonts w:ascii="Century Gothic" w:hAnsi="Century Gothic" w:cs="Arial"/>
          <w:b/>
          <w:bCs/>
        </w:rPr>
        <w:t>Magistrada María Manuela García Cázares</w:t>
      </w:r>
      <w:r>
        <w:rPr>
          <w:rFonts w:ascii="Century Gothic" w:hAnsi="Century Gothic" w:cs="Arial"/>
        </w:rPr>
        <w:t>, expresa: “A su consideración la ponencia que presenta la Magistrada Silvia Torres Sánchez, en el Toca</w:t>
      </w:r>
      <w:r w:rsidR="00CF6419">
        <w:rPr>
          <w:rFonts w:ascii="Century Gothic" w:hAnsi="Century Gothic" w:cs="Arial"/>
        </w:rPr>
        <w:t xml:space="preserve"> número</w:t>
      </w:r>
      <w:r>
        <w:rPr>
          <w:rFonts w:ascii="Century Gothic" w:hAnsi="Century Gothic" w:cs="Arial"/>
        </w:rPr>
        <w:t xml:space="preserve"> 33-23, ¿algún comentario al respecto?, adelante Magistrado”.</w:t>
      </w:r>
      <w:r w:rsidR="00CF6419">
        <w:rPr>
          <w:rFonts w:ascii="Century Gothic" w:hAnsi="Century Gothic" w:cs="Arial"/>
        </w:rPr>
        <w:t xml:space="preserve"> </w:t>
      </w:r>
      <w:r>
        <w:rPr>
          <w:rFonts w:ascii="Century Gothic" w:hAnsi="Century Gothic" w:cs="Arial"/>
        </w:rPr>
        <w:t xml:space="preserve">“Igualmente planteo mi excusa con fundamento en el mismo artículo 169, fracción VI del Código de Procedimientos Civiles del Estado”, refiere el </w:t>
      </w:r>
      <w:r>
        <w:rPr>
          <w:rFonts w:ascii="Century Gothic" w:hAnsi="Century Gothic" w:cs="Arial"/>
          <w:b/>
          <w:bCs/>
        </w:rPr>
        <w:t>Magistrado Juan Paulo Almazán Cue</w:t>
      </w:r>
      <w:r>
        <w:rPr>
          <w:rFonts w:ascii="Century Gothic" w:hAnsi="Century Gothic" w:cs="Arial"/>
        </w:rPr>
        <w:t>. “El Magistrado Juan Paulo Almazán Cue, presenta excusa con fundamento en el artículo 169</w:t>
      </w:r>
      <w:r w:rsidR="009C4EE5">
        <w:rPr>
          <w:rFonts w:ascii="Century Gothic" w:hAnsi="Century Gothic" w:cs="Arial"/>
        </w:rPr>
        <w:t>, fracción VI del Código de Procedimientos Civiles, procedemos a votar la excusa, quien est</w:t>
      </w:r>
      <w:r w:rsidR="003731DA">
        <w:rPr>
          <w:rFonts w:ascii="Century Gothic" w:hAnsi="Century Gothic" w:cs="Arial"/>
        </w:rPr>
        <w:t>é</w:t>
      </w:r>
      <w:r w:rsidR="009C4EE5">
        <w:rPr>
          <w:rFonts w:ascii="Century Gothic" w:hAnsi="Century Gothic" w:cs="Arial"/>
        </w:rPr>
        <w:t xml:space="preserve"> a favor de la misma”</w:t>
      </w:r>
      <w:r w:rsidR="003731DA">
        <w:rPr>
          <w:rFonts w:ascii="Century Gothic" w:hAnsi="Century Gothic" w:cs="Arial"/>
        </w:rPr>
        <w:t>,</w:t>
      </w:r>
      <w:r w:rsidR="009C4EE5">
        <w:rPr>
          <w:rFonts w:ascii="Century Gothic" w:hAnsi="Century Gothic" w:cs="Arial"/>
        </w:rPr>
        <w:t xml:space="preserve"> manifiesta la </w:t>
      </w:r>
      <w:r w:rsidR="009C4EE5">
        <w:rPr>
          <w:rFonts w:ascii="Century Gothic" w:hAnsi="Century Gothic" w:cs="Arial"/>
          <w:b/>
          <w:bCs/>
        </w:rPr>
        <w:t>Magistrada María Manuela García Cázares</w:t>
      </w:r>
      <w:r w:rsidR="009C4EE5">
        <w:rPr>
          <w:rFonts w:ascii="Century Gothic" w:hAnsi="Century Gothic" w:cs="Arial"/>
        </w:rPr>
        <w:t xml:space="preserve">. “Solamente me gustaría saber el motivo”, </w:t>
      </w:r>
      <w:r w:rsidR="003731DA">
        <w:rPr>
          <w:rFonts w:ascii="Century Gothic" w:hAnsi="Century Gothic" w:cs="Arial"/>
        </w:rPr>
        <w:t>interviene</w:t>
      </w:r>
      <w:r w:rsidR="009C4EE5">
        <w:rPr>
          <w:rFonts w:ascii="Century Gothic" w:hAnsi="Century Gothic" w:cs="Arial"/>
        </w:rPr>
        <w:t xml:space="preserve"> el </w:t>
      </w:r>
      <w:r w:rsidR="009C4EE5">
        <w:rPr>
          <w:rFonts w:ascii="Century Gothic" w:hAnsi="Century Gothic" w:cs="Arial"/>
          <w:b/>
          <w:bCs/>
        </w:rPr>
        <w:t>Magistrado Arturo Morales Silva</w:t>
      </w:r>
      <w:r w:rsidR="009C4EE5">
        <w:rPr>
          <w:rFonts w:ascii="Century Gothic" w:hAnsi="Century Gothic" w:cs="Arial"/>
        </w:rPr>
        <w:t>. “Enemistad”</w:t>
      </w:r>
      <w:r w:rsidR="003731DA">
        <w:rPr>
          <w:rFonts w:ascii="Century Gothic" w:hAnsi="Century Gothic" w:cs="Arial"/>
        </w:rPr>
        <w:t>,</w:t>
      </w:r>
      <w:r w:rsidR="009C4EE5">
        <w:rPr>
          <w:rFonts w:ascii="Century Gothic" w:hAnsi="Century Gothic" w:cs="Arial"/>
        </w:rPr>
        <w:t xml:space="preserve"> </w:t>
      </w:r>
      <w:r w:rsidR="003731DA">
        <w:rPr>
          <w:rFonts w:ascii="Century Gothic" w:hAnsi="Century Gothic" w:cs="Arial"/>
        </w:rPr>
        <w:t>puntualiza</w:t>
      </w:r>
      <w:r w:rsidR="009C4EE5">
        <w:rPr>
          <w:rFonts w:ascii="Century Gothic" w:hAnsi="Century Gothic" w:cs="Arial"/>
        </w:rPr>
        <w:t xml:space="preserve"> el </w:t>
      </w:r>
      <w:r w:rsidR="009C4EE5">
        <w:rPr>
          <w:rFonts w:ascii="Century Gothic" w:hAnsi="Century Gothic" w:cs="Arial"/>
          <w:b/>
          <w:bCs/>
        </w:rPr>
        <w:t xml:space="preserve">Magistrado Juan Paulo Almazán Cue. </w:t>
      </w:r>
      <w:r w:rsidR="009C4EE5">
        <w:rPr>
          <w:rFonts w:ascii="Century Gothic" w:hAnsi="Century Gothic" w:cs="Arial"/>
        </w:rPr>
        <w:t>“</w:t>
      </w:r>
      <w:r w:rsidR="003731DA">
        <w:rPr>
          <w:rFonts w:ascii="Century Gothic" w:hAnsi="Century Gothic" w:cs="Arial"/>
        </w:rPr>
        <w:t>Sí,</w:t>
      </w:r>
      <w:r w:rsidR="009C4EE5">
        <w:rPr>
          <w:rFonts w:ascii="Century Gothic" w:hAnsi="Century Gothic" w:cs="Arial"/>
        </w:rPr>
        <w:t xml:space="preserve"> enunci</w:t>
      </w:r>
      <w:r w:rsidR="003731DA">
        <w:rPr>
          <w:rFonts w:ascii="Century Gothic" w:hAnsi="Century Gothic" w:cs="Arial"/>
        </w:rPr>
        <w:t>ó</w:t>
      </w:r>
      <w:r w:rsidR="009C4EE5">
        <w:rPr>
          <w:rFonts w:ascii="Century Gothic" w:hAnsi="Century Gothic" w:cs="Arial"/>
        </w:rPr>
        <w:t xml:space="preserve"> la fracción VI”, señala la </w:t>
      </w:r>
      <w:r w:rsidR="009C4EE5">
        <w:rPr>
          <w:rFonts w:ascii="Century Gothic" w:hAnsi="Century Gothic" w:cs="Arial"/>
          <w:b/>
          <w:bCs/>
        </w:rPr>
        <w:t xml:space="preserve">Magistrada María Manuela García </w:t>
      </w:r>
      <w:r w:rsidR="009C4EE5">
        <w:rPr>
          <w:rFonts w:ascii="Century Gothic" w:hAnsi="Century Gothic" w:cs="Arial"/>
          <w:b/>
          <w:bCs/>
        </w:rPr>
        <w:lastRenderedPageBreak/>
        <w:t>Cázares</w:t>
      </w:r>
      <w:r w:rsidR="009C4EE5">
        <w:rPr>
          <w:rFonts w:ascii="Century Gothic" w:hAnsi="Century Gothic" w:cs="Arial"/>
        </w:rPr>
        <w:t>. “Enemistad con</w:t>
      </w:r>
      <w:r w:rsidR="003731DA">
        <w:rPr>
          <w:rFonts w:ascii="Century Gothic" w:hAnsi="Century Gothic" w:cs="Arial"/>
        </w:rPr>
        <w:t xml:space="preserve"> el abogado</w:t>
      </w:r>
      <w:r w:rsidR="009C4EE5">
        <w:rPr>
          <w:rFonts w:ascii="Century Gothic" w:hAnsi="Century Gothic" w:cs="Arial"/>
        </w:rPr>
        <w:t xml:space="preserve">”, refiere el </w:t>
      </w:r>
      <w:r w:rsidR="009C4EE5" w:rsidRPr="0076431D">
        <w:rPr>
          <w:rFonts w:ascii="Century Gothic" w:hAnsi="Century Gothic" w:cs="Arial"/>
          <w:b/>
          <w:bCs/>
        </w:rPr>
        <w:t>Magistrado Arturo Morales Silva</w:t>
      </w:r>
      <w:r w:rsidR="009C4EE5">
        <w:rPr>
          <w:rFonts w:ascii="Century Gothic" w:hAnsi="Century Gothic" w:cs="Arial"/>
        </w:rPr>
        <w:t xml:space="preserve">. “Con el </w:t>
      </w:r>
      <w:r w:rsidR="00CD45E1" w:rsidRPr="00CD45E1">
        <w:rPr>
          <w:rFonts w:ascii="Century Gothic" w:hAnsi="Century Gothic" w:cs="Arial"/>
          <w:b/>
        </w:rPr>
        <w:t>ELIMINADO</w:t>
      </w:r>
      <w:r w:rsidR="009C4EE5">
        <w:rPr>
          <w:rFonts w:ascii="Century Gothic" w:hAnsi="Century Gothic" w:cs="Arial"/>
        </w:rPr>
        <w:t xml:space="preserve">”, manifiesta el </w:t>
      </w:r>
      <w:r w:rsidR="009C4EE5">
        <w:rPr>
          <w:rFonts w:ascii="Century Gothic" w:hAnsi="Century Gothic" w:cs="Arial"/>
          <w:b/>
          <w:bCs/>
        </w:rPr>
        <w:t>Magistrado Juan Paulo Almazán Cue</w:t>
      </w:r>
      <w:r w:rsidR="009C4EE5">
        <w:rPr>
          <w:rFonts w:ascii="Century Gothic" w:hAnsi="Century Gothic" w:cs="Arial"/>
        </w:rPr>
        <w:t xml:space="preserve">. “Ah, gracias”, dice el </w:t>
      </w:r>
      <w:r w:rsidR="009C4EE5">
        <w:rPr>
          <w:rFonts w:ascii="Century Gothic" w:hAnsi="Century Gothic" w:cs="Arial"/>
          <w:b/>
          <w:bCs/>
        </w:rPr>
        <w:t>Magistrado Arturo Morales Silva</w:t>
      </w:r>
      <w:r w:rsidR="009C4EE5">
        <w:rPr>
          <w:rFonts w:ascii="Century Gothic" w:hAnsi="Century Gothic" w:cs="Arial"/>
        </w:rPr>
        <w:t>. “Quien est</w:t>
      </w:r>
      <w:r w:rsidR="003731DA">
        <w:rPr>
          <w:rFonts w:ascii="Century Gothic" w:hAnsi="Century Gothic" w:cs="Arial"/>
        </w:rPr>
        <w:t>é</w:t>
      </w:r>
      <w:r w:rsidR="009C4EE5">
        <w:rPr>
          <w:rFonts w:ascii="Century Gothic" w:hAnsi="Century Gothic" w:cs="Arial"/>
        </w:rPr>
        <w:t xml:space="preserve"> a favor de la excusa</w:t>
      </w:r>
      <w:r w:rsidR="003731DA">
        <w:rPr>
          <w:rFonts w:ascii="Century Gothic" w:hAnsi="Century Gothic" w:cs="Arial"/>
        </w:rPr>
        <w:t>,</w:t>
      </w:r>
      <w:r w:rsidR="009C4EE5">
        <w:rPr>
          <w:rFonts w:ascii="Century Gothic" w:hAnsi="Century Gothic" w:cs="Arial"/>
        </w:rPr>
        <w:t xml:space="preserve"> favor de manifestarlo. Resultado de la votación”</w:t>
      </w:r>
      <w:r w:rsidR="003731DA">
        <w:rPr>
          <w:rFonts w:ascii="Century Gothic" w:hAnsi="Century Gothic" w:cs="Arial"/>
        </w:rPr>
        <w:t>,</w:t>
      </w:r>
      <w:r w:rsidR="009C4EE5">
        <w:rPr>
          <w:rFonts w:ascii="Century Gothic" w:hAnsi="Century Gothic" w:cs="Arial"/>
        </w:rPr>
        <w:t xml:space="preserve"> expresa la </w:t>
      </w:r>
      <w:r w:rsidR="009C4EE5">
        <w:rPr>
          <w:rFonts w:ascii="Century Gothic" w:hAnsi="Century Gothic" w:cs="Arial"/>
          <w:b/>
          <w:bCs/>
        </w:rPr>
        <w:t>Magistrada María Manuela García Cázares</w:t>
      </w:r>
      <w:r w:rsidR="009C4EE5">
        <w:rPr>
          <w:rFonts w:ascii="Century Gothic" w:hAnsi="Century Gothic" w:cs="Arial"/>
        </w:rPr>
        <w:t xml:space="preserve">. “Quince votos a favor Presidenta”, dice la </w:t>
      </w:r>
      <w:r w:rsidR="009C4EE5">
        <w:rPr>
          <w:rFonts w:ascii="Century Gothic" w:hAnsi="Century Gothic" w:cs="Arial"/>
          <w:b/>
          <w:bCs/>
        </w:rPr>
        <w:t>licenciada Graciela Treviño Rodríguez</w:t>
      </w:r>
      <w:r w:rsidR="009C4EE5">
        <w:rPr>
          <w:rFonts w:ascii="Century Gothic" w:hAnsi="Century Gothic" w:cs="Arial"/>
        </w:rPr>
        <w:t xml:space="preserve">. </w:t>
      </w:r>
      <w:r w:rsidR="00CF6419">
        <w:rPr>
          <w:rFonts w:ascii="Century Gothic" w:hAnsi="Century Gothic" w:cs="Tahoma"/>
          <w:lang w:eastAsia="en-US"/>
        </w:rPr>
        <w:t>“Aprobada</w:t>
      </w:r>
      <w:r w:rsidR="003731DA">
        <w:rPr>
          <w:rFonts w:ascii="Century Gothic" w:hAnsi="Century Gothic" w:cs="Tahoma"/>
          <w:lang w:eastAsia="en-US"/>
        </w:rPr>
        <w:t xml:space="preserve"> por unanimidad</w:t>
      </w:r>
      <w:r w:rsidR="00CF6419">
        <w:rPr>
          <w:rFonts w:ascii="Century Gothic" w:hAnsi="Century Gothic" w:cs="Tahoma"/>
          <w:lang w:eastAsia="en-US"/>
        </w:rPr>
        <w:t xml:space="preserve"> la excusa que presenta el Magistrado Juan Paulo Almazán Cue”</w:t>
      </w:r>
      <w:r w:rsidR="003731DA">
        <w:rPr>
          <w:rFonts w:ascii="Century Gothic" w:hAnsi="Century Gothic" w:cs="Tahoma"/>
          <w:lang w:eastAsia="en-US"/>
        </w:rPr>
        <w:t>,</w:t>
      </w:r>
      <w:r w:rsidR="00CF6419">
        <w:rPr>
          <w:rFonts w:ascii="Century Gothic" w:hAnsi="Century Gothic" w:cs="Tahoma"/>
          <w:lang w:eastAsia="en-US"/>
        </w:rPr>
        <w:t xml:space="preserve"> manifiesta la </w:t>
      </w:r>
      <w:r w:rsidR="00CF6419">
        <w:rPr>
          <w:rFonts w:ascii="Century Gothic" w:hAnsi="Century Gothic" w:cs="Tahoma"/>
          <w:b/>
          <w:bCs/>
          <w:lang w:eastAsia="en-US"/>
        </w:rPr>
        <w:t>Magistrada María Manuela García Cázares.</w:t>
      </w:r>
      <w:r w:rsidR="00CF6419" w:rsidRPr="00B837F4">
        <w:rPr>
          <w:rFonts w:ascii="Century Gothic" w:hAnsi="Century Gothic"/>
          <w:b/>
          <w:lang w:val="es-MX"/>
        </w:rPr>
        <w:t xml:space="preserve"> </w:t>
      </w:r>
      <w:r w:rsidR="009C4EE5" w:rsidRPr="00B837F4">
        <w:rPr>
          <w:rFonts w:ascii="Century Gothic" w:hAnsi="Century Gothic"/>
          <w:b/>
          <w:lang w:val="es-MX"/>
        </w:rPr>
        <w:t xml:space="preserve">Atento a ello, calificándose de legal la excusa del Magistrado </w:t>
      </w:r>
      <w:r w:rsidR="009C4EE5">
        <w:rPr>
          <w:rFonts w:ascii="Century Gothic" w:hAnsi="Century Gothic"/>
          <w:b/>
          <w:lang w:val="es-MX"/>
        </w:rPr>
        <w:t>Juan Paulo Almazán Cue</w:t>
      </w:r>
      <w:r w:rsidR="00CF6419">
        <w:rPr>
          <w:rFonts w:ascii="Century Gothic" w:hAnsi="Century Gothic"/>
          <w:b/>
          <w:lang w:val="es-MX"/>
        </w:rPr>
        <w:t xml:space="preserve">. </w:t>
      </w:r>
      <w:bookmarkStart w:id="0" w:name="_GoBack"/>
      <w:r w:rsidR="00CF6419" w:rsidRPr="00E10231">
        <w:rPr>
          <w:rFonts w:ascii="Century Gothic" w:hAnsi="Century Gothic"/>
          <w:lang w:val="es-MX"/>
        </w:rPr>
        <w:t>“</w:t>
      </w:r>
      <w:bookmarkEnd w:id="0"/>
      <w:r w:rsidR="00CF6419">
        <w:rPr>
          <w:rFonts w:ascii="Century Gothic" w:hAnsi="Century Gothic" w:cs="Tahoma"/>
          <w:lang w:val="es-MX" w:eastAsia="en-US"/>
        </w:rPr>
        <w:t>A</w:t>
      </w:r>
      <w:proofErr w:type="spellStart"/>
      <w:r w:rsidR="009C4EE5">
        <w:rPr>
          <w:rFonts w:ascii="Century Gothic" w:hAnsi="Century Gothic" w:cs="Tahoma"/>
          <w:lang w:eastAsia="en-US"/>
        </w:rPr>
        <w:t>lgún</w:t>
      </w:r>
      <w:proofErr w:type="spellEnd"/>
      <w:r w:rsidR="009C4EE5">
        <w:rPr>
          <w:rFonts w:ascii="Century Gothic" w:hAnsi="Century Gothic" w:cs="Tahoma"/>
          <w:lang w:eastAsia="en-US"/>
        </w:rPr>
        <w:t xml:space="preserve"> comentario respecto del proyecto, de la ponencia presentada</w:t>
      </w:r>
      <w:r w:rsidR="00CF6419">
        <w:rPr>
          <w:rFonts w:ascii="Century Gothic" w:hAnsi="Century Gothic" w:cs="Tahoma"/>
          <w:lang w:eastAsia="en-US"/>
        </w:rPr>
        <w:t xml:space="preserve">”, </w:t>
      </w:r>
      <w:r w:rsidR="003731DA">
        <w:rPr>
          <w:rFonts w:ascii="Century Gothic" w:hAnsi="Century Gothic" w:cs="Tahoma"/>
          <w:lang w:eastAsia="en-US"/>
        </w:rPr>
        <w:t>prosigue</w:t>
      </w:r>
      <w:r w:rsidR="00CF6419">
        <w:rPr>
          <w:rFonts w:ascii="Century Gothic" w:hAnsi="Century Gothic" w:cs="Tahoma"/>
          <w:lang w:eastAsia="en-US"/>
        </w:rPr>
        <w:t xml:space="preserve"> la </w:t>
      </w:r>
      <w:r w:rsidR="00CF6419">
        <w:rPr>
          <w:rFonts w:ascii="Century Gothic" w:hAnsi="Century Gothic" w:cs="Tahoma"/>
          <w:b/>
          <w:bCs/>
          <w:lang w:eastAsia="en-US"/>
        </w:rPr>
        <w:t>Magistrada María Manuela García Cázares</w:t>
      </w:r>
      <w:proofErr w:type="gramStart"/>
      <w:r w:rsidR="00CF6419">
        <w:rPr>
          <w:rFonts w:ascii="Century Gothic" w:hAnsi="Century Gothic" w:cs="Tahoma"/>
          <w:b/>
          <w:bCs/>
          <w:lang w:eastAsia="en-US"/>
        </w:rPr>
        <w:t>,</w:t>
      </w:r>
      <w:r w:rsidR="0076431D">
        <w:rPr>
          <w:rFonts w:ascii="Century Gothic" w:hAnsi="Century Gothic" w:cs="Tahoma"/>
          <w:b/>
          <w:bCs/>
          <w:lang w:eastAsia="en-US"/>
        </w:rPr>
        <w:t xml:space="preserve"> </w:t>
      </w:r>
      <w:r w:rsidR="00CF6419">
        <w:rPr>
          <w:rFonts w:ascii="Century Gothic" w:hAnsi="Century Gothic" w:cs="Tahoma"/>
          <w:lang w:eastAsia="en-US"/>
        </w:rPr>
        <w:t>”</w:t>
      </w:r>
      <w:proofErr w:type="gramEnd"/>
      <w:r w:rsidR="009C4EE5">
        <w:rPr>
          <w:rFonts w:ascii="Century Gothic" w:hAnsi="Century Gothic" w:cs="Tahoma"/>
          <w:lang w:eastAsia="en-US"/>
        </w:rPr>
        <w:t xml:space="preserve"> procedemos a su votación</w:t>
      </w:r>
      <w:r w:rsidR="00CF6419">
        <w:rPr>
          <w:rFonts w:ascii="Century Gothic" w:hAnsi="Century Gothic" w:cs="Tahoma"/>
          <w:lang w:eastAsia="en-US"/>
        </w:rPr>
        <w:t xml:space="preserve">, </w:t>
      </w:r>
      <w:r w:rsidR="009C4EE5">
        <w:rPr>
          <w:rFonts w:ascii="Century Gothic" w:hAnsi="Century Gothic" w:cs="Tahoma"/>
          <w:lang w:eastAsia="en-US"/>
        </w:rPr>
        <w:t>quien est</w:t>
      </w:r>
      <w:r w:rsidR="003731DA">
        <w:rPr>
          <w:rFonts w:ascii="Century Gothic" w:hAnsi="Century Gothic" w:cs="Tahoma"/>
          <w:lang w:eastAsia="en-US"/>
        </w:rPr>
        <w:t>é</w:t>
      </w:r>
      <w:r w:rsidR="009C4EE5">
        <w:rPr>
          <w:rFonts w:ascii="Century Gothic" w:hAnsi="Century Gothic" w:cs="Tahoma"/>
          <w:lang w:eastAsia="en-US"/>
        </w:rPr>
        <w:t xml:space="preserve"> de acuerdo con la ponencia que presenta la Magistrada Silvia Torres Sánchez, en el Toca número 33-23, favor de manifestarlo en la forma acostumbrada. </w:t>
      </w:r>
      <w:r w:rsidRPr="006D4710">
        <w:rPr>
          <w:rFonts w:ascii="Century Gothic" w:hAnsi="Century Gothic"/>
        </w:rPr>
        <w:t>Resultado de la votación</w:t>
      </w:r>
      <w:r w:rsidR="009C4EE5">
        <w:rPr>
          <w:rFonts w:ascii="Century Gothic" w:hAnsi="Century Gothic"/>
        </w:rPr>
        <w:t>”. “Cator</w:t>
      </w:r>
      <w:r>
        <w:rPr>
          <w:rFonts w:ascii="Century Gothic" w:hAnsi="Century Gothic"/>
        </w:rPr>
        <w:t>ce</w:t>
      </w:r>
      <w:r w:rsidRPr="006D4710">
        <w:rPr>
          <w:rFonts w:ascii="Century Gothic" w:hAnsi="Century Gothic"/>
        </w:rPr>
        <w:t xml:space="preserve"> votos a favor</w:t>
      </w:r>
      <w:r w:rsidR="009C4EE5">
        <w:rPr>
          <w:rFonts w:ascii="Century Gothic" w:hAnsi="Century Gothic"/>
        </w:rPr>
        <w:t xml:space="preserve"> con excusa del Magistrado Juan Paulo Almazán Cue</w:t>
      </w:r>
      <w:r>
        <w:rPr>
          <w:rFonts w:ascii="Century Gothic" w:hAnsi="Century Gothic"/>
        </w:rPr>
        <w:t xml:space="preserve">” manifiesta la </w:t>
      </w:r>
      <w:r>
        <w:rPr>
          <w:rFonts w:ascii="Century Gothic" w:hAnsi="Century Gothic"/>
          <w:b/>
          <w:bCs/>
        </w:rPr>
        <w:t>licenciada Graciela Treviño Rodríguez</w:t>
      </w:r>
      <w:r>
        <w:rPr>
          <w:rFonts w:ascii="Century Gothic" w:hAnsi="Century Gothic"/>
        </w:rPr>
        <w:t>. “Aprobad</w:t>
      </w:r>
      <w:r w:rsidR="009C4EE5">
        <w:rPr>
          <w:rFonts w:ascii="Century Gothic" w:hAnsi="Century Gothic"/>
        </w:rPr>
        <w:t xml:space="preserve">a </w:t>
      </w:r>
      <w:r>
        <w:rPr>
          <w:rFonts w:ascii="Century Gothic" w:hAnsi="Century Gothic"/>
        </w:rPr>
        <w:t xml:space="preserve">por unanimidad de votos”, refiere la </w:t>
      </w:r>
      <w:r>
        <w:rPr>
          <w:rFonts w:ascii="Century Gothic" w:hAnsi="Century Gothic"/>
          <w:b/>
          <w:bCs/>
        </w:rPr>
        <w:t>Magistrada María Manuela García Cázares</w:t>
      </w:r>
      <w:r>
        <w:rPr>
          <w:rFonts w:ascii="Century Gothic" w:hAnsi="Century Gothic"/>
        </w:rPr>
        <w:t xml:space="preserve">. </w:t>
      </w:r>
      <w:r>
        <w:rPr>
          <w:rFonts w:ascii="Century Gothic" w:hAnsi="Century Gothic"/>
          <w:b/>
          <w:bCs/>
        </w:rPr>
        <w:t xml:space="preserve">Atento a lo cual, la ponencia de cuenta, es aprobada en sus términos por unanimidad de votos, con </w:t>
      </w:r>
      <w:r w:rsidRPr="002500F8">
        <w:rPr>
          <w:rFonts w:ascii="Century Gothic" w:hAnsi="Century Gothic"/>
          <w:b/>
          <w:bCs/>
        </w:rPr>
        <w:t xml:space="preserve">excusa </w:t>
      </w:r>
      <w:r w:rsidR="009C4EE5">
        <w:rPr>
          <w:rFonts w:ascii="Century Gothic" w:hAnsi="Century Gothic"/>
          <w:b/>
          <w:bCs/>
        </w:rPr>
        <w:t>d</w:t>
      </w:r>
      <w:r w:rsidRPr="002500F8">
        <w:rPr>
          <w:rFonts w:ascii="Century Gothic" w:hAnsi="Century Gothic"/>
          <w:b/>
          <w:bCs/>
        </w:rPr>
        <w:t>el Magistrado Juan Paulo Almazán Cue</w:t>
      </w:r>
      <w:r w:rsidR="00014EB0">
        <w:rPr>
          <w:rFonts w:ascii="Century Gothic" w:hAnsi="Century Gothic"/>
          <w:b/>
          <w:bCs/>
        </w:rPr>
        <w:t xml:space="preserve">, </w:t>
      </w:r>
      <w:r w:rsidR="00014EB0">
        <w:rPr>
          <w:rFonts w:ascii="Century Gothic" w:hAnsi="Century Gothic" w:cs="Tahoma"/>
          <w:b/>
          <w:bCs/>
          <w:lang w:val="es-ES_tradnl" w:eastAsia="en-US"/>
        </w:rPr>
        <w:t xml:space="preserve">y </w:t>
      </w:r>
      <w:r w:rsidR="00F10323">
        <w:rPr>
          <w:rFonts w:ascii="Century Gothic" w:hAnsi="Century Gothic" w:cs="Tahoma"/>
          <w:b/>
          <w:bCs/>
          <w:lang w:val="es-ES_tradnl" w:eastAsia="en-US"/>
        </w:rPr>
        <w:t>con</w:t>
      </w:r>
      <w:r w:rsidR="00014EB0">
        <w:rPr>
          <w:rFonts w:ascii="Century Gothic" w:hAnsi="Century Gothic" w:cs="Tahoma"/>
          <w:b/>
          <w:bCs/>
          <w:lang w:val="es-ES_tradnl" w:eastAsia="en-US"/>
        </w:rPr>
        <w:t xml:space="preserve"> ausencia justificada de la Magistrada Luz María Enriqueta Cabrero Romero</w:t>
      </w:r>
      <w:r>
        <w:rPr>
          <w:rFonts w:ascii="Century Gothic" w:hAnsi="Century Gothic"/>
        </w:rPr>
        <w:t>.</w:t>
      </w:r>
      <w:r w:rsidR="009C4EE5">
        <w:rPr>
          <w:rFonts w:ascii="Century Gothic" w:hAnsi="Century Gothic"/>
        </w:rPr>
        <w:t xml:space="preserve"> - - - - </w:t>
      </w:r>
      <w:r w:rsidR="00014EB0">
        <w:rPr>
          <w:rFonts w:ascii="Century Gothic" w:hAnsi="Century Gothic"/>
        </w:rPr>
        <w:t xml:space="preserve">- - - - - - - - - - - - - - - - - - - - - </w:t>
      </w:r>
      <w:r w:rsidR="00CD45E1">
        <w:rPr>
          <w:rFonts w:ascii="Century Gothic" w:hAnsi="Century Gothic"/>
        </w:rPr>
        <w:t xml:space="preserve">- - - - - - - - </w:t>
      </w:r>
      <w:r>
        <w:rPr>
          <w:rFonts w:ascii="Century Gothic" w:hAnsi="Century Gothic" w:cs="Tahoma"/>
          <w:b/>
        </w:rPr>
        <w:t>“</w:t>
      </w:r>
      <w:r w:rsidRPr="004825F6">
        <w:rPr>
          <w:rFonts w:ascii="Century Gothic" w:hAnsi="Century Gothic" w:cs="Tahoma"/>
          <w:b/>
        </w:rPr>
        <w:t>E</w:t>
      </w:r>
      <w:r w:rsidRPr="004825F6">
        <w:rPr>
          <w:rFonts w:ascii="Century Gothic" w:hAnsi="Century Gothic" w:cs="Tahoma"/>
        </w:rPr>
        <w:t>)</w:t>
      </w:r>
      <w:r w:rsidRPr="004825F6">
        <w:rPr>
          <w:rFonts w:ascii="Century Gothic" w:hAnsi="Century Gothic" w:cs="Tahoma"/>
          <w:b/>
        </w:rPr>
        <w:t xml:space="preserve"> </w:t>
      </w:r>
      <w:r w:rsidRPr="004825F6">
        <w:rPr>
          <w:rFonts w:ascii="Century Gothic" w:hAnsi="Century Gothic" w:cs="Tahoma"/>
        </w:rPr>
        <w:t xml:space="preserve">La que propone la </w:t>
      </w:r>
      <w:r w:rsidRPr="004825F6">
        <w:rPr>
          <w:rFonts w:ascii="Century Gothic" w:hAnsi="Century Gothic" w:cs="Tahoma"/>
          <w:b/>
        </w:rPr>
        <w:t xml:space="preserve">Magistrada Graciela González Centeno, </w:t>
      </w:r>
      <w:r w:rsidRPr="004825F6">
        <w:rPr>
          <w:rFonts w:ascii="Century Gothic" w:hAnsi="Century Gothic" w:cs="Tahoma"/>
        </w:rPr>
        <w:t xml:space="preserve">en el Toca 7-23, formado con motivo del recurso de queja interpuesta por </w:t>
      </w:r>
      <w:r w:rsidR="00565D22" w:rsidRPr="00565D22">
        <w:rPr>
          <w:rFonts w:ascii="Century Gothic" w:hAnsi="Century Gothic" w:cs="Tahoma"/>
          <w:b/>
        </w:rPr>
        <w:t xml:space="preserve"> ELIMINADO</w:t>
      </w:r>
      <w:r w:rsidRPr="004825F6">
        <w:rPr>
          <w:rFonts w:ascii="Century Gothic" w:hAnsi="Century Gothic" w:cs="Tahoma"/>
        </w:rPr>
        <w:t xml:space="preserve">, en contra del auto de 16 dieciséis de diciembre de 2022 dos mil veintidós (Publicado en lista de acuerdos el 3 tres de enero </w:t>
      </w:r>
      <w:r w:rsidRPr="004825F6">
        <w:rPr>
          <w:rFonts w:ascii="Century Gothic" w:hAnsi="Century Gothic" w:cs="Tahoma"/>
        </w:rPr>
        <w:lastRenderedPageBreak/>
        <w:t xml:space="preserve">de 2023 dos mil veintitrés), que desechó un recurso de apelación, dictado por el Juez Quinto Familiar de esta ciudad, en el expediente 1405/2017, relativo a la Controversia Familiar por alimentos promovida por </w:t>
      </w:r>
      <w:r w:rsidR="00565D22" w:rsidRPr="00565D22">
        <w:rPr>
          <w:rFonts w:ascii="Century Gothic" w:hAnsi="Century Gothic" w:cs="Tahoma"/>
          <w:b/>
        </w:rPr>
        <w:t xml:space="preserve"> ELIMINADO </w:t>
      </w:r>
      <w:r w:rsidRPr="004825F6">
        <w:rPr>
          <w:rFonts w:ascii="Century Gothic" w:hAnsi="Century Gothic" w:cs="Tahoma"/>
        </w:rPr>
        <w:t xml:space="preserve"> en contra de </w:t>
      </w:r>
      <w:r w:rsidR="00565D22" w:rsidRPr="00565D22">
        <w:rPr>
          <w:rFonts w:ascii="Century Gothic" w:hAnsi="Century Gothic" w:cs="Tahoma"/>
          <w:b/>
        </w:rPr>
        <w:t xml:space="preserve"> ELIMINADO</w:t>
      </w:r>
      <w:r w:rsidR="00D9214E">
        <w:rPr>
          <w:rFonts w:ascii="Century Gothic" w:hAnsi="Century Gothic" w:cs="Tahoma"/>
          <w:b/>
        </w:rPr>
        <w:t>”</w:t>
      </w:r>
      <w:r w:rsidRPr="004825F6">
        <w:rPr>
          <w:rFonts w:ascii="Century Gothic" w:hAnsi="Century Gothic" w:cs="Tahoma"/>
        </w:rPr>
        <w:t>.</w:t>
      </w:r>
      <w:r w:rsidR="009C4EE5">
        <w:rPr>
          <w:rFonts w:ascii="Century Gothic" w:hAnsi="Century Gothic" w:cs="Tahoma"/>
        </w:rPr>
        <w:t xml:space="preserve"> </w:t>
      </w:r>
      <w:r w:rsidR="009C4EE5" w:rsidRPr="002B6D3D">
        <w:rPr>
          <w:rFonts w:ascii="Century Gothic" w:hAnsi="Century Gothic" w:cs="Tahoma"/>
          <w:lang w:val="es-ES_tradnl" w:eastAsia="en-US"/>
        </w:rPr>
        <w:t>Cuyos p</w:t>
      </w:r>
      <w:r w:rsidR="009C4EE5" w:rsidRPr="002B6D3D">
        <w:rPr>
          <w:rFonts w:ascii="Century Gothic" w:hAnsi="Century Gothic" w:cs="Tahoma"/>
          <w:bCs/>
          <w:lang w:val="es-ES_tradnl" w:eastAsia="en-US"/>
        </w:rPr>
        <w:t>untos resolutivos textualmente exponen:</w:t>
      </w:r>
      <w:r w:rsidR="009C4EE5">
        <w:rPr>
          <w:rFonts w:ascii="Century Gothic" w:hAnsi="Century Gothic" w:cs="Tahoma"/>
          <w:bCs/>
          <w:lang w:val="es-ES_tradnl" w:eastAsia="en-US"/>
        </w:rPr>
        <w:t xml:space="preserve"> “</w:t>
      </w:r>
      <w:r w:rsidR="00BB65F8" w:rsidRPr="0034359D">
        <w:rPr>
          <w:rFonts w:ascii="Century Gothic" w:hAnsi="Century Gothic" w:cs="Arial"/>
          <w:b/>
          <w:bCs/>
        </w:rPr>
        <w:t xml:space="preserve">Primero. </w:t>
      </w:r>
      <w:r w:rsidR="00BB65F8" w:rsidRPr="0034359D">
        <w:rPr>
          <w:rFonts w:ascii="Century Gothic" w:hAnsi="Century Gothic" w:cs="Arial"/>
        </w:rPr>
        <w:t>Este Tribunal en Pleno resultó competente para conocer del presente recurso y el trámite dado al mismo se ajustó a derecho.</w:t>
      </w:r>
      <w:r w:rsidR="00BB65F8">
        <w:rPr>
          <w:rFonts w:ascii="Century Gothic" w:hAnsi="Century Gothic" w:cs="Arial"/>
        </w:rPr>
        <w:t xml:space="preserve"> </w:t>
      </w:r>
      <w:r w:rsidR="00BB65F8" w:rsidRPr="0034359D">
        <w:rPr>
          <w:rFonts w:ascii="Century Gothic" w:hAnsi="Century Gothic" w:cs="Arial"/>
          <w:b/>
          <w:bCs/>
        </w:rPr>
        <w:t xml:space="preserve">Segundo. </w:t>
      </w:r>
      <w:r w:rsidR="00BB65F8" w:rsidRPr="0034359D">
        <w:rPr>
          <w:rFonts w:ascii="Century Gothic" w:hAnsi="Century Gothic" w:cs="Arial"/>
        </w:rPr>
        <w:t xml:space="preserve">Resultó </w:t>
      </w:r>
      <w:r w:rsidR="00BB65F8" w:rsidRPr="0034359D">
        <w:rPr>
          <w:rFonts w:ascii="Century Gothic" w:hAnsi="Century Gothic" w:cs="Arial"/>
          <w:b/>
          <w:bCs/>
        </w:rPr>
        <w:t xml:space="preserve">fundada en derecho la queja </w:t>
      </w:r>
      <w:r w:rsidR="00BB65F8" w:rsidRPr="0034359D">
        <w:rPr>
          <w:rFonts w:ascii="Century Gothic" w:hAnsi="Century Gothic" w:cs="Arial"/>
        </w:rPr>
        <w:t xml:space="preserve">interpuesta por </w:t>
      </w:r>
      <w:r w:rsidR="00565D22" w:rsidRPr="00565D22">
        <w:rPr>
          <w:rFonts w:ascii="Century Gothic" w:hAnsi="Century Gothic" w:cs="Arial"/>
          <w:b/>
          <w:iCs/>
        </w:rPr>
        <w:t xml:space="preserve">ELIMINADO </w:t>
      </w:r>
      <w:r w:rsidR="00BB65F8" w:rsidRPr="0034359D">
        <w:rPr>
          <w:rFonts w:ascii="Century Gothic" w:hAnsi="Century Gothic" w:cs="Arial"/>
        </w:rPr>
        <w:t>en contra del auto de 16 dieciséis de diciembre de 2022 dos mil veintidós (Publicado en lista de acuerdos el 3 tres de enero de 2023 dos mil veintitrés), que desechó un recurso de apelación, dictado por el Juez Quinto Familiar de esta ciudad, en el expediente 1405/2017, relativo a la Controversia Familiar por alimentos promovida por</w:t>
      </w:r>
      <w:r w:rsidR="00565D22" w:rsidRPr="00565D22">
        <w:rPr>
          <w:rFonts w:ascii="Century Gothic" w:hAnsi="Century Gothic" w:cs="Arial"/>
          <w:b/>
          <w:iCs/>
        </w:rPr>
        <w:t xml:space="preserve"> ELIMINADO </w:t>
      </w:r>
      <w:r w:rsidR="00BB65F8" w:rsidRPr="0034359D">
        <w:rPr>
          <w:rFonts w:ascii="Century Gothic" w:hAnsi="Century Gothic" w:cs="Arial"/>
        </w:rPr>
        <w:t xml:space="preserve">en contra de </w:t>
      </w:r>
      <w:r w:rsidR="00565D22" w:rsidRPr="00565D22">
        <w:rPr>
          <w:rFonts w:ascii="Century Gothic" w:hAnsi="Century Gothic" w:cs="Arial"/>
          <w:b/>
          <w:iCs/>
        </w:rPr>
        <w:t xml:space="preserve"> ELIMINADO</w:t>
      </w:r>
      <w:r w:rsidR="00D9214E">
        <w:rPr>
          <w:rFonts w:ascii="Century Gothic" w:hAnsi="Century Gothic" w:cs="Arial"/>
          <w:b/>
          <w:iCs/>
        </w:rPr>
        <w:t>.</w:t>
      </w:r>
      <w:r w:rsidR="00565D22" w:rsidRPr="00565D22">
        <w:rPr>
          <w:rFonts w:ascii="Century Gothic" w:hAnsi="Century Gothic" w:cs="Arial"/>
          <w:b/>
          <w:iCs/>
        </w:rPr>
        <w:t xml:space="preserve"> </w:t>
      </w:r>
      <w:r w:rsidR="00BB65F8" w:rsidRPr="0034359D">
        <w:rPr>
          <w:rFonts w:ascii="Century Gothic" w:hAnsi="Century Gothic" w:cs="Arial"/>
          <w:b/>
          <w:bCs/>
        </w:rPr>
        <w:t xml:space="preserve">Tercero. </w:t>
      </w:r>
      <w:r w:rsidR="00BB65F8" w:rsidRPr="0034359D">
        <w:rPr>
          <w:rFonts w:ascii="Century Gothic" w:hAnsi="Century Gothic" w:cs="Arial"/>
        </w:rPr>
        <w:t xml:space="preserve">En consecuencia, se deja sin efecto el auto impugnado para el efecto de que el juez, de no advertir causa de improcedencia del recurso, admita la apelación interpuesta por la demandada </w:t>
      </w:r>
      <w:proofErr w:type="spellStart"/>
      <w:r w:rsidR="00BB65F8" w:rsidRPr="0034359D">
        <w:rPr>
          <w:rFonts w:ascii="Century Gothic" w:hAnsi="Century Gothic" w:cs="Arial"/>
        </w:rPr>
        <w:t>incidentista</w:t>
      </w:r>
      <w:proofErr w:type="spellEnd"/>
      <w:r w:rsidR="00BB65F8" w:rsidRPr="0034359D">
        <w:rPr>
          <w:rFonts w:ascii="Century Gothic" w:hAnsi="Century Gothic" w:cs="Arial"/>
        </w:rPr>
        <w:t xml:space="preserve">, en contra de la sentencia interlocutoria de 1 uno de diciembre de 2022 dos mil veintidós, que resolvió sobre un incidente de cancelación de pensión alimenticia. </w:t>
      </w:r>
      <w:r w:rsidR="00BB65F8" w:rsidRPr="0034359D">
        <w:rPr>
          <w:rFonts w:ascii="Century Gothic" w:hAnsi="Century Gothic" w:cs="Arial"/>
          <w:b/>
          <w:bCs/>
        </w:rPr>
        <w:t xml:space="preserve">Cuarto. </w:t>
      </w:r>
      <w:r w:rsidR="00BB65F8" w:rsidRPr="0034359D">
        <w:rPr>
          <w:rFonts w:ascii="Century Gothic" w:hAnsi="Century Gothic" w:cs="Arial"/>
        </w:rPr>
        <w:t xml:space="preserve">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w:t>
      </w:r>
      <w:r w:rsidR="00BB65F8" w:rsidRPr="0034359D">
        <w:rPr>
          <w:rFonts w:ascii="Century Gothic" w:hAnsi="Century Gothic" w:cs="Arial"/>
        </w:rPr>
        <w:lastRenderedPageBreak/>
        <w:t>persona física identificada o identificable, se requiere del consentimiento de la parte que acredite ser titular de la información, lo anterior sin perjuicio de la protección que por mandato constitucional se realice de oficio.</w:t>
      </w:r>
      <w:r w:rsidR="00BB65F8">
        <w:rPr>
          <w:rFonts w:ascii="Century Gothic" w:hAnsi="Century Gothic" w:cs="Arial"/>
        </w:rPr>
        <w:t xml:space="preserve"> </w:t>
      </w:r>
      <w:r w:rsidR="00BB65F8" w:rsidRPr="0034359D">
        <w:rPr>
          <w:rFonts w:ascii="Century Gothic" w:hAnsi="Century Gothic" w:cs="Arial"/>
        </w:rPr>
        <w:t>Asimismo, se publicarán el nombre y apellidos completos de los interesados en los asuntos jurisdiccionales que se mandan notificar por edictos, estrados, listas, así como en la página de Internet del Poder Judicial del Estado de San Luis Potosí.</w:t>
      </w:r>
      <w:r w:rsidR="00BB65F8">
        <w:rPr>
          <w:rFonts w:ascii="Century Gothic" w:hAnsi="Century Gothic" w:cs="Arial"/>
        </w:rPr>
        <w:t xml:space="preserve"> </w:t>
      </w:r>
      <w:r w:rsidR="00BB65F8" w:rsidRPr="0034359D">
        <w:rPr>
          <w:rFonts w:ascii="Century Gothic" w:hAnsi="Century Gothic" w:cs="Arial"/>
          <w:b/>
          <w:bCs/>
        </w:rPr>
        <w:t xml:space="preserve">Quinto. </w:t>
      </w:r>
      <w:r w:rsidR="00BB65F8" w:rsidRPr="0034359D">
        <w:rPr>
          <w:rFonts w:ascii="Century Gothic" w:hAnsi="Century Gothic" w:cs="Arial"/>
        </w:rPr>
        <w:t>Envíese copia certificada de esta resolución al juez de origen, para los efectos legales correspondientes y en su oportunidad archívese el toca como asunto concluido.</w:t>
      </w:r>
      <w:r w:rsidR="00BB65F8">
        <w:rPr>
          <w:rFonts w:ascii="Century Gothic" w:hAnsi="Century Gothic" w:cs="Arial"/>
        </w:rPr>
        <w:t xml:space="preserve"> </w:t>
      </w:r>
      <w:r w:rsidR="00BB65F8" w:rsidRPr="0034359D">
        <w:rPr>
          <w:rFonts w:ascii="Century Gothic" w:hAnsi="Century Gothic" w:cs="Arial"/>
          <w:b/>
          <w:bCs/>
        </w:rPr>
        <w:t xml:space="preserve">Sexto. </w:t>
      </w:r>
      <w:r w:rsidR="00BB65F8" w:rsidRPr="0034359D">
        <w:rPr>
          <w:rFonts w:ascii="Century Gothic" w:hAnsi="Century Gothic" w:cs="Arial"/>
        </w:rPr>
        <w:t>Notifíquese personalmente, comuníquese y cúmplase</w:t>
      </w:r>
      <w:r w:rsidR="00BB65F8">
        <w:rPr>
          <w:rFonts w:ascii="Century Gothic" w:hAnsi="Century Gothic" w:cs="Arial"/>
        </w:rPr>
        <w:t>”.</w:t>
      </w:r>
      <w:r w:rsidR="003E4DD1">
        <w:rPr>
          <w:rFonts w:ascii="Century Gothic" w:hAnsi="Century Gothic" w:cs="Tahoma"/>
          <w:bCs/>
          <w:lang w:val="es-ES_tradnl" w:eastAsia="en-US"/>
        </w:rPr>
        <w:t xml:space="preserve"> Al respecto la </w:t>
      </w:r>
      <w:r w:rsidR="003E4DD1">
        <w:rPr>
          <w:rFonts w:ascii="Century Gothic" w:hAnsi="Century Gothic" w:cs="Tahoma"/>
          <w:b/>
          <w:lang w:val="es-ES_tradnl" w:eastAsia="en-US"/>
        </w:rPr>
        <w:t>Magistrada María Manuela García Cázares</w:t>
      </w:r>
      <w:r w:rsidR="003E4DD1">
        <w:rPr>
          <w:rFonts w:ascii="Century Gothic" w:hAnsi="Century Gothic" w:cs="Tahoma"/>
          <w:bCs/>
          <w:lang w:val="es-ES_tradnl" w:eastAsia="en-US"/>
        </w:rPr>
        <w:t xml:space="preserve">, manifiesta: “Por último se pone a consideración la ponencia que presenta la Magistrada Graciela González Centeno, en el Toca </w:t>
      </w:r>
      <w:r w:rsidR="00CF6419">
        <w:rPr>
          <w:rFonts w:ascii="Century Gothic" w:hAnsi="Century Gothic" w:cs="Tahoma"/>
          <w:bCs/>
          <w:lang w:val="es-ES_tradnl" w:eastAsia="en-US"/>
        </w:rPr>
        <w:t xml:space="preserve">número </w:t>
      </w:r>
      <w:r w:rsidR="003E4DD1">
        <w:rPr>
          <w:rFonts w:ascii="Century Gothic" w:hAnsi="Century Gothic" w:cs="Tahoma"/>
          <w:bCs/>
          <w:lang w:val="es-ES_tradnl" w:eastAsia="en-US"/>
        </w:rPr>
        <w:t>7-23, ¿alguna obse</w:t>
      </w:r>
      <w:r w:rsidR="0076431D">
        <w:rPr>
          <w:rFonts w:ascii="Century Gothic" w:hAnsi="Century Gothic" w:cs="Tahoma"/>
          <w:bCs/>
          <w:lang w:val="es-ES_tradnl" w:eastAsia="en-US"/>
        </w:rPr>
        <w:t>rvación?, procedemos a votarla. A</w:t>
      </w:r>
      <w:r w:rsidR="003E4DD1">
        <w:rPr>
          <w:rFonts w:ascii="Century Gothic" w:hAnsi="Century Gothic" w:cs="Tahoma"/>
          <w:bCs/>
          <w:lang w:val="es-ES_tradnl" w:eastAsia="en-US"/>
        </w:rPr>
        <w:t xml:space="preserve"> consideración la ponencia que presenta la Magistrada Graciela González Centeno, quien est</w:t>
      </w:r>
      <w:r w:rsidR="008F61DF">
        <w:rPr>
          <w:rFonts w:ascii="Century Gothic" w:hAnsi="Century Gothic" w:cs="Tahoma"/>
          <w:bCs/>
          <w:lang w:val="es-ES_tradnl" w:eastAsia="en-US"/>
        </w:rPr>
        <w:t>é</w:t>
      </w:r>
      <w:r w:rsidR="003E4DD1">
        <w:rPr>
          <w:rFonts w:ascii="Century Gothic" w:hAnsi="Century Gothic" w:cs="Tahoma"/>
          <w:bCs/>
          <w:lang w:val="es-ES_tradnl" w:eastAsia="en-US"/>
        </w:rPr>
        <w:t xml:space="preserve"> a favor de la misma, manifestarlo en la forma acostumbrada. Resultado de la votación”. “Quince votos a favor Presidenta”, manifiesta la </w:t>
      </w:r>
      <w:r w:rsidR="003E4DD1">
        <w:rPr>
          <w:rFonts w:ascii="Century Gothic" w:hAnsi="Century Gothic" w:cs="Tahoma"/>
          <w:b/>
          <w:lang w:val="es-ES_tradnl" w:eastAsia="en-US"/>
        </w:rPr>
        <w:t>licenciada Graciela Treviño Rodríguez</w:t>
      </w:r>
      <w:r w:rsidR="003E4DD1">
        <w:rPr>
          <w:rFonts w:ascii="Century Gothic" w:hAnsi="Century Gothic" w:cs="Tahoma"/>
          <w:bCs/>
          <w:lang w:val="es-ES_tradnl" w:eastAsia="en-US"/>
        </w:rPr>
        <w:t xml:space="preserve">. “Aprobada por unanimidad de votos”, indica la </w:t>
      </w:r>
      <w:r w:rsidR="003E4DD1">
        <w:rPr>
          <w:rFonts w:ascii="Century Gothic" w:hAnsi="Century Gothic" w:cs="Tahoma"/>
          <w:b/>
          <w:lang w:val="es-ES_tradnl" w:eastAsia="en-US"/>
        </w:rPr>
        <w:t xml:space="preserve">Magistrada María Manuela García Cázares. </w:t>
      </w:r>
      <w:r w:rsidR="003E4DD1">
        <w:rPr>
          <w:rFonts w:ascii="Century Gothic" w:hAnsi="Century Gothic"/>
          <w:b/>
          <w:bCs/>
        </w:rPr>
        <w:t xml:space="preserve">Atento a ello, la ponencia de cuenta, es aprobada en sus términos por unanimidad de votos, con </w:t>
      </w:r>
      <w:r w:rsidR="003E4DD1" w:rsidRPr="002500F8">
        <w:rPr>
          <w:rFonts w:ascii="Century Gothic" w:hAnsi="Century Gothic"/>
          <w:b/>
          <w:bCs/>
        </w:rPr>
        <w:t xml:space="preserve">excusa </w:t>
      </w:r>
      <w:r w:rsidR="003E4DD1">
        <w:rPr>
          <w:rFonts w:ascii="Century Gothic" w:hAnsi="Century Gothic"/>
          <w:b/>
          <w:bCs/>
        </w:rPr>
        <w:t>d</w:t>
      </w:r>
      <w:r w:rsidR="003E4DD1" w:rsidRPr="002500F8">
        <w:rPr>
          <w:rFonts w:ascii="Century Gothic" w:hAnsi="Century Gothic"/>
          <w:b/>
          <w:bCs/>
        </w:rPr>
        <w:t>el Magistrado Juan Paulo Almazán Cue</w:t>
      </w:r>
      <w:r w:rsidR="00014EB0">
        <w:rPr>
          <w:rFonts w:ascii="Century Gothic" w:hAnsi="Century Gothic"/>
          <w:b/>
          <w:bCs/>
        </w:rPr>
        <w:t xml:space="preserve"> </w:t>
      </w:r>
      <w:r w:rsidR="00014EB0">
        <w:rPr>
          <w:rFonts w:ascii="Century Gothic" w:hAnsi="Century Gothic" w:cs="Tahoma"/>
          <w:b/>
          <w:bCs/>
          <w:lang w:val="es-ES_tradnl" w:eastAsia="en-US"/>
        </w:rPr>
        <w:t>y con ausencia justificada de la Magistrada Luz María Enriqueta Cabrero Romero</w:t>
      </w:r>
      <w:r w:rsidR="003E4DD1">
        <w:rPr>
          <w:rFonts w:ascii="Century Gothic" w:hAnsi="Century Gothic"/>
        </w:rPr>
        <w:t xml:space="preserve">. - - - - </w:t>
      </w:r>
      <w:r w:rsidR="00014EB0">
        <w:rPr>
          <w:rFonts w:ascii="Century Gothic" w:hAnsi="Century Gothic"/>
        </w:rPr>
        <w:t xml:space="preserve">- - - - - - - - - - - - - - - - - - - - - - - - </w:t>
      </w:r>
    </w:p>
    <w:p w14:paraId="18D2F333" w14:textId="443D610B" w:rsidR="00BC0611" w:rsidRDefault="00DD5219" w:rsidP="0059059C">
      <w:pPr>
        <w:spacing w:line="480" w:lineRule="auto"/>
        <w:jc w:val="both"/>
        <w:rPr>
          <w:rFonts w:ascii="Century Gothic" w:hAnsi="Century Gothic"/>
          <w:lang w:val="es-MX"/>
        </w:rPr>
      </w:pPr>
      <w:r w:rsidRPr="006A69C4">
        <w:rPr>
          <w:rFonts w:ascii="Century Gothic" w:hAnsi="Century Gothic"/>
          <w:lang w:val="es-MX"/>
        </w:rPr>
        <w:t xml:space="preserve">Enseguida, la </w:t>
      </w:r>
      <w:r w:rsidRPr="006A69C4">
        <w:rPr>
          <w:rFonts w:ascii="Century Gothic" w:hAnsi="Century Gothic"/>
          <w:b/>
          <w:lang w:val="es-MX"/>
        </w:rPr>
        <w:t>Magistrada Presidenta</w:t>
      </w:r>
      <w:r w:rsidRPr="006A69C4">
        <w:rPr>
          <w:rFonts w:ascii="Century Gothic" w:hAnsi="Century Gothic"/>
          <w:lang w:val="es-MX"/>
        </w:rPr>
        <w:t xml:space="preserve"> solicita a la licenciada Graciela Treviño Rodríguez, proceda a dar lectura al </w:t>
      </w:r>
      <w:r w:rsidRPr="006A69C4">
        <w:rPr>
          <w:rFonts w:ascii="Century Gothic" w:hAnsi="Century Gothic"/>
          <w:b/>
          <w:lang w:val="es-MX"/>
        </w:rPr>
        <w:t>quinto punto</w:t>
      </w:r>
      <w:r w:rsidRPr="006A69C4">
        <w:rPr>
          <w:rFonts w:ascii="Century Gothic" w:hAnsi="Century Gothic"/>
          <w:lang w:val="es-MX"/>
        </w:rPr>
        <w:t xml:space="preserve"> del orden del día. Atento a lo cual la </w:t>
      </w:r>
      <w:r w:rsidRPr="006A69C4">
        <w:rPr>
          <w:rFonts w:ascii="Century Gothic" w:hAnsi="Century Gothic"/>
          <w:b/>
          <w:lang w:val="es-MX"/>
        </w:rPr>
        <w:t>licenciada Graciela Treviño Rodríguez</w:t>
      </w:r>
      <w:r w:rsidRPr="006A69C4">
        <w:rPr>
          <w:rFonts w:ascii="Century Gothic" w:hAnsi="Century Gothic"/>
          <w:lang w:val="es-MX"/>
        </w:rPr>
        <w:t xml:space="preserve">, </w:t>
      </w:r>
      <w:r w:rsidRPr="006A69C4">
        <w:rPr>
          <w:rFonts w:ascii="Century Gothic" w:hAnsi="Century Gothic"/>
          <w:lang w:val="es-MX"/>
        </w:rPr>
        <w:lastRenderedPageBreak/>
        <w:t>leyó</w:t>
      </w:r>
      <w:r>
        <w:rPr>
          <w:rFonts w:ascii="Century Gothic" w:hAnsi="Century Gothic"/>
          <w:lang w:val="es-MX"/>
        </w:rPr>
        <w:t>:</w:t>
      </w:r>
      <w:r w:rsidR="00053CCC">
        <w:rPr>
          <w:rFonts w:ascii="Century Gothic" w:hAnsi="Century Gothic"/>
          <w:lang w:val="es-MX"/>
        </w:rPr>
        <w:t xml:space="preserve"> “</w:t>
      </w:r>
      <w:r w:rsidR="00053CCC" w:rsidRPr="006E785B">
        <w:rPr>
          <w:rFonts w:ascii="Century Gothic" w:hAnsi="Century Gothic" w:cs="Tahoma"/>
          <w:b/>
          <w:bCs/>
          <w:lang w:val="es-ES_tradnl" w:eastAsia="en-US"/>
        </w:rPr>
        <w:t>Se informa al Honorable Pleno de la recepción por parte de la Presidencia de los siguientes documentos</w:t>
      </w:r>
      <w:r w:rsidR="00053CCC">
        <w:rPr>
          <w:rFonts w:ascii="Century Gothic" w:hAnsi="Century Gothic" w:cs="Tahoma"/>
          <w:lang w:val="es-ES_tradnl" w:eastAsia="en-US"/>
        </w:rPr>
        <w:t>”</w:t>
      </w:r>
      <w:r w:rsidR="00053CCC">
        <w:rPr>
          <w:rFonts w:ascii="Century Gothic" w:hAnsi="Century Gothic"/>
          <w:lang w:val="es-ES_tradnl"/>
        </w:rPr>
        <w:t xml:space="preserve">. </w:t>
      </w:r>
      <w:r w:rsidR="00053CCC" w:rsidRPr="006A69C4">
        <w:rPr>
          <w:rFonts w:ascii="Century Gothic" w:hAnsi="Century Gothic"/>
          <w:lang w:val="es-MX"/>
        </w:rPr>
        <w:t xml:space="preserve">Al respecto la </w:t>
      </w:r>
      <w:r w:rsidR="00053CCC" w:rsidRPr="006A69C4">
        <w:rPr>
          <w:rFonts w:ascii="Century Gothic" w:hAnsi="Century Gothic"/>
          <w:b/>
          <w:lang w:val="es-MX"/>
        </w:rPr>
        <w:t xml:space="preserve">Magistrada </w:t>
      </w:r>
      <w:r w:rsidR="00053CCC">
        <w:rPr>
          <w:rFonts w:ascii="Century Gothic" w:hAnsi="Century Gothic"/>
          <w:b/>
          <w:lang w:val="es-MX"/>
        </w:rPr>
        <w:t>María Manuela García Cázares</w:t>
      </w:r>
      <w:r w:rsidR="00053CCC" w:rsidRPr="006A69C4">
        <w:rPr>
          <w:rFonts w:ascii="Century Gothic" w:hAnsi="Century Gothic"/>
          <w:lang w:val="es-MX"/>
        </w:rPr>
        <w:t>, manifiesta: “</w:t>
      </w:r>
      <w:r w:rsidR="00053CCC">
        <w:rPr>
          <w:rFonts w:ascii="Century Gothic" w:hAnsi="Century Gothic"/>
          <w:lang w:val="es-MX"/>
        </w:rPr>
        <w:t xml:space="preserve">A su </w:t>
      </w:r>
      <w:r w:rsidR="000476C8">
        <w:rPr>
          <w:rFonts w:ascii="Century Gothic" w:hAnsi="Century Gothic"/>
          <w:lang w:val="es-MX"/>
        </w:rPr>
        <w:t>disposición</w:t>
      </w:r>
      <w:r w:rsidR="00B7447A">
        <w:rPr>
          <w:rFonts w:ascii="Century Gothic" w:hAnsi="Century Gothic"/>
          <w:lang w:val="es-MX"/>
        </w:rPr>
        <w:t xml:space="preserve"> los documentos referidos,</w:t>
      </w:r>
      <w:r w:rsidR="008711E1">
        <w:rPr>
          <w:rFonts w:ascii="Century Gothic" w:hAnsi="Century Gothic"/>
          <w:lang w:val="es-MX"/>
        </w:rPr>
        <w:t xml:space="preserve"> </w:t>
      </w:r>
      <w:r w:rsidR="00B7447A">
        <w:rPr>
          <w:rFonts w:ascii="Century Gothic" w:hAnsi="Century Gothic"/>
          <w:lang w:val="es-MX"/>
        </w:rPr>
        <w:t>¿</w:t>
      </w:r>
      <w:r w:rsidR="00053CCC">
        <w:rPr>
          <w:rFonts w:ascii="Century Gothic" w:hAnsi="Century Gothic"/>
          <w:lang w:val="es-MX"/>
        </w:rPr>
        <w:t>algún comentario</w:t>
      </w:r>
      <w:r w:rsidR="008711E1">
        <w:rPr>
          <w:rFonts w:ascii="Century Gothic" w:hAnsi="Century Gothic"/>
          <w:lang w:val="es-MX"/>
        </w:rPr>
        <w:t xml:space="preserve"> </w:t>
      </w:r>
      <w:r w:rsidR="003E4DD1">
        <w:rPr>
          <w:rFonts w:ascii="Century Gothic" w:hAnsi="Century Gothic"/>
          <w:lang w:val="es-MX"/>
        </w:rPr>
        <w:t xml:space="preserve">al respecto, </w:t>
      </w:r>
      <w:r w:rsidR="000476C8">
        <w:rPr>
          <w:rFonts w:ascii="Century Gothic" w:hAnsi="Century Gothic"/>
          <w:lang w:val="es-MX"/>
        </w:rPr>
        <w:t xml:space="preserve">o bien los tomamos para </w:t>
      </w:r>
      <w:proofErr w:type="gramStart"/>
      <w:r w:rsidR="000476C8">
        <w:rPr>
          <w:rFonts w:ascii="Century Gothic" w:hAnsi="Century Gothic"/>
          <w:lang w:val="es-MX"/>
        </w:rPr>
        <w:t>conocimien</w:t>
      </w:r>
      <w:r w:rsidR="00053CCC">
        <w:rPr>
          <w:rFonts w:ascii="Century Gothic" w:hAnsi="Century Gothic"/>
          <w:lang w:val="es-MX"/>
        </w:rPr>
        <w:t>to?</w:t>
      </w:r>
      <w:r w:rsidR="00213694">
        <w:rPr>
          <w:rFonts w:ascii="Century Gothic" w:hAnsi="Century Gothic"/>
          <w:lang w:val="es-MX"/>
        </w:rPr>
        <w:t>.</w:t>
      </w:r>
      <w:proofErr w:type="gramEnd"/>
      <w:r w:rsidR="00213694">
        <w:rPr>
          <w:rFonts w:ascii="Century Gothic" w:hAnsi="Century Gothic"/>
          <w:lang w:val="es-MX"/>
        </w:rPr>
        <w:t xml:space="preserve"> Los tomamos para conocimiento</w:t>
      </w:r>
      <w:r w:rsidR="00053CCC">
        <w:rPr>
          <w:rFonts w:ascii="Century Gothic" w:hAnsi="Century Gothic"/>
          <w:lang w:val="es-MX"/>
        </w:rPr>
        <w:t>”</w:t>
      </w:r>
      <w:r w:rsidR="00053CCC" w:rsidRPr="006A69C4">
        <w:rPr>
          <w:rFonts w:ascii="Century Gothic" w:hAnsi="Century Gothic"/>
          <w:lang w:val="es-MX"/>
        </w:rPr>
        <w:t xml:space="preserve">. Mismos que por economía se dan aquí por reproducidos como si a la letra se insertaren. </w:t>
      </w:r>
      <w:r w:rsidR="00053CCC" w:rsidRPr="006A69C4">
        <w:rPr>
          <w:rFonts w:ascii="Century Gothic" w:hAnsi="Century Gothic"/>
          <w:b/>
          <w:lang w:val="es-MX"/>
        </w:rPr>
        <w:t xml:space="preserve">Las y los Magistrados que integran este Cuerpo Colegiado se dan por enterados del contenido integral de los documentos consignados en el punto </w:t>
      </w:r>
      <w:r w:rsidR="00FE1D5D">
        <w:rPr>
          <w:rFonts w:ascii="Century Gothic" w:hAnsi="Century Gothic"/>
          <w:b/>
          <w:lang w:val="es-MX"/>
        </w:rPr>
        <w:t>quinto</w:t>
      </w:r>
      <w:r w:rsidR="00053CCC" w:rsidRPr="006A69C4">
        <w:rPr>
          <w:rFonts w:ascii="Century Gothic" w:hAnsi="Century Gothic"/>
          <w:b/>
          <w:lang w:val="es-MX"/>
        </w:rPr>
        <w:t xml:space="preserve"> del orden del día de esta sesión</w:t>
      </w:r>
      <w:r w:rsidR="00053CCC" w:rsidRPr="006A69C4">
        <w:rPr>
          <w:rFonts w:ascii="Century Gothic" w:hAnsi="Century Gothic"/>
          <w:lang w:val="es-MX"/>
        </w:rPr>
        <w:t xml:space="preserve">. - - - </w:t>
      </w:r>
      <w:r w:rsidR="003E4DD1">
        <w:rPr>
          <w:rFonts w:ascii="Century Gothic" w:hAnsi="Century Gothic"/>
          <w:lang w:val="es-MX"/>
        </w:rPr>
        <w:t xml:space="preserve">- - - - - - - - - - - - - - - - - - - - - - - - - - - - - - - - - - - - - - - - - - </w:t>
      </w:r>
    </w:p>
    <w:p w14:paraId="5BC9D3E7" w14:textId="3E89C597" w:rsidR="009062E1" w:rsidRPr="0056554A" w:rsidRDefault="009062E1" w:rsidP="0056554A">
      <w:pPr>
        <w:spacing w:line="478" w:lineRule="auto"/>
        <w:jc w:val="both"/>
        <w:rPr>
          <w:rFonts w:ascii="Century Gothic" w:hAnsi="Century Gothic"/>
          <w:lang w:val="es-MX"/>
        </w:rPr>
      </w:pPr>
      <w:r w:rsidRPr="00FD3784">
        <w:rPr>
          <w:rFonts w:ascii="Century Gothic" w:hAnsi="Century Gothic"/>
          <w:lang w:val="es-MX"/>
        </w:rPr>
        <w:t xml:space="preserve">La </w:t>
      </w:r>
      <w:r>
        <w:rPr>
          <w:rFonts w:ascii="Century Gothic" w:hAnsi="Century Gothic"/>
          <w:b/>
        </w:rPr>
        <w:t>María Manuela García Cázares</w:t>
      </w:r>
      <w:r w:rsidRPr="00FD3784">
        <w:rPr>
          <w:rFonts w:ascii="Century Gothic" w:hAnsi="Century Gothic"/>
        </w:rPr>
        <w:t>, manifiesta: “</w:t>
      </w:r>
      <w:r>
        <w:rPr>
          <w:rFonts w:ascii="Century Gothic" w:hAnsi="Century Gothic"/>
          <w:lang w:val="es-MX"/>
        </w:rPr>
        <w:t>A</w:t>
      </w:r>
      <w:r w:rsidRPr="009062E1">
        <w:rPr>
          <w:rFonts w:ascii="Century Gothic" w:hAnsi="Century Gothic"/>
          <w:lang w:val="es-MX"/>
        </w:rPr>
        <w:t>l tratarse de una sesión extraordinaria y una vez agotado el orden del día</w:t>
      </w:r>
      <w:r>
        <w:rPr>
          <w:rFonts w:ascii="Century Gothic" w:hAnsi="Century Gothic"/>
          <w:lang w:val="es-MX"/>
        </w:rPr>
        <w:t>,</w:t>
      </w:r>
      <w:r w:rsidRPr="009062E1">
        <w:rPr>
          <w:rFonts w:ascii="Century Gothic" w:hAnsi="Century Gothic"/>
          <w:lang w:val="es-MX"/>
        </w:rPr>
        <w:t xml:space="preserve"> sin asuntos generales que trata</w:t>
      </w:r>
      <w:r>
        <w:rPr>
          <w:rFonts w:ascii="Century Gothic" w:hAnsi="Century Gothic"/>
          <w:lang w:val="es-MX"/>
        </w:rPr>
        <w:t xml:space="preserve">r, se declara cerrada la presente sesión”. </w:t>
      </w:r>
      <w:r w:rsidR="00387530" w:rsidRPr="00FD3784">
        <w:rPr>
          <w:rFonts w:ascii="Century Gothic" w:hAnsi="Century Gothic"/>
          <w:lang w:val="es-MX"/>
        </w:rPr>
        <w:t xml:space="preserve">- </w:t>
      </w:r>
      <w:r w:rsidR="00387530">
        <w:rPr>
          <w:rFonts w:ascii="Century Gothic" w:hAnsi="Century Gothic"/>
          <w:lang w:val="es-MX"/>
        </w:rPr>
        <w:t xml:space="preserve">- - - - - </w:t>
      </w:r>
    </w:p>
    <w:p w14:paraId="680CDBA0" w14:textId="77777777" w:rsidR="008711E1" w:rsidRPr="00FD3784" w:rsidRDefault="008711E1" w:rsidP="008711E1">
      <w:pPr>
        <w:pStyle w:val="BodyTextIndent1"/>
        <w:spacing w:line="478" w:lineRule="auto"/>
        <w:ind w:left="0" w:right="-11"/>
      </w:pPr>
      <w:r w:rsidRPr="00FD3784">
        <w:t xml:space="preserve">Con lo anterior, la </w:t>
      </w:r>
      <w:r w:rsidRPr="00FD3784">
        <w:rPr>
          <w:b/>
          <w:bCs/>
        </w:rPr>
        <w:t>Magistrada Presidenta</w:t>
      </w:r>
      <w:r w:rsidRPr="00FD3784">
        <w:t xml:space="preserve"> da por formalmente concluida esta sesión extraordinaria de Pleno. - - - - - - - - - - - - - - - - - - </w:t>
      </w:r>
    </w:p>
    <w:p w14:paraId="07A157C3" w14:textId="77777777" w:rsidR="00336EB2" w:rsidRPr="007039F5" w:rsidRDefault="00336EB2" w:rsidP="00C61133">
      <w:pPr>
        <w:jc w:val="both"/>
        <w:rPr>
          <w:rFonts w:ascii="Century Gothic" w:hAnsi="Century Gothic"/>
          <w:sz w:val="16"/>
          <w:szCs w:val="16"/>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7039F5"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7039F5" w:rsidRDefault="00EF22BE" w:rsidP="0039541F">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LA PRESIDENTA</w:t>
            </w:r>
          </w:p>
          <w:p w14:paraId="44C97B21"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18E04A0E" w14:textId="605F7C51" w:rsidR="00EF22BE" w:rsidRPr="007039F5" w:rsidRDefault="00EF22BE" w:rsidP="00AE7FBF">
            <w:pPr>
              <w:pStyle w:val="Textosinformato"/>
              <w:spacing w:line="480" w:lineRule="auto"/>
              <w:jc w:val="center"/>
              <w:rPr>
                <w:rFonts w:ascii="Century Gothic" w:hAnsi="Century Gothic" w:cs="Century Gothic"/>
                <w:sz w:val="16"/>
                <w:szCs w:val="16"/>
              </w:rPr>
            </w:pPr>
            <w:r w:rsidRPr="00AE7FBF">
              <w:rPr>
                <w:rFonts w:ascii="Century Gothic" w:hAnsi="Century Gothic" w:cs="Century Gothic"/>
                <w:sz w:val="16"/>
                <w:szCs w:val="16"/>
              </w:rPr>
              <w:t xml:space="preserve">MGDA. </w:t>
            </w:r>
            <w:r w:rsidR="00AE7FBF" w:rsidRPr="00AE7FBF">
              <w:rPr>
                <w:rFonts w:ascii="Century Gothic" w:hAnsi="Century Gothic" w:cs="Century Gothic"/>
                <w:sz w:val="16"/>
                <w:szCs w:val="16"/>
              </w:rPr>
              <w:t>MARÍA MANUELA GARCÍA C</w:t>
            </w:r>
            <w:r w:rsidR="00AE7FBF">
              <w:rPr>
                <w:rFonts w:ascii="Century Gothic" w:hAnsi="Century Gothic" w:cs="Century Gothic"/>
                <w:sz w:val="16"/>
                <w:szCs w:val="16"/>
              </w:rPr>
              <w:t>ÁZARES</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7039F5" w:rsidRDefault="00EF22BE" w:rsidP="0039541F">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LA SECRETARIA GENERAL</w:t>
            </w:r>
          </w:p>
          <w:p w14:paraId="7A9178ED"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7039F5" w:rsidRDefault="0003732E" w:rsidP="00194908">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 xml:space="preserve"> </w:t>
            </w:r>
            <w:r w:rsidR="00EF22BE" w:rsidRPr="007039F5">
              <w:rPr>
                <w:rFonts w:ascii="Century Gothic" w:hAnsi="Century Gothic" w:cs="Century Gothic"/>
                <w:sz w:val="16"/>
                <w:szCs w:val="16"/>
              </w:rPr>
              <w:t xml:space="preserve"> </w:t>
            </w:r>
            <w:r w:rsidR="00194908" w:rsidRPr="007039F5">
              <w:rPr>
                <w:rFonts w:ascii="Century Gothic" w:hAnsi="Century Gothic" w:cs="Century Gothic"/>
                <w:sz w:val="16"/>
                <w:szCs w:val="16"/>
              </w:rPr>
              <w:t>GRACIELA TREVIÑO RODRÍGUEZ</w:t>
            </w:r>
          </w:p>
        </w:tc>
      </w:tr>
    </w:tbl>
    <w:p w14:paraId="775C1BC4" w14:textId="04380EA9" w:rsidR="00EF22BE" w:rsidRPr="007039F5" w:rsidRDefault="008C4786" w:rsidP="00EF22BE">
      <w:pPr>
        <w:pStyle w:val="Textosinformato"/>
        <w:tabs>
          <w:tab w:val="left" w:pos="405"/>
          <w:tab w:val="center" w:pos="1730"/>
        </w:tabs>
        <w:jc w:val="center"/>
        <w:rPr>
          <w:rFonts w:ascii="Century Gothic" w:hAnsi="Century Gothic" w:cs="Century Gothic"/>
          <w:sz w:val="22"/>
          <w:szCs w:val="22"/>
        </w:rPr>
      </w:pPr>
      <w:r w:rsidRPr="007039F5">
        <w:rPr>
          <w:rFonts w:ascii="Century Gothic" w:hAnsi="Century Gothic" w:cs="Century Gothic"/>
          <w:sz w:val="22"/>
          <w:szCs w:val="22"/>
        </w:rPr>
        <w:t xml:space="preserve"> </w:t>
      </w:r>
    </w:p>
    <w:p w14:paraId="1E964C38" w14:textId="67B7C593" w:rsidR="00EF22BE" w:rsidRPr="007039F5"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7039F5">
        <w:rPr>
          <w:rFonts w:ascii="Century Gothic" w:hAnsi="Century Gothic" w:cs="Century Gothic"/>
          <w:sz w:val="24"/>
          <w:szCs w:val="24"/>
        </w:rPr>
        <w:t>LA SECRETARIA GENERAL</w:t>
      </w:r>
    </w:p>
    <w:p w14:paraId="5D75C7C6" w14:textId="10DBAC1F" w:rsidR="00AD21DC" w:rsidRDefault="00AD21DC" w:rsidP="00AD21DC">
      <w:pPr>
        <w:pStyle w:val="Textoindependiente3"/>
        <w:rPr>
          <w:rFonts w:ascii="Century Gothic" w:hAnsi="Century Gothic" w:cs="Century Gothic"/>
          <w:sz w:val="24"/>
          <w:szCs w:val="24"/>
        </w:rPr>
      </w:pPr>
    </w:p>
    <w:p w14:paraId="5666CA8C" w14:textId="77777777" w:rsidR="00EE1C45" w:rsidRDefault="00EE1C45" w:rsidP="00AD21DC">
      <w:pPr>
        <w:pStyle w:val="Textoindependiente3"/>
        <w:rPr>
          <w:rFonts w:ascii="Century Gothic" w:hAnsi="Century Gothic" w:cs="Century Gothic"/>
          <w:sz w:val="24"/>
          <w:szCs w:val="24"/>
        </w:rPr>
      </w:pPr>
    </w:p>
    <w:p w14:paraId="0967946D" w14:textId="270E6E23" w:rsidR="008711E1" w:rsidRPr="007039F5" w:rsidRDefault="0003732E" w:rsidP="005A346A">
      <w:pPr>
        <w:pStyle w:val="Textoindependiente3"/>
        <w:spacing w:line="480" w:lineRule="auto"/>
        <w:jc w:val="center"/>
        <w:rPr>
          <w:rFonts w:ascii="Century Gothic" w:hAnsi="Century Gothic" w:cs="Century Gothic"/>
          <w:sz w:val="24"/>
          <w:szCs w:val="24"/>
        </w:rPr>
      </w:pPr>
      <w:r w:rsidRPr="007039F5">
        <w:rPr>
          <w:rFonts w:ascii="Century Gothic" w:hAnsi="Century Gothic" w:cs="Century Gothic"/>
          <w:sz w:val="24"/>
          <w:szCs w:val="24"/>
        </w:rPr>
        <w:t xml:space="preserve"> </w:t>
      </w:r>
      <w:r w:rsidR="00EF22BE" w:rsidRPr="007039F5">
        <w:rPr>
          <w:rFonts w:ascii="Century Gothic" w:hAnsi="Century Gothic" w:cs="Century Gothic"/>
          <w:sz w:val="24"/>
          <w:szCs w:val="24"/>
        </w:rPr>
        <w:t xml:space="preserve"> </w:t>
      </w:r>
      <w:r w:rsidR="00194908" w:rsidRPr="007039F5">
        <w:rPr>
          <w:rFonts w:ascii="Century Gothic" w:hAnsi="Century Gothic" w:cs="Century Gothic"/>
          <w:sz w:val="24"/>
          <w:szCs w:val="24"/>
        </w:rPr>
        <w:t>GRACIELA TREVIÑO RODRÍGUEZ</w:t>
      </w:r>
    </w:p>
    <w:p w14:paraId="53019950" w14:textId="609E9176" w:rsidR="00EF22BE" w:rsidRPr="007039F5" w:rsidRDefault="00EF22BE" w:rsidP="004D0BBA">
      <w:pPr>
        <w:spacing w:line="480" w:lineRule="auto"/>
        <w:jc w:val="both"/>
        <w:rPr>
          <w:rFonts w:ascii="Century Gothic" w:hAnsi="Century Gothic"/>
          <w:lang w:val="es-MX"/>
        </w:rPr>
      </w:pPr>
      <w:r w:rsidRPr="007039F5">
        <w:rPr>
          <w:rFonts w:ascii="Century Gothic" w:hAnsi="Century Gothic"/>
          <w:lang w:val="es-MX"/>
        </w:rPr>
        <w:t xml:space="preserve">SE HACE CONSTAR que la presente acta, que corresponde a la sesión de Pleno del </w:t>
      </w:r>
      <w:r w:rsidRPr="007039F5">
        <w:rPr>
          <w:rFonts w:ascii="Century Gothic" w:hAnsi="Century Gothic"/>
        </w:rPr>
        <w:t>Supremo</w:t>
      </w:r>
      <w:r w:rsidRPr="007039F5">
        <w:rPr>
          <w:rFonts w:ascii="Century Gothic" w:hAnsi="Century Gothic"/>
          <w:lang w:val="es-MX"/>
        </w:rPr>
        <w:t xml:space="preserve"> Tribunal de Justicia del Estado, celebrada </w:t>
      </w:r>
      <w:r w:rsidR="00FE72CB" w:rsidRPr="007039F5">
        <w:rPr>
          <w:rFonts w:ascii="Century Gothic" w:hAnsi="Century Gothic"/>
          <w:lang w:val="es-MX"/>
        </w:rPr>
        <w:t xml:space="preserve">el </w:t>
      </w:r>
      <w:r w:rsidR="003E4DD1">
        <w:rPr>
          <w:rFonts w:ascii="Century Gothic" w:hAnsi="Century Gothic"/>
          <w:lang w:val="es-MX"/>
        </w:rPr>
        <w:t>22 veintidós</w:t>
      </w:r>
      <w:r w:rsidR="00387530">
        <w:rPr>
          <w:rFonts w:ascii="Century Gothic" w:hAnsi="Century Gothic"/>
          <w:lang w:val="es-MX"/>
        </w:rPr>
        <w:t xml:space="preserve"> de marzo</w:t>
      </w:r>
      <w:r w:rsidR="005013E7">
        <w:rPr>
          <w:rFonts w:ascii="Century Gothic" w:hAnsi="Century Gothic"/>
          <w:lang w:val="es-MX"/>
        </w:rPr>
        <w:t xml:space="preserve"> </w:t>
      </w:r>
      <w:r w:rsidR="00D82022">
        <w:rPr>
          <w:rFonts w:ascii="Century Gothic" w:hAnsi="Century Gothic"/>
          <w:lang w:val="es-MX"/>
        </w:rPr>
        <w:t>de 2023 dos mil veintitrés</w:t>
      </w:r>
      <w:r w:rsidRPr="007039F5">
        <w:rPr>
          <w:rFonts w:ascii="Century Gothic" w:hAnsi="Century Gothic"/>
          <w:lang w:val="es-MX"/>
        </w:rPr>
        <w:t>, la firma la Presidenta y la Secretaria General de Acuerdos del H</w:t>
      </w:r>
      <w:r w:rsidR="00194908" w:rsidRPr="007039F5">
        <w:rPr>
          <w:rFonts w:ascii="Century Gothic" w:hAnsi="Century Gothic"/>
          <w:lang w:val="es-MX"/>
        </w:rPr>
        <w:t>onorable</w:t>
      </w:r>
      <w:r w:rsidRPr="007039F5">
        <w:rPr>
          <w:rFonts w:ascii="Century Gothic" w:hAnsi="Century Gothic"/>
          <w:lang w:val="es-MX"/>
        </w:rPr>
        <w:t xml:space="preserve"> Supremo Tribunal de Justicia del Estado. CONSTE. - - - - - - - - - - - - - -</w:t>
      </w:r>
      <w:r w:rsidR="000D13DF" w:rsidRPr="007039F5">
        <w:rPr>
          <w:rFonts w:ascii="Century Gothic" w:hAnsi="Century Gothic"/>
          <w:lang w:val="es-MX"/>
        </w:rPr>
        <w:t xml:space="preserve"> -</w:t>
      </w:r>
      <w:r w:rsidR="00276DC0" w:rsidRPr="007039F5">
        <w:rPr>
          <w:rFonts w:ascii="Century Gothic" w:hAnsi="Century Gothic"/>
          <w:lang w:val="es-MX"/>
        </w:rPr>
        <w:t xml:space="preserve"> </w:t>
      </w:r>
      <w:r w:rsidR="00637CA6">
        <w:rPr>
          <w:rFonts w:ascii="Century Gothic" w:hAnsi="Century Gothic"/>
          <w:lang w:val="es-MX"/>
        </w:rPr>
        <w:t xml:space="preserve">- - - - - - - - - - - - - - </w:t>
      </w:r>
    </w:p>
    <w:p w14:paraId="19F3A2E1" w14:textId="3E3F4B83" w:rsidR="008E5E77" w:rsidRDefault="00EF22BE" w:rsidP="008E5E77">
      <w:pPr>
        <w:pStyle w:val="Textoindependiente3"/>
        <w:spacing w:line="480" w:lineRule="auto"/>
        <w:jc w:val="center"/>
        <w:rPr>
          <w:rFonts w:ascii="Century Gothic" w:hAnsi="Century Gothic" w:cs="Century Gothic"/>
          <w:sz w:val="24"/>
          <w:szCs w:val="24"/>
        </w:rPr>
      </w:pPr>
      <w:r w:rsidRPr="007039F5">
        <w:rPr>
          <w:rFonts w:ascii="Century Gothic" w:hAnsi="Century Gothic" w:cs="Century Gothic"/>
          <w:sz w:val="24"/>
          <w:szCs w:val="24"/>
        </w:rPr>
        <w:t>LA SECRETARIA</w:t>
      </w:r>
    </w:p>
    <w:p w14:paraId="1D40ACCB" w14:textId="77777777" w:rsidR="003E4DD1" w:rsidRDefault="003E4DD1" w:rsidP="008E5E77">
      <w:pPr>
        <w:pStyle w:val="Textoindependiente3"/>
        <w:spacing w:line="480" w:lineRule="auto"/>
        <w:jc w:val="center"/>
        <w:rPr>
          <w:rFonts w:ascii="Century Gothic" w:hAnsi="Century Gothic" w:cs="Century Gothic"/>
          <w:sz w:val="24"/>
          <w:szCs w:val="24"/>
        </w:rPr>
      </w:pPr>
    </w:p>
    <w:p w14:paraId="26A8C58D" w14:textId="674F0D9A" w:rsidR="00387530" w:rsidRPr="00023DE2" w:rsidRDefault="00387530" w:rsidP="005A346A">
      <w:pPr>
        <w:pStyle w:val="Textoindependiente3"/>
        <w:rPr>
          <w:rFonts w:ascii="Century Gothic" w:hAnsi="Century Gothic" w:cs="Century Gothic"/>
          <w:sz w:val="28"/>
          <w:szCs w:val="28"/>
        </w:rPr>
      </w:pPr>
    </w:p>
    <w:p w14:paraId="6E12279F" w14:textId="14BC0697" w:rsidR="007B2D61" w:rsidRDefault="0003732E" w:rsidP="00D47B6C">
      <w:pPr>
        <w:spacing w:line="480" w:lineRule="auto"/>
        <w:jc w:val="center"/>
        <w:rPr>
          <w:rFonts w:ascii="Century Gothic" w:hAnsi="Century Gothic" w:cs="Tahoma"/>
          <w:lang w:val="es-ES_tradnl" w:eastAsia="en-US"/>
        </w:rPr>
      </w:pPr>
      <w:r w:rsidRPr="007039F5">
        <w:rPr>
          <w:rFonts w:ascii="Century Gothic" w:hAnsi="Century Gothic" w:cs="Century Gothic"/>
        </w:rPr>
        <w:t xml:space="preserve"> </w:t>
      </w:r>
      <w:r w:rsidR="00194908" w:rsidRPr="007039F5">
        <w:rPr>
          <w:rFonts w:ascii="Century Gothic" w:hAnsi="Century Gothic" w:cs="Century Gothic"/>
        </w:rPr>
        <w:t>GRACIELA TREVIÑO RODRÍGUEZ</w:t>
      </w:r>
      <w:r w:rsidR="00907E9A" w:rsidRPr="00E7763F">
        <w:rPr>
          <w:rFonts w:ascii="Century Gothic" w:hAnsi="Century Gothic" w:cs="Tahoma"/>
          <w:lang w:val="es-ES_tradnl" w:eastAsia="en-US"/>
        </w:rPr>
        <w:t xml:space="preserve"> </w:t>
      </w:r>
    </w:p>
    <w:sectPr w:rsidR="007B2D61"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093D61" w14:textId="77777777" w:rsidR="00CD0E73" w:rsidRDefault="00CD0E73">
      <w:r>
        <w:separator/>
      </w:r>
    </w:p>
  </w:endnote>
  <w:endnote w:type="continuationSeparator" w:id="0">
    <w:p w14:paraId="7AA5656F" w14:textId="77777777" w:rsidR="00CD0E73" w:rsidRDefault="00CD0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77B0A995" w:rsidR="00044820" w:rsidRDefault="00044820">
        <w:pPr>
          <w:pStyle w:val="Piedepgina"/>
          <w:jc w:val="center"/>
        </w:pPr>
        <w:r>
          <w:fldChar w:fldCharType="begin"/>
        </w:r>
        <w:r>
          <w:instrText>PAGE   \* MERGEFORMAT</w:instrText>
        </w:r>
        <w:r>
          <w:fldChar w:fldCharType="separate"/>
        </w:r>
        <w:r w:rsidR="00E10231">
          <w:rPr>
            <w:noProof/>
          </w:rPr>
          <w:t>20</w:t>
        </w:r>
        <w:r>
          <w:fldChar w:fldCharType="end"/>
        </w:r>
      </w:p>
    </w:sdtContent>
  </w:sdt>
  <w:p w14:paraId="44C1BD84" w14:textId="77777777" w:rsidR="00044820" w:rsidRDefault="0004482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8A83250" w:rsidR="00044820" w:rsidRDefault="0004482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10231">
      <w:rPr>
        <w:rStyle w:val="Nmerodepgina"/>
        <w:noProof/>
      </w:rPr>
      <w:t>19</w:t>
    </w:r>
    <w:r>
      <w:rPr>
        <w:rStyle w:val="Nmerodepgina"/>
      </w:rPr>
      <w:fldChar w:fldCharType="end"/>
    </w:r>
  </w:p>
  <w:p w14:paraId="1EB883C3" w14:textId="77777777" w:rsidR="00044820" w:rsidRDefault="0004482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2BD057" w14:textId="77777777" w:rsidR="00CD0E73" w:rsidRDefault="00CD0E73">
      <w:r>
        <w:separator/>
      </w:r>
    </w:p>
  </w:footnote>
  <w:footnote w:type="continuationSeparator" w:id="0">
    <w:p w14:paraId="4D8D0C59" w14:textId="77777777" w:rsidR="00CD0E73" w:rsidRDefault="00CD0E7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44820" w:rsidRDefault="00044820">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7F1"/>
    <w:rsid w:val="0000127B"/>
    <w:rsid w:val="0000157C"/>
    <w:rsid w:val="00001A38"/>
    <w:rsid w:val="00001C8B"/>
    <w:rsid w:val="00001DD2"/>
    <w:rsid w:val="000021C1"/>
    <w:rsid w:val="0000266F"/>
    <w:rsid w:val="00002C9A"/>
    <w:rsid w:val="000034EB"/>
    <w:rsid w:val="00003720"/>
    <w:rsid w:val="00003790"/>
    <w:rsid w:val="000038E4"/>
    <w:rsid w:val="0000419D"/>
    <w:rsid w:val="0000449B"/>
    <w:rsid w:val="0000457F"/>
    <w:rsid w:val="00004839"/>
    <w:rsid w:val="0000495A"/>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4EB0"/>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DE2"/>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6DF"/>
    <w:rsid w:val="00026818"/>
    <w:rsid w:val="0002689F"/>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3CDD"/>
    <w:rsid w:val="000340F3"/>
    <w:rsid w:val="000340F5"/>
    <w:rsid w:val="00034375"/>
    <w:rsid w:val="0003493D"/>
    <w:rsid w:val="000352D7"/>
    <w:rsid w:val="000357D1"/>
    <w:rsid w:val="00035C19"/>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98F"/>
    <w:rsid w:val="00056A1C"/>
    <w:rsid w:val="00056B7A"/>
    <w:rsid w:val="00056BBE"/>
    <w:rsid w:val="0005706C"/>
    <w:rsid w:val="000572A1"/>
    <w:rsid w:val="0005760B"/>
    <w:rsid w:val="00057728"/>
    <w:rsid w:val="00057FF2"/>
    <w:rsid w:val="000606DA"/>
    <w:rsid w:val="000606FB"/>
    <w:rsid w:val="000609BD"/>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86B"/>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5D"/>
    <w:rsid w:val="000702DA"/>
    <w:rsid w:val="000703C9"/>
    <w:rsid w:val="00070494"/>
    <w:rsid w:val="0007054A"/>
    <w:rsid w:val="00070A1C"/>
    <w:rsid w:val="00070AE6"/>
    <w:rsid w:val="00070BF0"/>
    <w:rsid w:val="00070E41"/>
    <w:rsid w:val="0007100A"/>
    <w:rsid w:val="000715C8"/>
    <w:rsid w:val="000717D6"/>
    <w:rsid w:val="00071EA0"/>
    <w:rsid w:val="00072551"/>
    <w:rsid w:val="00072804"/>
    <w:rsid w:val="00072826"/>
    <w:rsid w:val="00072885"/>
    <w:rsid w:val="0007288C"/>
    <w:rsid w:val="0007369C"/>
    <w:rsid w:val="0007377E"/>
    <w:rsid w:val="0007378C"/>
    <w:rsid w:val="000737D9"/>
    <w:rsid w:val="00073899"/>
    <w:rsid w:val="000739D9"/>
    <w:rsid w:val="00073A0A"/>
    <w:rsid w:val="00073B80"/>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035"/>
    <w:rsid w:val="00082107"/>
    <w:rsid w:val="00082251"/>
    <w:rsid w:val="000822A1"/>
    <w:rsid w:val="00082303"/>
    <w:rsid w:val="0008253E"/>
    <w:rsid w:val="00082773"/>
    <w:rsid w:val="000827ED"/>
    <w:rsid w:val="00082C9D"/>
    <w:rsid w:val="00082D42"/>
    <w:rsid w:val="00082D60"/>
    <w:rsid w:val="00082F99"/>
    <w:rsid w:val="00082FEF"/>
    <w:rsid w:val="000834B1"/>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1B9"/>
    <w:rsid w:val="0008627F"/>
    <w:rsid w:val="000866EC"/>
    <w:rsid w:val="000869D9"/>
    <w:rsid w:val="00086CBA"/>
    <w:rsid w:val="00087173"/>
    <w:rsid w:val="0008755A"/>
    <w:rsid w:val="00087571"/>
    <w:rsid w:val="000876D4"/>
    <w:rsid w:val="00087AA7"/>
    <w:rsid w:val="000902AF"/>
    <w:rsid w:val="00090467"/>
    <w:rsid w:val="000906FC"/>
    <w:rsid w:val="00090904"/>
    <w:rsid w:val="000909D6"/>
    <w:rsid w:val="00090DC3"/>
    <w:rsid w:val="00090E96"/>
    <w:rsid w:val="000911B9"/>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359"/>
    <w:rsid w:val="00097DC5"/>
    <w:rsid w:val="00097DCF"/>
    <w:rsid w:val="000A020A"/>
    <w:rsid w:val="000A081B"/>
    <w:rsid w:val="000A0C57"/>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2E"/>
    <w:rsid w:val="000B1563"/>
    <w:rsid w:val="000B15FA"/>
    <w:rsid w:val="000B1812"/>
    <w:rsid w:val="000B1883"/>
    <w:rsid w:val="000B1FB1"/>
    <w:rsid w:val="000B223A"/>
    <w:rsid w:val="000B234F"/>
    <w:rsid w:val="000B26C5"/>
    <w:rsid w:val="000B2815"/>
    <w:rsid w:val="000B284D"/>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329"/>
    <w:rsid w:val="000C243E"/>
    <w:rsid w:val="000C282A"/>
    <w:rsid w:val="000C294B"/>
    <w:rsid w:val="000C2E22"/>
    <w:rsid w:val="000C2EE1"/>
    <w:rsid w:val="000C32D2"/>
    <w:rsid w:val="000C34FE"/>
    <w:rsid w:val="000C3E66"/>
    <w:rsid w:val="000C476D"/>
    <w:rsid w:val="000C4997"/>
    <w:rsid w:val="000C4B3D"/>
    <w:rsid w:val="000C5218"/>
    <w:rsid w:val="000C5477"/>
    <w:rsid w:val="000C592C"/>
    <w:rsid w:val="000C5B15"/>
    <w:rsid w:val="000C5E72"/>
    <w:rsid w:val="000C5EF6"/>
    <w:rsid w:val="000C606D"/>
    <w:rsid w:val="000C612F"/>
    <w:rsid w:val="000C642F"/>
    <w:rsid w:val="000C64BF"/>
    <w:rsid w:val="000C6A98"/>
    <w:rsid w:val="000C6BD6"/>
    <w:rsid w:val="000C70D6"/>
    <w:rsid w:val="000C7395"/>
    <w:rsid w:val="000C7535"/>
    <w:rsid w:val="000C7AE4"/>
    <w:rsid w:val="000C7D22"/>
    <w:rsid w:val="000D02B8"/>
    <w:rsid w:val="000D06F8"/>
    <w:rsid w:val="000D0B94"/>
    <w:rsid w:val="000D102A"/>
    <w:rsid w:val="000D13DF"/>
    <w:rsid w:val="000D26CE"/>
    <w:rsid w:val="000D27DB"/>
    <w:rsid w:val="000D28D4"/>
    <w:rsid w:val="000D2A11"/>
    <w:rsid w:val="000D31AB"/>
    <w:rsid w:val="000D3569"/>
    <w:rsid w:val="000D3638"/>
    <w:rsid w:val="000D384D"/>
    <w:rsid w:val="000D3996"/>
    <w:rsid w:val="000D3A19"/>
    <w:rsid w:val="000D3EC5"/>
    <w:rsid w:val="000D4EDE"/>
    <w:rsid w:val="000D50CC"/>
    <w:rsid w:val="000D5136"/>
    <w:rsid w:val="000D5392"/>
    <w:rsid w:val="000D543C"/>
    <w:rsid w:val="000D5696"/>
    <w:rsid w:val="000D56BB"/>
    <w:rsid w:val="000D56DB"/>
    <w:rsid w:val="000D5E38"/>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60"/>
    <w:rsid w:val="000E407A"/>
    <w:rsid w:val="000E4159"/>
    <w:rsid w:val="000E46FE"/>
    <w:rsid w:val="000E486E"/>
    <w:rsid w:val="000E5027"/>
    <w:rsid w:val="000E5A49"/>
    <w:rsid w:val="000E5AF3"/>
    <w:rsid w:val="000E6C02"/>
    <w:rsid w:val="000E6D82"/>
    <w:rsid w:val="000E6DA9"/>
    <w:rsid w:val="000E7009"/>
    <w:rsid w:val="000E73B1"/>
    <w:rsid w:val="000E74E7"/>
    <w:rsid w:val="000E78D7"/>
    <w:rsid w:val="000E7ABC"/>
    <w:rsid w:val="000E7BDC"/>
    <w:rsid w:val="000E7DB5"/>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07DC6"/>
    <w:rsid w:val="0011028B"/>
    <w:rsid w:val="00110804"/>
    <w:rsid w:val="00111058"/>
    <w:rsid w:val="001112D4"/>
    <w:rsid w:val="00111B52"/>
    <w:rsid w:val="00111CB8"/>
    <w:rsid w:val="00111D2A"/>
    <w:rsid w:val="001122C9"/>
    <w:rsid w:val="0011239E"/>
    <w:rsid w:val="00112477"/>
    <w:rsid w:val="00112493"/>
    <w:rsid w:val="001127C8"/>
    <w:rsid w:val="00112D53"/>
    <w:rsid w:val="001131EB"/>
    <w:rsid w:val="00113278"/>
    <w:rsid w:val="00113521"/>
    <w:rsid w:val="00113752"/>
    <w:rsid w:val="001137E3"/>
    <w:rsid w:val="00113A64"/>
    <w:rsid w:val="00114023"/>
    <w:rsid w:val="00114867"/>
    <w:rsid w:val="00114878"/>
    <w:rsid w:val="00115765"/>
    <w:rsid w:val="00115EAF"/>
    <w:rsid w:val="00115FD1"/>
    <w:rsid w:val="00116240"/>
    <w:rsid w:val="001165BD"/>
    <w:rsid w:val="00116984"/>
    <w:rsid w:val="00116C42"/>
    <w:rsid w:val="00116E1E"/>
    <w:rsid w:val="00116F44"/>
    <w:rsid w:val="00117009"/>
    <w:rsid w:val="001170B9"/>
    <w:rsid w:val="00117242"/>
    <w:rsid w:val="001175B0"/>
    <w:rsid w:val="00117630"/>
    <w:rsid w:val="00117964"/>
    <w:rsid w:val="00117DC0"/>
    <w:rsid w:val="00120243"/>
    <w:rsid w:val="001202BA"/>
    <w:rsid w:val="001203D9"/>
    <w:rsid w:val="00120590"/>
    <w:rsid w:val="00120953"/>
    <w:rsid w:val="0012118F"/>
    <w:rsid w:val="001211FA"/>
    <w:rsid w:val="00121363"/>
    <w:rsid w:val="001214FB"/>
    <w:rsid w:val="00121A0E"/>
    <w:rsid w:val="00122397"/>
    <w:rsid w:val="00122802"/>
    <w:rsid w:val="0012292C"/>
    <w:rsid w:val="00122978"/>
    <w:rsid w:val="00122C4D"/>
    <w:rsid w:val="00122C78"/>
    <w:rsid w:val="001230EB"/>
    <w:rsid w:val="0012335B"/>
    <w:rsid w:val="001240FF"/>
    <w:rsid w:val="001241EC"/>
    <w:rsid w:val="00124586"/>
    <w:rsid w:val="001245B6"/>
    <w:rsid w:val="00124D88"/>
    <w:rsid w:val="00125BDA"/>
    <w:rsid w:val="00125DED"/>
    <w:rsid w:val="00125EFF"/>
    <w:rsid w:val="00125F18"/>
    <w:rsid w:val="00126750"/>
    <w:rsid w:val="00126787"/>
    <w:rsid w:val="0012694C"/>
    <w:rsid w:val="00126CD1"/>
    <w:rsid w:val="001278E6"/>
    <w:rsid w:val="00127993"/>
    <w:rsid w:val="00127A4B"/>
    <w:rsid w:val="00127CF7"/>
    <w:rsid w:val="00127DC9"/>
    <w:rsid w:val="00127F72"/>
    <w:rsid w:val="0013001F"/>
    <w:rsid w:val="0013013C"/>
    <w:rsid w:val="00130299"/>
    <w:rsid w:val="00130895"/>
    <w:rsid w:val="00130C2B"/>
    <w:rsid w:val="0013146F"/>
    <w:rsid w:val="0013152B"/>
    <w:rsid w:val="0013191C"/>
    <w:rsid w:val="001319D4"/>
    <w:rsid w:val="001319F2"/>
    <w:rsid w:val="001323F7"/>
    <w:rsid w:val="001327FB"/>
    <w:rsid w:val="00132826"/>
    <w:rsid w:val="00132937"/>
    <w:rsid w:val="00132D7F"/>
    <w:rsid w:val="00133197"/>
    <w:rsid w:val="001334EA"/>
    <w:rsid w:val="001336A0"/>
    <w:rsid w:val="00133707"/>
    <w:rsid w:val="0013385D"/>
    <w:rsid w:val="00133BE6"/>
    <w:rsid w:val="00133CE9"/>
    <w:rsid w:val="001340D6"/>
    <w:rsid w:val="0013411E"/>
    <w:rsid w:val="001349DE"/>
    <w:rsid w:val="00134A9A"/>
    <w:rsid w:val="00134B30"/>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6E"/>
    <w:rsid w:val="001454A0"/>
    <w:rsid w:val="00145576"/>
    <w:rsid w:val="001456E6"/>
    <w:rsid w:val="00145805"/>
    <w:rsid w:val="0014652C"/>
    <w:rsid w:val="0014657E"/>
    <w:rsid w:val="0014679F"/>
    <w:rsid w:val="001472DF"/>
    <w:rsid w:val="001472FF"/>
    <w:rsid w:val="001476F8"/>
    <w:rsid w:val="001478EA"/>
    <w:rsid w:val="00147EA6"/>
    <w:rsid w:val="00150283"/>
    <w:rsid w:val="0015052E"/>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3FF9"/>
    <w:rsid w:val="00154234"/>
    <w:rsid w:val="001543E3"/>
    <w:rsid w:val="00154613"/>
    <w:rsid w:val="001548BA"/>
    <w:rsid w:val="00154B06"/>
    <w:rsid w:val="00154E2B"/>
    <w:rsid w:val="00154EDB"/>
    <w:rsid w:val="00155026"/>
    <w:rsid w:val="001551B6"/>
    <w:rsid w:val="0015543C"/>
    <w:rsid w:val="00155787"/>
    <w:rsid w:val="001557BB"/>
    <w:rsid w:val="00155830"/>
    <w:rsid w:val="0015597D"/>
    <w:rsid w:val="00155C07"/>
    <w:rsid w:val="00155E06"/>
    <w:rsid w:val="00155FA5"/>
    <w:rsid w:val="001562FA"/>
    <w:rsid w:val="001565C3"/>
    <w:rsid w:val="00156A24"/>
    <w:rsid w:val="00156CA0"/>
    <w:rsid w:val="0015725E"/>
    <w:rsid w:val="00157894"/>
    <w:rsid w:val="00157A1F"/>
    <w:rsid w:val="00157B56"/>
    <w:rsid w:val="00160391"/>
    <w:rsid w:val="00160421"/>
    <w:rsid w:val="00160890"/>
    <w:rsid w:val="00160E7D"/>
    <w:rsid w:val="0016142D"/>
    <w:rsid w:val="001614B8"/>
    <w:rsid w:val="001616EE"/>
    <w:rsid w:val="00161968"/>
    <w:rsid w:val="00161EA6"/>
    <w:rsid w:val="00162070"/>
    <w:rsid w:val="001623B3"/>
    <w:rsid w:val="00162488"/>
    <w:rsid w:val="001625BC"/>
    <w:rsid w:val="001627D0"/>
    <w:rsid w:val="00162858"/>
    <w:rsid w:val="001628D9"/>
    <w:rsid w:val="00162915"/>
    <w:rsid w:val="00162C5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DC1"/>
    <w:rsid w:val="00185E9C"/>
    <w:rsid w:val="001861F3"/>
    <w:rsid w:val="001863BE"/>
    <w:rsid w:val="001863DD"/>
    <w:rsid w:val="001864A0"/>
    <w:rsid w:val="0018689E"/>
    <w:rsid w:val="00186963"/>
    <w:rsid w:val="00187184"/>
    <w:rsid w:val="001874DF"/>
    <w:rsid w:val="001875B2"/>
    <w:rsid w:val="00187ABC"/>
    <w:rsid w:val="00190976"/>
    <w:rsid w:val="00190A2E"/>
    <w:rsid w:val="00190F6A"/>
    <w:rsid w:val="001912D8"/>
    <w:rsid w:val="00191660"/>
    <w:rsid w:val="001917D7"/>
    <w:rsid w:val="001920F3"/>
    <w:rsid w:val="001924B9"/>
    <w:rsid w:val="00192AB7"/>
    <w:rsid w:val="00192D14"/>
    <w:rsid w:val="00192D64"/>
    <w:rsid w:val="00193639"/>
    <w:rsid w:val="001940CC"/>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A76"/>
    <w:rsid w:val="00197B56"/>
    <w:rsid w:val="00197CDB"/>
    <w:rsid w:val="001A071C"/>
    <w:rsid w:val="001A0819"/>
    <w:rsid w:val="001A0B12"/>
    <w:rsid w:val="001A0BA3"/>
    <w:rsid w:val="001A0D8B"/>
    <w:rsid w:val="001A11FD"/>
    <w:rsid w:val="001A12BC"/>
    <w:rsid w:val="001A1D0A"/>
    <w:rsid w:val="001A1DB2"/>
    <w:rsid w:val="001A1F70"/>
    <w:rsid w:val="001A206D"/>
    <w:rsid w:val="001A277A"/>
    <w:rsid w:val="001A2AB3"/>
    <w:rsid w:val="001A2ACE"/>
    <w:rsid w:val="001A3114"/>
    <w:rsid w:val="001A33C4"/>
    <w:rsid w:val="001A36FD"/>
    <w:rsid w:val="001A38BD"/>
    <w:rsid w:val="001A3E55"/>
    <w:rsid w:val="001A4013"/>
    <w:rsid w:val="001A4308"/>
    <w:rsid w:val="001A45BD"/>
    <w:rsid w:val="001A45DB"/>
    <w:rsid w:val="001A49ED"/>
    <w:rsid w:val="001A4E47"/>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693"/>
    <w:rsid w:val="001B08C9"/>
    <w:rsid w:val="001B0C0C"/>
    <w:rsid w:val="001B0C50"/>
    <w:rsid w:val="001B0D0D"/>
    <w:rsid w:val="001B0FC3"/>
    <w:rsid w:val="001B1505"/>
    <w:rsid w:val="001B15CA"/>
    <w:rsid w:val="001B1C75"/>
    <w:rsid w:val="001B1E4F"/>
    <w:rsid w:val="001B1FBD"/>
    <w:rsid w:val="001B1FDE"/>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3400"/>
    <w:rsid w:val="001C3495"/>
    <w:rsid w:val="001C370B"/>
    <w:rsid w:val="001C377F"/>
    <w:rsid w:val="001C397C"/>
    <w:rsid w:val="001C3E54"/>
    <w:rsid w:val="001C40B0"/>
    <w:rsid w:val="001C4939"/>
    <w:rsid w:val="001C4CBF"/>
    <w:rsid w:val="001C4D52"/>
    <w:rsid w:val="001C4FA4"/>
    <w:rsid w:val="001C4FAE"/>
    <w:rsid w:val="001C54CE"/>
    <w:rsid w:val="001C5757"/>
    <w:rsid w:val="001C58EC"/>
    <w:rsid w:val="001C5EF6"/>
    <w:rsid w:val="001C6156"/>
    <w:rsid w:val="001C6646"/>
    <w:rsid w:val="001C6917"/>
    <w:rsid w:val="001C699D"/>
    <w:rsid w:val="001C6C7E"/>
    <w:rsid w:val="001C6F79"/>
    <w:rsid w:val="001C725E"/>
    <w:rsid w:val="001C7627"/>
    <w:rsid w:val="001C7911"/>
    <w:rsid w:val="001C79BD"/>
    <w:rsid w:val="001C7BE7"/>
    <w:rsid w:val="001C7D07"/>
    <w:rsid w:val="001D00B6"/>
    <w:rsid w:val="001D02CB"/>
    <w:rsid w:val="001D0F9C"/>
    <w:rsid w:val="001D159E"/>
    <w:rsid w:val="001D15CC"/>
    <w:rsid w:val="001D191B"/>
    <w:rsid w:val="001D193A"/>
    <w:rsid w:val="001D195F"/>
    <w:rsid w:val="001D1DC8"/>
    <w:rsid w:val="001D2924"/>
    <w:rsid w:val="001D2A0F"/>
    <w:rsid w:val="001D2EC3"/>
    <w:rsid w:val="001D31AA"/>
    <w:rsid w:val="001D353B"/>
    <w:rsid w:val="001D3804"/>
    <w:rsid w:val="001D391A"/>
    <w:rsid w:val="001D39D6"/>
    <w:rsid w:val="001D39F8"/>
    <w:rsid w:val="001D414F"/>
    <w:rsid w:val="001D4250"/>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344"/>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F42"/>
    <w:rsid w:val="001E3954"/>
    <w:rsid w:val="001E3E62"/>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841"/>
    <w:rsid w:val="001F1E07"/>
    <w:rsid w:val="001F2930"/>
    <w:rsid w:val="001F2957"/>
    <w:rsid w:val="001F30C6"/>
    <w:rsid w:val="001F379B"/>
    <w:rsid w:val="001F389F"/>
    <w:rsid w:val="001F3989"/>
    <w:rsid w:val="001F398D"/>
    <w:rsid w:val="001F3AE8"/>
    <w:rsid w:val="001F3F9D"/>
    <w:rsid w:val="001F4549"/>
    <w:rsid w:val="001F472F"/>
    <w:rsid w:val="001F4AD3"/>
    <w:rsid w:val="001F4DB6"/>
    <w:rsid w:val="001F4F63"/>
    <w:rsid w:val="001F5AD9"/>
    <w:rsid w:val="001F5E42"/>
    <w:rsid w:val="001F60C0"/>
    <w:rsid w:val="001F6BEE"/>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1EFE"/>
    <w:rsid w:val="00202266"/>
    <w:rsid w:val="00202738"/>
    <w:rsid w:val="00202897"/>
    <w:rsid w:val="00202B63"/>
    <w:rsid w:val="002031BB"/>
    <w:rsid w:val="00203202"/>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33B"/>
    <w:rsid w:val="0021046D"/>
    <w:rsid w:val="00210878"/>
    <w:rsid w:val="002109B7"/>
    <w:rsid w:val="00210A5B"/>
    <w:rsid w:val="00210BD1"/>
    <w:rsid w:val="00210BF4"/>
    <w:rsid w:val="00211530"/>
    <w:rsid w:val="00211569"/>
    <w:rsid w:val="002115AE"/>
    <w:rsid w:val="00211A16"/>
    <w:rsid w:val="002120C6"/>
    <w:rsid w:val="00212240"/>
    <w:rsid w:val="0021238F"/>
    <w:rsid w:val="00212903"/>
    <w:rsid w:val="00212B99"/>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27E4D"/>
    <w:rsid w:val="0023007A"/>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A19"/>
    <w:rsid w:val="00233022"/>
    <w:rsid w:val="00233073"/>
    <w:rsid w:val="00233120"/>
    <w:rsid w:val="002332C3"/>
    <w:rsid w:val="00233488"/>
    <w:rsid w:val="00233A4A"/>
    <w:rsid w:val="00233A6C"/>
    <w:rsid w:val="00233B3C"/>
    <w:rsid w:val="00234038"/>
    <w:rsid w:val="002342B4"/>
    <w:rsid w:val="00234316"/>
    <w:rsid w:val="0023486D"/>
    <w:rsid w:val="00234C58"/>
    <w:rsid w:val="00234D6D"/>
    <w:rsid w:val="002354B0"/>
    <w:rsid w:val="00236123"/>
    <w:rsid w:val="002364C3"/>
    <w:rsid w:val="002365FC"/>
    <w:rsid w:val="0023680C"/>
    <w:rsid w:val="0023687F"/>
    <w:rsid w:val="00236E68"/>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961"/>
    <w:rsid w:val="00246CBD"/>
    <w:rsid w:val="00246EBB"/>
    <w:rsid w:val="00246ED1"/>
    <w:rsid w:val="00247090"/>
    <w:rsid w:val="002473D0"/>
    <w:rsid w:val="00247D2C"/>
    <w:rsid w:val="00247D4F"/>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6C7F"/>
    <w:rsid w:val="00257113"/>
    <w:rsid w:val="00257145"/>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3EC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7A3"/>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2C4"/>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C3"/>
    <w:rsid w:val="002B6F5B"/>
    <w:rsid w:val="002B7293"/>
    <w:rsid w:val="002B72D5"/>
    <w:rsid w:val="002B731B"/>
    <w:rsid w:val="002B760A"/>
    <w:rsid w:val="002B7707"/>
    <w:rsid w:val="002B7810"/>
    <w:rsid w:val="002B79E6"/>
    <w:rsid w:val="002B7B22"/>
    <w:rsid w:val="002B7BC5"/>
    <w:rsid w:val="002B7DE4"/>
    <w:rsid w:val="002B7EE6"/>
    <w:rsid w:val="002C00E1"/>
    <w:rsid w:val="002C0215"/>
    <w:rsid w:val="002C04A1"/>
    <w:rsid w:val="002C079F"/>
    <w:rsid w:val="002C0907"/>
    <w:rsid w:val="002C0A7B"/>
    <w:rsid w:val="002C0E84"/>
    <w:rsid w:val="002C0F2E"/>
    <w:rsid w:val="002C0FDC"/>
    <w:rsid w:val="002C113D"/>
    <w:rsid w:val="002C16C1"/>
    <w:rsid w:val="002C1861"/>
    <w:rsid w:val="002C18BC"/>
    <w:rsid w:val="002C191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91C"/>
    <w:rsid w:val="002D2D9B"/>
    <w:rsid w:val="002D3483"/>
    <w:rsid w:val="002D348D"/>
    <w:rsid w:val="002D3677"/>
    <w:rsid w:val="002D3EDC"/>
    <w:rsid w:val="002D3F43"/>
    <w:rsid w:val="002D4001"/>
    <w:rsid w:val="002D4264"/>
    <w:rsid w:val="002D4488"/>
    <w:rsid w:val="002D4C46"/>
    <w:rsid w:val="002D55EF"/>
    <w:rsid w:val="002D5FE5"/>
    <w:rsid w:val="002D61E3"/>
    <w:rsid w:val="002D645C"/>
    <w:rsid w:val="002D65F9"/>
    <w:rsid w:val="002D675C"/>
    <w:rsid w:val="002D6BFE"/>
    <w:rsid w:val="002D7149"/>
    <w:rsid w:val="002D7267"/>
    <w:rsid w:val="002D73A2"/>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FC3"/>
    <w:rsid w:val="002E3046"/>
    <w:rsid w:val="002E32D0"/>
    <w:rsid w:val="002E3798"/>
    <w:rsid w:val="002E3FBB"/>
    <w:rsid w:val="002E44EB"/>
    <w:rsid w:val="002E487C"/>
    <w:rsid w:val="002E4AC4"/>
    <w:rsid w:val="002E4E09"/>
    <w:rsid w:val="002E5139"/>
    <w:rsid w:val="002E5234"/>
    <w:rsid w:val="002E5716"/>
    <w:rsid w:val="002E58CC"/>
    <w:rsid w:val="002E5A27"/>
    <w:rsid w:val="002E5AF9"/>
    <w:rsid w:val="002E5B66"/>
    <w:rsid w:val="002E615F"/>
    <w:rsid w:val="002E62AD"/>
    <w:rsid w:val="002E6425"/>
    <w:rsid w:val="002E66F1"/>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0"/>
    <w:rsid w:val="002F478F"/>
    <w:rsid w:val="002F5252"/>
    <w:rsid w:val="002F55C7"/>
    <w:rsid w:val="002F5833"/>
    <w:rsid w:val="002F6871"/>
    <w:rsid w:val="002F6A7E"/>
    <w:rsid w:val="002F6B36"/>
    <w:rsid w:val="002F7521"/>
    <w:rsid w:val="002F777F"/>
    <w:rsid w:val="002F7C44"/>
    <w:rsid w:val="002F7C76"/>
    <w:rsid w:val="002F7DE3"/>
    <w:rsid w:val="002F7EC6"/>
    <w:rsid w:val="0030009C"/>
    <w:rsid w:val="003001B0"/>
    <w:rsid w:val="003001E0"/>
    <w:rsid w:val="003008D9"/>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5D91"/>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3C6"/>
    <w:rsid w:val="00324862"/>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726"/>
    <w:rsid w:val="003368BB"/>
    <w:rsid w:val="00336A88"/>
    <w:rsid w:val="00336D39"/>
    <w:rsid w:val="00336EB2"/>
    <w:rsid w:val="00337683"/>
    <w:rsid w:val="00337A98"/>
    <w:rsid w:val="00337BC3"/>
    <w:rsid w:val="00337D34"/>
    <w:rsid w:val="00337D36"/>
    <w:rsid w:val="00337E38"/>
    <w:rsid w:val="00337F85"/>
    <w:rsid w:val="00340405"/>
    <w:rsid w:val="00340499"/>
    <w:rsid w:val="00340578"/>
    <w:rsid w:val="003406A0"/>
    <w:rsid w:val="003409F1"/>
    <w:rsid w:val="00340C08"/>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0F6E"/>
    <w:rsid w:val="0035118F"/>
    <w:rsid w:val="003517BB"/>
    <w:rsid w:val="00352017"/>
    <w:rsid w:val="003523C1"/>
    <w:rsid w:val="00352844"/>
    <w:rsid w:val="0035286E"/>
    <w:rsid w:val="003532AD"/>
    <w:rsid w:val="003538D2"/>
    <w:rsid w:val="0035397E"/>
    <w:rsid w:val="003539AF"/>
    <w:rsid w:val="00353A7A"/>
    <w:rsid w:val="00353B3E"/>
    <w:rsid w:val="00353B4D"/>
    <w:rsid w:val="0035407E"/>
    <w:rsid w:val="003542D7"/>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09"/>
    <w:rsid w:val="0036096C"/>
    <w:rsid w:val="0036097F"/>
    <w:rsid w:val="00360C29"/>
    <w:rsid w:val="00360EDE"/>
    <w:rsid w:val="0036115B"/>
    <w:rsid w:val="0036117A"/>
    <w:rsid w:val="00361A83"/>
    <w:rsid w:val="00361D45"/>
    <w:rsid w:val="00361F2D"/>
    <w:rsid w:val="00362008"/>
    <w:rsid w:val="00362090"/>
    <w:rsid w:val="00362286"/>
    <w:rsid w:val="0036243B"/>
    <w:rsid w:val="0036260F"/>
    <w:rsid w:val="00362AA1"/>
    <w:rsid w:val="00362FC0"/>
    <w:rsid w:val="0036328E"/>
    <w:rsid w:val="00363690"/>
    <w:rsid w:val="003639B6"/>
    <w:rsid w:val="00363B0E"/>
    <w:rsid w:val="00363EAE"/>
    <w:rsid w:val="00363F24"/>
    <w:rsid w:val="00363F36"/>
    <w:rsid w:val="00364295"/>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1DA"/>
    <w:rsid w:val="003731F8"/>
    <w:rsid w:val="00373318"/>
    <w:rsid w:val="00373E68"/>
    <w:rsid w:val="00373FF4"/>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6D6A"/>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33A5"/>
    <w:rsid w:val="00383AC1"/>
    <w:rsid w:val="0038438B"/>
    <w:rsid w:val="003847B3"/>
    <w:rsid w:val="00384981"/>
    <w:rsid w:val="003849EA"/>
    <w:rsid w:val="00384AFB"/>
    <w:rsid w:val="00384BE3"/>
    <w:rsid w:val="00384E4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530"/>
    <w:rsid w:val="0038765E"/>
    <w:rsid w:val="00387CE8"/>
    <w:rsid w:val="00387E3F"/>
    <w:rsid w:val="00387FA4"/>
    <w:rsid w:val="003900E7"/>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8AD"/>
    <w:rsid w:val="003A7A44"/>
    <w:rsid w:val="003B0226"/>
    <w:rsid w:val="003B0310"/>
    <w:rsid w:val="003B04C3"/>
    <w:rsid w:val="003B05ED"/>
    <w:rsid w:val="003B081E"/>
    <w:rsid w:val="003B16AC"/>
    <w:rsid w:val="003B16EE"/>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0EBE"/>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5E1F"/>
    <w:rsid w:val="003C6102"/>
    <w:rsid w:val="003C6263"/>
    <w:rsid w:val="003C62B0"/>
    <w:rsid w:val="003C63A5"/>
    <w:rsid w:val="003C6753"/>
    <w:rsid w:val="003C67DD"/>
    <w:rsid w:val="003C68C2"/>
    <w:rsid w:val="003C6B7E"/>
    <w:rsid w:val="003C6DC5"/>
    <w:rsid w:val="003C782C"/>
    <w:rsid w:val="003C785F"/>
    <w:rsid w:val="003C7BDD"/>
    <w:rsid w:val="003C7D27"/>
    <w:rsid w:val="003D001F"/>
    <w:rsid w:val="003D0029"/>
    <w:rsid w:val="003D00C5"/>
    <w:rsid w:val="003D02F5"/>
    <w:rsid w:val="003D0559"/>
    <w:rsid w:val="003D0FCF"/>
    <w:rsid w:val="003D10AB"/>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D7D73"/>
    <w:rsid w:val="003E02D5"/>
    <w:rsid w:val="003E030C"/>
    <w:rsid w:val="003E03A0"/>
    <w:rsid w:val="003E04C4"/>
    <w:rsid w:val="003E0618"/>
    <w:rsid w:val="003E09F3"/>
    <w:rsid w:val="003E0AD7"/>
    <w:rsid w:val="003E1766"/>
    <w:rsid w:val="003E18DB"/>
    <w:rsid w:val="003E1931"/>
    <w:rsid w:val="003E1A13"/>
    <w:rsid w:val="003E1B4D"/>
    <w:rsid w:val="003E1B9F"/>
    <w:rsid w:val="003E1C3B"/>
    <w:rsid w:val="003E1EC9"/>
    <w:rsid w:val="003E20E6"/>
    <w:rsid w:val="003E243B"/>
    <w:rsid w:val="003E2848"/>
    <w:rsid w:val="003E2A35"/>
    <w:rsid w:val="003E2B4D"/>
    <w:rsid w:val="003E2D8B"/>
    <w:rsid w:val="003E3159"/>
    <w:rsid w:val="003E340F"/>
    <w:rsid w:val="003E348F"/>
    <w:rsid w:val="003E3D06"/>
    <w:rsid w:val="003E4903"/>
    <w:rsid w:val="003E4907"/>
    <w:rsid w:val="003E4DD1"/>
    <w:rsid w:val="003E5234"/>
    <w:rsid w:val="003E5269"/>
    <w:rsid w:val="003E526C"/>
    <w:rsid w:val="003E53C2"/>
    <w:rsid w:val="003E5491"/>
    <w:rsid w:val="003E5BFC"/>
    <w:rsid w:val="003E632F"/>
    <w:rsid w:val="003E6359"/>
    <w:rsid w:val="003E6D2D"/>
    <w:rsid w:val="003E70A9"/>
    <w:rsid w:val="003E70E7"/>
    <w:rsid w:val="003E7671"/>
    <w:rsid w:val="003E788A"/>
    <w:rsid w:val="003E78ED"/>
    <w:rsid w:val="003E7914"/>
    <w:rsid w:val="003E791C"/>
    <w:rsid w:val="003E7970"/>
    <w:rsid w:val="003E7A15"/>
    <w:rsid w:val="003E7D3D"/>
    <w:rsid w:val="003E7D7A"/>
    <w:rsid w:val="003E7FAC"/>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BCB"/>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6CD"/>
    <w:rsid w:val="0040094D"/>
    <w:rsid w:val="00400CBB"/>
    <w:rsid w:val="00400FE0"/>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7A0"/>
    <w:rsid w:val="0040393B"/>
    <w:rsid w:val="00403962"/>
    <w:rsid w:val="004039E5"/>
    <w:rsid w:val="00403AFF"/>
    <w:rsid w:val="00403C34"/>
    <w:rsid w:val="00403EB2"/>
    <w:rsid w:val="00404068"/>
    <w:rsid w:val="0040423C"/>
    <w:rsid w:val="0040497B"/>
    <w:rsid w:val="00404CA2"/>
    <w:rsid w:val="00404D16"/>
    <w:rsid w:val="00404E5C"/>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A64"/>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E42"/>
    <w:rsid w:val="00415310"/>
    <w:rsid w:val="0041597A"/>
    <w:rsid w:val="00415C65"/>
    <w:rsid w:val="00415CFA"/>
    <w:rsid w:val="00416319"/>
    <w:rsid w:val="0041637B"/>
    <w:rsid w:val="0041638D"/>
    <w:rsid w:val="00416413"/>
    <w:rsid w:val="004165F3"/>
    <w:rsid w:val="0041663F"/>
    <w:rsid w:val="00416ACF"/>
    <w:rsid w:val="00416C07"/>
    <w:rsid w:val="00416C5D"/>
    <w:rsid w:val="0041722B"/>
    <w:rsid w:val="00417617"/>
    <w:rsid w:val="00417AE3"/>
    <w:rsid w:val="00417D67"/>
    <w:rsid w:val="0042007B"/>
    <w:rsid w:val="00420311"/>
    <w:rsid w:val="0042065F"/>
    <w:rsid w:val="00420701"/>
    <w:rsid w:val="0042083C"/>
    <w:rsid w:val="00420866"/>
    <w:rsid w:val="00420C86"/>
    <w:rsid w:val="00420E9B"/>
    <w:rsid w:val="00420FAE"/>
    <w:rsid w:val="004210E9"/>
    <w:rsid w:val="00421440"/>
    <w:rsid w:val="00421506"/>
    <w:rsid w:val="004215D9"/>
    <w:rsid w:val="004218B3"/>
    <w:rsid w:val="004219A9"/>
    <w:rsid w:val="00421CAC"/>
    <w:rsid w:val="00422149"/>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CF"/>
    <w:rsid w:val="004273D1"/>
    <w:rsid w:val="0042747A"/>
    <w:rsid w:val="004276C7"/>
    <w:rsid w:val="00427B8B"/>
    <w:rsid w:val="00430260"/>
    <w:rsid w:val="004302FE"/>
    <w:rsid w:val="0043036C"/>
    <w:rsid w:val="0043039F"/>
    <w:rsid w:val="004303E4"/>
    <w:rsid w:val="004305A5"/>
    <w:rsid w:val="0043082C"/>
    <w:rsid w:val="00430CCF"/>
    <w:rsid w:val="00430CD8"/>
    <w:rsid w:val="00430DC2"/>
    <w:rsid w:val="00431139"/>
    <w:rsid w:val="004312F3"/>
    <w:rsid w:val="0043151D"/>
    <w:rsid w:val="00431B99"/>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11"/>
    <w:rsid w:val="00435E46"/>
    <w:rsid w:val="00435F48"/>
    <w:rsid w:val="00436336"/>
    <w:rsid w:val="00436A68"/>
    <w:rsid w:val="00436C2F"/>
    <w:rsid w:val="00436E84"/>
    <w:rsid w:val="00437236"/>
    <w:rsid w:val="00437827"/>
    <w:rsid w:val="00437922"/>
    <w:rsid w:val="00437AE8"/>
    <w:rsid w:val="00437CA7"/>
    <w:rsid w:val="00437F0A"/>
    <w:rsid w:val="00437F2F"/>
    <w:rsid w:val="0044011A"/>
    <w:rsid w:val="004401EF"/>
    <w:rsid w:val="00440267"/>
    <w:rsid w:val="004402CC"/>
    <w:rsid w:val="004403A2"/>
    <w:rsid w:val="004408C5"/>
    <w:rsid w:val="00440914"/>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51D"/>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FBF"/>
    <w:rsid w:val="00451020"/>
    <w:rsid w:val="00451024"/>
    <w:rsid w:val="004514BA"/>
    <w:rsid w:val="00452624"/>
    <w:rsid w:val="004527C4"/>
    <w:rsid w:val="0045283E"/>
    <w:rsid w:val="004528B8"/>
    <w:rsid w:val="00452950"/>
    <w:rsid w:val="004529B4"/>
    <w:rsid w:val="00452A87"/>
    <w:rsid w:val="00452B3F"/>
    <w:rsid w:val="00452D6E"/>
    <w:rsid w:val="004530A3"/>
    <w:rsid w:val="00453129"/>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A35"/>
    <w:rsid w:val="00472BF7"/>
    <w:rsid w:val="00472F43"/>
    <w:rsid w:val="004733C3"/>
    <w:rsid w:val="004736DA"/>
    <w:rsid w:val="004741BB"/>
    <w:rsid w:val="004742F5"/>
    <w:rsid w:val="00474334"/>
    <w:rsid w:val="004743F4"/>
    <w:rsid w:val="004744EB"/>
    <w:rsid w:val="004745A6"/>
    <w:rsid w:val="004745DB"/>
    <w:rsid w:val="004748E3"/>
    <w:rsid w:val="00474915"/>
    <w:rsid w:val="00474C16"/>
    <w:rsid w:val="00474CBA"/>
    <w:rsid w:val="00474F90"/>
    <w:rsid w:val="00475037"/>
    <w:rsid w:val="0047516A"/>
    <w:rsid w:val="004751C9"/>
    <w:rsid w:val="00475591"/>
    <w:rsid w:val="00475805"/>
    <w:rsid w:val="00475AEA"/>
    <w:rsid w:val="00475B38"/>
    <w:rsid w:val="00475BD2"/>
    <w:rsid w:val="00475D85"/>
    <w:rsid w:val="00475F53"/>
    <w:rsid w:val="00476007"/>
    <w:rsid w:val="00476156"/>
    <w:rsid w:val="0047669E"/>
    <w:rsid w:val="00476805"/>
    <w:rsid w:val="004775FA"/>
    <w:rsid w:val="0047763E"/>
    <w:rsid w:val="0047772E"/>
    <w:rsid w:val="004778F6"/>
    <w:rsid w:val="00477923"/>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3D6"/>
    <w:rsid w:val="004847B2"/>
    <w:rsid w:val="0048497E"/>
    <w:rsid w:val="00484C98"/>
    <w:rsid w:val="00485429"/>
    <w:rsid w:val="00485455"/>
    <w:rsid w:val="00485541"/>
    <w:rsid w:val="004858F9"/>
    <w:rsid w:val="0048596B"/>
    <w:rsid w:val="00485BE8"/>
    <w:rsid w:val="00485C02"/>
    <w:rsid w:val="00485E84"/>
    <w:rsid w:val="00485FE6"/>
    <w:rsid w:val="00486019"/>
    <w:rsid w:val="004865F9"/>
    <w:rsid w:val="00486D82"/>
    <w:rsid w:val="00486FA2"/>
    <w:rsid w:val="00487243"/>
    <w:rsid w:val="004872B2"/>
    <w:rsid w:val="004878EA"/>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99E"/>
    <w:rsid w:val="00496A16"/>
    <w:rsid w:val="00496C6A"/>
    <w:rsid w:val="0049734D"/>
    <w:rsid w:val="00497E77"/>
    <w:rsid w:val="004A0119"/>
    <w:rsid w:val="004A0231"/>
    <w:rsid w:val="004A02BF"/>
    <w:rsid w:val="004A03C1"/>
    <w:rsid w:val="004A03E1"/>
    <w:rsid w:val="004A07D8"/>
    <w:rsid w:val="004A0A9B"/>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34E"/>
    <w:rsid w:val="004A484A"/>
    <w:rsid w:val="004A49F3"/>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09"/>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68D"/>
    <w:rsid w:val="004C07A7"/>
    <w:rsid w:val="004C0A23"/>
    <w:rsid w:val="004C0B2C"/>
    <w:rsid w:val="004C0D4C"/>
    <w:rsid w:val="004C0D75"/>
    <w:rsid w:val="004C0E34"/>
    <w:rsid w:val="004C1198"/>
    <w:rsid w:val="004C120E"/>
    <w:rsid w:val="004C150D"/>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5E45"/>
    <w:rsid w:val="004C6494"/>
    <w:rsid w:val="004C6F78"/>
    <w:rsid w:val="004C6FAE"/>
    <w:rsid w:val="004C6FC8"/>
    <w:rsid w:val="004C781C"/>
    <w:rsid w:val="004C7B19"/>
    <w:rsid w:val="004D0111"/>
    <w:rsid w:val="004D0721"/>
    <w:rsid w:val="004D0762"/>
    <w:rsid w:val="004D08E5"/>
    <w:rsid w:val="004D0BBA"/>
    <w:rsid w:val="004D0D0E"/>
    <w:rsid w:val="004D0E84"/>
    <w:rsid w:val="004D0F7F"/>
    <w:rsid w:val="004D1139"/>
    <w:rsid w:val="004D1462"/>
    <w:rsid w:val="004D17F4"/>
    <w:rsid w:val="004D1A78"/>
    <w:rsid w:val="004D212C"/>
    <w:rsid w:val="004D226D"/>
    <w:rsid w:val="004D228E"/>
    <w:rsid w:val="004D23BB"/>
    <w:rsid w:val="004D241E"/>
    <w:rsid w:val="004D25E5"/>
    <w:rsid w:val="004D2AE3"/>
    <w:rsid w:val="004D2E61"/>
    <w:rsid w:val="004D323C"/>
    <w:rsid w:val="004D330C"/>
    <w:rsid w:val="004D33FE"/>
    <w:rsid w:val="004D3495"/>
    <w:rsid w:val="004D365B"/>
    <w:rsid w:val="004D388D"/>
    <w:rsid w:val="004D3A32"/>
    <w:rsid w:val="004D3E24"/>
    <w:rsid w:val="004D4233"/>
    <w:rsid w:val="004D4641"/>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3AE"/>
    <w:rsid w:val="004D74C6"/>
    <w:rsid w:val="004D7606"/>
    <w:rsid w:val="004D7763"/>
    <w:rsid w:val="004D77F6"/>
    <w:rsid w:val="004D7A18"/>
    <w:rsid w:val="004D7F18"/>
    <w:rsid w:val="004E0091"/>
    <w:rsid w:val="004E0147"/>
    <w:rsid w:val="004E04E0"/>
    <w:rsid w:val="004E05FB"/>
    <w:rsid w:val="004E0C70"/>
    <w:rsid w:val="004E0D6D"/>
    <w:rsid w:val="004E0DB4"/>
    <w:rsid w:val="004E0FFD"/>
    <w:rsid w:val="004E14E0"/>
    <w:rsid w:val="004E15ED"/>
    <w:rsid w:val="004E16B7"/>
    <w:rsid w:val="004E19A6"/>
    <w:rsid w:val="004E1AA9"/>
    <w:rsid w:val="004E1B65"/>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49C"/>
    <w:rsid w:val="004F4566"/>
    <w:rsid w:val="004F482E"/>
    <w:rsid w:val="004F48E6"/>
    <w:rsid w:val="004F493C"/>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0E23"/>
    <w:rsid w:val="0050100F"/>
    <w:rsid w:val="00501055"/>
    <w:rsid w:val="005010EF"/>
    <w:rsid w:val="0050133F"/>
    <w:rsid w:val="005013E7"/>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2D"/>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528"/>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19B"/>
    <w:rsid w:val="0051623D"/>
    <w:rsid w:val="005163C2"/>
    <w:rsid w:val="00516B33"/>
    <w:rsid w:val="00517212"/>
    <w:rsid w:val="005176D2"/>
    <w:rsid w:val="0051787C"/>
    <w:rsid w:val="00517910"/>
    <w:rsid w:val="00517918"/>
    <w:rsid w:val="0051796C"/>
    <w:rsid w:val="00517F04"/>
    <w:rsid w:val="0052004F"/>
    <w:rsid w:val="005209A0"/>
    <w:rsid w:val="0052114D"/>
    <w:rsid w:val="00521301"/>
    <w:rsid w:val="00521324"/>
    <w:rsid w:val="0052143C"/>
    <w:rsid w:val="005216BB"/>
    <w:rsid w:val="0052190D"/>
    <w:rsid w:val="00521A28"/>
    <w:rsid w:val="00521DA6"/>
    <w:rsid w:val="005221EE"/>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6199"/>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528"/>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2E7"/>
    <w:rsid w:val="00536323"/>
    <w:rsid w:val="00536BA5"/>
    <w:rsid w:val="00537180"/>
    <w:rsid w:val="005373FA"/>
    <w:rsid w:val="005375FC"/>
    <w:rsid w:val="005377FC"/>
    <w:rsid w:val="005378A7"/>
    <w:rsid w:val="00537C68"/>
    <w:rsid w:val="00540BCE"/>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CB"/>
    <w:rsid w:val="005435D2"/>
    <w:rsid w:val="00543B66"/>
    <w:rsid w:val="005442C1"/>
    <w:rsid w:val="005448D2"/>
    <w:rsid w:val="00544C12"/>
    <w:rsid w:val="0054520B"/>
    <w:rsid w:val="005455FB"/>
    <w:rsid w:val="005456CA"/>
    <w:rsid w:val="00545CAD"/>
    <w:rsid w:val="00545E51"/>
    <w:rsid w:val="00545FB3"/>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22D"/>
    <w:rsid w:val="00563629"/>
    <w:rsid w:val="00563679"/>
    <w:rsid w:val="005639FA"/>
    <w:rsid w:val="00563C08"/>
    <w:rsid w:val="00563CE4"/>
    <w:rsid w:val="00564145"/>
    <w:rsid w:val="005647F8"/>
    <w:rsid w:val="00564BF5"/>
    <w:rsid w:val="00565136"/>
    <w:rsid w:val="005651AE"/>
    <w:rsid w:val="0056554A"/>
    <w:rsid w:val="00565CB5"/>
    <w:rsid w:val="00565D22"/>
    <w:rsid w:val="00565D96"/>
    <w:rsid w:val="00565FCC"/>
    <w:rsid w:val="005660FD"/>
    <w:rsid w:val="005662E5"/>
    <w:rsid w:val="00566D5A"/>
    <w:rsid w:val="00567970"/>
    <w:rsid w:val="00567D69"/>
    <w:rsid w:val="00567F92"/>
    <w:rsid w:val="00570929"/>
    <w:rsid w:val="00570B62"/>
    <w:rsid w:val="00570BA8"/>
    <w:rsid w:val="005711CA"/>
    <w:rsid w:val="005714C2"/>
    <w:rsid w:val="00571CAF"/>
    <w:rsid w:val="00571F9F"/>
    <w:rsid w:val="005723E9"/>
    <w:rsid w:val="005725D8"/>
    <w:rsid w:val="0057299D"/>
    <w:rsid w:val="005729D1"/>
    <w:rsid w:val="00572D95"/>
    <w:rsid w:val="00572DA7"/>
    <w:rsid w:val="00572E81"/>
    <w:rsid w:val="00573021"/>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92A"/>
    <w:rsid w:val="00582D0B"/>
    <w:rsid w:val="00582DD6"/>
    <w:rsid w:val="0058335E"/>
    <w:rsid w:val="0058339E"/>
    <w:rsid w:val="005833CC"/>
    <w:rsid w:val="00583482"/>
    <w:rsid w:val="0058355A"/>
    <w:rsid w:val="005839E1"/>
    <w:rsid w:val="00583B13"/>
    <w:rsid w:val="00583EC4"/>
    <w:rsid w:val="005843FB"/>
    <w:rsid w:val="0058444A"/>
    <w:rsid w:val="00584931"/>
    <w:rsid w:val="00584AA5"/>
    <w:rsid w:val="00584D92"/>
    <w:rsid w:val="0058501A"/>
    <w:rsid w:val="005852EB"/>
    <w:rsid w:val="005853D5"/>
    <w:rsid w:val="005856DE"/>
    <w:rsid w:val="005856F0"/>
    <w:rsid w:val="00585B36"/>
    <w:rsid w:val="00585D0A"/>
    <w:rsid w:val="005865C6"/>
    <w:rsid w:val="005866F2"/>
    <w:rsid w:val="0058677B"/>
    <w:rsid w:val="0058691F"/>
    <w:rsid w:val="00586A0B"/>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976"/>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F1"/>
    <w:rsid w:val="005A2563"/>
    <w:rsid w:val="005A25AE"/>
    <w:rsid w:val="005A2866"/>
    <w:rsid w:val="005A29DD"/>
    <w:rsid w:val="005A2CAB"/>
    <w:rsid w:val="005A2CBF"/>
    <w:rsid w:val="005A2DEB"/>
    <w:rsid w:val="005A2E34"/>
    <w:rsid w:val="005A2E64"/>
    <w:rsid w:val="005A302D"/>
    <w:rsid w:val="005A3225"/>
    <w:rsid w:val="005A3238"/>
    <w:rsid w:val="005A346A"/>
    <w:rsid w:val="005A36E1"/>
    <w:rsid w:val="005A374B"/>
    <w:rsid w:val="005A383A"/>
    <w:rsid w:val="005A3A14"/>
    <w:rsid w:val="005A3BAA"/>
    <w:rsid w:val="005A433F"/>
    <w:rsid w:val="005A470A"/>
    <w:rsid w:val="005A4841"/>
    <w:rsid w:val="005A4944"/>
    <w:rsid w:val="005A4EC5"/>
    <w:rsid w:val="005A5027"/>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080"/>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E64"/>
    <w:rsid w:val="005C29DB"/>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C4E"/>
    <w:rsid w:val="005D0F66"/>
    <w:rsid w:val="005D11FF"/>
    <w:rsid w:val="005D1797"/>
    <w:rsid w:val="005D17DE"/>
    <w:rsid w:val="005D1B30"/>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DDF"/>
    <w:rsid w:val="005D7EC5"/>
    <w:rsid w:val="005D7F84"/>
    <w:rsid w:val="005E0736"/>
    <w:rsid w:val="005E0EBC"/>
    <w:rsid w:val="005E0EEF"/>
    <w:rsid w:val="005E1086"/>
    <w:rsid w:val="005E116E"/>
    <w:rsid w:val="005E1208"/>
    <w:rsid w:val="005E12D1"/>
    <w:rsid w:val="005E15A2"/>
    <w:rsid w:val="005E193C"/>
    <w:rsid w:val="005E1B84"/>
    <w:rsid w:val="005E1D1C"/>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A9E"/>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C"/>
    <w:rsid w:val="005F5C45"/>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987"/>
    <w:rsid w:val="00601C87"/>
    <w:rsid w:val="00601D58"/>
    <w:rsid w:val="00601DEE"/>
    <w:rsid w:val="00601FD1"/>
    <w:rsid w:val="0060211D"/>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D6B"/>
    <w:rsid w:val="0061213A"/>
    <w:rsid w:val="00612427"/>
    <w:rsid w:val="0061259F"/>
    <w:rsid w:val="006129CF"/>
    <w:rsid w:val="00613315"/>
    <w:rsid w:val="00613788"/>
    <w:rsid w:val="00613C5E"/>
    <w:rsid w:val="00613D74"/>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CA6"/>
    <w:rsid w:val="00637D2B"/>
    <w:rsid w:val="00637D56"/>
    <w:rsid w:val="00640862"/>
    <w:rsid w:val="00640A87"/>
    <w:rsid w:val="00640D0D"/>
    <w:rsid w:val="00640D7D"/>
    <w:rsid w:val="00640DB8"/>
    <w:rsid w:val="006414EE"/>
    <w:rsid w:val="00641520"/>
    <w:rsid w:val="006417A8"/>
    <w:rsid w:val="00641D71"/>
    <w:rsid w:val="00641E55"/>
    <w:rsid w:val="00641FEC"/>
    <w:rsid w:val="006422AF"/>
    <w:rsid w:val="0064245B"/>
    <w:rsid w:val="00642594"/>
    <w:rsid w:val="006425BC"/>
    <w:rsid w:val="00642891"/>
    <w:rsid w:val="00642AC9"/>
    <w:rsid w:val="00643041"/>
    <w:rsid w:val="00643681"/>
    <w:rsid w:val="00643AF9"/>
    <w:rsid w:val="00643BBB"/>
    <w:rsid w:val="00643C81"/>
    <w:rsid w:val="00643D05"/>
    <w:rsid w:val="00643E45"/>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2D70"/>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595"/>
    <w:rsid w:val="0065659D"/>
    <w:rsid w:val="0065667A"/>
    <w:rsid w:val="00656949"/>
    <w:rsid w:val="006569E2"/>
    <w:rsid w:val="00656DA9"/>
    <w:rsid w:val="0065721A"/>
    <w:rsid w:val="00657340"/>
    <w:rsid w:val="00657433"/>
    <w:rsid w:val="006575CE"/>
    <w:rsid w:val="00657DAF"/>
    <w:rsid w:val="006606C5"/>
    <w:rsid w:val="006606D8"/>
    <w:rsid w:val="00660B3D"/>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642"/>
    <w:rsid w:val="006757D1"/>
    <w:rsid w:val="00675941"/>
    <w:rsid w:val="00675FB5"/>
    <w:rsid w:val="00676401"/>
    <w:rsid w:val="00676449"/>
    <w:rsid w:val="0067699C"/>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1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99B"/>
    <w:rsid w:val="00690CBA"/>
    <w:rsid w:val="006912CA"/>
    <w:rsid w:val="00691445"/>
    <w:rsid w:val="00691557"/>
    <w:rsid w:val="00691B0B"/>
    <w:rsid w:val="00691EBD"/>
    <w:rsid w:val="006921ED"/>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12E"/>
    <w:rsid w:val="00696164"/>
    <w:rsid w:val="006963D4"/>
    <w:rsid w:val="00696528"/>
    <w:rsid w:val="006967EB"/>
    <w:rsid w:val="006968F1"/>
    <w:rsid w:val="00696A68"/>
    <w:rsid w:val="00696CF5"/>
    <w:rsid w:val="00696D2E"/>
    <w:rsid w:val="006970D0"/>
    <w:rsid w:val="006974D0"/>
    <w:rsid w:val="00697873"/>
    <w:rsid w:val="00697BB8"/>
    <w:rsid w:val="00697BD8"/>
    <w:rsid w:val="006A00F4"/>
    <w:rsid w:val="006A010F"/>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CD4"/>
    <w:rsid w:val="006A4F22"/>
    <w:rsid w:val="006A4FBA"/>
    <w:rsid w:val="006A50AD"/>
    <w:rsid w:val="006A525C"/>
    <w:rsid w:val="006A528C"/>
    <w:rsid w:val="006A5430"/>
    <w:rsid w:val="006A55C6"/>
    <w:rsid w:val="006A56E3"/>
    <w:rsid w:val="006A5A3D"/>
    <w:rsid w:val="006A5AF6"/>
    <w:rsid w:val="006A5C3C"/>
    <w:rsid w:val="006A60D9"/>
    <w:rsid w:val="006A61F5"/>
    <w:rsid w:val="006A6622"/>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FF5"/>
    <w:rsid w:val="006B21D6"/>
    <w:rsid w:val="006B246C"/>
    <w:rsid w:val="006B24CB"/>
    <w:rsid w:val="006B2968"/>
    <w:rsid w:val="006B297D"/>
    <w:rsid w:val="006B2E49"/>
    <w:rsid w:val="006B3238"/>
    <w:rsid w:val="006B35F0"/>
    <w:rsid w:val="006B3ACB"/>
    <w:rsid w:val="006B4170"/>
    <w:rsid w:val="006B5B01"/>
    <w:rsid w:val="006B6017"/>
    <w:rsid w:val="006B6645"/>
    <w:rsid w:val="006B671B"/>
    <w:rsid w:val="006B6C73"/>
    <w:rsid w:val="006B7373"/>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753"/>
    <w:rsid w:val="006C4B2F"/>
    <w:rsid w:val="006C519D"/>
    <w:rsid w:val="006C51D0"/>
    <w:rsid w:val="006C5373"/>
    <w:rsid w:val="006C5FA2"/>
    <w:rsid w:val="006C6283"/>
    <w:rsid w:val="006C630C"/>
    <w:rsid w:val="006C667E"/>
    <w:rsid w:val="006C6964"/>
    <w:rsid w:val="006C7071"/>
    <w:rsid w:val="006C73BE"/>
    <w:rsid w:val="006C744B"/>
    <w:rsid w:val="006C74AC"/>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B1"/>
    <w:rsid w:val="006D3865"/>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F9E"/>
    <w:rsid w:val="006E40B9"/>
    <w:rsid w:val="006E4556"/>
    <w:rsid w:val="006E45FD"/>
    <w:rsid w:val="006E4D03"/>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4E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4E9C"/>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8C8"/>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F38"/>
    <w:rsid w:val="0071063F"/>
    <w:rsid w:val="007106AE"/>
    <w:rsid w:val="007106C3"/>
    <w:rsid w:val="00710879"/>
    <w:rsid w:val="00710AF0"/>
    <w:rsid w:val="00711208"/>
    <w:rsid w:val="007113A7"/>
    <w:rsid w:val="0071154B"/>
    <w:rsid w:val="00711779"/>
    <w:rsid w:val="007119DE"/>
    <w:rsid w:val="00711A28"/>
    <w:rsid w:val="007127B7"/>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03B"/>
    <w:rsid w:val="00722293"/>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3BF"/>
    <w:rsid w:val="007253C8"/>
    <w:rsid w:val="0072540C"/>
    <w:rsid w:val="00725481"/>
    <w:rsid w:val="007257BD"/>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67F"/>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D92"/>
    <w:rsid w:val="0074164A"/>
    <w:rsid w:val="00741910"/>
    <w:rsid w:val="00741C5F"/>
    <w:rsid w:val="00741FB1"/>
    <w:rsid w:val="0074249B"/>
    <w:rsid w:val="007424B7"/>
    <w:rsid w:val="00742C42"/>
    <w:rsid w:val="00743062"/>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26E"/>
    <w:rsid w:val="00750450"/>
    <w:rsid w:val="0075045A"/>
    <w:rsid w:val="00750838"/>
    <w:rsid w:val="007509E9"/>
    <w:rsid w:val="00750E7F"/>
    <w:rsid w:val="0075146F"/>
    <w:rsid w:val="0075178E"/>
    <w:rsid w:val="007517E0"/>
    <w:rsid w:val="00751833"/>
    <w:rsid w:val="00751838"/>
    <w:rsid w:val="007519A7"/>
    <w:rsid w:val="00751BA9"/>
    <w:rsid w:val="00751C2A"/>
    <w:rsid w:val="00751CDC"/>
    <w:rsid w:val="00751E89"/>
    <w:rsid w:val="0075216D"/>
    <w:rsid w:val="0075218F"/>
    <w:rsid w:val="007525C1"/>
    <w:rsid w:val="00752B85"/>
    <w:rsid w:val="00752F4B"/>
    <w:rsid w:val="00753239"/>
    <w:rsid w:val="00753F1A"/>
    <w:rsid w:val="0075445C"/>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31D"/>
    <w:rsid w:val="007648E4"/>
    <w:rsid w:val="0076499E"/>
    <w:rsid w:val="007649EE"/>
    <w:rsid w:val="00764A65"/>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66"/>
    <w:rsid w:val="007720ED"/>
    <w:rsid w:val="007720F8"/>
    <w:rsid w:val="00772153"/>
    <w:rsid w:val="00772E2A"/>
    <w:rsid w:val="00773040"/>
    <w:rsid w:val="00773060"/>
    <w:rsid w:val="00773797"/>
    <w:rsid w:val="00773816"/>
    <w:rsid w:val="00773A3F"/>
    <w:rsid w:val="00773A97"/>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F48"/>
    <w:rsid w:val="007802C1"/>
    <w:rsid w:val="007805FB"/>
    <w:rsid w:val="007807D0"/>
    <w:rsid w:val="00780A03"/>
    <w:rsid w:val="00780F28"/>
    <w:rsid w:val="00781EEA"/>
    <w:rsid w:val="00781EEB"/>
    <w:rsid w:val="00782487"/>
    <w:rsid w:val="007826FD"/>
    <w:rsid w:val="007828BC"/>
    <w:rsid w:val="00782B8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5EAB"/>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171"/>
    <w:rsid w:val="007B42E9"/>
    <w:rsid w:val="007B45E3"/>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981"/>
    <w:rsid w:val="007B7CB1"/>
    <w:rsid w:val="007C035F"/>
    <w:rsid w:val="007C0513"/>
    <w:rsid w:val="007C0635"/>
    <w:rsid w:val="007C0731"/>
    <w:rsid w:val="007C0A7C"/>
    <w:rsid w:val="007C131A"/>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E51"/>
    <w:rsid w:val="007D6F63"/>
    <w:rsid w:val="007D706C"/>
    <w:rsid w:val="007D70C6"/>
    <w:rsid w:val="007D713C"/>
    <w:rsid w:val="007D7309"/>
    <w:rsid w:val="007D7473"/>
    <w:rsid w:val="007D7513"/>
    <w:rsid w:val="007D76B1"/>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91E"/>
    <w:rsid w:val="007E3CC3"/>
    <w:rsid w:val="007E44BB"/>
    <w:rsid w:val="007E492F"/>
    <w:rsid w:val="007E4A36"/>
    <w:rsid w:val="007E4EE5"/>
    <w:rsid w:val="007E4F85"/>
    <w:rsid w:val="007E53A3"/>
    <w:rsid w:val="007E57E6"/>
    <w:rsid w:val="007E59E9"/>
    <w:rsid w:val="007E5A57"/>
    <w:rsid w:val="007E6089"/>
    <w:rsid w:val="007E6142"/>
    <w:rsid w:val="007E61A6"/>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30F"/>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6B4"/>
    <w:rsid w:val="008139FD"/>
    <w:rsid w:val="00813A86"/>
    <w:rsid w:val="00813E0B"/>
    <w:rsid w:val="00813E4B"/>
    <w:rsid w:val="00814020"/>
    <w:rsid w:val="008141C9"/>
    <w:rsid w:val="00814453"/>
    <w:rsid w:val="008150CE"/>
    <w:rsid w:val="00815421"/>
    <w:rsid w:val="00815667"/>
    <w:rsid w:val="00815A3D"/>
    <w:rsid w:val="00815BE4"/>
    <w:rsid w:val="008160D1"/>
    <w:rsid w:val="008167EC"/>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27D"/>
    <w:rsid w:val="00824317"/>
    <w:rsid w:val="00824393"/>
    <w:rsid w:val="00824477"/>
    <w:rsid w:val="008244EA"/>
    <w:rsid w:val="0082490C"/>
    <w:rsid w:val="00824A91"/>
    <w:rsid w:val="00824A96"/>
    <w:rsid w:val="00824BB5"/>
    <w:rsid w:val="00824C4C"/>
    <w:rsid w:val="0082537D"/>
    <w:rsid w:val="00825381"/>
    <w:rsid w:val="00825603"/>
    <w:rsid w:val="0082562E"/>
    <w:rsid w:val="008257BB"/>
    <w:rsid w:val="00825A69"/>
    <w:rsid w:val="00825F25"/>
    <w:rsid w:val="00825F3A"/>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672"/>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0645"/>
    <w:rsid w:val="008608E5"/>
    <w:rsid w:val="008610ED"/>
    <w:rsid w:val="0086159B"/>
    <w:rsid w:val="008618F2"/>
    <w:rsid w:val="00861CD4"/>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7158"/>
    <w:rsid w:val="00867488"/>
    <w:rsid w:val="008678EA"/>
    <w:rsid w:val="00867AC8"/>
    <w:rsid w:val="00867D05"/>
    <w:rsid w:val="00870082"/>
    <w:rsid w:val="008704A8"/>
    <w:rsid w:val="0087077B"/>
    <w:rsid w:val="00870903"/>
    <w:rsid w:val="00871074"/>
    <w:rsid w:val="008711BA"/>
    <w:rsid w:val="008711E1"/>
    <w:rsid w:val="0087154D"/>
    <w:rsid w:val="0087175E"/>
    <w:rsid w:val="0087179D"/>
    <w:rsid w:val="008717A0"/>
    <w:rsid w:val="008719D6"/>
    <w:rsid w:val="00871AD6"/>
    <w:rsid w:val="00871E78"/>
    <w:rsid w:val="00871F67"/>
    <w:rsid w:val="00871FCE"/>
    <w:rsid w:val="00872870"/>
    <w:rsid w:val="00872EBC"/>
    <w:rsid w:val="0087311C"/>
    <w:rsid w:val="00873175"/>
    <w:rsid w:val="0087319E"/>
    <w:rsid w:val="008732F7"/>
    <w:rsid w:val="00873915"/>
    <w:rsid w:val="00873E55"/>
    <w:rsid w:val="00873F25"/>
    <w:rsid w:val="00874177"/>
    <w:rsid w:val="008741F6"/>
    <w:rsid w:val="00874228"/>
    <w:rsid w:val="00874480"/>
    <w:rsid w:val="00874991"/>
    <w:rsid w:val="00874BD7"/>
    <w:rsid w:val="00874CF3"/>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A48"/>
    <w:rsid w:val="00877B11"/>
    <w:rsid w:val="00880351"/>
    <w:rsid w:val="008803A9"/>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190"/>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C94"/>
    <w:rsid w:val="008B3E2B"/>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D81"/>
    <w:rsid w:val="008C2DBC"/>
    <w:rsid w:val="008C2F3D"/>
    <w:rsid w:val="008C324E"/>
    <w:rsid w:val="008C3302"/>
    <w:rsid w:val="008C36D7"/>
    <w:rsid w:val="008C3851"/>
    <w:rsid w:val="008C3ACC"/>
    <w:rsid w:val="008C3E8D"/>
    <w:rsid w:val="008C4143"/>
    <w:rsid w:val="008C433D"/>
    <w:rsid w:val="008C4786"/>
    <w:rsid w:val="008C490F"/>
    <w:rsid w:val="008C4A4C"/>
    <w:rsid w:val="008C4CFC"/>
    <w:rsid w:val="008C4D06"/>
    <w:rsid w:val="008C4F6C"/>
    <w:rsid w:val="008C5029"/>
    <w:rsid w:val="008C5196"/>
    <w:rsid w:val="008C52E8"/>
    <w:rsid w:val="008C53C4"/>
    <w:rsid w:val="008C573A"/>
    <w:rsid w:val="008C5932"/>
    <w:rsid w:val="008C5AEA"/>
    <w:rsid w:val="008C5E5D"/>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B78"/>
    <w:rsid w:val="008D3EE5"/>
    <w:rsid w:val="008D4048"/>
    <w:rsid w:val="008D4222"/>
    <w:rsid w:val="008D42C3"/>
    <w:rsid w:val="008D51DD"/>
    <w:rsid w:val="008D52BC"/>
    <w:rsid w:val="008D5527"/>
    <w:rsid w:val="008D59D2"/>
    <w:rsid w:val="008D5D0A"/>
    <w:rsid w:val="008D5D48"/>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560"/>
    <w:rsid w:val="008E561D"/>
    <w:rsid w:val="008E59DF"/>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7"/>
    <w:rsid w:val="008F559F"/>
    <w:rsid w:val="008F57B1"/>
    <w:rsid w:val="008F5911"/>
    <w:rsid w:val="008F5A85"/>
    <w:rsid w:val="008F5C5D"/>
    <w:rsid w:val="008F5E7D"/>
    <w:rsid w:val="008F60B8"/>
    <w:rsid w:val="008F61DF"/>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2F43"/>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2E1"/>
    <w:rsid w:val="0090632D"/>
    <w:rsid w:val="00906352"/>
    <w:rsid w:val="00906759"/>
    <w:rsid w:val="00906F7B"/>
    <w:rsid w:val="009071F2"/>
    <w:rsid w:val="00907439"/>
    <w:rsid w:val="0090789F"/>
    <w:rsid w:val="00907A9D"/>
    <w:rsid w:val="00907BF2"/>
    <w:rsid w:val="00907E0E"/>
    <w:rsid w:val="00907E9A"/>
    <w:rsid w:val="00907F89"/>
    <w:rsid w:val="00910072"/>
    <w:rsid w:val="00910555"/>
    <w:rsid w:val="00910714"/>
    <w:rsid w:val="00910800"/>
    <w:rsid w:val="009108A2"/>
    <w:rsid w:val="00910F42"/>
    <w:rsid w:val="00911121"/>
    <w:rsid w:val="00911122"/>
    <w:rsid w:val="009118FA"/>
    <w:rsid w:val="00911EF0"/>
    <w:rsid w:val="009121BA"/>
    <w:rsid w:val="00912339"/>
    <w:rsid w:val="00912533"/>
    <w:rsid w:val="00912616"/>
    <w:rsid w:val="0091289C"/>
    <w:rsid w:val="0091299D"/>
    <w:rsid w:val="009129DA"/>
    <w:rsid w:val="00912BB2"/>
    <w:rsid w:val="00912C4F"/>
    <w:rsid w:val="00912F01"/>
    <w:rsid w:val="009133DA"/>
    <w:rsid w:val="009137D5"/>
    <w:rsid w:val="00913A27"/>
    <w:rsid w:val="00913B7D"/>
    <w:rsid w:val="00913C0C"/>
    <w:rsid w:val="00913C13"/>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851"/>
    <w:rsid w:val="0091697E"/>
    <w:rsid w:val="009170F6"/>
    <w:rsid w:val="00917106"/>
    <w:rsid w:val="0091710E"/>
    <w:rsid w:val="009171A7"/>
    <w:rsid w:val="00917A5B"/>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065"/>
    <w:rsid w:val="009231C1"/>
    <w:rsid w:val="0092337E"/>
    <w:rsid w:val="0092386C"/>
    <w:rsid w:val="009238CE"/>
    <w:rsid w:val="00924612"/>
    <w:rsid w:val="009247ED"/>
    <w:rsid w:val="0092480E"/>
    <w:rsid w:val="00924963"/>
    <w:rsid w:val="00924BBC"/>
    <w:rsid w:val="00924DB0"/>
    <w:rsid w:val="00924E8C"/>
    <w:rsid w:val="0092505F"/>
    <w:rsid w:val="009251EC"/>
    <w:rsid w:val="00925780"/>
    <w:rsid w:val="009259A0"/>
    <w:rsid w:val="0092613D"/>
    <w:rsid w:val="0092622F"/>
    <w:rsid w:val="0092633F"/>
    <w:rsid w:val="00926BFF"/>
    <w:rsid w:val="00926F33"/>
    <w:rsid w:val="0092727E"/>
    <w:rsid w:val="009273D9"/>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03"/>
    <w:rsid w:val="0093759A"/>
    <w:rsid w:val="009377FC"/>
    <w:rsid w:val="0093798A"/>
    <w:rsid w:val="00937E7B"/>
    <w:rsid w:val="00937E96"/>
    <w:rsid w:val="00940252"/>
    <w:rsid w:val="009402E3"/>
    <w:rsid w:val="00940347"/>
    <w:rsid w:val="00940B75"/>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AC1"/>
    <w:rsid w:val="00945B28"/>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6BD"/>
    <w:rsid w:val="00960AA4"/>
    <w:rsid w:val="00961738"/>
    <w:rsid w:val="009619AB"/>
    <w:rsid w:val="00961C81"/>
    <w:rsid w:val="00961E3C"/>
    <w:rsid w:val="00961F3B"/>
    <w:rsid w:val="00961F96"/>
    <w:rsid w:val="009622B1"/>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FA2"/>
    <w:rsid w:val="0096436F"/>
    <w:rsid w:val="00964B46"/>
    <w:rsid w:val="009650C9"/>
    <w:rsid w:val="00965356"/>
    <w:rsid w:val="009656A1"/>
    <w:rsid w:val="0096590E"/>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5A1"/>
    <w:rsid w:val="009776E1"/>
    <w:rsid w:val="00977980"/>
    <w:rsid w:val="00977AF9"/>
    <w:rsid w:val="00977B21"/>
    <w:rsid w:val="00977C9D"/>
    <w:rsid w:val="00980270"/>
    <w:rsid w:val="00980580"/>
    <w:rsid w:val="00980B56"/>
    <w:rsid w:val="00980BF1"/>
    <w:rsid w:val="00980C17"/>
    <w:rsid w:val="00980E2B"/>
    <w:rsid w:val="0098102A"/>
    <w:rsid w:val="00981057"/>
    <w:rsid w:val="00981523"/>
    <w:rsid w:val="0098167A"/>
    <w:rsid w:val="009816AB"/>
    <w:rsid w:val="00981891"/>
    <w:rsid w:val="00981AFB"/>
    <w:rsid w:val="009820AE"/>
    <w:rsid w:val="00982201"/>
    <w:rsid w:val="00982339"/>
    <w:rsid w:val="0098233B"/>
    <w:rsid w:val="009826A0"/>
    <w:rsid w:val="0098287C"/>
    <w:rsid w:val="00982C71"/>
    <w:rsid w:val="00982CE6"/>
    <w:rsid w:val="00982D7A"/>
    <w:rsid w:val="00982DEE"/>
    <w:rsid w:val="00982EF2"/>
    <w:rsid w:val="00983C5D"/>
    <w:rsid w:val="00983CCD"/>
    <w:rsid w:val="00983D25"/>
    <w:rsid w:val="00983DAA"/>
    <w:rsid w:val="00983F2B"/>
    <w:rsid w:val="00984149"/>
    <w:rsid w:val="009842EF"/>
    <w:rsid w:val="0098484E"/>
    <w:rsid w:val="00984ECF"/>
    <w:rsid w:val="00985290"/>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8F6"/>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D5D"/>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EE5"/>
    <w:rsid w:val="009C4F9A"/>
    <w:rsid w:val="009C4FFF"/>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774C"/>
    <w:rsid w:val="009D7780"/>
    <w:rsid w:val="009D7A22"/>
    <w:rsid w:val="009D7C4F"/>
    <w:rsid w:val="009D7D5F"/>
    <w:rsid w:val="009D7E65"/>
    <w:rsid w:val="009E062D"/>
    <w:rsid w:val="009E09C5"/>
    <w:rsid w:val="009E0C2F"/>
    <w:rsid w:val="009E0DE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667"/>
    <w:rsid w:val="00A07962"/>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8C"/>
    <w:rsid w:val="00A16BAC"/>
    <w:rsid w:val="00A16D58"/>
    <w:rsid w:val="00A17058"/>
    <w:rsid w:val="00A170B2"/>
    <w:rsid w:val="00A1719F"/>
    <w:rsid w:val="00A171DD"/>
    <w:rsid w:val="00A17202"/>
    <w:rsid w:val="00A172BC"/>
    <w:rsid w:val="00A17735"/>
    <w:rsid w:val="00A2017A"/>
    <w:rsid w:val="00A20B06"/>
    <w:rsid w:val="00A21222"/>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55A"/>
    <w:rsid w:val="00A377B6"/>
    <w:rsid w:val="00A37CB1"/>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4CB7"/>
    <w:rsid w:val="00A44E0F"/>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2F"/>
    <w:rsid w:val="00A52F95"/>
    <w:rsid w:val="00A53927"/>
    <w:rsid w:val="00A53ACC"/>
    <w:rsid w:val="00A53D78"/>
    <w:rsid w:val="00A53FF1"/>
    <w:rsid w:val="00A54097"/>
    <w:rsid w:val="00A548C2"/>
    <w:rsid w:val="00A54A39"/>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824"/>
    <w:rsid w:val="00A57963"/>
    <w:rsid w:val="00A57A3A"/>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746"/>
    <w:rsid w:val="00A62BD7"/>
    <w:rsid w:val="00A62E83"/>
    <w:rsid w:val="00A62EC0"/>
    <w:rsid w:val="00A62F2D"/>
    <w:rsid w:val="00A630C6"/>
    <w:rsid w:val="00A633D9"/>
    <w:rsid w:val="00A63456"/>
    <w:rsid w:val="00A637CB"/>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19A"/>
    <w:rsid w:val="00A753DC"/>
    <w:rsid w:val="00A755DD"/>
    <w:rsid w:val="00A7578D"/>
    <w:rsid w:val="00A75A0B"/>
    <w:rsid w:val="00A75F28"/>
    <w:rsid w:val="00A75F92"/>
    <w:rsid w:val="00A761CD"/>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C37"/>
    <w:rsid w:val="00A84C5F"/>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EC6"/>
    <w:rsid w:val="00A91FA9"/>
    <w:rsid w:val="00A92039"/>
    <w:rsid w:val="00A92101"/>
    <w:rsid w:val="00A9232A"/>
    <w:rsid w:val="00A928EE"/>
    <w:rsid w:val="00A92BDD"/>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B89"/>
    <w:rsid w:val="00AA2FB0"/>
    <w:rsid w:val="00AA32DC"/>
    <w:rsid w:val="00AA3327"/>
    <w:rsid w:val="00AA360E"/>
    <w:rsid w:val="00AA3682"/>
    <w:rsid w:val="00AA36C7"/>
    <w:rsid w:val="00AA3720"/>
    <w:rsid w:val="00AA4096"/>
    <w:rsid w:val="00AA426D"/>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3689"/>
    <w:rsid w:val="00AB36C3"/>
    <w:rsid w:val="00AB3798"/>
    <w:rsid w:val="00AB4084"/>
    <w:rsid w:val="00AB440E"/>
    <w:rsid w:val="00AB4648"/>
    <w:rsid w:val="00AB47BE"/>
    <w:rsid w:val="00AB4828"/>
    <w:rsid w:val="00AB486C"/>
    <w:rsid w:val="00AB4C1D"/>
    <w:rsid w:val="00AB5242"/>
    <w:rsid w:val="00AB525C"/>
    <w:rsid w:val="00AB52D2"/>
    <w:rsid w:val="00AB53BF"/>
    <w:rsid w:val="00AB55AC"/>
    <w:rsid w:val="00AB5680"/>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C05A4"/>
    <w:rsid w:val="00AC0979"/>
    <w:rsid w:val="00AC0C8F"/>
    <w:rsid w:val="00AC1122"/>
    <w:rsid w:val="00AC1301"/>
    <w:rsid w:val="00AC14A7"/>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5D8D"/>
    <w:rsid w:val="00AC6011"/>
    <w:rsid w:val="00AC6026"/>
    <w:rsid w:val="00AC6048"/>
    <w:rsid w:val="00AC6220"/>
    <w:rsid w:val="00AC6382"/>
    <w:rsid w:val="00AC6666"/>
    <w:rsid w:val="00AC66D9"/>
    <w:rsid w:val="00AC6798"/>
    <w:rsid w:val="00AC68E3"/>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E0141"/>
    <w:rsid w:val="00AE0723"/>
    <w:rsid w:val="00AE0A67"/>
    <w:rsid w:val="00AE10DB"/>
    <w:rsid w:val="00AE1221"/>
    <w:rsid w:val="00AE1350"/>
    <w:rsid w:val="00AE14BF"/>
    <w:rsid w:val="00AE1607"/>
    <w:rsid w:val="00AE174F"/>
    <w:rsid w:val="00AE1A8C"/>
    <w:rsid w:val="00AE1AD6"/>
    <w:rsid w:val="00AE1CB3"/>
    <w:rsid w:val="00AE1D3C"/>
    <w:rsid w:val="00AE2276"/>
    <w:rsid w:val="00AE24E7"/>
    <w:rsid w:val="00AE2577"/>
    <w:rsid w:val="00AE2750"/>
    <w:rsid w:val="00AE2905"/>
    <w:rsid w:val="00AE2D66"/>
    <w:rsid w:val="00AE2E3D"/>
    <w:rsid w:val="00AE38BE"/>
    <w:rsid w:val="00AE3A53"/>
    <w:rsid w:val="00AE3D3C"/>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8DB"/>
    <w:rsid w:val="00AE7E50"/>
    <w:rsid w:val="00AE7F8D"/>
    <w:rsid w:val="00AE7FBF"/>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D9"/>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2B9"/>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7D5"/>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DA4"/>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DD"/>
    <w:rsid w:val="00B379B0"/>
    <w:rsid w:val="00B37CBF"/>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1D4"/>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2D"/>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672"/>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0EC"/>
    <w:rsid w:val="00B556AD"/>
    <w:rsid w:val="00B55A28"/>
    <w:rsid w:val="00B55A65"/>
    <w:rsid w:val="00B55B13"/>
    <w:rsid w:val="00B5624C"/>
    <w:rsid w:val="00B56804"/>
    <w:rsid w:val="00B56814"/>
    <w:rsid w:val="00B56988"/>
    <w:rsid w:val="00B56EF5"/>
    <w:rsid w:val="00B572EF"/>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71E1"/>
    <w:rsid w:val="00B77446"/>
    <w:rsid w:val="00B7766D"/>
    <w:rsid w:val="00B7792B"/>
    <w:rsid w:val="00B77B3F"/>
    <w:rsid w:val="00B801C6"/>
    <w:rsid w:val="00B8021F"/>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7F4"/>
    <w:rsid w:val="00B83835"/>
    <w:rsid w:val="00B8391C"/>
    <w:rsid w:val="00B839F3"/>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016"/>
    <w:rsid w:val="00B95786"/>
    <w:rsid w:val="00B95A83"/>
    <w:rsid w:val="00B95EC8"/>
    <w:rsid w:val="00B96091"/>
    <w:rsid w:val="00B96691"/>
    <w:rsid w:val="00B9694B"/>
    <w:rsid w:val="00B96C15"/>
    <w:rsid w:val="00B96E06"/>
    <w:rsid w:val="00B97042"/>
    <w:rsid w:val="00B973C3"/>
    <w:rsid w:val="00B97454"/>
    <w:rsid w:val="00B97647"/>
    <w:rsid w:val="00B97A1E"/>
    <w:rsid w:val="00B97ABD"/>
    <w:rsid w:val="00B97C7A"/>
    <w:rsid w:val="00B97F89"/>
    <w:rsid w:val="00BA03D5"/>
    <w:rsid w:val="00BA05F8"/>
    <w:rsid w:val="00BA0756"/>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BF"/>
    <w:rsid w:val="00BA4CC3"/>
    <w:rsid w:val="00BA4E46"/>
    <w:rsid w:val="00BA546F"/>
    <w:rsid w:val="00BA55B8"/>
    <w:rsid w:val="00BA567C"/>
    <w:rsid w:val="00BA5A2A"/>
    <w:rsid w:val="00BA62EC"/>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1E8"/>
    <w:rsid w:val="00BB5265"/>
    <w:rsid w:val="00BB526D"/>
    <w:rsid w:val="00BB5BF3"/>
    <w:rsid w:val="00BB5EF2"/>
    <w:rsid w:val="00BB5F23"/>
    <w:rsid w:val="00BB65F8"/>
    <w:rsid w:val="00BB6A0C"/>
    <w:rsid w:val="00BB6BC8"/>
    <w:rsid w:val="00BB6FD2"/>
    <w:rsid w:val="00BB703B"/>
    <w:rsid w:val="00BB7191"/>
    <w:rsid w:val="00BB732E"/>
    <w:rsid w:val="00BB7731"/>
    <w:rsid w:val="00BB7E1D"/>
    <w:rsid w:val="00BC0173"/>
    <w:rsid w:val="00BC0190"/>
    <w:rsid w:val="00BC0611"/>
    <w:rsid w:val="00BC08FF"/>
    <w:rsid w:val="00BC0998"/>
    <w:rsid w:val="00BC0C6D"/>
    <w:rsid w:val="00BC1A4F"/>
    <w:rsid w:val="00BC1B43"/>
    <w:rsid w:val="00BC1D42"/>
    <w:rsid w:val="00BC254C"/>
    <w:rsid w:val="00BC293D"/>
    <w:rsid w:val="00BC2D0F"/>
    <w:rsid w:val="00BC329A"/>
    <w:rsid w:val="00BC34E7"/>
    <w:rsid w:val="00BC356D"/>
    <w:rsid w:val="00BC3C4F"/>
    <w:rsid w:val="00BC3D3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03C"/>
    <w:rsid w:val="00BD145A"/>
    <w:rsid w:val="00BD15A3"/>
    <w:rsid w:val="00BD1776"/>
    <w:rsid w:val="00BD1B69"/>
    <w:rsid w:val="00BD2038"/>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D7E92"/>
    <w:rsid w:val="00BE00FF"/>
    <w:rsid w:val="00BE035D"/>
    <w:rsid w:val="00BE0461"/>
    <w:rsid w:val="00BE08B5"/>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E28"/>
    <w:rsid w:val="00BE2F8B"/>
    <w:rsid w:val="00BE32A7"/>
    <w:rsid w:val="00BE34FA"/>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407"/>
    <w:rsid w:val="00BE57C5"/>
    <w:rsid w:val="00BE587D"/>
    <w:rsid w:val="00BE5BA3"/>
    <w:rsid w:val="00BE5C6E"/>
    <w:rsid w:val="00BE5CC6"/>
    <w:rsid w:val="00BE6D68"/>
    <w:rsid w:val="00BE6F77"/>
    <w:rsid w:val="00BE722E"/>
    <w:rsid w:val="00BE72BB"/>
    <w:rsid w:val="00BE72EF"/>
    <w:rsid w:val="00BE72FC"/>
    <w:rsid w:val="00BE749A"/>
    <w:rsid w:val="00BE7A21"/>
    <w:rsid w:val="00BE7D8C"/>
    <w:rsid w:val="00BE7E15"/>
    <w:rsid w:val="00BF04E8"/>
    <w:rsid w:val="00BF0833"/>
    <w:rsid w:val="00BF0B84"/>
    <w:rsid w:val="00BF0ED8"/>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88B"/>
    <w:rsid w:val="00BF698D"/>
    <w:rsid w:val="00BF7383"/>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E0"/>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1F8"/>
    <w:rsid w:val="00C444A1"/>
    <w:rsid w:val="00C44760"/>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3FC"/>
    <w:rsid w:val="00C535EF"/>
    <w:rsid w:val="00C53605"/>
    <w:rsid w:val="00C536F6"/>
    <w:rsid w:val="00C53A47"/>
    <w:rsid w:val="00C53E20"/>
    <w:rsid w:val="00C54095"/>
    <w:rsid w:val="00C540C4"/>
    <w:rsid w:val="00C54428"/>
    <w:rsid w:val="00C54501"/>
    <w:rsid w:val="00C54810"/>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E2"/>
    <w:rsid w:val="00C57892"/>
    <w:rsid w:val="00C57A1A"/>
    <w:rsid w:val="00C57B68"/>
    <w:rsid w:val="00C57D9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811"/>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6FB7"/>
    <w:rsid w:val="00C774C0"/>
    <w:rsid w:val="00C77572"/>
    <w:rsid w:val="00C775DE"/>
    <w:rsid w:val="00C776EE"/>
    <w:rsid w:val="00C77BEE"/>
    <w:rsid w:val="00C77D13"/>
    <w:rsid w:val="00C77DCB"/>
    <w:rsid w:val="00C77EA9"/>
    <w:rsid w:val="00C8003E"/>
    <w:rsid w:val="00C80740"/>
    <w:rsid w:val="00C80950"/>
    <w:rsid w:val="00C80FE6"/>
    <w:rsid w:val="00C80FF8"/>
    <w:rsid w:val="00C81334"/>
    <w:rsid w:val="00C81470"/>
    <w:rsid w:val="00C81770"/>
    <w:rsid w:val="00C81CB5"/>
    <w:rsid w:val="00C81D1C"/>
    <w:rsid w:val="00C82254"/>
    <w:rsid w:val="00C825AF"/>
    <w:rsid w:val="00C82697"/>
    <w:rsid w:val="00C8275F"/>
    <w:rsid w:val="00C82862"/>
    <w:rsid w:val="00C82BA9"/>
    <w:rsid w:val="00C82CBE"/>
    <w:rsid w:val="00C82DE9"/>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98"/>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754"/>
    <w:rsid w:val="00C96840"/>
    <w:rsid w:val="00C96ADF"/>
    <w:rsid w:val="00C96C1D"/>
    <w:rsid w:val="00C96FCF"/>
    <w:rsid w:val="00C9705D"/>
    <w:rsid w:val="00C971D0"/>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BA"/>
    <w:rsid w:val="00CA33B8"/>
    <w:rsid w:val="00CA3898"/>
    <w:rsid w:val="00CA4120"/>
    <w:rsid w:val="00CA41DC"/>
    <w:rsid w:val="00CA44C4"/>
    <w:rsid w:val="00CA4673"/>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A7EF2"/>
    <w:rsid w:val="00CB0184"/>
    <w:rsid w:val="00CB0BEB"/>
    <w:rsid w:val="00CB13A9"/>
    <w:rsid w:val="00CB1688"/>
    <w:rsid w:val="00CB1B60"/>
    <w:rsid w:val="00CB24DF"/>
    <w:rsid w:val="00CB274E"/>
    <w:rsid w:val="00CB28C5"/>
    <w:rsid w:val="00CB28CF"/>
    <w:rsid w:val="00CB2F9B"/>
    <w:rsid w:val="00CB3102"/>
    <w:rsid w:val="00CB344D"/>
    <w:rsid w:val="00CB3A06"/>
    <w:rsid w:val="00CB3A23"/>
    <w:rsid w:val="00CB3B17"/>
    <w:rsid w:val="00CB3BB9"/>
    <w:rsid w:val="00CB3EED"/>
    <w:rsid w:val="00CB48D3"/>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4EDE"/>
    <w:rsid w:val="00CC52C6"/>
    <w:rsid w:val="00CC52CC"/>
    <w:rsid w:val="00CC558A"/>
    <w:rsid w:val="00CC5DAA"/>
    <w:rsid w:val="00CC5EA8"/>
    <w:rsid w:val="00CC631D"/>
    <w:rsid w:val="00CC63DA"/>
    <w:rsid w:val="00CC66A1"/>
    <w:rsid w:val="00CC6A39"/>
    <w:rsid w:val="00CC732A"/>
    <w:rsid w:val="00CC73B9"/>
    <w:rsid w:val="00CC79F6"/>
    <w:rsid w:val="00CC7A88"/>
    <w:rsid w:val="00CD0265"/>
    <w:rsid w:val="00CD0522"/>
    <w:rsid w:val="00CD0B8F"/>
    <w:rsid w:val="00CD0E73"/>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E1C"/>
    <w:rsid w:val="00CD2F6B"/>
    <w:rsid w:val="00CD364F"/>
    <w:rsid w:val="00CD37EB"/>
    <w:rsid w:val="00CD3AFB"/>
    <w:rsid w:val="00CD3D8B"/>
    <w:rsid w:val="00CD3E41"/>
    <w:rsid w:val="00CD404E"/>
    <w:rsid w:val="00CD412F"/>
    <w:rsid w:val="00CD4427"/>
    <w:rsid w:val="00CD4544"/>
    <w:rsid w:val="00CD45E1"/>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0791"/>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8D2"/>
    <w:rsid w:val="00CE5CAC"/>
    <w:rsid w:val="00CE6139"/>
    <w:rsid w:val="00CE6641"/>
    <w:rsid w:val="00CE675D"/>
    <w:rsid w:val="00CE69EA"/>
    <w:rsid w:val="00CE6BF6"/>
    <w:rsid w:val="00CE6D0D"/>
    <w:rsid w:val="00CE6EF2"/>
    <w:rsid w:val="00CE7265"/>
    <w:rsid w:val="00CE7805"/>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B6F"/>
    <w:rsid w:val="00CF5C21"/>
    <w:rsid w:val="00CF5FE5"/>
    <w:rsid w:val="00CF6369"/>
    <w:rsid w:val="00CF6419"/>
    <w:rsid w:val="00CF6451"/>
    <w:rsid w:val="00CF65C8"/>
    <w:rsid w:val="00CF6DD7"/>
    <w:rsid w:val="00CF6DF8"/>
    <w:rsid w:val="00CF7413"/>
    <w:rsid w:val="00CF75A5"/>
    <w:rsid w:val="00CF77D7"/>
    <w:rsid w:val="00CF77FD"/>
    <w:rsid w:val="00CF791A"/>
    <w:rsid w:val="00D0048E"/>
    <w:rsid w:val="00D0084A"/>
    <w:rsid w:val="00D00930"/>
    <w:rsid w:val="00D009E9"/>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97"/>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0F93"/>
    <w:rsid w:val="00D21042"/>
    <w:rsid w:val="00D21DB6"/>
    <w:rsid w:val="00D21E96"/>
    <w:rsid w:val="00D22569"/>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01"/>
    <w:rsid w:val="00D3634D"/>
    <w:rsid w:val="00D3672E"/>
    <w:rsid w:val="00D367E1"/>
    <w:rsid w:val="00D36841"/>
    <w:rsid w:val="00D36CA2"/>
    <w:rsid w:val="00D37400"/>
    <w:rsid w:val="00D37781"/>
    <w:rsid w:val="00D378A5"/>
    <w:rsid w:val="00D378B9"/>
    <w:rsid w:val="00D37BEF"/>
    <w:rsid w:val="00D37D75"/>
    <w:rsid w:val="00D40137"/>
    <w:rsid w:val="00D406AD"/>
    <w:rsid w:val="00D40BD2"/>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6C"/>
    <w:rsid w:val="00D47BB7"/>
    <w:rsid w:val="00D502C2"/>
    <w:rsid w:val="00D50577"/>
    <w:rsid w:val="00D506BC"/>
    <w:rsid w:val="00D50BFC"/>
    <w:rsid w:val="00D50D0E"/>
    <w:rsid w:val="00D50F61"/>
    <w:rsid w:val="00D5130E"/>
    <w:rsid w:val="00D51461"/>
    <w:rsid w:val="00D516E5"/>
    <w:rsid w:val="00D5176F"/>
    <w:rsid w:val="00D5185E"/>
    <w:rsid w:val="00D51938"/>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19"/>
    <w:rsid w:val="00D548B4"/>
    <w:rsid w:val="00D54B25"/>
    <w:rsid w:val="00D54F6D"/>
    <w:rsid w:val="00D54F97"/>
    <w:rsid w:val="00D54FF2"/>
    <w:rsid w:val="00D550B0"/>
    <w:rsid w:val="00D55185"/>
    <w:rsid w:val="00D554FA"/>
    <w:rsid w:val="00D5556F"/>
    <w:rsid w:val="00D556B2"/>
    <w:rsid w:val="00D55736"/>
    <w:rsid w:val="00D55D38"/>
    <w:rsid w:val="00D560C4"/>
    <w:rsid w:val="00D562B9"/>
    <w:rsid w:val="00D56DAA"/>
    <w:rsid w:val="00D574F0"/>
    <w:rsid w:val="00D57E8F"/>
    <w:rsid w:val="00D602E9"/>
    <w:rsid w:val="00D6038D"/>
    <w:rsid w:val="00D605B7"/>
    <w:rsid w:val="00D60B65"/>
    <w:rsid w:val="00D61157"/>
    <w:rsid w:val="00D61201"/>
    <w:rsid w:val="00D612C0"/>
    <w:rsid w:val="00D618A3"/>
    <w:rsid w:val="00D6261F"/>
    <w:rsid w:val="00D62AD2"/>
    <w:rsid w:val="00D630D1"/>
    <w:rsid w:val="00D63A42"/>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0E39"/>
    <w:rsid w:val="00D712D1"/>
    <w:rsid w:val="00D71822"/>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D4D"/>
    <w:rsid w:val="00D7608F"/>
    <w:rsid w:val="00D76435"/>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BA"/>
    <w:rsid w:val="00D80ECB"/>
    <w:rsid w:val="00D80FC1"/>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F1C"/>
    <w:rsid w:val="00D87216"/>
    <w:rsid w:val="00D87600"/>
    <w:rsid w:val="00D8773B"/>
    <w:rsid w:val="00D87770"/>
    <w:rsid w:val="00D87C00"/>
    <w:rsid w:val="00D90567"/>
    <w:rsid w:val="00D9062E"/>
    <w:rsid w:val="00D90975"/>
    <w:rsid w:val="00D9098B"/>
    <w:rsid w:val="00D90FA3"/>
    <w:rsid w:val="00D91021"/>
    <w:rsid w:val="00D9125F"/>
    <w:rsid w:val="00D9132B"/>
    <w:rsid w:val="00D9138D"/>
    <w:rsid w:val="00D91645"/>
    <w:rsid w:val="00D91678"/>
    <w:rsid w:val="00D919DC"/>
    <w:rsid w:val="00D91AD8"/>
    <w:rsid w:val="00D91B02"/>
    <w:rsid w:val="00D91DD1"/>
    <w:rsid w:val="00D92145"/>
    <w:rsid w:val="00D9214E"/>
    <w:rsid w:val="00D92640"/>
    <w:rsid w:val="00D92AB7"/>
    <w:rsid w:val="00D93063"/>
    <w:rsid w:val="00D931D5"/>
    <w:rsid w:val="00D93782"/>
    <w:rsid w:val="00D937AB"/>
    <w:rsid w:val="00D93C34"/>
    <w:rsid w:val="00D93F22"/>
    <w:rsid w:val="00D93FF7"/>
    <w:rsid w:val="00D94482"/>
    <w:rsid w:val="00D947F1"/>
    <w:rsid w:val="00D94955"/>
    <w:rsid w:val="00D94D76"/>
    <w:rsid w:val="00D9511D"/>
    <w:rsid w:val="00D9539B"/>
    <w:rsid w:val="00D953E8"/>
    <w:rsid w:val="00D958ED"/>
    <w:rsid w:val="00D95AD0"/>
    <w:rsid w:val="00D95D9D"/>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5D8"/>
    <w:rsid w:val="00DA574C"/>
    <w:rsid w:val="00DA57FA"/>
    <w:rsid w:val="00DA5D75"/>
    <w:rsid w:val="00DA5D98"/>
    <w:rsid w:val="00DA5F3C"/>
    <w:rsid w:val="00DA6381"/>
    <w:rsid w:val="00DA65AB"/>
    <w:rsid w:val="00DA68D5"/>
    <w:rsid w:val="00DA6A9E"/>
    <w:rsid w:val="00DA6C8A"/>
    <w:rsid w:val="00DA6E38"/>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C52"/>
    <w:rsid w:val="00DB6C77"/>
    <w:rsid w:val="00DB6D84"/>
    <w:rsid w:val="00DB7698"/>
    <w:rsid w:val="00DB78C1"/>
    <w:rsid w:val="00DB7BD5"/>
    <w:rsid w:val="00DB7D2B"/>
    <w:rsid w:val="00DB7D98"/>
    <w:rsid w:val="00DC004E"/>
    <w:rsid w:val="00DC0312"/>
    <w:rsid w:val="00DC048C"/>
    <w:rsid w:val="00DC05A5"/>
    <w:rsid w:val="00DC0A75"/>
    <w:rsid w:val="00DC0D3D"/>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D6B"/>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86B"/>
    <w:rsid w:val="00DD3ED5"/>
    <w:rsid w:val="00DD4312"/>
    <w:rsid w:val="00DD4570"/>
    <w:rsid w:val="00DD4D50"/>
    <w:rsid w:val="00DD51D6"/>
    <w:rsid w:val="00DD5219"/>
    <w:rsid w:val="00DD529B"/>
    <w:rsid w:val="00DD532E"/>
    <w:rsid w:val="00DD5419"/>
    <w:rsid w:val="00DD56A8"/>
    <w:rsid w:val="00DD5F14"/>
    <w:rsid w:val="00DD6676"/>
    <w:rsid w:val="00DD6738"/>
    <w:rsid w:val="00DD68FA"/>
    <w:rsid w:val="00DD6E4C"/>
    <w:rsid w:val="00DD6E92"/>
    <w:rsid w:val="00DD7323"/>
    <w:rsid w:val="00DD7C72"/>
    <w:rsid w:val="00DD7C93"/>
    <w:rsid w:val="00DD7DE6"/>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9A8"/>
    <w:rsid w:val="00DE6A32"/>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E43"/>
    <w:rsid w:val="00DF5F71"/>
    <w:rsid w:val="00DF6445"/>
    <w:rsid w:val="00DF64E9"/>
    <w:rsid w:val="00DF66D2"/>
    <w:rsid w:val="00DF671C"/>
    <w:rsid w:val="00DF677E"/>
    <w:rsid w:val="00DF6844"/>
    <w:rsid w:val="00DF6DFF"/>
    <w:rsid w:val="00DF7167"/>
    <w:rsid w:val="00DF71E6"/>
    <w:rsid w:val="00DF75D8"/>
    <w:rsid w:val="00DF764F"/>
    <w:rsid w:val="00DF7B81"/>
    <w:rsid w:val="00DF7FAA"/>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231"/>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20"/>
    <w:rsid w:val="00E15332"/>
    <w:rsid w:val="00E1586C"/>
    <w:rsid w:val="00E15B1B"/>
    <w:rsid w:val="00E15B2F"/>
    <w:rsid w:val="00E15CFF"/>
    <w:rsid w:val="00E15F04"/>
    <w:rsid w:val="00E1655B"/>
    <w:rsid w:val="00E16632"/>
    <w:rsid w:val="00E167C0"/>
    <w:rsid w:val="00E16B25"/>
    <w:rsid w:val="00E16B9F"/>
    <w:rsid w:val="00E16D2A"/>
    <w:rsid w:val="00E17187"/>
    <w:rsid w:val="00E174EE"/>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1C"/>
    <w:rsid w:val="00E3188B"/>
    <w:rsid w:val="00E319C6"/>
    <w:rsid w:val="00E31B21"/>
    <w:rsid w:val="00E32257"/>
    <w:rsid w:val="00E3226C"/>
    <w:rsid w:val="00E32496"/>
    <w:rsid w:val="00E325DF"/>
    <w:rsid w:val="00E3262F"/>
    <w:rsid w:val="00E32B1D"/>
    <w:rsid w:val="00E32DCD"/>
    <w:rsid w:val="00E32E3C"/>
    <w:rsid w:val="00E3338E"/>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EC3"/>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025"/>
    <w:rsid w:val="00E4211A"/>
    <w:rsid w:val="00E4262C"/>
    <w:rsid w:val="00E42E7C"/>
    <w:rsid w:val="00E42FF9"/>
    <w:rsid w:val="00E43084"/>
    <w:rsid w:val="00E4311E"/>
    <w:rsid w:val="00E432ED"/>
    <w:rsid w:val="00E433A3"/>
    <w:rsid w:val="00E43AFF"/>
    <w:rsid w:val="00E43B39"/>
    <w:rsid w:val="00E43BBA"/>
    <w:rsid w:val="00E43C4F"/>
    <w:rsid w:val="00E44417"/>
    <w:rsid w:val="00E44498"/>
    <w:rsid w:val="00E4458E"/>
    <w:rsid w:val="00E445F4"/>
    <w:rsid w:val="00E4480E"/>
    <w:rsid w:val="00E44999"/>
    <w:rsid w:val="00E44B25"/>
    <w:rsid w:val="00E44E42"/>
    <w:rsid w:val="00E4507C"/>
    <w:rsid w:val="00E45361"/>
    <w:rsid w:val="00E45C29"/>
    <w:rsid w:val="00E45CA9"/>
    <w:rsid w:val="00E460CA"/>
    <w:rsid w:val="00E469A9"/>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2F8D"/>
    <w:rsid w:val="00E532B1"/>
    <w:rsid w:val="00E53308"/>
    <w:rsid w:val="00E53539"/>
    <w:rsid w:val="00E53759"/>
    <w:rsid w:val="00E5393A"/>
    <w:rsid w:val="00E53BC5"/>
    <w:rsid w:val="00E53CB5"/>
    <w:rsid w:val="00E53ECA"/>
    <w:rsid w:val="00E54548"/>
    <w:rsid w:val="00E54AFC"/>
    <w:rsid w:val="00E54FCC"/>
    <w:rsid w:val="00E557B9"/>
    <w:rsid w:val="00E55969"/>
    <w:rsid w:val="00E55A31"/>
    <w:rsid w:val="00E55B03"/>
    <w:rsid w:val="00E55E8E"/>
    <w:rsid w:val="00E5641E"/>
    <w:rsid w:val="00E56421"/>
    <w:rsid w:val="00E565A5"/>
    <w:rsid w:val="00E56630"/>
    <w:rsid w:val="00E56636"/>
    <w:rsid w:val="00E5668B"/>
    <w:rsid w:val="00E56B71"/>
    <w:rsid w:val="00E56F6B"/>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54E"/>
    <w:rsid w:val="00E73851"/>
    <w:rsid w:val="00E739E8"/>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110C"/>
    <w:rsid w:val="00E812AA"/>
    <w:rsid w:val="00E813DB"/>
    <w:rsid w:val="00E814AE"/>
    <w:rsid w:val="00E8190D"/>
    <w:rsid w:val="00E81D78"/>
    <w:rsid w:val="00E8252E"/>
    <w:rsid w:val="00E826FF"/>
    <w:rsid w:val="00E82983"/>
    <w:rsid w:val="00E82DD9"/>
    <w:rsid w:val="00E83031"/>
    <w:rsid w:val="00E83195"/>
    <w:rsid w:val="00E83233"/>
    <w:rsid w:val="00E83246"/>
    <w:rsid w:val="00E83335"/>
    <w:rsid w:val="00E835A7"/>
    <w:rsid w:val="00E83715"/>
    <w:rsid w:val="00E83832"/>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00"/>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1FC1"/>
    <w:rsid w:val="00E92567"/>
    <w:rsid w:val="00E92620"/>
    <w:rsid w:val="00E926F5"/>
    <w:rsid w:val="00E927B8"/>
    <w:rsid w:val="00E929AC"/>
    <w:rsid w:val="00E92FD6"/>
    <w:rsid w:val="00E9367A"/>
    <w:rsid w:val="00E936F1"/>
    <w:rsid w:val="00E93860"/>
    <w:rsid w:val="00E93B22"/>
    <w:rsid w:val="00E93E69"/>
    <w:rsid w:val="00E94071"/>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FB4"/>
    <w:rsid w:val="00EA037E"/>
    <w:rsid w:val="00EA0AA2"/>
    <w:rsid w:val="00EA0DDF"/>
    <w:rsid w:val="00EA0E93"/>
    <w:rsid w:val="00EA12A6"/>
    <w:rsid w:val="00EA13A8"/>
    <w:rsid w:val="00EA16C7"/>
    <w:rsid w:val="00EA1B56"/>
    <w:rsid w:val="00EA1C8C"/>
    <w:rsid w:val="00EA1DCD"/>
    <w:rsid w:val="00EA2264"/>
    <w:rsid w:val="00EA284C"/>
    <w:rsid w:val="00EA2884"/>
    <w:rsid w:val="00EA2A7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76D"/>
    <w:rsid w:val="00EA7C2F"/>
    <w:rsid w:val="00EA7ECE"/>
    <w:rsid w:val="00EB035B"/>
    <w:rsid w:val="00EB0879"/>
    <w:rsid w:val="00EB09B8"/>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6FC9"/>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EAB"/>
    <w:rsid w:val="00EC1F42"/>
    <w:rsid w:val="00EC26FF"/>
    <w:rsid w:val="00EC2851"/>
    <w:rsid w:val="00EC2868"/>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60FC"/>
    <w:rsid w:val="00EC6398"/>
    <w:rsid w:val="00EC63F8"/>
    <w:rsid w:val="00EC690F"/>
    <w:rsid w:val="00EC6B64"/>
    <w:rsid w:val="00EC6F33"/>
    <w:rsid w:val="00EC754F"/>
    <w:rsid w:val="00EC76F6"/>
    <w:rsid w:val="00EC7B28"/>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5C6"/>
    <w:rsid w:val="00EE1B10"/>
    <w:rsid w:val="00EE1B49"/>
    <w:rsid w:val="00EE1C45"/>
    <w:rsid w:val="00EE1EA2"/>
    <w:rsid w:val="00EE23FF"/>
    <w:rsid w:val="00EE2890"/>
    <w:rsid w:val="00EE2945"/>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DDD"/>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3F2D"/>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6AE4"/>
    <w:rsid w:val="00EF70FF"/>
    <w:rsid w:val="00EF712E"/>
    <w:rsid w:val="00EF733A"/>
    <w:rsid w:val="00EF7483"/>
    <w:rsid w:val="00EF74C6"/>
    <w:rsid w:val="00EF7D1A"/>
    <w:rsid w:val="00EF7D23"/>
    <w:rsid w:val="00F000E0"/>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323"/>
    <w:rsid w:val="00F10678"/>
    <w:rsid w:val="00F107FC"/>
    <w:rsid w:val="00F10875"/>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8A0"/>
    <w:rsid w:val="00F148D4"/>
    <w:rsid w:val="00F14BB7"/>
    <w:rsid w:val="00F14F77"/>
    <w:rsid w:val="00F15183"/>
    <w:rsid w:val="00F151A0"/>
    <w:rsid w:val="00F151FC"/>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BE2"/>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97"/>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415"/>
    <w:rsid w:val="00F4549A"/>
    <w:rsid w:val="00F45B5A"/>
    <w:rsid w:val="00F45BDD"/>
    <w:rsid w:val="00F45FCF"/>
    <w:rsid w:val="00F46212"/>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57A6A"/>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F2"/>
    <w:rsid w:val="00F86364"/>
    <w:rsid w:val="00F86D23"/>
    <w:rsid w:val="00F86F0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503F"/>
    <w:rsid w:val="00F950E1"/>
    <w:rsid w:val="00F95473"/>
    <w:rsid w:val="00F95492"/>
    <w:rsid w:val="00F958EF"/>
    <w:rsid w:val="00F95AB4"/>
    <w:rsid w:val="00F95BCE"/>
    <w:rsid w:val="00F95EF9"/>
    <w:rsid w:val="00F960B9"/>
    <w:rsid w:val="00F96277"/>
    <w:rsid w:val="00F962B3"/>
    <w:rsid w:val="00F96600"/>
    <w:rsid w:val="00F966A5"/>
    <w:rsid w:val="00F966F5"/>
    <w:rsid w:val="00F96CA7"/>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1DB"/>
    <w:rsid w:val="00FA4CCE"/>
    <w:rsid w:val="00FA528D"/>
    <w:rsid w:val="00FA538D"/>
    <w:rsid w:val="00FA59C4"/>
    <w:rsid w:val="00FA5B4B"/>
    <w:rsid w:val="00FA618C"/>
    <w:rsid w:val="00FA6337"/>
    <w:rsid w:val="00FA650F"/>
    <w:rsid w:val="00FA6669"/>
    <w:rsid w:val="00FA666D"/>
    <w:rsid w:val="00FA66DC"/>
    <w:rsid w:val="00FA71C8"/>
    <w:rsid w:val="00FA782A"/>
    <w:rsid w:val="00FA78D8"/>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49A"/>
    <w:rsid w:val="00FB4510"/>
    <w:rsid w:val="00FB48A0"/>
    <w:rsid w:val="00FB4A45"/>
    <w:rsid w:val="00FB4AB3"/>
    <w:rsid w:val="00FB4D1C"/>
    <w:rsid w:val="00FB4D6C"/>
    <w:rsid w:val="00FB5045"/>
    <w:rsid w:val="00FB5154"/>
    <w:rsid w:val="00FB53D7"/>
    <w:rsid w:val="00FB5411"/>
    <w:rsid w:val="00FB5A8F"/>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4F"/>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4E5C"/>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2B5"/>
    <w:rsid w:val="00FC7485"/>
    <w:rsid w:val="00FC7A81"/>
    <w:rsid w:val="00FC7C08"/>
    <w:rsid w:val="00FC7C28"/>
    <w:rsid w:val="00FC7C32"/>
    <w:rsid w:val="00FC7C5C"/>
    <w:rsid w:val="00FC7D51"/>
    <w:rsid w:val="00FD028C"/>
    <w:rsid w:val="00FD0988"/>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65"/>
    <w:rsid w:val="00FD35CD"/>
    <w:rsid w:val="00FD3C09"/>
    <w:rsid w:val="00FD3EA4"/>
    <w:rsid w:val="00FD3F0B"/>
    <w:rsid w:val="00FD4258"/>
    <w:rsid w:val="00FD431F"/>
    <w:rsid w:val="00FD45E5"/>
    <w:rsid w:val="00FD4633"/>
    <w:rsid w:val="00FD47CE"/>
    <w:rsid w:val="00FD497A"/>
    <w:rsid w:val="00FD4CA0"/>
    <w:rsid w:val="00FD4CF9"/>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ACA"/>
    <w:rsid w:val="00FD7C9B"/>
    <w:rsid w:val="00FD7D54"/>
    <w:rsid w:val="00FD7FD1"/>
    <w:rsid w:val="00FE0127"/>
    <w:rsid w:val="00FE05CC"/>
    <w:rsid w:val="00FE0D86"/>
    <w:rsid w:val="00FE0E0C"/>
    <w:rsid w:val="00FE1484"/>
    <w:rsid w:val="00FE17EE"/>
    <w:rsid w:val="00FE1B4C"/>
    <w:rsid w:val="00FE1D5D"/>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2CB"/>
    <w:rsid w:val="00FE765B"/>
    <w:rsid w:val="00FE793F"/>
    <w:rsid w:val="00FE7C09"/>
    <w:rsid w:val="00FE7C31"/>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504E"/>
    <w:rsid w:val="00FF5127"/>
    <w:rsid w:val="00FF5CCE"/>
    <w:rsid w:val="00FF61E3"/>
    <w:rsid w:val="00FF628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A787BCF2-C785-43EB-865B-D510DB89F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Fuentedeprrafopredeter"/>
    <w:rsid w:val="00EA77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61EF95-05F0-4381-AF65-31D0AA55B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20</Pages>
  <Words>5147</Words>
  <Characters>28313</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37</cp:revision>
  <cp:lastPrinted>2023-03-29T17:17:00Z</cp:lastPrinted>
  <dcterms:created xsi:type="dcterms:W3CDTF">2023-03-26T21:55:00Z</dcterms:created>
  <dcterms:modified xsi:type="dcterms:W3CDTF">2023-04-11T20:03:00Z</dcterms:modified>
</cp:coreProperties>
</file>