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09E3" w:rsidRDefault="005042EB" w:rsidP="005042EB">
      <w:pPr>
        <w:spacing w:after="0" w:line="240" w:lineRule="auto"/>
        <w:jc w:val="both"/>
        <w:rPr>
          <w:rFonts w:ascii="Tahoma" w:hAnsi="Tahoma" w:cs="Tahoma"/>
          <w:sz w:val="24"/>
          <w:szCs w:val="24"/>
          <w:lang w:val="es-ES"/>
        </w:rPr>
      </w:pPr>
      <w:r w:rsidRPr="005042EB">
        <w:rPr>
          <w:rFonts w:ascii="Tahoma" w:hAnsi="Tahoma" w:cs="Tahoma"/>
          <w:sz w:val="24"/>
          <w:szCs w:val="24"/>
          <w:lang w:val="es-ES"/>
        </w:rPr>
        <w:t>Éste sujeto obligado sí está</w:t>
      </w:r>
      <w:r w:rsidR="00C909E3" w:rsidRPr="005042EB">
        <w:rPr>
          <w:rFonts w:ascii="Tahoma" w:hAnsi="Tahoma" w:cs="Tahoma"/>
          <w:sz w:val="24"/>
          <w:szCs w:val="24"/>
          <w:lang w:val="es-ES"/>
        </w:rPr>
        <w:t xml:space="preserve"> facultado </w:t>
      </w:r>
      <w:r w:rsidR="00CE4583" w:rsidRPr="005042EB">
        <w:rPr>
          <w:rFonts w:ascii="Tahoma" w:hAnsi="Tahoma" w:cs="Tahoma"/>
          <w:sz w:val="24"/>
          <w:szCs w:val="24"/>
          <w:lang w:val="es-ES"/>
        </w:rPr>
        <w:t>para gen</w:t>
      </w:r>
      <w:r w:rsidR="00A63869" w:rsidRPr="005042EB">
        <w:rPr>
          <w:rFonts w:ascii="Tahoma" w:hAnsi="Tahoma" w:cs="Tahoma"/>
          <w:sz w:val="24"/>
          <w:szCs w:val="24"/>
          <w:lang w:val="es-ES"/>
        </w:rPr>
        <w:t>erar la información.</w:t>
      </w:r>
      <w:r w:rsidR="00A8040B">
        <w:rPr>
          <w:rFonts w:ascii="Tahoma" w:hAnsi="Tahoma" w:cs="Tahoma"/>
          <w:sz w:val="24"/>
          <w:szCs w:val="24"/>
          <w:lang w:val="es-ES"/>
        </w:rPr>
        <w:t xml:space="preserve"> 16</w:t>
      </w:r>
      <w:r w:rsidR="00A63869" w:rsidRPr="005042EB">
        <w:rPr>
          <w:rFonts w:ascii="Tahoma" w:hAnsi="Tahoma" w:cs="Tahoma"/>
          <w:sz w:val="24"/>
          <w:szCs w:val="24"/>
          <w:lang w:val="es-ES"/>
        </w:rPr>
        <w:t xml:space="preserve"> de </w:t>
      </w:r>
      <w:r w:rsidR="00A8040B">
        <w:rPr>
          <w:rFonts w:ascii="Tahoma" w:hAnsi="Tahoma" w:cs="Tahoma"/>
          <w:sz w:val="24"/>
          <w:szCs w:val="24"/>
          <w:lang w:val="es-ES"/>
        </w:rPr>
        <w:t>enero</w:t>
      </w:r>
      <w:r w:rsidR="00F91AED" w:rsidRPr="005042EB">
        <w:rPr>
          <w:rFonts w:ascii="Tahoma" w:hAnsi="Tahoma" w:cs="Tahoma"/>
          <w:sz w:val="24"/>
          <w:szCs w:val="24"/>
          <w:lang w:val="es-ES"/>
        </w:rPr>
        <w:t xml:space="preserve"> de</w:t>
      </w:r>
      <w:r w:rsidR="00A8040B">
        <w:rPr>
          <w:rFonts w:ascii="Tahoma" w:hAnsi="Tahoma" w:cs="Tahoma"/>
          <w:sz w:val="24"/>
          <w:szCs w:val="24"/>
          <w:lang w:val="es-ES"/>
        </w:rPr>
        <w:t xml:space="preserve"> </w:t>
      </w:r>
      <w:r w:rsidR="00D07958" w:rsidRPr="005042EB">
        <w:rPr>
          <w:rFonts w:ascii="Tahoma" w:hAnsi="Tahoma" w:cs="Tahoma"/>
          <w:sz w:val="24"/>
          <w:szCs w:val="24"/>
          <w:lang w:val="es-ES"/>
        </w:rPr>
        <w:t>202</w:t>
      </w:r>
      <w:r w:rsidR="00A8040B">
        <w:rPr>
          <w:rFonts w:ascii="Tahoma" w:hAnsi="Tahoma" w:cs="Tahoma"/>
          <w:sz w:val="24"/>
          <w:szCs w:val="24"/>
          <w:lang w:val="es-ES"/>
        </w:rPr>
        <w:t>3</w:t>
      </w:r>
      <w:r w:rsidRPr="005042EB">
        <w:rPr>
          <w:rFonts w:ascii="Tahoma" w:hAnsi="Tahoma" w:cs="Tahoma"/>
          <w:sz w:val="24"/>
          <w:szCs w:val="24"/>
          <w:lang w:val="es-ES"/>
        </w:rPr>
        <w:t xml:space="preserve">, </w:t>
      </w:r>
      <w:r w:rsidR="00C909E3" w:rsidRPr="005042EB">
        <w:rPr>
          <w:rFonts w:ascii="Tahoma" w:hAnsi="Tahoma" w:cs="Tahoma"/>
          <w:sz w:val="24"/>
          <w:szCs w:val="24"/>
          <w:lang w:val="es-ES"/>
        </w:rPr>
        <w:t>Cedral</w:t>
      </w:r>
      <w:r w:rsidRPr="005042EB">
        <w:rPr>
          <w:rFonts w:ascii="Tahoma" w:hAnsi="Tahoma" w:cs="Tahoma"/>
          <w:sz w:val="24"/>
          <w:szCs w:val="24"/>
          <w:lang w:val="es-ES"/>
        </w:rPr>
        <w:t xml:space="preserve"> S.L.P.</w:t>
      </w:r>
    </w:p>
    <w:p w:rsidR="005042EB" w:rsidRPr="005042EB" w:rsidRDefault="005042EB" w:rsidP="005042EB">
      <w:pPr>
        <w:spacing w:after="0" w:line="240" w:lineRule="auto"/>
        <w:jc w:val="both"/>
        <w:rPr>
          <w:rFonts w:ascii="Tahoma" w:hAnsi="Tahoma" w:cs="Tahoma"/>
          <w:sz w:val="24"/>
          <w:szCs w:val="24"/>
          <w:lang w:val="es-ES"/>
        </w:rPr>
      </w:pPr>
    </w:p>
    <w:p w:rsidR="00C909E3" w:rsidRDefault="00C909E3" w:rsidP="005042EB">
      <w:pPr>
        <w:spacing w:after="0" w:line="240" w:lineRule="auto"/>
        <w:jc w:val="both"/>
        <w:rPr>
          <w:rFonts w:ascii="Tahoma" w:hAnsi="Tahoma" w:cs="Tahoma"/>
          <w:b/>
          <w:sz w:val="24"/>
          <w:szCs w:val="24"/>
          <w:lang w:val="es-ES"/>
        </w:rPr>
      </w:pPr>
      <w:r w:rsidRPr="005042EB">
        <w:rPr>
          <w:rFonts w:ascii="Tahoma" w:hAnsi="Tahoma" w:cs="Tahoma"/>
          <w:b/>
          <w:sz w:val="24"/>
          <w:szCs w:val="24"/>
          <w:lang w:val="es-ES"/>
        </w:rPr>
        <w:t>No se generó información</w:t>
      </w:r>
      <w:r w:rsidR="005042EB" w:rsidRPr="005042EB">
        <w:rPr>
          <w:rFonts w:ascii="Tahoma" w:hAnsi="Tahoma" w:cs="Tahoma"/>
          <w:b/>
          <w:sz w:val="24"/>
          <w:szCs w:val="24"/>
          <w:lang w:val="es-ES"/>
        </w:rPr>
        <w:t>.</w:t>
      </w:r>
      <w:r w:rsidRPr="005042EB">
        <w:rPr>
          <w:rFonts w:ascii="Tahoma" w:hAnsi="Tahoma" w:cs="Tahoma"/>
          <w:b/>
          <w:sz w:val="24"/>
          <w:szCs w:val="24"/>
          <w:lang w:val="es-ES"/>
        </w:rPr>
        <w:t xml:space="preserve"> </w:t>
      </w:r>
    </w:p>
    <w:p w:rsidR="005042EB" w:rsidRPr="005042EB" w:rsidRDefault="005042EB" w:rsidP="005042EB">
      <w:pPr>
        <w:spacing w:after="0" w:line="240" w:lineRule="auto"/>
        <w:jc w:val="both"/>
        <w:rPr>
          <w:rFonts w:ascii="Tahoma" w:hAnsi="Tahoma" w:cs="Tahoma"/>
          <w:b/>
          <w:sz w:val="24"/>
          <w:szCs w:val="24"/>
          <w:lang w:val="es-ES"/>
        </w:rPr>
      </w:pPr>
    </w:p>
    <w:p w:rsidR="00C909E3" w:rsidRDefault="00C909E3" w:rsidP="005042EB">
      <w:pPr>
        <w:spacing w:after="0" w:line="240" w:lineRule="auto"/>
        <w:jc w:val="both"/>
        <w:rPr>
          <w:rFonts w:ascii="Tahoma" w:hAnsi="Tahoma" w:cs="Tahoma"/>
          <w:b/>
          <w:sz w:val="24"/>
          <w:szCs w:val="24"/>
        </w:rPr>
      </w:pPr>
      <w:r w:rsidRPr="005042EB">
        <w:rPr>
          <w:rFonts w:ascii="Tahoma" w:hAnsi="Tahoma" w:cs="Tahoma"/>
          <w:b/>
          <w:sz w:val="24"/>
          <w:szCs w:val="24"/>
        </w:rPr>
        <w:t xml:space="preserve"> LEY DE RESPONSABILIDADES ADMINISTRATIVAS P</w:t>
      </w:r>
      <w:r w:rsidR="005042EB" w:rsidRPr="005042EB">
        <w:rPr>
          <w:rFonts w:ascii="Tahoma" w:hAnsi="Tahoma" w:cs="Tahoma"/>
          <w:b/>
          <w:sz w:val="24"/>
          <w:szCs w:val="24"/>
        </w:rPr>
        <w:t>ARA EL ESTADO DE SAN LUIS POTOSÍ.</w:t>
      </w:r>
    </w:p>
    <w:p w:rsidR="005042EB" w:rsidRPr="005042EB" w:rsidRDefault="005042EB" w:rsidP="005042EB">
      <w:pPr>
        <w:spacing w:after="0" w:line="240" w:lineRule="auto"/>
        <w:jc w:val="both"/>
        <w:rPr>
          <w:rFonts w:ascii="Tahoma" w:hAnsi="Tahoma" w:cs="Tahoma"/>
          <w:sz w:val="24"/>
          <w:szCs w:val="24"/>
          <w:lang w:val="es-ES"/>
        </w:rPr>
      </w:pPr>
    </w:p>
    <w:p w:rsidR="00C909E3" w:rsidRDefault="00C909E3" w:rsidP="005042EB">
      <w:pPr>
        <w:spacing w:after="0" w:line="240" w:lineRule="auto"/>
        <w:jc w:val="both"/>
        <w:rPr>
          <w:rFonts w:ascii="Tahoma" w:hAnsi="Tahoma" w:cs="Tahoma"/>
          <w:sz w:val="24"/>
          <w:szCs w:val="24"/>
        </w:rPr>
      </w:pPr>
      <w:r w:rsidRPr="005042EB">
        <w:rPr>
          <w:rFonts w:ascii="Tahoma" w:hAnsi="Tahoma" w:cs="Tahoma"/>
          <w:sz w:val="24"/>
          <w:szCs w:val="24"/>
        </w:rPr>
        <w:t xml:space="preserve">ARTÍCULO 32. Están obligados a presentar, bajo protesta de decir verdad, su declaración de situación de patrimonial y de intereses ante las contralorías u órganos internos de control, todos los servidores públicos, en los términos previstos por esta Ley, así como las personas que en términos del artículo 4º fracción IV de este Ordenamiento integren o conformen los patronatos, comités o afines a los que aluden los artículos, 64 y 65 de la Ley Orgánica de la Administración Pública del Estado. Asimismo, deberán presentar su declaración fiscal anual, en los términos que disponga la legislación de la materia. </w:t>
      </w:r>
    </w:p>
    <w:p w:rsidR="005042EB" w:rsidRPr="005042EB" w:rsidRDefault="005042EB" w:rsidP="005042EB">
      <w:pPr>
        <w:spacing w:after="0" w:line="240" w:lineRule="auto"/>
        <w:jc w:val="both"/>
        <w:rPr>
          <w:rFonts w:ascii="Tahoma" w:hAnsi="Tahoma" w:cs="Tahoma"/>
          <w:sz w:val="24"/>
          <w:szCs w:val="24"/>
        </w:rPr>
      </w:pPr>
    </w:p>
    <w:p w:rsidR="00C909E3" w:rsidRDefault="00FE5D7D" w:rsidP="005042EB">
      <w:pPr>
        <w:spacing w:after="0" w:line="240" w:lineRule="auto"/>
        <w:jc w:val="both"/>
        <w:rPr>
          <w:rFonts w:ascii="Tahoma" w:hAnsi="Tahoma" w:cs="Tahoma"/>
          <w:b/>
          <w:sz w:val="24"/>
          <w:szCs w:val="24"/>
        </w:rPr>
      </w:pPr>
      <w:r w:rsidRPr="005042EB">
        <w:rPr>
          <w:rFonts w:ascii="Tahoma" w:hAnsi="Tahoma" w:cs="Tahoma"/>
          <w:b/>
          <w:sz w:val="24"/>
          <w:szCs w:val="24"/>
        </w:rPr>
        <w:t xml:space="preserve">EN EL MES DE </w:t>
      </w:r>
      <w:r w:rsidR="00A8040B">
        <w:rPr>
          <w:rFonts w:ascii="Tahoma" w:hAnsi="Tahoma" w:cs="Tahoma"/>
          <w:b/>
          <w:sz w:val="24"/>
          <w:szCs w:val="24"/>
        </w:rPr>
        <w:t>JUL</w:t>
      </w:r>
      <w:r w:rsidR="005042EB" w:rsidRPr="005042EB">
        <w:rPr>
          <w:rFonts w:ascii="Tahoma" w:hAnsi="Tahoma" w:cs="Tahoma"/>
          <w:b/>
          <w:sz w:val="24"/>
          <w:szCs w:val="24"/>
        </w:rPr>
        <w:t>IO</w:t>
      </w:r>
      <w:r w:rsidR="00A8040B">
        <w:rPr>
          <w:rFonts w:ascii="Tahoma" w:hAnsi="Tahoma" w:cs="Tahoma"/>
          <w:b/>
          <w:sz w:val="24"/>
          <w:szCs w:val="24"/>
        </w:rPr>
        <w:t xml:space="preserve"> de 2022</w:t>
      </w:r>
      <w:r w:rsidR="00C909E3" w:rsidRPr="005042EB">
        <w:rPr>
          <w:rFonts w:ascii="Tahoma" w:hAnsi="Tahoma" w:cs="Tahoma"/>
          <w:b/>
          <w:sz w:val="24"/>
          <w:szCs w:val="24"/>
        </w:rPr>
        <w:t xml:space="preserve"> NO SE PRESENTARON DECLARACIONES DE CONFLICTOS DE INTERESES</w:t>
      </w:r>
      <w:r w:rsidR="005042EB">
        <w:rPr>
          <w:rFonts w:ascii="Tahoma" w:hAnsi="Tahoma" w:cs="Tahoma"/>
          <w:b/>
          <w:sz w:val="24"/>
          <w:szCs w:val="24"/>
        </w:rPr>
        <w:t>.</w:t>
      </w:r>
    </w:p>
    <w:p w:rsidR="005042EB" w:rsidRPr="005042EB" w:rsidRDefault="005042EB" w:rsidP="005042EB">
      <w:pPr>
        <w:spacing w:after="0" w:line="240" w:lineRule="auto"/>
        <w:jc w:val="both"/>
        <w:rPr>
          <w:rFonts w:ascii="Tahoma" w:hAnsi="Tahoma" w:cs="Tahoma"/>
          <w:b/>
          <w:sz w:val="24"/>
          <w:szCs w:val="24"/>
        </w:rPr>
      </w:pPr>
    </w:p>
    <w:p w:rsidR="00634A88" w:rsidRPr="0062135B" w:rsidRDefault="00634A88" w:rsidP="00634A88">
      <w:pPr>
        <w:spacing w:after="0" w:line="240" w:lineRule="auto"/>
        <w:jc w:val="both"/>
        <w:rPr>
          <w:rFonts w:ascii="Calibri" w:eastAsia="Calibri" w:hAnsi="Calibri" w:cs="Times New Roman"/>
        </w:rPr>
      </w:pPr>
      <w:bookmarkStart w:id="0" w:name="_GoBack"/>
      <w:bookmarkEnd w:id="0"/>
    </w:p>
    <w:p w:rsidR="000650A9" w:rsidRDefault="000650A9" w:rsidP="00315B80">
      <w:pPr>
        <w:ind w:left="1416"/>
        <w:rPr>
          <w:lang w:val="es-ES"/>
        </w:rPr>
      </w:pPr>
    </w:p>
    <w:p w:rsidR="000650A9" w:rsidRPr="000650A9" w:rsidRDefault="000650A9" w:rsidP="00315B80">
      <w:pPr>
        <w:ind w:left="1416"/>
        <w:rPr>
          <w:lang w:val="es-ES"/>
        </w:rPr>
      </w:pPr>
    </w:p>
    <w:sectPr w:rsidR="000650A9" w:rsidRPr="000650A9" w:rsidSect="00AF3720">
      <w:headerReference w:type="default" r:id="rId8"/>
      <w:footerReference w:type="default" r:id="rId9"/>
      <w:pgSz w:w="12240" w:h="15840"/>
      <w:pgMar w:top="2552" w:right="1608" w:bottom="1560"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55F5A" w:rsidRDefault="00F55F5A" w:rsidP="004A39A2">
      <w:pPr>
        <w:spacing w:after="0" w:line="240" w:lineRule="auto"/>
      </w:pPr>
      <w:r>
        <w:separator/>
      </w:r>
    </w:p>
  </w:endnote>
  <w:endnote w:type="continuationSeparator" w:id="0">
    <w:p w:rsidR="00F55F5A" w:rsidRDefault="00F55F5A" w:rsidP="004A39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39A2" w:rsidRPr="00AF3720" w:rsidRDefault="00A8040B" w:rsidP="004A39A2">
    <w:pPr>
      <w:autoSpaceDE w:val="0"/>
      <w:autoSpaceDN w:val="0"/>
      <w:adjustRightInd w:val="0"/>
      <w:spacing w:after="0" w:line="240" w:lineRule="auto"/>
      <w:jc w:val="center"/>
      <w:rPr>
        <w:rFonts w:ascii="Arial" w:hAnsi="Arial" w:cs="Arial"/>
        <w:b/>
        <w:bCs/>
        <w:color w:val="373334"/>
        <w:sz w:val="18"/>
        <w:szCs w:val="18"/>
      </w:rPr>
    </w:pPr>
    <w:r>
      <w:rPr>
        <w:rFonts w:ascii="Arial" w:hAnsi="Arial" w:cs="Arial"/>
        <w:b/>
        <w:bCs/>
        <w:noProof/>
        <w:color w:val="373334"/>
        <w:sz w:val="18"/>
        <w:szCs w:val="18"/>
        <w:lang w:eastAsia="es-MX"/>
      </w:rPr>
      <w:pict>
        <v:shapetype id="_x0000_t32" coordsize="21600,21600" o:spt="32" o:oned="t" path="m,l21600,21600e" filled="f">
          <v:path arrowok="t" fillok="f" o:connecttype="none"/>
          <o:lock v:ext="edit" shapetype="t"/>
        </v:shapetype>
        <v:shape id="AutoShape 1" o:spid="_x0000_s2049" type="#_x0000_t32" style="position:absolute;left:0;text-align:left;margin-left:-28.1pt;margin-top:-10.45pt;width:502.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" strokecolor="#05522a" strokeweight="1.5pt"/>
      </w:pict>
    </w:r>
    <w:r w:rsidR="004A39A2" w:rsidRPr="00AF3720">
      <w:rPr>
        <w:rFonts w:ascii="Arial" w:hAnsi="Arial" w:cs="Arial"/>
        <w:b/>
        <w:bCs/>
        <w:color w:val="373334"/>
        <w:sz w:val="18"/>
        <w:szCs w:val="18"/>
      </w:rPr>
      <w:t>R.F.C. MCS850101FD4 VICTORIA No. 8, CEDRAL, S.L.P. CODIGO POSTAL 78520</w:t>
    </w:r>
  </w:p>
  <w:p w:rsidR="004A39A2" w:rsidRPr="00AF3720" w:rsidRDefault="004A39A2" w:rsidP="004A39A2">
    <w:pPr>
      <w:pStyle w:val="Piedepgina"/>
      <w:jc w:val="center"/>
      <w:rPr>
        <w:rFonts w:ascii="Arial" w:hAnsi="Arial" w:cs="Arial"/>
        <w:sz w:val="18"/>
        <w:szCs w:val="18"/>
      </w:rPr>
    </w:pPr>
    <w:r w:rsidRPr="00AF3720">
      <w:rPr>
        <w:rFonts w:ascii="Arial" w:hAnsi="Arial" w:cs="Arial"/>
        <w:b/>
        <w:bCs/>
        <w:color w:val="373334"/>
        <w:sz w:val="18"/>
        <w:szCs w:val="18"/>
      </w:rPr>
      <w:t>TELEFONO: 488 88 7 02 22 FAX: 488 88 7 02 20</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55F5A" w:rsidRDefault="00F55F5A" w:rsidP="004A39A2">
      <w:pPr>
        <w:spacing w:after="0" w:line="240" w:lineRule="auto"/>
      </w:pPr>
      <w:r>
        <w:separator/>
      </w:r>
    </w:p>
  </w:footnote>
  <w:footnote w:type="continuationSeparator" w:id="0">
    <w:p w:rsidR="00F55F5A" w:rsidRDefault="00F55F5A" w:rsidP="004A39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39A2" w:rsidRDefault="00AF3720">
    <w:pPr>
      <w:pStyle w:val="Encabezado"/>
    </w:pPr>
    <w:r>
      <w:rPr>
        <w:noProof/>
        <w:lang w:eastAsia="es-MX"/>
      </w:rPr>
      <w:drawing>
        <wp:anchor distT="0" distB="0" distL="114300" distR="114300" simplePos="0" relativeHeight="251657216" behindDoc="0" locked="0" layoutInCell="1" allowOverlap="1">
          <wp:simplePos x="0" y="0"/>
          <wp:positionH relativeFrom="column">
            <wp:posOffset>-588645</wp:posOffset>
          </wp:positionH>
          <wp:positionV relativeFrom="paragraph">
            <wp:posOffset>32385</wp:posOffset>
          </wp:positionV>
          <wp:extent cx="1066800" cy="1187450"/>
          <wp:effectExtent l="0" t="0" r="0" b="0"/>
          <wp:wrapNone/>
          <wp:docPr id="120" name="Imagen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cstate="print">
                    <a:extLst>
                      <a:ext uri="{28A0092B-C50C-407E-A947-70E740481C1C}">
                        <a14:useLocalDpi xmlns:a14="http://schemas.microsoft.com/office/drawing/2010/main" val="0"/>
                      </a:ext>
                    </a:extLst>
                  </a:blip>
                  <a:srcRect l="8373" t="28779" r="72618" b="33588"/>
                  <a:stretch/>
                </pic:blipFill>
                <pic:spPr bwMode="auto">
                  <a:xfrm>
                    <a:off x="0" y="0"/>
                    <a:ext cx="1066800" cy="1187450"/>
                  </a:xfrm>
                  <a:prstGeom prst="rect">
                    <a:avLst/>
                  </a:prstGeom>
                  <a:ln>
                    <a:noFill/>
                  </a:ln>
                  <a:extLst>
                    <a:ext uri="{53640926-AAD7-44D8-BBD7-CCE9431645EC}">
                      <a14:shadowObscured xmlns:a14="http://schemas.microsoft.com/office/drawing/2010/main"/>
                    </a:ext>
                  </a:extLst>
                </pic:spPr>
              </pic:pic>
            </a:graphicData>
          </a:graphic>
        </wp:anchor>
      </w:drawing>
    </w:r>
    <w:r>
      <w:rPr>
        <w:noProof/>
        <w:lang w:eastAsia="es-MX"/>
      </w:rPr>
      <w:drawing>
        <wp:anchor distT="0" distB="0" distL="114300" distR="114300" simplePos="0" relativeHeight="251663360" behindDoc="1" locked="0" layoutInCell="1" allowOverlap="1">
          <wp:simplePos x="0" y="0"/>
          <wp:positionH relativeFrom="column">
            <wp:posOffset>866273</wp:posOffset>
          </wp:positionH>
          <wp:positionV relativeFrom="paragraph">
            <wp:posOffset>2333491</wp:posOffset>
          </wp:positionV>
          <wp:extent cx="3905250" cy="4457700"/>
          <wp:effectExtent l="0" t="0" r="0" b="0"/>
          <wp:wrapNone/>
          <wp:docPr id="121" name="Imagen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lum bright="70000" contrast="-70000"/>
                    <a:extLst>
                      <a:ext uri="{28A0092B-C50C-407E-A947-70E740481C1C}">
                        <a14:useLocalDpi xmlns:a14="http://schemas.microsoft.com/office/drawing/2010/main" val="0"/>
                      </a:ext>
                    </a:extLst>
                  </a:blip>
                  <a:srcRect/>
                  <a:stretch>
                    <a:fillRect/>
                  </a:stretch>
                </pic:blipFill>
                <pic:spPr bwMode="auto">
                  <a:xfrm>
                    <a:off x="0" y="0"/>
                    <a:ext cx="3905250" cy="4457700"/>
                  </a:xfrm>
                  <a:prstGeom prst="rect">
                    <a:avLst/>
                  </a:prstGeom>
                  <a:noFill/>
                  <a:ln>
                    <a:noFill/>
                  </a:ln>
                </pic:spPr>
              </pic:pic>
            </a:graphicData>
          </a:graphic>
        </wp:anchor>
      </w:drawing>
    </w:r>
    <w:r w:rsidR="00A8040B">
      <w:rPr>
        <w:noProof/>
        <w:lang w:eastAsia="es-MX"/>
      </w:rPr>
      <w:pict>
        <v:shapetype id="_x0000_t32" coordsize="21600,21600" o:spt="32" o:oned="t" path="m,l21600,21600e" filled="f">
          <v:path arrowok="t" fillok="f" o:connecttype="none"/>
          <o:lock v:ext="edit" shapetype="t"/>
        </v:shapetype>
        <v:shape id="AutoShape 4" o:spid="_x0000_s2050" type="#_x0000_t32" style="position:absolute;margin-left:-33.25pt;margin-top:25.35pt;width:510.25pt;height:0;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" strokecolor="#05522a" strokeweight="1.5pt"/>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D4C6BB3"/>
    <w:multiLevelType w:val="hybridMultilevel"/>
    <w:tmpl w:val="0658D2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7DF91FE7"/>
    <w:multiLevelType w:val="hybridMultilevel"/>
    <w:tmpl w:val="67000B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MX" w:vendorID="64" w:dllVersion="131078" w:nlCheck="1" w:checkStyle="0"/>
  <w:activeWritingStyle w:appName="MSWord" w:lang="es-ES" w:vendorID="64" w:dllVersion="131078" w:nlCheck="1" w:checkStyle="0"/>
  <w:proofState w:spelling="clean" w:grammar="clean"/>
  <w:defaultTabStop w:val="708"/>
  <w:hyphenationZone w:val="425"/>
  <w:characterSpacingControl w:val="doNotCompress"/>
  <w:hdrShapeDefaults>
    <o:shapedefaults v:ext="edit" spidmax="2051">
      <o:colormru v:ext="edit" colors="#05522a"/>
    </o:shapedefaults>
    <o:shapelayout v:ext="edit">
      <o:idmap v:ext="edit" data="2"/>
      <o:rules v:ext="edit">
        <o:r id="V:Rule3" type="connector" idref="#AutoShape 4"/>
        <o:r id="V:Rule4" type="connector" idref="#AutoShape 1"/>
      </o:rules>
    </o:shapelayout>
  </w:hdrShapeDefaults>
  <w:footnotePr>
    <w:footnote w:id="-1"/>
    <w:footnote w:id="0"/>
  </w:footnotePr>
  <w:endnotePr>
    <w:endnote w:id="-1"/>
    <w:endnote w:id="0"/>
  </w:endnotePr>
  <w:compat>
    <w:compatSetting w:name="compatibilityMode" w:uri="http://schemas.microsoft.com/office/word" w:val="12"/>
  </w:compat>
  <w:rsids>
    <w:rsidRoot w:val="004A39A2"/>
    <w:rsid w:val="00000CD3"/>
    <w:rsid w:val="00020CF8"/>
    <w:rsid w:val="000276DA"/>
    <w:rsid w:val="000650A9"/>
    <w:rsid w:val="00067C86"/>
    <w:rsid w:val="00090DEC"/>
    <w:rsid w:val="000A1C19"/>
    <w:rsid w:val="00105DE3"/>
    <w:rsid w:val="00106D95"/>
    <w:rsid w:val="0013231C"/>
    <w:rsid w:val="00186BF1"/>
    <w:rsid w:val="001C29AC"/>
    <w:rsid w:val="001F07B5"/>
    <w:rsid w:val="0021025B"/>
    <w:rsid w:val="002777A1"/>
    <w:rsid w:val="002A1C2F"/>
    <w:rsid w:val="002A594E"/>
    <w:rsid w:val="00315B80"/>
    <w:rsid w:val="004427FB"/>
    <w:rsid w:val="004A39A2"/>
    <w:rsid w:val="004C6540"/>
    <w:rsid w:val="005042EB"/>
    <w:rsid w:val="005A0B66"/>
    <w:rsid w:val="005B56B4"/>
    <w:rsid w:val="005D0086"/>
    <w:rsid w:val="005E387F"/>
    <w:rsid w:val="005E53ED"/>
    <w:rsid w:val="005F33E6"/>
    <w:rsid w:val="00602DF7"/>
    <w:rsid w:val="006069E2"/>
    <w:rsid w:val="00634A88"/>
    <w:rsid w:val="006629CD"/>
    <w:rsid w:val="006D5516"/>
    <w:rsid w:val="00703941"/>
    <w:rsid w:val="00730964"/>
    <w:rsid w:val="00745443"/>
    <w:rsid w:val="007B0AE4"/>
    <w:rsid w:val="00864207"/>
    <w:rsid w:val="008A5F9D"/>
    <w:rsid w:val="008B3635"/>
    <w:rsid w:val="008C7988"/>
    <w:rsid w:val="00935B7D"/>
    <w:rsid w:val="00943BE9"/>
    <w:rsid w:val="009626A7"/>
    <w:rsid w:val="00962C4B"/>
    <w:rsid w:val="009C007A"/>
    <w:rsid w:val="009E6B16"/>
    <w:rsid w:val="009F3D30"/>
    <w:rsid w:val="00A325F6"/>
    <w:rsid w:val="00A63869"/>
    <w:rsid w:val="00A77A14"/>
    <w:rsid w:val="00A8040B"/>
    <w:rsid w:val="00A91B18"/>
    <w:rsid w:val="00A975F6"/>
    <w:rsid w:val="00AA1E5A"/>
    <w:rsid w:val="00AF3720"/>
    <w:rsid w:val="00B9322A"/>
    <w:rsid w:val="00BC4E70"/>
    <w:rsid w:val="00C42EB1"/>
    <w:rsid w:val="00C909E3"/>
    <w:rsid w:val="00CE4583"/>
    <w:rsid w:val="00D07958"/>
    <w:rsid w:val="00D61CA5"/>
    <w:rsid w:val="00D765E2"/>
    <w:rsid w:val="00E00F55"/>
    <w:rsid w:val="00E516A6"/>
    <w:rsid w:val="00E95A6D"/>
    <w:rsid w:val="00F55F5A"/>
    <w:rsid w:val="00F74D05"/>
    <w:rsid w:val="00F91AED"/>
    <w:rsid w:val="00FB6621"/>
    <w:rsid w:val="00FD3A4B"/>
    <w:rsid w:val="00FE5D7D"/>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1">
      <o:colormru v:ext="edit" colors="#05522a"/>
    </o:shapedefaults>
    <o:shapelayout v:ext="edit">
      <o:idmap v:ext="edit" data="1"/>
    </o:shapelayout>
  </w:shapeDefaults>
  <w:decimalSymbol w:val="."/>
  <w:listSeparator w:val=","/>
  <w14:docId w14:val="425C3C12"/>
  <w15:docId w15:val="{DE86E915-C23E-4BBF-8639-83E114A765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B0AE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 w:type="paragraph" w:styleId="Prrafodelista">
    <w:name w:val="List Paragraph"/>
    <w:basedOn w:val="Normal"/>
    <w:uiPriority w:val="34"/>
    <w:qFormat/>
    <w:rsid w:val="00106D95"/>
    <w:pPr>
      <w:spacing w:after="160" w:line="259" w:lineRule="auto"/>
      <w:ind w:left="720"/>
      <w:contextualSpacing/>
    </w:pPr>
  </w:style>
  <w:style w:type="paragraph" w:styleId="Textodeglobo">
    <w:name w:val="Balloon Text"/>
    <w:basedOn w:val="Normal"/>
    <w:link w:val="TextodegloboCar"/>
    <w:uiPriority w:val="99"/>
    <w:semiHidden/>
    <w:unhideWhenUsed/>
    <w:rsid w:val="0086420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6420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445A13-5336-414E-B4F1-88A2337C96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1</Pages>
  <Words>140</Words>
  <Characters>775</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CONTAS</dc:creator>
  <cp:lastModifiedBy>contraloria</cp:lastModifiedBy>
  <cp:revision>25</cp:revision>
  <cp:lastPrinted>2021-11-09T19:23:00Z</cp:lastPrinted>
  <dcterms:created xsi:type="dcterms:W3CDTF">2021-10-18T18:23:00Z</dcterms:created>
  <dcterms:modified xsi:type="dcterms:W3CDTF">2023-01-16T17:43:00Z</dcterms:modified>
</cp:coreProperties>
</file>