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BCB89" w14:textId="762B10CF" w:rsidR="003936A6" w:rsidRDefault="00D52688" w:rsidP="00D52688">
      <w:pPr>
        <w:jc w:val="both"/>
      </w:pPr>
      <w:r>
        <w:t>EN EL MUNICIPIO DE VANEGAS, S.L.P., EXISTEN DIFERENTES TIPOS DE INGRESOS LOS CUALES DE ACUERDO SE DISTRIBUYEN DE ACUERDO AL GASTO PUBLICO PROPIO DEL MES:</w:t>
      </w:r>
    </w:p>
    <w:p w14:paraId="005F9482" w14:textId="767FCC35" w:rsidR="00D52688" w:rsidRDefault="00D52688" w:rsidP="00D52688">
      <w:pPr>
        <w:jc w:val="both"/>
      </w:pPr>
      <w:r>
        <w:t xml:space="preserve">LOS INGRESOS QUE SE RECAUDAN EN EL MES PUEDEN SER DE DISTINTA INDOLE COMO LO SON: </w:t>
      </w:r>
    </w:p>
    <w:p w14:paraId="0F6B7BA2" w14:textId="4493A689" w:rsidR="002A1400" w:rsidRDefault="002A1400" w:rsidP="002A1400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>PARTICIPACIONES</w:t>
      </w:r>
    </w:p>
    <w:p w14:paraId="6F68B59A" w14:textId="77777777" w:rsid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1797298A" w14:textId="03C3925D" w:rsidR="003936A6" w:rsidRP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El municipio percibirá las participaciones federales e incentivos previstos en la Ley de Coordinación Fiscal, como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resultado de la adhesión del Estado al Sistema Nacional de Coordinación Fiscal y al Convenio de Colaboración Administrativa en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materia fiscal federal, respectivamente.</w:t>
      </w:r>
    </w:p>
    <w:p w14:paraId="2B84A993" w14:textId="77777777" w:rsidR="002A1400" w:rsidRDefault="002A1400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69893D27" w14:textId="00D2A15A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>APORTACIONES</w:t>
      </w:r>
    </w:p>
    <w:p w14:paraId="461AE2F7" w14:textId="77777777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50FBE6D8" w14:textId="1081F40D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Las aportaciones transferidas del Estado y de la Federación serán recaudadas por la tesorería municipal de</w:t>
      </w:r>
    </w:p>
    <w:p w14:paraId="6AD3D8F6" w14:textId="647C53CA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acuerdo a los fondos siguientes:</w:t>
      </w:r>
    </w:p>
    <w:p w14:paraId="10A747A6" w14:textId="77777777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</w:p>
    <w:p w14:paraId="5C37562B" w14:textId="77777777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 xml:space="preserve">I. </w:t>
      </w:r>
      <w:r>
        <w:rPr>
          <w:rFonts w:ascii="ArialMT" w:hAnsi="ArialMT" w:cs="ArialMT"/>
          <w:sz w:val="18"/>
          <w:szCs w:val="18"/>
        </w:rPr>
        <w:t>Aportaciones al Fondo de Infraestructura Social Municipal.</w:t>
      </w:r>
    </w:p>
    <w:p w14:paraId="5D06FD23" w14:textId="7C7467EB" w:rsidR="00B90F2F" w:rsidRDefault="001103DC" w:rsidP="001103DC">
      <w:pPr>
        <w:jc w:val="both"/>
        <w:rPr>
          <w:rFonts w:ascii="ArialMT" w:hAnsi="ArialMT" w:cs="ArialMT"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 xml:space="preserve">II. </w:t>
      </w:r>
      <w:r>
        <w:rPr>
          <w:rFonts w:ascii="ArialMT" w:hAnsi="ArialMT" w:cs="ArialMT"/>
          <w:sz w:val="18"/>
          <w:szCs w:val="18"/>
        </w:rPr>
        <w:t>Aportaciones al Fondo de Fortalecimiento Municipal.</w:t>
      </w:r>
    </w:p>
    <w:p w14:paraId="25FE5C9F" w14:textId="4B8E6D9E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>CONVENIOS</w:t>
      </w:r>
    </w:p>
    <w:p w14:paraId="25210FFF" w14:textId="77777777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18C3A08E" w14:textId="1CAD9C7C" w:rsidR="001103DC" w:rsidRDefault="001103DC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Los ingresos que perciba el municipio como resultado de apoyos directos del Gobierno del Estado o del Gobierno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Federal a través de convenios o programas, así como los provenientes de asociaciones y sociedades civiles que suscriban un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 xml:space="preserve">convenio </w:t>
      </w:r>
      <w:r>
        <w:rPr>
          <w:rFonts w:ascii="ArialMT" w:hAnsi="ArialMT" w:cs="ArialMT"/>
          <w:sz w:val="18"/>
          <w:szCs w:val="18"/>
        </w:rPr>
        <w:t xml:space="preserve">se emplearan </w:t>
      </w:r>
      <w:r>
        <w:rPr>
          <w:rFonts w:ascii="ArialMT" w:hAnsi="ArialMT" w:cs="ArialMT"/>
          <w:sz w:val="18"/>
          <w:szCs w:val="18"/>
        </w:rPr>
        <w:t>para desarrollo de obras, acciones y otros beneficios.</w:t>
      </w:r>
    </w:p>
    <w:p w14:paraId="4B58F8B8" w14:textId="2F4A831C" w:rsidR="00C63F0D" w:rsidRDefault="00C63F0D" w:rsidP="001103DC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</w:p>
    <w:p w14:paraId="201F6A19" w14:textId="2BEA0C77" w:rsidR="00C63F0D" w:rsidRDefault="00C63F0D" w:rsidP="00C63F0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>INCENTIVOS DERIVADOS DE LA COLABORACIÓN FISCAL</w:t>
      </w:r>
    </w:p>
    <w:p w14:paraId="4CECF005" w14:textId="77777777" w:rsidR="00C63F0D" w:rsidRDefault="00C63F0D" w:rsidP="00C63F0D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7035F85E" w14:textId="59BC67E1" w:rsidR="00C63F0D" w:rsidRDefault="00C63F0D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El municipio percibirá ingresos derivados de incentivos por la colaboración en el cobro de las contribuciones</w:t>
      </w:r>
    </w:p>
    <w:p w14:paraId="5894A1F6" w14:textId="58AD69C0" w:rsidR="00C63F0D" w:rsidRDefault="00C63F0D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delegadas por la Federación, conforme a lo establecido en la Ley de Coordinación Fiscal, y la Ley de Coordinación Fiscal del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Estado de San Luis Potosí.</w:t>
      </w:r>
    </w:p>
    <w:p w14:paraId="0FBEE230" w14:textId="28F81372" w:rsidR="00C63F0D" w:rsidRDefault="00C63F0D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</w:p>
    <w:p w14:paraId="6FA43D37" w14:textId="11D3C834" w:rsid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  <w:r>
        <w:rPr>
          <w:rFonts w:ascii="Arial-BoldMT" w:hAnsi="Arial-BoldMT" w:cs="Arial-BoldMT"/>
          <w:b/>
          <w:bCs/>
          <w:sz w:val="18"/>
          <w:szCs w:val="18"/>
        </w:rPr>
        <w:t>FONDOS DISTINTOS DE APORTACIONES</w:t>
      </w:r>
    </w:p>
    <w:p w14:paraId="04B43CD9" w14:textId="77777777" w:rsid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18"/>
          <w:szCs w:val="18"/>
        </w:rPr>
      </w:pPr>
    </w:p>
    <w:p w14:paraId="0ACD65EA" w14:textId="690577DA" w:rsid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El municipio percibirá ingresos derivados de fondos distintos de aportaciones y previstos en disposiciones</w:t>
      </w:r>
    </w:p>
    <w:p w14:paraId="500EC53E" w14:textId="10936845" w:rsidR="00C63F0D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>específicas, tales como Fondo para Entidades Federativas y Municipios Productores de Hidrocarburos y Fondo para el Desarrollo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>Regional Sustentable de Estados y Municipios Mineros.</w:t>
      </w:r>
    </w:p>
    <w:p w14:paraId="0213D625" w14:textId="1B6A48DE" w:rsidR="002A1400" w:rsidRDefault="002A1400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</w:p>
    <w:p w14:paraId="577A312B" w14:textId="14FB3376" w:rsidR="002A1400" w:rsidRPr="00D52688" w:rsidRDefault="00D52688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b/>
          <w:bCs/>
          <w:sz w:val="18"/>
          <w:szCs w:val="18"/>
        </w:rPr>
      </w:pPr>
      <w:r w:rsidRPr="00D52688">
        <w:rPr>
          <w:rFonts w:ascii="ArialMT" w:hAnsi="ArialMT" w:cs="ArialMT"/>
          <w:b/>
          <w:bCs/>
          <w:sz w:val="18"/>
          <w:szCs w:val="18"/>
        </w:rPr>
        <w:t>OTROS.</w:t>
      </w:r>
    </w:p>
    <w:p w14:paraId="03F200B9" w14:textId="77777777" w:rsidR="00D52688" w:rsidRDefault="00D52688" w:rsidP="002A1400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</w:p>
    <w:p w14:paraId="371C9A75" w14:textId="6803B21A" w:rsidR="002A1400" w:rsidRPr="00D52688" w:rsidRDefault="002A1400" w:rsidP="00D5268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 xml:space="preserve">Demás </w:t>
      </w:r>
      <w:r>
        <w:rPr>
          <w:rFonts w:ascii="ArialMT" w:hAnsi="ArialMT" w:cs="ArialMT"/>
          <w:sz w:val="18"/>
          <w:szCs w:val="18"/>
        </w:rPr>
        <w:t>conceptos de ingresos que pueda obtener</w:t>
      </w:r>
      <w:r>
        <w:rPr>
          <w:rFonts w:ascii="ArialMT" w:hAnsi="ArialMT" w:cs="ArialMT"/>
          <w:sz w:val="18"/>
          <w:szCs w:val="18"/>
        </w:rPr>
        <w:t xml:space="preserve"> </w:t>
      </w:r>
      <w:r>
        <w:rPr>
          <w:rFonts w:ascii="ArialMT" w:hAnsi="ArialMT" w:cs="ArialMT"/>
          <w:sz w:val="18"/>
          <w:szCs w:val="18"/>
        </w:rPr>
        <w:t xml:space="preserve">el municipio de </w:t>
      </w:r>
      <w:r w:rsidRPr="00D52688">
        <w:rPr>
          <w:rFonts w:ascii="Arial-BoldMT" w:hAnsi="Arial-BoldMT" w:cs="Arial-BoldMT"/>
          <w:sz w:val="18"/>
          <w:szCs w:val="18"/>
        </w:rPr>
        <w:t>Vanegas, S.L.P</w:t>
      </w:r>
      <w:r w:rsidRPr="00D52688">
        <w:rPr>
          <w:rFonts w:ascii="Arial-BoldMT" w:hAnsi="Arial-BoldMT" w:cs="Arial-BoldMT"/>
          <w:sz w:val="18"/>
          <w:szCs w:val="18"/>
        </w:rPr>
        <w:t>., como por espectáculos públicos, de plusvalía</w:t>
      </w:r>
      <w:r w:rsidR="00D52688" w:rsidRPr="00D52688">
        <w:rPr>
          <w:rFonts w:ascii="Arial-BoldMT" w:hAnsi="Arial-BoldMT" w:cs="Arial-BoldMT"/>
          <w:sz w:val="18"/>
          <w:szCs w:val="18"/>
        </w:rPr>
        <w:t xml:space="preserve">, adquisición de muebles y otros derechos reales, accesorios de impuestos, contribuciones de mejoras por obras públicas, servicios de aseo público, servicio de panteones, servicios de planeación, servicios de transito y seguridad, servicios de registro civil, servicios de salubridad, de la vía publica; reparación, conservación y mantenimiento de pavimentos, licencias de publicidad y anuncios, servicios de monitoreo vehicular, servicios de nomenclatura urbana, licencia y refrendo de bebidas alcohólicas, expedición de copias, constancias, certificaciones, etc. </w:t>
      </w:r>
    </w:p>
    <w:sectPr w:rsidR="002A1400" w:rsidRPr="00D52688" w:rsidSect="00D97A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6A6"/>
    <w:rsid w:val="001103DC"/>
    <w:rsid w:val="002A1400"/>
    <w:rsid w:val="003936A6"/>
    <w:rsid w:val="007B31CC"/>
    <w:rsid w:val="0082083D"/>
    <w:rsid w:val="00933672"/>
    <w:rsid w:val="009E7DA9"/>
    <w:rsid w:val="00A52131"/>
    <w:rsid w:val="00B27BA3"/>
    <w:rsid w:val="00C63F0D"/>
    <w:rsid w:val="00D52688"/>
    <w:rsid w:val="00D97A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966CC"/>
  <w15:docId w15:val="{9C7F2A2D-F791-46CB-9774-815FCA167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6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379</Words>
  <Characters>2085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Administración</dc:creator>
  <cp:lastModifiedBy>LENOVO 1</cp:lastModifiedBy>
  <cp:revision>2</cp:revision>
  <dcterms:created xsi:type="dcterms:W3CDTF">2023-04-13T16:01:00Z</dcterms:created>
  <dcterms:modified xsi:type="dcterms:W3CDTF">2023-04-13T16:01:00Z</dcterms:modified>
</cp:coreProperties>
</file>