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037DEF" w14:textId="21712F10" w:rsidR="000B11E3" w:rsidRPr="00204FD3" w:rsidRDefault="000B11E3" w:rsidP="00B10D59">
      <w:pPr>
        <w:pStyle w:val="Ttulo1"/>
        <w:tabs>
          <w:tab w:val="left" w:pos="5529"/>
        </w:tabs>
        <w:spacing w:line="492" w:lineRule="auto"/>
      </w:pPr>
      <w:r w:rsidRPr="00204FD3">
        <w:rPr>
          <w:b w:val="0"/>
        </w:rPr>
        <w:t>ACTA NÚMERO</w:t>
      </w:r>
      <w:r w:rsidR="008C68F7" w:rsidRPr="00204FD3">
        <w:rPr>
          <w:b w:val="0"/>
        </w:rPr>
        <w:t xml:space="preserve"> </w:t>
      </w:r>
      <w:r w:rsidR="00204FD3" w:rsidRPr="00204FD3">
        <w:rPr>
          <w:b w:val="0"/>
        </w:rPr>
        <w:t>CUARENTA</w:t>
      </w:r>
      <w:r w:rsidR="008D4222">
        <w:rPr>
          <w:b w:val="0"/>
        </w:rPr>
        <w:t xml:space="preserve"> Y </w:t>
      </w:r>
      <w:r w:rsidR="00336726">
        <w:rPr>
          <w:b w:val="0"/>
        </w:rPr>
        <w:t>CINCO</w:t>
      </w:r>
      <w:r w:rsidRPr="00204FD3">
        <w:rPr>
          <w:b w:val="0"/>
        </w:rPr>
        <w:t>.</w:t>
      </w:r>
    </w:p>
    <w:p w14:paraId="24F82C18" w14:textId="59F6D231" w:rsidR="00532907" w:rsidRPr="00204FD3" w:rsidRDefault="000B11E3" w:rsidP="00701E18">
      <w:pPr>
        <w:spacing w:line="480" w:lineRule="auto"/>
        <w:jc w:val="both"/>
        <w:rPr>
          <w:rFonts w:ascii="Century Gothic" w:hAnsi="Century Gothic"/>
        </w:rPr>
      </w:pPr>
      <w:r w:rsidRPr="00204FD3">
        <w:rPr>
          <w:rFonts w:ascii="Century Gothic" w:hAnsi="Century Gothic" w:cs="Century Gothic"/>
        </w:rPr>
        <w:t xml:space="preserve">En la ciudad de San Luis Potosí, capital del Estado del mismo nombre, siendo las </w:t>
      </w:r>
      <w:r w:rsidR="00BA6F7B" w:rsidRPr="00204FD3">
        <w:rPr>
          <w:rFonts w:ascii="Century Gothic" w:hAnsi="Century Gothic" w:cs="Century Gothic"/>
        </w:rPr>
        <w:t>1</w:t>
      </w:r>
      <w:r w:rsidR="00482446">
        <w:rPr>
          <w:rFonts w:ascii="Century Gothic" w:hAnsi="Century Gothic" w:cs="Century Gothic"/>
        </w:rPr>
        <w:t>3</w:t>
      </w:r>
      <w:r w:rsidR="00BA6F7B" w:rsidRPr="00204FD3">
        <w:rPr>
          <w:rFonts w:ascii="Century Gothic" w:hAnsi="Century Gothic" w:cs="Century Gothic"/>
        </w:rPr>
        <w:t>:00</w:t>
      </w:r>
      <w:r w:rsidR="007A10DB" w:rsidRPr="00204FD3">
        <w:rPr>
          <w:rFonts w:ascii="Century Gothic" w:hAnsi="Century Gothic" w:cs="Century Gothic"/>
        </w:rPr>
        <w:t xml:space="preserve"> </w:t>
      </w:r>
      <w:r w:rsidR="00482446">
        <w:rPr>
          <w:rFonts w:ascii="Century Gothic" w:hAnsi="Century Gothic" w:cs="Century Gothic"/>
        </w:rPr>
        <w:t xml:space="preserve"> trece </w:t>
      </w:r>
      <w:r w:rsidR="007A10DB" w:rsidRPr="00204FD3">
        <w:rPr>
          <w:rFonts w:ascii="Century Gothic" w:hAnsi="Century Gothic" w:cs="Century Gothic"/>
        </w:rPr>
        <w:t>horas</w:t>
      </w:r>
      <w:r w:rsidR="00B326CA" w:rsidRPr="00204FD3">
        <w:rPr>
          <w:rFonts w:ascii="Century Gothic" w:hAnsi="Century Gothic" w:cs="Century Gothic"/>
        </w:rPr>
        <w:t xml:space="preserve"> </w:t>
      </w:r>
      <w:r w:rsidRPr="00204FD3">
        <w:rPr>
          <w:rFonts w:ascii="Century Gothic" w:hAnsi="Century Gothic" w:cs="Century Gothic"/>
        </w:rPr>
        <w:t xml:space="preserve">del </w:t>
      </w:r>
      <w:r w:rsidR="00F71171">
        <w:rPr>
          <w:rFonts w:ascii="Century Gothic" w:hAnsi="Century Gothic" w:cs="Century Gothic"/>
        </w:rPr>
        <w:t>17 diecisiete</w:t>
      </w:r>
      <w:r w:rsidR="00B60020">
        <w:rPr>
          <w:rFonts w:ascii="Century Gothic" w:hAnsi="Century Gothic" w:cs="Century Gothic"/>
        </w:rPr>
        <w:t xml:space="preserve"> de noviembre </w:t>
      </w:r>
      <w:r w:rsidRPr="00204FD3">
        <w:rPr>
          <w:rFonts w:ascii="Century Gothic" w:hAnsi="Century Gothic" w:cs="Century Gothic"/>
        </w:rPr>
        <w:t>de 202</w:t>
      </w:r>
      <w:r w:rsidR="008D7E52" w:rsidRPr="00204FD3">
        <w:rPr>
          <w:rFonts w:ascii="Century Gothic" w:hAnsi="Century Gothic" w:cs="Century Gothic"/>
        </w:rPr>
        <w:t>2</w:t>
      </w:r>
      <w:r w:rsidRPr="00204FD3">
        <w:rPr>
          <w:rFonts w:ascii="Century Gothic" w:hAnsi="Century Gothic" w:cs="Century Gothic"/>
        </w:rPr>
        <w:t xml:space="preserve"> dos mil veinti</w:t>
      </w:r>
      <w:r w:rsidR="008D7E52" w:rsidRPr="00204FD3">
        <w:rPr>
          <w:rFonts w:ascii="Century Gothic" w:hAnsi="Century Gothic" w:cs="Century Gothic"/>
        </w:rPr>
        <w:t>dós</w:t>
      </w:r>
      <w:r w:rsidRPr="00204FD3">
        <w:rPr>
          <w:rFonts w:ascii="Century Gothic" w:hAnsi="Century Gothic" w:cs="Century Gothic"/>
        </w:rPr>
        <w:t>, se reunieron en la sede del Poder Judicial, l</w:t>
      </w:r>
      <w:r w:rsidR="00B0065B" w:rsidRPr="00204FD3">
        <w:rPr>
          <w:rFonts w:ascii="Century Gothic" w:hAnsi="Century Gothic" w:cs="Century Gothic"/>
        </w:rPr>
        <w:t xml:space="preserve">as y los </w:t>
      </w:r>
      <w:r w:rsidR="002C5CFB" w:rsidRPr="00204FD3">
        <w:rPr>
          <w:rFonts w:ascii="Century Gothic" w:hAnsi="Century Gothic"/>
          <w:b/>
          <w:bCs/>
          <w:color w:val="000000"/>
        </w:rPr>
        <w:t xml:space="preserve">Magistrados </w:t>
      </w:r>
      <w:r w:rsidR="002C5CFB" w:rsidRPr="00204FD3">
        <w:rPr>
          <w:rFonts w:ascii="Century Gothic" w:hAnsi="Century Gothic"/>
          <w:b/>
          <w:bCs/>
        </w:rPr>
        <w:t xml:space="preserve">Olga Regina García López, Ma. Guadalupe Orozco Santiago, </w:t>
      </w:r>
      <w:r w:rsidR="00F16E6C" w:rsidRPr="00204FD3">
        <w:rPr>
          <w:rFonts w:ascii="Century Gothic" w:hAnsi="Century Gothic"/>
          <w:b/>
          <w:bCs/>
        </w:rPr>
        <w:t xml:space="preserve">José Armando Martínez Vázquez, </w:t>
      </w:r>
      <w:r w:rsidR="00815421" w:rsidRPr="00204FD3">
        <w:rPr>
          <w:rFonts w:ascii="Century Gothic" w:hAnsi="Century Gothic"/>
          <w:b/>
          <w:bCs/>
        </w:rPr>
        <w:t>Carlos Alejandro Robledo Zapata,</w:t>
      </w:r>
      <w:r w:rsidR="00F02FE1" w:rsidRPr="00204FD3">
        <w:rPr>
          <w:rFonts w:ascii="Century Gothic" w:hAnsi="Century Gothic"/>
          <w:b/>
          <w:bCs/>
        </w:rPr>
        <w:t xml:space="preserve"> </w:t>
      </w:r>
      <w:r w:rsidR="00E04DA2" w:rsidRPr="00204FD3">
        <w:rPr>
          <w:rFonts w:ascii="Century Gothic" w:hAnsi="Century Gothic"/>
          <w:b/>
          <w:bCs/>
        </w:rPr>
        <w:t>Luz María Enriqueta Cabrero</w:t>
      </w:r>
      <w:r w:rsidR="008B76E3" w:rsidRPr="00204FD3">
        <w:rPr>
          <w:rFonts w:ascii="Century Gothic" w:hAnsi="Century Gothic"/>
          <w:b/>
          <w:bCs/>
        </w:rPr>
        <w:t xml:space="preserve"> Romero, </w:t>
      </w:r>
      <w:r w:rsidR="00204FD3">
        <w:rPr>
          <w:rFonts w:ascii="Century Gothic" w:hAnsi="Century Gothic"/>
          <w:b/>
          <w:bCs/>
        </w:rPr>
        <w:t xml:space="preserve">Graciela González Centeno, </w:t>
      </w:r>
      <w:r w:rsidR="008F4403" w:rsidRPr="00204FD3">
        <w:rPr>
          <w:rFonts w:ascii="Century Gothic" w:hAnsi="Century Gothic"/>
          <w:b/>
          <w:bCs/>
        </w:rPr>
        <w:t xml:space="preserve">Rebeca Anastacia Medina García, </w:t>
      </w:r>
      <w:r w:rsidR="002C5CFB" w:rsidRPr="00204FD3">
        <w:rPr>
          <w:rFonts w:ascii="Century Gothic" w:hAnsi="Century Gothic"/>
          <w:b/>
          <w:bCs/>
        </w:rPr>
        <w:t xml:space="preserve">Juan Paulo Almazán Cue, </w:t>
      </w:r>
      <w:r w:rsidR="00204FD3">
        <w:rPr>
          <w:rFonts w:ascii="Century Gothic" w:hAnsi="Century Gothic"/>
          <w:b/>
          <w:bCs/>
        </w:rPr>
        <w:t xml:space="preserve">Arturo Morales Silva, María Manuela García Cázares, </w:t>
      </w:r>
      <w:r w:rsidR="002C5CFB" w:rsidRPr="00204FD3">
        <w:rPr>
          <w:rFonts w:ascii="Century Gothic" w:hAnsi="Century Gothic"/>
          <w:b/>
          <w:bCs/>
        </w:rPr>
        <w:t xml:space="preserve">María América Onofre Díaz, </w:t>
      </w:r>
      <w:r w:rsidR="002C5CFB" w:rsidRPr="00204FD3">
        <w:rPr>
          <w:rFonts w:ascii="Century Gothic" w:hAnsi="Century Gothic"/>
          <w:b/>
        </w:rPr>
        <w:t xml:space="preserve">Armando Rafael Oviedo </w:t>
      </w:r>
      <w:r w:rsidR="00344363" w:rsidRPr="00204FD3">
        <w:rPr>
          <w:rFonts w:ascii="Century Gothic" w:hAnsi="Century Gothic"/>
          <w:b/>
        </w:rPr>
        <w:t>A</w:t>
      </w:r>
      <w:r w:rsidR="002C5CFB" w:rsidRPr="00204FD3">
        <w:rPr>
          <w:rFonts w:ascii="Century Gothic" w:hAnsi="Century Gothic"/>
          <w:b/>
        </w:rPr>
        <w:t xml:space="preserve">brego, </w:t>
      </w:r>
      <w:r w:rsidR="00F944BE" w:rsidRPr="00204FD3">
        <w:rPr>
          <w:rFonts w:ascii="Century Gothic" w:hAnsi="Century Gothic"/>
          <w:b/>
        </w:rPr>
        <w:t xml:space="preserve">Silvia Torres Sánchez, </w:t>
      </w:r>
      <w:r w:rsidR="007A10DB" w:rsidRPr="00204FD3">
        <w:rPr>
          <w:rFonts w:ascii="Century Gothic" w:hAnsi="Century Gothic"/>
          <w:b/>
        </w:rPr>
        <w:t>Abel Rodríguez Ramírez, Claudia Hernández Ibarra</w:t>
      </w:r>
      <w:r w:rsidR="00204FD3">
        <w:rPr>
          <w:rFonts w:ascii="Century Gothic" w:hAnsi="Century Gothic"/>
          <w:b/>
        </w:rPr>
        <w:t xml:space="preserve"> y</w:t>
      </w:r>
      <w:r w:rsidR="007A10DB" w:rsidRPr="00204FD3">
        <w:rPr>
          <w:rFonts w:ascii="Century Gothic" w:hAnsi="Century Gothic"/>
          <w:b/>
        </w:rPr>
        <w:t xml:space="preserve"> </w:t>
      </w:r>
      <w:r w:rsidR="000963B0" w:rsidRPr="00204FD3">
        <w:rPr>
          <w:rFonts w:ascii="Century Gothic" w:hAnsi="Century Gothic"/>
          <w:b/>
        </w:rPr>
        <w:t>Alma Delia González Centeno</w:t>
      </w:r>
      <w:r w:rsidR="00C24647" w:rsidRPr="00204FD3">
        <w:rPr>
          <w:rFonts w:ascii="Century Gothic" w:hAnsi="Century Gothic"/>
          <w:b/>
        </w:rPr>
        <w:t xml:space="preserve">; </w:t>
      </w:r>
      <w:r w:rsidRPr="00204FD3">
        <w:rPr>
          <w:rFonts w:ascii="Century Gothic" w:hAnsi="Century Gothic" w:cs="Century Gothic"/>
        </w:rPr>
        <w:t xml:space="preserve">para celebrar sesión privada de Pleno Ordinario, según convocatoria </w:t>
      </w:r>
      <w:r w:rsidRPr="00F71171">
        <w:rPr>
          <w:rFonts w:ascii="Century Gothic" w:hAnsi="Century Gothic" w:cs="Century Gothic"/>
        </w:rPr>
        <w:t xml:space="preserve">de </w:t>
      </w:r>
      <w:r w:rsidR="00F71171" w:rsidRPr="00F71171">
        <w:rPr>
          <w:rFonts w:ascii="Century Gothic" w:hAnsi="Century Gothic" w:cs="Century Gothic"/>
        </w:rPr>
        <w:t>16 dieciséis</w:t>
      </w:r>
      <w:r w:rsidR="00B60020" w:rsidRPr="00F71171">
        <w:rPr>
          <w:rFonts w:ascii="Century Gothic" w:hAnsi="Century Gothic" w:cs="Century Gothic"/>
        </w:rPr>
        <w:t xml:space="preserve"> de</w:t>
      </w:r>
      <w:r w:rsidR="00B60020">
        <w:rPr>
          <w:rFonts w:ascii="Century Gothic" w:hAnsi="Century Gothic" w:cs="Century Gothic"/>
          <w:spacing w:val="-8"/>
        </w:rPr>
        <w:t xml:space="preserve"> noviembre</w:t>
      </w:r>
      <w:r w:rsidR="007A10DB" w:rsidRPr="00204FD3">
        <w:rPr>
          <w:rFonts w:ascii="Century Gothic" w:hAnsi="Century Gothic" w:cs="Century Gothic"/>
          <w:spacing w:val="-8"/>
        </w:rPr>
        <w:t xml:space="preserve"> </w:t>
      </w:r>
      <w:r w:rsidR="00155C07" w:rsidRPr="00204FD3">
        <w:rPr>
          <w:rFonts w:ascii="Century Gothic" w:hAnsi="Century Gothic" w:cs="Century Gothic"/>
        </w:rPr>
        <w:t>de 2022 dos mil veintidós</w:t>
      </w:r>
      <w:r w:rsidRPr="00204FD3">
        <w:rPr>
          <w:rFonts w:ascii="Century Gothic" w:hAnsi="Century Gothic" w:cs="Century Gothic"/>
        </w:rPr>
        <w:t xml:space="preserve">, que la Presidenta del Supremo Tribunal de Justicia, </w:t>
      </w:r>
      <w:r w:rsidRPr="00204FD3">
        <w:rPr>
          <w:rFonts w:ascii="Century Gothic" w:hAnsi="Century Gothic" w:cs="Century Gothic"/>
          <w:b/>
          <w:bCs/>
        </w:rPr>
        <w:t>Magistrada Olga Regina García López</w:t>
      </w:r>
      <w:r w:rsidRPr="00204FD3">
        <w:rPr>
          <w:rFonts w:ascii="Century Gothic" w:hAnsi="Century Gothic" w:cs="Century Gothic"/>
        </w:rPr>
        <w:t xml:space="preserve">, </w:t>
      </w:r>
      <w:r w:rsidR="00A67738" w:rsidRPr="00204FD3">
        <w:rPr>
          <w:rFonts w:ascii="Century Gothic" w:hAnsi="Century Gothic"/>
        </w:rPr>
        <w:t xml:space="preserve">dirigió a la totalidad de las y los Magistrados sobre la base de la facultad que le confiere el artículo 17, fracción IV de la Ley Orgánica del Poder Judicial del </w:t>
      </w:r>
      <w:r w:rsidR="00A67738">
        <w:rPr>
          <w:rFonts w:ascii="Century Gothic" w:hAnsi="Century Gothic"/>
        </w:rPr>
        <w:t xml:space="preserve">Estado </w:t>
      </w:r>
      <w:r w:rsidR="00A67738" w:rsidRPr="00624079">
        <w:rPr>
          <w:rFonts w:ascii="Century Gothic" w:hAnsi="Century Gothic"/>
        </w:rPr>
        <w:t>para el día de la fecha</w:t>
      </w:r>
      <w:r w:rsidR="00A67738">
        <w:rPr>
          <w:rFonts w:ascii="Century Gothic" w:hAnsi="Century Gothic"/>
        </w:rPr>
        <w:t xml:space="preserve"> a las 10:00 diez horas, en forma presencial; </w:t>
      </w:r>
      <w:r w:rsidR="00A67738" w:rsidRPr="00204FD3">
        <w:rPr>
          <w:rFonts w:ascii="Century Gothic" w:hAnsi="Century Gothic"/>
        </w:rPr>
        <w:t>comunicación en la cual se les hizo saber, de conformidad con lo dispuesto por el artículo 5</w:t>
      </w:r>
      <w:r w:rsidRPr="00204FD3">
        <w:rPr>
          <w:rFonts w:ascii="Century Gothic" w:hAnsi="Century Gothic"/>
        </w:rPr>
        <w:t xml:space="preserve"> de su Reglamento Interior, la fecha, hora y lugar de su celebración, así como los asuntos a tratar al tenor del siguiente orden del día</w:t>
      </w:r>
      <w:r w:rsidRPr="00204FD3">
        <w:rPr>
          <w:rFonts w:ascii="Century Gothic" w:hAnsi="Century Gothic" w:cs="Century Gothic"/>
          <w:lang w:val="es-MX"/>
        </w:rPr>
        <w:t xml:space="preserve">: </w:t>
      </w:r>
      <w:r w:rsidRPr="00204FD3">
        <w:rPr>
          <w:rFonts w:ascii="Century Gothic" w:hAnsi="Century Gothic" w:cs="Century Gothic"/>
          <w:b/>
          <w:bCs/>
          <w:lang w:val="es-MX"/>
        </w:rPr>
        <w:t>Primero:</w:t>
      </w:r>
      <w:r w:rsidRPr="00204FD3">
        <w:rPr>
          <w:rFonts w:ascii="Century Gothic" w:hAnsi="Century Gothic" w:cs="Century Gothic"/>
          <w:lang w:val="es-MX"/>
        </w:rPr>
        <w:t xml:space="preserve"> </w:t>
      </w:r>
      <w:r w:rsidRPr="00204FD3">
        <w:rPr>
          <w:rFonts w:ascii="Century Gothic" w:hAnsi="Century Gothic"/>
        </w:rPr>
        <w:t xml:space="preserve">Lista de asistencia. </w:t>
      </w:r>
      <w:r w:rsidRPr="00204FD3">
        <w:rPr>
          <w:rFonts w:ascii="Century Gothic" w:hAnsi="Century Gothic" w:cs="Century Gothic"/>
          <w:b/>
          <w:bCs/>
          <w:lang w:val="es-MX"/>
        </w:rPr>
        <w:t>Segundo:</w:t>
      </w:r>
      <w:r w:rsidRPr="00204FD3">
        <w:rPr>
          <w:rFonts w:ascii="Century Gothic" w:hAnsi="Century Gothic"/>
        </w:rPr>
        <w:t xml:space="preserve"> </w:t>
      </w:r>
      <w:r w:rsidR="00204FD3" w:rsidRPr="00204FD3">
        <w:rPr>
          <w:rFonts w:ascii="Century Gothic" w:hAnsi="Century Gothic"/>
        </w:rPr>
        <w:t>Lectura, discusión y en su caso aprobación del orden del día</w:t>
      </w:r>
      <w:r w:rsidRPr="00204FD3">
        <w:rPr>
          <w:rFonts w:ascii="Century Gothic" w:hAnsi="Century Gothic"/>
        </w:rPr>
        <w:t xml:space="preserve">. </w:t>
      </w:r>
      <w:r w:rsidRPr="00204FD3">
        <w:rPr>
          <w:rFonts w:ascii="Century Gothic" w:hAnsi="Century Gothic"/>
          <w:b/>
          <w:lang w:val="es-MX"/>
        </w:rPr>
        <w:t>Tercero</w:t>
      </w:r>
      <w:r w:rsidRPr="00204FD3">
        <w:rPr>
          <w:rFonts w:ascii="Century Gothic" w:hAnsi="Century Gothic"/>
          <w:lang w:val="es-MX"/>
        </w:rPr>
        <w:t>:</w:t>
      </w:r>
      <w:r w:rsidR="00155C07" w:rsidRPr="00204FD3">
        <w:rPr>
          <w:rFonts w:ascii="Century Gothic" w:hAnsi="Century Gothic"/>
        </w:rPr>
        <w:t xml:space="preserve"> </w:t>
      </w:r>
      <w:r w:rsidR="00B42D74" w:rsidRPr="00012F1B">
        <w:rPr>
          <w:rFonts w:ascii="Century Gothic" w:hAnsi="Century Gothic"/>
        </w:rPr>
        <w:t xml:space="preserve">Se somete a consideración del Honorable Pleno y en su caso aprobación el acta correspondiente a la sesión ordinaria celebrada el </w:t>
      </w:r>
      <w:r w:rsidR="00701E18">
        <w:rPr>
          <w:rFonts w:ascii="Century Gothic" w:hAnsi="Century Gothic"/>
        </w:rPr>
        <w:t>10 diez</w:t>
      </w:r>
      <w:r w:rsidR="00B42D74" w:rsidRPr="00012F1B">
        <w:rPr>
          <w:rFonts w:ascii="Century Gothic" w:hAnsi="Century Gothic"/>
        </w:rPr>
        <w:t xml:space="preserve"> de noviembre de 2022 dos mil veintidós</w:t>
      </w:r>
      <w:r w:rsidRPr="00204FD3">
        <w:rPr>
          <w:rFonts w:ascii="Century Gothic" w:hAnsi="Century Gothic"/>
        </w:rPr>
        <w:t xml:space="preserve">. </w:t>
      </w:r>
      <w:r w:rsidRPr="00204FD3">
        <w:rPr>
          <w:rFonts w:ascii="Century Gothic" w:hAnsi="Century Gothic"/>
          <w:b/>
          <w:bCs/>
        </w:rPr>
        <w:t xml:space="preserve">Cuarto: </w:t>
      </w:r>
      <w:r w:rsidR="00701E18" w:rsidRPr="00430C0C">
        <w:rPr>
          <w:rFonts w:ascii="Century Gothic" w:hAnsi="Century Gothic" w:cs="Tahoma"/>
          <w:lang w:val="es-ES_tradnl" w:eastAsia="en-US"/>
        </w:rPr>
        <w:t xml:space="preserve">Se someten a consideración, discusión y en su caso </w:t>
      </w:r>
      <w:r w:rsidR="00701E18" w:rsidRPr="00430C0C">
        <w:rPr>
          <w:rFonts w:ascii="Century Gothic" w:hAnsi="Century Gothic" w:cs="Tahoma"/>
          <w:lang w:val="es-ES_tradnl" w:eastAsia="en-US"/>
        </w:rPr>
        <w:lastRenderedPageBreak/>
        <w:t>aprobación, las ponencias presentadas por las Magistradas siguientes:</w:t>
      </w:r>
      <w:r w:rsidR="00701E18">
        <w:rPr>
          <w:rFonts w:ascii="Century Gothic" w:hAnsi="Century Gothic" w:cs="Tahoma"/>
          <w:lang w:val="es-ES_tradnl" w:eastAsia="en-US"/>
        </w:rPr>
        <w:t xml:space="preserve"> </w:t>
      </w:r>
      <w:r w:rsidR="00701E18" w:rsidRPr="00430C0C">
        <w:rPr>
          <w:rFonts w:ascii="Century Gothic" w:hAnsi="Century Gothic" w:cs="Tahoma"/>
          <w:b/>
        </w:rPr>
        <w:t>A</w:t>
      </w:r>
      <w:r w:rsidR="00701E18" w:rsidRPr="00430C0C">
        <w:rPr>
          <w:rFonts w:ascii="Century Gothic" w:hAnsi="Century Gothic" w:cs="Tahoma"/>
        </w:rPr>
        <w:t xml:space="preserve">) </w:t>
      </w:r>
      <w:r w:rsidR="00701E18" w:rsidRPr="00430C0C">
        <w:rPr>
          <w:rFonts w:ascii="Century Gothic" w:hAnsi="Century Gothic"/>
        </w:rPr>
        <w:t>En sesión ordinaria de 10 diez de noviembre de 2022 dos mil veintidós, se acordó de conformidad con el artículo 13, fracción V del Reglamento Interior del Poder Judicial del Estado, diferir para la presente sesión, la ponencia</w:t>
      </w:r>
      <w:r w:rsidR="00701E18" w:rsidRPr="00430C0C">
        <w:rPr>
          <w:rFonts w:ascii="Century Gothic" w:hAnsi="Century Gothic" w:cs="Tahoma"/>
        </w:rPr>
        <w:t xml:space="preserve"> presentada por la </w:t>
      </w:r>
      <w:r w:rsidR="00701E18" w:rsidRPr="00430C0C">
        <w:rPr>
          <w:rFonts w:ascii="Century Gothic" w:hAnsi="Century Gothic" w:cs="Tahoma"/>
          <w:b/>
        </w:rPr>
        <w:t xml:space="preserve">Magistrada Rebeca Anastacia Medina García, </w:t>
      </w:r>
      <w:r w:rsidR="00701E18" w:rsidRPr="00430C0C">
        <w:rPr>
          <w:rFonts w:ascii="Century Gothic" w:hAnsi="Century Gothic" w:cs="Tahoma"/>
        </w:rPr>
        <w:t>en el</w:t>
      </w:r>
      <w:r w:rsidR="00701E18" w:rsidRPr="00430C0C">
        <w:rPr>
          <w:rFonts w:ascii="Century Gothic" w:hAnsi="Century Gothic" w:cs="Tahoma"/>
          <w:b/>
        </w:rPr>
        <w:t xml:space="preserve"> </w:t>
      </w:r>
      <w:r w:rsidR="00701E18" w:rsidRPr="00430C0C">
        <w:rPr>
          <w:rFonts w:ascii="Century Gothic" w:hAnsi="Century Gothic" w:cs="Tahoma"/>
        </w:rPr>
        <w:t xml:space="preserve">Toca 125-22, formado con motivo del recurso de queja interpuesto por  </w:t>
      </w:r>
      <w:r w:rsidR="002115D0">
        <w:rPr>
          <w:rFonts w:ascii="Century Gothic" w:hAnsi="Century Gothic" w:cs="Tahoma"/>
          <w:b/>
        </w:rPr>
        <w:t xml:space="preserve"> ELIMINADO</w:t>
      </w:r>
      <w:r w:rsidR="00701E18" w:rsidRPr="00430C0C">
        <w:rPr>
          <w:rFonts w:ascii="Century Gothic" w:hAnsi="Century Gothic" w:cs="Tahoma"/>
        </w:rPr>
        <w:t xml:space="preserve">, con el carácter de apoderada de </w:t>
      </w:r>
      <w:r w:rsidR="002115D0">
        <w:rPr>
          <w:rFonts w:ascii="Century Gothic" w:hAnsi="Century Gothic" w:cs="Tahoma"/>
          <w:b/>
        </w:rPr>
        <w:t xml:space="preserve"> ELIMINADO</w:t>
      </w:r>
      <w:r w:rsidR="00701E18" w:rsidRPr="00430C0C">
        <w:rPr>
          <w:rFonts w:ascii="Century Gothic" w:hAnsi="Century Gothic" w:cs="Tahoma"/>
        </w:rPr>
        <w:t xml:space="preserve">, en contra de la sentencia de fecha 28 veintiocho de junio de dos mil veintidós, dictada por el Juez Tercero Mercantil de esta Capital, que resolvió lo relativo al incidente de liquidación del precio del remate, dentro del expediente 1664/2013 relativo al Juicio Extraordinario Civil Hipotecario, promovido </w:t>
      </w:r>
      <w:r w:rsidR="002115D0">
        <w:rPr>
          <w:rFonts w:ascii="Century Gothic" w:hAnsi="Century Gothic" w:cs="Tahoma"/>
          <w:b/>
        </w:rPr>
        <w:t xml:space="preserve"> ELIMINADO</w:t>
      </w:r>
      <w:r w:rsidR="00701E18" w:rsidRPr="00430C0C">
        <w:rPr>
          <w:rFonts w:ascii="Century Gothic" w:hAnsi="Century Gothic" w:cs="Tahoma"/>
        </w:rPr>
        <w:t xml:space="preserve">, en contra de </w:t>
      </w:r>
      <w:r w:rsidR="009211BA" w:rsidRPr="009211BA">
        <w:rPr>
          <w:rFonts w:ascii="Century Gothic" w:hAnsi="Century Gothic" w:cs="Tahoma"/>
          <w:b/>
        </w:rPr>
        <w:t xml:space="preserve"> ELIMINADO </w:t>
      </w:r>
      <w:r w:rsidR="00701E18" w:rsidRPr="00430C0C">
        <w:rPr>
          <w:rFonts w:ascii="Century Gothic" w:hAnsi="Century Gothic" w:cs="Tahoma"/>
        </w:rPr>
        <w:t xml:space="preserve"> y </w:t>
      </w:r>
      <w:r w:rsidR="009211BA" w:rsidRPr="009211BA">
        <w:rPr>
          <w:rFonts w:ascii="Century Gothic" w:hAnsi="Century Gothic" w:cs="Tahoma"/>
          <w:b/>
        </w:rPr>
        <w:t xml:space="preserve"> ELIMINADO </w:t>
      </w:r>
      <w:r w:rsidR="00701E18" w:rsidRPr="00430C0C">
        <w:rPr>
          <w:rFonts w:ascii="Century Gothic" w:hAnsi="Century Gothic" w:cs="Tahoma"/>
        </w:rPr>
        <w:t xml:space="preserve"> </w:t>
      </w:r>
      <w:r w:rsidR="00701E18" w:rsidRPr="00430C0C">
        <w:rPr>
          <w:rFonts w:ascii="Century Gothic" w:hAnsi="Century Gothic" w:cs="Tahoma"/>
          <w:b/>
        </w:rPr>
        <w:t>B</w:t>
      </w:r>
      <w:r w:rsidR="00701E18" w:rsidRPr="00430C0C">
        <w:rPr>
          <w:rFonts w:ascii="Century Gothic" w:hAnsi="Century Gothic" w:cs="Tahoma"/>
        </w:rPr>
        <w:t xml:space="preserve">) </w:t>
      </w:r>
      <w:r w:rsidR="00701E18" w:rsidRPr="00430C0C">
        <w:rPr>
          <w:rFonts w:ascii="Century Gothic" w:hAnsi="Century Gothic"/>
        </w:rPr>
        <w:t>En sesión ordinaria de 10 diez de noviembre de 2022 dos mil veintidós, se acordó de conformidad con el artículo 13, fracción V del Reglamento Interior del Poder Judicial del Estado, diferir para la presente sesión, la ponencia</w:t>
      </w:r>
      <w:r w:rsidR="00701E18" w:rsidRPr="00430C0C">
        <w:rPr>
          <w:rFonts w:ascii="Century Gothic" w:hAnsi="Century Gothic" w:cs="Tahoma"/>
        </w:rPr>
        <w:t xml:space="preserve">  planteada por la </w:t>
      </w:r>
      <w:r w:rsidR="00701E18" w:rsidRPr="00430C0C">
        <w:rPr>
          <w:rFonts w:ascii="Century Gothic" w:hAnsi="Century Gothic" w:cs="Tahoma"/>
          <w:b/>
        </w:rPr>
        <w:t xml:space="preserve">Magistrada Claudia Hernández Ibarra, </w:t>
      </w:r>
      <w:r w:rsidR="00701E18" w:rsidRPr="00430C0C">
        <w:rPr>
          <w:rFonts w:ascii="Century Gothic" w:hAnsi="Century Gothic" w:cs="Tahoma"/>
        </w:rPr>
        <w:t>en el</w:t>
      </w:r>
      <w:r w:rsidR="00701E18" w:rsidRPr="00430C0C">
        <w:rPr>
          <w:rFonts w:ascii="Century Gothic" w:hAnsi="Century Gothic" w:cs="Tahoma"/>
          <w:b/>
        </w:rPr>
        <w:t xml:space="preserve"> </w:t>
      </w:r>
      <w:r w:rsidR="00701E18" w:rsidRPr="00430C0C">
        <w:rPr>
          <w:rFonts w:ascii="Century Gothic" w:hAnsi="Century Gothic" w:cs="Tahoma"/>
        </w:rPr>
        <w:t xml:space="preserve">Toca 175-22, formado con motivo del recurso de queja interpuesto por el  </w:t>
      </w:r>
      <w:r w:rsidR="002115D0">
        <w:rPr>
          <w:rFonts w:ascii="Century Gothic" w:hAnsi="Century Gothic" w:cs="Tahoma"/>
          <w:b/>
        </w:rPr>
        <w:t xml:space="preserve"> ELIMINADO</w:t>
      </w:r>
      <w:r w:rsidR="00701E18" w:rsidRPr="00430C0C">
        <w:rPr>
          <w:rFonts w:ascii="Century Gothic" w:hAnsi="Century Gothic" w:cs="Tahoma"/>
        </w:rPr>
        <w:t xml:space="preserve">, en contra de la sentencia interlocutoria emitida el 21 veintiuno de septiembre de 2022 dos mil veintidós, por la Juez Cuarto del Ramo Civil en esta Ciudad Capital, que resolvió como parcialmente procedente la Planilla de Liquidación de intereses moratorios dentro del expediente 317/2017, relativo al Juicio Extraordinario Civil de Desocupación, promovido por el </w:t>
      </w:r>
      <w:r w:rsidR="002115D0">
        <w:rPr>
          <w:rFonts w:ascii="Century Gothic" w:hAnsi="Century Gothic" w:cs="Tahoma"/>
          <w:b/>
          <w:iCs/>
        </w:rPr>
        <w:t xml:space="preserve"> ELIMINADO</w:t>
      </w:r>
      <w:r w:rsidR="00701E18" w:rsidRPr="00430C0C">
        <w:rPr>
          <w:rFonts w:ascii="Century Gothic" w:hAnsi="Century Gothic" w:cs="Tahoma"/>
        </w:rPr>
        <w:t xml:space="preserve">, por su propio derecho, en contra de </w:t>
      </w:r>
      <w:r w:rsidR="002115D0">
        <w:rPr>
          <w:rFonts w:ascii="Century Gothic" w:hAnsi="Century Gothic" w:cs="Tahoma"/>
          <w:b/>
        </w:rPr>
        <w:t xml:space="preserve"> ELIMINADO</w:t>
      </w:r>
      <w:r w:rsidR="00701E18" w:rsidRPr="00430C0C">
        <w:rPr>
          <w:rFonts w:ascii="Century Gothic" w:hAnsi="Century Gothic" w:cs="Tahoma"/>
        </w:rPr>
        <w:t>.</w:t>
      </w:r>
      <w:r w:rsidR="00701E18">
        <w:rPr>
          <w:rFonts w:ascii="Century Gothic" w:hAnsi="Century Gothic" w:cs="Tahoma"/>
        </w:rPr>
        <w:t xml:space="preserve"> </w:t>
      </w:r>
      <w:r w:rsidR="00701E18" w:rsidRPr="00430C0C">
        <w:rPr>
          <w:rFonts w:ascii="Century Gothic" w:hAnsi="Century Gothic" w:cs="Tahoma"/>
          <w:b/>
        </w:rPr>
        <w:t>C</w:t>
      </w:r>
      <w:r w:rsidR="00701E18" w:rsidRPr="00430C0C">
        <w:rPr>
          <w:rFonts w:ascii="Century Gothic" w:hAnsi="Century Gothic" w:cs="Tahoma"/>
        </w:rPr>
        <w:t xml:space="preserve">) La que formula la </w:t>
      </w:r>
      <w:r w:rsidR="00701E18" w:rsidRPr="00430C0C">
        <w:rPr>
          <w:rFonts w:ascii="Century Gothic" w:hAnsi="Century Gothic" w:cs="Tahoma"/>
          <w:b/>
        </w:rPr>
        <w:t xml:space="preserve">Magistrada Graciela González Centeno, </w:t>
      </w:r>
      <w:r w:rsidR="00701E18" w:rsidRPr="00430C0C">
        <w:rPr>
          <w:rFonts w:ascii="Century Gothic" w:hAnsi="Century Gothic" w:cs="Tahoma"/>
        </w:rPr>
        <w:t>en el</w:t>
      </w:r>
      <w:r w:rsidR="00701E18" w:rsidRPr="00430C0C">
        <w:rPr>
          <w:rFonts w:ascii="Century Gothic" w:hAnsi="Century Gothic" w:cs="Tahoma"/>
          <w:b/>
        </w:rPr>
        <w:t xml:space="preserve"> </w:t>
      </w:r>
      <w:r w:rsidR="00701E18" w:rsidRPr="00430C0C">
        <w:rPr>
          <w:rFonts w:ascii="Century Gothic" w:hAnsi="Century Gothic" w:cs="Tahoma"/>
        </w:rPr>
        <w:t>Toca</w:t>
      </w:r>
      <w:r w:rsidR="00701E18">
        <w:rPr>
          <w:rFonts w:ascii="Century Gothic" w:hAnsi="Century Gothic" w:cs="Tahoma"/>
        </w:rPr>
        <w:t xml:space="preserve"> </w:t>
      </w:r>
      <w:r w:rsidR="00701E18" w:rsidRPr="00430C0C">
        <w:rPr>
          <w:rFonts w:ascii="Century Gothic" w:hAnsi="Century Gothic" w:cs="Tahoma"/>
        </w:rPr>
        <w:t xml:space="preserve">157-22, formado con motivo del </w:t>
      </w:r>
      <w:r w:rsidR="00701E18" w:rsidRPr="00430C0C">
        <w:rPr>
          <w:rFonts w:ascii="Century Gothic" w:hAnsi="Century Gothic" w:cs="Tahoma"/>
        </w:rPr>
        <w:lastRenderedPageBreak/>
        <w:t xml:space="preserve">recurso de queja interpuesto por </w:t>
      </w:r>
      <w:r w:rsidR="002115D0">
        <w:rPr>
          <w:rFonts w:ascii="Century Gothic" w:hAnsi="Century Gothic" w:cs="Tahoma"/>
          <w:b/>
        </w:rPr>
        <w:t xml:space="preserve"> ELIMINADO</w:t>
      </w:r>
      <w:r w:rsidR="00701E18" w:rsidRPr="00430C0C">
        <w:rPr>
          <w:rFonts w:ascii="Century Gothic" w:hAnsi="Century Gothic" w:cs="Tahoma"/>
        </w:rPr>
        <w:t xml:space="preserve">, en contra de la sentencia interlocutoria de 23 veintitrés de agosto de 2022 dos mil veintidós, que resuelve sobre la liquidación de intereses moratorios, dictada por el Juez Tercero Mercantil de esta ciudad, en el expediente 1206/2012, relativo al Juicio Extraordinario Civil de tramitación especial por Desocupación, promovido por </w:t>
      </w:r>
      <w:r w:rsidR="009211BA" w:rsidRPr="009211BA">
        <w:rPr>
          <w:rFonts w:ascii="Century Gothic" w:hAnsi="Century Gothic" w:cs="Tahoma"/>
          <w:b/>
        </w:rPr>
        <w:t xml:space="preserve"> ELIMINADO</w:t>
      </w:r>
      <w:r w:rsidR="002115D0">
        <w:rPr>
          <w:rFonts w:ascii="Century Gothic" w:hAnsi="Century Gothic" w:cs="Tahoma"/>
          <w:b/>
        </w:rPr>
        <w:t>,</w:t>
      </w:r>
      <w:r w:rsidR="009211BA" w:rsidRPr="009211BA">
        <w:rPr>
          <w:rFonts w:ascii="Century Gothic" w:hAnsi="Century Gothic" w:cs="Tahoma"/>
          <w:b/>
        </w:rPr>
        <w:t xml:space="preserve"> </w:t>
      </w:r>
      <w:r w:rsidR="00701E18" w:rsidRPr="00430C0C">
        <w:rPr>
          <w:rFonts w:ascii="Century Gothic" w:hAnsi="Century Gothic" w:cs="Tahoma"/>
        </w:rPr>
        <w:t xml:space="preserve"> en contra de </w:t>
      </w:r>
      <w:r w:rsidR="009211BA" w:rsidRPr="009211BA">
        <w:rPr>
          <w:rFonts w:ascii="Century Gothic" w:hAnsi="Century Gothic" w:cs="Tahoma"/>
          <w:b/>
        </w:rPr>
        <w:t xml:space="preserve"> ELIMINADO</w:t>
      </w:r>
      <w:r w:rsidR="00701E18" w:rsidRPr="00430C0C">
        <w:rPr>
          <w:rFonts w:ascii="Century Gothic" w:hAnsi="Century Gothic" w:cs="Tahoma"/>
        </w:rPr>
        <w:t xml:space="preserve">. </w:t>
      </w:r>
      <w:r w:rsidR="00701E18" w:rsidRPr="00430C0C">
        <w:rPr>
          <w:rFonts w:ascii="Century Gothic" w:hAnsi="Century Gothic" w:cs="Tahoma"/>
          <w:b/>
        </w:rPr>
        <w:t>D</w:t>
      </w:r>
      <w:r w:rsidR="00701E18" w:rsidRPr="00430C0C">
        <w:rPr>
          <w:rFonts w:ascii="Century Gothic" w:hAnsi="Century Gothic" w:cs="Tahoma"/>
        </w:rPr>
        <w:t xml:space="preserve">) La que elabora la </w:t>
      </w:r>
      <w:r w:rsidR="00701E18" w:rsidRPr="00430C0C">
        <w:rPr>
          <w:rFonts w:ascii="Century Gothic" w:hAnsi="Century Gothic" w:cs="Tahoma"/>
          <w:b/>
        </w:rPr>
        <w:t xml:space="preserve">Magistrada Alma Delia González Centeno, </w:t>
      </w:r>
      <w:r w:rsidR="00701E18" w:rsidRPr="00430C0C">
        <w:rPr>
          <w:rFonts w:ascii="Century Gothic" w:hAnsi="Century Gothic" w:cs="Tahoma"/>
        </w:rPr>
        <w:t>en el</w:t>
      </w:r>
      <w:r w:rsidR="00701E18" w:rsidRPr="00430C0C">
        <w:rPr>
          <w:rFonts w:ascii="Century Gothic" w:hAnsi="Century Gothic" w:cs="Tahoma"/>
          <w:b/>
        </w:rPr>
        <w:t xml:space="preserve"> </w:t>
      </w:r>
      <w:r w:rsidR="00701E18" w:rsidRPr="00430C0C">
        <w:rPr>
          <w:rFonts w:ascii="Century Gothic" w:hAnsi="Century Gothic" w:cs="Tahoma"/>
        </w:rPr>
        <w:t xml:space="preserve">Toca 190-22, formado con motivo del recurso de queja, interpuesto por el actor </w:t>
      </w:r>
      <w:r w:rsidR="009211BA" w:rsidRPr="009211BA">
        <w:rPr>
          <w:rFonts w:ascii="Century Gothic" w:hAnsi="Century Gothic" w:cs="Tahoma"/>
          <w:b/>
        </w:rPr>
        <w:t xml:space="preserve"> ELIMINADO</w:t>
      </w:r>
      <w:r w:rsidR="00701E18" w:rsidRPr="00430C0C">
        <w:rPr>
          <w:rFonts w:ascii="Century Gothic" w:hAnsi="Century Gothic" w:cs="Tahoma"/>
        </w:rPr>
        <w:t xml:space="preserve">, en contra del proveído de 04 cuatro de octubre de 2022 dos mil veintidós, dictado por la Jueza Séptimo de lo Familiar del Primer Distrito Judicial con residencia en Soledad de Graciano Sánchez, S.L.P., mediante el cual le negó la admisión de la demanda, dentro del expediente número 743/2022, relativo al Juicio de Controversia Familiar por Guarda y Custodia, Pensión Alimenticia y diversas prestaciones, promovido por </w:t>
      </w:r>
      <w:r w:rsidR="009211BA" w:rsidRPr="009211BA">
        <w:rPr>
          <w:rFonts w:ascii="Century Gothic" w:hAnsi="Century Gothic" w:cs="Tahoma"/>
          <w:b/>
        </w:rPr>
        <w:t xml:space="preserve"> ELIMINADO</w:t>
      </w:r>
      <w:r w:rsidR="00701E18" w:rsidRPr="00430C0C">
        <w:rPr>
          <w:rFonts w:ascii="Century Gothic" w:hAnsi="Century Gothic" w:cs="Tahoma"/>
        </w:rPr>
        <w:t xml:space="preserve">, en contra de </w:t>
      </w:r>
      <w:r w:rsidR="009211BA" w:rsidRPr="009211BA">
        <w:rPr>
          <w:rFonts w:ascii="Century Gothic" w:hAnsi="Century Gothic" w:cs="Tahoma"/>
          <w:b/>
        </w:rPr>
        <w:t xml:space="preserve"> ELIMINADO</w:t>
      </w:r>
      <w:r w:rsidR="00701E18" w:rsidRPr="00430C0C">
        <w:rPr>
          <w:rFonts w:ascii="Century Gothic" w:hAnsi="Century Gothic" w:cs="Tahoma"/>
        </w:rPr>
        <w:t xml:space="preserve">. </w:t>
      </w:r>
      <w:r w:rsidR="00701E18" w:rsidRPr="00430C0C">
        <w:rPr>
          <w:rFonts w:ascii="Century Gothic" w:hAnsi="Century Gothic" w:cs="Tahoma"/>
          <w:b/>
        </w:rPr>
        <w:t>E</w:t>
      </w:r>
      <w:r w:rsidR="00701E18" w:rsidRPr="00430C0C">
        <w:rPr>
          <w:rFonts w:ascii="Century Gothic" w:hAnsi="Century Gothic" w:cs="Tahoma"/>
        </w:rPr>
        <w:t xml:space="preserve">) La que proyecta la </w:t>
      </w:r>
      <w:r w:rsidR="00701E18" w:rsidRPr="00430C0C">
        <w:rPr>
          <w:rFonts w:ascii="Century Gothic" w:hAnsi="Century Gothic" w:cs="Tahoma"/>
          <w:b/>
        </w:rPr>
        <w:t xml:space="preserve">Magistrada Claudia Hernández Ibarra, </w:t>
      </w:r>
      <w:r w:rsidR="00701E18" w:rsidRPr="00430C0C">
        <w:rPr>
          <w:rFonts w:ascii="Century Gothic" w:hAnsi="Century Gothic" w:cs="Tahoma"/>
        </w:rPr>
        <w:t>en el</w:t>
      </w:r>
      <w:r w:rsidR="00701E18" w:rsidRPr="00430C0C">
        <w:rPr>
          <w:rFonts w:ascii="Century Gothic" w:hAnsi="Century Gothic" w:cs="Tahoma"/>
          <w:b/>
        </w:rPr>
        <w:t xml:space="preserve"> </w:t>
      </w:r>
      <w:r w:rsidR="00701E18" w:rsidRPr="00430C0C">
        <w:rPr>
          <w:rFonts w:ascii="Century Gothic" w:hAnsi="Century Gothic" w:cs="Tahoma"/>
        </w:rPr>
        <w:t xml:space="preserve">Toca 181-22, formado con motivo del recurso de queja interpuesto </w:t>
      </w:r>
      <w:proofErr w:type="gramStart"/>
      <w:r w:rsidR="00701E18" w:rsidRPr="00430C0C">
        <w:rPr>
          <w:rFonts w:ascii="Century Gothic" w:hAnsi="Century Gothic" w:cs="Tahoma"/>
        </w:rPr>
        <w:t xml:space="preserve">por </w:t>
      </w:r>
      <w:r w:rsidR="009211BA" w:rsidRPr="009211BA">
        <w:rPr>
          <w:rFonts w:ascii="Century Gothic" w:hAnsi="Century Gothic" w:cs="Tahoma"/>
          <w:b/>
        </w:rPr>
        <w:t xml:space="preserve"> ELIMINADO</w:t>
      </w:r>
      <w:proofErr w:type="gramEnd"/>
      <w:r w:rsidR="00701E18" w:rsidRPr="00430C0C">
        <w:rPr>
          <w:rFonts w:ascii="Century Gothic" w:hAnsi="Century Gothic" w:cs="Tahoma"/>
        </w:rPr>
        <w:t xml:space="preserve">, abogado autorizado de la parte actora </w:t>
      </w:r>
      <w:r w:rsidR="009211BA" w:rsidRPr="009211BA">
        <w:rPr>
          <w:rFonts w:ascii="Century Gothic" w:hAnsi="Century Gothic" w:cs="Tahoma"/>
          <w:b/>
        </w:rPr>
        <w:t xml:space="preserve"> ELIMINADO</w:t>
      </w:r>
      <w:r w:rsidR="00701E18" w:rsidRPr="00430C0C">
        <w:rPr>
          <w:rFonts w:ascii="Century Gothic" w:hAnsi="Century Gothic" w:cs="Tahoma"/>
        </w:rPr>
        <w:t>, contra el auto pronunciado el 29 veintinueve de septiembre de 2022 dos mil veintidós, por la Juez Cuarto del Ramo Civil del Primer Distrito Judicial del Estado, con residencia en esta Capital; dentro del expediente número 398/2022, Juicio Ordinario Civil por otorgamiento de escritura.</w:t>
      </w:r>
      <w:r w:rsidR="00B42D74" w:rsidRPr="00012F1B">
        <w:rPr>
          <w:rFonts w:ascii="Century Gothic" w:hAnsi="Century Gothic" w:cs="Tahoma"/>
        </w:rPr>
        <w:t xml:space="preserve"> </w:t>
      </w:r>
      <w:r w:rsidRPr="00261924">
        <w:rPr>
          <w:rFonts w:ascii="Century Gothic" w:hAnsi="Century Gothic"/>
          <w:b/>
          <w:bCs/>
        </w:rPr>
        <w:t>Quinto</w:t>
      </w:r>
      <w:r w:rsidRPr="00261924">
        <w:rPr>
          <w:rFonts w:ascii="Century Gothic" w:hAnsi="Century Gothic"/>
        </w:rPr>
        <w:t>:</w:t>
      </w:r>
      <w:r w:rsidR="00576CB4" w:rsidRPr="00261924">
        <w:rPr>
          <w:rFonts w:ascii="Century Gothic" w:hAnsi="Century Gothic" w:cs="Tahoma"/>
          <w:lang w:val="es-ES_tradnl" w:eastAsia="en-US"/>
        </w:rPr>
        <w:t xml:space="preserve"> </w:t>
      </w:r>
      <w:r w:rsidR="00701E18" w:rsidRPr="00430C0C">
        <w:rPr>
          <w:rFonts w:ascii="Century Gothic" w:hAnsi="Century Gothic" w:cs="Tahoma"/>
          <w:lang w:val="es-ES_tradnl" w:eastAsia="en-US"/>
        </w:rPr>
        <w:t>Se informa al Honorable Pleno de la recepción por parte de la Presidencia de los siguientes documentos:</w:t>
      </w:r>
      <w:r w:rsidR="00701E18">
        <w:rPr>
          <w:rFonts w:ascii="Century Gothic" w:hAnsi="Century Gothic" w:cs="Tahoma"/>
          <w:lang w:val="es-ES_tradnl" w:eastAsia="en-US"/>
        </w:rPr>
        <w:t xml:space="preserve"> </w:t>
      </w:r>
      <w:r w:rsidR="00701E18" w:rsidRPr="00430C0C">
        <w:rPr>
          <w:rFonts w:ascii="Century Gothic" w:hAnsi="Century Gothic" w:cs="Tahoma"/>
          <w:b/>
        </w:rPr>
        <w:t>1</w:t>
      </w:r>
      <w:r w:rsidR="00701E18" w:rsidRPr="00430C0C">
        <w:rPr>
          <w:rFonts w:ascii="Century Gothic" w:hAnsi="Century Gothic" w:cs="Tahoma"/>
        </w:rPr>
        <w:t xml:space="preserve">) Escrito presentado por </w:t>
      </w:r>
      <w:proofErr w:type="gramStart"/>
      <w:r w:rsidR="00701E18" w:rsidRPr="00430C0C">
        <w:rPr>
          <w:rFonts w:ascii="Century Gothic" w:hAnsi="Century Gothic" w:cs="Tahoma"/>
        </w:rPr>
        <w:t xml:space="preserve">la </w:t>
      </w:r>
      <w:r w:rsidR="009211BA" w:rsidRPr="009211BA">
        <w:rPr>
          <w:rFonts w:ascii="Century Gothic" w:hAnsi="Century Gothic" w:cs="Tahoma"/>
          <w:b/>
          <w:iCs/>
        </w:rPr>
        <w:t xml:space="preserve"> ELIMINADO</w:t>
      </w:r>
      <w:proofErr w:type="gramEnd"/>
      <w:r w:rsidR="002115D0">
        <w:rPr>
          <w:rFonts w:ascii="Century Gothic" w:hAnsi="Century Gothic" w:cs="Tahoma"/>
          <w:b/>
          <w:iCs/>
        </w:rPr>
        <w:t>,</w:t>
      </w:r>
      <w:r w:rsidR="009211BA" w:rsidRPr="009211BA">
        <w:rPr>
          <w:rFonts w:ascii="Century Gothic" w:hAnsi="Century Gothic" w:cs="Tahoma"/>
          <w:b/>
          <w:iCs/>
        </w:rPr>
        <w:t xml:space="preserve"> </w:t>
      </w:r>
      <w:r w:rsidR="00701E18" w:rsidRPr="00430C0C">
        <w:rPr>
          <w:rFonts w:ascii="Century Gothic" w:hAnsi="Century Gothic" w:cs="Tahoma"/>
        </w:rPr>
        <w:t xml:space="preserve"> dirigido al Pleno del Consejo del Consejo de la Judicatura del Poder Judicial del Estado, y para </w:t>
      </w:r>
      <w:r w:rsidR="00701E18" w:rsidRPr="00430C0C">
        <w:rPr>
          <w:rFonts w:ascii="Century Gothic" w:hAnsi="Century Gothic" w:cs="Tahoma"/>
        </w:rPr>
        <w:lastRenderedPageBreak/>
        <w:t>conocimiento del Pleno del Supremo Tribunal de Justicia del Estado, toda vez que ha solicitado le sea otorgado el beneficio de jubilación y demás prestaciones que legalmente le corresponden.</w:t>
      </w:r>
      <w:r w:rsidR="00701E18">
        <w:rPr>
          <w:rFonts w:ascii="Century Gothic" w:hAnsi="Century Gothic" w:cs="Tahoma"/>
        </w:rPr>
        <w:t xml:space="preserve"> </w:t>
      </w:r>
      <w:r w:rsidR="00701E18" w:rsidRPr="00430C0C">
        <w:rPr>
          <w:rFonts w:ascii="Century Gothic" w:hAnsi="Century Gothic" w:cs="Tahoma"/>
          <w:b/>
        </w:rPr>
        <w:t>2</w:t>
      </w:r>
      <w:r w:rsidR="00701E18" w:rsidRPr="00430C0C">
        <w:rPr>
          <w:rFonts w:ascii="Century Gothic" w:hAnsi="Century Gothic" w:cs="Tahoma"/>
        </w:rPr>
        <w:t>) O</w:t>
      </w:r>
      <w:r w:rsidR="00701E18" w:rsidRPr="00430C0C">
        <w:rPr>
          <w:rFonts w:ascii="Century Gothic" w:hAnsi="Century Gothic"/>
        </w:rPr>
        <w:t xml:space="preserve">ficios 13450/2022 y 37062/2022, enviado  el primero de cuenta por el Presidente del Primer Tribunal Colegiado en Materias Civil y Administrativa del Noveno Circuito, comunicando haber admitido a trámite el recurso de queja administrativa, 585/2022 interpuesto por la quejosa </w:t>
      </w:r>
      <w:r w:rsidR="002115D0">
        <w:rPr>
          <w:rFonts w:ascii="Century Gothic" w:hAnsi="Century Gothic"/>
          <w:b/>
        </w:rPr>
        <w:t>ELIMINADO</w:t>
      </w:r>
      <w:r w:rsidR="00701E18" w:rsidRPr="00430C0C">
        <w:rPr>
          <w:rFonts w:ascii="Century Gothic" w:hAnsi="Century Gothic"/>
        </w:rPr>
        <w:t>, contra el auto pronunciado el tres de noviembre de dos mil veintidós, por la titular del Juzgado Primero de Distrito, en el incidente de suspensión derivado del juicio de amparo indirecto 1451/2022-10, que negó la suspensión provisional respecto de los actos reclamados en la demanda de amparo. En cuanto al segundo de ellos, enviado por la Juez Primero de Distrito en el Estado, conjuntamente con copia autorizada de la interlocutoria dictada en diez de noviembre de dos mil veintidós, en el incidente de suspensión relativo al juicio de amparo 1451/2022-10, promovido por</w:t>
      </w:r>
      <w:r w:rsidR="009211BA" w:rsidRPr="009211BA">
        <w:rPr>
          <w:rFonts w:ascii="Century Gothic" w:hAnsi="Century Gothic"/>
          <w:b/>
          <w:iCs/>
        </w:rPr>
        <w:t xml:space="preserve"> ELIMINADO</w:t>
      </w:r>
      <w:r w:rsidR="00701E18" w:rsidRPr="00430C0C">
        <w:rPr>
          <w:rFonts w:ascii="Century Gothic" w:hAnsi="Century Gothic"/>
        </w:rPr>
        <w:t>, que resuelve</w:t>
      </w:r>
      <w:proofErr w:type="gramStart"/>
      <w:r w:rsidR="00701E18" w:rsidRPr="00430C0C">
        <w:rPr>
          <w:rFonts w:ascii="Century Gothic" w:hAnsi="Century Gothic"/>
        </w:rPr>
        <w:t>:”…</w:t>
      </w:r>
      <w:proofErr w:type="gramEnd"/>
      <w:r w:rsidR="00701E18" w:rsidRPr="00430C0C">
        <w:rPr>
          <w:rFonts w:ascii="Century Gothic" w:hAnsi="Century Gothic"/>
          <w:b/>
        </w:rPr>
        <w:t>ÚNICO</w:t>
      </w:r>
      <w:r w:rsidR="00701E18" w:rsidRPr="00430C0C">
        <w:rPr>
          <w:rFonts w:ascii="Century Gothic" w:hAnsi="Century Gothic"/>
        </w:rPr>
        <w:t xml:space="preserve">. Se </w:t>
      </w:r>
      <w:r w:rsidR="00701E18" w:rsidRPr="00430C0C">
        <w:rPr>
          <w:rFonts w:ascii="Century Gothic" w:hAnsi="Century Gothic"/>
          <w:b/>
        </w:rPr>
        <w:t>NIEGA</w:t>
      </w:r>
      <w:r w:rsidR="00701E18" w:rsidRPr="00430C0C">
        <w:rPr>
          <w:rFonts w:ascii="Century Gothic" w:hAnsi="Century Gothic"/>
        </w:rPr>
        <w:t xml:space="preserve"> la suspensión definitiva </w:t>
      </w:r>
      <w:proofErr w:type="gramStart"/>
      <w:r w:rsidR="00701E18" w:rsidRPr="00430C0C">
        <w:rPr>
          <w:rFonts w:ascii="Century Gothic" w:hAnsi="Century Gothic"/>
        </w:rPr>
        <w:t xml:space="preserve">a </w:t>
      </w:r>
      <w:r w:rsidR="009211BA" w:rsidRPr="009211BA">
        <w:rPr>
          <w:rFonts w:ascii="Century Gothic" w:hAnsi="Century Gothic"/>
          <w:b/>
          <w:iCs/>
        </w:rPr>
        <w:t xml:space="preserve"> ELIMINADO</w:t>
      </w:r>
      <w:proofErr w:type="gramEnd"/>
      <w:r w:rsidR="00701E18" w:rsidRPr="00430C0C">
        <w:rPr>
          <w:rFonts w:ascii="Century Gothic" w:hAnsi="Century Gothic"/>
        </w:rPr>
        <w:t xml:space="preserve">, contra los actos reclamados a las autoridades responsables </w:t>
      </w:r>
      <w:r w:rsidR="00701E18" w:rsidRPr="00430C0C">
        <w:rPr>
          <w:rFonts w:ascii="Century Gothic" w:hAnsi="Century Gothic"/>
          <w:b/>
        </w:rPr>
        <w:t xml:space="preserve">Presidente del Supremo Tribunal de Justicia y del Consejo de la Judicatura y otra autoridad, </w:t>
      </w:r>
      <w:r w:rsidR="00701E18" w:rsidRPr="00430C0C">
        <w:rPr>
          <w:rFonts w:ascii="Century Gothic" w:hAnsi="Century Gothic"/>
        </w:rPr>
        <w:t>por los motivos expuestos en el considerando cuarto de esta interlocutoria…”.</w:t>
      </w:r>
      <w:r w:rsidR="00701E18">
        <w:rPr>
          <w:rFonts w:ascii="Century Gothic" w:hAnsi="Century Gothic"/>
        </w:rPr>
        <w:t xml:space="preserve"> </w:t>
      </w:r>
      <w:r w:rsidR="00701E18" w:rsidRPr="00430C0C">
        <w:rPr>
          <w:rFonts w:ascii="Century Gothic" w:hAnsi="Century Gothic" w:cs="Tahoma"/>
          <w:b/>
        </w:rPr>
        <w:t>3</w:t>
      </w:r>
      <w:r w:rsidR="00701E18" w:rsidRPr="00430C0C">
        <w:rPr>
          <w:rFonts w:ascii="Century Gothic" w:hAnsi="Century Gothic" w:cs="Tahoma"/>
        </w:rPr>
        <w:t>)</w:t>
      </w:r>
      <w:r w:rsidR="00701E18" w:rsidRPr="00430C0C">
        <w:rPr>
          <w:rFonts w:ascii="Century Gothic" w:hAnsi="Century Gothic"/>
        </w:rPr>
        <w:t xml:space="preserve"> Oficio 11202/2022, enviado por el Presidente del Segundo Tribunal Colegiado en Materias Civil y Administrativa del Noveno Circuito, mediante el cual comunica que desecha por extemporáneo el diverso recurso de revisión civil 18/2022, contra la resolución dictada en 28 veintiocho de octubre de 2021 dos mil veintiuno, por el Juez Sexto de Distrito en el Estado, en el juicio de amparo 600/2021-I y su </w:t>
      </w:r>
      <w:r w:rsidR="00701E18" w:rsidRPr="00430C0C">
        <w:rPr>
          <w:rFonts w:ascii="Century Gothic" w:hAnsi="Century Gothic"/>
        </w:rPr>
        <w:lastRenderedPageBreak/>
        <w:t xml:space="preserve">acumulado 610/2021-I, promovido por </w:t>
      </w:r>
      <w:r w:rsidR="009211BA" w:rsidRPr="009211BA">
        <w:rPr>
          <w:rFonts w:ascii="Century Gothic" w:hAnsi="Century Gothic"/>
          <w:b/>
          <w:iCs/>
        </w:rPr>
        <w:t xml:space="preserve"> ELIMINADO </w:t>
      </w:r>
      <w:r w:rsidR="00701E18" w:rsidRPr="00430C0C">
        <w:rPr>
          <w:rFonts w:ascii="Century Gothic" w:hAnsi="Century Gothic"/>
        </w:rPr>
        <w:t xml:space="preserve"> y </w:t>
      </w:r>
      <w:r w:rsidR="009211BA" w:rsidRPr="009211BA">
        <w:rPr>
          <w:rFonts w:ascii="Century Gothic" w:hAnsi="Century Gothic"/>
          <w:b/>
          <w:iCs/>
        </w:rPr>
        <w:t xml:space="preserve"> ELIMINADO</w:t>
      </w:r>
      <w:r w:rsidR="00701E18" w:rsidRPr="00430C0C">
        <w:rPr>
          <w:rFonts w:ascii="Century Gothic" w:hAnsi="Century Gothic"/>
        </w:rPr>
        <w:t>, que negó el amparo y protección de la Justicia de la Unión a los referidos quejosos. (Este asunto deriva de</w:t>
      </w:r>
      <w:r w:rsidR="00701E18" w:rsidRPr="00430C0C">
        <w:rPr>
          <w:rFonts w:ascii="Century Gothic" w:hAnsi="Century Gothic" w:cs="Tahoma"/>
          <w:bCs/>
        </w:rPr>
        <w:t xml:space="preserve"> la resolución </w:t>
      </w:r>
      <w:r w:rsidR="00701E18" w:rsidRPr="00430C0C">
        <w:rPr>
          <w:rFonts w:ascii="Century Gothic" w:hAnsi="Century Gothic"/>
        </w:rPr>
        <w:t>de 6 seis de mayo de 2021 dos mil veintiuno emitida por el Pleno del Supremo Tribunal de Justicia del Estado,</w:t>
      </w:r>
      <w:r w:rsidR="00701E18" w:rsidRPr="00430C0C">
        <w:rPr>
          <w:rFonts w:ascii="Century Gothic" w:hAnsi="Century Gothic" w:cs="Tahoma"/>
          <w:bCs/>
        </w:rPr>
        <w:t xml:space="preserve"> </w:t>
      </w:r>
      <w:r w:rsidR="00701E18" w:rsidRPr="00430C0C">
        <w:rPr>
          <w:rFonts w:ascii="Century Gothic" w:hAnsi="Century Gothic"/>
        </w:rPr>
        <w:t xml:space="preserve">en el Toca </w:t>
      </w:r>
      <w:r w:rsidR="00701E18" w:rsidRPr="00430C0C">
        <w:rPr>
          <w:rFonts w:ascii="Century Gothic" w:hAnsi="Century Gothic"/>
          <w:bCs/>
        </w:rPr>
        <w:t xml:space="preserve">13-21, formado con motivo del recurso de queja interpuesto por </w:t>
      </w:r>
      <w:r w:rsidR="009211BA" w:rsidRPr="009211BA">
        <w:rPr>
          <w:rFonts w:ascii="Century Gothic" w:hAnsi="Century Gothic"/>
          <w:b/>
          <w:bCs/>
          <w:iCs/>
        </w:rPr>
        <w:t xml:space="preserve"> ELIMINADO</w:t>
      </w:r>
      <w:r w:rsidR="002115D0">
        <w:rPr>
          <w:rFonts w:ascii="Century Gothic" w:hAnsi="Century Gothic"/>
          <w:b/>
          <w:bCs/>
          <w:iCs/>
        </w:rPr>
        <w:t>,</w:t>
      </w:r>
      <w:r w:rsidR="009211BA" w:rsidRPr="009211BA">
        <w:rPr>
          <w:rFonts w:ascii="Century Gothic" w:hAnsi="Century Gothic"/>
          <w:b/>
          <w:bCs/>
          <w:iCs/>
        </w:rPr>
        <w:t xml:space="preserve"> </w:t>
      </w:r>
      <w:r w:rsidR="00701E18" w:rsidRPr="00430C0C">
        <w:rPr>
          <w:rFonts w:ascii="Century Gothic" w:hAnsi="Century Gothic"/>
          <w:bCs/>
        </w:rPr>
        <w:t xml:space="preserve"> </w:t>
      </w:r>
      <w:r w:rsidR="009211BA" w:rsidRPr="009211BA">
        <w:rPr>
          <w:rFonts w:ascii="Century Gothic" w:hAnsi="Century Gothic"/>
          <w:b/>
          <w:bCs/>
        </w:rPr>
        <w:t xml:space="preserve"> </w:t>
      </w:r>
      <w:r w:rsidR="00701E18" w:rsidRPr="00430C0C">
        <w:rPr>
          <w:rFonts w:ascii="Century Gothic" w:hAnsi="Century Gothic"/>
          <w:bCs/>
        </w:rPr>
        <w:t xml:space="preserve"> apoderado de la señora </w:t>
      </w:r>
      <w:r w:rsidR="009211BA" w:rsidRPr="009211BA">
        <w:rPr>
          <w:rFonts w:ascii="Century Gothic" w:hAnsi="Century Gothic"/>
          <w:b/>
          <w:bCs/>
        </w:rPr>
        <w:t xml:space="preserve"> ELIMINADO</w:t>
      </w:r>
      <w:r w:rsidR="002115D0">
        <w:rPr>
          <w:rFonts w:ascii="Century Gothic" w:hAnsi="Century Gothic"/>
          <w:b/>
          <w:bCs/>
        </w:rPr>
        <w:t>,</w:t>
      </w:r>
      <w:r w:rsidR="009211BA" w:rsidRPr="009211BA">
        <w:rPr>
          <w:rFonts w:ascii="Century Gothic" w:hAnsi="Century Gothic"/>
          <w:b/>
          <w:bCs/>
        </w:rPr>
        <w:t xml:space="preserve"> </w:t>
      </w:r>
      <w:r w:rsidR="00701E18" w:rsidRPr="00430C0C">
        <w:rPr>
          <w:rFonts w:ascii="Century Gothic" w:hAnsi="Century Gothic"/>
          <w:bCs/>
        </w:rPr>
        <w:t xml:space="preserve"> en contra de la interlocutoria de fecha quince de enero</w:t>
      </w:r>
      <w:r w:rsidR="009211BA" w:rsidRPr="009211BA">
        <w:rPr>
          <w:rFonts w:ascii="Century Gothic" w:hAnsi="Century Gothic"/>
          <w:b/>
          <w:bCs/>
        </w:rPr>
        <w:t xml:space="preserve"> ELIMINADO</w:t>
      </w:r>
      <w:r w:rsidR="002115D0">
        <w:rPr>
          <w:rFonts w:ascii="Century Gothic" w:hAnsi="Century Gothic"/>
          <w:b/>
          <w:bCs/>
        </w:rPr>
        <w:t>,</w:t>
      </w:r>
      <w:r w:rsidR="009211BA" w:rsidRPr="009211BA">
        <w:rPr>
          <w:rFonts w:ascii="Century Gothic" w:hAnsi="Century Gothic"/>
          <w:b/>
          <w:bCs/>
        </w:rPr>
        <w:t xml:space="preserve"> </w:t>
      </w:r>
      <w:r w:rsidR="00701E18" w:rsidRPr="00430C0C">
        <w:rPr>
          <w:rFonts w:ascii="Century Gothic" w:hAnsi="Century Gothic"/>
          <w:bCs/>
        </w:rPr>
        <w:t xml:space="preserve">de dos mil veintiuno, pronunciada en el Juzgado Segundo del Ramo Civil en esta Capital, que declara improcedente la planilla de liquidación de intereses moratorios, formulada por el actor de este recurso, en autos del expediente 1002/2019, relativo al Juicio Extraordinario Civil por pago de pensiones rentísticas y demás prestaciones, promovido por la señora </w:t>
      </w:r>
      <w:r w:rsidR="009211BA" w:rsidRPr="009211BA">
        <w:rPr>
          <w:rFonts w:ascii="Century Gothic" w:hAnsi="Century Gothic"/>
          <w:b/>
          <w:bCs/>
        </w:rPr>
        <w:t xml:space="preserve"> ELIMINADO</w:t>
      </w:r>
      <w:r w:rsidR="002115D0">
        <w:rPr>
          <w:rFonts w:ascii="Century Gothic" w:hAnsi="Century Gothic"/>
          <w:b/>
          <w:bCs/>
        </w:rPr>
        <w:t>,</w:t>
      </w:r>
      <w:r w:rsidR="009211BA" w:rsidRPr="009211BA">
        <w:rPr>
          <w:rFonts w:ascii="Century Gothic" w:hAnsi="Century Gothic"/>
          <w:b/>
          <w:bCs/>
        </w:rPr>
        <w:t xml:space="preserve"> </w:t>
      </w:r>
      <w:r w:rsidR="00701E18" w:rsidRPr="00430C0C">
        <w:rPr>
          <w:rFonts w:ascii="Century Gothic" w:hAnsi="Century Gothic"/>
          <w:bCs/>
        </w:rPr>
        <w:t xml:space="preserve"> en contra de los señores </w:t>
      </w:r>
      <w:r w:rsidR="009211BA" w:rsidRPr="009211BA">
        <w:rPr>
          <w:rFonts w:ascii="Century Gothic" w:hAnsi="Century Gothic"/>
          <w:b/>
          <w:bCs/>
        </w:rPr>
        <w:t xml:space="preserve"> ELIMINADO</w:t>
      </w:r>
      <w:r w:rsidR="002115D0">
        <w:rPr>
          <w:rFonts w:ascii="Century Gothic" w:hAnsi="Century Gothic"/>
          <w:b/>
          <w:bCs/>
        </w:rPr>
        <w:t>,</w:t>
      </w:r>
      <w:r w:rsidR="009211BA" w:rsidRPr="009211BA">
        <w:rPr>
          <w:rFonts w:ascii="Century Gothic" w:hAnsi="Century Gothic"/>
          <w:b/>
          <w:bCs/>
        </w:rPr>
        <w:t xml:space="preserve"> </w:t>
      </w:r>
      <w:r w:rsidR="00701E18" w:rsidRPr="00430C0C">
        <w:rPr>
          <w:rFonts w:ascii="Century Gothic" w:hAnsi="Century Gothic"/>
          <w:bCs/>
        </w:rPr>
        <w:t xml:space="preserve"> en su carácter de arrendatario y </w:t>
      </w:r>
      <w:r w:rsidR="009211BA" w:rsidRPr="009211BA">
        <w:rPr>
          <w:rFonts w:ascii="Century Gothic" w:hAnsi="Century Gothic"/>
          <w:b/>
          <w:bCs/>
        </w:rPr>
        <w:t xml:space="preserve"> ELIMINADO</w:t>
      </w:r>
      <w:r w:rsidR="002115D0">
        <w:rPr>
          <w:rFonts w:ascii="Century Gothic" w:hAnsi="Century Gothic"/>
          <w:b/>
          <w:bCs/>
        </w:rPr>
        <w:t>,</w:t>
      </w:r>
      <w:r w:rsidR="009211BA" w:rsidRPr="009211BA">
        <w:rPr>
          <w:rFonts w:ascii="Century Gothic" w:hAnsi="Century Gothic"/>
          <w:b/>
          <w:bCs/>
        </w:rPr>
        <w:t xml:space="preserve"> </w:t>
      </w:r>
      <w:r w:rsidR="00701E18" w:rsidRPr="00430C0C">
        <w:rPr>
          <w:rFonts w:ascii="Century Gothic" w:hAnsi="Century Gothic"/>
          <w:bCs/>
        </w:rPr>
        <w:t xml:space="preserve"> como fiador)</w:t>
      </w:r>
      <w:r w:rsidR="00701E18" w:rsidRPr="00430C0C">
        <w:rPr>
          <w:rFonts w:ascii="Century Gothic" w:hAnsi="Century Gothic" w:cs="Tahoma"/>
          <w:bCs/>
        </w:rPr>
        <w:t>.</w:t>
      </w:r>
      <w:r w:rsidR="00701E18">
        <w:rPr>
          <w:rFonts w:ascii="Century Gothic" w:hAnsi="Century Gothic" w:cs="Tahoma"/>
          <w:bCs/>
        </w:rPr>
        <w:t xml:space="preserve"> </w:t>
      </w:r>
      <w:r w:rsidR="00701E18" w:rsidRPr="00430C0C">
        <w:rPr>
          <w:rFonts w:ascii="Century Gothic" w:hAnsi="Century Gothic" w:cs="Tahoma"/>
          <w:b/>
        </w:rPr>
        <w:t>4</w:t>
      </w:r>
      <w:r w:rsidR="00701E18" w:rsidRPr="00430C0C">
        <w:rPr>
          <w:rFonts w:ascii="Century Gothic" w:hAnsi="Century Gothic" w:cs="Tahoma"/>
        </w:rPr>
        <w:t>)</w:t>
      </w:r>
      <w:r w:rsidR="00701E18" w:rsidRPr="00430C0C">
        <w:rPr>
          <w:rFonts w:ascii="Century Gothic" w:hAnsi="Century Gothic"/>
        </w:rPr>
        <w:t xml:space="preserve"> Oficios 25669/2022 y 25671/2022, enviados por la Juez Octavo de Distrito en el Estado, conjuntamente con copia de la demanda de amparo 1460/2022-IV, promovido por </w:t>
      </w:r>
      <w:r w:rsidR="009211BA" w:rsidRPr="009211BA">
        <w:rPr>
          <w:rFonts w:ascii="Century Gothic" w:hAnsi="Century Gothic"/>
          <w:b/>
          <w:iCs/>
        </w:rPr>
        <w:t xml:space="preserve"> ELIMINADO</w:t>
      </w:r>
      <w:r w:rsidR="002115D0">
        <w:rPr>
          <w:rFonts w:ascii="Century Gothic" w:hAnsi="Century Gothic"/>
          <w:b/>
          <w:iCs/>
        </w:rPr>
        <w:t>,</w:t>
      </w:r>
      <w:r w:rsidR="009211BA" w:rsidRPr="009211BA">
        <w:rPr>
          <w:rFonts w:ascii="Century Gothic" w:hAnsi="Century Gothic"/>
          <w:b/>
          <w:iCs/>
        </w:rPr>
        <w:t xml:space="preserve"> </w:t>
      </w:r>
      <w:r w:rsidR="00701E18" w:rsidRPr="00430C0C">
        <w:rPr>
          <w:rFonts w:ascii="Century Gothic" w:hAnsi="Century Gothic"/>
        </w:rPr>
        <w:t xml:space="preserve"> por conducto de su apoderado legal </w:t>
      </w:r>
      <w:r w:rsidR="002115D0">
        <w:rPr>
          <w:rFonts w:ascii="Century Gothic" w:hAnsi="Century Gothic"/>
          <w:b/>
        </w:rPr>
        <w:t>ELIMINADO,</w:t>
      </w:r>
      <w:r w:rsidR="00701E18" w:rsidRPr="00430C0C">
        <w:rPr>
          <w:rFonts w:ascii="Century Gothic" w:hAnsi="Century Gothic"/>
        </w:rPr>
        <w:t xml:space="preserve"> en contra del Pleno del Supremo Tribunal de Justicia del Estado, por la emisión de la resolución dictada el 20 veinte de octubre de 2022 dos mil veintidós, </w:t>
      </w:r>
      <w:r w:rsidR="00701E18" w:rsidRPr="00430C0C">
        <w:rPr>
          <w:rFonts w:ascii="Century Gothic" w:hAnsi="Century Gothic" w:cs="Tahoma"/>
        </w:rPr>
        <w:t xml:space="preserve">en cumplimentación a la ejecutoria dictada por el Tribunal Colegiado en Materias Civil y Administrativa del Noveno Circuito, con residencia en esta ciudad, en el amparo en revisión civil 160/2022, </w:t>
      </w:r>
      <w:r w:rsidR="00701E18" w:rsidRPr="00430C0C">
        <w:rPr>
          <w:rFonts w:ascii="Century Gothic" w:hAnsi="Century Gothic"/>
        </w:rPr>
        <w:t xml:space="preserve">dentro del Toca 36-21, </w:t>
      </w:r>
      <w:r w:rsidR="00701E18" w:rsidRPr="00430C0C">
        <w:rPr>
          <w:rFonts w:ascii="Century Gothic" w:hAnsi="Century Gothic" w:cs="Tahoma"/>
        </w:rPr>
        <w:t xml:space="preserve">relativo al recurso de queja interpuesto por </w:t>
      </w:r>
      <w:r w:rsidR="009211BA" w:rsidRPr="009211BA">
        <w:rPr>
          <w:rFonts w:ascii="Century Gothic" w:hAnsi="Century Gothic" w:cs="Tahoma"/>
          <w:b/>
          <w:iCs/>
        </w:rPr>
        <w:t xml:space="preserve"> ELIMINADO</w:t>
      </w:r>
      <w:r w:rsidR="00701E18" w:rsidRPr="00430C0C">
        <w:rPr>
          <w:rFonts w:ascii="Century Gothic" w:hAnsi="Century Gothic" w:cs="Tahoma"/>
        </w:rPr>
        <w:t xml:space="preserve">, por conducto de su citada autorizada, en contra de la sentencia interlocutoria dictada por el Juez </w:t>
      </w:r>
      <w:r w:rsidR="00701E18" w:rsidRPr="00430C0C">
        <w:rPr>
          <w:rFonts w:ascii="Century Gothic" w:hAnsi="Century Gothic"/>
        </w:rPr>
        <w:t xml:space="preserve"> Tercero Civil de esta Capital, el 2 dos de marzo de 2021 </w:t>
      </w:r>
      <w:r w:rsidR="00701E18" w:rsidRPr="00430C0C">
        <w:rPr>
          <w:rFonts w:ascii="Century Gothic" w:hAnsi="Century Gothic"/>
        </w:rPr>
        <w:lastRenderedPageBreak/>
        <w:t xml:space="preserve">dos mil veintiuno, que resolvió un incidente de liquidación de gastos de ejecución, en el expediente 1399/2015, relativo al juicio extraordinario civil por rescisión de contrato de arrendamiento, promovido en contra de </w:t>
      </w:r>
      <w:r w:rsidR="009211BA" w:rsidRPr="009211BA">
        <w:rPr>
          <w:rFonts w:ascii="Century Gothic" w:hAnsi="Century Gothic"/>
          <w:b/>
        </w:rPr>
        <w:t xml:space="preserve"> ELIMINADO</w:t>
      </w:r>
      <w:r w:rsidR="002115D0">
        <w:rPr>
          <w:rFonts w:ascii="Century Gothic" w:hAnsi="Century Gothic"/>
          <w:b/>
        </w:rPr>
        <w:t>.</w:t>
      </w:r>
      <w:r w:rsidR="009211BA" w:rsidRPr="009211BA">
        <w:rPr>
          <w:rFonts w:ascii="Century Gothic" w:hAnsi="Century Gothic"/>
          <w:b/>
        </w:rPr>
        <w:t xml:space="preserve"> </w:t>
      </w:r>
      <w:r w:rsidR="00701E18" w:rsidRPr="00430C0C">
        <w:rPr>
          <w:rFonts w:ascii="Century Gothic" w:hAnsi="Century Gothic" w:cs="Tahoma"/>
          <w:b/>
        </w:rPr>
        <w:t>5</w:t>
      </w:r>
      <w:r w:rsidR="00701E18" w:rsidRPr="00430C0C">
        <w:rPr>
          <w:rFonts w:ascii="Century Gothic" w:hAnsi="Century Gothic" w:cs="Tahoma"/>
        </w:rPr>
        <w:t>)</w:t>
      </w:r>
      <w:r w:rsidR="00701E18" w:rsidRPr="00430C0C">
        <w:rPr>
          <w:rFonts w:ascii="Century Gothic" w:hAnsi="Century Gothic"/>
        </w:rPr>
        <w:t xml:space="preserve"> Oficio 11462/2022, enviado por el Presidente del Segundo Tribunal Colegiado en Materias Civil y Administrativa del Noveno Circuito, mediante el cual, previo a realizar algunas consideraciones respecto de la sentencia de veintisiete de octubre del año en curso, donde el Juez Tercero de Distrito en el Estado, se declaró incompetente, solicita a este Pleno del Supremo Tribunal de Justicia del Estado, rinda informe justificado, asiente la certificación respectiva y proceda a correr traslado al tercero interesado, dentro del juicio de amparo directo civil 727/2022, promovido por </w:t>
      </w:r>
      <w:r w:rsidR="009211BA" w:rsidRPr="009211BA">
        <w:rPr>
          <w:rFonts w:ascii="Century Gothic" w:hAnsi="Century Gothic"/>
          <w:b/>
          <w:iCs/>
        </w:rPr>
        <w:t xml:space="preserve"> ELIMINADO</w:t>
      </w:r>
      <w:r w:rsidR="00701E18" w:rsidRPr="00430C0C">
        <w:rPr>
          <w:rFonts w:ascii="Century Gothic" w:hAnsi="Century Gothic"/>
        </w:rPr>
        <w:t xml:space="preserve">.(Este asunto deriva de la emisión de la resolución dictada por el Pleno del Supremo Tribunal de Justicia del Estado, el 7 de julio de 2022 dos mil veintidós,  en el Toca 75-22, formado con motivo del recurso de queja interpuesto por </w:t>
      </w:r>
      <w:r w:rsidR="009211BA" w:rsidRPr="009211BA">
        <w:rPr>
          <w:rFonts w:ascii="Century Gothic" w:hAnsi="Century Gothic"/>
          <w:b/>
          <w:iCs/>
        </w:rPr>
        <w:t xml:space="preserve"> ELIMINADO</w:t>
      </w:r>
      <w:r w:rsidR="00701E18" w:rsidRPr="00430C0C">
        <w:rPr>
          <w:rFonts w:ascii="Century Gothic" w:hAnsi="Century Gothic"/>
        </w:rPr>
        <w:t xml:space="preserve">, abogado autorizado de </w:t>
      </w:r>
      <w:r w:rsidR="009211BA" w:rsidRPr="009211BA">
        <w:rPr>
          <w:rFonts w:ascii="Century Gothic" w:hAnsi="Century Gothic"/>
          <w:b/>
          <w:iCs/>
        </w:rPr>
        <w:t xml:space="preserve"> ELIMINADO</w:t>
      </w:r>
      <w:r w:rsidR="00701E18" w:rsidRPr="00430C0C">
        <w:rPr>
          <w:rFonts w:ascii="Century Gothic" w:hAnsi="Century Gothic"/>
        </w:rPr>
        <w:t>, albacea</w:t>
      </w:r>
      <w:r w:rsidR="00701E18" w:rsidRPr="00430C0C">
        <w:rPr>
          <w:rFonts w:ascii="Century Gothic" w:hAnsi="Century Gothic" w:cs="Tahoma"/>
          <w:bCs/>
          <w:lang w:val="es-ES_tradnl" w:eastAsia="en-US"/>
        </w:rPr>
        <w:t xml:space="preserve"> definitivo de la sucesión </w:t>
      </w:r>
      <w:proofErr w:type="spellStart"/>
      <w:r w:rsidR="00701E18" w:rsidRPr="00430C0C">
        <w:rPr>
          <w:rFonts w:ascii="Century Gothic" w:hAnsi="Century Gothic" w:cs="Tahoma"/>
          <w:bCs/>
          <w:lang w:val="es-ES_tradnl" w:eastAsia="en-US"/>
        </w:rPr>
        <w:t>intestamentaria</w:t>
      </w:r>
      <w:proofErr w:type="spellEnd"/>
      <w:r w:rsidR="00701E18" w:rsidRPr="00430C0C">
        <w:rPr>
          <w:rFonts w:ascii="Century Gothic" w:hAnsi="Century Gothic" w:cs="Tahoma"/>
          <w:bCs/>
          <w:lang w:val="es-ES_tradnl" w:eastAsia="en-US"/>
        </w:rPr>
        <w:t xml:space="preserve"> a bienes de </w:t>
      </w:r>
      <w:r w:rsidR="009211BA" w:rsidRPr="009211BA">
        <w:rPr>
          <w:rFonts w:ascii="Century Gothic" w:hAnsi="Century Gothic" w:cs="Tahoma"/>
          <w:b/>
          <w:bCs/>
          <w:lang w:val="es-ES_tradnl" w:eastAsia="en-US"/>
        </w:rPr>
        <w:t xml:space="preserve"> ELIMINADO </w:t>
      </w:r>
      <w:r w:rsidR="00701E18" w:rsidRPr="00430C0C">
        <w:rPr>
          <w:rFonts w:ascii="Century Gothic" w:hAnsi="Century Gothic" w:cs="Tahoma"/>
          <w:bCs/>
          <w:lang w:val="es-ES_tradnl" w:eastAsia="en-US"/>
        </w:rPr>
        <w:t xml:space="preserve"> y/</w:t>
      </w:r>
      <w:r w:rsidR="009211BA" w:rsidRPr="009211BA">
        <w:rPr>
          <w:rFonts w:ascii="Century Gothic" w:hAnsi="Century Gothic" w:cs="Tahoma"/>
          <w:b/>
          <w:bCs/>
          <w:lang w:val="es-ES_tradnl" w:eastAsia="en-US"/>
        </w:rPr>
        <w:t xml:space="preserve"> ELIMINADO</w:t>
      </w:r>
      <w:r w:rsidR="00701E18" w:rsidRPr="00430C0C">
        <w:rPr>
          <w:rFonts w:ascii="Century Gothic" w:hAnsi="Century Gothic" w:cs="Tahoma"/>
          <w:bCs/>
          <w:lang w:val="es-ES_tradnl" w:eastAsia="en-US"/>
        </w:rPr>
        <w:t xml:space="preserve">, contra del auto dictado por la Juez Primero de lo Familiar, el once de abril de dos mil veintidós, que le negó la admisión de un recurso de apelación, dentro del expediente 975/2020, relativo al juicio sucesorio intestamentario a bienes de </w:t>
      </w:r>
      <w:r w:rsidR="009211BA" w:rsidRPr="009211BA">
        <w:rPr>
          <w:rFonts w:ascii="Century Gothic" w:hAnsi="Century Gothic" w:cs="Tahoma"/>
          <w:b/>
          <w:bCs/>
          <w:lang w:val="es-ES_tradnl" w:eastAsia="en-US"/>
        </w:rPr>
        <w:t xml:space="preserve"> ELIMINADO </w:t>
      </w:r>
      <w:r w:rsidR="00701E18" w:rsidRPr="00430C0C">
        <w:rPr>
          <w:rFonts w:ascii="Century Gothic" w:hAnsi="Century Gothic" w:cs="Tahoma"/>
          <w:bCs/>
          <w:lang w:val="es-ES_tradnl" w:eastAsia="en-US"/>
        </w:rPr>
        <w:t xml:space="preserve"> y/o </w:t>
      </w:r>
      <w:r w:rsidR="009211BA" w:rsidRPr="009211BA">
        <w:rPr>
          <w:rFonts w:ascii="Century Gothic" w:hAnsi="Century Gothic" w:cs="Tahoma"/>
          <w:b/>
          <w:bCs/>
          <w:lang w:val="es-ES_tradnl" w:eastAsia="en-US"/>
        </w:rPr>
        <w:t xml:space="preserve"> ELIMINADO </w:t>
      </w:r>
      <w:r w:rsidR="00701E18" w:rsidRPr="00430C0C">
        <w:rPr>
          <w:rFonts w:ascii="Century Gothic" w:hAnsi="Century Gothic" w:cs="Tahoma"/>
          <w:bCs/>
          <w:lang w:val="es-ES_tradnl" w:eastAsia="en-US"/>
        </w:rPr>
        <w:t xml:space="preserve">y/o </w:t>
      </w:r>
      <w:r w:rsidR="009211BA" w:rsidRPr="009211BA">
        <w:rPr>
          <w:rFonts w:ascii="Century Gothic" w:hAnsi="Century Gothic" w:cs="Tahoma"/>
          <w:b/>
          <w:bCs/>
          <w:lang w:val="es-ES_tradnl" w:eastAsia="en-US"/>
        </w:rPr>
        <w:t xml:space="preserve"> ELIMINADO </w:t>
      </w:r>
      <w:r w:rsidR="00701E18" w:rsidRPr="00430C0C">
        <w:rPr>
          <w:rFonts w:ascii="Century Gothic" w:hAnsi="Century Gothic" w:cs="Tahoma"/>
          <w:bCs/>
          <w:lang w:val="es-ES_tradnl" w:eastAsia="en-US"/>
        </w:rPr>
        <w:t>).</w:t>
      </w:r>
      <w:r w:rsidR="00701E18">
        <w:rPr>
          <w:rFonts w:ascii="Century Gothic" w:hAnsi="Century Gothic" w:cs="Tahoma"/>
          <w:bCs/>
          <w:lang w:val="es-ES_tradnl" w:eastAsia="en-US"/>
        </w:rPr>
        <w:t xml:space="preserve"> </w:t>
      </w:r>
      <w:r w:rsidR="00701E18" w:rsidRPr="00430C0C">
        <w:rPr>
          <w:rFonts w:ascii="Century Gothic" w:hAnsi="Century Gothic" w:cs="Tahoma"/>
          <w:b/>
        </w:rPr>
        <w:t>6</w:t>
      </w:r>
      <w:r w:rsidR="00701E18" w:rsidRPr="00430C0C">
        <w:rPr>
          <w:rFonts w:ascii="Century Gothic" w:hAnsi="Century Gothic" w:cs="Tahoma"/>
        </w:rPr>
        <w:t xml:space="preserve">) En seguimiento a los </w:t>
      </w:r>
      <w:r w:rsidR="00701E18" w:rsidRPr="00430C0C">
        <w:rPr>
          <w:rFonts w:ascii="Century Gothic" w:hAnsi="Century Gothic"/>
        </w:rPr>
        <w:t>acuerdos tomados en sesión de Pleno del Supremo Tribunal de Justicia del Estado, se emitió la Circular número 21. (Este asunto tiene relación con el sexto punto del orden del día de la sesión ordinaria celebrada el 10 diez de noviembre de 2022 dos mil veintidós).</w:t>
      </w:r>
      <w:r w:rsidR="00B42D74" w:rsidRPr="00012F1B">
        <w:rPr>
          <w:rFonts w:ascii="Century Gothic" w:hAnsi="Century Gothic"/>
        </w:rPr>
        <w:t xml:space="preserve"> </w:t>
      </w:r>
      <w:r w:rsidR="0086205E" w:rsidRPr="001758BC">
        <w:rPr>
          <w:rFonts w:ascii="Century Gothic" w:hAnsi="Century Gothic"/>
        </w:rPr>
        <w:t xml:space="preserve"> </w:t>
      </w:r>
      <w:r w:rsidR="00576CB4" w:rsidRPr="00204FD3">
        <w:rPr>
          <w:rFonts w:ascii="Century Gothic" w:hAnsi="Century Gothic"/>
          <w:b/>
        </w:rPr>
        <w:t xml:space="preserve">Sexto: </w:t>
      </w:r>
      <w:r w:rsidR="00B42D74" w:rsidRPr="00012F1B">
        <w:rPr>
          <w:rFonts w:ascii="Century Gothic" w:hAnsi="Century Gothic"/>
          <w:lang w:val="es-ES_tradnl" w:eastAsia="en-US"/>
        </w:rPr>
        <w:t xml:space="preserve">Asuntos </w:t>
      </w:r>
      <w:r w:rsidR="00B42D74" w:rsidRPr="00012F1B">
        <w:rPr>
          <w:rFonts w:ascii="Century Gothic" w:hAnsi="Century Gothic"/>
          <w:lang w:val="es-ES_tradnl" w:eastAsia="en-US"/>
        </w:rPr>
        <w:lastRenderedPageBreak/>
        <w:t>Generales, los que hagan mención tanto la Magistrada Olga Regina García López, Presidenta de este Supremo Tribunal de Justicia y del Consejo de la Judicatura del Estado, como las y los Magistrados que integran este Cuerpo Colegiado</w:t>
      </w:r>
      <w:r w:rsidR="00F02FE1" w:rsidRPr="00204FD3">
        <w:rPr>
          <w:rFonts w:ascii="Century Gothic" w:hAnsi="Century Gothic"/>
        </w:rPr>
        <w:t xml:space="preserve">. </w:t>
      </w:r>
      <w:r w:rsidRPr="00204FD3">
        <w:rPr>
          <w:rFonts w:ascii="Century Gothic" w:hAnsi="Century Gothic"/>
        </w:rPr>
        <w:t>- -</w:t>
      </w:r>
      <w:r w:rsidR="006833B6" w:rsidRPr="00204FD3">
        <w:rPr>
          <w:rFonts w:ascii="Century Gothic" w:hAnsi="Century Gothic"/>
        </w:rPr>
        <w:t xml:space="preserve"> </w:t>
      </w:r>
      <w:r w:rsidR="001319D4" w:rsidRPr="00204FD3">
        <w:rPr>
          <w:rFonts w:ascii="Century Gothic" w:hAnsi="Century Gothic"/>
        </w:rPr>
        <w:t xml:space="preserve">- </w:t>
      </w:r>
      <w:r w:rsidR="00524700" w:rsidRPr="00204FD3">
        <w:rPr>
          <w:rFonts w:ascii="Century Gothic" w:hAnsi="Century Gothic"/>
        </w:rPr>
        <w:t xml:space="preserve">- - - - - </w:t>
      </w:r>
      <w:r w:rsidR="00B42D74">
        <w:rPr>
          <w:rFonts w:ascii="Century Gothic" w:hAnsi="Century Gothic"/>
        </w:rPr>
        <w:t>- - - - - - - - - - - - - - - -</w:t>
      </w:r>
      <w:r w:rsidR="00701E18">
        <w:rPr>
          <w:rFonts w:ascii="Century Gothic" w:hAnsi="Century Gothic"/>
        </w:rPr>
        <w:t xml:space="preserve"> - - - - - - - - - - - - - - - - - - - - - </w:t>
      </w:r>
    </w:p>
    <w:p w14:paraId="3442C40C" w14:textId="17F7FABA" w:rsidR="00A67F5A" w:rsidRPr="006E4556" w:rsidRDefault="00345A0F" w:rsidP="00BC0190">
      <w:pPr>
        <w:pStyle w:val="Textoindependiente3"/>
        <w:spacing w:line="492" w:lineRule="auto"/>
        <w:rPr>
          <w:rFonts w:ascii="Century Gothic" w:hAnsi="Century Gothic"/>
          <w:sz w:val="24"/>
          <w:szCs w:val="24"/>
          <w:lang w:val="es-MX"/>
        </w:rPr>
      </w:pPr>
      <w:r w:rsidRPr="00116240">
        <w:rPr>
          <w:rFonts w:ascii="Century Gothic" w:hAnsi="Century Gothic"/>
          <w:sz w:val="24"/>
          <w:szCs w:val="24"/>
        </w:rPr>
        <w:t xml:space="preserve">Acto continuo, atento a lo dispuesto por el artículo 5, fracción I del Reglamento Interior del Poder Judicial del Estado, la </w:t>
      </w:r>
      <w:r w:rsidRPr="00116240">
        <w:rPr>
          <w:rFonts w:ascii="Century Gothic" w:hAnsi="Century Gothic"/>
          <w:b/>
          <w:bCs/>
          <w:sz w:val="24"/>
          <w:szCs w:val="24"/>
        </w:rPr>
        <w:t>Magistrada Presidenta</w:t>
      </w:r>
      <w:r w:rsidRPr="00116240">
        <w:rPr>
          <w:rFonts w:ascii="Century Gothic" w:hAnsi="Century Gothic"/>
          <w:sz w:val="24"/>
          <w:szCs w:val="24"/>
        </w:rPr>
        <w:t xml:space="preserve">, solicita a la Secretaria de Acuerdos que agote el </w:t>
      </w:r>
      <w:r w:rsidRPr="00116240">
        <w:rPr>
          <w:rFonts w:ascii="Century Gothic" w:hAnsi="Century Gothic"/>
          <w:b/>
          <w:bCs/>
          <w:sz w:val="24"/>
          <w:szCs w:val="24"/>
        </w:rPr>
        <w:t>primer punto</w:t>
      </w:r>
      <w:r w:rsidRPr="00116240">
        <w:rPr>
          <w:rFonts w:ascii="Century Gothic" w:hAnsi="Century Gothic"/>
          <w:sz w:val="24"/>
          <w:szCs w:val="24"/>
        </w:rPr>
        <w:t xml:space="preserve"> del orden del día. Enseguida, procede la </w:t>
      </w:r>
      <w:r w:rsidRPr="00116240">
        <w:rPr>
          <w:rFonts w:ascii="Century Gothic" w:hAnsi="Century Gothic"/>
          <w:b/>
          <w:sz w:val="24"/>
          <w:szCs w:val="24"/>
        </w:rPr>
        <w:t>Secretaria</w:t>
      </w:r>
      <w:r w:rsidRPr="00116240">
        <w:rPr>
          <w:rFonts w:ascii="Century Gothic" w:hAnsi="Century Gothic"/>
          <w:sz w:val="24"/>
          <w:szCs w:val="24"/>
        </w:rPr>
        <w:t xml:space="preserve"> a tomar lista de asistencia a los presentes, </w:t>
      </w:r>
      <w:r w:rsidR="00A67F5A" w:rsidRPr="006E4556">
        <w:rPr>
          <w:rFonts w:ascii="Century Gothic" w:hAnsi="Century Gothic"/>
          <w:sz w:val="24"/>
          <w:szCs w:val="24"/>
        </w:rPr>
        <w:t>una vez cumplida la instrucción la Presidencia da cuenta que se encuentran presentes l</w:t>
      </w:r>
      <w:r w:rsidR="000A2F27" w:rsidRPr="006E4556">
        <w:rPr>
          <w:rFonts w:ascii="Century Gothic" w:hAnsi="Century Gothic"/>
          <w:sz w:val="24"/>
          <w:szCs w:val="24"/>
        </w:rPr>
        <w:t>a</w:t>
      </w:r>
      <w:r w:rsidR="00A67F5A" w:rsidRPr="006E4556">
        <w:rPr>
          <w:rFonts w:ascii="Century Gothic" w:hAnsi="Century Gothic"/>
          <w:sz w:val="24"/>
          <w:szCs w:val="24"/>
        </w:rPr>
        <w:t>s Magistrad</w:t>
      </w:r>
      <w:r w:rsidR="000A2F27" w:rsidRPr="006E4556">
        <w:rPr>
          <w:rFonts w:ascii="Century Gothic" w:hAnsi="Century Gothic"/>
          <w:sz w:val="24"/>
          <w:szCs w:val="24"/>
        </w:rPr>
        <w:t>a</w:t>
      </w:r>
      <w:r w:rsidR="00A67F5A" w:rsidRPr="006E4556">
        <w:rPr>
          <w:rFonts w:ascii="Century Gothic" w:hAnsi="Century Gothic"/>
          <w:sz w:val="24"/>
          <w:szCs w:val="24"/>
        </w:rPr>
        <w:t xml:space="preserve">s y </w:t>
      </w:r>
      <w:r w:rsidR="003D0559" w:rsidRPr="006E4556">
        <w:rPr>
          <w:rFonts w:ascii="Century Gothic" w:hAnsi="Century Gothic"/>
          <w:sz w:val="24"/>
          <w:szCs w:val="24"/>
        </w:rPr>
        <w:t xml:space="preserve">los </w:t>
      </w:r>
      <w:r w:rsidR="00A67F5A" w:rsidRPr="006E4556">
        <w:rPr>
          <w:rFonts w:ascii="Century Gothic" w:hAnsi="Century Gothic"/>
          <w:sz w:val="24"/>
          <w:szCs w:val="24"/>
        </w:rPr>
        <w:t>Magistrad</w:t>
      </w:r>
      <w:r w:rsidR="000A2F27" w:rsidRPr="006E4556">
        <w:rPr>
          <w:rFonts w:ascii="Century Gothic" w:hAnsi="Century Gothic"/>
          <w:sz w:val="24"/>
          <w:szCs w:val="24"/>
        </w:rPr>
        <w:t>o</w:t>
      </w:r>
      <w:r w:rsidR="00A67F5A" w:rsidRPr="006E4556">
        <w:rPr>
          <w:rFonts w:ascii="Century Gothic" w:hAnsi="Century Gothic"/>
          <w:sz w:val="24"/>
          <w:szCs w:val="24"/>
        </w:rPr>
        <w:t>s que conforman este Honorable Pleno. Atento a ello, existiendo quórum para celebrar esta sesión, la Magistrada Presidenta, la declara válida, al igual que los acuerdos que en ella se tome</w:t>
      </w:r>
      <w:r w:rsidR="00A67F5A" w:rsidRPr="006E4556">
        <w:rPr>
          <w:rFonts w:ascii="Century Gothic" w:hAnsi="Century Gothic"/>
          <w:lang w:val="es-MX"/>
        </w:rPr>
        <w:t>n</w:t>
      </w:r>
      <w:r w:rsidR="002B6C34">
        <w:rPr>
          <w:rFonts w:ascii="Century Gothic" w:hAnsi="Century Gothic"/>
          <w:lang w:val="es-MX"/>
        </w:rPr>
        <w:t xml:space="preserve">, </w:t>
      </w:r>
      <w:r w:rsidR="002B6C34" w:rsidRPr="00AD7A6D">
        <w:rPr>
          <w:rFonts w:ascii="Century Gothic" w:hAnsi="Century Gothic"/>
          <w:sz w:val="24"/>
          <w:szCs w:val="24"/>
          <w:lang w:val="es-MX"/>
        </w:rPr>
        <w:t>serán válidos para los efectos legales a que haya lugar</w:t>
      </w:r>
      <w:r w:rsidR="00A67F5A" w:rsidRPr="00AD7A6D">
        <w:rPr>
          <w:rFonts w:ascii="Century Gothic" w:hAnsi="Century Gothic"/>
          <w:sz w:val="24"/>
          <w:szCs w:val="24"/>
          <w:lang w:val="es-MX"/>
        </w:rPr>
        <w:t xml:space="preserve">. </w:t>
      </w:r>
      <w:r w:rsidR="00A67F5A" w:rsidRPr="00AD7A6D">
        <w:rPr>
          <w:rFonts w:ascii="Century Gothic" w:hAnsi="Century Gothic"/>
          <w:sz w:val="24"/>
          <w:szCs w:val="24"/>
        </w:rPr>
        <w:t xml:space="preserve">- - - - </w:t>
      </w:r>
      <w:r w:rsidR="00AD7A6D">
        <w:rPr>
          <w:rFonts w:ascii="Century Gothic" w:hAnsi="Century Gothic"/>
          <w:sz w:val="24"/>
          <w:szCs w:val="24"/>
        </w:rPr>
        <w:t xml:space="preserve"> </w:t>
      </w:r>
      <w:r w:rsidR="00A67F5A" w:rsidRPr="006E4556">
        <w:rPr>
          <w:rFonts w:ascii="Century Gothic" w:hAnsi="Century Gothic"/>
        </w:rPr>
        <w:t xml:space="preserve"> </w:t>
      </w:r>
      <w:r w:rsidR="002B6C34">
        <w:rPr>
          <w:rFonts w:ascii="Century Gothic" w:hAnsi="Century Gothic"/>
        </w:rPr>
        <w:t xml:space="preserve"> </w:t>
      </w:r>
    </w:p>
    <w:p w14:paraId="2D070DFE" w14:textId="4C1165D5" w:rsidR="00E73BCD" w:rsidRPr="006E4556" w:rsidRDefault="000B11E3" w:rsidP="00BC0190">
      <w:pPr>
        <w:spacing w:line="492" w:lineRule="auto"/>
        <w:jc w:val="both"/>
        <w:rPr>
          <w:rFonts w:ascii="Century Gothic" w:hAnsi="Century Gothic"/>
        </w:rPr>
      </w:pPr>
      <w:r w:rsidRPr="006E4556">
        <w:rPr>
          <w:rFonts w:ascii="Century Gothic" w:hAnsi="Century Gothic"/>
        </w:rPr>
        <w:t xml:space="preserve">Posteriormente, la </w:t>
      </w:r>
      <w:r w:rsidRPr="006E4556">
        <w:rPr>
          <w:rFonts w:ascii="Century Gothic" w:hAnsi="Century Gothic"/>
          <w:b/>
          <w:bCs/>
        </w:rPr>
        <w:t xml:space="preserve">Magistrada Olga Regina García López </w:t>
      </w:r>
      <w:r w:rsidRPr="006E4556">
        <w:rPr>
          <w:rFonts w:ascii="Century Gothic" w:hAnsi="Century Gothic"/>
        </w:rPr>
        <w:t xml:space="preserve">pide a la Secretaria de Acuerdos dé lectura al </w:t>
      </w:r>
      <w:r w:rsidRPr="006E4556">
        <w:rPr>
          <w:rFonts w:ascii="Century Gothic" w:hAnsi="Century Gothic"/>
          <w:b/>
          <w:bCs/>
        </w:rPr>
        <w:t>segundo punto</w:t>
      </w:r>
      <w:r w:rsidRPr="006E4556">
        <w:rPr>
          <w:rFonts w:ascii="Century Gothic" w:hAnsi="Century Gothic"/>
        </w:rPr>
        <w:t xml:space="preserve">. Atento a ello, la </w:t>
      </w:r>
      <w:r w:rsidRPr="006E4556">
        <w:rPr>
          <w:rFonts w:ascii="Century Gothic" w:hAnsi="Century Gothic"/>
          <w:b/>
        </w:rPr>
        <w:t xml:space="preserve">licenciada </w:t>
      </w:r>
      <w:r w:rsidR="0013411E" w:rsidRPr="006E4556">
        <w:rPr>
          <w:rFonts w:ascii="Century Gothic" w:hAnsi="Century Gothic"/>
          <w:b/>
        </w:rPr>
        <w:t>Graciela Treviño Rodríguez</w:t>
      </w:r>
      <w:r w:rsidRPr="006E4556">
        <w:rPr>
          <w:rFonts w:ascii="Century Gothic" w:hAnsi="Century Gothic"/>
        </w:rPr>
        <w:t>, leyó: “</w:t>
      </w:r>
      <w:r w:rsidRPr="006E4556">
        <w:rPr>
          <w:rFonts w:ascii="Century Gothic" w:hAnsi="Century Gothic"/>
          <w:b/>
        </w:rPr>
        <w:t>Lectura, discusión y en su caso aprobación del orden del día</w:t>
      </w:r>
      <w:r w:rsidR="00F63BAA" w:rsidRPr="006E4556">
        <w:rPr>
          <w:rFonts w:ascii="Century Gothic" w:hAnsi="Century Gothic"/>
        </w:rPr>
        <w:t>”</w:t>
      </w:r>
      <w:r w:rsidR="00E04DA2" w:rsidRPr="006E4556">
        <w:rPr>
          <w:rFonts w:ascii="Century Gothic" w:hAnsi="Century Gothic"/>
        </w:rPr>
        <w:t>.</w:t>
      </w:r>
      <w:r w:rsidRPr="006E4556">
        <w:rPr>
          <w:rFonts w:ascii="Century Gothic" w:hAnsi="Century Gothic"/>
        </w:rPr>
        <w:t xml:space="preserve"> </w:t>
      </w:r>
      <w:r w:rsidR="00EC1AED" w:rsidRPr="006E4556">
        <w:rPr>
          <w:rFonts w:ascii="Century Gothic" w:hAnsi="Century Gothic"/>
        </w:rPr>
        <w:t xml:space="preserve">La </w:t>
      </w:r>
      <w:r w:rsidR="00EC1AED" w:rsidRPr="006E4556">
        <w:rPr>
          <w:rFonts w:ascii="Century Gothic" w:hAnsi="Century Gothic"/>
          <w:b/>
          <w:bCs/>
        </w:rPr>
        <w:t>Magistrada Olga Regina García López</w:t>
      </w:r>
      <w:r w:rsidR="00EC1AED" w:rsidRPr="006E4556">
        <w:rPr>
          <w:rFonts w:ascii="Century Gothic" w:hAnsi="Century Gothic"/>
        </w:rPr>
        <w:t>, refiere: “</w:t>
      </w:r>
      <w:r w:rsidR="00F63BAA" w:rsidRPr="006E4556">
        <w:rPr>
          <w:rFonts w:ascii="Century Gothic" w:hAnsi="Century Gothic"/>
        </w:rPr>
        <w:t xml:space="preserve">A </w:t>
      </w:r>
      <w:r w:rsidR="00EC1AED" w:rsidRPr="006E4556">
        <w:rPr>
          <w:rFonts w:ascii="Century Gothic" w:hAnsi="Century Gothic"/>
        </w:rPr>
        <w:t xml:space="preserve">su </w:t>
      </w:r>
      <w:r w:rsidR="00701E18">
        <w:rPr>
          <w:rFonts w:ascii="Century Gothic" w:hAnsi="Century Gothic"/>
        </w:rPr>
        <w:t>consideración</w:t>
      </w:r>
      <w:r w:rsidR="00E04DA2" w:rsidRPr="006E4556">
        <w:rPr>
          <w:rFonts w:ascii="Century Gothic" w:hAnsi="Century Gothic"/>
        </w:rPr>
        <w:t xml:space="preserve"> </w:t>
      </w:r>
      <w:r w:rsidR="00C50C1A" w:rsidRPr="006E4556">
        <w:rPr>
          <w:rFonts w:ascii="Century Gothic" w:hAnsi="Century Gothic"/>
        </w:rPr>
        <w:t xml:space="preserve">se encuentra </w:t>
      </w:r>
      <w:r w:rsidR="00E04DA2" w:rsidRPr="006E4556">
        <w:rPr>
          <w:rFonts w:ascii="Century Gothic" w:hAnsi="Century Gothic"/>
        </w:rPr>
        <w:t xml:space="preserve">el </w:t>
      </w:r>
      <w:r w:rsidR="00EC1AED" w:rsidRPr="006E4556">
        <w:rPr>
          <w:rFonts w:ascii="Century Gothic" w:hAnsi="Century Gothic"/>
        </w:rPr>
        <w:t>orden del día,</w:t>
      </w:r>
      <w:r w:rsidR="00E04DA2" w:rsidRPr="006E4556">
        <w:rPr>
          <w:rFonts w:ascii="Century Gothic" w:hAnsi="Century Gothic"/>
        </w:rPr>
        <w:t xml:space="preserve"> </w:t>
      </w:r>
      <w:r w:rsidR="00701E18">
        <w:rPr>
          <w:rFonts w:ascii="Century Gothic" w:hAnsi="Century Gothic"/>
        </w:rPr>
        <w:t xml:space="preserve">por </w:t>
      </w:r>
      <w:r w:rsidR="00EC1AED" w:rsidRPr="006E4556">
        <w:rPr>
          <w:rFonts w:ascii="Century Gothic" w:hAnsi="Century Gothic"/>
        </w:rPr>
        <w:t>si existiera</w:t>
      </w:r>
      <w:r w:rsidR="00701E18">
        <w:rPr>
          <w:rFonts w:ascii="Century Gothic" w:hAnsi="Century Gothic"/>
        </w:rPr>
        <w:t xml:space="preserve"> alguna</w:t>
      </w:r>
      <w:r w:rsidR="00A67F5A" w:rsidRPr="006E4556">
        <w:rPr>
          <w:rFonts w:ascii="Century Gothic" w:hAnsi="Century Gothic"/>
        </w:rPr>
        <w:t xml:space="preserve"> </w:t>
      </w:r>
      <w:r w:rsidR="00EC1AED" w:rsidRPr="006E4556">
        <w:rPr>
          <w:rFonts w:ascii="Century Gothic" w:hAnsi="Century Gothic"/>
        </w:rPr>
        <w:t xml:space="preserve">intervención </w:t>
      </w:r>
      <w:r w:rsidR="00701E18">
        <w:rPr>
          <w:rFonts w:ascii="Century Gothic" w:hAnsi="Century Gothic"/>
        </w:rPr>
        <w:t>es el</w:t>
      </w:r>
      <w:r w:rsidR="00077871" w:rsidRPr="006E4556">
        <w:rPr>
          <w:rFonts w:ascii="Century Gothic" w:hAnsi="Century Gothic"/>
        </w:rPr>
        <w:t xml:space="preserve"> momento</w:t>
      </w:r>
      <w:r w:rsidR="00701E18">
        <w:rPr>
          <w:rFonts w:ascii="Century Gothic" w:hAnsi="Century Gothic"/>
        </w:rPr>
        <w:t xml:space="preserve"> para ello</w:t>
      </w:r>
      <w:r w:rsidR="00CD404E" w:rsidRPr="006E4556">
        <w:rPr>
          <w:rFonts w:ascii="Century Gothic" w:hAnsi="Century Gothic"/>
        </w:rPr>
        <w:t xml:space="preserve">. </w:t>
      </w:r>
      <w:r w:rsidR="00F63BAA" w:rsidRPr="006E4556">
        <w:rPr>
          <w:rFonts w:ascii="Century Gothic" w:hAnsi="Century Gothic"/>
        </w:rPr>
        <w:t xml:space="preserve">Al no </w:t>
      </w:r>
      <w:r w:rsidR="00701E18">
        <w:rPr>
          <w:rFonts w:ascii="Century Gothic" w:hAnsi="Century Gothic"/>
        </w:rPr>
        <w:t>existir ninguna</w:t>
      </w:r>
      <w:r w:rsidR="00F63BAA" w:rsidRPr="006E4556">
        <w:rPr>
          <w:rFonts w:ascii="Century Gothic" w:hAnsi="Century Gothic"/>
        </w:rPr>
        <w:t xml:space="preserve"> intervención</w:t>
      </w:r>
      <w:r w:rsidR="00E04DA2" w:rsidRPr="006E4556">
        <w:rPr>
          <w:rFonts w:ascii="Century Gothic" w:hAnsi="Century Gothic"/>
        </w:rPr>
        <w:t>,</w:t>
      </w:r>
      <w:r w:rsidR="00701E18">
        <w:rPr>
          <w:rFonts w:ascii="Century Gothic" w:hAnsi="Century Gothic"/>
        </w:rPr>
        <w:t xml:space="preserve"> les pido de favor</w:t>
      </w:r>
      <w:r w:rsidR="00E04DA2" w:rsidRPr="006E4556">
        <w:rPr>
          <w:rFonts w:ascii="Century Gothic" w:hAnsi="Century Gothic"/>
        </w:rPr>
        <w:t xml:space="preserve"> </w:t>
      </w:r>
      <w:r w:rsidR="00701E18">
        <w:rPr>
          <w:rFonts w:ascii="Century Gothic" w:hAnsi="Century Gothic"/>
        </w:rPr>
        <w:t>que procedamos a votar el mismo</w:t>
      </w:r>
      <w:r w:rsidR="00AB67FC" w:rsidRPr="006E4556">
        <w:rPr>
          <w:rFonts w:ascii="Century Gothic" w:hAnsi="Century Gothic"/>
        </w:rPr>
        <w:t xml:space="preserve">. Quien se encuentre </w:t>
      </w:r>
      <w:r w:rsidR="00F41249" w:rsidRPr="006E4556">
        <w:rPr>
          <w:rFonts w:ascii="Century Gothic" w:hAnsi="Century Gothic"/>
        </w:rPr>
        <w:t>a favor del contenido</w:t>
      </w:r>
      <w:r w:rsidR="003517BB" w:rsidRPr="006E4556">
        <w:rPr>
          <w:rFonts w:ascii="Century Gothic" w:hAnsi="Century Gothic"/>
        </w:rPr>
        <w:t xml:space="preserve"> í</w:t>
      </w:r>
      <w:r w:rsidR="00F41249" w:rsidRPr="006E4556">
        <w:rPr>
          <w:rFonts w:ascii="Century Gothic" w:hAnsi="Century Gothic"/>
        </w:rPr>
        <w:t xml:space="preserve">ntegro del orden del día, favor de levantar la mano </w:t>
      </w:r>
      <w:r w:rsidR="00A70099" w:rsidRPr="006E4556">
        <w:rPr>
          <w:rFonts w:ascii="Century Gothic" w:hAnsi="Century Gothic"/>
        </w:rPr>
        <w:t>en la forma acostumbrada</w:t>
      </w:r>
      <w:r w:rsidR="00F41249" w:rsidRPr="006E4556">
        <w:rPr>
          <w:rFonts w:ascii="Century Gothic" w:hAnsi="Century Gothic"/>
        </w:rPr>
        <w:t>.</w:t>
      </w:r>
      <w:r w:rsidR="00744AF5" w:rsidRPr="006E4556">
        <w:rPr>
          <w:rFonts w:ascii="Century Gothic" w:hAnsi="Century Gothic"/>
        </w:rPr>
        <w:t xml:space="preserve"> </w:t>
      </w:r>
      <w:r w:rsidR="00F41249" w:rsidRPr="006E4556">
        <w:rPr>
          <w:rFonts w:ascii="Century Gothic" w:hAnsi="Century Gothic"/>
        </w:rPr>
        <w:t>Aprobado por unanimidad de votos</w:t>
      </w:r>
      <w:r w:rsidR="00C50C1A" w:rsidRPr="006E4556">
        <w:rPr>
          <w:rFonts w:ascii="Century Gothic" w:hAnsi="Century Gothic"/>
        </w:rPr>
        <w:t>”</w:t>
      </w:r>
      <w:r w:rsidR="00E04DA2" w:rsidRPr="006E4556">
        <w:rPr>
          <w:rFonts w:ascii="Century Gothic" w:hAnsi="Century Gothic"/>
        </w:rPr>
        <w:t>.</w:t>
      </w:r>
      <w:r w:rsidR="00744AF5" w:rsidRPr="006E4556">
        <w:rPr>
          <w:rFonts w:ascii="Century Gothic" w:hAnsi="Century Gothic"/>
        </w:rPr>
        <w:t xml:space="preserve"> </w:t>
      </w:r>
      <w:r w:rsidR="002065FA" w:rsidRPr="006E4556">
        <w:rPr>
          <w:rFonts w:ascii="Century Gothic" w:hAnsi="Century Gothic"/>
        </w:rPr>
        <w:t xml:space="preserve"> </w:t>
      </w:r>
      <w:r w:rsidR="007A3EA8" w:rsidRPr="006E4556">
        <w:rPr>
          <w:rFonts w:ascii="Century Gothic" w:hAnsi="Century Gothic"/>
          <w:b/>
        </w:rPr>
        <w:t xml:space="preserve">Atento a lo cual, el </w:t>
      </w:r>
      <w:r w:rsidR="007A3EA8" w:rsidRPr="006E4556">
        <w:rPr>
          <w:rFonts w:ascii="Century Gothic" w:hAnsi="Century Gothic"/>
          <w:b/>
          <w:bCs/>
        </w:rPr>
        <w:t>orden del día es aprobado en sus términos, por unanimidad de votos</w:t>
      </w:r>
      <w:r w:rsidR="000D78E1" w:rsidRPr="006E4556">
        <w:rPr>
          <w:rFonts w:ascii="Century Gothic" w:hAnsi="Century Gothic"/>
          <w:b/>
          <w:bCs/>
        </w:rPr>
        <w:t xml:space="preserve">. </w:t>
      </w:r>
      <w:r w:rsidR="00F63BAA" w:rsidRPr="006E4556">
        <w:rPr>
          <w:rFonts w:ascii="Century Gothic" w:hAnsi="Century Gothic"/>
          <w:bCs/>
        </w:rPr>
        <w:t>- - - - - - - - - - - - -</w:t>
      </w:r>
      <w:r w:rsidR="000E46FE" w:rsidRPr="006E4556">
        <w:rPr>
          <w:rFonts w:ascii="Century Gothic" w:hAnsi="Century Gothic"/>
          <w:bCs/>
        </w:rPr>
        <w:t xml:space="preserve"> - - - - - - - - - - -</w:t>
      </w:r>
      <w:r w:rsidR="00F63BAA" w:rsidRPr="006E4556">
        <w:rPr>
          <w:rFonts w:ascii="Century Gothic" w:hAnsi="Century Gothic"/>
          <w:bCs/>
        </w:rPr>
        <w:t xml:space="preserve"> </w:t>
      </w:r>
      <w:r w:rsidR="00E20E12" w:rsidRPr="006E4556">
        <w:rPr>
          <w:rFonts w:ascii="Century Gothic" w:hAnsi="Century Gothic"/>
          <w:bCs/>
        </w:rPr>
        <w:t>- - - - - - - - - - - -</w:t>
      </w:r>
      <w:r w:rsidR="0012694C" w:rsidRPr="006E4556">
        <w:rPr>
          <w:rFonts w:ascii="Century Gothic" w:hAnsi="Century Gothic"/>
          <w:bCs/>
        </w:rPr>
        <w:t xml:space="preserve"> </w:t>
      </w:r>
      <w:r w:rsidR="00BF4443" w:rsidRPr="006E4556">
        <w:rPr>
          <w:rFonts w:ascii="Century Gothic" w:hAnsi="Century Gothic"/>
          <w:bCs/>
        </w:rPr>
        <w:t xml:space="preserve"> </w:t>
      </w:r>
    </w:p>
    <w:p w14:paraId="41BB66F2" w14:textId="4E598C06" w:rsidR="00BF7F60" w:rsidRPr="006E4556" w:rsidRDefault="000B11E3" w:rsidP="00BC0190">
      <w:pPr>
        <w:spacing w:line="492" w:lineRule="auto"/>
        <w:jc w:val="both"/>
        <w:rPr>
          <w:rFonts w:ascii="Century Gothic" w:hAnsi="Century Gothic"/>
        </w:rPr>
      </w:pPr>
      <w:r w:rsidRPr="006E4556">
        <w:rPr>
          <w:rFonts w:ascii="Century Gothic" w:hAnsi="Century Gothic"/>
        </w:rPr>
        <w:lastRenderedPageBreak/>
        <w:t xml:space="preserve">A continuación, la </w:t>
      </w:r>
      <w:r w:rsidRPr="006E4556">
        <w:rPr>
          <w:rFonts w:ascii="Century Gothic" w:hAnsi="Century Gothic"/>
          <w:b/>
          <w:bCs/>
        </w:rPr>
        <w:t>Magistrada Presidenta</w:t>
      </w:r>
      <w:r w:rsidRPr="006E4556">
        <w:rPr>
          <w:rFonts w:ascii="Century Gothic" w:hAnsi="Century Gothic"/>
        </w:rPr>
        <w:t xml:space="preserve"> pide a la Secretaria de Acuerdos dé lectura al </w:t>
      </w:r>
      <w:r w:rsidRPr="006E4556">
        <w:rPr>
          <w:rFonts w:ascii="Century Gothic" w:hAnsi="Century Gothic"/>
          <w:b/>
          <w:bCs/>
        </w:rPr>
        <w:t>tercer punto</w:t>
      </w:r>
      <w:r w:rsidRPr="006E4556">
        <w:rPr>
          <w:rFonts w:ascii="Century Gothic" w:hAnsi="Century Gothic"/>
        </w:rPr>
        <w:t xml:space="preserve">; </w:t>
      </w:r>
      <w:r w:rsidR="00CE0104" w:rsidRPr="006E4556">
        <w:rPr>
          <w:rFonts w:ascii="Century Gothic" w:hAnsi="Century Gothic"/>
        </w:rPr>
        <w:t>quien,</w:t>
      </w:r>
      <w:r w:rsidRPr="006E4556">
        <w:rPr>
          <w:rFonts w:ascii="Century Gothic" w:hAnsi="Century Gothic"/>
        </w:rPr>
        <w:t xml:space="preserve"> atendiendo la instrucción, procedió a leer: </w:t>
      </w:r>
      <w:r w:rsidR="00FC4231" w:rsidRPr="006E4556">
        <w:rPr>
          <w:rFonts w:ascii="Century Gothic" w:hAnsi="Century Gothic"/>
        </w:rPr>
        <w:t>“</w:t>
      </w:r>
      <w:r w:rsidR="00D80465" w:rsidRPr="006E4556">
        <w:rPr>
          <w:rFonts w:ascii="Century Gothic" w:hAnsi="Century Gothic"/>
          <w:b/>
        </w:rPr>
        <w:t xml:space="preserve">Se somete a consideración del Honorable Pleno y en su caso aprobación el acta correspondiente a la sesión ordinaria celebrada el </w:t>
      </w:r>
      <w:r w:rsidR="00701E18">
        <w:rPr>
          <w:rFonts w:ascii="Century Gothic" w:hAnsi="Century Gothic"/>
          <w:b/>
        </w:rPr>
        <w:t>10 diez</w:t>
      </w:r>
      <w:r w:rsidR="006E4556">
        <w:rPr>
          <w:rFonts w:ascii="Century Gothic" w:hAnsi="Century Gothic"/>
          <w:b/>
        </w:rPr>
        <w:t xml:space="preserve"> de noviembre</w:t>
      </w:r>
      <w:r w:rsidR="00D80465" w:rsidRPr="006E4556">
        <w:rPr>
          <w:rFonts w:ascii="Century Gothic" w:hAnsi="Century Gothic"/>
          <w:b/>
        </w:rPr>
        <w:t xml:space="preserve"> de 2022 dos mil veintidós</w:t>
      </w:r>
      <w:r w:rsidR="00BF552F" w:rsidRPr="006E4556">
        <w:rPr>
          <w:rFonts w:ascii="Century Gothic" w:hAnsi="Century Gothic"/>
        </w:rPr>
        <w:t xml:space="preserve">”. La </w:t>
      </w:r>
      <w:r w:rsidR="00BF552F" w:rsidRPr="006E4556">
        <w:rPr>
          <w:rFonts w:ascii="Century Gothic" w:hAnsi="Century Gothic"/>
          <w:b/>
        </w:rPr>
        <w:t>Magistrada Olga Regina García López</w:t>
      </w:r>
      <w:r w:rsidR="00BF552F" w:rsidRPr="006E4556">
        <w:rPr>
          <w:rFonts w:ascii="Century Gothic" w:hAnsi="Century Gothic"/>
        </w:rPr>
        <w:t xml:space="preserve">, manifiesta: “A su consideración el acta número </w:t>
      </w:r>
      <w:r w:rsidR="00116240" w:rsidRPr="006E4556">
        <w:rPr>
          <w:rFonts w:ascii="Century Gothic" w:hAnsi="Century Gothic"/>
        </w:rPr>
        <w:t>cuarenta</w:t>
      </w:r>
      <w:r w:rsidR="00AA1E0A" w:rsidRPr="006E4556">
        <w:rPr>
          <w:rFonts w:ascii="Century Gothic" w:hAnsi="Century Gothic"/>
        </w:rPr>
        <w:t xml:space="preserve"> y </w:t>
      </w:r>
      <w:r w:rsidR="00701E18">
        <w:rPr>
          <w:rFonts w:ascii="Century Gothic" w:hAnsi="Century Gothic"/>
        </w:rPr>
        <w:t>cuatro</w:t>
      </w:r>
      <w:r w:rsidR="00BF552F" w:rsidRPr="006E4556">
        <w:rPr>
          <w:rFonts w:ascii="Century Gothic" w:hAnsi="Century Gothic"/>
        </w:rPr>
        <w:t xml:space="preserve">, correspondiente </w:t>
      </w:r>
      <w:r w:rsidR="0013411E" w:rsidRPr="006E4556">
        <w:rPr>
          <w:rFonts w:ascii="Century Gothic" w:hAnsi="Century Gothic"/>
        </w:rPr>
        <w:t xml:space="preserve">a la sesión </w:t>
      </w:r>
      <w:r w:rsidR="00524700" w:rsidRPr="006E4556">
        <w:rPr>
          <w:rFonts w:ascii="Century Gothic" w:hAnsi="Century Gothic"/>
        </w:rPr>
        <w:t xml:space="preserve">ordinaria </w:t>
      </w:r>
      <w:r w:rsidR="00701E18">
        <w:rPr>
          <w:rFonts w:ascii="Century Gothic" w:hAnsi="Century Gothic"/>
        </w:rPr>
        <w:t>de 10 diez</w:t>
      </w:r>
      <w:r w:rsidR="006E4556">
        <w:rPr>
          <w:rFonts w:ascii="Century Gothic" w:hAnsi="Century Gothic"/>
        </w:rPr>
        <w:t xml:space="preserve"> de noviembre </w:t>
      </w:r>
      <w:r w:rsidR="004745DB" w:rsidRPr="006E4556">
        <w:rPr>
          <w:rFonts w:ascii="Century Gothic" w:hAnsi="Century Gothic"/>
        </w:rPr>
        <w:t>de 2022 dos mil veintidós</w:t>
      </w:r>
      <w:r w:rsidR="00120590" w:rsidRPr="006E4556">
        <w:rPr>
          <w:rFonts w:ascii="Century Gothic" w:hAnsi="Century Gothic"/>
        </w:rPr>
        <w:t xml:space="preserve">. </w:t>
      </w:r>
      <w:r w:rsidR="00BD457C" w:rsidRPr="006E4556">
        <w:rPr>
          <w:rFonts w:ascii="Century Gothic" w:hAnsi="Century Gothic"/>
        </w:rPr>
        <w:t xml:space="preserve">Si </w:t>
      </w:r>
      <w:r w:rsidR="0013411E" w:rsidRPr="006E4556">
        <w:rPr>
          <w:rFonts w:ascii="Century Gothic" w:hAnsi="Century Gothic"/>
        </w:rPr>
        <w:t>existiera</w:t>
      </w:r>
      <w:r w:rsidR="00856D0B" w:rsidRPr="006E4556">
        <w:rPr>
          <w:rFonts w:ascii="Century Gothic" w:hAnsi="Century Gothic"/>
        </w:rPr>
        <w:t xml:space="preserve"> alguna</w:t>
      </w:r>
      <w:r w:rsidR="00BD457C" w:rsidRPr="006E4556">
        <w:rPr>
          <w:rFonts w:ascii="Century Gothic" w:hAnsi="Century Gothic"/>
        </w:rPr>
        <w:t xml:space="preserve"> intervención</w:t>
      </w:r>
      <w:r w:rsidR="00BA6F7B" w:rsidRPr="006E4556">
        <w:rPr>
          <w:rFonts w:ascii="Century Gothic" w:hAnsi="Century Gothic"/>
        </w:rPr>
        <w:t xml:space="preserve"> </w:t>
      </w:r>
      <w:r w:rsidR="006E4556" w:rsidRPr="006E4556">
        <w:rPr>
          <w:rFonts w:ascii="Century Gothic" w:hAnsi="Century Gothic"/>
        </w:rPr>
        <w:t>por favor háganla saber</w:t>
      </w:r>
      <w:r w:rsidR="00701E18">
        <w:rPr>
          <w:rFonts w:ascii="Century Gothic" w:hAnsi="Century Gothic"/>
        </w:rPr>
        <w:t xml:space="preserve"> en este momento.</w:t>
      </w:r>
      <w:r w:rsidR="00116240" w:rsidRPr="006E4556">
        <w:rPr>
          <w:rFonts w:ascii="Century Gothic" w:hAnsi="Century Gothic"/>
        </w:rPr>
        <w:t xml:space="preserve"> Al no </w:t>
      </w:r>
      <w:r w:rsidR="00701E18">
        <w:rPr>
          <w:rFonts w:ascii="Century Gothic" w:hAnsi="Century Gothic"/>
        </w:rPr>
        <w:t>advertir</w:t>
      </w:r>
      <w:r w:rsidR="00116240" w:rsidRPr="006E4556">
        <w:rPr>
          <w:rFonts w:ascii="Century Gothic" w:hAnsi="Century Gothic"/>
        </w:rPr>
        <w:t xml:space="preserve"> </w:t>
      </w:r>
      <w:r w:rsidR="00B374F8" w:rsidRPr="006E4556">
        <w:rPr>
          <w:rFonts w:ascii="Century Gothic" w:hAnsi="Century Gothic"/>
        </w:rPr>
        <w:t>ninguna</w:t>
      </w:r>
      <w:r w:rsidR="00116240" w:rsidRPr="006E4556">
        <w:rPr>
          <w:rFonts w:ascii="Century Gothic" w:hAnsi="Century Gothic"/>
        </w:rPr>
        <w:t xml:space="preserve"> intervención someto a votación el tercer punto, quien se encuentre a favor del contenido íntegro del acta correspondiente al </w:t>
      </w:r>
      <w:r w:rsidR="00701E18">
        <w:rPr>
          <w:rFonts w:ascii="Century Gothic" w:hAnsi="Century Gothic"/>
        </w:rPr>
        <w:t>10 diez</w:t>
      </w:r>
      <w:r w:rsidR="006E4556" w:rsidRPr="006E4556">
        <w:rPr>
          <w:rFonts w:ascii="Century Gothic" w:hAnsi="Century Gothic"/>
        </w:rPr>
        <w:t xml:space="preserve"> de noviembre </w:t>
      </w:r>
      <w:r w:rsidR="00116240" w:rsidRPr="006E4556">
        <w:rPr>
          <w:rFonts w:ascii="Century Gothic" w:hAnsi="Century Gothic"/>
        </w:rPr>
        <w:t xml:space="preserve">de 2022 dos mil veintidós, </w:t>
      </w:r>
      <w:r w:rsidR="00AA1E0A" w:rsidRPr="006E4556">
        <w:rPr>
          <w:rFonts w:ascii="Century Gothic" w:hAnsi="Century Gothic"/>
        </w:rPr>
        <w:t>favor de levant</w:t>
      </w:r>
      <w:r w:rsidR="002E66F1" w:rsidRPr="006E4556">
        <w:rPr>
          <w:rFonts w:ascii="Century Gothic" w:hAnsi="Century Gothic"/>
        </w:rPr>
        <w:t xml:space="preserve">ar </w:t>
      </w:r>
      <w:r w:rsidR="00116240" w:rsidRPr="006E4556">
        <w:rPr>
          <w:rFonts w:ascii="Century Gothic" w:hAnsi="Century Gothic"/>
        </w:rPr>
        <w:t xml:space="preserve">la mano </w:t>
      </w:r>
      <w:r w:rsidR="006E4556" w:rsidRPr="006E4556">
        <w:rPr>
          <w:rFonts w:ascii="Century Gothic" w:hAnsi="Century Gothic"/>
        </w:rPr>
        <w:t>en la forma acostumbrada</w:t>
      </w:r>
      <w:r w:rsidR="00CC52CC" w:rsidRPr="006E4556">
        <w:rPr>
          <w:rFonts w:ascii="Century Gothic" w:hAnsi="Century Gothic"/>
        </w:rPr>
        <w:t>. Aprobada por unanimidad de votos</w:t>
      </w:r>
      <w:r w:rsidR="00E20E12" w:rsidRPr="006E4556">
        <w:rPr>
          <w:rFonts w:ascii="Century Gothic" w:hAnsi="Century Gothic"/>
        </w:rPr>
        <w:t xml:space="preserve">”. </w:t>
      </w:r>
      <w:r w:rsidR="00524700" w:rsidRPr="006E4556">
        <w:rPr>
          <w:rFonts w:ascii="Century Gothic" w:hAnsi="Century Gothic"/>
          <w:b/>
        </w:rPr>
        <w:t>Atento a ello</w:t>
      </w:r>
      <w:r w:rsidR="00E176A7" w:rsidRPr="006E4556">
        <w:rPr>
          <w:rFonts w:ascii="Century Gothic" w:hAnsi="Century Gothic"/>
          <w:b/>
        </w:rPr>
        <w:t xml:space="preserve">, </w:t>
      </w:r>
      <w:r w:rsidR="00501BAA" w:rsidRPr="006E4556">
        <w:rPr>
          <w:rFonts w:ascii="Century Gothic" w:hAnsi="Century Gothic"/>
          <w:b/>
          <w:bCs/>
        </w:rPr>
        <w:t xml:space="preserve">el acta de cuenta es aprobada en sus términos por </w:t>
      </w:r>
      <w:r w:rsidR="00501BAA" w:rsidRPr="006E4556">
        <w:rPr>
          <w:rFonts w:ascii="Century Gothic" w:hAnsi="Century Gothic"/>
          <w:b/>
        </w:rPr>
        <w:t>unanimidad de votos</w:t>
      </w:r>
      <w:r w:rsidR="003D0559" w:rsidRPr="006E4556">
        <w:rPr>
          <w:rFonts w:ascii="Century Gothic" w:hAnsi="Century Gothic"/>
          <w:b/>
        </w:rPr>
        <w:t xml:space="preserve">. </w:t>
      </w:r>
      <w:r w:rsidR="000A2F27" w:rsidRPr="006E4556">
        <w:rPr>
          <w:rFonts w:ascii="Century Gothic" w:hAnsi="Century Gothic"/>
        </w:rPr>
        <w:t>-</w:t>
      </w:r>
      <w:r w:rsidR="000A2F27" w:rsidRPr="006E4556">
        <w:rPr>
          <w:rFonts w:ascii="Century Gothic" w:hAnsi="Century Gothic"/>
          <w:b/>
        </w:rPr>
        <w:t xml:space="preserve"> </w:t>
      </w:r>
      <w:r w:rsidR="00FC4231" w:rsidRPr="006E4556">
        <w:rPr>
          <w:rFonts w:ascii="Century Gothic" w:hAnsi="Century Gothic"/>
        </w:rPr>
        <w:t xml:space="preserve">- - - - </w:t>
      </w:r>
    </w:p>
    <w:p w14:paraId="658B005D" w14:textId="3CCAE728" w:rsidR="00267237" w:rsidRPr="00416319" w:rsidRDefault="000B11E3" w:rsidP="00267237">
      <w:pPr>
        <w:spacing w:line="480" w:lineRule="auto"/>
        <w:jc w:val="both"/>
        <w:rPr>
          <w:rFonts w:ascii="Century Gothic" w:hAnsi="Century Gothic" w:cs="Tahoma"/>
          <w:lang w:val="es-ES_tradnl" w:eastAsia="en-US"/>
        </w:rPr>
      </w:pPr>
      <w:r w:rsidRPr="0092633F">
        <w:rPr>
          <w:rFonts w:ascii="Century Gothic" w:hAnsi="Century Gothic"/>
        </w:rPr>
        <w:t xml:space="preserve">Acto seguido, la </w:t>
      </w:r>
      <w:r w:rsidRPr="0092633F">
        <w:rPr>
          <w:rFonts w:ascii="Century Gothic" w:hAnsi="Century Gothic"/>
          <w:b/>
        </w:rPr>
        <w:t>Magistrada Presidenta</w:t>
      </w:r>
      <w:r w:rsidRPr="0092633F">
        <w:rPr>
          <w:rFonts w:ascii="Century Gothic" w:hAnsi="Century Gothic"/>
        </w:rPr>
        <w:t xml:space="preserve"> pide a la Secretaria de Acuerdos dé lectura al </w:t>
      </w:r>
      <w:r w:rsidRPr="0092633F">
        <w:rPr>
          <w:rFonts w:ascii="Century Gothic" w:hAnsi="Century Gothic"/>
          <w:b/>
        </w:rPr>
        <w:t>cuarto punto</w:t>
      </w:r>
      <w:r w:rsidRPr="0092633F">
        <w:rPr>
          <w:rFonts w:ascii="Century Gothic" w:hAnsi="Century Gothic"/>
        </w:rPr>
        <w:t>; quien, atendiendo la instrucción, procedió a leer:</w:t>
      </w:r>
      <w:r w:rsidR="002065FA" w:rsidRPr="0092633F">
        <w:rPr>
          <w:rFonts w:ascii="Century Gothic" w:hAnsi="Century Gothic" w:cs="Tahoma"/>
          <w:bCs/>
          <w:lang w:val="es-ES_tradnl" w:eastAsia="en-US"/>
        </w:rPr>
        <w:t xml:space="preserve"> </w:t>
      </w:r>
      <w:r w:rsidR="002065FA" w:rsidRPr="0092633F">
        <w:rPr>
          <w:rFonts w:ascii="Century Gothic" w:hAnsi="Century Gothic"/>
        </w:rPr>
        <w:t>“</w:t>
      </w:r>
      <w:r w:rsidR="0092633F" w:rsidRPr="0092633F">
        <w:rPr>
          <w:rFonts w:ascii="Century Gothic" w:hAnsi="Century Gothic" w:cs="Tahoma"/>
          <w:b/>
          <w:bCs/>
          <w:lang w:val="es-ES_tradnl" w:eastAsia="en-US"/>
        </w:rPr>
        <w:t xml:space="preserve">Se someten a consideración, discusión y en su caso aprobación, las ponencias presentadas por las Magistradas siguientes: </w:t>
      </w:r>
      <w:r w:rsidR="0092633F" w:rsidRPr="0092633F">
        <w:rPr>
          <w:rFonts w:ascii="Century Gothic" w:hAnsi="Century Gothic" w:cs="Tahoma"/>
          <w:b/>
          <w:bCs/>
        </w:rPr>
        <w:t xml:space="preserve">A) </w:t>
      </w:r>
      <w:r w:rsidR="0092633F" w:rsidRPr="0092633F">
        <w:rPr>
          <w:rFonts w:ascii="Century Gothic" w:hAnsi="Century Gothic"/>
          <w:b/>
          <w:bCs/>
        </w:rPr>
        <w:t>En sesión ordinaria de 10 diez de noviembre de 2022 dos mil veintidós, se acordó de conformidad con el artículo 13, fracción V del Reglamento Interior del Poder Judicial del Estado, diferir para la presente sesión, la ponencia</w:t>
      </w:r>
      <w:r w:rsidR="0092633F" w:rsidRPr="0092633F">
        <w:rPr>
          <w:rFonts w:ascii="Century Gothic" w:hAnsi="Century Gothic" w:cs="Tahoma"/>
          <w:b/>
          <w:bCs/>
        </w:rPr>
        <w:t xml:space="preserve"> presentada por la Magistrada Rebeca Anastacia Medina García, en el Toca 125-22, formado con motivo del recurso de queja interpuesto por  </w:t>
      </w:r>
      <w:r w:rsidR="002115D0">
        <w:rPr>
          <w:rFonts w:ascii="Century Gothic" w:hAnsi="Century Gothic" w:cs="Tahoma"/>
          <w:b/>
          <w:bCs/>
        </w:rPr>
        <w:t xml:space="preserve"> ELIMINADO</w:t>
      </w:r>
      <w:r w:rsidR="0092633F" w:rsidRPr="0092633F">
        <w:rPr>
          <w:rFonts w:ascii="Century Gothic" w:hAnsi="Century Gothic" w:cs="Tahoma"/>
          <w:b/>
          <w:bCs/>
        </w:rPr>
        <w:t xml:space="preserve">, con el carácter de apoderada de </w:t>
      </w:r>
      <w:r w:rsidR="002115D0">
        <w:rPr>
          <w:rFonts w:ascii="Century Gothic" w:hAnsi="Century Gothic" w:cs="Tahoma"/>
          <w:b/>
          <w:bCs/>
        </w:rPr>
        <w:t xml:space="preserve"> ELIMINADO</w:t>
      </w:r>
      <w:r w:rsidR="0092633F" w:rsidRPr="0092633F">
        <w:rPr>
          <w:rFonts w:ascii="Century Gothic" w:hAnsi="Century Gothic" w:cs="Tahoma"/>
          <w:b/>
          <w:bCs/>
        </w:rPr>
        <w:t xml:space="preserve">, en contra de la sentencia de fecha 28 veintiocho de junio de dos mil veintidós, </w:t>
      </w:r>
      <w:r w:rsidR="0092633F" w:rsidRPr="0092633F">
        <w:rPr>
          <w:rFonts w:ascii="Century Gothic" w:hAnsi="Century Gothic" w:cs="Tahoma"/>
          <w:b/>
          <w:bCs/>
        </w:rPr>
        <w:lastRenderedPageBreak/>
        <w:t xml:space="preserve">dictada por el Juez Tercero Mercantil de esta Capital, que resolvió lo relativo al incidente de liquidación del precio del remate, dentro del expediente 1664/2013 relativo al Juicio Extraordinario Civil Hipotecario, promovido </w:t>
      </w:r>
      <w:r w:rsidR="002115D0">
        <w:rPr>
          <w:rFonts w:ascii="Century Gothic" w:hAnsi="Century Gothic" w:cs="Tahoma"/>
          <w:b/>
          <w:bCs/>
        </w:rPr>
        <w:t xml:space="preserve"> ELIMINADO</w:t>
      </w:r>
      <w:r w:rsidR="0092633F" w:rsidRPr="0092633F">
        <w:rPr>
          <w:rFonts w:ascii="Century Gothic" w:hAnsi="Century Gothic" w:cs="Tahoma"/>
          <w:b/>
          <w:bCs/>
        </w:rPr>
        <w:t xml:space="preserve">, en contra de </w:t>
      </w:r>
      <w:r w:rsidR="009211BA" w:rsidRPr="009211BA">
        <w:rPr>
          <w:rFonts w:ascii="Century Gothic" w:hAnsi="Century Gothic" w:cs="Tahoma"/>
          <w:b/>
          <w:bCs/>
        </w:rPr>
        <w:t xml:space="preserve"> ELIMINADO </w:t>
      </w:r>
      <w:r w:rsidR="0092633F" w:rsidRPr="0092633F">
        <w:rPr>
          <w:rFonts w:ascii="Century Gothic" w:hAnsi="Century Gothic" w:cs="Tahoma"/>
          <w:b/>
          <w:bCs/>
        </w:rPr>
        <w:t xml:space="preserve"> y </w:t>
      </w:r>
      <w:r w:rsidR="009211BA" w:rsidRPr="009211BA">
        <w:rPr>
          <w:rFonts w:ascii="Century Gothic" w:hAnsi="Century Gothic" w:cs="Tahoma"/>
          <w:b/>
          <w:bCs/>
        </w:rPr>
        <w:t xml:space="preserve"> ELIMINADO </w:t>
      </w:r>
      <w:r w:rsidR="0092633F" w:rsidRPr="0092633F">
        <w:rPr>
          <w:rFonts w:ascii="Century Gothic" w:hAnsi="Century Gothic" w:cs="Tahoma"/>
          <w:iCs/>
        </w:rPr>
        <w:t>”</w:t>
      </w:r>
      <w:r w:rsidR="00FC4231" w:rsidRPr="0092633F">
        <w:rPr>
          <w:rFonts w:ascii="Century Gothic" w:hAnsi="Century Gothic" w:cs="Tahoma"/>
        </w:rPr>
        <w:t xml:space="preserve">. </w:t>
      </w:r>
      <w:r w:rsidR="00FC4231" w:rsidRPr="0092633F">
        <w:rPr>
          <w:rFonts w:ascii="Century Gothic" w:hAnsi="Century Gothic"/>
          <w:lang w:val="es-MX"/>
        </w:rPr>
        <w:t>Cuyos puntos resolutivos a la letra dicen:</w:t>
      </w:r>
      <w:r w:rsidR="00FC4231" w:rsidRPr="0092633F">
        <w:rPr>
          <w:rFonts w:ascii="Century Gothic" w:hAnsi="Century Gothic"/>
          <w:b/>
          <w:lang w:val="es-MX"/>
        </w:rPr>
        <w:t xml:space="preserve"> “</w:t>
      </w:r>
      <w:proofErr w:type="gramStart"/>
      <w:r w:rsidR="0092633F" w:rsidRPr="0092633F">
        <w:rPr>
          <w:rFonts w:ascii="Century Gothic" w:hAnsi="Century Gothic" w:cs="Arial"/>
          <w:b/>
          <w:lang w:val="es-MX"/>
        </w:rPr>
        <w:t>PRIMERO</w:t>
      </w:r>
      <w:r w:rsidR="0092633F" w:rsidRPr="00782BD7">
        <w:rPr>
          <w:rFonts w:ascii="Century Gothic" w:hAnsi="Century Gothic" w:cs="Arial"/>
          <w:b/>
          <w:lang w:val="es-MX"/>
        </w:rPr>
        <w:t>.-</w:t>
      </w:r>
      <w:proofErr w:type="gramEnd"/>
      <w:r w:rsidR="0092633F" w:rsidRPr="00782BD7">
        <w:rPr>
          <w:rFonts w:ascii="Century Gothic" w:hAnsi="Century Gothic" w:cs="Arial"/>
          <w:b/>
          <w:lang w:val="es-MX"/>
        </w:rPr>
        <w:t xml:space="preserve"> </w:t>
      </w:r>
      <w:r w:rsidR="0092633F" w:rsidRPr="00782BD7">
        <w:rPr>
          <w:rFonts w:ascii="Century Gothic" w:hAnsi="Century Gothic" w:cs="Arial"/>
          <w:lang w:val="es-MX"/>
        </w:rPr>
        <w:t xml:space="preserve">Este </w:t>
      </w:r>
      <w:r w:rsidR="0092633F">
        <w:rPr>
          <w:rFonts w:ascii="Century Gothic" w:hAnsi="Century Gothic" w:cs="Arial"/>
          <w:lang w:val="es-MX"/>
        </w:rPr>
        <w:t>T</w:t>
      </w:r>
      <w:r w:rsidR="0092633F" w:rsidRPr="00782BD7">
        <w:rPr>
          <w:rFonts w:ascii="Century Gothic" w:hAnsi="Century Gothic" w:cs="Arial"/>
          <w:lang w:val="es-MX"/>
        </w:rPr>
        <w:t xml:space="preserve">ribunal en </w:t>
      </w:r>
      <w:r w:rsidR="0092633F">
        <w:rPr>
          <w:rFonts w:ascii="Century Gothic" w:hAnsi="Century Gothic" w:cs="Arial"/>
          <w:lang w:val="es-MX"/>
        </w:rPr>
        <w:t>P</w:t>
      </w:r>
      <w:r w:rsidR="0092633F" w:rsidRPr="00782BD7">
        <w:rPr>
          <w:rFonts w:ascii="Century Gothic" w:hAnsi="Century Gothic" w:cs="Arial"/>
          <w:lang w:val="es-MX"/>
        </w:rPr>
        <w:t>leno, result</w:t>
      </w:r>
      <w:r w:rsidR="0092633F">
        <w:rPr>
          <w:rFonts w:ascii="Century Gothic" w:hAnsi="Century Gothic" w:cs="Arial"/>
          <w:lang w:val="es-MX"/>
        </w:rPr>
        <w:t>ó</w:t>
      </w:r>
      <w:r w:rsidR="0092633F" w:rsidRPr="00782BD7">
        <w:rPr>
          <w:rFonts w:ascii="Century Gothic" w:hAnsi="Century Gothic" w:cs="Arial"/>
          <w:lang w:val="es-MX"/>
        </w:rPr>
        <w:t xml:space="preserve"> competente para resolver del presente asunto y el tr</w:t>
      </w:r>
      <w:r w:rsidR="0092633F">
        <w:rPr>
          <w:rFonts w:ascii="Century Gothic" w:hAnsi="Century Gothic" w:cs="Arial"/>
          <w:lang w:val="es-MX"/>
        </w:rPr>
        <w:t>á</w:t>
      </w:r>
      <w:r w:rsidR="0092633F" w:rsidRPr="00782BD7">
        <w:rPr>
          <w:rFonts w:ascii="Century Gothic" w:hAnsi="Century Gothic" w:cs="Arial"/>
          <w:lang w:val="es-MX"/>
        </w:rPr>
        <w:t>mite seguido se encontró ajustado a</w:t>
      </w:r>
      <w:r w:rsidR="0092633F" w:rsidRPr="00876F72">
        <w:rPr>
          <w:rFonts w:ascii="Century Gothic" w:hAnsi="Century Gothic" w:cs="Arial"/>
          <w:lang w:val="es-MX"/>
        </w:rPr>
        <w:t xml:space="preserve"> derecho.</w:t>
      </w:r>
      <w:r w:rsidR="0092633F">
        <w:rPr>
          <w:rFonts w:ascii="Century Gothic" w:hAnsi="Century Gothic" w:cs="Arial"/>
          <w:lang w:val="es-MX"/>
        </w:rPr>
        <w:t xml:space="preserve"> </w:t>
      </w:r>
      <w:proofErr w:type="gramStart"/>
      <w:r w:rsidR="0092633F" w:rsidRPr="00876F72">
        <w:rPr>
          <w:rFonts w:ascii="Century Gothic" w:hAnsi="Century Gothic" w:cs="Arial"/>
          <w:b/>
          <w:lang w:val="es-MX"/>
        </w:rPr>
        <w:t>SEGUNDO.-</w:t>
      </w:r>
      <w:proofErr w:type="gramEnd"/>
      <w:r w:rsidR="0092633F" w:rsidRPr="00876F72">
        <w:rPr>
          <w:rFonts w:ascii="Century Gothic" w:hAnsi="Century Gothic" w:cs="Arial"/>
          <w:b/>
          <w:lang w:val="es-MX"/>
        </w:rPr>
        <w:t xml:space="preserve"> </w:t>
      </w:r>
      <w:r w:rsidR="0092633F" w:rsidRPr="00876F72">
        <w:rPr>
          <w:rFonts w:ascii="Century Gothic" w:hAnsi="Century Gothic" w:cs="Arial"/>
          <w:lang w:val="es-MX"/>
        </w:rPr>
        <w:t>Resultaron fundados pero insuficientes para los efectos pretendidos los conceptos de agravios hechos vale</w:t>
      </w:r>
      <w:r w:rsidR="0092633F">
        <w:rPr>
          <w:rFonts w:ascii="Century Gothic" w:hAnsi="Century Gothic" w:cs="Arial"/>
          <w:lang w:val="es-MX"/>
        </w:rPr>
        <w:t>r</w:t>
      </w:r>
      <w:r w:rsidR="0092633F" w:rsidRPr="00876F72">
        <w:rPr>
          <w:rFonts w:ascii="Century Gothic" w:hAnsi="Century Gothic" w:cs="Arial"/>
          <w:lang w:val="es-MX"/>
        </w:rPr>
        <w:t xml:space="preserve"> por </w:t>
      </w:r>
      <w:r w:rsidR="009211BA" w:rsidRPr="009211BA">
        <w:rPr>
          <w:rFonts w:ascii="Century Gothic" w:hAnsi="Century Gothic" w:cs="Arial"/>
          <w:b/>
          <w:iCs/>
          <w:lang w:val="es-MX"/>
        </w:rPr>
        <w:t xml:space="preserve"> ELIMINADO</w:t>
      </w:r>
      <w:r w:rsidR="0092633F" w:rsidRPr="00876F72">
        <w:rPr>
          <w:rFonts w:ascii="Century Gothic" w:hAnsi="Century Gothic" w:cs="Arial"/>
          <w:lang w:val="es-MX"/>
        </w:rPr>
        <w:t xml:space="preserve">, con el carácter de apoderada </w:t>
      </w:r>
      <w:r w:rsidR="009211BA" w:rsidRPr="009211BA">
        <w:rPr>
          <w:rFonts w:ascii="Century Gothic" w:hAnsi="Century Gothic" w:cs="Arial"/>
          <w:b/>
          <w:iCs/>
          <w:lang w:val="es-MX"/>
        </w:rPr>
        <w:t xml:space="preserve"> ELIMINADO</w:t>
      </w:r>
      <w:r w:rsidR="002115D0">
        <w:rPr>
          <w:rFonts w:ascii="Century Gothic" w:hAnsi="Century Gothic" w:cs="Arial"/>
          <w:lang w:val="es-MX"/>
        </w:rPr>
        <w:t>.</w:t>
      </w:r>
      <w:r w:rsidR="0092633F">
        <w:rPr>
          <w:rFonts w:ascii="Century Gothic" w:hAnsi="Century Gothic" w:cs="Arial"/>
          <w:lang w:val="es-MX"/>
        </w:rPr>
        <w:t xml:space="preserve"> </w:t>
      </w:r>
      <w:r w:rsidR="0092633F" w:rsidRPr="00876F72">
        <w:rPr>
          <w:rFonts w:ascii="Century Gothic" w:hAnsi="Century Gothic" w:cs="Arial"/>
          <w:b/>
          <w:lang w:val="es-MX"/>
        </w:rPr>
        <w:t xml:space="preserve">TERCERO.- </w:t>
      </w:r>
      <w:r w:rsidR="0092633F" w:rsidRPr="00876F72">
        <w:rPr>
          <w:rFonts w:ascii="Century Gothic" w:hAnsi="Century Gothic" w:cs="Arial"/>
          <w:lang w:val="es-MX"/>
        </w:rPr>
        <w:t xml:space="preserve">En consecuencia se declara infundada en derecho el recurso de queja, por lo tanto, se </w:t>
      </w:r>
      <w:r w:rsidR="0092633F" w:rsidRPr="005756C2">
        <w:rPr>
          <w:rFonts w:ascii="Century Gothic" w:hAnsi="Century Gothic" w:cs="Arial"/>
          <w:b/>
          <w:lang w:val="es-MX"/>
        </w:rPr>
        <w:t>confirma</w:t>
      </w:r>
      <w:r w:rsidR="0092633F" w:rsidRPr="00876F72">
        <w:rPr>
          <w:rFonts w:ascii="Century Gothic" w:hAnsi="Century Gothic" w:cs="Arial"/>
          <w:lang w:val="es-MX"/>
        </w:rPr>
        <w:t xml:space="preserve"> la sentencia de fecha 28 veintiocho de junio de 2022 dos mil veintidós, dictada por el Juez Tercero Mercantil de esta Capital, que resolvió lo relativo al incidente de liquidación del precio del remate, dentro del expediente 1664/2013, relativo al Juicio Extraordinario Civil Hipotecario, promovido por </w:t>
      </w:r>
      <w:r w:rsidR="009211BA" w:rsidRPr="009211BA">
        <w:rPr>
          <w:rFonts w:ascii="Century Gothic" w:hAnsi="Century Gothic" w:cs="Arial"/>
          <w:b/>
          <w:iCs/>
          <w:lang w:val="es-MX"/>
        </w:rPr>
        <w:t xml:space="preserve"> ELIMINADO</w:t>
      </w:r>
      <w:r w:rsidR="0092633F" w:rsidRPr="00876F72">
        <w:rPr>
          <w:rFonts w:ascii="Century Gothic" w:hAnsi="Century Gothic" w:cs="Arial"/>
          <w:lang w:val="es-MX"/>
        </w:rPr>
        <w:t xml:space="preserve">, en contra de </w:t>
      </w:r>
      <w:r w:rsidR="009211BA" w:rsidRPr="009211BA">
        <w:rPr>
          <w:rFonts w:ascii="Century Gothic" w:hAnsi="Century Gothic" w:cs="Arial"/>
          <w:b/>
          <w:iCs/>
          <w:lang w:val="es-MX"/>
        </w:rPr>
        <w:t xml:space="preserve"> ELIMINADO</w:t>
      </w:r>
      <w:r w:rsidR="0092633F" w:rsidRPr="00876F72">
        <w:rPr>
          <w:rFonts w:ascii="Century Gothic" w:hAnsi="Century Gothic" w:cs="Arial"/>
          <w:lang w:val="es-MX"/>
        </w:rPr>
        <w:t xml:space="preserve">, y </w:t>
      </w:r>
      <w:r w:rsidR="009211BA" w:rsidRPr="009211BA">
        <w:rPr>
          <w:rFonts w:ascii="Century Gothic" w:hAnsi="Century Gothic" w:cs="Arial"/>
          <w:b/>
          <w:iCs/>
          <w:lang w:val="es-MX"/>
        </w:rPr>
        <w:t xml:space="preserve"> ELIMINADO</w:t>
      </w:r>
      <w:r w:rsidR="0092633F" w:rsidRPr="00876F72">
        <w:rPr>
          <w:rFonts w:ascii="Century Gothic" w:hAnsi="Century Gothic" w:cs="Arial"/>
          <w:lang w:val="es-MX"/>
        </w:rPr>
        <w:t xml:space="preserve">; en consecuencia, se deja </w:t>
      </w:r>
      <w:r w:rsidR="0092633F">
        <w:rPr>
          <w:rFonts w:ascii="Century Gothic" w:hAnsi="Century Gothic" w:cs="Arial"/>
          <w:lang w:val="es-MX"/>
        </w:rPr>
        <w:t xml:space="preserve">a </w:t>
      </w:r>
      <w:r w:rsidR="0092633F" w:rsidRPr="00876F72">
        <w:rPr>
          <w:rFonts w:ascii="Century Gothic" w:hAnsi="Century Gothic" w:cs="Arial"/>
          <w:lang w:val="es-MX"/>
        </w:rPr>
        <w:t xml:space="preserve">salvo los derechos de la actora </w:t>
      </w:r>
      <w:proofErr w:type="spellStart"/>
      <w:r w:rsidR="0092633F" w:rsidRPr="00876F72">
        <w:rPr>
          <w:rFonts w:ascii="Century Gothic" w:hAnsi="Century Gothic" w:cs="Arial"/>
          <w:lang w:val="es-MX"/>
        </w:rPr>
        <w:t>incidentista</w:t>
      </w:r>
      <w:proofErr w:type="spellEnd"/>
      <w:r w:rsidR="0092633F" w:rsidRPr="00876F72">
        <w:rPr>
          <w:rFonts w:ascii="Century Gothic" w:hAnsi="Century Gothic" w:cs="Arial"/>
          <w:lang w:val="es-MX"/>
        </w:rPr>
        <w:t>, para que los haga valer en la vía y forma que corresponda atendiendo para ello las bases que para ese fin se desprenden del convenio de transacción de ejecución de sentencia, observando lo expuesto en la parte considerativa del presente fallo.</w:t>
      </w:r>
      <w:r w:rsidR="0092633F">
        <w:rPr>
          <w:rFonts w:ascii="Century Gothic" w:hAnsi="Century Gothic" w:cs="Arial"/>
          <w:lang w:val="es-MX"/>
        </w:rPr>
        <w:t xml:space="preserve"> </w:t>
      </w:r>
      <w:proofErr w:type="gramStart"/>
      <w:r w:rsidR="0092633F" w:rsidRPr="00876F72">
        <w:rPr>
          <w:rFonts w:ascii="Century Gothic" w:hAnsi="Century Gothic" w:cs="Arial"/>
          <w:b/>
          <w:lang w:val="es-MX"/>
        </w:rPr>
        <w:t>CUARTO.-</w:t>
      </w:r>
      <w:proofErr w:type="gramEnd"/>
      <w:r w:rsidR="0092633F" w:rsidRPr="00876F72">
        <w:rPr>
          <w:rFonts w:ascii="Century Gothic" w:hAnsi="Century Gothic" w:cs="Arial"/>
          <w:b/>
          <w:lang w:val="es-MX"/>
        </w:rPr>
        <w:t xml:space="preserve"> </w:t>
      </w:r>
      <w:r w:rsidR="0092633F" w:rsidRPr="00876F72">
        <w:rPr>
          <w:rFonts w:ascii="Century Gothic" w:hAnsi="Century Gothic" w:cs="Arial"/>
          <w:lang w:val="es-MX"/>
        </w:rPr>
        <w:t>Por los motivo</w:t>
      </w:r>
      <w:r w:rsidR="0092633F">
        <w:rPr>
          <w:rFonts w:ascii="Century Gothic" w:hAnsi="Century Gothic" w:cs="Arial"/>
          <w:lang w:val="es-MX"/>
        </w:rPr>
        <w:t>s asentados en el considerando O</w:t>
      </w:r>
      <w:r w:rsidR="0092633F" w:rsidRPr="00876F72">
        <w:rPr>
          <w:rFonts w:ascii="Century Gothic" w:hAnsi="Century Gothic" w:cs="Arial"/>
          <w:lang w:val="es-MX"/>
        </w:rPr>
        <w:t>ctavo de esta resolución no ha lugar a imponer a la parte recurrente la multa prevista en el art</w:t>
      </w:r>
      <w:r w:rsidR="0092633F">
        <w:rPr>
          <w:rFonts w:ascii="Century Gothic" w:hAnsi="Century Gothic" w:cs="Arial"/>
          <w:lang w:val="es-MX"/>
        </w:rPr>
        <w:t>í</w:t>
      </w:r>
      <w:r w:rsidR="0092633F" w:rsidRPr="00876F72">
        <w:rPr>
          <w:rFonts w:ascii="Century Gothic" w:hAnsi="Century Gothic" w:cs="Arial"/>
          <w:lang w:val="es-MX"/>
        </w:rPr>
        <w:t xml:space="preserve">culo 975 del Código </w:t>
      </w:r>
      <w:r w:rsidR="0092633F">
        <w:rPr>
          <w:rFonts w:ascii="Century Gothic" w:hAnsi="Century Gothic" w:cs="Arial"/>
          <w:lang w:val="es-MX"/>
        </w:rPr>
        <w:t>d</w:t>
      </w:r>
      <w:r w:rsidR="0092633F" w:rsidRPr="00876F72">
        <w:rPr>
          <w:rFonts w:ascii="Century Gothic" w:hAnsi="Century Gothic" w:cs="Arial"/>
          <w:lang w:val="es-MX"/>
        </w:rPr>
        <w:t>e Procedimientos Civiles.</w:t>
      </w:r>
      <w:r w:rsidR="0092633F">
        <w:rPr>
          <w:rFonts w:ascii="Century Gothic" w:hAnsi="Century Gothic" w:cs="Arial"/>
          <w:lang w:val="es-MX"/>
        </w:rPr>
        <w:t xml:space="preserve"> </w:t>
      </w:r>
      <w:r w:rsidR="0092633F" w:rsidRPr="00876F72">
        <w:rPr>
          <w:rFonts w:ascii="Century Gothic" w:hAnsi="Century Gothic" w:cs="Arial"/>
          <w:b/>
          <w:lang w:val="es-MX"/>
        </w:rPr>
        <w:t xml:space="preserve">QUINTO.- </w:t>
      </w:r>
      <w:r w:rsidR="0092633F" w:rsidRPr="00876F72">
        <w:rPr>
          <w:rFonts w:ascii="Century Gothic" w:hAnsi="Century Gothic" w:cs="Arial"/>
          <w:lang w:val="es-MX"/>
        </w:rPr>
        <w:t xml:space="preserve">Como se estableció en el considerando </w:t>
      </w:r>
      <w:r w:rsidR="0092633F">
        <w:rPr>
          <w:rFonts w:ascii="Century Gothic" w:hAnsi="Century Gothic" w:cs="Arial"/>
          <w:lang w:val="es-MX"/>
        </w:rPr>
        <w:t>N</w:t>
      </w:r>
      <w:r w:rsidR="0092633F" w:rsidRPr="00876F72">
        <w:rPr>
          <w:rFonts w:ascii="Century Gothic" w:hAnsi="Century Gothic" w:cs="Arial"/>
          <w:lang w:val="es-MX"/>
        </w:rPr>
        <w:t xml:space="preserve">oveno de la presente queja, en cumplimiento a lo dispuesto en la </w:t>
      </w:r>
      <w:r w:rsidR="0092633F">
        <w:rPr>
          <w:rFonts w:ascii="Century Gothic" w:hAnsi="Century Gothic" w:cs="Arial"/>
          <w:lang w:val="es-MX"/>
        </w:rPr>
        <w:t>C</w:t>
      </w:r>
      <w:r w:rsidR="0092633F" w:rsidRPr="00876F72">
        <w:rPr>
          <w:rFonts w:ascii="Century Gothic" w:hAnsi="Century Gothic" w:cs="Arial"/>
          <w:lang w:val="es-MX"/>
        </w:rPr>
        <w:t xml:space="preserve">ircular 06/2020, emitida el 21 veintiuno de enero del </w:t>
      </w:r>
      <w:r w:rsidR="0092633F" w:rsidRPr="00876F72">
        <w:rPr>
          <w:rFonts w:ascii="Century Gothic" w:hAnsi="Century Gothic" w:cs="Arial"/>
          <w:lang w:val="es-MX"/>
        </w:rPr>
        <w:lastRenderedPageBreak/>
        <w:t xml:space="preserve">2020 dos mil veinte, por el Presidente </w:t>
      </w:r>
      <w:r w:rsidR="0092633F">
        <w:rPr>
          <w:rFonts w:ascii="Century Gothic" w:hAnsi="Century Gothic" w:cs="Arial"/>
          <w:lang w:val="es-MX"/>
        </w:rPr>
        <w:t>d</w:t>
      </w:r>
      <w:r w:rsidR="0092633F" w:rsidRPr="00876F72">
        <w:rPr>
          <w:rFonts w:ascii="Century Gothic" w:hAnsi="Century Gothic" w:cs="Arial"/>
          <w:lang w:val="es-MX"/>
        </w:rPr>
        <w:t xml:space="preserve">el Supremo Tribunal </w:t>
      </w:r>
      <w:r w:rsidR="0092633F">
        <w:rPr>
          <w:rFonts w:ascii="Century Gothic" w:hAnsi="Century Gothic" w:cs="Arial"/>
          <w:lang w:val="es-MX"/>
        </w:rPr>
        <w:t>d</w:t>
      </w:r>
      <w:r w:rsidR="0092633F" w:rsidRPr="00876F72">
        <w:rPr>
          <w:rFonts w:ascii="Century Gothic" w:hAnsi="Century Gothic" w:cs="Arial"/>
          <w:lang w:val="es-MX"/>
        </w:rPr>
        <w:t xml:space="preserve">e Justicia </w:t>
      </w:r>
      <w:r w:rsidR="0092633F">
        <w:rPr>
          <w:rFonts w:ascii="Century Gothic" w:hAnsi="Century Gothic" w:cs="Arial"/>
          <w:lang w:val="es-MX"/>
        </w:rPr>
        <w:t>y de</w:t>
      </w:r>
      <w:r w:rsidR="0092633F" w:rsidRPr="00876F72">
        <w:rPr>
          <w:rFonts w:ascii="Century Gothic" w:hAnsi="Century Gothic" w:cs="Arial"/>
          <w:lang w:val="es-MX"/>
        </w:rPr>
        <w:t xml:space="preserve">l Consejo </w:t>
      </w:r>
      <w:r w:rsidR="0092633F">
        <w:rPr>
          <w:rFonts w:ascii="Century Gothic" w:hAnsi="Century Gothic" w:cs="Arial"/>
          <w:lang w:val="es-MX"/>
        </w:rPr>
        <w:t>d</w:t>
      </w:r>
      <w:r w:rsidR="0092633F" w:rsidRPr="00876F72">
        <w:rPr>
          <w:rFonts w:ascii="Century Gothic" w:hAnsi="Century Gothic" w:cs="Arial"/>
          <w:lang w:val="es-MX"/>
        </w:rPr>
        <w:t xml:space="preserve">e </w:t>
      </w:r>
      <w:r w:rsidR="0092633F">
        <w:rPr>
          <w:rFonts w:ascii="Century Gothic" w:hAnsi="Century Gothic" w:cs="Arial"/>
          <w:lang w:val="es-MX"/>
        </w:rPr>
        <w:t>l</w:t>
      </w:r>
      <w:r w:rsidR="0092633F" w:rsidRPr="00876F72">
        <w:rPr>
          <w:rFonts w:ascii="Century Gothic" w:hAnsi="Century Gothic" w:cs="Arial"/>
          <w:lang w:val="es-MX"/>
        </w:rPr>
        <w:t xml:space="preserve">a Judicatura </w:t>
      </w:r>
      <w:r w:rsidR="0092633F">
        <w:rPr>
          <w:rFonts w:ascii="Century Gothic" w:hAnsi="Century Gothic" w:cs="Arial"/>
          <w:lang w:val="es-MX"/>
        </w:rPr>
        <w:t>del Poder Judicial del</w:t>
      </w:r>
      <w:r w:rsidR="0092633F" w:rsidRPr="00876F72">
        <w:rPr>
          <w:rFonts w:ascii="Century Gothic" w:hAnsi="Century Gothic" w:cs="Arial"/>
          <w:lang w:val="es-MX"/>
        </w:rPr>
        <w:t xml:space="preserve"> Estado y con fundamento en el artículo 17 del Reglamento </w:t>
      </w:r>
      <w:r w:rsidR="0092633F">
        <w:rPr>
          <w:rFonts w:ascii="Century Gothic" w:hAnsi="Century Gothic" w:cs="Arial"/>
          <w:lang w:val="es-MX"/>
        </w:rPr>
        <w:t>d</w:t>
      </w:r>
      <w:r w:rsidR="0092633F" w:rsidRPr="00876F72">
        <w:rPr>
          <w:rFonts w:ascii="Century Gothic" w:hAnsi="Century Gothic" w:cs="Arial"/>
          <w:lang w:val="es-MX"/>
        </w:rPr>
        <w:t xml:space="preserve">el Poder Judicial para la aplicación de la </w:t>
      </w:r>
      <w:r w:rsidR="0092633F">
        <w:rPr>
          <w:rFonts w:ascii="Century Gothic" w:hAnsi="Century Gothic" w:cs="Arial"/>
          <w:lang w:val="es-MX"/>
        </w:rPr>
        <w:t>L</w:t>
      </w:r>
      <w:r w:rsidR="0092633F" w:rsidRPr="00876F72">
        <w:rPr>
          <w:rFonts w:ascii="Century Gothic" w:hAnsi="Century Gothic" w:cs="Arial"/>
          <w:lang w:val="es-MX"/>
        </w:rPr>
        <w:t xml:space="preserve">ey </w:t>
      </w:r>
      <w:r w:rsidR="0092633F">
        <w:rPr>
          <w:rFonts w:ascii="Century Gothic" w:hAnsi="Century Gothic" w:cs="Arial"/>
          <w:lang w:val="es-MX"/>
        </w:rPr>
        <w:t>d</w:t>
      </w:r>
      <w:r w:rsidR="0092633F" w:rsidRPr="00876F72">
        <w:rPr>
          <w:rFonts w:ascii="Century Gothic" w:hAnsi="Century Gothic" w:cs="Arial"/>
          <w:lang w:val="es-MX"/>
        </w:rPr>
        <w:t xml:space="preserve">e Transparencia </w:t>
      </w:r>
      <w:r w:rsidR="0092633F">
        <w:rPr>
          <w:rFonts w:ascii="Century Gothic" w:hAnsi="Century Gothic" w:cs="Arial"/>
          <w:lang w:val="es-MX"/>
        </w:rPr>
        <w:t>y</w:t>
      </w:r>
      <w:r w:rsidR="0092633F" w:rsidRPr="00876F72">
        <w:rPr>
          <w:rFonts w:ascii="Century Gothic" w:hAnsi="Century Gothic" w:cs="Arial"/>
          <w:lang w:val="es-MX"/>
        </w:rPr>
        <w:t xml:space="preserve"> Acceso </w:t>
      </w:r>
      <w:r w:rsidR="0092633F">
        <w:rPr>
          <w:rFonts w:ascii="Century Gothic" w:hAnsi="Century Gothic" w:cs="Arial"/>
          <w:lang w:val="es-MX"/>
        </w:rPr>
        <w:t>a</w:t>
      </w:r>
      <w:r w:rsidR="0092633F" w:rsidRPr="00876F72">
        <w:rPr>
          <w:rFonts w:ascii="Century Gothic" w:hAnsi="Century Gothic" w:cs="Arial"/>
          <w:lang w:val="es-MX"/>
        </w:rPr>
        <w:t xml:space="preserve"> </w:t>
      </w:r>
      <w:r w:rsidR="0092633F">
        <w:rPr>
          <w:rFonts w:ascii="Century Gothic" w:hAnsi="Century Gothic" w:cs="Arial"/>
          <w:lang w:val="es-MX"/>
        </w:rPr>
        <w:t>l</w:t>
      </w:r>
      <w:r w:rsidR="0092633F" w:rsidRPr="00876F72">
        <w:rPr>
          <w:rFonts w:ascii="Century Gothic" w:hAnsi="Century Gothic" w:cs="Arial"/>
          <w:lang w:val="es-MX"/>
        </w:rPr>
        <w:t>a Información Pública, se hace del conocimiento de las partes que el presente asunto estará a disposición del p</w:t>
      </w:r>
      <w:r w:rsidR="0092633F">
        <w:rPr>
          <w:rFonts w:ascii="Century Gothic" w:hAnsi="Century Gothic" w:cs="Arial"/>
          <w:lang w:val="es-MX"/>
        </w:rPr>
        <w:t>ú</w:t>
      </w:r>
      <w:r w:rsidR="0092633F" w:rsidRPr="00876F72">
        <w:rPr>
          <w:rFonts w:ascii="Century Gothic" w:hAnsi="Century Gothic" w:cs="Arial"/>
          <w:lang w:val="es-MX"/>
        </w:rPr>
        <w:t>blico para su consulta.</w:t>
      </w:r>
      <w:r w:rsidR="0092633F">
        <w:rPr>
          <w:rFonts w:ascii="Century Gothic" w:hAnsi="Century Gothic" w:cs="Arial"/>
          <w:lang w:val="es-MX"/>
        </w:rPr>
        <w:t xml:space="preserve"> </w:t>
      </w:r>
      <w:proofErr w:type="gramStart"/>
      <w:r w:rsidR="0092633F" w:rsidRPr="00876F72">
        <w:rPr>
          <w:rFonts w:ascii="Century Gothic" w:hAnsi="Century Gothic" w:cs="Arial"/>
          <w:b/>
          <w:lang w:val="es-MX"/>
        </w:rPr>
        <w:t>SEXTO.-</w:t>
      </w:r>
      <w:proofErr w:type="gramEnd"/>
      <w:r w:rsidR="0092633F" w:rsidRPr="00876F72">
        <w:rPr>
          <w:rFonts w:ascii="Century Gothic" w:hAnsi="Century Gothic" w:cs="Arial"/>
          <w:b/>
          <w:lang w:val="es-MX"/>
        </w:rPr>
        <w:t xml:space="preserve"> </w:t>
      </w:r>
      <w:r w:rsidR="0092633F" w:rsidRPr="00876F72">
        <w:rPr>
          <w:rFonts w:ascii="Century Gothic" w:hAnsi="Century Gothic" w:cs="Arial"/>
          <w:lang w:val="es-MX"/>
        </w:rPr>
        <w:t>Envíese copia certificada de la presente resolución al juzgado de origen, para los efectos legales correspondientes</w:t>
      </w:r>
      <w:r w:rsidR="0092633F">
        <w:rPr>
          <w:rFonts w:ascii="Century Gothic" w:hAnsi="Century Gothic" w:cs="Arial"/>
          <w:lang w:val="es-MX"/>
        </w:rPr>
        <w:t>,</w:t>
      </w:r>
      <w:r w:rsidR="0092633F" w:rsidRPr="00876F72">
        <w:rPr>
          <w:rFonts w:ascii="Century Gothic" w:hAnsi="Century Gothic" w:cs="Arial"/>
          <w:lang w:val="es-MX"/>
        </w:rPr>
        <w:t xml:space="preserve"> y en su oportunidad, archívese el toca como asunto concluido</w:t>
      </w:r>
      <w:r w:rsidR="0092633F">
        <w:rPr>
          <w:rFonts w:ascii="Century Gothic" w:hAnsi="Century Gothic" w:cs="Arial"/>
          <w:lang w:val="es-MX"/>
        </w:rPr>
        <w:t xml:space="preserve">. </w:t>
      </w:r>
      <w:proofErr w:type="gramStart"/>
      <w:r w:rsidR="0092633F">
        <w:rPr>
          <w:rFonts w:ascii="Century Gothic" w:hAnsi="Century Gothic" w:cs="Arial"/>
          <w:b/>
          <w:lang w:val="es-MX"/>
        </w:rPr>
        <w:t>SÉPTIMO.-</w:t>
      </w:r>
      <w:proofErr w:type="gramEnd"/>
      <w:r w:rsidR="0092633F">
        <w:rPr>
          <w:rFonts w:ascii="Century Gothic" w:hAnsi="Century Gothic" w:cs="Arial"/>
          <w:b/>
          <w:lang w:val="es-MX"/>
        </w:rPr>
        <w:t xml:space="preserve"> </w:t>
      </w:r>
      <w:r w:rsidR="0092633F">
        <w:rPr>
          <w:rFonts w:ascii="Century Gothic" w:hAnsi="Century Gothic" w:cs="Arial"/>
          <w:lang w:val="es-MX"/>
        </w:rPr>
        <w:t>Notifíquese personalmente, comuníquese y cúmplase</w:t>
      </w:r>
      <w:r w:rsidR="00FC4231" w:rsidRPr="0092633F">
        <w:rPr>
          <w:rFonts w:ascii="Century Gothic" w:hAnsi="Century Gothic"/>
          <w:lang w:val="es-MX"/>
        </w:rPr>
        <w:t xml:space="preserve">”. </w:t>
      </w:r>
      <w:r w:rsidR="00FC4231" w:rsidRPr="0092633F">
        <w:rPr>
          <w:rFonts w:ascii="Century Gothic" w:hAnsi="Century Gothic" w:cs="Tahoma"/>
          <w:lang w:val="es-ES_tradnl" w:eastAsia="en-US"/>
        </w:rPr>
        <w:t xml:space="preserve">Al respecto la </w:t>
      </w:r>
      <w:r w:rsidR="00FC4231" w:rsidRPr="0092633F">
        <w:rPr>
          <w:rFonts w:ascii="Century Gothic" w:hAnsi="Century Gothic" w:cs="Tahoma"/>
          <w:b/>
          <w:lang w:val="es-ES_tradnl" w:eastAsia="en-US"/>
        </w:rPr>
        <w:t>Magistrada Olga Regina García López</w:t>
      </w:r>
      <w:r w:rsidR="00FC4231" w:rsidRPr="0092633F">
        <w:rPr>
          <w:rFonts w:ascii="Century Gothic" w:hAnsi="Century Gothic" w:cs="Tahoma"/>
          <w:lang w:val="es-ES_tradnl" w:eastAsia="en-US"/>
        </w:rPr>
        <w:t>, expresa: “</w:t>
      </w:r>
      <w:r w:rsidR="00156CA0" w:rsidRPr="00156CA0">
        <w:rPr>
          <w:rFonts w:ascii="Century Gothic" w:hAnsi="Century Gothic" w:cs="Tahoma"/>
        </w:rPr>
        <w:t xml:space="preserve">En sesión de Pleno pasado, se sometió a consideración la ponencia presentada por </w:t>
      </w:r>
      <w:r w:rsidR="00156CA0">
        <w:rPr>
          <w:rFonts w:ascii="Century Gothic" w:hAnsi="Century Gothic" w:cs="Tahoma"/>
        </w:rPr>
        <w:t>la</w:t>
      </w:r>
      <w:r w:rsidR="00156CA0" w:rsidRPr="00156CA0">
        <w:rPr>
          <w:rFonts w:ascii="Century Gothic" w:hAnsi="Century Gothic" w:cs="Tahoma"/>
          <w:bCs/>
        </w:rPr>
        <w:t xml:space="preserve"> M</w:t>
      </w:r>
      <w:r w:rsidR="00156CA0">
        <w:rPr>
          <w:rFonts w:ascii="Century Gothic" w:hAnsi="Century Gothic" w:cs="Tahoma"/>
          <w:bCs/>
        </w:rPr>
        <w:t>agistrada</w:t>
      </w:r>
      <w:r w:rsidR="00156CA0" w:rsidRPr="00156CA0">
        <w:rPr>
          <w:rFonts w:ascii="Century Gothic" w:hAnsi="Century Gothic" w:cs="Tahoma"/>
          <w:bCs/>
        </w:rPr>
        <w:t xml:space="preserve"> R</w:t>
      </w:r>
      <w:r w:rsidR="00156CA0">
        <w:rPr>
          <w:rFonts w:ascii="Century Gothic" w:hAnsi="Century Gothic" w:cs="Tahoma"/>
          <w:bCs/>
        </w:rPr>
        <w:t xml:space="preserve">ebeca </w:t>
      </w:r>
      <w:r w:rsidR="00156CA0" w:rsidRPr="00156CA0">
        <w:rPr>
          <w:rFonts w:ascii="Century Gothic" w:hAnsi="Century Gothic" w:cs="Tahoma"/>
          <w:bCs/>
        </w:rPr>
        <w:t>A</w:t>
      </w:r>
      <w:r w:rsidR="00156CA0">
        <w:rPr>
          <w:rFonts w:ascii="Century Gothic" w:hAnsi="Century Gothic" w:cs="Tahoma"/>
          <w:bCs/>
        </w:rPr>
        <w:t>nastacia</w:t>
      </w:r>
      <w:r w:rsidR="00156CA0" w:rsidRPr="00156CA0">
        <w:rPr>
          <w:rFonts w:ascii="Century Gothic" w:hAnsi="Century Gothic" w:cs="Tahoma"/>
          <w:bCs/>
        </w:rPr>
        <w:t xml:space="preserve"> M</w:t>
      </w:r>
      <w:r w:rsidR="00156CA0">
        <w:rPr>
          <w:rFonts w:ascii="Century Gothic" w:hAnsi="Century Gothic" w:cs="Tahoma"/>
          <w:bCs/>
        </w:rPr>
        <w:t>edina García</w:t>
      </w:r>
      <w:r w:rsidR="00156CA0" w:rsidRPr="00156CA0">
        <w:rPr>
          <w:rFonts w:ascii="Century Gothic" w:hAnsi="Century Gothic" w:cs="Tahoma"/>
        </w:rPr>
        <w:t xml:space="preserve">, en el Toca </w:t>
      </w:r>
      <w:r w:rsidR="00156CA0">
        <w:rPr>
          <w:rFonts w:ascii="Century Gothic" w:hAnsi="Century Gothic" w:cs="Tahoma"/>
        </w:rPr>
        <w:t xml:space="preserve">   </w:t>
      </w:r>
      <w:r w:rsidR="00156CA0" w:rsidRPr="00156CA0">
        <w:rPr>
          <w:rFonts w:ascii="Century Gothic" w:hAnsi="Century Gothic" w:cs="Tahoma"/>
        </w:rPr>
        <w:t>125-22, este proyecto fue reservado para esta sesión y en este momento someto a consideración</w:t>
      </w:r>
      <w:r w:rsidR="00156CA0">
        <w:rPr>
          <w:rFonts w:ascii="Century Gothic" w:hAnsi="Century Gothic" w:cs="Tahoma"/>
        </w:rPr>
        <w:t xml:space="preserve"> dicha ponencia</w:t>
      </w:r>
      <w:r w:rsidR="00156CA0" w:rsidRPr="00156CA0">
        <w:rPr>
          <w:rFonts w:ascii="Century Gothic" w:hAnsi="Century Gothic" w:cs="Tahoma"/>
        </w:rPr>
        <w:t xml:space="preserve"> para los comentarios </w:t>
      </w:r>
      <w:r w:rsidR="00156CA0">
        <w:rPr>
          <w:rFonts w:ascii="Century Gothic" w:hAnsi="Century Gothic" w:cs="Tahoma"/>
        </w:rPr>
        <w:t>que estimen realizar.</w:t>
      </w:r>
      <w:r w:rsidR="00156CA0">
        <w:rPr>
          <w:rFonts w:ascii="Century Gothic" w:hAnsi="Century Gothic" w:cs="Tahoma"/>
          <w:lang w:val="es-ES_tradnl" w:eastAsia="en-US"/>
        </w:rPr>
        <w:t xml:space="preserve"> </w:t>
      </w:r>
      <w:r w:rsidR="00782BD7" w:rsidRPr="0092633F">
        <w:rPr>
          <w:rFonts w:ascii="Century Gothic" w:hAnsi="Century Gothic" w:cs="Tahoma"/>
          <w:lang w:val="es-ES_tradnl" w:eastAsia="en-US"/>
        </w:rPr>
        <w:t xml:space="preserve">Si Magistrado Almazán, adelante”. “Gracias Presidenta </w:t>
      </w:r>
      <w:r w:rsidR="006562FD">
        <w:rPr>
          <w:rFonts w:ascii="Century Gothic" w:hAnsi="Century Gothic" w:cs="Tahoma"/>
          <w:lang w:val="es-ES_tradnl" w:eastAsia="en-US"/>
        </w:rPr>
        <w:t>de nueva cuenta de manera muy respetuosa para la Magistrada ponente</w:t>
      </w:r>
      <w:r w:rsidR="00782BD7" w:rsidRPr="0092633F">
        <w:rPr>
          <w:rFonts w:ascii="Century Gothic" w:hAnsi="Century Gothic" w:cs="Tahoma"/>
          <w:lang w:val="es-ES_tradnl" w:eastAsia="en-US"/>
        </w:rPr>
        <w:t xml:space="preserve">”, refiere el </w:t>
      </w:r>
      <w:r w:rsidR="00782BD7" w:rsidRPr="0092633F">
        <w:rPr>
          <w:rFonts w:ascii="Century Gothic" w:hAnsi="Century Gothic" w:cs="Tahoma"/>
          <w:b/>
          <w:bCs/>
          <w:lang w:val="es-ES_tradnl" w:eastAsia="en-US"/>
        </w:rPr>
        <w:t>Magistrado Juan Paulo Almazán Cue</w:t>
      </w:r>
      <w:r w:rsidR="007B7981" w:rsidRPr="0092633F">
        <w:rPr>
          <w:rFonts w:ascii="Century Gothic" w:hAnsi="Century Gothic" w:cs="Tahoma"/>
          <w:b/>
          <w:bCs/>
          <w:lang w:val="es-ES_tradnl" w:eastAsia="en-US"/>
        </w:rPr>
        <w:t>,</w:t>
      </w:r>
      <w:r w:rsidR="00782BD7" w:rsidRPr="0092633F">
        <w:rPr>
          <w:rFonts w:ascii="Century Gothic" w:hAnsi="Century Gothic" w:cs="Tahoma"/>
          <w:lang w:val="es-ES_tradnl" w:eastAsia="en-US"/>
        </w:rPr>
        <w:t xml:space="preserve"> “</w:t>
      </w:r>
      <w:r w:rsidR="006562FD">
        <w:rPr>
          <w:rFonts w:ascii="Century Gothic" w:hAnsi="Century Gothic" w:cs="Tahoma"/>
          <w:lang w:val="es-ES_tradnl" w:eastAsia="en-US"/>
        </w:rPr>
        <w:t>y bueno entendiendo que son cuestiones netamente de criterio</w:t>
      </w:r>
      <w:r w:rsidR="00FD5724">
        <w:rPr>
          <w:rFonts w:ascii="Century Gothic" w:hAnsi="Century Gothic" w:cs="Tahoma"/>
          <w:lang w:val="es-ES_tradnl" w:eastAsia="en-US"/>
        </w:rPr>
        <w:t>,</w:t>
      </w:r>
      <w:r w:rsidR="006562FD">
        <w:rPr>
          <w:rFonts w:ascii="Century Gothic" w:hAnsi="Century Gothic" w:cs="Tahoma"/>
          <w:lang w:val="es-ES_tradnl" w:eastAsia="en-US"/>
        </w:rPr>
        <w:t xml:space="preserve"> insistiría que así como lo dije, y qued</w:t>
      </w:r>
      <w:r w:rsidR="00FD5724">
        <w:rPr>
          <w:rFonts w:ascii="Century Gothic" w:hAnsi="Century Gothic" w:cs="Tahoma"/>
          <w:lang w:val="es-ES_tradnl" w:eastAsia="en-US"/>
        </w:rPr>
        <w:t>ó</w:t>
      </w:r>
      <w:r w:rsidR="006562FD">
        <w:rPr>
          <w:rFonts w:ascii="Century Gothic" w:hAnsi="Century Gothic" w:cs="Tahoma"/>
          <w:lang w:val="es-ES_tradnl" w:eastAsia="en-US"/>
        </w:rPr>
        <w:t xml:space="preserve"> plasmado </w:t>
      </w:r>
      <w:r w:rsidR="006C7FB1">
        <w:rPr>
          <w:rFonts w:ascii="Century Gothic" w:hAnsi="Century Gothic" w:cs="Tahoma"/>
          <w:lang w:val="es-ES_tradnl" w:eastAsia="en-US"/>
        </w:rPr>
        <w:t xml:space="preserve">en </w:t>
      </w:r>
      <w:r w:rsidR="006562FD">
        <w:rPr>
          <w:rFonts w:ascii="Century Gothic" w:hAnsi="Century Gothic" w:cs="Tahoma"/>
          <w:lang w:val="es-ES_tradnl" w:eastAsia="en-US"/>
        </w:rPr>
        <w:t xml:space="preserve">el acta número cuarenta y cuatro de fecha 10 diez de noviembre de 2022 dos mil veintidós, </w:t>
      </w:r>
      <w:r w:rsidR="00FD5724">
        <w:rPr>
          <w:rFonts w:ascii="Century Gothic" w:hAnsi="Century Gothic" w:cs="Tahoma"/>
          <w:lang w:val="es-ES_tradnl" w:eastAsia="en-US"/>
        </w:rPr>
        <w:t>esta resolución,</w:t>
      </w:r>
      <w:r w:rsidR="006562FD">
        <w:rPr>
          <w:rFonts w:ascii="Century Gothic" w:hAnsi="Century Gothic" w:cs="Tahoma"/>
          <w:lang w:val="es-ES_tradnl" w:eastAsia="en-US"/>
        </w:rPr>
        <w:t xml:space="preserve"> no tendría cr</w:t>
      </w:r>
      <w:r w:rsidR="006C7FB1">
        <w:rPr>
          <w:rFonts w:ascii="Century Gothic" w:hAnsi="Century Gothic" w:cs="Tahoma"/>
          <w:lang w:val="es-ES_tradnl" w:eastAsia="en-US"/>
        </w:rPr>
        <w:t>í</w:t>
      </w:r>
      <w:r w:rsidR="006562FD">
        <w:rPr>
          <w:rFonts w:ascii="Century Gothic" w:hAnsi="Century Gothic" w:cs="Tahoma"/>
          <w:lang w:val="es-ES_tradnl" w:eastAsia="en-US"/>
        </w:rPr>
        <w:t>tica alguna en el sentido de cómo se elaboró la misma, sin lugar a dudas es una resolución que reúne requisitos de congruencia interna y externa, pero insistiría en que no encuadra en un recurso de queja</w:t>
      </w:r>
      <w:r w:rsidR="003E03A0">
        <w:rPr>
          <w:rFonts w:ascii="Century Gothic" w:hAnsi="Century Gothic" w:cs="Tahoma"/>
          <w:lang w:val="es-ES_tradnl" w:eastAsia="en-US"/>
        </w:rPr>
        <w:t xml:space="preserve">, después de analizar diversos asuntos que hemos tenido o que hemos sometido a consideración de este Pleno, pues yo tengo que ser </w:t>
      </w:r>
      <w:r w:rsidR="003E03A0">
        <w:rPr>
          <w:rFonts w:ascii="Century Gothic" w:hAnsi="Century Gothic" w:cs="Tahoma"/>
          <w:lang w:val="es-ES_tradnl" w:eastAsia="en-US"/>
        </w:rPr>
        <w:lastRenderedPageBreak/>
        <w:t>congruente con lo que he ido manifestado en cada uno de ellos y bueno la intención es que en su momento este Pleno se decante en uno u otro sentido. Si nosotros vemos los antecedentes, encontraríamos que en alguno de los asuntos, parece muy sencillo lo que se decretó inicialmente, todos los asuntos que se encuentren en la etapa de ejecución</w:t>
      </w:r>
      <w:r w:rsidR="001F1841">
        <w:rPr>
          <w:rFonts w:ascii="Century Gothic" w:hAnsi="Century Gothic" w:cs="Tahoma"/>
          <w:lang w:val="es-ES_tradnl" w:eastAsia="en-US"/>
        </w:rPr>
        <w:t xml:space="preserve">, son queja, y eso parecería </w:t>
      </w:r>
      <w:r w:rsidR="006C7FB1">
        <w:rPr>
          <w:rFonts w:ascii="Century Gothic" w:hAnsi="Century Gothic" w:cs="Tahoma"/>
          <w:lang w:val="es-ES_tradnl" w:eastAsia="en-US"/>
        </w:rPr>
        <w:t xml:space="preserve"> </w:t>
      </w:r>
      <w:r w:rsidR="001F1841">
        <w:rPr>
          <w:rFonts w:ascii="Century Gothic" w:hAnsi="Century Gothic" w:cs="Tahoma"/>
          <w:lang w:val="es-ES_tradnl" w:eastAsia="en-US"/>
        </w:rPr>
        <w:t xml:space="preserve">que decantaría y limitaría como se trataría lo dispuesto por el artículo 971 en su fracción, si mal no recuerdo tercera, contra las interlocutorias dictadas en ejecución de sentencia, pero no podemos soslayar, un asunto que le correspondió a la Quinta Sala y del cual hubo la oportunidad de imponernos que derivan del amparo 1055/2019-6, emitido por el Juzgado Sexto de Distrito y su amparo en revisión 193/2020, emitido por el Segundo Tribunal Colegiado en Materias Civil y Administrativa, y de entrada la Quinta Sala analizó </w:t>
      </w:r>
      <w:r w:rsidR="006C7FB1">
        <w:rPr>
          <w:rFonts w:ascii="Century Gothic" w:hAnsi="Century Gothic" w:cs="Tahoma"/>
          <w:lang w:val="es-ES_tradnl" w:eastAsia="en-US"/>
        </w:rPr>
        <w:t>y</w:t>
      </w:r>
      <w:r w:rsidR="001F1841">
        <w:rPr>
          <w:rFonts w:ascii="Century Gothic" w:hAnsi="Century Gothic" w:cs="Tahoma"/>
          <w:lang w:val="es-ES_tradnl" w:eastAsia="en-US"/>
        </w:rPr>
        <w:t xml:space="preserve"> donde se resolvió un asunto de liquidación de intereses dentro de un juicio extraordinario y la Sala determinó que al haberse emitido esa resolución en la etapa de ejecución, procedía la queja de conformidad con lo dispuesto por el artículo 1004 del Código de Procedimientos Civiles del Estado, además sostuvo que la apelación no procedía, tomando en consideración que esa interlocutoria había resuelto un incidente de liquidación de intereses dictado en ejecución de sentencia, por lo que atendiendo a esa etapa, </w:t>
      </w:r>
      <w:r w:rsidR="006C7FB1">
        <w:rPr>
          <w:rFonts w:ascii="Century Gothic" w:hAnsi="Century Gothic" w:cs="Tahoma"/>
          <w:lang w:val="es-ES_tradnl" w:eastAsia="en-US"/>
        </w:rPr>
        <w:t xml:space="preserve"> </w:t>
      </w:r>
      <w:r w:rsidR="001F1841">
        <w:rPr>
          <w:rFonts w:ascii="Century Gothic" w:hAnsi="Century Gothic" w:cs="Tahoma"/>
          <w:lang w:val="es-ES_tradnl" w:eastAsia="en-US"/>
        </w:rPr>
        <w:t>únicamente era recurrible a través de la queja. Además apoyaron su criterio para considerar que era queja en la tesis: ‘</w:t>
      </w:r>
      <w:r w:rsidR="001F1841" w:rsidRPr="001F1841">
        <w:rPr>
          <w:rFonts w:ascii="Century Gothic" w:hAnsi="Century Gothic" w:cs="Tahoma"/>
          <w:b/>
          <w:bCs/>
          <w:sz w:val="22"/>
          <w:szCs w:val="22"/>
          <w:lang w:val="es-ES_tradnl" w:eastAsia="en-US"/>
        </w:rPr>
        <w:t xml:space="preserve">Acuerdos o resoluciones dictados en la etapa de la ejecución de sentencia de los juicios civiles, en su contra no procede recurso alguno, independientemente de que tienda o no a lograr la ejecución de la </w:t>
      </w:r>
      <w:r w:rsidR="001F1841" w:rsidRPr="001F1841">
        <w:rPr>
          <w:rFonts w:ascii="Century Gothic" w:hAnsi="Century Gothic" w:cs="Tahoma"/>
          <w:b/>
          <w:bCs/>
          <w:sz w:val="22"/>
          <w:szCs w:val="22"/>
          <w:lang w:val="es-ES_tradnl" w:eastAsia="en-US"/>
        </w:rPr>
        <w:lastRenderedPageBreak/>
        <w:t>sentencia, con excepción de las interlocutorias, contra las que cabe el recurso de queja’</w:t>
      </w:r>
      <w:r w:rsidR="001F1841">
        <w:rPr>
          <w:rFonts w:ascii="Century Gothic" w:hAnsi="Century Gothic" w:cs="Tahoma"/>
          <w:lang w:val="es-ES_tradnl" w:eastAsia="en-US"/>
        </w:rPr>
        <w:t>, que es un criterio del Estado de San Luis Potosí, finalmente la Sala, estableció</w:t>
      </w:r>
      <w:r w:rsidR="006C7FB1">
        <w:rPr>
          <w:rFonts w:ascii="Century Gothic" w:hAnsi="Century Gothic" w:cs="Tahoma"/>
          <w:lang w:val="es-ES_tradnl" w:eastAsia="en-US"/>
        </w:rPr>
        <w:t>,</w:t>
      </w:r>
      <w:r w:rsidR="001F1841">
        <w:rPr>
          <w:rFonts w:ascii="Century Gothic" w:hAnsi="Century Gothic" w:cs="Tahoma"/>
          <w:lang w:val="es-ES_tradnl" w:eastAsia="en-US"/>
        </w:rPr>
        <w:t xml:space="preserve"> que una vez analizadas las disposiciones </w:t>
      </w:r>
      <w:r w:rsidR="006C7FB1">
        <w:rPr>
          <w:rFonts w:ascii="Century Gothic" w:hAnsi="Century Gothic" w:cs="Tahoma"/>
          <w:lang w:val="es-ES_tradnl" w:eastAsia="en-US"/>
        </w:rPr>
        <w:t xml:space="preserve"> de los artículos </w:t>
      </w:r>
      <w:r w:rsidR="001F1841">
        <w:rPr>
          <w:rFonts w:ascii="Century Gothic" w:hAnsi="Century Gothic" w:cs="Tahoma"/>
          <w:lang w:val="es-ES_tradnl" w:eastAsia="en-US"/>
        </w:rPr>
        <w:t xml:space="preserve">971 y 1004 del Código de Procedimientos Civiles, </w:t>
      </w:r>
      <w:r w:rsidR="006C7FB1">
        <w:rPr>
          <w:rFonts w:ascii="Century Gothic" w:hAnsi="Century Gothic" w:cs="Tahoma"/>
          <w:lang w:val="es-ES_tradnl" w:eastAsia="en-US"/>
        </w:rPr>
        <w:t>por tanto</w:t>
      </w:r>
      <w:r w:rsidR="001F1841">
        <w:rPr>
          <w:rFonts w:ascii="Century Gothic" w:hAnsi="Century Gothic" w:cs="Tahoma"/>
          <w:lang w:val="es-ES_tradnl" w:eastAsia="en-US"/>
        </w:rPr>
        <w:t xml:space="preserve"> el propio legislador había excluido recurrir los acuerdos en ejecución, porque, insistieron</w:t>
      </w:r>
      <w:r w:rsidR="006C7FB1">
        <w:rPr>
          <w:rFonts w:ascii="Century Gothic" w:hAnsi="Century Gothic" w:cs="Tahoma"/>
          <w:lang w:val="es-ES_tradnl" w:eastAsia="en-US"/>
        </w:rPr>
        <w:t xml:space="preserve"> en que</w:t>
      </w:r>
      <w:r w:rsidR="001F1841">
        <w:rPr>
          <w:rFonts w:ascii="Century Gothic" w:hAnsi="Century Gothic" w:cs="Tahoma"/>
          <w:lang w:val="es-ES_tradnl" w:eastAsia="en-US"/>
        </w:rPr>
        <w:t xml:space="preserve"> el legislador no había distinguido entre el objetivo o la finalidad que tuviesen los acuerdos dictados, </w:t>
      </w:r>
      <w:proofErr w:type="spellStart"/>
      <w:r w:rsidR="001F1841">
        <w:rPr>
          <w:rFonts w:ascii="Century Gothic" w:hAnsi="Century Gothic" w:cs="Tahoma"/>
          <w:lang w:val="es-ES_tradnl" w:eastAsia="en-US"/>
        </w:rPr>
        <w:t>si no</w:t>
      </w:r>
      <w:proofErr w:type="spellEnd"/>
      <w:r w:rsidR="001F1841">
        <w:rPr>
          <w:rFonts w:ascii="Century Gothic" w:hAnsi="Century Gothic" w:cs="Tahoma"/>
          <w:lang w:val="es-ES_tradnl" w:eastAsia="en-US"/>
        </w:rPr>
        <w:t xml:space="preserve"> que simplemente proscribió que los mismos en la etapa en que se encontraban con independencia del resultado que pudiese generar</w:t>
      </w:r>
      <w:r w:rsidR="006C7FB1">
        <w:rPr>
          <w:rFonts w:ascii="Century Gothic" w:hAnsi="Century Gothic" w:cs="Tahoma"/>
          <w:lang w:val="es-ES_tradnl" w:eastAsia="en-US"/>
        </w:rPr>
        <w:t>,</w:t>
      </w:r>
      <w:r w:rsidR="001F1841">
        <w:rPr>
          <w:rFonts w:ascii="Century Gothic" w:hAnsi="Century Gothic" w:cs="Tahoma"/>
          <w:lang w:val="es-ES_tradnl" w:eastAsia="en-US"/>
        </w:rPr>
        <w:t xml:space="preserve"> eran recurribles en queja, contra esto, insisto</w:t>
      </w:r>
      <w:r w:rsidR="006C7FB1">
        <w:rPr>
          <w:rFonts w:ascii="Century Gothic" w:hAnsi="Century Gothic" w:cs="Tahoma"/>
          <w:lang w:val="es-ES_tradnl" w:eastAsia="en-US"/>
        </w:rPr>
        <w:t>, se fueron al amparo</w:t>
      </w:r>
      <w:r w:rsidR="001F1841">
        <w:rPr>
          <w:rFonts w:ascii="Century Gothic" w:hAnsi="Century Gothic" w:cs="Tahoma"/>
          <w:lang w:val="es-ES_tradnl" w:eastAsia="en-US"/>
        </w:rPr>
        <w:t xml:space="preserve"> y en amparo e</w:t>
      </w:r>
      <w:r w:rsidR="006C7FB1">
        <w:rPr>
          <w:rFonts w:ascii="Century Gothic" w:hAnsi="Century Gothic" w:cs="Tahoma"/>
          <w:lang w:val="es-ES_tradnl" w:eastAsia="en-US"/>
        </w:rPr>
        <w:t>l</w:t>
      </w:r>
      <w:r w:rsidR="001F1841">
        <w:rPr>
          <w:rFonts w:ascii="Century Gothic" w:hAnsi="Century Gothic" w:cs="Tahoma"/>
          <w:lang w:val="es-ES_tradnl" w:eastAsia="en-US"/>
        </w:rPr>
        <w:t xml:space="preserve"> Juez de Distrito, determinó lo siguiente, el legislador si bien, </w:t>
      </w:r>
      <w:r w:rsidR="00082FEF">
        <w:rPr>
          <w:rFonts w:ascii="Century Gothic" w:hAnsi="Century Gothic" w:cs="Tahoma"/>
          <w:lang w:val="es-ES_tradnl" w:eastAsia="en-US"/>
        </w:rPr>
        <w:t>autorizó al Juez a</w:t>
      </w:r>
      <w:r w:rsidR="00CB503E">
        <w:rPr>
          <w:rFonts w:ascii="Century Gothic" w:hAnsi="Century Gothic" w:cs="Tahoma"/>
          <w:lang w:val="es-ES_tradnl" w:eastAsia="en-US"/>
        </w:rPr>
        <w:t xml:space="preserve"> decretar la ejecución por la cantidad que import</w:t>
      </w:r>
      <w:r w:rsidR="006C7FB1">
        <w:rPr>
          <w:rFonts w:ascii="Century Gothic" w:hAnsi="Century Gothic" w:cs="Tahoma"/>
          <w:lang w:val="es-ES_tradnl" w:eastAsia="en-US"/>
        </w:rPr>
        <w:t>e</w:t>
      </w:r>
      <w:r w:rsidR="00CB503E">
        <w:rPr>
          <w:rFonts w:ascii="Century Gothic" w:hAnsi="Century Gothic" w:cs="Tahoma"/>
          <w:lang w:val="es-ES_tradnl" w:eastAsia="en-US"/>
        </w:rPr>
        <w:t xml:space="preserve"> la liquidación, entonces</w:t>
      </w:r>
      <w:r w:rsidR="006C7FB1">
        <w:rPr>
          <w:rFonts w:ascii="Century Gothic" w:hAnsi="Century Gothic" w:cs="Tahoma"/>
          <w:lang w:val="es-ES_tradnl" w:eastAsia="en-US"/>
        </w:rPr>
        <w:t>,</w:t>
      </w:r>
      <w:r w:rsidR="00CB503E">
        <w:rPr>
          <w:rFonts w:ascii="Century Gothic" w:hAnsi="Century Gothic" w:cs="Tahoma"/>
          <w:lang w:val="es-ES_tradnl" w:eastAsia="en-US"/>
        </w:rPr>
        <w:t xml:space="preserve"> primero debe de liquidarse la sentencia y después despacharse su ejecución, por tanto la interlocutoria que aprueba una planilla de liquidación no constituye un acto en ejecución de sentencia, sobre esa base, yo considero</w:t>
      </w:r>
      <w:r w:rsidR="00416319">
        <w:rPr>
          <w:rFonts w:ascii="Century Gothic" w:hAnsi="Century Gothic" w:cs="Tahoma"/>
          <w:lang w:val="es-ES_tradnl" w:eastAsia="en-US"/>
        </w:rPr>
        <w:t xml:space="preserve"> y sostengo que primero debe liquidarse una sentencia y después debe despacharse su ejecución, en concreto y en el caso que estamos viendo, la interlocutoria que aprueba una planilla de liquidación, no constituye un acto de ejecución de sentencia, constituye un medio preliminar para la ejecución del fallo, </w:t>
      </w:r>
      <w:r w:rsidR="006C7FB1">
        <w:rPr>
          <w:rFonts w:ascii="Century Gothic" w:hAnsi="Century Gothic" w:cs="Tahoma"/>
          <w:lang w:val="es-ES_tradnl" w:eastAsia="en-US"/>
        </w:rPr>
        <w:t xml:space="preserve"> </w:t>
      </w:r>
      <w:r w:rsidR="00416319">
        <w:rPr>
          <w:rFonts w:ascii="Century Gothic" w:hAnsi="Century Gothic" w:cs="Tahoma"/>
          <w:lang w:val="es-ES_tradnl" w:eastAsia="en-US"/>
        </w:rPr>
        <w:t xml:space="preserve">debemos tomar como requisitos sine qua non, que para despacharse la ejecución, las prestaciones deben encontrarse totalmente liquidadas, si no hay cantidad precisada, lo restante es un medio preliminar para la ejecución del fallo, porque considero </w:t>
      </w:r>
      <w:r w:rsidR="00107DC6">
        <w:rPr>
          <w:rFonts w:ascii="Century Gothic" w:hAnsi="Century Gothic" w:cs="Tahoma"/>
          <w:lang w:val="es-ES_tradnl" w:eastAsia="en-US"/>
        </w:rPr>
        <w:t xml:space="preserve"> </w:t>
      </w:r>
      <w:r w:rsidR="00416319">
        <w:rPr>
          <w:rFonts w:ascii="Century Gothic" w:hAnsi="Century Gothic" w:cs="Tahoma"/>
          <w:lang w:val="es-ES_tradnl" w:eastAsia="en-US"/>
        </w:rPr>
        <w:t>que</w:t>
      </w:r>
      <w:r w:rsidR="006C7FB1">
        <w:rPr>
          <w:rFonts w:ascii="Century Gothic" w:hAnsi="Century Gothic" w:cs="Tahoma"/>
          <w:lang w:val="es-ES_tradnl" w:eastAsia="en-US"/>
        </w:rPr>
        <w:t>,</w:t>
      </w:r>
      <w:r w:rsidR="00107DC6">
        <w:rPr>
          <w:rFonts w:ascii="Century Gothic" w:hAnsi="Century Gothic" w:cs="Tahoma"/>
          <w:lang w:val="es-ES_tradnl" w:eastAsia="en-US"/>
        </w:rPr>
        <w:t xml:space="preserve">  </w:t>
      </w:r>
      <w:r w:rsidR="00416319">
        <w:rPr>
          <w:rFonts w:ascii="Century Gothic" w:hAnsi="Century Gothic" w:cs="Tahoma"/>
          <w:lang w:val="es-ES_tradnl" w:eastAsia="en-US"/>
        </w:rPr>
        <w:t>es requisito que éstas se encuentren debidamente cuantificadas para despachar su ejecución</w:t>
      </w:r>
      <w:r w:rsidR="006C7FB1">
        <w:rPr>
          <w:rFonts w:ascii="Century Gothic" w:hAnsi="Century Gothic" w:cs="Tahoma"/>
          <w:lang w:val="es-ES_tradnl" w:eastAsia="en-US"/>
        </w:rPr>
        <w:t>,</w:t>
      </w:r>
      <w:r w:rsidR="00416319">
        <w:rPr>
          <w:rFonts w:ascii="Century Gothic" w:hAnsi="Century Gothic" w:cs="Tahoma"/>
          <w:lang w:val="es-ES_tradnl" w:eastAsia="en-US"/>
        </w:rPr>
        <w:t xml:space="preserve"> por tanto, es que </w:t>
      </w:r>
      <w:r w:rsidR="00416319">
        <w:rPr>
          <w:rFonts w:ascii="Century Gothic" w:hAnsi="Century Gothic" w:cs="Tahoma"/>
          <w:lang w:val="es-ES_tradnl" w:eastAsia="en-US"/>
        </w:rPr>
        <w:lastRenderedPageBreak/>
        <w:t>adelanto mi voto en contra, considerando que no es procedente el recurso de queja en el caso en concreto, es cuanto Presidenta, gracias</w:t>
      </w:r>
      <w:r w:rsidR="00107DC6">
        <w:rPr>
          <w:rFonts w:ascii="Century Gothic" w:hAnsi="Century Gothic" w:cs="Tahoma"/>
          <w:lang w:val="es-ES_tradnl" w:eastAsia="en-US"/>
        </w:rPr>
        <w:t xml:space="preserve">, </w:t>
      </w:r>
      <w:r w:rsidR="00416319">
        <w:rPr>
          <w:rFonts w:ascii="Century Gothic" w:hAnsi="Century Gothic" w:cs="Tahoma"/>
          <w:lang w:val="es-ES_tradnl" w:eastAsia="en-US"/>
        </w:rPr>
        <w:t xml:space="preserve"> Magistrada ponente”.  “Muchas gracias, antes de pasar, les voy a pedir con todo el respeto del mundo”, </w:t>
      </w:r>
      <w:r w:rsidR="006C7FB1">
        <w:rPr>
          <w:rFonts w:ascii="Century Gothic" w:hAnsi="Century Gothic" w:cs="Tahoma"/>
          <w:lang w:val="es-ES_tradnl" w:eastAsia="en-US"/>
        </w:rPr>
        <w:t xml:space="preserve">menciona </w:t>
      </w:r>
      <w:r w:rsidR="00416319">
        <w:rPr>
          <w:rFonts w:ascii="Century Gothic" w:hAnsi="Century Gothic" w:cs="Tahoma"/>
          <w:lang w:val="es-ES_tradnl" w:eastAsia="en-US"/>
        </w:rPr>
        <w:t xml:space="preserve">la </w:t>
      </w:r>
      <w:r w:rsidR="00416319">
        <w:rPr>
          <w:rFonts w:ascii="Century Gothic" w:hAnsi="Century Gothic" w:cs="Tahoma"/>
          <w:b/>
          <w:bCs/>
          <w:lang w:val="es-ES_tradnl" w:eastAsia="en-US"/>
        </w:rPr>
        <w:t>Magistrada Olga Regina García López</w:t>
      </w:r>
      <w:r w:rsidR="00C44B71">
        <w:rPr>
          <w:rFonts w:ascii="Century Gothic" w:hAnsi="Century Gothic" w:cs="Tahoma"/>
          <w:b/>
          <w:bCs/>
          <w:lang w:val="es-ES_tradnl" w:eastAsia="en-US"/>
        </w:rPr>
        <w:t>,</w:t>
      </w:r>
      <w:r w:rsidR="00416319">
        <w:rPr>
          <w:rFonts w:ascii="Century Gothic" w:hAnsi="Century Gothic" w:cs="Tahoma"/>
          <w:lang w:val="es-ES_tradnl" w:eastAsia="en-US"/>
        </w:rPr>
        <w:t xml:space="preserve"> “cuando esté hablando un compañero si pudieran poner ate</w:t>
      </w:r>
      <w:r w:rsidR="00107DC6">
        <w:rPr>
          <w:rFonts w:ascii="Century Gothic" w:hAnsi="Century Gothic" w:cs="Tahoma"/>
          <w:lang w:val="es-ES_tradnl" w:eastAsia="en-US"/>
        </w:rPr>
        <w:t>nción y evitar los comentarios,</w:t>
      </w:r>
      <w:r w:rsidR="00416319">
        <w:rPr>
          <w:rFonts w:ascii="Century Gothic" w:hAnsi="Century Gothic" w:cs="Tahoma"/>
          <w:lang w:val="es-ES_tradnl" w:eastAsia="en-US"/>
        </w:rPr>
        <w:t xml:space="preserve"> primero por el respeto al compañero que está hablando y segundo porque a veces se vicia también la grabación, con todo el respeto </w:t>
      </w:r>
      <w:r w:rsidR="00C44B71">
        <w:rPr>
          <w:rFonts w:ascii="Century Gothic" w:hAnsi="Century Gothic" w:cs="Tahoma"/>
          <w:lang w:val="es-ES_tradnl" w:eastAsia="en-US"/>
        </w:rPr>
        <w:t>d</w:t>
      </w:r>
      <w:r w:rsidR="00416319">
        <w:rPr>
          <w:rFonts w:ascii="Century Gothic" w:hAnsi="Century Gothic" w:cs="Tahoma"/>
          <w:lang w:val="es-ES_tradnl" w:eastAsia="en-US"/>
        </w:rPr>
        <w:t xml:space="preserve">el mundo, gracias, continuamos, no sé si alguien más quiera hacer uso de la voz. Si no hay algún otro comentario, entonces le pido de favor que procedamos a votar la ponencia. Quien se encuentre a favor de la ponencia presentada por la Magistrada Rebeca Anastacia Medina García en el Toca 125-22, favor de levantar la mano en este momento. Quien se encuentre en contra de la referida ponencia, favor de levantar la mano en este momento, ¿resultado de la votación?”. “Nueve votos a favor y siete votos en contra” señala la </w:t>
      </w:r>
      <w:r w:rsidR="00416319">
        <w:rPr>
          <w:rFonts w:ascii="Century Gothic" w:hAnsi="Century Gothic" w:cs="Tahoma"/>
          <w:b/>
          <w:bCs/>
          <w:lang w:val="es-ES_tradnl" w:eastAsia="en-US"/>
        </w:rPr>
        <w:t>licenciada Graciela Treviño Rodríguez</w:t>
      </w:r>
      <w:r w:rsidR="00416319">
        <w:rPr>
          <w:rFonts w:ascii="Century Gothic" w:hAnsi="Century Gothic" w:cs="Tahoma"/>
          <w:lang w:val="es-ES_tradnl" w:eastAsia="en-US"/>
        </w:rPr>
        <w:t xml:space="preserve">. “Gracias, aprobada por mayoría de votos”, refiere la </w:t>
      </w:r>
      <w:r w:rsidR="00416319">
        <w:rPr>
          <w:rFonts w:ascii="Century Gothic" w:hAnsi="Century Gothic" w:cs="Tahoma"/>
          <w:b/>
          <w:bCs/>
          <w:lang w:val="es-ES_tradnl" w:eastAsia="en-US"/>
        </w:rPr>
        <w:t>Magistrada Olga Regina García López</w:t>
      </w:r>
      <w:r w:rsidR="00416319">
        <w:rPr>
          <w:rFonts w:ascii="Century Gothic" w:hAnsi="Century Gothic" w:cs="Tahoma"/>
          <w:lang w:val="es-ES_tradnl" w:eastAsia="en-US"/>
        </w:rPr>
        <w:t>.</w:t>
      </w:r>
      <w:r w:rsidR="008E59DF" w:rsidRPr="00416319">
        <w:rPr>
          <w:rFonts w:ascii="Century Gothic" w:hAnsi="Century Gothic" w:cs="Tahoma"/>
          <w:lang w:val="es-ES_tradnl" w:eastAsia="en-US"/>
        </w:rPr>
        <w:t xml:space="preserve"> </w:t>
      </w:r>
      <w:r w:rsidR="008E59DF" w:rsidRPr="009F482D">
        <w:rPr>
          <w:rFonts w:ascii="Century Gothic" w:hAnsi="Century Gothic" w:cs="Tahoma"/>
          <w:b/>
          <w:bCs/>
          <w:lang w:val="es-ES_tradnl" w:eastAsia="en-US"/>
        </w:rPr>
        <w:t>Atento a lo cual, la ponencia de cuenta</w:t>
      </w:r>
      <w:r w:rsidR="00267237" w:rsidRPr="009F482D">
        <w:rPr>
          <w:rFonts w:ascii="Century Gothic" w:hAnsi="Century Gothic" w:cs="Tahoma"/>
          <w:b/>
          <w:bCs/>
          <w:lang w:val="es-ES_tradnl" w:eastAsia="en-US"/>
        </w:rPr>
        <w:t>,</w:t>
      </w:r>
      <w:r w:rsidR="00416319" w:rsidRPr="009F482D">
        <w:rPr>
          <w:rFonts w:ascii="Century Gothic" w:hAnsi="Century Gothic" w:cs="Tahoma"/>
          <w:b/>
          <w:bCs/>
          <w:lang w:val="es-ES_tradnl" w:eastAsia="en-US"/>
        </w:rPr>
        <w:t xml:space="preserve"> es aprobada en sus términos por mayoría de </w:t>
      </w:r>
      <w:r w:rsidR="009F482D" w:rsidRPr="009F482D">
        <w:rPr>
          <w:rFonts w:ascii="Century Gothic" w:hAnsi="Century Gothic" w:cs="Tahoma"/>
          <w:b/>
          <w:bCs/>
          <w:lang w:val="es-ES_tradnl" w:eastAsia="en-US"/>
        </w:rPr>
        <w:t xml:space="preserve">nueve </w:t>
      </w:r>
      <w:r w:rsidR="00416319" w:rsidRPr="009F482D">
        <w:rPr>
          <w:rFonts w:ascii="Century Gothic" w:hAnsi="Century Gothic" w:cs="Tahoma"/>
          <w:b/>
          <w:bCs/>
          <w:lang w:val="es-ES_tradnl" w:eastAsia="en-US"/>
        </w:rPr>
        <w:t>votos</w:t>
      </w:r>
      <w:r w:rsidR="009F482D" w:rsidRPr="009F482D">
        <w:rPr>
          <w:rFonts w:ascii="Century Gothic" w:hAnsi="Century Gothic" w:cs="Tahoma"/>
          <w:b/>
          <w:bCs/>
          <w:lang w:val="es-ES_tradnl" w:eastAsia="en-US"/>
        </w:rPr>
        <w:t xml:space="preserve"> a favor</w:t>
      </w:r>
      <w:r w:rsidR="00C44B71" w:rsidRPr="009F482D">
        <w:rPr>
          <w:rFonts w:ascii="Century Gothic" w:hAnsi="Century Gothic" w:cs="Tahoma"/>
          <w:b/>
          <w:bCs/>
          <w:lang w:val="es-ES_tradnl" w:eastAsia="en-US"/>
        </w:rPr>
        <w:t xml:space="preserve"> de l</w:t>
      </w:r>
      <w:r w:rsidR="009F482D" w:rsidRPr="009F482D">
        <w:rPr>
          <w:rFonts w:ascii="Century Gothic" w:hAnsi="Century Gothic" w:cs="Tahoma"/>
          <w:b/>
          <w:bCs/>
          <w:lang w:val="es-ES_tradnl" w:eastAsia="en-US"/>
        </w:rPr>
        <w:t>as</w:t>
      </w:r>
      <w:r w:rsidR="00C44B71" w:rsidRPr="009F482D">
        <w:rPr>
          <w:rFonts w:ascii="Century Gothic" w:hAnsi="Century Gothic" w:cs="Tahoma"/>
          <w:b/>
          <w:bCs/>
          <w:lang w:val="es-ES_tradnl" w:eastAsia="en-US"/>
        </w:rPr>
        <w:t xml:space="preserve"> Magistrad</w:t>
      </w:r>
      <w:r w:rsidR="00107DC6">
        <w:rPr>
          <w:rFonts w:ascii="Century Gothic" w:hAnsi="Century Gothic" w:cs="Tahoma"/>
          <w:b/>
          <w:bCs/>
          <w:lang w:val="es-ES_tradnl" w:eastAsia="en-US"/>
        </w:rPr>
        <w:t>a</w:t>
      </w:r>
      <w:r w:rsidR="00C44B71" w:rsidRPr="009F482D">
        <w:rPr>
          <w:rFonts w:ascii="Century Gothic" w:hAnsi="Century Gothic" w:cs="Tahoma"/>
          <w:b/>
          <w:bCs/>
          <w:lang w:val="es-ES_tradnl" w:eastAsia="en-US"/>
        </w:rPr>
        <w:t xml:space="preserve">s y </w:t>
      </w:r>
      <w:r w:rsidR="009F482D" w:rsidRPr="009F482D">
        <w:rPr>
          <w:rFonts w:ascii="Century Gothic" w:hAnsi="Century Gothic" w:cs="Tahoma"/>
          <w:b/>
          <w:bCs/>
          <w:lang w:val="es-ES_tradnl" w:eastAsia="en-US"/>
        </w:rPr>
        <w:t xml:space="preserve">los </w:t>
      </w:r>
      <w:r w:rsidR="00C44B71" w:rsidRPr="009F482D">
        <w:rPr>
          <w:rFonts w:ascii="Century Gothic" w:hAnsi="Century Gothic" w:cs="Tahoma"/>
          <w:b/>
          <w:bCs/>
          <w:lang w:val="es-ES_tradnl" w:eastAsia="en-US"/>
        </w:rPr>
        <w:t>Magistrad</w:t>
      </w:r>
      <w:r w:rsidR="009F482D" w:rsidRPr="009F482D">
        <w:rPr>
          <w:rFonts w:ascii="Century Gothic" w:hAnsi="Century Gothic" w:cs="Tahoma"/>
          <w:b/>
          <w:bCs/>
          <w:lang w:val="es-ES_tradnl" w:eastAsia="en-US"/>
        </w:rPr>
        <w:t>o</w:t>
      </w:r>
      <w:r w:rsidR="00C44B71" w:rsidRPr="009F482D">
        <w:rPr>
          <w:rFonts w:ascii="Century Gothic" w:hAnsi="Century Gothic" w:cs="Tahoma"/>
          <w:b/>
          <w:bCs/>
          <w:lang w:val="es-ES_tradnl" w:eastAsia="en-US"/>
        </w:rPr>
        <w:t xml:space="preserve">s </w:t>
      </w:r>
      <w:r w:rsidR="00C44B71" w:rsidRPr="009F482D">
        <w:rPr>
          <w:rFonts w:ascii="Century Gothic" w:hAnsi="Century Gothic"/>
          <w:b/>
          <w:bCs/>
        </w:rPr>
        <w:t xml:space="preserve">José Armando Martínez Vázquez, Luz María Enriqueta Cabrero Romero, Graciela González Centeno, Rebeca Anastacia Medina García, Arturo Morales Silva, </w:t>
      </w:r>
      <w:r w:rsidR="00C44B71" w:rsidRPr="009F482D">
        <w:rPr>
          <w:rFonts w:ascii="Century Gothic" w:hAnsi="Century Gothic"/>
          <w:b/>
        </w:rPr>
        <w:t>Armando Rafael Oviedo Abrego, Silvia Torres Sánchez, Abel Rodríguez Ramírez, y Alma Delia González Centeno</w:t>
      </w:r>
      <w:r w:rsidR="009F482D" w:rsidRPr="009F482D">
        <w:rPr>
          <w:rFonts w:ascii="Century Gothic" w:hAnsi="Century Gothic"/>
          <w:b/>
        </w:rPr>
        <w:t xml:space="preserve"> con siete votos en contra de las Magistradas y los Magistrados</w:t>
      </w:r>
      <w:r w:rsidR="00107DC6">
        <w:rPr>
          <w:rFonts w:ascii="Century Gothic" w:hAnsi="Century Gothic" w:cs="Tahoma"/>
          <w:b/>
          <w:bCs/>
          <w:lang w:val="es-ES_tradnl" w:eastAsia="en-US"/>
        </w:rPr>
        <w:t>,</w:t>
      </w:r>
      <w:r w:rsidR="00267237" w:rsidRPr="009F482D">
        <w:rPr>
          <w:rFonts w:ascii="Century Gothic" w:hAnsi="Century Gothic" w:cs="Tahoma"/>
          <w:b/>
          <w:bCs/>
          <w:lang w:val="es-ES_tradnl" w:eastAsia="en-US"/>
        </w:rPr>
        <w:t xml:space="preserve"> </w:t>
      </w:r>
      <w:r w:rsidR="009F482D" w:rsidRPr="009F482D">
        <w:rPr>
          <w:rFonts w:ascii="Century Gothic" w:hAnsi="Century Gothic"/>
          <w:b/>
          <w:bCs/>
        </w:rPr>
        <w:t xml:space="preserve">Olga Regina García López, Ma. Guadalupe Orozco Santiago, Carlos Alejandro Robledo Zapata, Juan Paulo Almazán </w:t>
      </w:r>
      <w:r w:rsidR="009F482D" w:rsidRPr="009F482D">
        <w:rPr>
          <w:rFonts w:ascii="Century Gothic" w:hAnsi="Century Gothic"/>
          <w:b/>
          <w:bCs/>
        </w:rPr>
        <w:lastRenderedPageBreak/>
        <w:t>Cue, María Manuela García Cázares, María América Onofre Díaz y</w:t>
      </w:r>
      <w:r w:rsidR="009F482D">
        <w:rPr>
          <w:rFonts w:ascii="Century Gothic" w:hAnsi="Century Gothic" w:cs="Tahoma"/>
          <w:bCs/>
          <w:lang w:val="es-ES_tradnl" w:eastAsia="en-US"/>
        </w:rPr>
        <w:t xml:space="preserve"> </w:t>
      </w:r>
      <w:r w:rsidR="009F482D" w:rsidRPr="009F482D">
        <w:rPr>
          <w:rFonts w:ascii="Century Gothic" w:hAnsi="Century Gothic"/>
          <w:b/>
        </w:rPr>
        <w:t>Claudia Hernández Ibarra</w:t>
      </w:r>
      <w:r w:rsidR="009F482D">
        <w:rPr>
          <w:rFonts w:ascii="Century Gothic" w:hAnsi="Century Gothic"/>
          <w:b/>
        </w:rPr>
        <w:t>.</w:t>
      </w:r>
      <w:r w:rsidR="00267237" w:rsidRPr="009F482D">
        <w:rPr>
          <w:rFonts w:ascii="Century Gothic" w:hAnsi="Century Gothic" w:cs="Tahoma"/>
          <w:bCs/>
          <w:lang w:val="es-ES_tradnl" w:eastAsia="en-US"/>
        </w:rPr>
        <w:t xml:space="preserve"> - - - - - - - - - - - - - - - - - - - - </w:t>
      </w:r>
      <w:r w:rsidR="00912BB2" w:rsidRPr="009F482D">
        <w:rPr>
          <w:rFonts w:ascii="Century Gothic" w:hAnsi="Century Gothic" w:cs="Tahoma"/>
          <w:bCs/>
          <w:lang w:val="es-ES_tradnl" w:eastAsia="en-US"/>
        </w:rPr>
        <w:t>- - - - - - -</w:t>
      </w:r>
      <w:r w:rsidR="00912BB2" w:rsidRPr="00416319">
        <w:rPr>
          <w:rFonts w:ascii="Century Gothic" w:hAnsi="Century Gothic" w:cs="Tahoma"/>
          <w:bCs/>
          <w:lang w:val="es-ES_tradnl" w:eastAsia="en-US"/>
        </w:rPr>
        <w:t xml:space="preserve"> </w:t>
      </w:r>
      <w:r w:rsidR="00C80950">
        <w:rPr>
          <w:rFonts w:ascii="Century Gothic" w:hAnsi="Century Gothic" w:cs="Tahoma"/>
          <w:bCs/>
          <w:lang w:val="es-ES_tradnl" w:eastAsia="en-US"/>
        </w:rPr>
        <w:t xml:space="preserve">- - - - - - </w:t>
      </w:r>
      <w:r w:rsidR="009F482D">
        <w:rPr>
          <w:rFonts w:ascii="Century Gothic" w:hAnsi="Century Gothic" w:cs="Tahoma"/>
          <w:bCs/>
          <w:lang w:val="es-ES_tradnl" w:eastAsia="en-US"/>
        </w:rPr>
        <w:t xml:space="preserve">  </w:t>
      </w:r>
    </w:p>
    <w:p w14:paraId="146D13DD" w14:textId="1E106237" w:rsidR="00C536F6" w:rsidRPr="004037A0" w:rsidRDefault="00267237" w:rsidP="004037A0">
      <w:pPr>
        <w:spacing w:line="492" w:lineRule="auto"/>
        <w:jc w:val="both"/>
        <w:rPr>
          <w:rFonts w:ascii="Century Gothic" w:hAnsi="Century Gothic" w:cs="Arial"/>
          <w:b/>
          <w:lang w:val="es-MX"/>
        </w:rPr>
      </w:pPr>
      <w:r w:rsidRPr="00416319">
        <w:rPr>
          <w:rFonts w:ascii="Century Gothic" w:hAnsi="Century Gothic" w:cs="Tahoma"/>
          <w:lang w:val="es-ES_tradnl" w:eastAsia="en-US"/>
        </w:rPr>
        <w:t xml:space="preserve"> </w:t>
      </w:r>
      <w:r w:rsidR="008E59DF" w:rsidRPr="00416319">
        <w:rPr>
          <w:rFonts w:ascii="Century Gothic" w:hAnsi="Century Gothic" w:cs="Tahoma"/>
          <w:b/>
        </w:rPr>
        <w:t>“</w:t>
      </w:r>
      <w:r w:rsidR="00416319" w:rsidRPr="00430C0C">
        <w:rPr>
          <w:rFonts w:ascii="Century Gothic" w:hAnsi="Century Gothic" w:cs="Tahoma"/>
          <w:b/>
        </w:rPr>
        <w:t>B</w:t>
      </w:r>
      <w:r w:rsidR="00416319" w:rsidRPr="00416319">
        <w:rPr>
          <w:rFonts w:ascii="Century Gothic" w:hAnsi="Century Gothic" w:cs="Tahoma"/>
          <w:b/>
          <w:bCs/>
        </w:rPr>
        <w:t xml:space="preserve">) </w:t>
      </w:r>
      <w:r w:rsidR="00416319" w:rsidRPr="00416319">
        <w:rPr>
          <w:rFonts w:ascii="Century Gothic" w:hAnsi="Century Gothic"/>
          <w:b/>
          <w:bCs/>
        </w:rPr>
        <w:t>En sesión ordinaria de 10 diez de noviembre de 2022 dos mil veintidós, se acordó de conformidad con el artículo 13, fracción V del Reglamento Interior del Poder Judicial del Estado, diferir para la presente sesión, la ponencia</w:t>
      </w:r>
      <w:r w:rsidR="00416319" w:rsidRPr="00416319">
        <w:rPr>
          <w:rFonts w:ascii="Century Gothic" w:hAnsi="Century Gothic" w:cs="Tahoma"/>
          <w:b/>
          <w:bCs/>
        </w:rPr>
        <w:t xml:space="preserve">  planteada por la Magistrada Claudia Hernández Ibarra, en el Toca 175-22, formado con motivo del recurso de queja interpuesto por el </w:t>
      </w:r>
      <w:r w:rsidR="009211BA" w:rsidRPr="009211BA">
        <w:rPr>
          <w:rFonts w:ascii="Century Gothic" w:hAnsi="Century Gothic" w:cs="Tahoma"/>
          <w:b/>
          <w:bCs/>
          <w:iCs/>
        </w:rPr>
        <w:t xml:space="preserve"> ELIMINADO</w:t>
      </w:r>
      <w:r w:rsidR="00416319" w:rsidRPr="00416319">
        <w:rPr>
          <w:rFonts w:ascii="Century Gothic" w:hAnsi="Century Gothic" w:cs="Tahoma"/>
          <w:b/>
          <w:bCs/>
        </w:rPr>
        <w:t xml:space="preserve">, en contra de la sentencia interlocutoria emitida el 21 veintiuno de septiembre de 2022 dos mil veintidós, por la Juez Cuarto del Ramo Civil en esta Ciudad Capital, que resolvió como parcialmente procedente la Planilla de Liquidación de intereses moratorios dentro del expediente 317/2017, relativo al Juicio Extraordinario Civil de Desocupación, promovido por el </w:t>
      </w:r>
      <w:r w:rsidR="002115D0">
        <w:rPr>
          <w:rFonts w:ascii="Century Gothic" w:hAnsi="Century Gothic" w:cs="Tahoma"/>
          <w:b/>
          <w:bCs/>
          <w:iCs/>
        </w:rPr>
        <w:t xml:space="preserve"> ELIMINADO</w:t>
      </w:r>
      <w:r w:rsidR="00416319" w:rsidRPr="00416319">
        <w:rPr>
          <w:rFonts w:ascii="Century Gothic" w:hAnsi="Century Gothic" w:cs="Tahoma"/>
          <w:b/>
          <w:bCs/>
        </w:rPr>
        <w:t xml:space="preserve">, por su propio derecho, en contra de </w:t>
      </w:r>
      <w:r w:rsidR="009211BA" w:rsidRPr="009211BA">
        <w:rPr>
          <w:rFonts w:ascii="Century Gothic" w:hAnsi="Century Gothic" w:cs="Tahoma"/>
          <w:b/>
          <w:bCs/>
        </w:rPr>
        <w:t xml:space="preserve"> ELIMINADO</w:t>
      </w:r>
      <w:r w:rsidR="008E59DF" w:rsidRPr="00416319">
        <w:rPr>
          <w:rFonts w:ascii="Century Gothic" w:hAnsi="Century Gothic" w:cs="Tahoma"/>
        </w:rPr>
        <w:t xml:space="preserve">”. </w:t>
      </w:r>
      <w:r w:rsidR="008E59DF" w:rsidRPr="00416319">
        <w:rPr>
          <w:rFonts w:ascii="Century Gothic" w:hAnsi="Century Gothic"/>
          <w:lang w:val="es-MX"/>
        </w:rPr>
        <w:t>Puntos resolutivos que textualmente expresan lo siguiente: “</w:t>
      </w:r>
      <w:proofErr w:type="gramStart"/>
      <w:r w:rsidR="00FE4CA3" w:rsidRPr="00E07961">
        <w:rPr>
          <w:rFonts w:ascii="Century Gothic" w:hAnsi="Century Gothic" w:cs="Arial"/>
          <w:b/>
          <w:lang w:val="es-MX"/>
        </w:rPr>
        <w:t>PRIMERO.-</w:t>
      </w:r>
      <w:proofErr w:type="gramEnd"/>
      <w:r w:rsidR="00FE4CA3" w:rsidRPr="00E07961">
        <w:rPr>
          <w:rFonts w:ascii="Century Gothic" w:hAnsi="Century Gothic" w:cs="Arial"/>
          <w:b/>
          <w:lang w:val="es-MX"/>
        </w:rPr>
        <w:t xml:space="preserve"> </w:t>
      </w:r>
      <w:r w:rsidR="00FE4CA3" w:rsidRPr="00E07961">
        <w:rPr>
          <w:rFonts w:ascii="Century Gothic" w:hAnsi="Century Gothic" w:cs="Arial"/>
          <w:lang w:val="es-MX"/>
        </w:rPr>
        <w:t xml:space="preserve">El </w:t>
      </w:r>
      <w:r w:rsidR="00FE4CA3">
        <w:rPr>
          <w:rFonts w:ascii="Century Gothic" w:hAnsi="Century Gothic" w:cs="Arial"/>
          <w:lang w:val="es-MX"/>
        </w:rPr>
        <w:t>P</w:t>
      </w:r>
      <w:r w:rsidR="00FE4CA3" w:rsidRPr="00E07961">
        <w:rPr>
          <w:rFonts w:ascii="Century Gothic" w:hAnsi="Century Gothic" w:cs="Arial"/>
          <w:lang w:val="es-MX"/>
        </w:rPr>
        <w:t>leno de este Supremo Tribunal de Justicia del Estado es competente</w:t>
      </w:r>
      <w:r w:rsidR="00FE4CA3" w:rsidRPr="001C05E2">
        <w:rPr>
          <w:rFonts w:ascii="Century Gothic" w:hAnsi="Century Gothic" w:cs="Arial"/>
          <w:lang w:val="es-MX"/>
        </w:rPr>
        <w:t xml:space="preserve"> para conocer del presente recurso de queja.</w:t>
      </w:r>
      <w:r w:rsidR="00FE4CA3">
        <w:rPr>
          <w:rFonts w:ascii="Century Gothic" w:hAnsi="Century Gothic" w:cs="Arial"/>
          <w:lang w:val="es-MX"/>
        </w:rPr>
        <w:t xml:space="preserve"> </w:t>
      </w:r>
      <w:proofErr w:type="gramStart"/>
      <w:r w:rsidR="00FE4CA3" w:rsidRPr="001C05E2">
        <w:rPr>
          <w:rFonts w:ascii="Century Gothic" w:hAnsi="Century Gothic" w:cs="Arial"/>
          <w:b/>
          <w:lang w:val="es-MX"/>
        </w:rPr>
        <w:t>SEGUNDO.-</w:t>
      </w:r>
      <w:proofErr w:type="gramEnd"/>
      <w:r w:rsidR="00FE4CA3" w:rsidRPr="001C05E2">
        <w:rPr>
          <w:rFonts w:ascii="Century Gothic" w:hAnsi="Century Gothic" w:cs="Arial"/>
          <w:b/>
          <w:lang w:val="es-MX"/>
        </w:rPr>
        <w:t xml:space="preserve"> </w:t>
      </w:r>
      <w:r w:rsidR="00FE4CA3" w:rsidRPr="001C05E2">
        <w:rPr>
          <w:rFonts w:ascii="Century Gothic" w:hAnsi="Century Gothic" w:cs="Arial"/>
          <w:lang w:val="es-MX"/>
        </w:rPr>
        <w:t xml:space="preserve">Los argumentos expresados a guisa de agravio por </w:t>
      </w:r>
      <w:r w:rsidR="009211BA" w:rsidRPr="009211BA">
        <w:rPr>
          <w:rFonts w:ascii="Century Gothic" w:hAnsi="Century Gothic" w:cs="Arial"/>
          <w:b/>
          <w:iCs/>
          <w:lang w:val="es-MX"/>
        </w:rPr>
        <w:t xml:space="preserve"> ELIMINADO </w:t>
      </w:r>
      <w:r w:rsidR="00FE4CA3" w:rsidRPr="001C05E2">
        <w:rPr>
          <w:rFonts w:ascii="Century Gothic" w:hAnsi="Century Gothic" w:cs="Arial"/>
          <w:lang w:val="es-MX"/>
        </w:rPr>
        <w:t>,</w:t>
      </w:r>
      <w:r w:rsidR="00FE4CA3">
        <w:rPr>
          <w:rFonts w:ascii="Century Gothic" w:hAnsi="Century Gothic" w:cs="Arial"/>
          <w:lang w:val="es-MX"/>
        </w:rPr>
        <w:t xml:space="preserve"> </w:t>
      </w:r>
      <w:r w:rsidR="00FE4CA3" w:rsidRPr="001C05E2">
        <w:rPr>
          <w:rFonts w:ascii="Century Gothic" w:hAnsi="Century Gothic" w:cs="Arial"/>
          <w:lang w:val="es-MX"/>
        </w:rPr>
        <w:t>resultaron esencialmente fundados.</w:t>
      </w:r>
      <w:r w:rsidR="00FE4CA3">
        <w:rPr>
          <w:rFonts w:ascii="Century Gothic" w:hAnsi="Century Gothic" w:cs="Arial"/>
          <w:lang w:val="es-MX"/>
        </w:rPr>
        <w:t xml:space="preserve"> </w:t>
      </w:r>
      <w:proofErr w:type="gramStart"/>
      <w:r w:rsidR="00FE4CA3" w:rsidRPr="001C05E2">
        <w:rPr>
          <w:rFonts w:ascii="Century Gothic" w:hAnsi="Century Gothic" w:cs="Arial"/>
          <w:b/>
          <w:lang w:val="es-MX"/>
        </w:rPr>
        <w:t>TERCERO.-</w:t>
      </w:r>
      <w:proofErr w:type="gramEnd"/>
      <w:r w:rsidR="00FE4CA3" w:rsidRPr="001C05E2">
        <w:rPr>
          <w:rFonts w:ascii="Century Gothic" w:hAnsi="Century Gothic" w:cs="Arial"/>
          <w:b/>
          <w:lang w:val="es-MX"/>
        </w:rPr>
        <w:t xml:space="preserve"> </w:t>
      </w:r>
      <w:r w:rsidR="00FE4CA3" w:rsidRPr="002E44EB">
        <w:rPr>
          <w:rFonts w:ascii="Century Gothic" w:hAnsi="Century Gothic" w:cs="Arial"/>
          <w:lang w:val="es-MX"/>
        </w:rPr>
        <w:t>E</w:t>
      </w:r>
      <w:r w:rsidR="00FE4CA3" w:rsidRPr="001C05E2">
        <w:rPr>
          <w:rFonts w:ascii="Century Gothic" w:hAnsi="Century Gothic" w:cs="Arial"/>
          <w:lang w:val="es-MX"/>
        </w:rPr>
        <w:t xml:space="preserve">n consecuencia, al resaltar esencialmente fundados los agravios de la parte quejosa, se declara procedente el presente recurso de queja, por estar fundado en derecho; </w:t>
      </w:r>
      <w:r w:rsidR="00FE4CA3" w:rsidRPr="001C05E2">
        <w:rPr>
          <w:rFonts w:ascii="Century Gothic" w:hAnsi="Century Gothic" w:cs="Arial"/>
          <w:b/>
          <w:lang w:val="es-MX"/>
        </w:rPr>
        <w:t xml:space="preserve">y se ordena a la Juzgadora </w:t>
      </w:r>
      <w:r w:rsidR="00FE4CA3" w:rsidRPr="00DC331A">
        <w:rPr>
          <w:rFonts w:ascii="Century Gothic" w:hAnsi="Century Gothic" w:cs="Arial"/>
          <w:b/>
          <w:lang w:val="es-MX"/>
        </w:rPr>
        <w:t>para que en uso de sus facultades y atribuciones deje insubsistente la resolución recurrida, y dicte otra en la que siguiendo los lineamientos y consideraciones del presente. Fallo, resuelva lo que en derecho corresponda</w:t>
      </w:r>
      <w:r w:rsidR="00FE4CA3" w:rsidRPr="001C05E2">
        <w:rPr>
          <w:rFonts w:ascii="Century Gothic" w:hAnsi="Century Gothic" w:cs="Arial"/>
          <w:lang w:val="es-MX"/>
        </w:rPr>
        <w:t xml:space="preserve"> y en consecuencia declare procedente la planilla de </w:t>
      </w:r>
      <w:r w:rsidR="00FE4CA3" w:rsidRPr="001C05E2">
        <w:rPr>
          <w:rFonts w:ascii="Century Gothic" w:hAnsi="Century Gothic" w:cs="Arial"/>
          <w:lang w:val="es-MX"/>
        </w:rPr>
        <w:lastRenderedPageBreak/>
        <w:t>liquidación de referencia.</w:t>
      </w:r>
      <w:r w:rsidR="00FE4CA3">
        <w:rPr>
          <w:rFonts w:ascii="Century Gothic" w:hAnsi="Century Gothic" w:cs="Arial"/>
          <w:lang w:val="es-MX"/>
        </w:rPr>
        <w:t xml:space="preserve"> </w:t>
      </w:r>
      <w:proofErr w:type="gramStart"/>
      <w:r w:rsidR="00FE4CA3" w:rsidRPr="001C05E2">
        <w:rPr>
          <w:rFonts w:ascii="Century Gothic" w:hAnsi="Century Gothic" w:cs="Arial"/>
          <w:b/>
          <w:lang w:val="es-MX"/>
        </w:rPr>
        <w:t>CUARTO.-</w:t>
      </w:r>
      <w:proofErr w:type="gramEnd"/>
      <w:r w:rsidR="00FE4CA3" w:rsidRPr="001C05E2">
        <w:rPr>
          <w:rFonts w:ascii="Century Gothic" w:hAnsi="Century Gothic" w:cs="Arial"/>
          <w:b/>
          <w:lang w:val="es-MX"/>
        </w:rPr>
        <w:t xml:space="preserve"> </w:t>
      </w:r>
      <w:r w:rsidR="00FE4CA3" w:rsidRPr="001C05E2">
        <w:rPr>
          <w:rFonts w:ascii="Century Gothic" w:hAnsi="Century Gothic" w:cs="Arial"/>
          <w:lang w:val="es-MX"/>
        </w:rPr>
        <w:t>Al no existir inconformidad de las partes respecto a que sus datos personales se incluyan en la publicación de la sentencia, al efectuarse la misma inclúyanse tales datos, con la protección oficiosa que corresponda.</w:t>
      </w:r>
      <w:r w:rsidR="00FE4CA3">
        <w:rPr>
          <w:rFonts w:ascii="Century Gothic" w:hAnsi="Century Gothic" w:cs="Arial"/>
          <w:lang w:val="es-MX"/>
        </w:rPr>
        <w:t xml:space="preserve"> </w:t>
      </w:r>
      <w:proofErr w:type="gramStart"/>
      <w:r w:rsidR="00FE4CA3" w:rsidRPr="001C05E2">
        <w:rPr>
          <w:rFonts w:ascii="Century Gothic" w:hAnsi="Century Gothic" w:cs="Arial"/>
          <w:b/>
          <w:lang w:val="es-MX"/>
        </w:rPr>
        <w:t>QUINTO.-</w:t>
      </w:r>
      <w:proofErr w:type="gramEnd"/>
      <w:r w:rsidR="00FE4CA3" w:rsidRPr="001C05E2">
        <w:rPr>
          <w:rFonts w:ascii="Century Gothic" w:hAnsi="Century Gothic" w:cs="Arial"/>
          <w:b/>
          <w:lang w:val="es-MX"/>
        </w:rPr>
        <w:t xml:space="preserve"> </w:t>
      </w:r>
      <w:r w:rsidR="00FE4CA3" w:rsidRPr="001C05E2">
        <w:rPr>
          <w:rFonts w:ascii="Century Gothic" w:hAnsi="Century Gothic" w:cs="Arial"/>
          <w:lang w:val="es-MX"/>
        </w:rPr>
        <w:t xml:space="preserve">Envíese copia certificada de la presente resolución a </w:t>
      </w:r>
      <w:r w:rsidR="00FE4CA3">
        <w:rPr>
          <w:rFonts w:ascii="Century Gothic" w:hAnsi="Century Gothic" w:cs="Arial"/>
          <w:lang w:val="es-MX"/>
        </w:rPr>
        <w:t>l</w:t>
      </w:r>
      <w:r w:rsidR="00FE4CA3" w:rsidRPr="001C05E2">
        <w:rPr>
          <w:rFonts w:ascii="Century Gothic" w:hAnsi="Century Gothic" w:cs="Arial"/>
          <w:lang w:val="es-MX"/>
        </w:rPr>
        <w:t xml:space="preserve">a Juez Cuarto </w:t>
      </w:r>
      <w:r w:rsidR="00FE4CA3">
        <w:rPr>
          <w:rFonts w:ascii="Century Gothic" w:hAnsi="Century Gothic" w:cs="Arial"/>
          <w:lang w:val="es-MX"/>
        </w:rPr>
        <w:t>d</w:t>
      </w:r>
      <w:r w:rsidR="00FE4CA3" w:rsidRPr="001C05E2">
        <w:rPr>
          <w:rFonts w:ascii="Century Gothic" w:hAnsi="Century Gothic" w:cs="Arial"/>
          <w:lang w:val="es-MX"/>
        </w:rPr>
        <w:t xml:space="preserve">el Ramo Civil </w:t>
      </w:r>
      <w:r w:rsidR="00FE4CA3">
        <w:rPr>
          <w:rFonts w:ascii="Century Gothic" w:hAnsi="Century Gothic" w:cs="Arial"/>
          <w:lang w:val="es-MX"/>
        </w:rPr>
        <w:t>d</w:t>
      </w:r>
      <w:r w:rsidR="00FE4CA3" w:rsidRPr="001C05E2">
        <w:rPr>
          <w:rFonts w:ascii="Century Gothic" w:hAnsi="Century Gothic" w:cs="Arial"/>
          <w:lang w:val="es-MX"/>
        </w:rPr>
        <w:t xml:space="preserve">e </w:t>
      </w:r>
      <w:r w:rsidR="00FE4CA3">
        <w:rPr>
          <w:rFonts w:ascii="Century Gothic" w:hAnsi="Century Gothic" w:cs="Arial"/>
          <w:lang w:val="es-MX"/>
        </w:rPr>
        <w:t>e</w:t>
      </w:r>
      <w:r w:rsidR="00FE4CA3" w:rsidRPr="001C05E2">
        <w:rPr>
          <w:rFonts w:ascii="Century Gothic" w:hAnsi="Century Gothic" w:cs="Arial"/>
          <w:lang w:val="es-MX"/>
        </w:rPr>
        <w:t xml:space="preserve">sta </w:t>
      </w:r>
      <w:r w:rsidR="00FE4CA3">
        <w:rPr>
          <w:rFonts w:ascii="Century Gothic" w:hAnsi="Century Gothic" w:cs="Arial"/>
          <w:lang w:val="es-MX"/>
        </w:rPr>
        <w:t>c</w:t>
      </w:r>
      <w:r w:rsidR="00FE4CA3" w:rsidRPr="001C05E2">
        <w:rPr>
          <w:rFonts w:ascii="Century Gothic" w:hAnsi="Century Gothic" w:cs="Arial"/>
          <w:lang w:val="es-MX"/>
        </w:rPr>
        <w:t xml:space="preserve">iudad </w:t>
      </w:r>
      <w:r w:rsidR="00FE4CA3">
        <w:rPr>
          <w:rFonts w:ascii="Century Gothic" w:hAnsi="Century Gothic" w:cs="Arial"/>
          <w:lang w:val="es-MX"/>
        </w:rPr>
        <w:t>c</w:t>
      </w:r>
      <w:r w:rsidR="00FE4CA3" w:rsidRPr="001C05E2">
        <w:rPr>
          <w:rFonts w:ascii="Century Gothic" w:hAnsi="Century Gothic" w:cs="Arial"/>
          <w:lang w:val="es-MX"/>
        </w:rPr>
        <w:t>apital, para os efectos legales a que haya lugar, y en su oportunidad archívese el toca donde corresponda.</w:t>
      </w:r>
      <w:r w:rsidR="00FE4CA3">
        <w:rPr>
          <w:rFonts w:ascii="Century Gothic" w:hAnsi="Century Gothic" w:cs="Arial"/>
          <w:lang w:val="es-MX"/>
        </w:rPr>
        <w:t xml:space="preserve"> </w:t>
      </w:r>
      <w:proofErr w:type="gramStart"/>
      <w:r w:rsidR="00FE4CA3" w:rsidRPr="001C05E2">
        <w:rPr>
          <w:rFonts w:ascii="Century Gothic" w:hAnsi="Century Gothic" w:cs="Arial"/>
          <w:b/>
          <w:lang w:val="es-MX"/>
        </w:rPr>
        <w:t>SEXTO.-</w:t>
      </w:r>
      <w:proofErr w:type="gramEnd"/>
      <w:r w:rsidR="00FE4CA3" w:rsidRPr="001C05E2">
        <w:rPr>
          <w:rFonts w:ascii="Century Gothic" w:hAnsi="Century Gothic" w:cs="Arial"/>
          <w:b/>
          <w:lang w:val="es-MX"/>
        </w:rPr>
        <w:t xml:space="preserve"> </w:t>
      </w:r>
      <w:r w:rsidR="00FE4CA3" w:rsidRPr="001C05E2">
        <w:rPr>
          <w:rFonts w:ascii="Century Gothic" w:hAnsi="Century Gothic" w:cs="Arial"/>
          <w:lang w:val="es-MX"/>
        </w:rPr>
        <w:t xml:space="preserve">Atendiendo al </w:t>
      </w:r>
      <w:r w:rsidR="00FE4CA3">
        <w:rPr>
          <w:rFonts w:ascii="Century Gothic" w:hAnsi="Century Gothic" w:cs="Arial"/>
          <w:lang w:val="es-MX"/>
        </w:rPr>
        <w:t>C</w:t>
      </w:r>
      <w:r w:rsidR="00FE4CA3" w:rsidRPr="001C05E2">
        <w:rPr>
          <w:rFonts w:ascii="Century Gothic" w:hAnsi="Century Gothic" w:cs="Arial"/>
          <w:lang w:val="es-MX"/>
        </w:rPr>
        <w:t xml:space="preserve">onsiderando </w:t>
      </w:r>
      <w:r w:rsidR="00FE4CA3">
        <w:rPr>
          <w:rFonts w:ascii="Century Gothic" w:hAnsi="Century Gothic" w:cs="Arial"/>
          <w:lang w:val="es-MX"/>
        </w:rPr>
        <w:t>O</w:t>
      </w:r>
      <w:r w:rsidR="00FE4CA3" w:rsidRPr="001C05E2">
        <w:rPr>
          <w:rFonts w:ascii="Century Gothic" w:hAnsi="Century Gothic" w:cs="Arial"/>
          <w:lang w:val="es-MX"/>
        </w:rPr>
        <w:t>ctavo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r w:rsidR="00FE4CA3">
        <w:rPr>
          <w:rFonts w:ascii="Century Gothic" w:hAnsi="Century Gothic" w:cs="Arial"/>
          <w:lang w:val="es-MX"/>
        </w:rPr>
        <w:t xml:space="preserve"> </w:t>
      </w:r>
      <w:proofErr w:type="gramStart"/>
      <w:r w:rsidR="00FE4CA3" w:rsidRPr="001C05E2">
        <w:rPr>
          <w:rFonts w:ascii="Century Gothic" w:hAnsi="Century Gothic" w:cs="Arial"/>
          <w:b/>
          <w:lang w:val="es-MX"/>
        </w:rPr>
        <w:t>S</w:t>
      </w:r>
      <w:r w:rsidR="00FE4CA3">
        <w:rPr>
          <w:rFonts w:ascii="Century Gothic" w:hAnsi="Century Gothic" w:cs="Arial"/>
          <w:b/>
          <w:lang w:val="es-MX"/>
        </w:rPr>
        <w:t>É</w:t>
      </w:r>
      <w:r w:rsidR="00FE4CA3" w:rsidRPr="001C05E2">
        <w:rPr>
          <w:rFonts w:ascii="Century Gothic" w:hAnsi="Century Gothic" w:cs="Arial"/>
          <w:b/>
          <w:lang w:val="es-MX"/>
        </w:rPr>
        <w:t>PTIMO.-</w:t>
      </w:r>
      <w:proofErr w:type="gramEnd"/>
      <w:r w:rsidR="00FE4CA3" w:rsidRPr="001C05E2">
        <w:rPr>
          <w:rFonts w:ascii="Century Gothic" w:hAnsi="Century Gothic" w:cs="Arial"/>
          <w:b/>
          <w:lang w:val="es-MX"/>
        </w:rPr>
        <w:t xml:space="preserve"> </w:t>
      </w:r>
      <w:r w:rsidR="00FE4CA3" w:rsidRPr="001C05E2">
        <w:rPr>
          <w:rFonts w:ascii="Century Gothic" w:hAnsi="Century Gothic" w:cs="Arial"/>
          <w:lang w:val="es-MX"/>
        </w:rPr>
        <w:t xml:space="preserve">Notifíquese personalmente, </w:t>
      </w:r>
      <w:r w:rsidR="00FE4CA3" w:rsidRPr="00C536F6">
        <w:rPr>
          <w:rFonts w:ascii="Century Gothic" w:hAnsi="Century Gothic" w:cs="Arial"/>
          <w:lang w:val="es-MX"/>
        </w:rPr>
        <w:t>comuníquese y cúmplase</w:t>
      </w:r>
      <w:r w:rsidR="00C26499" w:rsidRPr="00C536F6">
        <w:rPr>
          <w:rFonts w:ascii="Century Gothic" w:hAnsi="Century Gothic" w:cs="Arial"/>
          <w:lang w:val="es-MX"/>
        </w:rPr>
        <w:t xml:space="preserve">”. </w:t>
      </w:r>
      <w:r w:rsidR="00FF38C8" w:rsidRPr="00C536F6">
        <w:rPr>
          <w:rFonts w:ascii="Century Gothic" w:hAnsi="Century Gothic" w:cs="Arial"/>
          <w:lang w:val="es-MX"/>
        </w:rPr>
        <w:t xml:space="preserve"> </w:t>
      </w:r>
      <w:r w:rsidR="00337A98" w:rsidRPr="00C536F6">
        <w:rPr>
          <w:rFonts w:ascii="Century Gothic" w:hAnsi="Century Gothic" w:cs="Tahoma"/>
          <w:bCs/>
          <w:lang w:val="es-ES_tradnl" w:eastAsia="en-US"/>
        </w:rPr>
        <w:t xml:space="preserve">En lo tocante </w:t>
      </w:r>
      <w:r w:rsidR="00FE4CA3" w:rsidRPr="00C536F6">
        <w:rPr>
          <w:rFonts w:ascii="Century Gothic" w:hAnsi="Century Gothic" w:cs="Arial"/>
          <w:lang w:val="es-MX"/>
        </w:rPr>
        <w:t xml:space="preserve">la </w:t>
      </w:r>
      <w:r w:rsidR="00DC221B" w:rsidRPr="00C536F6">
        <w:rPr>
          <w:rFonts w:ascii="Century Gothic" w:hAnsi="Century Gothic" w:cs="Tahoma"/>
          <w:b/>
          <w:bCs/>
          <w:lang w:val="es-ES_tradnl" w:eastAsia="en-US"/>
        </w:rPr>
        <w:t>Magistrada Olga Regina García López</w:t>
      </w:r>
      <w:r w:rsidR="001A77D4" w:rsidRPr="00C536F6">
        <w:rPr>
          <w:rFonts w:ascii="Century Gothic" w:hAnsi="Century Gothic" w:cs="Tahoma"/>
          <w:b/>
          <w:bCs/>
          <w:lang w:val="es-ES_tradnl" w:eastAsia="en-US"/>
        </w:rPr>
        <w:t>,</w:t>
      </w:r>
      <w:r w:rsidR="00DC221B" w:rsidRPr="00C536F6">
        <w:rPr>
          <w:rFonts w:ascii="Century Gothic" w:hAnsi="Century Gothic" w:cs="Tahoma"/>
          <w:b/>
          <w:bCs/>
          <w:lang w:val="es-ES_tradnl" w:eastAsia="en-US"/>
        </w:rPr>
        <w:t xml:space="preserve"> </w:t>
      </w:r>
      <w:r w:rsidR="001A77D4" w:rsidRPr="00C536F6">
        <w:rPr>
          <w:rFonts w:ascii="Century Gothic" w:hAnsi="Century Gothic" w:cs="Tahoma"/>
          <w:bCs/>
          <w:lang w:val="es-ES_tradnl" w:eastAsia="en-US"/>
        </w:rPr>
        <w:t>expresa</w:t>
      </w:r>
      <w:r w:rsidR="00DC221B" w:rsidRPr="00C536F6">
        <w:rPr>
          <w:rFonts w:ascii="Century Gothic" w:hAnsi="Century Gothic" w:cs="Tahoma"/>
          <w:bCs/>
          <w:lang w:val="es-ES_tradnl" w:eastAsia="en-US"/>
        </w:rPr>
        <w:t>: “</w:t>
      </w:r>
      <w:r w:rsidR="00C536F6">
        <w:rPr>
          <w:rFonts w:ascii="Century Gothic" w:hAnsi="Century Gothic" w:cs="Tahoma"/>
          <w:bCs/>
          <w:lang w:val="es-ES_tradnl" w:eastAsia="en-US"/>
        </w:rPr>
        <w:t xml:space="preserve">En sesión de Pleno pasado, se sometió a consideración la ponencia presentada por la Magistrada Claudia Hernández Ibarra, en el Toca 175-22, este proyecto fue reservado para el presente Pleno, queda a su consideración para los comentarios pertinentes”. “Magistrada”, </w:t>
      </w:r>
      <w:r w:rsidR="00C44B71">
        <w:rPr>
          <w:rFonts w:ascii="Century Gothic" w:hAnsi="Century Gothic" w:cs="Tahoma"/>
          <w:bCs/>
          <w:lang w:val="es-ES_tradnl" w:eastAsia="en-US"/>
        </w:rPr>
        <w:t>interviene</w:t>
      </w:r>
      <w:r w:rsidR="00C536F6">
        <w:rPr>
          <w:rFonts w:ascii="Century Gothic" w:hAnsi="Century Gothic" w:cs="Tahoma"/>
          <w:bCs/>
          <w:lang w:val="es-ES_tradnl" w:eastAsia="en-US"/>
        </w:rPr>
        <w:t xml:space="preserve"> la </w:t>
      </w:r>
      <w:r w:rsidR="00C536F6">
        <w:rPr>
          <w:rFonts w:ascii="Century Gothic" w:hAnsi="Century Gothic" w:cs="Tahoma"/>
          <w:b/>
          <w:lang w:val="es-ES_tradnl" w:eastAsia="en-US"/>
        </w:rPr>
        <w:t>Magistrada Claudia Hernández Ibarra</w:t>
      </w:r>
      <w:r w:rsidR="00C536F6">
        <w:rPr>
          <w:rFonts w:ascii="Century Gothic" w:hAnsi="Century Gothic" w:cs="Tahoma"/>
          <w:bCs/>
          <w:lang w:val="es-ES_tradnl" w:eastAsia="en-US"/>
        </w:rPr>
        <w:t xml:space="preserve">. “Sí, a sus órdenes”, menciona la </w:t>
      </w:r>
      <w:r w:rsidR="00C536F6">
        <w:rPr>
          <w:rFonts w:ascii="Century Gothic" w:hAnsi="Century Gothic" w:cs="Tahoma"/>
          <w:b/>
          <w:lang w:val="es-ES_tradnl" w:eastAsia="en-US"/>
        </w:rPr>
        <w:t>Magistrada Olga Regina García López. “</w:t>
      </w:r>
      <w:r w:rsidR="00C536F6">
        <w:rPr>
          <w:rFonts w:ascii="Century Gothic" w:hAnsi="Century Gothic" w:cs="Tahoma"/>
          <w:bCs/>
          <w:lang w:val="es-ES_tradnl" w:eastAsia="en-US"/>
        </w:rPr>
        <w:t xml:space="preserve">Pido me conceda el uso de la voz”, solicita la </w:t>
      </w:r>
      <w:r w:rsidR="00C536F6">
        <w:rPr>
          <w:rFonts w:ascii="Century Gothic" w:hAnsi="Century Gothic" w:cs="Tahoma"/>
          <w:b/>
          <w:lang w:val="es-ES_tradnl" w:eastAsia="en-US"/>
        </w:rPr>
        <w:t>Magistrada Claudia Hernández Ibarra</w:t>
      </w:r>
      <w:r w:rsidR="00C536F6">
        <w:rPr>
          <w:rFonts w:ascii="Century Gothic" w:hAnsi="Century Gothic" w:cs="Tahoma"/>
          <w:bCs/>
          <w:lang w:val="es-ES_tradnl" w:eastAsia="en-US"/>
        </w:rPr>
        <w:t xml:space="preserve">. “Adelante”, autoriza la </w:t>
      </w:r>
      <w:r w:rsidR="00C536F6">
        <w:rPr>
          <w:rFonts w:ascii="Century Gothic" w:hAnsi="Century Gothic" w:cs="Tahoma"/>
          <w:b/>
          <w:lang w:val="es-ES_tradnl" w:eastAsia="en-US"/>
        </w:rPr>
        <w:t>Magistrada Olga Regina García López</w:t>
      </w:r>
      <w:r w:rsidR="00C536F6">
        <w:rPr>
          <w:rFonts w:ascii="Century Gothic" w:hAnsi="Century Gothic" w:cs="Tahoma"/>
          <w:bCs/>
          <w:lang w:val="es-ES_tradnl" w:eastAsia="en-US"/>
        </w:rPr>
        <w:t>. “Quisiera hacer un señalamiento únicamente en cuanto a la resolución que fue presentad</w:t>
      </w:r>
      <w:r w:rsidR="00C44B71">
        <w:rPr>
          <w:rFonts w:ascii="Century Gothic" w:hAnsi="Century Gothic" w:cs="Tahoma"/>
          <w:bCs/>
          <w:lang w:val="es-ES_tradnl" w:eastAsia="en-US"/>
        </w:rPr>
        <w:t>a</w:t>
      </w:r>
      <w:r w:rsidR="00C536F6">
        <w:rPr>
          <w:rFonts w:ascii="Century Gothic" w:hAnsi="Century Gothic" w:cs="Tahoma"/>
          <w:bCs/>
          <w:lang w:val="es-ES_tradnl" w:eastAsia="en-US"/>
        </w:rPr>
        <w:t xml:space="preserve">, en la página 21 veintiuno y página 22 veintidós”, refiere </w:t>
      </w:r>
      <w:r w:rsidR="00C536F6">
        <w:rPr>
          <w:rFonts w:ascii="Century Gothic" w:hAnsi="Century Gothic" w:cs="Tahoma"/>
          <w:bCs/>
          <w:lang w:val="es-ES_tradnl" w:eastAsia="en-US"/>
        </w:rPr>
        <w:lastRenderedPageBreak/>
        <w:t xml:space="preserve">la </w:t>
      </w:r>
      <w:r w:rsidR="00C536F6">
        <w:rPr>
          <w:rFonts w:ascii="Century Gothic" w:hAnsi="Century Gothic" w:cs="Tahoma"/>
          <w:b/>
          <w:lang w:val="es-ES_tradnl" w:eastAsia="en-US"/>
        </w:rPr>
        <w:t>Magistrada Claudia Hernández Ibarra</w:t>
      </w:r>
      <w:r w:rsidR="00C536F6">
        <w:rPr>
          <w:rFonts w:ascii="Century Gothic" w:hAnsi="Century Gothic" w:cs="Tahoma"/>
          <w:bCs/>
          <w:lang w:val="es-ES_tradnl" w:eastAsia="en-US"/>
        </w:rPr>
        <w:t xml:space="preserve">, “en el punto séptimo, en relación a </w:t>
      </w:r>
      <w:r w:rsidR="00565FCC">
        <w:rPr>
          <w:rFonts w:ascii="Century Gothic" w:hAnsi="Century Gothic" w:cs="Tahoma"/>
          <w:bCs/>
          <w:lang w:val="es-ES_tradnl" w:eastAsia="en-US"/>
        </w:rPr>
        <w:t xml:space="preserve">la </w:t>
      </w:r>
      <w:r w:rsidR="00C536F6">
        <w:rPr>
          <w:rFonts w:ascii="Century Gothic" w:hAnsi="Century Gothic" w:cs="Tahoma"/>
          <w:bCs/>
          <w:lang w:val="es-ES_tradnl" w:eastAsia="en-US"/>
        </w:rPr>
        <w:t xml:space="preserve">decisión, de manera concreta en donde se señala que se ordena a la Juzgadora para que en uso de sus facultades y atribuciones deje insubsistente la resolución recurrida para corregirla, en el sentido de que se deja insubsistente la resolución recurrida ordenando a la juzgadora para que en uso de sus facultades y atribuciones y siguiendo los lineamientos y consideraciones del presente fallo dicte otra y resuelva lo que en derecho corresponda, esa corrección, también se realizará en el punto tercero de los resolutivos, es cuanto”. “Gracias, </w:t>
      </w:r>
      <w:r w:rsidR="00065F4F">
        <w:rPr>
          <w:rFonts w:ascii="Century Gothic" w:hAnsi="Century Gothic" w:cs="Tahoma"/>
          <w:bCs/>
          <w:lang w:val="es-ES_tradnl" w:eastAsia="en-US"/>
        </w:rPr>
        <w:t xml:space="preserve">si Magistrado Almazán adelante”, dice la </w:t>
      </w:r>
      <w:r w:rsidR="00065F4F">
        <w:rPr>
          <w:rFonts w:ascii="Century Gothic" w:hAnsi="Century Gothic" w:cs="Tahoma"/>
          <w:b/>
          <w:lang w:val="es-ES_tradnl" w:eastAsia="en-US"/>
        </w:rPr>
        <w:t>Magistrada Olga Regina García López</w:t>
      </w:r>
      <w:r w:rsidR="00065F4F">
        <w:rPr>
          <w:rFonts w:ascii="Century Gothic" w:hAnsi="Century Gothic" w:cs="Tahoma"/>
          <w:bCs/>
          <w:lang w:val="es-ES_tradnl" w:eastAsia="en-US"/>
        </w:rPr>
        <w:t>. “</w:t>
      </w:r>
      <w:r w:rsidR="00DB428D">
        <w:rPr>
          <w:rFonts w:ascii="Century Gothic" w:hAnsi="Century Gothic" w:cs="Tahoma"/>
          <w:bCs/>
          <w:lang w:val="es-ES_tradnl" w:eastAsia="en-US"/>
        </w:rPr>
        <w:t>Gracias Presidenta, a</w:t>
      </w:r>
      <w:r w:rsidR="00065F4F">
        <w:rPr>
          <w:rFonts w:ascii="Century Gothic" w:hAnsi="Century Gothic" w:cs="Tahoma"/>
          <w:bCs/>
          <w:lang w:val="es-ES_tradnl" w:eastAsia="en-US"/>
        </w:rPr>
        <w:t>quí quiero hacer</w:t>
      </w:r>
      <w:r w:rsidR="00DB428D">
        <w:rPr>
          <w:rFonts w:ascii="Century Gothic" w:hAnsi="Century Gothic" w:cs="Tahoma"/>
          <w:bCs/>
          <w:lang w:val="es-ES_tradnl" w:eastAsia="en-US"/>
        </w:rPr>
        <w:t xml:space="preserve"> una precisión en relación con el asunto anterior y en congruencia a mi pensamiento”, expresa el </w:t>
      </w:r>
      <w:r w:rsidR="00DB428D">
        <w:rPr>
          <w:rFonts w:ascii="Century Gothic" w:hAnsi="Century Gothic" w:cs="Tahoma"/>
          <w:b/>
          <w:lang w:val="es-ES_tradnl" w:eastAsia="en-US"/>
        </w:rPr>
        <w:t>Magistrado Juan Paulo Almazán Cue</w:t>
      </w:r>
      <w:r w:rsidR="00DB428D">
        <w:rPr>
          <w:rFonts w:ascii="Century Gothic" w:hAnsi="Century Gothic" w:cs="Tahoma"/>
          <w:bCs/>
          <w:lang w:val="es-ES_tradnl" w:eastAsia="en-US"/>
        </w:rPr>
        <w:t xml:space="preserve">, “le iba a solicitar, si me lo permite Presidenta, iba a </w:t>
      </w:r>
      <w:r w:rsidR="00C44B71">
        <w:rPr>
          <w:rFonts w:ascii="Century Gothic" w:hAnsi="Century Gothic" w:cs="Tahoma"/>
          <w:bCs/>
          <w:lang w:val="es-ES_tradnl" w:eastAsia="en-US"/>
        </w:rPr>
        <w:t>pedirle</w:t>
      </w:r>
      <w:r w:rsidR="00DB428D">
        <w:rPr>
          <w:rFonts w:ascii="Century Gothic" w:hAnsi="Century Gothic" w:cs="Tahoma"/>
          <w:bCs/>
          <w:lang w:val="es-ES_tradnl" w:eastAsia="en-US"/>
        </w:rPr>
        <w:t xml:space="preserve"> a la Secretaria, si me permite nada más darle lectura a los resolutivos de la interlocutoria de 21 veintiuno de septiembre del presente año, que es la que fue impugnada mediante el recurso de queja, si me lo permite Presidenta”. “Adelante”, manifiesta la </w:t>
      </w:r>
      <w:r w:rsidR="00DB428D">
        <w:rPr>
          <w:rFonts w:ascii="Century Gothic" w:hAnsi="Century Gothic" w:cs="Tahoma"/>
          <w:b/>
          <w:lang w:val="es-ES_tradnl" w:eastAsia="en-US"/>
        </w:rPr>
        <w:t>Magistrada Olga Regina García López</w:t>
      </w:r>
      <w:r w:rsidR="00DB428D">
        <w:rPr>
          <w:rFonts w:ascii="Century Gothic" w:hAnsi="Century Gothic" w:cs="Tahoma"/>
          <w:bCs/>
          <w:lang w:val="es-ES_tradnl" w:eastAsia="en-US"/>
        </w:rPr>
        <w:t xml:space="preserve">. “Gracias, muy amable” dice el </w:t>
      </w:r>
      <w:r w:rsidR="00DB428D">
        <w:rPr>
          <w:rFonts w:ascii="Century Gothic" w:hAnsi="Century Gothic" w:cs="Tahoma"/>
          <w:b/>
          <w:lang w:val="es-ES_tradnl" w:eastAsia="en-US"/>
        </w:rPr>
        <w:t>Magistrado Juan Paulo Almazán Cue</w:t>
      </w:r>
      <w:r w:rsidR="00DB428D">
        <w:rPr>
          <w:rFonts w:ascii="Century Gothic" w:hAnsi="Century Gothic" w:cs="Tahoma"/>
          <w:bCs/>
          <w:lang w:val="es-ES_tradnl" w:eastAsia="en-US"/>
        </w:rPr>
        <w:t xml:space="preserve">. “La interlocutoria de 26 veintiséis de octubre de 2021 </w:t>
      </w:r>
      <w:proofErr w:type="gramStart"/>
      <w:r w:rsidR="00DB428D">
        <w:rPr>
          <w:rFonts w:ascii="Century Gothic" w:hAnsi="Century Gothic" w:cs="Tahoma"/>
          <w:bCs/>
          <w:lang w:val="es-ES_tradnl" w:eastAsia="en-US"/>
        </w:rPr>
        <w:t>dos mil veintiuno</w:t>
      </w:r>
      <w:proofErr w:type="gramEnd"/>
      <w:r w:rsidR="00DB428D">
        <w:rPr>
          <w:rFonts w:ascii="Century Gothic" w:hAnsi="Century Gothic" w:cs="Tahoma"/>
          <w:bCs/>
          <w:lang w:val="es-ES_tradnl" w:eastAsia="en-US"/>
        </w:rPr>
        <w:t xml:space="preserve">”, </w:t>
      </w:r>
      <w:r w:rsidR="00565FCC">
        <w:rPr>
          <w:rFonts w:ascii="Century Gothic" w:hAnsi="Century Gothic" w:cs="Tahoma"/>
          <w:bCs/>
          <w:lang w:val="es-ES_tradnl" w:eastAsia="en-US"/>
        </w:rPr>
        <w:t>dice l</w:t>
      </w:r>
      <w:r w:rsidR="00DB428D">
        <w:rPr>
          <w:rFonts w:ascii="Century Gothic" w:hAnsi="Century Gothic" w:cs="Tahoma"/>
          <w:bCs/>
          <w:lang w:val="es-ES_tradnl" w:eastAsia="en-US"/>
        </w:rPr>
        <w:t xml:space="preserve">a </w:t>
      </w:r>
      <w:r w:rsidR="00DB428D">
        <w:rPr>
          <w:rFonts w:ascii="Century Gothic" w:hAnsi="Century Gothic" w:cs="Tahoma"/>
          <w:b/>
          <w:lang w:val="es-ES_tradnl" w:eastAsia="en-US"/>
        </w:rPr>
        <w:t>licenciada Graciela Treviño Rodríguez</w:t>
      </w:r>
      <w:r w:rsidR="00DB428D">
        <w:rPr>
          <w:rFonts w:ascii="Century Gothic" w:hAnsi="Century Gothic" w:cs="Tahoma"/>
          <w:bCs/>
          <w:lang w:val="es-ES_tradnl" w:eastAsia="en-US"/>
        </w:rPr>
        <w:t xml:space="preserve">. “Sería la de 21 veintiuno de septiembre de 2022 dos mil veintidós”, </w:t>
      </w:r>
      <w:r w:rsidR="00565FCC">
        <w:rPr>
          <w:rFonts w:ascii="Century Gothic" w:hAnsi="Century Gothic" w:cs="Tahoma"/>
          <w:bCs/>
          <w:lang w:val="es-ES_tradnl" w:eastAsia="en-US"/>
        </w:rPr>
        <w:t>puntualiza</w:t>
      </w:r>
      <w:r w:rsidR="00DB428D">
        <w:rPr>
          <w:rFonts w:ascii="Century Gothic" w:hAnsi="Century Gothic" w:cs="Tahoma"/>
          <w:bCs/>
          <w:lang w:val="es-ES_tradnl" w:eastAsia="en-US"/>
        </w:rPr>
        <w:t xml:space="preserve"> el </w:t>
      </w:r>
      <w:r w:rsidR="00DB428D">
        <w:rPr>
          <w:rFonts w:ascii="Century Gothic" w:hAnsi="Century Gothic" w:cs="Tahoma"/>
          <w:b/>
          <w:lang w:val="es-ES_tradnl" w:eastAsia="en-US"/>
        </w:rPr>
        <w:t>Magistrado Juan Paulo Almazán Cue</w:t>
      </w:r>
      <w:r w:rsidR="00DB428D">
        <w:rPr>
          <w:rFonts w:ascii="Century Gothic" w:hAnsi="Century Gothic" w:cs="Tahoma"/>
          <w:bCs/>
          <w:lang w:val="es-ES_tradnl" w:eastAsia="en-US"/>
        </w:rPr>
        <w:t xml:space="preserve">. “21 veintiuno de septiembre de 2022 dos mil veintidós, ¿todo Magistrado o cuál es el que Usted quiere?”, </w:t>
      </w:r>
      <w:r w:rsidR="00C44B71">
        <w:rPr>
          <w:rFonts w:ascii="Century Gothic" w:hAnsi="Century Gothic" w:cs="Tahoma"/>
          <w:bCs/>
          <w:lang w:val="es-ES_tradnl" w:eastAsia="en-US"/>
        </w:rPr>
        <w:t>pregunta</w:t>
      </w:r>
      <w:r w:rsidR="00DB428D">
        <w:rPr>
          <w:rFonts w:ascii="Century Gothic" w:hAnsi="Century Gothic" w:cs="Tahoma"/>
          <w:bCs/>
          <w:lang w:val="es-ES_tradnl" w:eastAsia="en-US"/>
        </w:rPr>
        <w:t xml:space="preserve"> la </w:t>
      </w:r>
      <w:r w:rsidR="00DB428D">
        <w:rPr>
          <w:rFonts w:ascii="Century Gothic" w:hAnsi="Century Gothic" w:cs="Tahoma"/>
          <w:b/>
          <w:lang w:val="es-ES_tradnl" w:eastAsia="en-US"/>
        </w:rPr>
        <w:t>licenciada Graciela Treviño Rodríguez</w:t>
      </w:r>
      <w:r w:rsidR="00DB428D">
        <w:rPr>
          <w:rFonts w:ascii="Century Gothic" w:hAnsi="Century Gothic" w:cs="Tahoma"/>
          <w:bCs/>
          <w:lang w:val="es-ES_tradnl" w:eastAsia="en-US"/>
        </w:rPr>
        <w:t xml:space="preserve">. “Sería el segundo y tercero”, </w:t>
      </w:r>
      <w:r w:rsidR="00DB428D">
        <w:rPr>
          <w:rFonts w:ascii="Century Gothic" w:hAnsi="Century Gothic" w:cs="Tahoma"/>
          <w:bCs/>
          <w:lang w:val="es-ES_tradnl" w:eastAsia="en-US"/>
        </w:rPr>
        <w:lastRenderedPageBreak/>
        <w:t xml:space="preserve">señala el </w:t>
      </w:r>
      <w:r w:rsidR="00DB428D">
        <w:rPr>
          <w:rFonts w:ascii="Century Gothic" w:hAnsi="Century Gothic" w:cs="Tahoma"/>
          <w:b/>
          <w:lang w:val="es-ES_tradnl" w:eastAsia="en-US"/>
        </w:rPr>
        <w:t>Magistrado Juan Paulo Almazán Cue</w:t>
      </w:r>
      <w:r w:rsidR="00DB428D">
        <w:rPr>
          <w:rFonts w:ascii="Century Gothic" w:hAnsi="Century Gothic" w:cs="Tahoma"/>
          <w:bCs/>
          <w:lang w:val="es-ES_tradnl" w:eastAsia="en-US"/>
        </w:rPr>
        <w:t>. “Bien, resolutivo segundo: “</w:t>
      </w:r>
      <w:proofErr w:type="gramStart"/>
      <w:r w:rsidR="00944A0E" w:rsidRPr="00944A0E">
        <w:rPr>
          <w:rFonts w:ascii="Century Gothic" w:hAnsi="Century Gothic" w:cs="Tahoma"/>
          <w:b/>
          <w:sz w:val="22"/>
          <w:szCs w:val="22"/>
          <w:lang w:val="es-ES_tradnl" w:eastAsia="en-US"/>
        </w:rPr>
        <w:t>SEGUNDO.-</w:t>
      </w:r>
      <w:proofErr w:type="gramEnd"/>
      <w:r w:rsidR="00944A0E" w:rsidRPr="00944A0E">
        <w:rPr>
          <w:rFonts w:ascii="Century Gothic" w:hAnsi="Century Gothic" w:cs="Tahoma"/>
          <w:b/>
          <w:sz w:val="22"/>
          <w:szCs w:val="22"/>
          <w:lang w:val="es-ES_tradnl" w:eastAsia="en-US"/>
        </w:rPr>
        <w:t xml:space="preserve"> </w:t>
      </w:r>
      <w:r w:rsidR="00944A0E" w:rsidRPr="00944A0E">
        <w:rPr>
          <w:rFonts w:ascii="Century Gothic" w:hAnsi="Century Gothic" w:cs="Tahoma"/>
          <w:bCs/>
          <w:sz w:val="22"/>
          <w:szCs w:val="22"/>
          <w:lang w:val="es-ES_tradnl" w:eastAsia="en-US"/>
        </w:rPr>
        <w:t xml:space="preserve">Se aprueba la cantidad de $4,680.00 (CUATRO MIL SEISCIENTOS OCHENTA PESOS 00/100 M.N.), por concepto de </w:t>
      </w:r>
      <w:r w:rsidR="00944A0E" w:rsidRPr="00944A0E">
        <w:rPr>
          <w:rFonts w:ascii="Century Gothic" w:hAnsi="Century Gothic" w:cs="Tahoma"/>
          <w:b/>
          <w:sz w:val="22"/>
          <w:szCs w:val="22"/>
          <w:lang w:val="es-ES_tradnl" w:eastAsia="en-US"/>
        </w:rPr>
        <w:t>intereses moratorios</w:t>
      </w:r>
      <w:r w:rsidR="00944A0E" w:rsidRPr="00944A0E">
        <w:rPr>
          <w:rFonts w:ascii="Century Gothic" w:hAnsi="Century Gothic" w:cs="Tahoma"/>
          <w:bCs/>
          <w:sz w:val="22"/>
          <w:szCs w:val="22"/>
          <w:lang w:val="es-ES_tradnl" w:eastAsia="en-US"/>
        </w:rPr>
        <w:t xml:space="preserve">, generados desde el mes de abril de 2016 dos mil dieciséis, hasta el 05 cinco de junio de 2018 dos mil dieciocho. </w:t>
      </w:r>
      <w:proofErr w:type="gramStart"/>
      <w:r w:rsidR="00944A0E" w:rsidRPr="00944A0E">
        <w:rPr>
          <w:rFonts w:ascii="Century Gothic" w:hAnsi="Century Gothic" w:cs="Tahoma"/>
          <w:b/>
          <w:sz w:val="22"/>
          <w:szCs w:val="22"/>
          <w:lang w:val="es-ES_tradnl" w:eastAsia="en-US"/>
        </w:rPr>
        <w:t>TERCERO.-</w:t>
      </w:r>
      <w:proofErr w:type="gramEnd"/>
      <w:r w:rsidR="00944A0E" w:rsidRPr="00944A0E">
        <w:rPr>
          <w:rFonts w:ascii="Century Gothic" w:hAnsi="Century Gothic" w:cs="Tahoma"/>
          <w:b/>
          <w:sz w:val="22"/>
          <w:szCs w:val="22"/>
          <w:lang w:val="es-ES_tradnl" w:eastAsia="en-US"/>
        </w:rPr>
        <w:t xml:space="preserve"> En consecuencia, se concede a la parte demandada el término de 05 cinco días para que haga el pago en forma líquida y voluntaria de la cantidad aquí aprobada apercibida para el caso de no hacerlo, se procederá a su ejecución forzosa</w:t>
      </w:r>
      <w:r w:rsidR="00944A0E">
        <w:rPr>
          <w:rFonts w:ascii="Century Gothic" w:hAnsi="Century Gothic" w:cs="Tahoma"/>
          <w:bCs/>
          <w:lang w:val="es-ES_tradnl" w:eastAsia="en-US"/>
        </w:rPr>
        <w:t>”. “Gracias muy amable, en ese sentido aquí establecería la diferencia que existe entre uno</w:t>
      </w:r>
      <w:r w:rsidR="009316FC">
        <w:rPr>
          <w:rFonts w:ascii="Century Gothic" w:hAnsi="Century Gothic" w:cs="Tahoma"/>
          <w:bCs/>
          <w:lang w:val="es-ES_tradnl" w:eastAsia="en-US"/>
        </w:rPr>
        <w:t xml:space="preserve"> y el otro</w:t>
      </w:r>
      <w:r w:rsidR="00944A0E">
        <w:rPr>
          <w:rFonts w:ascii="Century Gothic" w:hAnsi="Century Gothic" w:cs="Tahoma"/>
          <w:bCs/>
          <w:lang w:val="es-ES_tradnl" w:eastAsia="en-US"/>
        </w:rPr>
        <w:t xml:space="preserve"> asunto”, expone el </w:t>
      </w:r>
      <w:r w:rsidR="00944A0E">
        <w:rPr>
          <w:rFonts w:ascii="Century Gothic" w:hAnsi="Century Gothic" w:cs="Tahoma"/>
          <w:b/>
          <w:lang w:val="es-ES_tradnl" w:eastAsia="en-US"/>
        </w:rPr>
        <w:t>Magistrado Juan Paulo Almazán Cue</w:t>
      </w:r>
      <w:r w:rsidR="009316FC">
        <w:rPr>
          <w:rFonts w:ascii="Century Gothic" w:hAnsi="Century Gothic" w:cs="Tahoma"/>
          <w:b/>
          <w:lang w:val="es-ES_tradnl" w:eastAsia="en-US"/>
        </w:rPr>
        <w:t>,</w:t>
      </w:r>
      <w:r w:rsidR="00944A0E">
        <w:rPr>
          <w:rFonts w:ascii="Century Gothic" w:hAnsi="Century Gothic" w:cs="Tahoma"/>
          <w:bCs/>
          <w:lang w:val="es-ES_tradnl" w:eastAsia="en-US"/>
        </w:rPr>
        <w:t xml:space="preserve"> “el anterior que se acaba de analizar y </w:t>
      </w:r>
      <w:r w:rsidR="009316FC">
        <w:rPr>
          <w:rFonts w:ascii="Century Gothic" w:hAnsi="Century Gothic" w:cs="Tahoma"/>
          <w:bCs/>
          <w:lang w:val="es-ES_tradnl" w:eastAsia="en-US"/>
        </w:rPr>
        <w:t>é</w:t>
      </w:r>
      <w:r w:rsidR="00944A0E">
        <w:rPr>
          <w:rFonts w:ascii="Century Gothic" w:hAnsi="Century Gothic" w:cs="Tahoma"/>
          <w:bCs/>
          <w:lang w:val="es-ES_tradnl" w:eastAsia="en-US"/>
        </w:rPr>
        <w:t xml:space="preserve">ste, para mí en este caso en concreto, también sostendría que ya se encuentra para despachar su ejecución, por tanto quise hacer esta precisión para que no pareciera que existe una incongruencia en la emisión del voto anterior, por tanto aquí sí creo, que nos encontramos en la hipótesis de queja, es cuanto Presidenta”. “Gracias, si Magistrada”, </w:t>
      </w:r>
      <w:r w:rsidR="00201EFE">
        <w:rPr>
          <w:rFonts w:ascii="Century Gothic" w:hAnsi="Century Gothic" w:cs="Tahoma"/>
          <w:bCs/>
          <w:lang w:val="es-ES_tradnl" w:eastAsia="en-US"/>
        </w:rPr>
        <w:t xml:space="preserve">autoriza </w:t>
      </w:r>
      <w:r w:rsidR="00944A0E">
        <w:rPr>
          <w:rFonts w:ascii="Century Gothic" w:hAnsi="Century Gothic" w:cs="Tahoma"/>
          <w:bCs/>
          <w:lang w:val="es-ES_tradnl" w:eastAsia="en-US"/>
        </w:rPr>
        <w:t xml:space="preserve">la </w:t>
      </w:r>
      <w:r w:rsidR="00944A0E">
        <w:rPr>
          <w:rFonts w:ascii="Century Gothic" w:hAnsi="Century Gothic" w:cs="Tahoma"/>
          <w:b/>
          <w:lang w:val="es-ES_tradnl" w:eastAsia="en-US"/>
        </w:rPr>
        <w:t>Magistrada Olga Regina García López</w:t>
      </w:r>
      <w:r w:rsidR="00944A0E">
        <w:rPr>
          <w:rFonts w:ascii="Century Gothic" w:hAnsi="Century Gothic" w:cs="Tahoma"/>
          <w:bCs/>
          <w:lang w:val="es-ES_tradnl" w:eastAsia="en-US"/>
        </w:rPr>
        <w:t>. “Nada más para señalar que me sumo al argumento expresado por el Magistrado Almazán</w:t>
      </w:r>
      <w:r w:rsidR="009316FC">
        <w:rPr>
          <w:rFonts w:ascii="Century Gothic" w:hAnsi="Century Gothic" w:cs="Tahoma"/>
          <w:bCs/>
          <w:lang w:val="es-ES_tradnl" w:eastAsia="en-US"/>
        </w:rPr>
        <w:t xml:space="preserve">”, menciona la </w:t>
      </w:r>
      <w:r w:rsidR="009316FC">
        <w:rPr>
          <w:rFonts w:ascii="Century Gothic" w:hAnsi="Century Gothic" w:cs="Tahoma"/>
          <w:b/>
          <w:lang w:val="es-ES_tradnl" w:eastAsia="en-US"/>
        </w:rPr>
        <w:t>Magistrada Claudia Hernández Ibarra</w:t>
      </w:r>
      <w:r w:rsidR="009316FC">
        <w:rPr>
          <w:rFonts w:ascii="Century Gothic" w:hAnsi="Century Gothic" w:cs="Tahoma"/>
          <w:bCs/>
          <w:lang w:val="es-ES_tradnl" w:eastAsia="en-US"/>
        </w:rPr>
        <w:t>, “</w:t>
      </w:r>
      <w:r w:rsidR="00944A0E">
        <w:rPr>
          <w:rFonts w:ascii="Century Gothic" w:hAnsi="Century Gothic" w:cs="Tahoma"/>
          <w:bCs/>
          <w:lang w:val="es-ES_tradnl" w:eastAsia="en-US"/>
        </w:rPr>
        <w:t>por ello es que presenté el proyecto en los términos que lo he realizado”</w:t>
      </w:r>
      <w:r w:rsidR="009316FC">
        <w:rPr>
          <w:rFonts w:ascii="Century Gothic" w:hAnsi="Century Gothic" w:cs="Tahoma"/>
          <w:bCs/>
          <w:lang w:val="es-ES_tradnl" w:eastAsia="en-US"/>
        </w:rPr>
        <w:t>.</w:t>
      </w:r>
      <w:r w:rsidR="00944A0E">
        <w:rPr>
          <w:rFonts w:ascii="Century Gothic" w:hAnsi="Century Gothic" w:cs="Tahoma"/>
          <w:bCs/>
          <w:lang w:val="es-ES_tradnl" w:eastAsia="en-US"/>
        </w:rPr>
        <w:t xml:space="preserve"> “Gracias</w:t>
      </w:r>
      <w:r w:rsidR="009316FC">
        <w:rPr>
          <w:rFonts w:ascii="Century Gothic" w:hAnsi="Century Gothic" w:cs="Tahoma"/>
          <w:bCs/>
          <w:lang w:val="es-ES_tradnl" w:eastAsia="en-US"/>
        </w:rPr>
        <w:t>”</w:t>
      </w:r>
      <w:r w:rsidR="00944A0E">
        <w:rPr>
          <w:rFonts w:ascii="Century Gothic" w:hAnsi="Century Gothic" w:cs="Tahoma"/>
          <w:bCs/>
          <w:lang w:val="es-ES_tradnl" w:eastAsia="en-US"/>
        </w:rPr>
        <w:t xml:space="preserve">, </w:t>
      </w:r>
      <w:r w:rsidR="009316FC">
        <w:rPr>
          <w:rFonts w:ascii="Century Gothic" w:hAnsi="Century Gothic" w:cs="Tahoma"/>
          <w:bCs/>
          <w:lang w:val="es-ES_tradnl" w:eastAsia="en-US"/>
        </w:rPr>
        <w:t xml:space="preserve">manifiesta la </w:t>
      </w:r>
      <w:r w:rsidR="009316FC">
        <w:rPr>
          <w:rFonts w:ascii="Century Gothic" w:hAnsi="Century Gothic" w:cs="Tahoma"/>
          <w:b/>
          <w:lang w:val="es-ES_tradnl" w:eastAsia="en-US"/>
        </w:rPr>
        <w:t>Magistrada Olga Regina García López,</w:t>
      </w:r>
      <w:r w:rsidR="009316FC">
        <w:rPr>
          <w:rFonts w:ascii="Century Gothic" w:hAnsi="Century Gothic" w:cs="Tahoma"/>
          <w:bCs/>
          <w:lang w:val="es-ES_tradnl" w:eastAsia="en-US"/>
        </w:rPr>
        <w:t xml:space="preserve"> “</w:t>
      </w:r>
      <w:r w:rsidR="00944A0E">
        <w:rPr>
          <w:rFonts w:ascii="Century Gothic" w:hAnsi="Century Gothic" w:cs="Tahoma"/>
          <w:bCs/>
          <w:lang w:val="es-ES_tradnl" w:eastAsia="en-US"/>
        </w:rPr>
        <w:t>si no existe algún otro comentario les pido de favor que procedamos a votar la ponencia</w:t>
      </w:r>
      <w:r w:rsidR="009316FC">
        <w:rPr>
          <w:rFonts w:ascii="Century Gothic" w:hAnsi="Century Gothic" w:cs="Tahoma"/>
          <w:bCs/>
          <w:lang w:val="es-ES_tradnl" w:eastAsia="en-US"/>
        </w:rPr>
        <w:t>.</w:t>
      </w:r>
      <w:r w:rsidR="00944A0E">
        <w:rPr>
          <w:rFonts w:ascii="Century Gothic" w:hAnsi="Century Gothic" w:cs="Tahoma"/>
          <w:bCs/>
          <w:lang w:val="es-ES_tradnl" w:eastAsia="en-US"/>
        </w:rPr>
        <w:t xml:space="preserve"> Quien se encuentre a favor de la ponencia presentada por la Magistrada Claudia Hernández Ibarra en el Toca 175-22, favor de levantar la mano en este momento, no alcanc</w:t>
      </w:r>
      <w:r w:rsidR="009316FC">
        <w:rPr>
          <w:rFonts w:ascii="Century Gothic" w:hAnsi="Century Gothic" w:cs="Tahoma"/>
          <w:bCs/>
          <w:lang w:val="es-ES_tradnl" w:eastAsia="en-US"/>
        </w:rPr>
        <w:t>é</w:t>
      </w:r>
      <w:r w:rsidR="00944A0E">
        <w:rPr>
          <w:rFonts w:ascii="Century Gothic" w:hAnsi="Century Gothic" w:cs="Tahoma"/>
          <w:bCs/>
          <w:lang w:val="es-ES_tradnl" w:eastAsia="en-US"/>
        </w:rPr>
        <w:t xml:space="preserve"> a ver al Magistrado Carlos, ¿no?, gracias. Quien se encuentre en contra de la referida ponencia, </w:t>
      </w:r>
      <w:r w:rsidR="00944A0E">
        <w:rPr>
          <w:rFonts w:ascii="Century Gothic" w:hAnsi="Century Gothic" w:cs="Tahoma"/>
          <w:bCs/>
          <w:lang w:val="es-ES_tradnl" w:eastAsia="en-US"/>
        </w:rPr>
        <w:lastRenderedPageBreak/>
        <w:t xml:space="preserve">favor de levantar la mano en este momento. Resultado de la votación”. “Catorce votos </w:t>
      </w:r>
      <w:r w:rsidR="004037A0">
        <w:rPr>
          <w:rFonts w:ascii="Century Gothic" w:hAnsi="Century Gothic" w:cs="Tahoma"/>
          <w:bCs/>
          <w:lang w:val="es-ES_tradnl" w:eastAsia="en-US"/>
        </w:rPr>
        <w:t xml:space="preserve">a favor, con dos votos en contra del Magistrado Carlos Alejandro Robledo Zapata y la Magistrada María Manuela García Cázares”, refiere la </w:t>
      </w:r>
      <w:r w:rsidR="004037A0">
        <w:rPr>
          <w:rFonts w:ascii="Century Gothic" w:hAnsi="Century Gothic" w:cs="Tahoma"/>
          <w:b/>
          <w:lang w:val="es-ES_tradnl" w:eastAsia="en-US"/>
        </w:rPr>
        <w:t>licenciada Graciela Treviño Rodríguez</w:t>
      </w:r>
      <w:r w:rsidR="004037A0">
        <w:rPr>
          <w:rFonts w:ascii="Century Gothic" w:hAnsi="Century Gothic" w:cs="Tahoma"/>
          <w:bCs/>
          <w:lang w:val="es-ES_tradnl" w:eastAsia="en-US"/>
        </w:rPr>
        <w:t>. “Gracias, aprobada por mayoría de votos”</w:t>
      </w:r>
      <w:r w:rsidR="00A95634" w:rsidRPr="004037A0">
        <w:rPr>
          <w:rFonts w:ascii="Century Gothic" w:hAnsi="Century Gothic" w:cs="Tahoma"/>
          <w:lang w:val="es-ES_tradnl" w:eastAsia="en-US"/>
        </w:rPr>
        <w:t xml:space="preserve">.  </w:t>
      </w:r>
      <w:r w:rsidR="00A95634" w:rsidRPr="004037A0">
        <w:rPr>
          <w:rFonts w:ascii="Century Gothic" w:hAnsi="Century Gothic" w:cs="Arial"/>
          <w:b/>
          <w:lang w:val="es-MX"/>
        </w:rPr>
        <w:t>Atento a lo cual,</w:t>
      </w:r>
      <w:r w:rsidR="006A15E9" w:rsidRPr="004037A0">
        <w:rPr>
          <w:rFonts w:ascii="Century Gothic" w:hAnsi="Century Gothic" w:cs="Arial"/>
          <w:b/>
          <w:lang w:val="es-MX"/>
        </w:rPr>
        <w:t xml:space="preserve"> </w:t>
      </w:r>
      <w:r w:rsidR="00D27C71">
        <w:rPr>
          <w:rFonts w:ascii="Century Gothic" w:hAnsi="Century Gothic" w:cs="Arial"/>
          <w:b/>
          <w:lang w:val="es-MX"/>
        </w:rPr>
        <w:t>con las precisiones antes mencionadas, l</w:t>
      </w:r>
      <w:r w:rsidR="00A95634" w:rsidRPr="004037A0">
        <w:rPr>
          <w:rFonts w:ascii="Century Gothic" w:hAnsi="Century Gothic" w:cs="Arial"/>
          <w:b/>
          <w:lang w:val="es-MX"/>
        </w:rPr>
        <w:t xml:space="preserve">a ponencia de cuenta es aprobada en sus términos por </w:t>
      </w:r>
      <w:r w:rsidR="004037A0">
        <w:rPr>
          <w:rFonts w:ascii="Century Gothic" w:hAnsi="Century Gothic" w:cs="Arial"/>
          <w:b/>
          <w:lang w:val="es-MX"/>
        </w:rPr>
        <w:t>mayoría</w:t>
      </w:r>
      <w:r w:rsidR="00A95634" w:rsidRPr="004037A0">
        <w:rPr>
          <w:rFonts w:ascii="Century Gothic" w:hAnsi="Century Gothic" w:cs="Arial"/>
          <w:b/>
          <w:lang w:val="es-MX"/>
        </w:rPr>
        <w:t xml:space="preserve"> de votos</w:t>
      </w:r>
      <w:r w:rsidR="006A15E9" w:rsidRPr="004037A0">
        <w:rPr>
          <w:rFonts w:ascii="Century Gothic" w:hAnsi="Century Gothic" w:cs="Arial"/>
          <w:b/>
          <w:lang w:val="es-MX"/>
        </w:rPr>
        <w:t xml:space="preserve">, con </w:t>
      </w:r>
      <w:r w:rsidR="004037A0" w:rsidRPr="004037A0">
        <w:rPr>
          <w:rFonts w:ascii="Century Gothic" w:hAnsi="Century Gothic" w:cs="Arial"/>
          <w:b/>
          <w:lang w:val="es-MX"/>
        </w:rPr>
        <w:t>voto en contra del Magistrado Carlos Alejandro Robledo Zapata y la Magistrada María Manuela García Cázares</w:t>
      </w:r>
      <w:r w:rsidR="00A95634" w:rsidRPr="004037A0">
        <w:rPr>
          <w:rFonts w:ascii="Century Gothic" w:hAnsi="Century Gothic" w:cs="Arial"/>
          <w:b/>
          <w:lang w:val="es-MX"/>
        </w:rPr>
        <w:t>.</w:t>
      </w:r>
      <w:r w:rsidR="00A95634" w:rsidRPr="004037A0">
        <w:rPr>
          <w:rFonts w:ascii="Century Gothic" w:hAnsi="Century Gothic" w:cs="Tahoma"/>
          <w:bCs/>
          <w:lang w:val="es-ES_tradnl" w:eastAsia="en-US"/>
        </w:rPr>
        <w:t xml:space="preserve"> - - - - - - - - - -</w:t>
      </w:r>
      <w:r w:rsidR="009316FC">
        <w:rPr>
          <w:rFonts w:ascii="Century Gothic" w:hAnsi="Century Gothic" w:cs="Tahoma"/>
          <w:bCs/>
          <w:lang w:val="es-ES_tradnl" w:eastAsia="en-US"/>
        </w:rPr>
        <w:t xml:space="preserve"> - - - - - - - - - -</w:t>
      </w:r>
      <w:r w:rsidR="00A95634" w:rsidRPr="004037A0">
        <w:rPr>
          <w:rFonts w:ascii="Century Gothic" w:hAnsi="Century Gothic" w:cs="Tahoma"/>
          <w:bCs/>
          <w:lang w:val="es-ES_tradnl" w:eastAsia="en-US"/>
        </w:rPr>
        <w:t xml:space="preserve"> </w:t>
      </w:r>
    </w:p>
    <w:p w14:paraId="1D416ADB" w14:textId="5DF0A940" w:rsidR="00134B30" w:rsidRPr="00E70B9A" w:rsidRDefault="00FD2506" w:rsidP="004037A0">
      <w:pPr>
        <w:spacing w:line="492" w:lineRule="auto"/>
        <w:jc w:val="both"/>
        <w:rPr>
          <w:rFonts w:ascii="Century Gothic" w:hAnsi="Century Gothic"/>
          <w:bCs/>
          <w:lang w:val="es-MX"/>
        </w:rPr>
      </w:pPr>
      <w:r w:rsidRPr="004037A0">
        <w:rPr>
          <w:rFonts w:ascii="Century Gothic" w:hAnsi="Century Gothic"/>
        </w:rPr>
        <w:t xml:space="preserve"> </w:t>
      </w:r>
      <w:r w:rsidR="004037A0">
        <w:rPr>
          <w:rFonts w:ascii="Century Gothic" w:hAnsi="Century Gothic"/>
        </w:rPr>
        <w:t>“</w:t>
      </w:r>
      <w:r w:rsidR="004037A0" w:rsidRPr="004037A0">
        <w:rPr>
          <w:rFonts w:ascii="Century Gothic" w:hAnsi="Century Gothic" w:cs="Tahoma"/>
          <w:b/>
        </w:rPr>
        <w:t xml:space="preserve">C) La que formula la Magistrada Graciela González Centeno, en el Toca 157-22, formado con motivo del recurso de queja interpuesto por </w:t>
      </w:r>
      <w:r w:rsidR="009211BA" w:rsidRPr="009211BA">
        <w:rPr>
          <w:rFonts w:ascii="Century Gothic" w:hAnsi="Century Gothic" w:cs="Tahoma"/>
          <w:b/>
        </w:rPr>
        <w:t xml:space="preserve"> </w:t>
      </w:r>
      <w:r w:rsidR="002115D0">
        <w:rPr>
          <w:rFonts w:ascii="Century Gothic" w:hAnsi="Century Gothic" w:cs="Tahoma"/>
          <w:b/>
        </w:rPr>
        <w:t>ELIMINADO</w:t>
      </w:r>
      <w:r w:rsidR="004037A0" w:rsidRPr="004037A0">
        <w:rPr>
          <w:rFonts w:ascii="Century Gothic" w:hAnsi="Century Gothic" w:cs="Tahoma"/>
          <w:b/>
        </w:rPr>
        <w:t xml:space="preserve">, en contra de la sentencia interlocutoria de 23 veintitrés de agosto de 2022 dos mil veintidós, que resuelve sobre la liquidación de intereses moratorios, dictada por el Juez Tercero Mercantil de esta ciudad, en el expediente 1206/2012, relativo al Juicio Extraordinario Civil de tramitación especial por Desocupación, promovido por </w:t>
      </w:r>
      <w:r w:rsidR="009211BA" w:rsidRPr="009211BA">
        <w:rPr>
          <w:rFonts w:ascii="Century Gothic" w:hAnsi="Century Gothic" w:cs="Tahoma"/>
          <w:b/>
        </w:rPr>
        <w:t xml:space="preserve"> ELIMINADO </w:t>
      </w:r>
      <w:r w:rsidR="004037A0" w:rsidRPr="004037A0">
        <w:rPr>
          <w:rFonts w:ascii="Century Gothic" w:hAnsi="Century Gothic" w:cs="Tahoma"/>
          <w:b/>
        </w:rPr>
        <w:t xml:space="preserve"> en contra de </w:t>
      </w:r>
      <w:r w:rsidR="009211BA" w:rsidRPr="009211BA">
        <w:rPr>
          <w:rFonts w:ascii="Century Gothic" w:hAnsi="Century Gothic" w:cs="Tahoma"/>
          <w:b/>
        </w:rPr>
        <w:t xml:space="preserve"> ELIMINADO</w:t>
      </w:r>
      <w:r w:rsidR="00DC221B" w:rsidRPr="004037A0">
        <w:rPr>
          <w:rFonts w:ascii="Century Gothic" w:hAnsi="Century Gothic" w:cs="Tahoma"/>
        </w:rPr>
        <w:t>.</w:t>
      </w:r>
      <w:r w:rsidR="006A15E9" w:rsidRPr="004037A0">
        <w:rPr>
          <w:rFonts w:ascii="Century Gothic" w:hAnsi="Century Gothic" w:cs="Tahoma"/>
        </w:rPr>
        <w:t xml:space="preserve"> </w:t>
      </w:r>
      <w:r w:rsidR="00D237E9" w:rsidRPr="004037A0">
        <w:rPr>
          <w:rFonts w:ascii="Century Gothic" w:hAnsi="Century Gothic" w:cs="Tahoma"/>
          <w:bCs/>
          <w:lang w:val="es-ES_tradnl" w:eastAsia="en-US"/>
        </w:rPr>
        <w:t xml:space="preserve">Cuyos puntos resolutivos a la letra exponen: </w:t>
      </w:r>
      <w:r w:rsidR="002E44EB" w:rsidRPr="004037A0">
        <w:rPr>
          <w:rFonts w:ascii="Century Gothic" w:hAnsi="Century Gothic" w:cs="Tahoma"/>
          <w:bCs/>
          <w:lang w:val="es-ES_tradnl" w:eastAsia="en-US"/>
        </w:rPr>
        <w:t>“</w:t>
      </w:r>
      <w:r w:rsidR="00666253">
        <w:rPr>
          <w:rFonts w:ascii="Century Gothic" w:hAnsi="Century Gothic" w:cs="Tahoma"/>
          <w:b/>
          <w:lang w:val="es-ES_tradnl" w:eastAsia="en-US"/>
        </w:rPr>
        <w:t xml:space="preserve">Primero. </w:t>
      </w:r>
      <w:r w:rsidR="00666253">
        <w:rPr>
          <w:rFonts w:ascii="Century Gothic" w:hAnsi="Century Gothic" w:cs="Tahoma"/>
          <w:bCs/>
          <w:lang w:val="es-ES_tradnl" w:eastAsia="en-US"/>
        </w:rPr>
        <w:t xml:space="preserve">Este Tribunal en Pleno resultó competente para conocer del presente recurso de queja y el trámite dado al mismo se ajustó a derecho. </w:t>
      </w:r>
      <w:r w:rsidR="00666253">
        <w:rPr>
          <w:rFonts w:ascii="Century Gothic" w:hAnsi="Century Gothic" w:cs="Tahoma"/>
          <w:b/>
          <w:lang w:val="es-ES_tradnl" w:eastAsia="en-US"/>
        </w:rPr>
        <w:t xml:space="preserve">Segundo. </w:t>
      </w:r>
      <w:r w:rsidR="00666253">
        <w:rPr>
          <w:rFonts w:ascii="Century Gothic" w:hAnsi="Century Gothic" w:cs="Tahoma"/>
          <w:bCs/>
          <w:lang w:val="es-ES_tradnl" w:eastAsia="en-US"/>
        </w:rPr>
        <w:t xml:space="preserve">Se declara </w:t>
      </w:r>
      <w:r w:rsidR="00666253">
        <w:rPr>
          <w:rFonts w:ascii="Century Gothic" w:hAnsi="Century Gothic" w:cs="Tahoma"/>
          <w:b/>
          <w:lang w:val="es-ES_tradnl" w:eastAsia="en-US"/>
        </w:rPr>
        <w:t>fundada en derecho la queja interpuesta</w:t>
      </w:r>
      <w:r w:rsidR="00666253">
        <w:rPr>
          <w:rFonts w:ascii="Century Gothic" w:hAnsi="Century Gothic" w:cs="Tahoma"/>
          <w:bCs/>
          <w:lang w:val="es-ES_tradnl" w:eastAsia="en-US"/>
        </w:rPr>
        <w:t xml:space="preserve"> </w:t>
      </w:r>
      <w:proofErr w:type="gramStart"/>
      <w:r w:rsidR="00666253">
        <w:rPr>
          <w:rFonts w:ascii="Century Gothic" w:hAnsi="Century Gothic" w:cs="Tahoma"/>
          <w:bCs/>
          <w:lang w:val="es-ES_tradnl" w:eastAsia="en-US"/>
        </w:rPr>
        <w:t xml:space="preserve">por </w:t>
      </w:r>
      <w:r w:rsidR="009211BA" w:rsidRPr="009211BA">
        <w:rPr>
          <w:rFonts w:ascii="Century Gothic" w:hAnsi="Century Gothic" w:cs="Tahoma"/>
          <w:b/>
          <w:bCs/>
          <w:lang w:val="es-ES_tradnl" w:eastAsia="en-US"/>
        </w:rPr>
        <w:t xml:space="preserve"> ELIMINADO</w:t>
      </w:r>
      <w:proofErr w:type="gramEnd"/>
      <w:r w:rsidR="00666253">
        <w:rPr>
          <w:rFonts w:ascii="Century Gothic" w:hAnsi="Century Gothic" w:cs="Tahoma"/>
          <w:bCs/>
          <w:lang w:val="es-ES_tradnl" w:eastAsia="en-US"/>
        </w:rPr>
        <w:t xml:space="preserve">, en contra de la sentencia interlocutoria de 23 veintitrés de agosto de 2022 dos mil veintidós, que resuelve sobre la liquidación de intereses moratorios, dictada por el Juez Tercero Mercantil de esta ciudad, en </w:t>
      </w:r>
      <w:r w:rsidR="00DF7167">
        <w:rPr>
          <w:rFonts w:ascii="Century Gothic" w:hAnsi="Century Gothic" w:cs="Tahoma"/>
          <w:bCs/>
          <w:lang w:val="es-ES_tradnl" w:eastAsia="en-US"/>
        </w:rPr>
        <w:t xml:space="preserve">el expediente 1206/201, relativo al Juicio Extraordinario Civil de tramitación especial por Desocupación, promovido por </w:t>
      </w:r>
      <w:r w:rsidR="009211BA" w:rsidRPr="009211BA">
        <w:rPr>
          <w:rFonts w:ascii="Century Gothic" w:hAnsi="Century Gothic" w:cs="Tahoma"/>
          <w:b/>
          <w:bCs/>
          <w:lang w:val="es-ES_tradnl" w:eastAsia="en-US"/>
        </w:rPr>
        <w:t xml:space="preserve"> ELIMINADO </w:t>
      </w:r>
      <w:r w:rsidR="00DF7167">
        <w:rPr>
          <w:rFonts w:ascii="Century Gothic" w:hAnsi="Century Gothic" w:cs="Tahoma"/>
          <w:bCs/>
          <w:lang w:val="es-ES_tradnl" w:eastAsia="en-US"/>
        </w:rPr>
        <w:t xml:space="preserve"> </w:t>
      </w:r>
      <w:r w:rsidR="00DF7167">
        <w:rPr>
          <w:rFonts w:ascii="Century Gothic" w:hAnsi="Century Gothic" w:cs="Tahoma"/>
          <w:bCs/>
          <w:lang w:val="es-ES_tradnl" w:eastAsia="en-US"/>
        </w:rPr>
        <w:lastRenderedPageBreak/>
        <w:t xml:space="preserve">en contra de </w:t>
      </w:r>
      <w:r w:rsidR="009211BA" w:rsidRPr="009211BA">
        <w:rPr>
          <w:rFonts w:ascii="Century Gothic" w:hAnsi="Century Gothic" w:cs="Tahoma"/>
          <w:b/>
          <w:bCs/>
          <w:lang w:val="es-ES_tradnl" w:eastAsia="en-US"/>
        </w:rPr>
        <w:t xml:space="preserve"> ELIMINADO</w:t>
      </w:r>
      <w:r w:rsidR="00DF7167">
        <w:rPr>
          <w:rFonts w:ascii="Century Gothic" w:hAnsi="Century Gothic" w:cs="Tahoma"/>
          <w:bCs/>
          <w:lang w:val="es-ES_tradnl" w:eastAsia="en-US"/>
        </w:rPr>
        <w:t xml:space="preserve">. En consecuencia, al resuelta la queja a favor del recurrente, </w:t>
      </w:r>
      <w:r w:rsidR="00DF7167">
        <w:rPr>
          <w:rFonts w:ascii="Century Gothic" w:hAnsi="Century Gothic" w:cs="Tahoma"/>
          <w:b/>
          <w:bCs/>
          <w:lang w:val="es-ES_tradnl" w:eastAsia="en-US"/>
        </w:rPr>
        <w:t xml:space="preserve">se deja sin efecto la interlocutoria recurrida y se procede a dictar un nuevo acto que la sustituye, </w:t>
      </w:r>
      <w:r w:rsidR="00DF7167">
        <w:rPr>
          <w:rFonts w:ascii="Century Gothic" w:hAnsi="Century Gothic" w:cs="Tahoma"/>
          <w:bCs/>
          <w:lang w:val="es-ES_tradnl" w:eastAsia="en-US"/>
        </w:rPr>
        <w:t xml:space="preserve">en los siguientes términos: </w:t>
      </w:r>
      <w:r w:rsidR="002F6B36" w:rsidRPr="002F6B36">
        <w:rPr>
          <w:rFonts w:ascii="Century Gothic" w:hAnsi="Century Gothic" w:cs="Tahoma"/>
          <w:b/>
          <w:bCs/>
          <w:lang w:val="es-ES_tradnl" w:eastAsia="en-US"/>
        </w:rPr>
        <w:t>PRIMERO</w:t>
      </w:r>
      <w:r w:rsidR="002F6B36">
        <w:rPr>
          <w:rFonts w:ascii="Century Gothic" w:hAnsi="Century Gothic" w:cs="Tahoma"/>
          <w:bCs/>
          <w:lang w:val="es-ES_tradnl" w:eastAsia="en-US"/>
        </w:rPr>
        <w:t xml:space="preserve">. Se aprueba la planilla de liquidación de intereses moratorios presentada </w:t>
      </w:r>
      <w:proofErr w:type="gramStart"/>
      <w:r w:rsidR="002F6B36">
        <w:rPr>
          <w:rFonts w:ascii="Century Gothic" w:hAnsi="Century Gothic" w:cs="Tahoma"/>
          <w:bCs/>
          <w:lang w:val="es-ES_tradnl" w:eastAsia="en-US"/>
        </w:rPr>
        <w:t xml:space="preserve">por </w:t>
      </w:r>
      <w:r w:rsidR="009211BA" w:rsidRPr="009211BA">
        <w:rPr>
          <w:rFonts w:ascii="Century Gothic" w:hAnsi="Century Gothic" w:cs="Tahoma"/>
          <w:b/>
          <w:bCs/>
          <w:lang w:val="es-ES_tradnl" w:eastAsia="en-US"/>
        </w:rPr>
        <w:t xml:space="preserve"> ELIMINADO</w:t>
      </w:r>
      <w:proofErr w:type="gramEnd"/>
      <w:r w:rsidR="002F6B36">
        <w:rPr>
          <w:rFonts w:ascii="Century Gothic" w:hAnsi="Century Gothic" w:cs="Tahoma"/>
          <w:bCs/>
          <w:lang w:val="es-ES_tradnl" w:eastAsia="en-US"/>
        </w:rPr>
        <w:t xml:space="preserve">. </w:t>
      </w:r>
      <w:r w:rsidR="002F6B36">
        <w:rPr>
          <w:rFonts w:ascii="Century Gothic" w:hAnsi="Century Gothic" w:cs="Tahoma"/>
          <w:b/>
          <w:bCs/>
          <w:lang w:val="es-ES_tradnl" w:eastAsia="en-US"/>
        </w:rPr>
        <w:t xml:space="preserve">SEGUNDO. </w:t>
      </w:r>
      <w:r w:rsidR="002F6B36">
        <w:rPr>
          <w:rFonts w:ascii="Century Gothic" w:hAnsi="Century Gothic" w:cs="Tahoma"/>
          <w:bCs/>
          <w:lang w:val="es-ES_tradnl" w:eastAsia="en-US"/>
        </w:rPr>
        <w:t xml:space="preserve">Por ende, se condena </w:t>
      </w:r>
      <w:proofErr w:type="gramStart"/>
      <w:r w:rsidR="002F6B36">
        <w:rPr>
          <w:rFonts w:ascii="Century Gothic" w:hAnsi="Century Gothic" w:cs="Tahoma"/>
          <w:bCs/>
          <w:lang w:val="es-ES_tradnl" w:eastAsia="en-US"/>
        </w:rPr>
        <w:t xml:space="preserve">a </w:t>
      </w:r>
      <w:r w:rsidR="009211BA" w:rsidRPr="009211BA">
        <w:rPr>
          <w:rFonts w:ascii="Century Gothic" w:hAnsi="Century Gothic" w:cs="Tahoma"/>
          <w:b/>
          <w:bCs/>
          <w:lang w:val="es-ES_tradnl" w:eastAsia="en-US"/>
        </w:rPr>
        <w:t xml:space="preserve"> ELIMINADO</w:t>
      </w:r>
      <w:proofErr w:type="gramEnd"/>
      <w:r w:rsidR="009211BA" w:rsidRPr="009211BA">
        <w:rPr>
          <w:rFonts w:ascii="Century Gothic" w:hAnsi="Century Gothic" w:cs="Tahoma"/>
          <w:b/>
          <w:bCs/>
          <w:lang w:val="es-ES_tradnl" w:eastAsia="en-US"/>
        </w:rPr>
        <w:t xml:space="preserve"> </w:t>
      </w:r>
      <w:r w:rsidR="002F6B36">
        <w:rPr>
          <w:rFonts w:ascii="Century Gothic" w:hAnsi="Century Gothic" w:cs="Tahoma"/>
          <w:bCs/>
          <w:lang w:val="es-ES_tradnl" w:eastAsia="en-US"/>
        </w:rPr>
        <w:t xml:space="preserve">a pagar a favor de </w:t>
      </w:r>
      <w:r w:rsidR="009211BA" w:rsidRPr="009211BA">
        <w:rPr>
          <w:rFonts w:ascii="Century Gothic" w:hAnsi="Century Gothic" w:cs="Tahoma"/>
          <w:b/>
          <w:bCs/>
          <w:lang w:val="es-ES_tradnl" w:eastAsia="en-US"/>
        </w:rPr>
        <w:t xml:space="preserve"> ELIMINADO</w:t>
      </w:r>
      <w:r w:rsidR="002F6B36">
        <w:rPr>
          <w:rFonts w:ascii="Century Gothic" w:hAnsi="Century Gothic" w:cs="Tahoma"/>
          <w:bCs/>
          <w:lang w:val="es-ES_tradnl" w:eastAsia="en-US"/>
        </w:rPr>
        <w:t xml:space="preserve">, la cantidad de $1,953,000.00 (Un millón novecientos cincuenta y tres mil pesos 00/100 Moneda Nacional), por concepto de intereses moratorios que se generaron en el mes de agosto de 2014 dos mil catorce, al mes de enero de 2022 dos mil veintidós, por falta de pago oportuno a las pensiones rentísticas correspondientes del mes de junio de 2008 dos mil ocho, al mes de julio de 2013 dos mil trece. </w:t>
      </w:r>
      <w:r w:rsidR="002F6B36">
        <w:rPr>
          <w:rFonts w:ascii="Century Gothic" w:hAnsi="Century Gothic" w:cs="Tahoma"/>
          <w:b/>
          <w:bCs/>
          <w:lang w:val="es-ES_tradnl" w:eastAsia="en-US"/>
        </w:rPr>
        <w:t xml:space="preserve">TERCERO. </w:t>
      </w:r>
      <w:r w:rsidR="002F6B36">
        <w:rPr>
          <w:rFonts w:ascii="Century Gothic" w:hAnsi="Century Gothic" w:cs="Tahoma"/>
          <w:bCs/>
          <w:lang w:val="es-ES_tradnl" w:eastAsia="en-US"/>
        </w:rPr>
        <w:t xml:space="preserve">Se concede a la parte demandada el término de 3 tres días contados a partir de que cause ejecutoria esta resolución para hacer el pago de la cantidad aprobada, apercibida que de no hacerlo se procederá a trabar embargo. </w:t>
      </w:r>
      <w:r w:rsidR="002F6B36">
        <w:rPr>
          <w:rFonts w:ascii="Century Gothic" w:hAnsi="Century Gothic" w:cs="Tahoma"/>
          <w:b/>
          <w:bCs/>
          <w:lang w:val="es-ES_tradnl" w:eastAsia="en-US"/>
        </w:rPr>
        <w:t xml:space="preserve">CUARTO. </w:t>
      </w:r>
      <w:r w:rsidR="002F6B36">
        <w:rPr>
          <w:rFonts w:ascii="Century Gothic" w:hAnsi="Century Gothic" w:cs="Tahoma"/>
          <w:bCs/>
          <w:lang w:val="es-ES_tradnl" w:eastAsia="en-US"/>
        </w:rPr>
        <w:t xml:space="preserve">Notifíquese personalmente. </w:t>
      </w:r>
      <w:r w:rsidR="002F6B36">
        <w:rPr>
          <w:rFonts w:ascii="Century Gothic" w:hAnsi="Century Gothic" w:cs="Tahoma"/>
          <w:b/>
          <w:bCs/>
          <w:lang w:val="es-ES_tradnl" w:eastAsia="en-US"/>
        </w:rPr>
        <w:t xml:space="preserve">Tercero. </w:t>
      </w:r>
      <w:r w:rsidR="002F6B36">
        <w:rPr>
          <w:rFonts w:ascii="Century Gothic" w:hAnsi="Century Gothic" w:cs="Tahoma"/>
          <w:bCs/>
          <w:lang w:val="es-ES_tradnl" w:eastAsia="en-US"/>
        </w:rPr>
        <w:t xml:space="preserve">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a los datos personales que hagan a una persona física identificada o identificable, se requiere del consentimiento de la parte que acredite ser titular de la información, lo anterior sin perjuicio de la protección </w:t>
      </w:r>
      <w:r w:rsidR="002F6B36">
        <w:rPr>
          <w:rFonts w:ascii="Century Gothic" w:hAnsi="Century Gothic" w:cs="Tahoma"/>
          <w:bCs/>
          <w:lang w:val="es-ES_tradnl" w:eastAsia="en-US"/>
        </w:rPr>
        <w:lastRenderedPageBreak/>
        <w:t>que por mandato constitucional se realice de oficio. Asimismo, se publicarán el nombre y apellidos completos de los interesados en los asuntos jurisdiccionales que se mandan notificar por edictos, estrados, listas, así como en la página de internet del Poder Judicial del Estado</w:t>
      </w:r>
      <w:r w:rsidR="000F7F73">
        <w:rPr>
          <w:rFonts w:ascii="Century Gothic" w:hAnsi="Century Gothic" w:cs="Tahoma"/>
          <w:bCs/>
          <w:lang w:val="es-ES_tradnl" w:eastAsia="en-US"/>
        </w:rPr>
        <w:t xml:space="preserve"> de San Luis Potosí</w:t>
      </w:r>
      <w:r w:rsidR="002F6B36">
        <w:rPr>
          <w:rFonts w:ascii="Century Gothic" w:hAnsi="Century Gothic" w:cs="Tahoma"/>
          <w:bCs/>
          <w:lang w:val="es-ES_tradnl" w:eastAsia="en-US"/>
        </w:rPr>
        <w:t xml:space="preserve">. </w:t>
      </w:r>
      <w:r w:rsidR="002F6B36">
        <w:rPr>
          <w:rFonts w:ascii="Century Gothic" w:hAnsi="Century Gothic" w:cs="Tahoma"/>
          <w:b/>
          <w:bCs/>
          <w:lang w:val="es-ES_tradnl" w:eastAsia="en-US"/>
        </w:rPr>
        <w:t xml:space="preserve">Cuarto. </w:t>
      </w:r>
      <w:r w:rsidR="002F6B36">
        <w:rPr>
          <w:rFonts w:ascii="Century Gothic" w:hAnsi="Century Gothic" w:cs="Tahoma"/>
          <w:bCs/>
          <w:lang w:val="es-ES_tradnl" w:eastAsia="en-US"/>
        </w:rPr>
        <w:t xml:space="preserve">Envíese copia certificada de esta resolución al juez de origen, para los efectos legales correspondientes y en su oportunidad archívese </w:t>
      </w:r>
      <w:proofErr w:type="gramStart"/>
      <w:r w:rsidR="002F6B36">
        <w:rPr>
          <w:rFonts w:ascii="Century Gothic" w:hAnsi="Century Gothic" w:cs="Tahoma"/>
          <w:bCs/>
          <w:lang w:val="es-ES_tradnl" w:eastAsia="en-US"/>
        </w:rPr>
        <w:t>el toca</w:t>
      </w:r>
      <w:proofErr w:type="gramEnd"/>
      <w:r w:rsidR="002F6B36">
        <w:rPr>
          <w:rFonts w:ascii="Century Gothic" w:hAnsi="Century Gothic" w:cs="Tahoma"/>
          <w:bCs/>
          <w:lang w:val="es-ES_tradnl" w:eastAsia="en-US"/>
        </w:rPr>
        <w:t xml:space="preserve"> como asunto concluido. </w:t>
      </w:r>
      <w:r w:rsidR="002F6B36">
        <w:rPr>
          <w:rFonts w:ascii="Century Gothic" w:hAnsi="Century Gothic" w:cs="Tahoma"/>
          <w:b/>
          <w:bCs/>
          <w:lang w:val="es-ES_tradnl" w:eastAsia="en-US"/>
        </w:rPr>
        <w:t xml:space="preserve">Sexto. </w:t>
      </w:r>
      <w:r w:rsidR="001727CF" w:rsidRPr="002F6B36">
        <w:rPr>
          <w:rFonts w:ascii="Century Gothic" w:hAnsi="Century Gothic" w:cs="Arial"/>
          <w:lang w:val="es-MX"/>
        </w:rPr>
        <w:t>Notifíquese personalmente, comuníquese y cúmplase</w:t>
      </w:r>
      <w:r w:rsidR="006A15E9" w:rsidRPr="002F6B36">
        <w:rPr>
          <w:rFonts w:ascii="Century Gothic" w:hAnsi="Century Gothic" w:cs="Arial"/>
          <w:lang w:val="es-MX"/>
        </w:rPr>
        <w:t xml:space="preserve">”. </w:t>
      </w:r>
      <w:r w:rsidR="00D014DB" w:rsidRPr="002F6B36">
        <w:rPr>
          <w:rFonts w:ascii="Century Gothic" w:hAnsi="Century Gothic"/>
          <w:lang w:val="es-MX"/>
        </w:rPr>
        <w:t xml:space="preserve">En relación a la citada ponencia, la </w:t>
      </w:r>
      <w:r w:rsidR="00D014DB" w:rsidRPr="002F6B36">
        <w:rPr>
          <w:rFonts w:ascii="Century Gothic" w:hAnsi="Century Gothic"/>
          <w:b/>
          <w:lang w:val="es-MX"/>
        </w:rPr>
        <w:t>Magistrada Olga Regina García López</w:t>
      </w:r>
      <w:r w:rsidR="00D014DB" w:rsidRPr="004037A0">
        <w:rPr>
          <w:rFonts w:ascii="Century Gothic" w:hAnsi="Century Gothic"/>
          <w:lang w:val="es-MX"/>
        </w:rPr>
        <w:t xml:space="preserve"> manifiesta: “A su consideración la ponencia que presenta la Magistrada </w:t>
      </w:r>
      <w:r w:rsidR="004037A0">
        <w:rPr>
          <w:rFonts w:ascii="Century Gothic" w:hAnsi="Century Gothic"/>
          <w:lang w:val="es-MX"/>
        </w:rPr>
        <w:t xml:space="preserve">Graciela González </w:t>
      </w:r>
      <w:r w:rsidR="004037A0" w:rsidRPr="004037A0">
        <w:rPr>
          <w:rFonts w:ascii="Century Gothic" w:hAnsi="Century Gothic"/>
          <w:lang w:val="es-MX"/>
        </w:rPr>
        <w:t>Centeno</w:t>
      </w:r>
      <w:r w:rsidR="00D014DB" w:rsidRPr="004037A0">
        <w:rPr>
          <w:rFonts w:ascii="Century Gothic" w:hAnsi="Century Gothic"/>
          <w:lang w:val="es-MX"/>
        </w:rPr>
        <w:t xml:space="preserve">, en el Toca </w:t>
      </w:r>
      <w:r w:rsidR="004037A0" w:rsidRPr="004037A0">
        <w:rPr>
          <w:rFonts w:ascii="Century Gothic" w:hAnsi="Century Gothic"/>
          <w:lang w:val="es-MX"/>
        </w:rPr>
        <w:t>157</w:t>
      </w:r>
      <w:r w:rsidR="00D014DB" w:rsidRPr="004037A0">
        <w:rPr>
          <w:rFonts w:ascii="Century Gothic" w:hAnsi="Century Gothic"/>
          <w:lang w:val="es-MX"/>
        </w:rPr>
        <w:t xml:space="preserve">-22, si existiera alguna intervención es el momento para ello, </w:t>
      </w:r>
      <w:r w:rsidR="004037A0">
        <w:rPr>
          <w:rFonts w:ascii="Century Gothic" w:hAnsi="Century Gothic"/>
          <w:lang w:val="es-MX"/>
        </w:rPr>
        <w:t>si Magistrado Almazán”. “De nueva cuenta, con mucho respeto a la Magistrada ponente</w:t>
      </w:r>
      <w:r w:rsidR="000C20C0">
        <w:rPr>
          <w:rFonts w:ascii="Century Gothic" w:hAnsi="Century Gothic"/>
          <w:lang w:val="es-MX"/>
        </w:rPr>
        <w:t>”</w:t>
      </w:r>
      <w:r w:rsidR="004037A0">
        <w:rPr>
          <w:rFonts w:ascii="Century Gothic" w:hAnsi="Century Gothic"/>
          <w:lang w:val="es-MX"/>
        </w:rPr>
        <w:t xml:space="preserve">, </w:t>
      </w:r>
      <w:r w:rsidR="000C20C0">
        <w:rPr>
          <w:rFonts w:ascii="Century Gothic" w:hAnsi="Century Gothic"/>
          <w:lang w:val="es-MX"/>
        </w:rPr>
        <w:t xml:space="preserve">refiere el </w:t>
      </w:r>
      <w:r w:rsidR="000C20C0">
        <w:rPr>
          <w:rFonts w:ascii="Century Gothic" w:hAnsi="Century Gothic"/>
          <w:b/>
          <w:bCs/>
          <w:lang w:val="es-MX"/>
        </w:rPr>
        <w:t>Magistrado Juan Paulo Almazán Cue,</w:t>
      </w:r>
      <w:r w:rsidR="000C20C0">
        <w:rPr>
          <w:rFonts w:ascii="Century Gothic" w:hAnsi="Century Gothic"/>
          <w:lang w:val="es-MX"/>
        </w:rPr>
        <w:t xml:space="preserve"> “</w:t>
      </w:r>
      <w:r w:rsidR="004037A0">
        <w:rPr>
          <w:rFonts w:ascii="Century Gothic" w:hAnsi="Century Gothic"/>
          <w:lang w:val="es-MX"/>
        </w:rPr>
        <w:t xml:space="preserve">únicamente respecto del </w:t>
      </w:r>
      <w:proofErr w:type="gramStart"/>
      <w:r w:rsidR="004037A0">
        <w:rPr>
          <w:rFonts w:ascii="Century Gothic" w:hAnsi="Century Gothic"/>
          <w:lang w:val="es-MX"/>
        </w:rPr>
        <w:t xml:space="preserve">Toca </w:t>
      </w:r>
      <w:r w:rsidR="000C20C0">
        <w:rPr>
          <w:rFonts w:ascii="Century Gothic" w:hAnsi="Century Gothic"/>
          <w:lang w:val="es-MX"/>
        </w:rPr>
        <w:t xml:space="preserve"> </w:t>
      </w:r>
      <w:r w:rsidR="00D845EC">
        <w:rPr>
          <w:rFonts w:ascii="Century Gothic" w:hAnsi="Century Gothic"/>
          <w:lang w:val="es-MX"/>
        </w:rPr>
        <w:t>1</w:t>
      </w:r>
      <w:r w:rsidR="004037A0">
        <w:rPr>
          <w:rFonts w:ascii="Century Gothic" w:hAnsi="Century Gothic"/>
          <w:lang w:val="es-MX"/>
        </w:rPr>
        <w:t>25</w:t>
      </w:r>
      <w:proofErr w:type="gramEnd"/>
      <w:r w:rsidR="004037A0">
        <w:rPr>
          <w:rFonts w:ascii="Century Gothic" w:hAnsi="Century Gothic"/>
          <w:lang w:val="es-MX"/>
        </w:rPr>
        <w:t>-22, si me lo permiten, reiteraría los argumentos que ahí vertí para sostener mi voto en contra por esas mismas razones, gracias”</w:t>
      </w:r>
      <w:r w:rsidR="00D845EC">
        <w:rPr>
          <w:rFonts w:ascii="Century Gothic" w:hAnsi="Century Gothic"/>
          <w:lang w:val="es-MX"/>
        </w:rPr>
        <w:t>.</w:t>
      </w:r>
      <w:r w:rsidR="004037A0">
        <w:rPr>
          <w:rFonts w:ascii="Century Gothic" w:hAnsi="Century Gothic"/>
          <w:lang w:val="es-MX"/>
        </w:rPr>
        <w:t xml:space="preserve"> “Gracias</w:t>
      </w:r>
      <w:r w:rsidR="00D845EC">
        <w:rPr>
          <w:rFonts w:ascii="Century Gothic" w:hAnsi="Century Gothic"/>
          <w:lang w:val="es-MX"/>
        </w:rPr>
        <w:t>”</w:t>
      </w:r>
      <w:r w:rsidR="004037A0">
        <w:rPr>
          <w:rFonts w:ascii="Century Gothic" w:hAnsi="Century Gothic"/>
          <w:lang w:val="es-MX"/>
        </w:rPr>
        <w:t xml:space="preserve">, </w:t>
      </w:r>
      <w:r w:rsidR="00D845EC">
        <w:rPr>
          <w:rFonts w:ascii="Century Gothic" w:hAnsi="Century Gothic"/>
          <w:lang w:val="es-MX"/>
        </w:rPr>
        <w:t xml:space="preserve">expresa la </w:t>
      </w:r>
      <w:r w:rsidR="00D845EC">
        <w:rPr>
          <w:rFonts w:ascii="Century Gothic" w:hAnsi="Century Gothic"/>
          <w:b/>
          <w:bCs/>
          <w:lang w:val="es-MX"/>
        </w:rPr>
        <w:t>Magistrada Olga Regina García López,</w:t>
      </w:r>
      <w:r w:rsidR="00D845EC" w:rsidRPr="004037A0">
        <w:rPr>
          <w:rFonts w:ascii="Century Gothic" w:hAnsi="Century Gothic"/>
          <w:lang w:val="es-MX"/>
        </w:rPr>
        <w:t xml:space="preserve"> </w:t>
      </w:r>
      <w:r w:rsidR="00D845EC">
        <w:rPr>
          <w:rFonts w:ascii="Century Gothic" w:hAnsi="Century Gothic"/>
          <w:lang w:val="es-MX"/>
        </w:rPr>
        <w:t>“</w:t>
      </w:r>
      <w:r w:rsidR="004037A0">
        <w:rPr>
          <w:rFonts w:ascii="Century Gothic" w:hAnsi="Century Gothic"/>
          <w:lang w:val="es-MX"/>
        </w:rPr>
        <w:t xml:space="preserve">si no existe algún </w:t>
      </w:r>
      <w:r w:rsidR="004037A0" w:rsidRPr="004037A0">
        <w:rPr>
          <w:rFonts w:ascii="Century Gothic" w:hAnsi="Century Gothic"/>
          <w:lang w:val="es-MX"/>
        </w:rPr>
        <w:t xml:space="preserve">otro </w:t>
      </w:r>
      <w:r w:rsidR="00D562B9" w:rsidRPr="004037A0">
        <w:rPr>
          <w:rFonts w:ascii="Century Gothic" w:hAnsi="Century Gothic"/>
          <w:lang w:val="es-MX"/>
        </w:rPr>
        <w:t xml:space="preserve">comentario, </w:t>
      </w:r>
      <w:r w:rsidR="004037A0">
        <w:rPr>
          <w:rFonts w:ascii="Century Gothic" w:hAnsi="Century Gothic"/>
          <w:lang w:val="es-MX"/>
        </w:rPr>
        <w:t>les pido de favor que procedamos a votar la ponencia</w:t>
      </w:r>
      <w:r w:rsidR="00D845EC">
        <w:rPr>
          <w:rFonts w:ascii="Century Gothic" w:hAnsi="Century Gothic"/>
          <w:lang w:val="es-MX"/>
        </w:rPr>
        <w:t xml:space="preserve">, </w:t>
      </w:r>
      <w:r w:rsidR="004037A0">
        <w:rPr>
          <w:rFonts w:ascii="Century Gothic" w:hAnsi="Century Gothic"/>
          <w:lang w:val="es-MX"/>
        </w:rPr>
        <w:t xml:space="preserve">quien se encuentre a favor de la ponencia presentada por la Magistrada Graciela González Centeno, en el Toca 157-22, favor </w:t>
      </w:r>
      <w:r w:rsidR="00D562B9" w:rsidRPr="004037A0">
        <w:rPr>
          <w:rFonts w:ascii="Century Gothic" w:hAnsi="Century Gothic"/>
          <w:lang w:val="es-MX"/>
        </w:rPr>
        <w:t xml:space="preserve">de levantar la mano en este momento. Quien se encuentre en contra </w:t>
      </w:r>
      <w:r w:rsidR="004037A0">
        <w:rPr>
          <w:rFonts w:ascii="Century Gothic" w:hAnsi="Century Gothic"/>
          <w:lang w:val="es-MX"/>
        </w:rPr>
        <w:t xml:space="preserve">del referido proyecto, </w:t>
      </w:r>
      <w:r w:rsidR="00D562B9" w:rsidRPr="004037A0">
        <w:rPr>
          <w:rFonts w:ascii="Century Gothic" w:hAnsi="Century Gothic"/>
          <w:lang w:val="es-MX"/>
        </w:rPr>
        <w:t>favor de levantar la mano en este momento. Resultado de la votación”. “</w:t>
      </w:r>
      <w:r w:rsidR="004037A0">
        <w:rPr>
          <w:rFonts w:ascii="Century Gothic" w:hAnsi="Century Gothic"/>
          <w:lang w:val="es-MX"/>
        </w:rPr>
        <w:t>Nueve</w:t>
      </w:r>
      <w:r w:rsidR="00D562B9" w:rsidRPr="004037A0">
        <w:rPr>
          <w:rFonts w:ascii="Century Gothic" w:hAnsi="Century Gothic"/>
          <w:lang w:val="es-MX"/>
        </w:rPr>
        <w:t xml:space="preserve"> votos a favor con </w:t>
      </w:r>
      <w:r w:rsidR="004037A0">
        <w:rPr>
          <w:rFonts w:ascii="Century Gothic" w:hAnsi="Century Gothic"/>
          <w:lang w:val="es-MX"/>
        </w:rPr>
        <w:t>siete</w:t>
      </w:r>
      <w:r w:rsidR="00D562B9" w:rsidRPr="004037A0">
        <w:rPr>
          <w:rFonts w:ascii="Century Gothic" w:hAnsi="Century Gothic"/>
          <w:lang w:val="es-MX"/>
        </w:rPr>
        <w:t xml:space="preserve"> votos en contra de </w:t>
      </w:r>
      <w:r w:rsidR="004037A0">
        <w:rPr>
          <w:rFonts w:ascii="Century Gothic" w:hAnsi="Century Gothic"/>
          <w:lang w:val="es-MX"/>
        </w:rPr>
        <w:t xml:space="preserve">los </w:t>
      </w:r>
      <w:proofErr w:type="gramStart"/>
      <w:r w:rsidR="004037A0">
        <w:rPr>
          <w:rFonts w:ascii="Century Gothic" w:hAnsi="Century Gothic"/>
          <w:lang w:val="es-MX"/>
        </w:rPr>
        <w:t xml:space="preserve">Magistrados </w:t>
      </w:r>
      <w:r w:rsidR="004748E3">
        <w:rPr>
          <w:rFonts w:ascii="Century Gothic" w:hAnsi="Century Gothic"/>
          <w:lang w:val="es-MX"/>
        </w:rPr>
        <w:t xml:space="preserve"> Olga</w:t>
      </w:r>
      <w:proofErr w:type="gramEnd"/>
      <w:r w:rsidR="004748E3">
        <w:rPr>
          <w:rFonts w:ascii="Century Gothic" w:hAnsi="Century Gothic"/>
          <w:lang w:val="es-MX"/>
        </w:rPr>
        <w:t xml:space="preserve"> Regina García López, </w:t>
      </w:r>
      <w:r w:rsidR="004037A0">
        <w:rPr>
          <w:rFonts w:ascii="Century Gothic" w:hAnsi="Century Gothic"/>
          <w:lang w:val="es-MX"/>
        </w:rPr>
        <w:t xml:space="preserve">María Guadalupe </w:t>
      </w:r>
      <w:r w:rsidR="00D562B9" w:rsidRPr="004037A0">
        <w:rPr>
          <w:rFonts w:ascii="Century Gothic" w:hAnsi="Century Gothic"/>
          <w:lang w:val="es-MX"/>
        </w:rPr>
        <w:t>Orozco Santiago</w:t>
      </w:r>
      <w:r w:rsidR="004037A0">
        <w:rPr>
          <w:rFonts w:ascii="Century Gothic" w:hAnsi="Century Gothic"/>
          <w:lang w:val="es-MX"/>
        </w:rPr>
        <w:t>,</w:t>
      </w:r>
      <w:r w:rsidR="00D562B9" w:rsidRPr="004037A0">
        <w:rPr>
          <w:rFonts w:ascii="Century Gothic" w:hAnsi="Century Gothic"/>
          <w:lang w:val="es-MX"/>
        </w:rPr>
        <w:t xml:space="preserve"> Magistrado Carlos Alejandro Robledo Zapata</w:t>
      </w:r>
      <w:r w:rsidR="004037A0">
        <w:rPr>
          <w:rFonts w:ascii="Century Gothic" w:hAnsi="Century Gothic"/>
          <w:lang w:val="es-MX"/>
        </w:rPr>
        <w:t xml:space="preserve">, la </w:t>
      </w:r>
      <w:r w:rsidR="004037A0">
        <w:rPr>
          <w:rFonts w:ascii="Century Gothic" w:hAnsi="Century Gothic"/>
          <w:lang w:val="es-MX"/>
        </w:rPr>
        <w:lastRenderedPageBreak/>
        <w:t>Magistrada Luz María Enriqueta Cabrero</w:t>
      </w:r>
      <w:r w:rsidR="001C377F">
        <w:rPr>
          <w:rFonts w:ascii="Century Gothic" w:hAnsi="Century Gothic"/>
          <w:lang w:val="es-MX"/>
        </w:rPr>
        <w:t>, es voto en contra ¿verdad?</w:t>
      </w:r>
      <w:r w:rsidR="00D562B9" w:rsidRPr="004037A0">
        <w:rPr>
          <w:rFonts w:ascii="Century Gothic" w:hAnsi="Century Gothic"/>
          <w:lang w:val="es-MX"/>
        </w:rPr>
        <w:t>”</w:t>
      </w:r>
      <w:r w:rsidR="001C377F">
        <w:rPr>
          <w:rFonts w:ascii="Century Gothic" w:hAnsi="Century Gothic"/>
          <w:lang w:val="es-MX"/>
        </w:rPr>
        <w:t>. “Vot</w:t>
      </w:r>
      <w:r w:rsidR="00D845EC">
        <w:rPr>
          <w:rFonts w:ascii="Century Gothic" w:hAnsi="Century Gothic"/>
          <w:lang w:val="es-MX"/>
        </w:rPr>
        <w:t>é</w:t>
      </w:r>
      <w:r w:rsidR="001C377F">
        <w:rPr>
          <w:rFonts w:ascii="Century Gothic" w:hAnsi="Century Gothic"/>
          <w:lang w:val="es-MX"/>
        </w:rPr>
        <w:t xml:space="preserve"> a favor”, </w:t>
      </w:r>
      <w:r w:rsidR="00D845EC">
        <w:rPr>
          <w:rFonts w:ascii="Century Gothic" w:hAnsi="Century Gothic"/>
          <w:lang w:val="es-MX"/>
        </w:rPr>
        <w:t>puntualiza</w:t>
      </w:r>
      <w:r w:rsidR="001C377F">
        <w:rPr>
          <w:rFonts w:ascii="Century Gothic" w:hAnsi="Century Gothic"/>
          <w:lang w:val="es-MX"/>
        </w:rPr>
        <w:t xml:space="preserve"> la </w:t>
      </w:r>
      <w:r w:rsidR="001C377F">
        <w:rPr>
          <w:rFonts w:ascii="Century Gothic" w:hAnsi="Century Gothic"/>
          <w:b/>
          <w:bCs/>
          <w:lang w:val="es-MX"/>
        </w:rPr>
        <w:t>Magistrada Luz María Enriqueta Cabrero Romero</w:t>
      </w:r>
      <w:r w:rsidR="001C377F">
        <w:rPr>
          <w:rFonts w:ascii="Century Gothic" w:hAnsi="Century Gothic"/>
          <w:lang w:val="es-MX"/>
        </w:rPr>
        <w:t>. “</w:t>
      </w:r>
      <w:r w:rsidR="00D845EC">
        <w:rPr>
          <w:rFonts w:ascii="Century Gothic" w:hAnsi="Century Gothic"/>
          <w:lang w:val="es-MX"/>
        </w:rPr>
        <w:t>E</w:t>
      </w:r>
      <w:r w:rsidR="001C377F">
        <w:rPr>
          <w:rFonts w:ascii="Century Gothic" w:hAnsi="Century Gothic"/>
          <w:lang w:val="es-MX"/>
        </w:rPr>
        <w:t xml:space="preserve">stá el Magistrado Juan Paulo </w:t>
      </w:r>
      <w:r w:rsidR="001C377F" w:rsidRPr="001C377F">
        <w:rPr>
          <w:rFonts w:ascii="Century Gothic" w:hAnsi="Century Gothic"/>
          <w:lang w:val="es-MX"/>
        </w:rPr>
        <w:t xml:space="preserve">Almazán Cue, de la Magistrada María Manuela García Cázares, </w:t>
      </w:r>
      <w:r w:rsidR="00D845EC" w:rsidRPr="001C377F">
        <w:rPr>
          <w:rFonts w:ascii="Century Gothic" w:hAnsi="Century Gothic"/>
          <w:lang w:val="es-MX"/>
        </w:rPr>
        <w:t xml:space="preserve">Magistrada </w:t>
      </w:r>
      <w:r w:rsidR="001C377F" w:rsidRPr="001C377F">
        <w:rPr>
          <w:rFonts w:ascii="Century Gothic" w:hAnsi="Century Gothic"/>
          <w:lang w:val="es-MX"/>
        </w:rPr>
        <w:t xml:space="preserve">María América Onofre Díaz y la Magistrada Claudia Hernández Ibarra, serían los siete votos en contra”, manifiesta la </w:t>
      </w:r>
      <w:r w:rsidR="001C377F" w:rsidRPr="001C377F">
        <w:rPr>
          <w:rFonts w:ascii="Century Gothic" w:hAnsi="Century Gothic"/>
          <w:b/>
          <w:bCs/>
          <w:lang w:val="es-MX"/>
        </w:rPr>
        <w:t>licenciada Graciela Treviño Rodríguez</w:t>
      </w:r>
      <w:r w:rsidR="001C377F" w:rsidRPr="001C377F">
        <w:rPr>
          <w:rFonts w:ascii="Century Gothic" w:hAnsi="Century Gothic"/>
          <w:lang w:val="es-MX"/>
        </w:rPr>
        <w:t xml:space="preserve">. “Gracias, aprobada por mayoría de votos” indica la </w:t>
      </w:r>
      <w:r w:rsidR="001C377F" w:rsidRPr="001C377F">
        <w:rPr>
          <w:rFonts w:ascii="Century Gothic" w:hAnsi="Century Gothic"/>
          <w:b/>
          <w:bCs/>
          <w:lang w:val="es-MX"/>
        </w:rPr>
        <w:t>Magistrada Olga Regina García López</w:t>
      </w:r>
      <w:r w:rsidR="001C377F" w:rsidRPr="001C377F">
        <w:rPr>
          <w:rFonts w:ascii="Century Gothic" w:hAnsi="Century Gothic"/>
          <w:lang w:val="es-MX"/>
        </w:rPr>
        <w:t xml:space="preserve">. </w:t>
      </w:r>
      <w:r w:rsidR="00D562B9" w:rsidRPr="00E70B9A">
        <w:rPr>
          <w:rFonts w:ascii="Century Gothic" w:hAnsi="Century Gothic"/>
          <w:b/>
          <w:bCs/>
          <w:lang w:val="es-MX"/>
        </w:rPr>
        <w:t xml:space="preserve">Atento a lo cual, la ponencia de cuenta es aprobada por mayoría de </w:t>
      </w:r>
      <w:r w:rsidR="00E70B9A" w:rsidRPr="00E70B9A">
        <w:rPr>
          <w:rFonts w:ascii="Century Gothic" w:hAnsi="Century Gothic"/>
          <w:b/>
          <w:bCs/>
          <w:lang w:val="es-MX"/>
        </w:rPr>
        <w:t xml:space="preserve">nueve </w:t>
      </w:r>
      <w:r w:rsidR="00D562B9" w:rsidRPr="00E70B9A">
        <w:rPr>
          <w:rFonts w:ascii="Century Gothic" w:hAnsi="Century Gothic"/>
          <w:b/>
          <w:bCs/>
          <w:lang w:val="es-MX"/>
        </w:rPr>
        <w:t>votos</w:t>
      </w:r>
      <w:r w:rsidR="00E70B9A" w:rsidRPr="00E70B9A">
        <w:rPr>
          <w:rFonts w:ascii="Century Gothic" w:hAnsi="Century Gothic"/>
          <w:b/>
          <w:bCs/>
          <w:lang w:val="es-MX"/>
        </w:rPr>
        <w:t xml:space="preserve"> a favor</w:t>
      </w:r>
      <w:r w:rsidR="00D562B9" w:rsidRPr="00E70B9A">
        <w:rPr>
          <w:rFonts w:ascii="Century Gothic" w:hAnsi="Century Gothic"/>
          <w:b/>
          <w:bCs/>
          <w:lang w:val="es-MX"/>
        </w:rPr>
        <w:t xml:space="preserve"> </w:t>
      </w:r>
      <w:r w:rsidR="00D845EC" w:rsidRPr="00E70B9A">
        <w:rPr>
          <w:rFonts w:ascii="Century Gothic" w:hAnsi="Century Gothic"/>
          <w:b/>
          <w:bCs/>
          <w:lang w:val="es-MX"/>
        </w:rPr>
        <w:t>de las Magistradas y los Magistrados</w:t>
      </w:r>
      <w:r w:rsidR="00E70B9A" w:rsidRPr="00E70B9A">
        <w:rPr>
          <w:rFonts w:ascii="Century Gothic" w:hAnsi="Century Gothic"/>
          <w:b/>
          <w:bCs/>
          <w:lang w:val="es-MX"/>
        </w:rPr>
        <w:t xml:space="preserve">, José Armando Martínez Vázquez, Luz María Enriqueta Cabrero Romero, Graciela González Centeno, Rebeca Anastacia Medina García, Arturo Morales Silva, Armando Rafael Oviedo Abrego, Silvia Torres Sánchez, Abel Rodríguez Ramírez y Alma Delia González Centeno,  </w:t>
      </w:r>
      <w:r w:rsidR="00D562B9" w:rsidRPr="00E70B9A">
        <w:rPr>
          <w:rFonts w:ascii="Century Gothic" w:hAnsi="Century Gothic"/>
          <w:b/>
          <w:bCs/>
          <w:lang w:val="es-MX"/>
        </w:rPr>
        <w:t xml:space="preserve">con </w:t>
      </w:r>
      <w:r w:rsidR="00E70B9A" w:rsidRPr="00E70B9A">
        <w:rPr>
          <w:rFonts w:ascii="Century Gothic" w:hAnsi="Century Gothic"/>
          <w:b/>
          <w:bCs/>
          <w:lang w:val="es-MX"/>
        </w:rPr>
        <w:t xml:space="preserve">siete </w:t>
      </w:r>
      <w:r w:rsidR="00D562B9" w:rsidRPr="00E70B9A">
        <w:rPr>
          <w:rFonts w:ascii="Century Gothic" w:hAnsi="Century Gothic"/>
          <w:b/>
          <w:bCs/>
          <w:lang w:val="es-MX"/>
        </w:rPr>
        <w:t>voto</w:t>
      </w:r>
      <w:r w:rsidR="00E70B9A" w:rsidRPr="00E70B9A">
        <w:rPr>
          <w:rFonts w:ascii="Century Gothic" w:hAnsi="Century Gothic"/>
          <w:b/>
          <w:bCs/>
          <w:lang w:val="es-MX"/>
        </w:rPr>
        <w:t>s</w:t>
      </w:r>
      <w:r w:rsidR="00D562B9" w:rsidRPr="00E70B9A">
        <w:rPr>
          <w:rFonts w:ascii="Century Gothic" w:hAnsi="Century Gothic"/>
          <w:b/>
          <w:bCs/>
          <w:lang w:val="es-MX"/>
        </w:rPr>
        <w:t xml:space="preserve"> en contra de</w:t>
      </w:r>
      <w:r w:rsidR="001C377F" w:rsidRPr="00E70B9A">
        <w:rPr>
          <w:rFonts w:ascii="Century Gothic" w:hAnsi="Century Gothic"/>
          <w:b/>
          <w:bCs/>
          <w:lang w:val="es-MX"/>
        </w:rPr>
        <w:t xml:space="preserve"> las y los Magistrados</w:t>
      </w:r>
      <w:r w:rsidR="00E70B9A" w:rsidRPr="00E70B9A">
        <w:rPr>
          <w:rFonts w:ascii="Century Gothic" w:hAnsi="Century Gothic"/>
          <w:b/>
          <w:bCs/>
          <w:lang w:val="es-MX"/>
        </w:rPr>
        <w:t xml:space="preserve"> Olga Regina García López</w:t>
      </w:r>
      <w:r w:rsidR="004748E3">
        <w:rPr>
          <w:rFonts w:ascii="Century Gothic" w:hAnsi="Century Gothic"/>
          <w:b/>
          <w:bCs/>
          <w:lang w:val="es-MX"/>
        </w:rPr>
        <w:t>,</w:t>
      </w:r>
      <w:r w:rsidR="001C377F" w:rsidRPr="00E70B9A">
        <w:rPr>
          <w:rFonts w:ascii="Century Gothic" w:hAnsi="Century Gothic"/>
          <w:b/>
          <w:bCs/>
          <w:lang w:val="es-MX"/>
        </w:rPr>
        <w:t xml:space="preserve"> María Guadalupe Orozco Santiago, Carlos Alejandro Robledo Zapata, Juan Paulo Almazán Cue, </w:t>
      </w:r>
      <w:r w:rsidR="004748E3">
        <w:rPr>
          <w:rFonts w:ascii="Century Gothic" w:hAnsi="Century Gothic"/>
          <w:b/>
          <w:bCs/>
          <w:lang w:val="es-MX"/>
        </w:rPr>
        <w:t xml:space="preserve"> </w:t>
      </w:r>
      <w:r w:rsidR="001C377F" w:rsidRPr="00E70B9A">
        <w:rPr>
          <w:rFonts w:ascii="Century Gothic" w:hAnsi="Century Gothic"/>
          <w:b/>
          <w:bCs/>
          <w:lang w:val="es-MX"/>
        </w:rPr>
        <w:t>María Manuela García Cázares, María América Onofre Díaz y Claudia Hernández Ibarra</w:t>
      </w:r>
      <w:r w:rsidR="00D562B9" w:rsidRPr="00E70B9A">
        <w:rPr>
          <w:rFonts w:ascii="Century Gothic" w:hAnsi="Century Gothic"/>
          <w:b/>
          <w:bCs/>
          <w:lang w:val="es-MX"/>
        </w:rPr>
        <w:t xml:space="preserve">. </w:t>
      </w:r>
      <w:r w:rsidR="00134B30" w:rsidRPr="00E70B9A">
        <w:rPr>
          <w:rFonts w:ascii="Century Gothic" w:hAnsi="Century Gothic"/>
          <w:bCs/>
          <w:lang w:val="es-MX"/>
        </w:rPr>
        <w:t>- -</w:t>
      </w:r>
      <w:r w:rsidR="00E70B9A" w:rsidRPr="00E70B9A">
        <w:rPr>
          <w:rFonts w:ascii="Century Gothic" w:hAnsi="Century Gothic"/>
          <w:bCs/>
          <w:lang w:val="es-MX"/>
        </w:rPr>
        <w:t xml:space="preserve"> </w:t>
      </w:r>
      <w:r w:rsidR="004748E3">
        <w:rPr>
          <w:rFonts w:ascii="Century Gothic" w:hAnsi="Century Gothic"/>
          <w:bCs/>
          <w:lang w:val="es-MX"/>
        </w:rPr>
        <w:t xml:space="preserve"> </w:t>
      </w:r>
      <w:r w:rsidR="00E70B9A">
        <w:rPr>
          <w:rFonts w:ascii="Century Gothic" w:hAnsi="Century Gothic"/>
          <w:bCs/>
          <w:lang w:val="es-MX"/>
        </w:rPr>
        <w:t xml:space="preserve"> </w:t>
      </w:r>
      <w:r w:rsidR="00E70B9A" w:rsidRPr="00E70B9A">
        <w:rPr>
          <w:rFonts w:ascii="Century Gothic" w:hAnsi="Century Gothic"/>
          <w:bCs/>
          <w:lang w:val="es-MX"/>
        </w:rPr>
        <w:t xml:space="preserve"> </w:t>
      </w:r>
      <w:r w:rsidR="00134B30" w:rsidRPr="00E70B9A">
        <w:rPr>
          <w:rFonts w:ascii="Century Gothic" w:hAnsi="Century Gothic"/>
          <w:bCs/>
          <w:lang w:val="es-MX"/>
        </w:rPr>
        <w:t xml:space="preserve"> </w:t>
      </w:r>
    </w:p>
    <w:p w14:paraId="179779C7" w14:textId="7BD5E034" w:rsidR="00134B30" w:rsidRPr="00166200" w:rsidRDefault="00134B30" w:rsidP="00554245">
      <w:pPr>
        <w:spacing w:line="492" w:lineRule="auto"/>
        <w:jc w:val="both"/>
        <w:rPr>
          <w:rFonts w:ascii="Century Gothic" w:hAnsi="Century Gothic"/>
          <w:bCs/>
          <w:lang w:val="es-MX"/>
        </w:rPr>
      </w:pPr>
      <w:r w:rsidRPr="001C377F">
        <w:rPr>
          <w:rFonts w:ascii="Century Gothic" w:hAnsi="Century Gothic" w:cs="Tahoma"/>
          <w:b/>
          <w:bCs/>
        </w:rPr>
        <w:t>“</w:t>
      </w:r>
      <w:r w:rsidR="001C377F" w:rsidRPr="001C377F">
        <w:rPr>
          <w:rFonts w:ascii="Century Gothic" w:hAnsi="Century Gothic" w:cs="Tahoma"/>
          <w:b/>
        </w:rPr>
        <w:t>D</w:t>
      </w:r>
      <w:r w:rsidR="001C377F" w:rsidRPr="001C377F">
        <w:rPr>
          <w:rFonts w:ascii="Century Gothic" w:hAnsi="Century Gothic" w:cs="Tahoma"/>
          <w:b/>
          <w:bCs/>
        </w:rPr>
        <w:t xml:space="preserve">) La que elabora la Magistrada Alma Delia González Centeno, en el Toca 190-22, formado con motivo del recurso de queja, interpuesto por el actor </w:t>
      </w:r>
      <w:r w:rsidR="002115D0">
        <w:rPr>
          <w:rFonts w:ascii="Century Gothic" w:hAnsi="Century Gothic" w:cs="Tahoma"/>
          <w:b/>
          <w:bCs/>
        </w:rPr>
        <w:t xml:space="preserve"> ELIMINADO</w:t>
      </w:r>
      <w:r w:rsidR="001C377F" w:rsidRPr="001C377F">
        <w:rPr>
          <w:rFonts w:ascii="Century Gothic" w:hAnsi="Century Gothic" w:cs="Tahoma"/>
          <w:b/>
          <w:bCs/>
        </w:rPr>
        <w:t xml:space="preserve">, en contra del proveído de 04 cuatro de octubre de 2022 dos mil veintidós, dictado por la Jueza Séptimo de lo Familiar del Primer Distrito Judicial con residencia en Soledad de Graciano Sánchez, S.L.P., mediante el cual le negó la admisión de la demanda, dentro del expediente número 743/2022, relativo al Juicio de Controversia Familiar por Guarda y Custodia, Pensión Alimenticia </w:t>
      </w:r>
      <w:r w:rsidR="001C377F" w:rsidRPr="001C377F">
        <w:rPr>
          <w:rFonts w:ascii="Century Gothic" w:hAnsi="Century Gothic" w:cs="Tahoma"/>
          <w:b/>
          <w:bCs/>
        </w:rPr>
        <w:lastRenderedPageBreak/>
        <w:t xml:space="preserve">y diversas prestaciones, promovido por </w:t>
      </w:r>
      <w:r w:rsidR="002115D0">
        <w:rPr>
          <w:rFonts w:ascii="Century Gothic" w:hAnsi="Century Gothic" w:cs="Tahoma"/>
          <w:b/>
          <w:bCs/>
        </w:rPr>
        <w:t xml:space="preserve"> ELIMINADO</w:t>
      </w:r>
      <w:r w:rsidR="001C377F" w:rsidRPr="001C377F">
        <w:rPr>
          <w:rFonts w:ascii="Century Gothic" w:hAnsi="Century Gothic" w:cs="Tahoma"/>
          <w:b/>
          <w:bCs/>
        </w:rPr>
        <w:t xml:space="preserve">, en contra de </w:t>
      </w:r>
      <w:r w:rsidR="009211BA" w:rsidRPr="009211BA">
        <w:rPr>
          <w:rFonts w:ascii="Century Gothic" w:hAnsi="Century Gothic" w:cs="Tahoma"/>
          <w:b/>
          <w:bCs/>
        </w:rPr>
        <w:t xml:space="preserve"> ELIMINADO </w:t>
      </w:r>
      <w:r w:rsidR="001C377F" w:rsidRPr="001C377F">
        <w:rPr>
          <w:rFonts w:ascii="Century Gothic" w:hAnsi="Century Gothic" w:cs="Tahoma"/>
        </w:rPr>
        <w:t>”</w:t>
      </w:r>
      <w:r w:rsidR="00DC221B" w:rsidRPr="001C377F">
        <w:rPr>
          <w:rFonts w:ascii="Century Gothic" w:hAnsi="Century Gothic" w:cs="Tahoma"/>
        </w:rPr>
        <w:t>.</w:t>
      </w:r>
      <w:r w:rsidR="009211BA" w:rsidRPr="009211BA">
        <w:rPr>
          <w:rFonts w:ascii="Century Gothic" w:hAnsi="Century Gothic" w:cs="Tahoma"/>
          <w:b/>
        </w:rPr>
        <w:t xml:space="preserve"> ELIMINADO </w:t>
      </w:r>
      <w:r w:rsidRPr="001C377F">
        <w:rPr>
          <w:rFonts w:ascii="Century Gothic" w:hAnsi="Century Gothic" w:cs="Tahoma"/>
          <w:lang w:val="es-ES_tradnl" w:eastAsia="en-US"/>
        </w:rPr>
        <w:t>Cuyos p</w:t>
      </w:r>
      <w:r w:rsidRPr="001C377F">
        <w:rPr>
          <w:rFonts w:ascii="Century Gothic" w:hAnsi="Century Gothic" w:cs="Tahoma"/>
          <w:bCs/>
          <w:lang w:val="es-ES_tradnl" w:eastAsia="en-US"/>
        </w:rPr>
        <w:t>untos resolutivos que son del tenor literal siguiente:</w:t>
      </w:r>
      <w:r w:rsidRPr="001C377F">
        <w:rPr>
          <w:rFonts w:ascii="Century Gothic" w:hAnsi="Century Gothic" w:cs="Tahoma"/>
          <w:iCs/>
        </w:rPr>
        <w:t xml:space="preserve"> “</w:t>
      </w:r>
      <w:proofErr w:type="gramStart"/>
      <w:r w:rsidR="001C377F" w:rsidRPr="001C377F">
        <w:rPr>
          <w:rFonts w:ascii="Century Gothic" w:hAnsi="Century Gothic" w:cs="Arial"/>
          <w:b/>
          <w:iCs/>
        </w:rPr>
        <w:t>PRIMERO.-</w:t>
      </w:r>
      <w:proofErr w:type="gramEnd"/>
      <w:r w:rsidR="001C377F" w:rsidRPr="001C377F">
        <w:rPr>
          <w:rFonts w:ascii="Century Gothic" w:hAnsi="Century Gothic" w:cs="Arial"/>
          <w:iCs/>
        </w:rPr>
        <w:t xml:space="preserve"> Este Tribunal en Pleno resultó competente para conocer del presente recurso de queja y el trámite dado al mismo se ajustó a derecho.</w:t>
      </w:r>
      <w:r w:rsidR="001C377F">
        <w:rPr>
          <w:rFonts w:ascii="Century Gothic" w:hAnsi="Century Gothic" w:cs="Arial"/>
          <w:b/>
        </w:rPr>
        <w:t xml:space="preserve"> </w:t>
      </w:r>
      <w:proofErr w:type="gramStart"/>
      <w:r w:rsidR="001C377F" w:rsidRPr="001C377F">
        <w:rPr>
          <w:rFonts w:ascii="Century Gothic" w:hAnsi="Century Gothic" w:cs="Arial"/>
          <w:b/>
          <w:iCs/>
        </w:rPr>
        <w:t>SEGUNDO.-</w:t>
      </w:r>
      <w:proofErr w:type="gramEnd"/>
      <w:r w:rsidR="001C377F" w:rsidRPr="001C377F">
        <w:rPr>
          <w:rFonts w:ascii="Century Gothic" w:hAnsi="Century Gothic" w:cs="Arial"/>
          <w:b/>
          <w:iCs/>
        </w:rPr>
        <w:t xml:space="preserve"> </w:t>
      </w:r>
      <w:r w:rsidR="001C377F" w:rsidRPr="001C377F">
        <w:rPr>
          <w:rFonts w:ascii="Century Gothic" w:hAnsi="Century Gothic" w:cs="Arial"/>
        </w:rPr>
        <w:t xml:space="preserve">Los agravios expresados por </w:t>
      </w:r>
      <w:r w:rsidR="009211BA" w:rsidRPr="009211BA">
        <w:rPr>
          <w:rFonts w:ascii="Century Gothic" w:hAnsi="Century Gothic" w:cs="Arial"/>
          <w:b/>
        </w:rPr>
        <w:t xml:space="preserve"> ELIMINADO</w:t>
      </w:r>
      <w:r w:rsidR="001C377F" w:rsidRPr="001C377F">
        <w:rPr>
          <w:rFonts w:ascii="Century Gothic" w:hAnsi="Century Gothic" w:cs="Arial"/>
        </w:rPr>
        <w:t xml:space="preserve">, resultaron </w:t>
      </w:r>
      <w:r w:rsidR="001C377F" w:rsidRPr="001C377F">
        <w:rPr>
          <w:rFonts w:ascii="Century Gothic" w:hAnsi="Century Gothic" w:cs="Arial"/>
          <w:lang w:val="es-MX"/>
        </w:rPr>
        <w:t xml:space="preserve">inoperantes por insuficientes, no obstante ello, en uso de las facultades conferidas a este Cuerpo Colegiado, de acuerdo a lo previsto por el párrafo tercero del artículo 974 BIS del Código de Procedimientos Civiles del Estado, se estima que el auto recurrido de 04 cuatro de octubre  de 2022 dos mil veintidós, resultó manifiestamente ilegal. </w:t>
      </w:r>
      <w:r w:rsidR="001C377F" w:rsidRPr="001C377F">
        <w:rPr>
          <w:rFonts w:ascii="Century Gothic" w:hAnsi="Century Gothic" w:cs="Arial"/>
          <w:b/>
          <w:iCs/>
        </w:rPr>
        <w:t xml:space="preserve">TERCERO.- </w:t>
      </w:r>
      <w:r w:rsidR="001C377F" w:rsidRPr="001C377F">
        <w:rPr>
          <w:rFonts w:ascii="Century Gothic" w:hAnsi="Century Gothic" w:cs="Arial"/>
          <w:iCs/>
        </w:rPr>
        <w:t>En consecuencia, se</w:t>
      </w:r>
      <w:r w:rsidR="001C377F" w:rsidRPr="001C377F">
        <w:rPr>
          <w:rFonts w:ascii="Century Gothic" w:hAnsi="Century Gothic" w:cs="Arial"/>
          <w:b/>
          <w:iCs/>
        </w:rPr>
        <w:t xml:space="preserve"> </w:t>
      </w:r>
      <w:r w:rsidR="001C377F" w:rsidRPr="001C377F">
        <w:rPr>
          <w:rFonts w:ascii="Century Gothic" w:hAnsi="Century Gothic" w:cs="Arial"/>
          <w:iCs/>
        </w:rPr>
        <w:t>declara fundado en derecho EL RECURSO DE</w:t>
      </w:r>
      <w:r w:rsidR="001C377F" w:rsidRPr="001C377F">
        <w:rPr>
          <w:rFonts w:ascii="Century Gothic" w:hAnsi="Century Gothic" w:cs="Arial"/>
          <w:bCs/>
          <w:iCs/>
        </w:rPr>
        <w:t xml:space="preserve"> QUEJA interpuesto</w:t>
      </w:r>
      <w:r w:rsidR="001C377F" w:rsidRPr="001C377F">
        <w:rPr>
          <w:rFonts w:ascii="Century Gothic" w:hAnsi="Century Gothic" w:cs="Arial"/>
          <w:iCs/>
        </w:rPr>
        <w:t xml:space="preserve"> al por</w:t>
      </w:r>
      <w:r w:rsidR="001C377F" w:rsidRPr="001C377F">
        <w:rPr>
          <w:rFonts w:ascii="Century Gothic" w:hAnsi="Century Gothic" w:cs="Arial"/>
          <w:b/>
          <w:iCs/>
        </w:rPr>
        <w:t xml:space="preserve"> </w:t>
      </w:r>
      <w:r w:rsidR="009211BA" w:rsidRPr="009211BA">
        <w:rPr>
          <w:rFonts w:ascii="Century Gothic" w:hAnsi="Century Gothic" w:cs="Arial"/>
          <w:b/>
          <w:iCs/>
        </w:rPr>
        <w:t xml:space="preserve"> ELIMINADO</w:t>
      </w:r>
      <w:r w:rsidR="001C377F" w:rsidRPr="001C377F">
        <w:rPr>
          <w:rFonts w:ascii="Century Gothic" w:hAnsi="Century Gothic" w:cs="Arial"/>
        </w:rPr>
        <w:t>,</w:t>
      </w:r>
      <w:r w:rsidR="009211BA" w:rsidRPr="009211BA">
        <w:rPr>
          <w:rFonts w:ascii="Century Gothic" w:hAnsi="Century Gothic" w:cs="Arial"/>
          <w:b/>
        </w:rPr>
        <w:t xml:space="preserve"> </w:t>
      </w:r>
      <w:r w:rsidR="001C377F" w:rsidRPr="001C377F">
        <w:rPr>
          <w:rFonts w:ascii="Century Gothic" w:hAnsi="Century Gothic" w:cs="Arial"/>
        </w:rPr>
        <w:t xml:space="preserve">en contra del proveído de </w:t>
      </w:r>
      <w:r w:rsidR="001C377F" w:rsidRPr="001C377F">
        <w:rPr>
          <w:rFonts w:ascii="Century Gothic" w:hAnsi="Century Gothic" w:cs="Arial"/>
          <w:lang w:val="es-MX"/>
        </w:rPr>
        <w:t xml:space="preserve">04 cuatro de octubre de 2022 dos mil veintidós, dictado por la Jueza </w:t>
      </w:r>
      <w:r w:rsidR="001C377F" w:rsidRPr="001C377F">
        <w:rPr>
          <w:rFonts w:ascii="Century Gothic" w:hAnsi="Century Gothic" w:cs="Arial"/>
        </w:rPr>
        <w:t>Séptimo de lo Familiar del Primer Distrito Judicial con residencia en Soledad de Graciano Sánchez, S.L.P.</w:t>
      </w:r>
      <w:r w:rsidR="001C377F" w:rsidRPr="001C377F">
        <w:rPr>
          <w:rFonts w:ascii="Century Gothic" w:hAnsi="Century Gothic" w:cs="Arial"/>
          <w:lang w:val="es-MX"/>
        </w:rPr>
        <w:t xml:space="preserve">, mediante el cual se negó a admitir la demanda por considerarse incompetente dentro del expediente número </w:t>
      </w:r>
      <w:r w:rsidR="009211BA" w:rsidRPr="009211BA">
        <w:rPr>
          <w:rFonts w:ascii="Century Gothic" w:hAnsi="Century Gothic" w:cs="Arial"/>
          <w:b/>
          <w:lang w:val="es-MX"/>
        </w:rPr>
        <w:t xml:space="preserve"> ELIMINADO</w:t>
      </w:r>
      <w:r w:rsidR="001C377F" w:rsidRPr="001C377F">
        <w:rPr>
          <w:rFonts w:ascii="Century Gothic" w:hAnsi="Century Gothic" w:cs="Arial"/>
          <w:lang w:val="es-MX"/>
        </w:rPr>
        <w:t xml:space="preserve">, relativo al Juicio de Controversia Familiar, por Guarda y Custodia, Pensión Alimenticia y diversas prestaciones, promovido por </w:t>
      </w:r>
      <w:r w:rsidR="009211BA" w:rsidRPr="009211BA">
        <w:rPr>
          <w:rFonts w:ascii="Century Gothic" w:hAnsi="Century Gothic" w:cs="Arial"/>
          <w:b/>
          <w:caps/>
          <w:lang w:val="es-MX"/>
        </w:rPr>
        <w:t xml:space="preserve"> ELIMINADO </w:t>
      </w:r>
      <w:r w:rsidR="001C377F" w:rsidRPr="001C377F">
        <w:rPr>
          <w:rFonts w:ascii="Century Gothic" w:hAnsi="Century Gothic" w:cs="Arial"/>
          <w:lang w:val="es-MX"/>
        </w:rPr>
        <w:t xml:space="preserve"> en contra de </w:t>
      </w:r>
      <w:r w:rsidR="009211BA" w:rsidRPr="009211BA">
        <w:rPr>
          <w:rFonts w:ascii="Century Gothic" w:hAnsi="Century Gothic" w:cs="Arial"/>
          <w:b/>
          <w:lang w:val="es-MX"/>
        </w:rPr>
        <w:t xml:space="preserve"> ELIMINADO</w:t>
      </w:r>
      <w:r w:rsidR="002115D0">
        <w:rPr>
          <w:rFonts w:ascii="Century Gothic" w:hAnsi="Century Gothic" w:cs="Arial"/>
          <w:b/>
          <w:lang w:val="es-MX"/>
        </w:rPr>
        <w:t xml:space="preserve">, </w:t>
      </w:r>
      <w:r w:rsidR="002115D0">
        <w:rPr>
          <w:rFonts w:ascii="Century Gothic" w:hAnsi="Century Gothic" w:cs="Arial"/>
          <w:lang w:val="es-MX"/>
        </w:rPr>
        <w:t xml:space="preserve">en </w:t>
      </w:r>
      <w:r w:rsidR="001C377F" w:rsidRPr="001C377F">
        <w:rPr>
          <w:rFonts w:ascii="Century Gothic" w:hAnsi="Century Gothic" w:cs="Arial"/>
          <w:bCs/>
          <w:lang w:val="es-MX"/>
        </w:rPr>
        <w:t xml:space="preserve">consecuencia, se deja insubsistente el referido auto de </w:t>
      </w:r>
      <w:r w:rsidR="001C377F" w:rsidRPr="001C377F">
        <w:rPr>
          <w:rFonts w:ascii="Century Gothic" w:hAnsi="Century Gothic" w:cs="Arial"/>
          <w:lang w:val="es-MX"/>
        </w:rPr>
        <w:t>04 cuatro de octubre  de 2022 dos mil veintidós</w:t>
      </w:r>
      <w:r w:rsidR="001C377F" w:rsidRPr="001C377F">
        <w:rPr>
          <w:rFonts w:ascii="Century Gothic" w:hAnsi="Century Gothic" w:cs="Arial"/>
          <w:bCs/>
          <w:lang w:val="es-MX"/>
        </w:rPr>
        <w:t xml:space="preserve">; </w:t>
      </w:r>
      <w:r w:rsidR="001C377F" w:rsidRPr="001C377F">
        <w:rPr>
          <w:rFonts w:ascii="Century Gothic" w:hAnsi="Century Gothic" w:cs="Arial"/>
          <w:lang w:val="es-MX"/>
        </w:rPr>
        <w:t>instruyéndose</w:t>
      </w:r>
      <w:r w:rsidR="001C377F" w:rsidRPr="001C377F">
        <w:rPr>
          <w:rFonts w:ascii="Century Gothic" w:hAnsi="Century Gothic" w:cs="Arial"/>
        </w:rPr>
        <w:t xml:space="preserve"> a la Jueza de origen para que, dicte otro en el que, prescinda de emitir pronunciamiento de no admitir la demanda interpuesta por </w:t>
      </w:r>
      <w:r w:rsidR="009211BA" w:rsidRPr="009211BA">
        <w:rPr>
          <w:rFonts w:ascii="Century Gothic" w:hAnsi="Century Gothic" w:cs="Arial"/>
          <w:b/>
        </w:rPr>
        <w:t xml:space="preserve"> ELIMINADO</w:t>
      </w:r>
      <w:r w:rsidR="002115D0">
        <w:rPr>
          <w:rFonts w:ascii="Century Gothic" w:hAnsi="Century Gothic" w:cs="Arial"/>
          <w:b/>
        </w:rPr>
        <w:t>,</w:t>
      </w:r>
      <w:r w:rsidR="009211BA" w:rsidRPr="009211BA">
        <w:rPr>
          <w:rFonts w:ascii="Century Gothic" w:hAnsi="Century Gothic" w:cs="Arial"/>
          <w:b/>
        </w:rPr>
        <w:t xml:space="preserve"> </w:t>
      </w:r>
      <w:r w:rsidR="001C377F" w:rsidRPr="001C377F">
        <w:rPr>
          <w:rFonts w:ascii="Century Gothic" w:hAnsi="Century Gothic" w:cs="Arial"/>
        </w:rPr>
        <w:t xml:space="preserve"> por estimarse incompetente, y en caso de insistir en su incompetencia, se niegue a conocer del asunto y señale cuál es el Juez que, a su decir, considera que es el </w:t>
      </w:r>
      <w:r w:rsidR="001C377F" w:rsidRPr="001C377F">
        <w:rPr>
          <w:rFonts w:ascii="Century Gothic" w:hAnsi="Century Gothic" w:cs="Arial"/>
        </w:rPr>
        <w:lastRenderedPageBreak/>
        <w:t>competente para  conocer del mismo y remita los autos a éste.</w:t>
      </w:r>
      <w:r w:rsidR="001C377F">
        <w:rPr>
          <w:rFonts w:ascii="Century Gothic" w:hAnsi="Century Gothic" w:cs="Arial"/>
          <w:b/>
          <w:lang w:val="es-MX"/>
        </w:rPr>
        <w:t xml:space="preserve"> </w:t>
      </w:r>
      <w:proofErr w:type="gramStart"/>
      <w:r w:rsidR="001C377F" w:rsidRPr="001C377F">
        <w:rPr>
          <w:rFonts w:ascii="Century Gothic" w:hAnsi="Century Gothic" w:cs="Arial"/>
          <w:b/>
        </w:rPr>
        <w:t>CUARTO</w:t>
      </w:r>
      <w:r w:rsidR="001C377F" w:rsidRPr="001C377F">
        <w:rPr>
          <w:rFonts w:ascii="Century Gothic" w:hAnsi="Century Gothic" w:cs="Arial"/>
          <w:b/>
          <w:iCs/>
        </w:rPr>
        <w:t>.-</w:t>
      </w:r>
      <w:proofErr w:type="gramEnd"/>
      <w:r w:rsidR="001C377F" w:rsidRPr="001C377F">
        <w:rPr>
          <w:rFonts w:ascii="Century Gothic" w:hAnsi="Century Gothic" w:cs="Arial"/>
          <w:b/>
          <w:iCs/>
        </w:rPr>
        <w:t xml:space="preserve"> </w:t>
      </w:r>
      <w:r w:rsidR="001C377F" w:rsidRPr="001C377F">
        <w:rPr>
          <w:rFonts w:ascii="Century Gothic" w:hAnsi="Century Gothic" w:cs="Arial"/>
          <w:iCs/>
        </w:rPr>
        <w:t>Al no existir inconformidad de las partes litigantes, respecto a que sus datos personales se incluyan en la publicación del fallo, al efectuarse la misma inclúyanse tales datos, con la protección oficiosa que corresponda.</w:t>
      </w:r>
      <w:r w:rsidR="001C377F">
        <w:rPr>
          <w:rFonts w:ascii="Century Gothic" w:hAnsi="Century Gothic" w:cs="Arial"/>
          <w:iCs/>
        </w:rPr>
        <w:t xml:space="preserve"> </w:t>
      </w:r>
      <w:proofErr w:type="gramStart"/>
      <w:r w:rsidR="001C377F" w:rsidRPr="001C377F">
        <w:rPr>
          <w:rFonts w:ascii="Century Gothic" w:hAnsi="Century Gothic" w:cs="Arial"/>
          <w:b/>
        </w:rPr>
        <w:t>QUINTO.-</w:t>
      </w:r>
      <w:proofErr w:type="gramEnd"/>
      <w:r w:rsidR="001C377F" w:rsidRPr="001C377F">
        <w:rPr>
          <w:rFonts w:ascii="Century Gothic" w:hAnsi="Century Gothic" w:cs="Arial"/>
        </w:rPr>
        <w:t xml:space="preserve"> Envíese copia certificada de esta resolución a la </w:t>
      </w:r>
      <w:r w:rsidR="001C377F" w:rsidRPr="001C377F">
        <w:rPr>
          <w:rFonts w:ascii="Century Gothic" w:hAnsi="Century Gothic" w:cs="Arial"/>
          <w:lang w:val="es-MX"/>
        </w:rPr>
        <w:t xml:space="preserve">Jueza </w:t>
      </w:r>
      <w:r w:rsidR="001C377F" w:rsidRPr="001C377F">
        <w:rPr>
          <w:rFonts w:ascii="Century Gothic" w:hAnsi="Century Gothic" w:cs="Arial"/>
        </w:rPr>
        <w:t>Séptimo de lo Familiar del Primer Distrito Judicial con residencia en Soledad de Graciano Sánchez, S.L.P., para los efectos legales correspondientes y en su oportunidad archívese el toca como asunto concluido.</w:t>
      </w:r>
      <w:r w:rsidR="001C377F">
        <w:rPr>
          <w:rFonts w:ascii="Century Gothic" w:hAnsi="Century Gothic" w:cs="Arial"/>
        </w:rPr>
        <w:t xml:space="preserve"> </w:t>
      </w:r>
      <w:proofErr w:type="gramStart"/>
      <w:r w:rsidR="001C377F" w:rsidRPr="001C377F">
        <w:rPr>
          <w:rFonts w:ascii="Century Gothic" w:hAnsi="Century Gothic" w:cs="Arial"/>
          <w:b/>
          <w:iCs/>
        </w:rPr>
        <w:t>SEXTO.-</w:t>
      </w:r>
      <w:proofErr w:type="gramEnd"/>
      <w:r w:rsidR="001C377F" w:rsidRPr="001C377F">
        <w:rPr>
          <w:rFonts w:ascii="Century Gothic" w:hAnsi="Century Gothic" w:cs="Arial"/>
          <w:iCs/>
        </w:rPr>
        <w:t xml:space="preserve"> Notifíquese personalmente, comuníquese y cúmplase</w:t>
      </w:r>
      <w:r w:rsidRPr="00C57892">
        <w:rPr>
          <w:rFonts w:ascii="Century Gothic" w:hAnsi="Century Gothic" w:cs="Arial"/>
          <w:lang w:val="es-MX"/>
        </w:rPr>
        <w:t xml:space="preserve">”. La </w:t>
      </w:r>
      <w:r w:rsidRPr="00C57892">
        <w:rPr>
          <w:rFonts w:ascii="Century Gothic" w:hAnsi="Century Gothic" w:cs="Arial"/>
          <w:b/>
          <w:bCs/>
          <w:lang w:val="es-MX"/>
        </w:rPr>
        <w:t xml:space="preserve">Magistrada Olga Regina García </w:t>
      </w:r>
      <w:r w:rsidRPr="00C57892">
        <w:rPr>
          <w:rFonts w:ascii="Century Gothic" w:hAnsi="Century Gothic" w:cs="Arial"/>
          <w:lang w:val="es-MX"/>
        </w:rPr>
        <w:t xml:space="preserve">López, manifiesta: “A su consideración la ponencia que presenta </w:t>
      </w:r>
      <w:r w:rsidR="00C57892">
        <w:rPr>
          <w:rFonts w:ascii="Century Gothic" w:hAnsi="Century Gothic" w:cs="Arial"/>
          <w:lang w:val="es-MX"/>
        </w:rPr>
        <w:t xml:space="preserve">la Magistrada Alma Delia González </w:t>
      </w:r>
      <w:r w:rsidR="002115D0">
        <w:rPr>
          <w:rFonts w:ascii="Century Gothic" w:hAnsi="Century Gothic" w:cs="Arial"/>
          <w:lang w:val="es-MX"/>
        </w:rPr>
        <w:t>Centeno,</w:t>
      </w:r>
      <w:r w:rsidR="00C57892" w:rsidRPr="00C57892">
        <w:rPr>
          <w:rFonts w:ascii="Century Gothic" w:hAnsi="Century Gothic" w:cs="Arial"/>
          <w:lang w:val="es-MX"/>
        </w:rPr>
        <w:t xml:space="preserve"> </w:t>
      </w:r>
      <w:r w:rsidRPr="00C57892">
        <w:rPr>
          <w:rFonts w:ascii="Century Gothic" w:hAnsi="Century Gothic" w:cs="Arial"/>
          <w:lang w:val="es-MX"/>
        </w:rPr>
        <w:t xml:space="preserve">en el Toca </w:t>
      </w:r>
      <w:r w:rsidR="00C57892" w:rsidRPr="00C57892">
        <w:rPr>
          <w:rFonts w:ascii="Century Gothic" w:hAnsi="Century Gothic" w:cs="Arial"/>
          <w:lang w:val="es-MX"/>
        </w:rPr>
        <w:t>190</w:t>
      </w:r>
      <w:r w:rsidRPr="00C57892">
        <w:rPr>
          <w:rFonts w:ascii="Century Gothic" w:hAnsi="Century Gothic" w:cs="Arial"/>
          <w:lang w:val="es-MX"/>
        </w:rPr>
        <w:t>-22, si existiera alguna intervención es el momento para ello</w:t>
      </w:r>
      <w:r w:rsidR="00C57892">
        <w:rPr>
          <w:rFonts w:ascii="Century Gothic" w:hAnsi="Century Gothic" w:cs="Arial"/>
          <w:lang w:val="es-MX"/>
        </w:rPr>
        <w:t xml:space="preserve">. Al no existir comentario alguno, les pido de favor que procedamos </w:t>
      </w:r>
      <w:r w:rsidR="00C57892" w:rsidRPr="00C57892">
        <w:rPr>
          <w:rFonts w:ascii="Century Gothic" w:hAnsi="Century Gothic" w:cs="Arial"/>
          <w:lang w:val="es-MX"/>
        </w:rPr>
        <w:t xml:space="preserve">a </w:t>
      </w:r>
      <w:r w:rsidR="00B41C74" w:rsidRPr="00C57892">
        <w:rPr>
          <w:rFonts w:ascii="Century Gothic" w:hAnsi="Century Gothic"/>
          <w:bCs/>
          <w:lang w:val="es-MX"/>
        </w:rPr>
        <w:t xml:space="preserve">votar la ponencia, quien se encuentre a favor de la ponencia presentada por </w:t>
      </w:r>
      <w:r w:rsidR="00C57892">
        <w:rPr>
          <w:rFonts w:ascii="Century Gothic" w:hAnsi="Century Gothic"/>
          <w:bCs/>
          <w:lang w:val="es-MX"/>
        </w:rPr>
        <w:t>la Magistrada Alma Delia González Centeno</w:t>
      </w:r>
      <w:r w:rsidR="00B41C74" w:rsidRPr="00C57892">
        <w:rPr>
          <w:rFonts w:ascii="Century Gothic" w:hAnsi="Century Gothic"/>
          <w:bCs/>
          <w:lang w:val="es-MX"/>
        </w:rPr>
        <w:t xml:space="preserve">, en el Toca </w:t>
      </w:r>
      <w:r w:rsidR="00C57892" w:rsidRPr="00C57892">
        <w:rPr>
          <w:rFonts w:ascii="Century Gothic" w:hAnsi="Century Gothic"/>
          <w:bCs/>
          <w:lang w:val="es-MX"/>
        </w:rPr>
        <w:t>190</w:t>
      </w:r>
      <w:r w:rsidR="00B41C74" w:rsidRPr="00C57892">
        <w:rPr>
          <w:rFonts w:ascii="Century Gothic" w:hAnsi="Century Gothic"/>
          <w:bCs/>
          <w:lang w:val="es-MX"/>
        </w:rPr>
        <w:t xml:space="preserve">-22, favor de levantar la mano en este momento. Aprobada por unanimidad de votos”. </w:t>
      </w:r>
      <w:r w:rsidR="00B41C74" w:rsidRPr="00C57892">
        <w:rPr>
          <w:rFonts w:ascii="Century Gothic" w:hAnsi="Century Gothic" w:cs="Tahoma"/>
          <w:b/>
          <w:bCs/>
          <w:lang w:val="es-ES_tradnl" w:eastAsia="en-US"/>
        </w:rPr>
        <w:t xml:space="preserve">Atento a ello, la ponencia de </w:t>
      </w:r>
      <w:r w:rsidR="00B41C74" w:rsidRPr="00166200">
        <w:rPr>
          <w:rFonts w:ascii="Century Gothic" w:hAnsi="Century Gothic" w:cs="Tahoma"/>
          <w:b/>
          <w:bCs/>
          <w:lang w:val="es-ES_tradnl" w:eastAsia="en-US"/>
        </w:rPr>
        <w:t>cuenta, es aprobada en sus términos por unanimidad de votos</w:t>
      </w:r>
      <w:r w:rsidR="002E44EB" w:rsidRPr="00166200">
        <w:rPr>
          <w:rFonts w:ascii="Century Gothic" w:hAnsi="Century Gothic" w:cs="Tahoma"/>
          <w:b/>
          <w:bCs/>
          <w:lang w:val="es-ES_tradnl" w:eastAsia="en-US"/>
        </w:rPr>
        <w:t>.</w:t>
      </w:r>
      <w:r w:rsidR="002E44EB" w:rsidRPr="00166200">
        <w:rPr>
          <w:rFonts w:ascii="Century Gothic" w:hAnsi="Century Gothic" w:cs="Tahoma"/>
          <w:lang w:val="es-ES_tradnl" w:eastAsia="en-US"/>
        </w:rPr>
        <w:t xml:space="preserve"> -</w:t>
      </w:r>
      <w:r w:rsidR="00B41C74" w:rsidRPr="00166200">
        <w:rPr>
          <w:rFonts w:ascii="Century Gothic" w:hAnsi="Century Gothic" w:cs="Tahoma"/>
          <w:lang w:val="es-ES_tradnl" w:eastAsia="en-US"/>
        </w:rPr>
        <w:t xml:space="preserve"> - -</w:t>
      </w:r>
      <w:r w:rsidR="00166200" w:rsidRPr="00166200">
        <w:rPr>
          <w:rFonts w:ascii="Century Gothic" w:hAnsi="Century Gothic" w:cs="Tahoma"/>
          <w:lang w:val="es-ES_tradnl" w:eastAsia="en-US"/>
        </w:rPr>
        <w:t xml:space="preserve"> - - - - - - - - - - - - - - - - - - - - - - - - - - - - - - - - - - - - - - - - - - - -</w:t>
      </w:r>
    </w:p>
    <w:p w14:paraId="39702987" w14:textId="185F8C8B" w:rsidR="00B41C74" w:rsidRPr="0075026E" w:rsidRDefault="00B41C74" w:rsidP="00267237">
      <w:pPr>
        <w:spacing w:line="480" w:lineRule="auto"/>
        <w:jc w:val="both"/>
        <w:rPr>
          <w:rFonts w:ascii="Century Gothic" w:hAnsi="Century Gothic" w:cs="Tahoma"/>
          <w:highlight w:val="yellow"/>
          <w:lang w:val="es-ES_tradnl" w:eastAsia="en-US"/>
        </w:rPr>
      </w:pPr>
      <w:r w:rsidRPr="00166200">
        <w:rPr>
          <w:rFonts w:ascii="Century Gothic" w:hAnsi="Century Gothic" w:cs="Tahoma"/>
          <w:b/>
        </w:rPr>
        <w:t>“</w:t>
      </w:r>
      <w:r w:rsidR="00D27C71" w:rsidRPr="00D27C71">
        <w:rPr>
          <w:rFonts w:ascii="Century Gothic" w:hAnsi="Century Gothic" w:cs="Tahoma"/>
          <w:b/>
        </w:rPr>
        <w:t xml:space="preserve">E) La que proyecta la Magistrada Claudia Hernández Ibarra, en el Toca 181-22, formado con motivo del recurso de queja interpuesto </w:t>
      </w:r>
      <w:proofErr w:type="gramStart"/>
      <w:r w:rsidR="00D27C71" w:rsidRPr="00D27C71">
        <w:rPr>
          <w:rFonts w:ascii="Century Gothic" w:hAnsi="Century Gothic" w:cs="Tahoma"/>
          <w:b/>
        </w:rPr>
        <w:t xml:space="preserve">por </w:t>
      </w:r>
      <w:r w:rsidR="002115D0">
        <w:rPr>
          <w:rFonts w:ascii="Century Gothic" w:hAnsi="Century Gothic" w:cs="Tahoma"/>
          <w:b/>
        </w:rPr>
        <w:t xml:space="preserve"> ELIMINADO</w:t>
      </w:r>
      <w:proofErr w:type="gramEnd"/>
      <w:r w:rsidR="00D27C71" w:rsidRPr="00D27C71">
        <w:rPr>
          <w:rFonts w:ascii="Century Gothic" w:hAnsi="Century Gothic" w:cs="Tahoma"/>
          <w:b/>
        </w:rPr>
        <w:t xml:space="preserve">, abogado autorizado de la parte actora </w:t>
      </w:r>
      <w:r w:rsidR="002115D0">
        <w:rPr>
          <w:rFonts w:ascii="Century Gothic" w:hAnsi="Century Gothic" w:cs="Tahoma"/>
          <w:b/>
        </w:rPr>
        <w:t xml:space="preserve"> ELIMINADO</w:t>
      </w:r>
      <w:r w:rsidR="00D27C71" w:rsidRPr="00D27C71">
        <w:rPr>
          <w:rFonts w:ascii="Century Gothic" w:hAnsi="Century Gothic" w:cs="Tahoma"/>
          <w:b/>
        </w:rPr>
        <w:t>, contra el auto pronunciado el 29 veintinueve de septiembre</w:t>
      </w:r>
      <w:r w:rsidR="008438A8">
        <w:rPr>
          <w:rFonts w:ascii="Century Gothic" w:hAnsi="Century Gothic" w:cs="Tahoma"/>
          <w:b/>
        </w:rPr>
        <w:t xml:space="preserve"> </w:t>
      </w:r>
      <w:r w:rsidR="00D27C71" w:rsidRPr="00D27C71">
        <w:rPr>
          <w:rFonts w:ascii="Century Gothic" w:hAnsi="Century Gothic" w:cs="Tahoma"/>
          <w:b/>
        </w:rPr>
        <w:t xml:space="preserve">de 2022 dos mil veintidós, por la Juez Cuarto del Ramo Civil del Primer Distrito Judicial del Estado, con residencia en esta Capital; dentro del expediente número 398/2022, Juicio Ordinario Civil por otorgamiento </w:t>
      </w:r>
      <w:r w:rsidR="00D27C71" w:rsidRPr="00D27C71">
        <w:rPr>
          <w:rFonts w:ascii="Century Gothic" w:hAnsi="Century Gothic" w:cs="Tahoma"/>
          <w:b/>
        </w:rPr>
        <w:lastRenderedPageBreak/>
        <w:t>de escritura</w:t>
      </w:r>
      <w:r w:rsidR="00D27C71">
        <w:rPr>
          <w:rFonts w:ascii="Century Gothic" w:hAnsi="Century Gothic" w:cs="Tahoma"/>
          <w:b/>
        </w:rPr>
        <w:t>”</w:t>
      </w:r>
      <w:r w:rsidR="00DC221B" w:rsidRPr="00D27C71">
        <w:rPr>
          <w:rFonts w:ascii="Century Gothic" w:hAnsi="Century Gothic" w:cs="Tahoma"/>
        </w:rPr>
        <w:t xml:space="preserve">. </w:t>
      </w:r>
      <w:r w:rsidRPr="00D27C71">
        <w:rPr>
          <w:rFonts w:ascii="Century Gothic" w:hAnsi="Century Gothic" w:cs="Tahoma"/>
          <w:bCs/>
          <w:lang w:val="es-ES_tradnl" w:eastAsia="en-US"/>
        </w:rPr>
        <w:t>P</w:t>
      </w:r>
      <w:r w:rsidRPr="00D27C71">
        <w:rPr>
          <w:rFonts w:ascii="Century Gothic" w:hAnsi="Century Gothic"/>
          <w:lang w:val="es-MX"/>
        </w:rPr>
        <w:t>untos resolutivos que literalmente establecen:</w:t>
      </w:r>
      <w:r w:rsidRPr="00D27C71">
        <w:rPr>
          <w:rFonts w:ascii="Century Gothic" w:hAnsi="Century Gothic" w:cs="Tahoma"/>
        </w:rPr>
        <w:t xml:space="preserve"> </w:t>
      </w:r>
      <w:r w:rsidR="000A15ED" w:rsidRPr="00D27C71">
        <w:rPr>
          <w:rFonts w:ascii="Century Gothic" w:hAnsi="Century Gothic" w:cs="Tahoma"/>
        </w:rPr>
        <w:t>“</w:t>
      </w:r>
      <w:r w:rsidR="00DF7167">
        <w:rPr>
          <w:rFonts w:ascii="Century Gothic" w:hAnsi="Century Gothic" w:cs="Tahoma"/>
          <w:b/>
        </w:rPr>
        <w:t xml:space="preserve">PRIMERO. </w:t>
      </w:r>
      <w:r w:rsidR="00DF7167">
        <w:rPr>
          <w:rFonts w:ascii="Century Gothic" w:hAnsi="Century Gothic" w:cs="Tahoma"/>
        </w:rPr>
        <w:t xml:space="preserve">El Pleno del Supremo Tribunal de Justicia del Estado es competente para conocer y resolver del presente recurso de queja. </w:t>
      </w:r>
      <w:r w:rsidR="00DF7167">
        <w:rPr>
          <w:rFonts w:ascii="Century Gothic" w:hAnsi="Century Gothic" w:cs="Tahoma"/>
          <w:b/>
        </w:rPr>
        <w:t xml:space="preserve">SEGUNDO. </w:t>
      </w:r>
      <w:r w:rsidR="00DF7167">
        <w:rPr>
          <w:rFonts w:ascii="Century Gothic" w:hAnsi="Century Gothic" w:cs="Tahoma"/>
        </w:rPr>
        <w:t xml:space="preserve">Los agravios expresados </w:t>
      </w:r>
      <w:proofErr w:type="gramStart"/>
      <w:r w:rsidR="00DF7167">
        <w:rPr>
          <w:rFonts w:ascii="Century Gothic" w:hAnsi="Century Gothic" w:cs="Tahoma"/>
        </w:rPr>
        <w:t xml:space="preserve">por </w:t>
      </w:r>
      <w:r w:rsidR="009211BA" w:rsidRPr="009211BA">
        <w:rPr>
          <w:rFonts w:ascii="Century Gothic" w:hAnsi="Century Gothic" w:cs="Tahoma"/>
          <w:b/>
        </w:rPr>
        <w:t xml:space="preserve"> ELIMINADO</w:t>
      </w:r>
      <w:proofErr w:type="gramEnd"/>
      <w:r w:rsidR="00DF7167">
        <w:rPr>
          <w:rFonts w:ascii="Century Gothic" w:hAnsi="Century Gothic" w:cs="Tahoma"/>
        </w:rPr>
        <w:t xml:space="preserve">, abogado autorizado de </w:t>
      </w:r>
      <w:r w:rsidR="009211BA" w:rsidRPr="009211BA">
        <w:rPr>
          <w:rFonts w:ascii="Century Gothic" w:hAnsi="Century Gothic" w:cs="Tahoma"/>
          <w:b/>
        </w:rPr>
        <w:t xml:space="preserve"> ELIMINADO</w:t>
      </w:r>
      <w:r w:rsidR="00DF7167">
        <w:rPr>
          <w:rFonts w:ascii="Century Gothic" w:hAnsi="Century Gothic" w:cs="Tahoma"/>
        </w:rPr>
        <w:t xml:space="preserve">, resultaron; inatendibles y por otro, fundados. </w:t>
      </w:r>
      <w:r w:rsidR="00DF7167">
        <w:rPr>
          <w:rFonts w:ascii="Century Gothic" w:hAnsi="Century Gothic" w:cs="Tahoma"/>
          <w:b/>
        </w:rPr>
        <w:t xml:space="preserve">TERCERO. </w:t>
      </w:r>
      <w:r w:rsidR="00DF7167">
        <w:rPr>
          <w:rFonts w:ascii="Century Gothic" w:hAnsi="Century Gothic" w:cs="Tahoma"/>
        </w:rPr>
        <w:t xml:space="preserve">Se declara fundada la queja interpuesta por </w:t>
      </w:r>
      <w:r w:rsidR="009211BA" w:rsidRPr="009211BA">
        <w:rPr>
          <w:rFonts w:ascii="Century Gothic" w:hAnsi="Century Gothic" w:cs="Tahoma"/>
          <w:b/>
        </w:rPr>
        <w:t xml:space="preserve"> ELIMINADO</w:t>
      </w:r>
      <w:r w:rsidR="00DF7167">
        <w:rPr>
          <w:rFonts w:ascii="Century Gothic" w:hAnsi="Century Gothic" w:cs="Tahoma"/>
        </w:rPr>
        <w:t xml:space="preserve">, por lo que se </w:t>
      </w:r>
      <w:r w:rsidR="00DF7167">
        <w:rPr>
          <w:rFonts w:ascii="Century Gothic" w:hAnsi="Century Gothic" w:cs="Tahoma"/>
          <w:b/>
        </w:rPr>
        <w:t>ordena dejar sin efecto</w:t>
      </w:r>
      <w:r w:rsidR="00DF7167">
        <w:rPr>
          <w:rFonts w:ascii="Century Gothic" w:hAnsi="Century Gothic" w:cs="Tahoma"/>
        </w:rPr>
        <w:t xml:space="preserve"> el auto de 29 veintinueve de septiembre de 2022 dos mil veintidós, ordenando al Juez Cuarto Civil </w:t>
      </w:r>
      <w:r w:rsidR="00DF7167">
        <w:rPr>
          <w:rFonts w:ascii="Century Gothic" w:hAnsi="Century Gothic" w:cs="Tahoma"/>
          <w:b/>
        </w:rPr>
        <w:t>dicte nuevo proveído</w:t>
      </w:r>
      <w:r w:rsidR="00DF7167">
        <w:rPr>
          <w:rFonts w:ascii="Century Gothic" w:hAnsi="Century Gothic" w:cs="Tahoma"/>
        </w:rPr>
        <w:t xml:space="preserve"> por el que requiera a la parte actora y a su abogado autorizado para que expresen si era su deseo inconformarse o no contra el auto de 14 catorce de septiembre de 2022 dos mil veintidós, subsanando la omisión inadvertida y hecho esto provea lo conducente a la admisión o no del recurso de apelación, </w:t>
      </w:r>
      <w:r w:rsidR="00DF7167">
        <w:rPr>
          <w:rFonts w:ascii="Century Gothic" w:hAnsi="Century Gothic" w:cs="Tahoma"/>
          <w:u w:val="single"/>
        </w:rPr>
        <w:t>sin perjuicio de que exista causa diversa que impida el trámite del mismo</w:t>
      </w:r>
      <w:r w:rsidR="00DF7167">
        <w:rPr>
          <w:rFonts w:ascii="Century Gothic" w:hAnsi="Century Gothic" w:cs="Tahoma"/>
        </w:rPr>
        <w:t xml:space="preserve">. </w:t>
      </w:r>
      <w:r w:rsidR="00DF7167" w:rsidRPr="00DF7167">
        <w:rPr>
          <w:rFonts w:ascii="Century Gothic" w:hAnsi="Century Gothic" w:cs="Tahoma"/>
          <w:b/>
        </w:rPr>
        <w:t>CUARTO</w:t>
      </w:r>
      <w:r w:rsidR="00DF7167">
        <w:rPr>
          <w:rFonts w:ascii="Century Gothic" w:hAnsi="Century Gothic" w:cs="Tahoma"/>
        </w:rPr>
        <w:t xml:space="preserve">. Al no existir inconformidad de las partes litigantes respecto a que sus datos personales se incluyan en la publicación del fallo, al efectuarse la misma inclúyanse tales datos, con la protección oficiosa que corresponda. </w:t>
      </w:r>
      <w:r w:rsidR="00DF7167">
        <w:rPr>
          <w:rFonts w:ascii="Century Gothic" w:hAnsi="Century Gothic" w:cs="Tahoma"/>
          <w:b/>
        </w:rPr>
        <w:t xml:space="preserve">QUINTO. </w:t>
      </w:r>
      <w:r w:rsidR="00DF7167">
        <w:rPr>
          <w:rFonts w:ascii="Century Gothic" w:hAnsi="Century Gothic" w:cs="Tahoma"/>
        </w:rPr>
        <w:t xml:space="preserve">Envíese copia certificada de la presente resolución a la Juez Cuarto del Ramo Civil del Primer Distrito Judicial, con residencia en esta Ciudad Capital, y, </w:t>
      </w:r>
      <w:r w:rsidR="00DF7167" w:rsidRPr="00DF7167">
        <w:rPr>
          <w:rFonts w:ascii="Century Gothic" w:hAnsi="Century Gothic" w:cs="Tahoma"/>
        </w:rPr>
        <w:t xml:space="preserve">en su oportunidad, archívese el presente Toca </w:t>
      </w:r>
      <w:r w:rsidR="00DF7167" w:rsidRPr="00DF7167">
        <w:rPr>
          <w:rFonts w:ascii="Century Gothic" w:hAnsi="Century Gothic" w:cs="Tahoma"/>
          <w:b/>
        </w:rPr>
        <w:t>181/2022</w:t>
      </w:r>
      <w:r w:rsidR="00DF7167" w:rsidRPr="00DF7167">
        <w:rPr>
          <w:rFonts w:ascii="Century Gothic" w:hAnsi="Century Gothic" w:cs="Tahoma"/>
        </w:rPr>
        <w:t xml:space="preserve">, como asunto concluido. </w:t>
      </w:r>
      <w:proofErr w:type="gramStart"/>
      <w:r w:rsidR="00DF7167" w:rsidRPr="00DF7167">
        <w:rPr>
          <w:rFonts w:ascii="Century Gothic" w:hAnsi="Century Gothic" w:cs="Tahoma"/>
          <w:b/>
        </w:rPr>
        <w:t>SEXTO.-</w:t>
      </w:r>
      <w:proofErr w:type="gramEnd"/>
      <w:r w:rsidR="00DF7167" w:rsidRPr="00DF7167">
        <w:rPr>
          <w:rFonts w:ascii="Century Gothic" w:hAnsi="Century Gothic" w:cs="Tahoma"/>
          <w:b/>
        </w:rPr>
        <w:t xml:space="preserve"> </w:t>
      </w:r>
      <w:r w:rsidR="00232A19" w:rsidRPr="00DF7167">
        <w:rPr>
          <w:rFonts w:ascii="Century Gothic" w:hAnsi="Century Gothic" w:cs="Arial"/>
          <w:lang w:val="es-MX"/>
        </w:rPr>
        <w:t>Notifíquese personalmente, comuníquese y cúmplase</w:t>
      </w:r>
      <w:r w:rsidRPr="00DF7167">
        <w:rPr>
          <w:rFonts w:ascii="Century Gothic" w:hAnsi="Century Gothic" w:cs="Arial"/>
          <w:lang w:val="es-MX"/>
        </w:rPr>
        <w:t>”</w:t>
      </w:r>
      <w:r w:rsidR="00232A19" w:rsidRPr="00DF7167">
        <w:rPr>
          <w:rFonts w:ascii="Century Gothic" w:hAnsi="Century Gothic" w:cs="Arial"/>
          <w:lang w:val="es-MX"/>
        </w:rPr>
        <w:t>.</w:t>
      </w:r>
      <w:r w:rsidRPr="00DF7167">
        <w:rPr>
          <w:rFonts w:ascii="Century Gothic" w:hAnsi="Century Gothic" w:cs="Arial"/>
          <w:lang w:val="es-MX"/>
        </w:rPr>
        <w:t xml:space="preserve"> </w:t>
      </w:r>
      <w:r w:rsidRPr="00DF7167">
        <w:rPr>
          <w:rFonts w:ascii="Century Gothic" w:hAnsi="Century Gothic" w:cs="Tahoma"/>
          <w:bCs/>
          <w:lang w:val="es-ES_tradnl" w:eastAsia="en-US"/>
        </w:rPr>
        <w:t>En lo tocante l</w:t>
      </w:r>
      <w:r w:rsidRPr="00DF7167">
        <w:rPr>
          <w:rFonts w:ascii="Century Gothic" w:hAnsi="Century Gothic"/>
        </w:rPr>
        <w:t xml:space="preserve">a </w:t>
      </w:r>
      <w:r w:rsidRPr="00DF7167">
        <w:rPr>
          <w:rFonts w:ascii="Century Gothic" w:hAnsi="Century Gothic" w:cs="Tahoma"/>
          <w:b/>
          <w:bCs/>
          <w:lang w:val="es-ES_tradnl" w:eastAsia="en-US"/>
        </w:rPr>
        <w:t>Magistrada Olga Regina García López</w:t>
      </w:r>
      <w:r w:rsidRPr="00DF7167">
        <w:rPr>
          <w:rFonts w:ascii="Century Gothic" w:hAnsi="Century Gothic"/>
          <w:b/>
        </w:rPr>
        <w:t xml:space="preserve"> </w:t>
      </w:r>
      <w:r w:rsidRPr="00DF7167">
        <w:rPr>
          <w:rFonts w:ascii="Century Gothic" w:hAnsi="Century Gothic"/>
        </w:rPr>
        <w:t xml:space="preserve">manifiesta: “A su consideración, la ponencia que presenta la Magistrada Claudia Hernández Ibarra, en el Toca </w:t>
      </w:r>
      <w:r w:rsidR="00D27C71" w:rsidRPr="00DF7167">
        <w:rPr>
          <w:rFonts w:ascii="Century Gothic" w:hAnsi="Century Gothic"/>
        </w:rPr>
        <w:t>181</w:t>
      </w:r>
      <w:r w:rsidRPr="00DF7167">
        <w:rPr>
          <w:rFonts w:ascii="Century Gothic" w:hAnsi="Century Gothic"/>
        </w:rPr>
        <w:t>-22, si existiera alguna intervención es el momento para ello</w:t>
      </w:r>
      <w:r w:rsidR="00D27C71" w:rsidRPr="00DF7167">
        <w:rPr>
          <w:rFonts w:ascii="Century Gothic" w:hAnsi="Century Gothic"/>
        </w:rPr>
        <w:t>, si Magistrada Lupita</w:t>
      </w:r>
      <w:r w:rsidRPr="00DF7167">
        <w:rPr>
          <w:rFonts w:ascii="Century Gothic" w:hAnsi="Century Gothic"/>
        </w:rPr>
        <w:t>”</w:t>
      </w:r>
      <w:r w:rsidR="00E07961" w:rsidRPr="00DF7167">
        <w:rPr>
          <w:rFonts w:ascii="Century Gothic" w:hAnsi="Century Gothic"/>
        </w:rPr>
        <w:t>.</w:t>
      </w:r>
      <w:r w:rsidRPr="00DF7167">
        <w:rPr>
          <w:rFonts w:ascii="Century Gothic" w:hAnsi="Century Gothic"/>
        </w:rPr>
        <w:t xml:space="preserve"> </w:t>
      </w:r>
      <w:r w:rsidRPr="00DF7167">
        <w:rPr>
          <w:rFonts w:ascii="Century Gothic" w:hAnsi="Century Gothic" w:cs="Tahoma"/>
          <w:b/>
          <w:bCs/>
          <w:lang w:val="es-ES_tradnl" w:eastAsia="en-US"/>
        </w:rPr>
        <w:t>“</w:t>
      </w:r>
      <w:r w:rsidR="00F10305">
        <w:rPr>
          <w:rFonts w:ascii="Century Gothic" w:hAnsi="Century Gothic" w:cs="Tahoma"/>
          <w:lang w:val="es-ES_tradnl" w:eastAsia="en-US"/>
        </w:rPr>
        <w:t xml:space="preserve">Si me permite, con independencia del resultado de la colegiación, </w:t>
      </w:r>
      <w:r w:rsidR="00F10305">
        <w:rPr>
          <w:rFonts w:ascii="Century Gothic" w:hAnsi="Century Gothic" w:cs="Tahoma"/>
          <w:lang w:val="es-ES_tradnl" w:eastAsia="en-US"/>
        </w:rPr>
        <w:lastRenderedPageBreak/>
        <w:t xml:space="preserve">yo quiero”, expone la </w:t>
      </w:r>
      <w:r w:rsidR="00F10305">
        <w:rPr>
          <w:rFonts w:ascii="Century Gothic" w:hAnsi="Century Gothic" w:cs="Tahoma"/>
          <w:b/>
          <w:bCs/>
          <w:lang w:val="es-ES_tradnl" w:eastAsia="en-US"/>
        </w:rPr>
        <w:t>Magistrada Ma. Guadalupe Orozco Santiago</w:t>
      </w:r>
      <w:r w:rsidR="00F10305">
        <w:rPr>
          <w:rFonts w:ascii="Century Gothic" w:hAnsi="Century Gothic" w:cs="Tahoma"/>
          <w:lang w:val="es-ES_tradnl" w:eastAsia="en-US"/>
        </w:rPr>
        <w:t xml:space="preserve"> “hacer una pequeña reflexión de lo contenido en la foja 12 doce, misma que a mí se me hace difícil </w:t>
      </w:r>
      <w:proofErr w:type="gramStart"/>
      <w:r w:rsidR="00F10305">
        <w:rPr>
          <w:rFonts w:ascii="Century Gothic" w:hAnsi="Century Gothic" w:cs="Tahoma"/>
          <w:lang w:val="es-ES_tradnl" w:eastAsia="en-US"/>
        </w:rPr>
        <w:t>aceptarlo,  con</w:t>
      </w:r>
      <w:proofErr w:type="gramEnd"/>
      <w:r w:rsidR="00F10305">
        <w:rPr>
          <w:rFonts w:ascii="Century Gothic" w:hAnsi="Century Gothic" w:cs="Tahoma"/>
          <w:lang w:val="es-ES_tradnl" w:eastAsia="en-US"/>
        </w:rPr>
        <w:t xml:space="preserve"> negrillas dice: ‘</w:t>
      </w:r>
      <w:r w:rsidR="00F10305" w:rsidRPr="008C28A0">
        <w:rPr>
          <w:rFonts w:ascii="Century Gothic" w:hAnsi="Century Gothic" w:cs="Tahoma"/>
          <w:u w:val="single"/>
          <w:lang w:val="es-ES_tradnl" w:eastAsia="en-US"/>
        </w:rPr>
        <w:t xml:space="preserve">en </w:t>
      </w:r>
      <w:r w:rsidR="00F10305" w:rsidRPr="0097621E">
        <w:rPr>
          <w:rFonts w:ascii="Century Gothic" w:hAnsi="Century Gothic" w:cs="Tahoma"/>
          <w:u w:val="single"/>
          <w:lang w:val="es-ES_tradnl" w:eastAsia="en-US"/>
        </w:rPr>
        <w:t>la voluntad e interés del agente al recurrir el auto combatido hay signos inequívocos</w:t>
      </w:r>
      <w:r w:rsidR="00F10305">
        <w:rPr>
          <w:rFonts w:ascii="Century Gothic" w:hAnsi="Century Gothic" w:cs="Tahoma"/>
          <w:lang w:val="es-ES_tradnl" w:eastAsia="en-US"/>
        </w:rPr>
        <w:t>’, ‘</w:t>
      </w:r>
      <w:r w:rsidR="00F10305" w:rsidRPr="0097621E">
        <w:rPr>
          <w:rFonts w:ascii="Century Gothic" w:hAnsi="Century Gothic" w:cs="Tahoma"/>
          <w:u w:val="single"/>
          <w:lang w:val="es-ES_tradnl" w:eastAsia="en-US"/>
        </w:rPr>
        <w:t>porque no resulta factible atribuir los efectos a la actora, de lo que puede ser un error manifiesto en el abogado autorizado</w:t>
      </w:r>
      <w:r w:rsidR="00F10305">
        <w:rPr>
          <w:rFonts w:ascii="Century Gothic" w:hAnsi="Century Gothic" w:cs="Tahoma"/>
          <w:lang w:val="es-ES_tradnl" w:eastAsia="en-US"/>
        </w:rPr>
        <w:t xml:space="preserve">’. Yo creo que está última manifestación, se me hace peligrosa para el “foro”.  Tampoco estoy de acuerdo en la segunda foja, a saber la foja trece, último párrafo, donde </w:t>
      </w:r>
      <w:r w:rsidR="00F10305" w:rsidRPr="003E45C0">
        <w:rPr>
          <w:rFonts w:ascii="Century Gothic" w:hAnsi="Century Gothic" w:cs="Tahoma"/>
          <w:lang w:val="es-ES_tradnl" w:eastAsia="en-US"/>
        </w:rPr>
        <w:t>dice que la</w:t>
      </w:r>
      <w:r w:rsidR="00F10305" w:rsidRPr="00C62BB3">
        <w:rPr>
          <w:rFonts w:ascii="Century Gothic" w:hAnsi="Century Gothic" w:cs="Tahoma"/>
          <w:u w:val="single"/>
          <w:lang w:val="es-ES_tradnl" w:eastAsia="en-US"/>
        </w:rPr>
        <w:t xml:space="preserve"> ‘evidente omisión de firmar el escrito, se debió de armonizar, con los signos inequívocos que revela la voluntad del ahora quejoso’</w:t>
      </w:r>
      <w:r w:rsidR="00F10305">
        <w:rPr>
          <w:rFonts w:ascii="Century Gothic" w:hAnsi="Century Gothic" w:cs="Tahoma"/>
          <w:lang w:val="es-ES_tradnl" w:eastAsia="en-US"/>
        </w:rPr>
        <w:t>, y esos signos inequívocos los analiza párrafos anteriores y se refieren a número de expediente, a la causal invocada, al nombre del recurso, etcétera, yo nada más quiero hacer una pequeña reflexión, ¿Se opinaría lo mismo, si en el Buzón apareciera un escrito de desistimiento de la acción, también resolveríamos que es inequívoco, porque consta el número de expediente, etcétera?, etcétera, me rehusó a  considerar que  eso escritos sin firma revelan la voluntad de quien anónimamente los presenta</w:t>
      </w:r>
      <w:r w:rsidR="00053167">
        <w:rPr>
          <w:rFonts w:ascii="Century Gothic" w:hAnsi="Century Gothic" w:cs="Tahoma"/>
          <w:lang w:val="es-ES_tradnl" w:eastAsia="en-US"/>
        </w:rPr>
        <w:t xml:space="preserve">”. “Gracias, adelante Magistrada Alma”, dice la </w:t>
      </w:r>
      <w:r w:rsidR="00053167">
        <w:rPr>
          <w:rFonts w:ascii="Century Gothic" w:hAnsi="Century Gothic" w:cs="Tahoma"/>
          <w:b/>
          <w:bCs/>
          <w:lang w:val="es-ES_tradnl" w:eastAsia="en-US"/>
        </w:rPr>
        <w:t>Magistrada Olga Regina García López</w:t>
      </w:r>
      <w:r w:rsidR="00053167">
        <w:rPr>
          <w:rFonts w:ascii="Century Gothic" w:hAnsi="Century Gothic" w:cs="Tahoma"/>
          <w:lang w:val="es-ES_tradnl" w:eastAsia="en-US"/>
        </w:rPr>
        <w:t xml:space="preserve">. “Gracias Presidenta, con su permiso y el de este Honorable Pleno, y también con sumo respeto a la Magistrada ponente”, manifiesta la </w:t>
      </w:r>
      <w:r w:rsidR="00053167">
        <w:rPr>
          <w:rFonts w:ascii="Century Gothic" w:hAnsi="Century Gothic" w:cs="Tahoma"/>
          <w:b/>
          <w:bCs/>
          <w:lang w:val="es-ES_tradnl" w:eastAsia="en-US"/>
        </w:rPr>
        <w:t>Magistrada Alma Delia González Centeno</w:t>
      </w:r>
      <w:r w:rsidR="00053167">
        <w:rPr>
          <w:rFonts w:ascii="Century Gothic" w:hAnsi="Century Gothic" w:cs="Tahoma"/>
          <w:lang w:val="es-ES_tradnl" w:eastAsia="en-US"/>
        </w:rPr>
        <w:t xml:space="preserve">, “quiero expresar unas reflexiones en torno al tratamiento que se le dio al proyecto, en dos vertientes, en primer término quiero manifestar al Pleno, que con relación a la determinación del Juez del conocimiento, o Jueza a la que obedece la interposición del recurso de queja, </w:t>
      </w:r>
      <w:r w:rsidR="008975D5">
        <w:rPr>
          <w:rFonts w:ascii="Century Gothic" w:hAnsi="Century Gothic" w:cs="Tahoma"/>
          <w:lang w:val="es-ES_tradnl" w:eastAsia="en-US"/>
        </w:rPr>
        <w:t xml:space="preserve"> </w:t>
      </w:r>
      <w:r w:rsidR="00053167">
        <w:rPr>
          <w:rFonts w:ascii="Century Gothic" w:hAnsi="Century Gothic" w:cs="Tahoma"/>
          <w:lang w:val="es-ES_tradnl" w:eastAsia="en-US"/>
        </w:rPr>
        <w:t xml:space="preserve">quiero ponerlo </w:t>
      </w:r>
      <w:r w:rsidR="00053167">
        <w:rPr>
          <w:rFonts w:ascii="Century Gothic" w:hAnsi="Century Gothic" w:cs="Tahoma"/>
          <w:lang w:val="es-ES_tradnl" w:eastAsia="en-US"/>
        </w:rPr>
        <w:lastRenderedPageBreak/>
        <w:t xml:space="preserve">también sobre la mesa y reflexión de este Cuerpo Colegiado, me parece trascendente y fundamental para establecer en primer término si el recurso de queja que nos ocupa, resulta o no procedente, </w:t>
      </w:r>
      <w:r w:rsidR="008975D5">
        <w:rPr>
          <w:rFonts w:ascii="Century Gothic" w:hAnsi="Century Gothic" w:cs="Tahoma"/>
          <w:lang w:val="es-ES_tradnl" w:eastAsia="en-US"/>
        </w:rPr>
        <w:t>¿</w:t>
      </w:r>
      <w:r w:rsidR="00053167">
        <w:rPr>
          <w:rFonts w:ascii="Century Gothic" w:hAnsi="Century Gothic" w:cs="Tahoma"/>
          <w:lang w:val="es-ES_tradnl" w:eastAsia="en-US"/>
        </w:rPr>
        <w:t>por qué la razón de esta consideración</w:t>
      </w:r>
      <w:r w:rsidR="008975D5">
        <w:rPr>
          <w:rFonts w:ascii="Century Gothic" w:hAnsi="Century Gothic" w:cs="Tahoma"/>
          <w:lang w:val="es-ES_tradnl" w:eastAsia="en-US"/>
        </w:rPr>
        <w:t>?</w:t>
      </w:r>
      <w:r w:rsidR="00053167">
        <w:rPr>
          <w:rFonts w:ascii="Century Gothic" w:hAnsi="Century Gothic" w:cs="Tahoma"/>
          <w:lang w:val="es-ES_tradnl" w:eastAsia="en-US"/>
        </w:rPr>
        <w:t>, porque hay que resaltar que la determinación de la Jueza de primer grado que motiva el recurso de queja, consiste expresamente en el acuerdo de 29 veintinueve de septiembre de 2022 dos mil veintidós en la que señala lo siguiente</w:t>
      </w:r>
      <w:r w:rsidR="007720F8">
        <w:rPr>
          <w:rFonts w:ascii="Century Gothic" w:hAnsi="Century Gothic" w:cs="Tahoma"/>
          <w:lang w:val="es-ES_tradnl" w:eastAsia="en-US"/>
        </w:rPr>
        <w:t>: ‘</w:t>
      </w:r>
      <w:r w:rsidR="00053167">
        <w:rPr>
          <w:rFonts w:ascii="Century Gothic" w:hAnsi="Century Gothic" w:cs="Tahoma"/>
          <w:lang w:val="es-ES_tradnl" w:eastAsia="en-US"/>
        </w:rPr>
        <w:t>visto el contenido del escrito recibido en el Buzón de Oficialía de Partes Común del Poder Judicial del Estado, dígasele que en razón de que carece de firma de quien lo signa, no ha lugar a proveer de conformidad su pretensión, ya que no es admisible que a un escrito anónimo, carente de autenticidad por falta de firma, se le otorgue eficacia jurídica</w:t>
      </w:r>
      <w:r w:rsidR="007720F8">
        <w:rPr>
          <w:rFonts w:ascii="Century Gothic" w:hAnsi="Century Gothic" w:cs="Tahoma"/>
          <w:lang w:val="es-ES_tradnl" w:eastAsia="en-US"/>
        </w:rPr>
        <w:t>’</w:t>
      </w:r>
      <w:r w:rsidR="00053167">
        <w:rPr>
          <w:rFonts w:ascii="Century Gothic" w:hAnsi="Century Gothic" w:cs="Tahoma"/>
          <w:lang w:val="es-ES_tradnl" w:eastAsia="en-US"/>
        </w:rPr>
        <w:t>, esa es la razón por la que ahora viene el quejoso a interponer recurso, yo me preguntaría, si de lo anterior, podemos advertir realmente que se trate de un desechamiento de un recurso, dado que si la Juez o Jueza esta primero</w:t>
      </w:r>
      <w:r w:rsidR="007720F8">
        <w:rPr>
          <w:rFonts w:ascii="Century Gothic" w:hAnsi="Century Gothic" w:cs="Tahoma"/>
          <w:lang w:val="es-ES_tradnl" w:eastAsia="en-US"/>
        </w:rPr>
        <w:t xml:space="preserve"> validando</w:t>
      </w:r>
      <w:r w:rsidR="008975D5">
        <w:rPr>
          <w:rFonts w:ascii="Century Gothic" w:hAnsi="Century Gothic" w:cs="Tahoma"/>
          <w:lang w:val="es-ES_tradnl" w:eastAsia="en-US"/>
        </w:rPr>
        <w:t xml:space="preserve"> la autenticidad del documento, </w:t>
      </w:r>
      <w:r w:rsidR="007720F8">
        <w:rPr>
          <w:rFonts w:ascii="Century Gothic" w:hAnsi="Century Gothic" w:cs="Tahoma"/>
          <w:lang w:val="es-ES_tradnl" w:eastAsia="en-US"/>
        </w:rPr>
        <w:t>entonces no podría haber un pronunciamiento sobre un desechamiento o no, porque eso parte de la idea o parte de la premisa que el documento tiene validez, y si ni siquiera le</w:t>
      </w:r>
      <w:r w:rsidR="008975D5">
        <w:rPr>
          <w:rFonts w:ascii="Century Gothic" w:hAnsi="Century Gothic" w:cs="Tahoma"/>
          <w:lang w:val="es-ES_tradnl" w:eastAsia="en-US"/>
        </w:rPr>
        <w:t xml:space="preserve"> está dando validez la Jueza, </w:t>
      </w:r>
      <w:r w:rsidR="007720F8">
        <w:rPr>
          <w:rFonts w:ascii="Century Gothic" w:hAnsi="Century Gothic" w:cs="Tahoma"/>
          <w:lang w:val="es-ES_tradnl" w:eastAsia="en-US"/>
        </w:rPr>
        <w:t xml:space="preserve"> sería de la idea, lo pongo a la reflexión si realmente se trata de un desechamiento de recurso de apelación porque precisamente  no advierto un desechamiento como tal, más aun que en la foja, concretamente en la foja, ahorita se los comento, en la parte de antecedentes,  llego a advertir, en la foja cuatro, parte final, a manera de antecedente, dice que la abogada de la parte actora, presentó el 3 tres de octubre del año en curso, diverso escrito, por el cual también pretendió interponer </w:t>
      </w:r>
      <w:r w:rsidR="007720F8">
        <w:rPr>
          <w:rFonts w:ascii="Century Gothic" w:hAnsi="Century Gothic" w:cs="Tahoma"/>
          <w:lang w:val="es-ES_tradnl" w:eastAsia="en-US"/>
        </w:rPr>
        <w:lastRenderedPageBreak/>
        <w:t xml:space="preserve">recurso de apelación contra el mismo auto, sin embargo, éste se le desechó o se le declaró extemporáneo y advierto que ahí sí podríamos decir que hay un desechamiento del recurso, aunque por razones de extemporaneidad, lo que pareciera y no sabemos, porque aquí no se advierte, si también eso fue recurrido en queja ¿verdad?, por otra parte, entonces yo partiría de la idea en principio si se pude superar el tema de la procedencia del recurso de queja, a mí me parecería que ni siquiera procedería la queja, porque no estamos hablando propiamente de un desechamiento, porque si no estamos validando un documento, o si la Jueza no valida un documento, no puede entonces pronunciarse o no, sobre un desechamiento de un recurso de </w:t>
      </w:r>
      <w:r w:rsidR="00560704">
        <w:rPr>
          <w:rFonts w:ascii="Century Gothic" w:hAnsi="Century Gothic" w:cs="Tahoma"/>
          <w:lang w:val="es-ES_tradnl" w:eastAsia="en-US"/>
        </w:rPr>
        <w:t xml:space="preserve">apelación. Ahora bien, suponiendo sin conceder, que la mayoría estuviera de acuerdo en que eso lo tuviéramos que interpretar como un desechamiento, </w:t>
      </w:r>
      <w:r w:rsidR="008975D5">
        <w:rPr>
          <w:rFonts w:ascii="Century Gothic" w:hAnsi="Century Gothic" w:cs="Tahoma"/>
          <w:lang w:val="es-ES_tradnl" w:eastAsia="en-US"/>
        </w:rPr>
        <w:t xml:space="preserve"> </w:t>
      </w:r>
      <w:r w:rsidR="00560704">
        <w:rPr>
          <w:rFonts w:ascii="Century Gothic" w:hAnsi="Century Gothic" w:cs="Tahoma"/>
          <w:lang w:val="es-ES_tradnl" w:eastAsia="en-US"/>
        </w:rPr>
        <w:t xml:space="preserve">tampoco </w:t>
      </w:r>
      <w:r w:rsidR="008975D5">
        <w:rPr>
          <w:rFonts w:ascii="Century Gothic" w:hAnsi="Century Gothic" w:cs="Tahoma"/>
          <w:lang w:val="es-ES_tradnl" w:eastAsia="en-US"/>
        </w:rPr>
        <w:t xml:space="preserve"> sería de la idea</w:t>
      </w:r>
      <w:r w:rsidR="00560704">
        <w:rPr>
          <w:rFonts w:ascii="Century Gothic" w:hAnsi="Century Gothic" w:cs="Tahoma"/>
          <w:lang w:val="es-ES_tradnl" w:eastAsia="en-US"/>
        </w:rPr>
        <w:t xml:space="preserve"> del tratamiento que se le da al proyecto, precisamente por las razones que también expresó la Magistrada Lupita Orozco, en el sentido de lo que se está llevando a validar esa expresión de manifestación de voluntad, ciertamente, la firma es un signo inequívoco de voluntad de las personas, y  también me preguntaría si la ausencia de firma de un funcionario, se podría convalidar con otras actuaciones</w:t>
      </w:r>
      <w:r w:rsidR="00264E4D">
        <w:rPr>
          <w:rFonts w:ascii="Century Gothic" w:hAnsi="Century Gothic" w:cs="Tahoma"/>
          <w:lang w:val="es-ES_tradnl" w:eastAsia="en-US"/>
        </w:rPr>
        <w:t>, que también se adviertan del mismo expediente, pero además de todo</w:t>
      </w:r>
      <w:r w:rsidR="00EA3432">
        <w:rPr>
          <w:rFonts w:ascii="Century Gothic" w:hAnsi="Century Gothic" w:cs="Tahoma"/>
          <w:lang w:val="es-ES_tradnl" w:eastAsia="en-US"/>
        </w:rPr>
        <w:t>, de la conclusión</w:t>
      </w:r>
      <w:r w:rsidR="00264E4D">
        <w:rPr>
          <w:rFonts w:ascii="Century Gothic" w:hAnsi="Century Gothic" w:cs="Tahoma"/>
          <w:lang w:val="es-ES_tradnl" w:eastAsia="en-US"/>
        </w:rPr>
        <w:t xml:space="preserve"> que se s</w:t>
      </w:r>
      <w:r w:rsidR="00365B03">
        <w:rPr>
          <w:rFonts w:ascii="Century Gothic" w:hAnsi="Century Gothic" w:cs="Tahoma"/>
          <w:lang w:val="es-ES_tradnl" w:eastAsia="en-US"/>
        </w:rPr>
        <w:t>ustent</w:t>
      </w:r>
      <w:r w:rsidR="00EA3432">
        <w:rPr>
          <w:rFonts w:ascii="Century Gothic" w:hAnsi="Century Gothic" w:cs="Tahoma"/>
          <w:lang w:val="es-ES_tradnl" w:eastAsia="en-US"/>
        </w:rPr>
        <w:t>a</w:t>
      </w:r>
      <w:r w:rsidR="00365B03">
        <w:rPr>
          <w:rFonts w:ascii="Century Gothic" w:hAnsi="Century Gothic" w:cs="Tahoma"/>
          <w:lang w:val="es-ES_tradnl" w:eastAsia="en-US"/>
        </w:rPr>
        <w:t xml:space="preserve"> en la porción normativa del artículo 17 Constitucional, que privilegia lo de fondo, sobre los formalismos, a mí no me parecería que fuera un simple formalismo, porque es un firma y sabem</w:t>
      </w:r>
      <w:r w:rsidR="001B2B0C">
        <w:rPr>
          <w:rFonts w:ascii="Century Gothic" w:hAnsi="Century Gothic" w:cs="Tahoma"/>
          <w:lang w:val="es-ES_tradnl" w:eastAsia="en-US"/>
        </w:rPr>
        <w:t>os que aun y cuando en el mismo</w:t>
      </w:r>
      <w:r w:rsidR="00365B03">
        <w:rPr>
          <w:rFonts w:ascii="Century Gothic" w:hAnsi="Century Gothic" w:cs="Tahoma"/>
          <w:lang w:val="es-ES_tradnl" w:eastAsia="en-US"/>
        </w:rPr>
        <w:t xml:space="preserve"> sobre fueron puestos dos escritos, uno firmado y otro no, entonces  me parecería </w:t>
      </w:r>
      <w:r w:rsidR="001B2B0C">
        <w:rPr>
          <w:rFonts w:ascii="Century Gothic" w:hAnsi="Century Gothic" w:cs="Tahoma"/>
          <w:lang w:val="es-ES_tradnl" w:eastAsia="en-US"/>
        </w:rPr>
        <w:t xml:space="preserve">que </w:t>
      </w:r>
      <w:r w:rsidR="00365B03">
        <w:rPr>
          <w:rFonts w:ascii="Century Gothic" w:hAnsi="Century Gothic" w:cs="Tahoma"/>
          <w:lang w:val="es-ES_tradnl" w:eastAsia="en-US"/>
        </w:rPr>
        <w:t xml:space="preserve">con lo que tendríamos que convalidar, </w:t>
      </w:r>
      <w:r w:rsidR="00365B03">
        <w:rPr>
          <w:rFonts w:ascii="Century Gothic" w:hAnsi="Century Gothic" w:cs="Tahoma"/>
          <w:lang w:val="es-ES_tradnl" w:eastAsia="en-US"/>
        </w:rPr>
        <w:lastRenderedPageBreak/>
        <w:t>sería</w:t>
      </w:r>
      <w:r w:rsidR="001B2B0C">
        <w:rPr>
          <w:rFonts w:ascii="Century Gothic" w:hAnsi="Century Gothic" w:cs="Tahoma"/>
          <w:lang w:val="es-ES_tradnl" w:eastAsia="en-US"/>
        </w:rPr>
        <w:t xml:space="preserve"> con el</w:t>
      </w:r>
      <w:r w:rsidR="00365B03">
        <w:rPr>
          <w:rFonts w:ascii="Century Gothic" w:hAnsi="Century Gothic" w:cs="Tahoma"/>
          <w:lang w:val="es-ES_tradnl" w:eastAsia="en-US"/>
        </w:rPr>
        <w:t xml:space="preserve"> </w:t>
      </w:r>
      <w:r w:rsidR="001B2B0C">
        <w:rPr>
          <w:rFonts w:ascii="Century Gothic" w:hAnsi="Century Gothic" w:cs="Tahoma"/>
          <w:lang w:val="es-ES_tradnl" w:eastAsia="en-US"/>
        </w:rPr>
        <w:t xml:space="preserve">otro escrito firmado que viene en el mismo sobre, </w:t>
      </w:r>
      <w:r w:rsidR="00365B03">
        <w:rPr>
          <w:rFonts w:ascii="Century Gothic" w:hAnsi="Century Gothic" w:cs="Tahoma"/>
          <w:lang w:val="es-ES_tradnl" w:eastAsia="en-US"/>
        </w:rPr>
        <w:t xml:space="preserve"> pero no por los datos que se refieren aquí en el proyecto que se propone, porque entonces, sí estaríamos sentando un precedente, y entonces sería tanto convalidar todos aquellos escritos sin firma so pretexto que obren otros datos que se relacionen o vinculen con quien lo presente, por lo tanto, quiero dejar a la reflexión estas dos situaciones, en principio la que comento, con relación o no, a si procede o no el recurso de queja, que en mi opinión parecería que ni siquiera procede la queja, que en todo caso, pudiera ser la revocación, porque no hay una expresión manifiesta de desechamiento del recurso, dados los argumentos que utiliza la Jueza para no acordar de conformidad</w:t>
      </w:r>
      <w:r w:rsidR="007F3E32">
        <w:rPr>
          <w:rFonts w:ascii="Century Gothic" w:hAnsi="Century Gothic" w:cs="Tahoma"/>
          <w:lang w:val="es-ES_tradnl" w:eastAsia="en-US"/>
        </w:rPr>
        <w:t xml:space="preserve"> con</w:t>
      </w:r>
      <w:r w:rsidR="00365B03">
        <w:rPr>
          <w:rFonts w:ascii="Century Gothic" w:hAnsi="Century Gothic" w:cs="Tahoma"/>
          <w:lang w:val="es-ES_tradnl" w:eastAsia="en-US"/>
        </w:rPr>
        <w:t xml:space="preserve"> lo que se solicita, ahí e</w:t>
      </w:r>
      <w:r w:rsidR="001B2B0C">
        <w:rPr>
          <w:rFonts w:ascii="Century Gothic" w:hAnsi="Century Gothic" w:cs="Tahoma"/>
          <w:lang w:val="es-ES_tradnl" w:eastAsia="en-US"/>
        </w:rPr>
        <w:t>stá discutible, y eso es lo que</w:t>
      </w:r>
      <w:r w:rsidR="00365B03">
        <w:rPr>
          <w:rFonts w:ascii="Century Gothic" w:hAnsi="Century Gothic" w:cs="Tahoma"/>
          <w:lang w:val="es-ES_tradnl" w:eastAsia="en-US"/>
        </w:rPr>
        <w:t xml:space="preserve"> quiero manifestar con relación al proyecto, a lo que quiero sumar, un apartado de una tesis que aquí les quiero mencionar, que habla precisamente sobre el privilegio del fondo, sobre la forma en relación al artículo 17 Constitucional que me parece muy importante porque aquí sí se estaría violentando la certeza y seguridad jurídica de la contraria parte, esta porción normativa del 17 Constitucional, siempre y cuando mantenga como lo dice, una igualdad entre las partes entre el debido derecho o entre otros derechos, y precisamente porque la incorporación al texto Constitucional de la obligación a cargo de las autoridades jurisdiccionales de privilegiar la solución de fondo de las controversias sobre los formalismos procedimentales, no es irrestricto, sino que </w:t>
      </w:r>
      <w:r w:rsidR="00A8269D">
        <w:rPr>
          <w:rFonts w:ascii="Century Gothic" w:hAnsi="Century Gothic" w:cs="Tahoma"/>
          <w:lang w:val="es-ES_tradnl" w:eastAsia="en-US"/>
        </w:rPr>
        <w:t>está</w:t>
      </w:r>
      <w:r w:rsidR="00365B03">
        <w:rPr>
          <w:rFonts w:ascii="Century Gothic" w:hAnsi="Century Gothic" w:cs="Tahoma"/>
          <w:lang w:val="es-ES_tradnl" w:eastAsia="en-US"/>
        </w:rPr>
        <w:t xml:space="preserve"> condicionado a que en los juicios o procedimientos seguidos en forma de juicio, no se afecte en su aplicación la igualdad entre las partes, el debido proceso u otros derechos y en este sentido, esta tesis, para la </w:t>
      </w:r>
      <w:r w:rsidR="00365B03">
        <w:rPr>
          <w:rFonts w:ascii="Century Gothic" w:hAnsi="Century Gothic" w:cs="Tahoma"/>
          <w:lang w:val="es-ES_tradnl" w:eastAsia="en-US"/>
        </w:rPr>
        <w:lastRenderedPageBreak/>
        <w:t>consulta es el registro digital 20237</w:t>
      </w:r>
      <w:r w:rsidR="0004218D">
        <w:rPr>
          <w:rFonts w:ascii="Century Gothic" w:hAnsi="Century Gothic" w:cs="Tahoma"/>
          <w:lang w:val="es-ES_tradnl" w:eastAsia="en-US"/>
        </w:rPr>
        <w:t xml:space="preserve">91, pues en mi opinión creo que con este tratamiento, sí se estaría afectando la certeza y seguridad jurídica de la contraria parte, aun y cuando la intención sea una impugnación respecto de un desechamiento de pruebas, y que en el sobre, en que se presentó esa promoción, obre otro escrito, porque sobre ese tema en el mismo acuerdo, en la parte final, pues se advierte que ese sí lo acuerda de conformidad la Jueza del conocimiento, y sería cuanto en relación a los argumentos Presidenta, muchas gracias”. “Gracias, si Magistrado Almazán”, manifiesta la </w:t>
      </w:r>
      <w:r w:rsidR="0004218D">
        <w:rPr>
          <w:rFonts w:ascii="Century Gothic" w:hAnsi="Century Gothic" w:cs="Tahoma"/>
          <w:b/>
          <w:bCs/>
          <w:lang w:val="es-ES_tradnl" w:eastAsia="en-US"/>
        </w:rPr>
        <w:t>Magistrada Olga Regina García López</w:t>
      </w:r>
      <w:r w:rsidR="0004218D">
        <w:rPr>
          <w:rFonts w:ascii="Century Gothic" w:hAnsi="Century Gothic" w:cs="Tahoma"/>
          <w:lang w:val="es-ES_tradnl" w:eastAsia="en-US"/>
        </w:rPr>
        <w:t xml:space="preserve">. “Gracias Presidenta, con su permiso, a mí me parecen muy interesantes los argumentos que acaba de dar la Magistrada Alma, en este sentido” refiere el </w:t>
      </w:r>
      <w:r w:rsidR="0004218D">
        <w:rPr>
          <w:rFonts w:ascii="Century Gothic" w:hAnsi="Century Gothic" w:cs="Tahoma"/>
          <w:b/>
          <w:bCs/>
          <w:lang w:val="es-ES_tradnl" w:eastAsia="en-US"/>
        </w:rPr>
        <w:t>Magistrado Juan Paulo Almazán Cue</w:t>
      </w:r>
      <w:r w:rsidR="004748E3">
        <w:rPr>
          <w:rFonts w:ascii="Century Gothic" w:hAnsi="Century Gothic" w:cs="Tahoma"/>
          <w:b/>
          <w:bCs/>
          <w:lang w:val="es-ES_tradnl" w:eastAsia="en-US"/>
        </w:rPr>
        <w:t>,</w:t>
      </w:r>
      <w:r w:rsidR="0004218D">
        <w:rPr>
          <w:rFonts w:ascii="Century Gothic" w:hAnsi="Century Gothic" w:cs="Tahoma"/>
          <w:lang w:val="es-ES_tradnl" w:eastAsia="en-US"/>
        </w:rPr>
        <w:t xml:space="preserve"> “sin embargo, yo preguntaría a este Pleno, si lo que estamos observando en este asunto en concreto, no fue un verdadero desechamiento de una demanda, ya habíamos resuelto, no recuerdo que asunto en concreto, en e</w:t>
      </w:r>
      <w:r w:rsidR="00A909DE">
        <w:rPr>
          <w:rFonts w:ascii="Century Gothic" w:hAnsi="Century Gothic" w:cs="Tahoma"/>
          <w:lang w:val="es-ES_tradnl" w:eastAsia="en-US"/>
        </w:rPr>
        <w:t>l mismo tópico, entonces a mí me parece que sí nos encontramos frente a un desechamiento y por tanto, la apelación discúlpenme, y por tanto sí nos encontramos en la hipótesis de la queja; el segundo punto interesante también, sin embargo, creo yo que efectivamente los propios argumentos que da la Magistrada Alma son bastantes y suficientes para</w:t>
      </w:r>
      <w:r w:rsidR="006757D1">
        <w:rPr>
          <w:rFonts w:ascii="Century Gothic" w:hAnsi="Century Gothic" w:cs="Tahoma"/>
          <w:lang w:val="es-ES_tradnl" w:eastAsia="en-US"/>
        </w:rPr>
        <w:t xml:space="preserve"> considerarlo a contrario sensu, en el sentido de que efectivamente hubo expresión de voluntad, pero lo que ocurre, quienes hemos tenido la fortuna, en algún momento de ser Jueces, pues observar que ocurre que a veces ciertos escritos está un</w:t>
      </w:r>
      <w:r w:rsidR="00393692">
        <w:rPr>
          <w:rFonts w:ascii="Century Gothic" w:hAnsi="Century Gothic" w:cs="Tahoma"/>
          <w:lang w:val="es-ES_tradnl" w:eastAsia="en-US"/>
        </w:rPr>
        <w:t>o</w:t>
      </w:r>
      <w:r w:rsidR="006757D1">
        <w:rPr>
          <w:rFonts w:ascii="Century Gothic" w:hAnsi="Century Gothic" w:cs="Tahoma"/>
          <w:lang w:val="es-ES_tradnl" w:eastAsia="en-US"/>
        </w:rPr>
        <w:t xml:space="preserve"> sí firmado, </w:t>
      </w:r>
      <w:r w:rsidR="00393692">
        <w:rPr>
          <w:rFonts w:ascii="Century Gothic" w:hAnsi="Century Gothic" w:cs="Tahoma"/>
          <w:lang w:val="es-ES_tradnl" w:eastAsia="en-US"/>
        </w:rPr>
        <w:t xml:space="preserve">y el </w:t>
      </w:r>
      <w:r w:rsidR="006757D1">
        <w:rPr>
          <w:rFonts w:ascii="Century Gothic" w:hAnsi="Century Gothic" w:cs="Tahoma"/>
          <w:lang w:val="es-ES_tradnl" w:eastAsia="en-US"/>
        </w:rPr>
        <w:t>otro no</w:t>
      </w:r>
      <w:r w:rsidR="00393692">
        <w:rPr>
          <w:rFonts w:ascii="Century Gothic" w:hAnsi="Century Gothic" w:cs="Tahoma"/>
          <w:lang w:val="es-ES_tradnl" w:eastAsia="en-US"/>
        </w:rPr>
        <w:t xml:space="preserve">, </w:t>
      </w:r>
      <w:r w:rsidR="006757D1">
        <w:rPr>
          <w:rFonts w:ascii="Century Gothic" w:hAnsi="Century Gothic" w:cs="Tahoma"/>
          <w:lang w:val="es-ES_tradnl" w:eastAsia="en-US"/>
        </w:rPr>
        <w:t>creo que s</w:t>
      </w:r>
      <w:r w:rsidR="00393692">
        <w:rPr>
          <w:rFonts w:ascii="Century Gothic" w:hAnsi="Century Gothic" w:cs="Tahoma"/>
          <w:lang w:val="es-ES_tradnl" w:eastAsia="en-US"/>
        </w:rPr>
        <w:t>i</w:t>
      </w:r>
      <w:r w:rsidR="006757D1">
        <w:rPr>
          <w:rFonts w:ascii="Century Gothic" w:hAnsi="Century Gothic" w:cs="Tahoma"/>
          <w:lang w:val="es-ES_tradnl" w:eastAsia="en-US"/>
        </w:rPr>
        <w:t xml:space="preserve"> no era, no lo consideraría una circunstancia como para llegar </w:t>
      </w:r>
      <w:r w:rsidR="00A8269D">
        <w:rPr>
          <w:rFonts w:ascii="Century Gothic" w:hAnsi="Century Gothic" w:cs="Tahoma"/>
          <w:lang w:val="es-ES_tradnl" w:eastAsia="en-US"/>
        </w:rPr>
        <w:t>al</w:t>
      </w:r>
      <w:r w:rsidR="006757D1">
        <w:rPr>
          <w:rFonts w:ascii="Century Gothic" w:hAnsi="Century Gothic" w:cs="Tahoma"/>
          <w:lang w:val="es-ES_tradnl" w:eastAsia="en-US"/>
        </w:rPr>
        <w:t xml:space="preserve"> extremo, ya </w:t>
      </w:r>
      <w:r w:rsidR="006757D1">
        <w:rPr>
          <w:rFonts w:ascii="Century Gothic" w:hAnsi="Century Gothic" w:cs="Tahoma"/>
          <w:lang w:val="es-ES_tradnl" w:eastAsia="en-US"/>
        </w:rPr>
        <w:lastRenderedPageBreak/>
        <w:t xml:space="preserve">hace tiempo decíamos que la falta de firma era la nada jurídica, entonces  creo que ya no estamos en esa hipótesis, y por tanto, si lo que nosotros queremos es el acceso </w:t>
      </w:r>
      <w:r w:rsidR="00393692">
        <w:rPr>
          <w:rFonts w:ascii="Century Gothic" w:hAnsi="Century Gothic" w:cs="Tahoma"/>
          <w:lang w:val="es-ES_tradnl" w:eastAsia="en-US"/>
        </w:rPr>
        <w:t>a la justicia, creo</w:t>
      </w:r>
      <w:r w:rsidR="006757D1">
        <w:rPr>
          <w:rFonts w:ascii="Century Gothic" w:hAnsi="Century Gothic" w:cs="Tahoma"/>
          <w:lang w:val="es-ES_tradnl" w:eastAsia="en-US"/>
        </w:rPr>
        <w:t xml:space="preserve"> que en este caso, tanto </w:t>
      </w:r>
      <w:r w:rsidR="00A8269D">
        <w:rPr>
          <w:rFonts w:ascii="Century Gothic" w:hAnsi="Century Gothic" w:cs="Tahoma"/>
          <w:lang w:val="es-ES_tradnl" w:eastAsia="en-US"/>
        </w:rPr>
        <w:t>está</w:t>
      </w:r>
      <w:r w:rsidR="006757D1">
        <w:rPr>
          <w:rFonts w:ascii="Century Gothic" w:hAnsi="Century Gothic" w:cs="Tahoma"/>
          <w:lang w:val="es-ES_tradnl" w:eastAsia="en-US"/>
        </w:rPr>
        <w:t xml:space="preserve"> interponiendo un recurso de queja, fíjense hasta pudo haber sido más sencillo, presentar de nueva cuenta la demanda, pudiéramos haberlo considerado así en otra hipótesis, pero tan hay una expresión de voluntad, tan hay un interés que interpuso un recurso, primero de apelación que le es admitido y posteriormente un recurso de queja, por tanto, mi postura es que el proyecto es correcto, y adelantaría mi voto a favor, bajo los criterios antes obtenidos”. “Gracias, si Magistrada ponente”, dice la </w:t>
      </w:r>
      <w:r w:rsidR="006757D1">
        <w:rPr>
          <w:rFonts w:ascii="Century Gothic" w:hAnsi="Century Gothic" w:cs="Tahoma"/>
          <w:b/>
          <w:bCs/>
          <w:lang w:val="es-ES_tradnl" w:eastAsia="en-US"/>
        </w:rPr>
        <w:t>Magistrada Olga Regina García López</w:t>
      </w:r>
      <w:r w:rsidR="006757D1">
        <w:rPr>
          <w:rFonts w:ascii="Century Gothic" w:hAnsi="Century Gothic" w:cs="Tahoma"/>
          <w:lang w:val="es-ES_tradnl" w:eastAsia="en-US"/>
        </w:rPr>
        <w:t xml:space="preserve">. “He de mencionar de igual forma, con el respeto que merecen mis compañeras Magistradas”, manifiesta la </w:t>
      </w:r>
      <w:r w:rsidR="006757D1">
        <w:rPr>
          <w:rFonts w:ascii="Century Gothic" w:hAnsi="Century Gothic" w:cs="Tahoma"/>
          <w:b/>
          <w:bCs/>
          <w:lang w:val="es-ES_tradnl" w:eastAsia="en-US"/>
        </w:rPr>
        <w:t>Magistrada Claudia Hernández Ibarra</w:t>
      </w:r>
      <w:r w:rsidR="004748E3">
        <w:rPr>
          <w:rFonts w:ascii="Century Gothic" w:hAnsi="Century Gothic" w:cs="Tahoma"/>
          <w:b/>
          <w:bCs/>
          <w:lang w:val="es-ES_tradnl" w:eastAsia="en-US"/>
        </w:rPr>
        <w:t>,</w:t>
      </w:r>
      <w:r w:rsidR="006757D1">
        <w:rPr>
          <w:rFonts w:ascii="Century Gothic" w:hAnsi="Century Gothic" w:cs="Tahoma"/>
          <w:lang w:val="es-ES_tradnl" w:eastAsia="en-US"/>
        </w:rPr>
        <w:t xml:space="preserve"> “en cuanto a lo señalado, me ocupar</w:t>
      </w:r>
      <w:r w:rsidR="004748E3">
        <w:rPr>
          <w:rFonts w:ascii="Century Gothic" w:hAnsi="Century Gothic" w:cs="Tahoma"/>
          <w:lang w:val="es-ES_tradnl" w:eastAsia="en-US"/>
        </w:rPr>
        <w:t>é</w:t>
      </w:r>
      <w:r w:rsidR="006757D1">
        <w:rPr>
          <w:rFonts w:ascii="Century Gothic" w:hAnsi="Century Gothic" w:cs="Tahoma"/>
          <w:lang w:val="es-ES_tradnl" w:eastAsia="en-US"/>
        </w:rPr>
        <w:t xml:space="preserve"> en un primer término en cuanto a la procedencia, que se señala se debe de reflexionar en cuanto al proyecto presentado, en cuanto a ello, escuch</w:t>
      </w:r>
      <w:r w:rsidR="00393692">
        <w:rPr>
          <w:rFonts w:ascii="Century Gothic" w:hAnsi="Century Gothic" w:cs="Tahoma"/>
          <w:lang w:val="es-ES_tradnl" w:eastAsia="en-US"/>
        </w:rPr>
        <w:t>é</w:t>
      </w:r>
      <w:r w:rsidR="006757D1">
        <w:rPr>
          <w:rFonts w:ascii="Century Gothic" w:hAnsi="Century Gothic" w:cs="Tahoma"/>
          <w:lang w:val="es-ES_tradnl" w:eastAsia="en-US"/>
        </w:rPr>
        <w:t xml:space="preserve"> como alguna de las reflexiones el que tomáramos en consideración que la propia Juez de origen no señala como tal, el que desecha el recurso de apelación, sino que únicamente incluso, se dio lectura</w:t>
      </w:r>
      <w:r w:rsidR="00317771">
        <w:rPr>
          <w:rFonts w:ascii="Century Gothic" w:hAnsi="Century Gothic" w:cs="Tahoma"/>
          <w:lang w:val="es-ES_tradnl" w:eastAsia="en-US"/>
        </w:rPr>
        <w:t xml:space="preserve">, que la Juez señaló, dígasele que en razón de que carece de firma de quien lo signa, no ha lugar a proveer de conformidad su pretensión y que ello pudiere tomarse que no se señaló de manera expresa esa negativa de la apelación, en ese sentido, he de mencionar que no debemos, y bueno como lo señaló en el proyecto respectivo, debemos de atender a lo que más favorezca, como una de las obligaciones que tenemos todas las autoridades y debemos de atenderlo, que más </w:t>
      </w:r>
      <w:r w:rsidR="00317771">
        <w:rPr>
          <w:rFonts w:ascii="Century Gothic" w:hAnsi="Century Gothic" w:cs="Tahoma"/>
          <w:lang w:val="es-ES_tradnl" w:eastAsia="en-US"/>
        </w:rPr>
        <w:lastRenderedPageBreak/>
        <w:t>favorezca al justiciable, ello de conformidad con lo que señala el numeral primero de la Constitución, pero además, de señalar, esa facultad que tenemos, también es procedente establecer, que cuando se dicta un acuerdo, pues el acuerdo según nuestra legislación pues debe dictarse en congruencia con la petición, entonces si entendemos que existió una petición, la cual dio lectura la Jueza para poder dictar su acuerdo, se entiende, porque no tenemos información diferente que nos permita establecer que la Juez estaba tomando en cuenta otra petición, si no la que se le estaba presentando en ese momento que era una solicitud de apelación, y ella señala que no ha lugar, entonces, como consecuencia lo que debemos de concluir es que efectivamente ella se estaba refiriendo a esa solicitud de apelación, entonces por cuant</w:t>
      </w:r>
      <w:r w:rsidR="00393692">
        <w:rPr>
          <w:rFonts w:ascii="Century Gothic" w:hAnsi="Century Gothic" w:cs="Tahoma"/>
          <w:lang w:val="es-ES_tradnl" w:eastAsia="en-US"/>
        </w:rPr>
        <w:t>o a ello, de igual forma invito</w:t>
      </w:r>
      <w:r w:rsidR="00317771">
        <w:rPr>
          <w:rFonts w:ascii="Century Gothic" w:hAnsi="Century Gothic" w:cs="Tahoma"/>
          <w:lang w:val="es-ES_tradnl" w:eastAsia="en-US"/>
        </w:rPr>
        <w:t xml:space="preserve"> a la reflexión para establecer precisamente la procedencia de este recurso, la de la voz, sostengo esa procedencia de acuerdo a esa reflexión. Ahora bien, también se me indicó como otro de los puntos, en cuanto al proyecto, que debería tomarse en consideración lo señalado en las páginas 12 doce y 13 trece, en donde se aborda el criterio en relación al criterio que se toma para establecer que no se establece esa voluntad, o que no es válido un escrito porque no cuenta con su firma, pues es limitado, y que en todo caso deberíamos de atender a diversas circunstancias que revelan esa voluntad e interés del justiciable en recurrir el auto combatido y que, pues bueno se invita a la reflexión en el sentido de que tomáramos en consideración si hubiere sido incluso para un desistimiento, si esos mismos argumentos se tomarían para un desistimiento. Considera la de la voz, efectivamente, la </w:t>
      </w:r>
      <w:r w:rsidR="00317771">
        <w:rPr>
          <w:rFonts w:ascii="Century Gothic" w:hAnsi="Century Gothic" w:cs="Tahoma"/>
          <w:lang w:val="es-ES_tradnl" w:eastAsia="en-US"/>
        </w:rPr>
        <w:lastRenderedPageBreak/>
        <w:t>respuesta para esa reflexión sería, sí, sí deben de tomarse en consideración, porque ya sea tanto a favor, es decir, para interponer un recurso o incluso para desistirse, se debe de atender a la intención del justiciable, por eso es que me permití en el proyecto señalar</w:t>
      </w:r>
      <w:r w:rsidR="008170E0">
        <w:rPr>
          <w:rFonts w:ascii="Century Gothic" w:hAnsi="Century Gothic" w:cs="Tahoma"/>
          <w:lang w:val="es-ES_tradnl" w:eastAsia="en-US"/>
        </w:rPr>
        <w:t xml:space="preserve"> que sí se debe de atender a esta intención, a todos los signos inequívocos que nos </w:t>
      </w:r>
      <w:proofErr w:type="spellStart"/>
      <w:r w:rsidR="008170E0">
        <w:rPr>
          <w:rFonts w:ascii="Century Gothic" w:hAnsi="Century Gothic" w:cs="Tahoma"/>
          <w:lang w:val="es-ES_tradnl" w:eastAsia="en-US"/>
        </w:rPr>
        <w:t>digna</w:t>
      </w:r>
      <w:proofErr w:type="spellEnd"/>
      <w:r w:rsidR="008170E0">
        <w:rPr>
          <w:rFonts w:ascii="Century Gothic" w:hAnsi="Century Gothic" w:cs="Tahoma"/>
          <w:lang w:val="es-ES_tradnl" w:eastAsia="en-US"/>
        </w:rPr>
        <w:t xml:space="preserve"> cuál es la intención, como lo fue, y que bien lo estableció la Magistrada Alma al señalar, venían en un sobre, en un sobre ambos escritos, uno sí venía firmado y el otro no, ello nos revela, esa intención que tenía, pero también como lo desarrolle en el proyecto, no basta que este o no la firma, si no esos signos, que nos pueden revelar esa intención pero hasta que comento esa intención nosotros la podemos tener por establecida, hasta que no se expresa, ¿cuándo es ese momento?, cuando le podemos requerir y nos diga, </w:t>
      </w:r>
      <w:proofErr w:type="spellStart"/>
      <w:r w:rsidR="008170E0">
        <w:rPr>
          <w:rFonts w:ascii="Century Gothic" w:hAnsi="Century Gothic" w:cs="Tahoma"/>
          <w:lang w:val="es-ES_tradnl" w:eastAsia="en-US"/>
        </w:rPr>
        <w:t>si</w:t>
      </w:r>
      <w:proofErr w:type="spellEnd"/>
      <w:r w:rsidR="008170E0">
        <w:rPr>
          <w:rFonts w:ascii="Century Gothic" w:hAnsi="Century Gothic" w:cs="Tahoma"/>
          <w:lang w:val="es-ES_tradnl" w:eastAsia="en-US"/>
        </w:rPr>
        <w:t xml:space="preserve"> o no, entonces tanto en un sentido, como en otro, creo que debemos de atender a ese derecho que tiene, a que nosotros que no estemos de alguna forma obstruyendo esa justicia, </w:t>
      </w:r>
      <w:r w:rsidR="00A8269D">
        <w:rPr>
          <w:rFonts w:ascii="Century Gothic" w:hAnsi="Century Gothic" w:cs="Tahoma"/>
          <w:lang w:val="es-ES_tradnl" w:eastAsia="en-US"/>
        </w:rPr>
        <w:t>sino</w:t>
      </w:r>
      <w:r w:rsidR="008170E0">
        <w:rPr>
          <w:rFonts w:ascii="Century Gothic" w:hAnsi="Century Gothic" w:cs="Tahoma"/>
          <w:lang w:val="es-ES_tradnl" w:eastAsia="en-US"/>
        </w:rPr>
        <w:t xml:space="preserve"> más bien, atender a lo que más le favorezca como así se precisó, y en este momento lo hago saber o lo resaltó como hecho notorio, en el Pleno anterior, donde se señaló que debemos evitar formalismo, debemos de atender a lo que más favorezca a los justiciables, debemos realmente de atender a sus derechos y no simplemente estar pues con criterios limitados, si no ir más allá atender una debida tutela judicial efectiva, entonces esas serían mis manifestaciones e invito de igual forma a los integrantes de este Pleno, a la reflexión en cuanto a lo que acabo de señalar, gracias es cuanto</w:t>
      </w:r>
      <w:r w:rsidR="009606BD">
        <w:rPr>
          <w:rFonts w:ascii="Century Gothic" w:hAnsi="Century Gothic" w:cs="Tahoma"/>
          <w:lang w:val="es-ES_tradnl" w:eastAsia="en-US"/>
        </w:rPr>
        <w:t xml:space="preserve">”. “Gracias, si no existe algún otro comentario, les pido de favor que procedamos a votar la ponencia”, expresa la </w:t>
      </w:r>
      <w:r w:rsidR="009606BD">
        <w:rPr>
          <w:rFonts w:ascii="Century Gothic" w:hAnsi="Century Gothic" w:cs="Tahoma"/>
          <w:b/>
          <w:bCs/>
          <w:lang w:val="es-ES_tradnl" w:eastAsia="en-US"/>
        </w:rPr>
        <w:t>Magistrada Olga Regina García López</w:t>
      </w:r>
      <w:r w:rsidR="009606BD">
        <w:rPr>
          <w:rFonts w:ascii="Century Gothic" w:hAnsi="Century Gothic" w:cs="Tahoma"/>
          <w:lang w:val="es-ES_tradnl" w:eastAsia="en-US"/>
        </w:rPr>
        <w:t xml:space="preserve">, “quien </w:t>
      </w:r>
      <w:r w:rsidR="009606BD">
        <w:rPr>
          <w:rFonts w:ascii="Century Gothic" w:hAnsi="Century Gothic" w:cs="Tahoma"/>
          <w:lang w:val="es-ES_tradnl" w:eastAsia="en-US"/>
        </w:rPr>
        <w:lastRenderedPageBreak/>
        <w:t xml:space="preserve">se encuentre a favor de la ponencia que presenta la Magistrada Claudia Hernández Ibarra, en el Toca 181-22, favor de levantar la mano en este momento. Quien se encuentre en contra del referido proyecto, favor de levantar la mano en este momento. Resultado de la votación”. “Cinco votos a favor y diez votos en contra”, manifiesta la </w:t>
      </w:r>
      <w:r w:rsidR="009606BD">
        <w:rPr>
          <w:rFonts w:ascii="Century Gothic" w:hAnsi="Century Gothic" w:cs="Tahoma"/>
          <w:b/>
          <w:bCs/>
          <w:lang w:val="es-ES_tradnl" w:eastAsia="en-US"/>
        </w:rPr>
        <w:t>licenciada Graciela Treviño Rodríguez</w:t>
      </w:r>
      <w:r w:rsidR="009606BD">
        <w:rPr>
          <w:rFonts w:ascii="Century Gothic" w:hAnsi="Century Gothic" w:cs="Tahoma"/>
          <w:lang w:val="es-ES_tradnl" w:eastAsia="en-US"/>
        </w:rPr>
        <w:t>. “En ese sentido se considera no aprobada la ponencia, le pregunto a la Magistrada Claudia Hernández Ibarra”, contin</w:t>
      </w:r>
      <w:r w:rsidR="004748E3">
        <w:rPr>
          <w:rFonts w:ascii="Century Gothic" w:hAnsi="Century Gothic" w:cs="Tahoma"/>
          <w:lang w:val="es-ES_tradnl" w:eastAsia="en-US"/>
        </w:rPr>
        <w:t>ú</w:t>
      </w:r>
      <w:r w:rsidR="009606BD">
        <w:rPr>
          <w:rFonts w:ascii="Century Gothic" w:hAnsi="Century Gothic" w:cs="Tahoma"/>
          <w:lang w:val="es-ES_tradnl" w:eastAsia="en-US"/>
        </w:rPr>
        <w:t xml:space="preserve">a la </w:t>
      </w:r>
      <w:r w:rsidR="009606BD">
        <w:rPr>
          <w:rFonts w:ascii="Century Gothic" w:hAnsi="Century Gothic" w:cs="Tahoma"/>
          <w:b/>
          <w:bCs/>
          <w:lang w:val="es-ES_tradnl" w:eastAsia="en-US"/>
        </w:rPr>
        <w:t>Magistrada Olga Regina García López</w:t>
      </w:r>
      <w:r w:rsidR="009606BD">
        <w:rPr>
          <w:rFonts w:ascii="Century Gothic" w:hAnsi="Century Gothic" w:cs="Tahoma"/>
          <w:lang w:val="es-ES_tradnl" w:eastAsia="en-US"/>
        </w:rPr>
        <w:t xml:space="preserve">. “Diez y cinco, la Magistrada voto a favor”, interviene la </w:t>
      </w:r>
      <w:r w:rsidR="009606BD">
        <w:rPr>
          <w:rFonts w:ascii="Century Gothic" w:hAnsi="Century Gothic" w:cs="Tahoma"/>
          <w:b/>
          <w:bCs/>
          <w:lang w:val="es-ES_tradnl" w:eastAsia="en-US"/>
        </w:rPr>
        <w:t>Magistrada Rebeca Anastacia Medina García</w:t>
      </w:r>
      <w:r w:rsidR="009606BD">
        <w:rPr>
          <w:rFonts w:ascii="Century Gothic" w:hAnsi="Century Gothic" w:cs="Tahoma"/>
          <w:lang w:val="es-ES_tradnl" w:eastAsia="en-US"/>
        </w:rPr>
        <w:t xml:space="preserve">. “La Magistrada Luz </w:t>
      </w:r>
      <w:proofErr w:type="spellStart"/>
      <w:r w:rsidR="009606BD">
        <w:rPr>
          <w:rFonts w:ascii="Century Gothic" w:hAnsi="Century Gothic" w:cs="Tahoma"/>
          <w:lang w:val="es-ES_tradnl" w:eastAsia="en-US"/>
        </w:rPr>
        <w:t>Ma</w:t>
      </w:r>
      <w:proofErr w:type="spellEnd"/>
      <w:r w:rsidR="009606BD">
        <w:rPr>
          <w:rFonts w:ascii="Century Gothic" w:hAnsi="Century Gothic" w:cs="Tahoma"/>
          <w:lang w:val="es-ES_tradnl" w:eastAsia="en-US"/>
        </w:rPr>
        <w:t xml:space="preserve"> voto a favor”, señala la </w:t>
      </w:r>
      <w:r w:rsidR="009606BD" w:rsidRPr="00393692">
        <w:rPr>
          <w:rFonts w:ascii="Century Gothic" w:hAnsi="Century Gothic" w:cs="Tahoma"/>
          <w:b/>
          <w:bCs/>
          <w:lang w:val="es-ES_tradnl" w:eastAsia="en-US"/>
        </w:rPr>
        <w:t>Magistrada</w:t>
      </w:r>
      <w:r w:rsidR="00393692" w:rsidRPr="00393692">
        <w:rPr>
          <w:rFonts w:ascii="Century Gothic" w:hAnsi="Century Gothic" w:cs="Tahoma"/>
          <w:b/>
          <w:bCs/>
          <w:lang w:val="es-ES_tradnl" w:eastAsia="en-US"/>
        </w:rPr>
        <w:t xml:space="preserve"> Rebeca</w:t>
      </w:r>
      <w:r w:rsidR="00393692">
        <w:rPr>
          <w:rFonts w:ascii="Century Gothic" w:hAnsi="Century Gothic" w:cs="Tahoma"/>
          <w:b/>
          <w:bCs/>
          <w:lang w:val="es-ES_tradnl" w:eastAsia="en-US"/>
        </w:rPr>
        <w:t xml:space="preserve"> Anastacia Medina García</w:t>
      </w:r>
      <w:r w:rsidR="009606BD" w:rsidRPr="00393692">
        <w:rPr>
          <w:rFonts w:ascii="Century Gothic" w:hAnsi="Century Gothic" w:cs="Tahoma"/>
          <w:lang w:val="es-ES_tradnl" w:eastAsia="en-US"/>
        </w:rPr>
        <w:t>.</w:t>
      </w:r>
      <w:r w:rsidR="009606BD">
        <w:rPr>
          <w:rFonts w:ascii="Century Gothic" w:hAnsi="Century Gothic" w:cs="Tahoma"/>
          <w:lang w:val="es-ES_tradnl" w:eastAsia="en-US"/>
        </w:rPr>
        <w:t xml:space="preserve"> “Sí”, dice la </w:t>
      </w:r>
      <w:r w:rsidR="009606BD">
        <w:rPr>
          <w:rFonts w:ascii="Century Gothic" w:hAnsi="Century Gothic" w:cs="Tahoma"/>
          <w:b/>
          <w:bCs/>
          <w:lang w:val="es-ES_tradnl" w:eastAsia="en-US"/>
        </w:rPr>
        <w:t xml:space="preserve">Magistrada Luz María Enriqueta Cabrero </w:t>
      </w:r>
      <w:r w:rsidR="009606BD" w:rsidRPr="009606BD">
        <w:rPr>
          <w:rFonts w:ascii="Century Gothic" w:hAnsi="Century Gothic" w:cs="Tahoma"/>
          <w:b/>
          <w:bCs/>
          <w:lang w:val="es-ES_tradnl" w:eastAsia="en-US"/>
        </w:rPr>
        <w:t>Romero</w:t>
      </w:r>
      <w:r w:rsidR="009606BD">
        <w:rPr>
          <w:rFonts w:ascii="Century Gothic" w:hAnsi="Century Gothic" w:cs="Tahoma"/>
          <w:lang w:val="es-ES_tradnl" w:eastAsia="en-US"/>
        </w:rPr>
        <w:t>. “</w:t>
      </w:r>
      <w:r w:rsidR="0075026E">
        <w:rPr>
          <w:rFonts w:ascii="Century Gothic" w:hAnsi="Century Gothic" w:cs="Tahoma"/>
          <w:lang w:val="es-ES_tradnl" w:eastAsia="en-US"/>
        </w:rPr>
        <w:t xml:space="preserve">Si no serían quince”, dice la </w:t>
      </w:r>
      <w:r w:rsidR="0075026E">
        <w:rPr>
          <w:rFonts w:ascii="Century Gothic" w:hAnsi="Century Gothic" w:cs="Tahoma"/>
          <w:b/>
          <w:bCs/>
          <w:lang w:val="es-ES_tradnl" w:eastAsia="en-US"/>
        </w:rPr>
        <w:t xml:space="preserve">Magistrada Rebeca Anastacia Medina </w:t>
      </w:r>
      <w:r w:rsidR="0075026E" w:rsidRPr="0075026E">
        <w:rPr>
          <w:rFonts w:ascii="Century Gothic" w:hAnsi="Century Gothic" w:cs="Tahoma"/>
          <w:b/>
          <w:bCs/>
          <w:lang w:val="es-ES_tradnl" w:eastAsia="en-US"/>
        </w:rPr>
        <w:t>García</w:t>
      </w:r>
      <w:r w:rsidR="0075026E">
        <w:rPr>
          <w:rFonts w:ascii="Century Gothic" w:hAnsi="Century Gothic" w:cs="Tahoma"/>
          <w:lang w:val="es-ES_tradnl" w:eastAsia="en-US"/>
        </w:rPr>
        <w:t>. “</w:t>
      </w:r>
      <w:r w:rsidR="009606BD" w:rsidRPr="0075026E">
        <w:rPr>
          <w:rFonts w:ascii="Century Gothic" w:hAnsi="Century Gothic" w:cs="Tahoma"/>
          <w:lang w:val="es-ES_tradnl" w:eastAsia="en-US"/>
        </w:rPr>
        <w:t>Perdón</w:t>
      </w:r>
      <w:r w:rsidR="0075026E">
        <w:rPr>
          <w:rFonts w:ascii="Century Gothic" w:hAnsi="Century Gothic" w:cs="Tahoma"/>
          <w:lang w:val="es-ES_tradnl" w:eastAsia="en-US"/>
        </w:rPr>
        <w:t>, seis votos a favor</w:t>
      </w:r>
      <w:r w:rsidR="009606BD">
        <w:rPr>
          <w:rFonts w:ascii="Century Gothic" w:hAnsi="Century Gothic" w:cs="Tahoma"/>
          <w:lang w:val="es-ES_tradnl" w:eastAsia="en-US"/>
        </w:rPr>
        <w:t xml:space="preserve">” manifiesta la </w:t>
      </w:r>
      <w:r w:rsidR="009606BD">
        <w:rPr>
          <w:rFonts w:ascii="Century Gothic" w:hAnsi="Century Gothic" w:cs="Tahoma"/>
          <w:b/>
          <w:bCs/>
          <w:lang w:val="es-ES_tradnl" w:eastAsia="en-US"/>
        </w:rPr>
        <w:t>Magistrada Olga Regina García López</w:t>
      </w:r>
      <w:r w:rsidR="009606BD">
        <w:rPr>
          <w:rFonts w:ascii="Century Gothic" w:hAnsi="Century Gothic" w:cs="Tahoma"/>
          <w:lang w:val="es-ES_tradnl" w:eastAsia="en-US"/>
        </w:rPr>
        <w:t>.</w:t>
      </w:r>
      <w:r w:rsidR="0075026E">
        <w:rPr>
          <w:rFonts w:ascii="Century Gothic" w:hAnsi="Century Gothic" w:cs="Tahoma"/>
          <w:lang w:val="es-ES_tradnl" w:eastAsia="en-US"/>
        </w:rPr>
        <w:t xml:space="preserve"> “Y diez votos en contra”, agrega la </w:t>
      </w:r>
      <w:r w:rsidR="0075026E">
        <w:rPr>
          <w:rFonts w:ascii="Century Gothic" w:hAnsi="Century Gothic" w:cs="Tahoma"/>
          <w:b/>
          <w:bCs/>
          <w:lang w:val="es-ES_tradnl" w:eastAsia="en-US"/>
        </w:rPr>
        <w:t>licenciada Graciela Treviño Rodríguez</w:t>
      </w:r>
      <w:r w:rsidR="0075026E">
        <w:rPr>
          <w:rFonts w:ascii="Century Gothic" w:hAnsi="Century Gothic" w:cs="Tahoma"/>
          <w:lang w:val="es-ES_tradnl" w:eastAsia="en-US"/>
        </w:rPr>
        <w:t xml:space="preserve">. “Se considera no aprobada, le pregunta a la Magistrada Claudia Hernández Ibarra, si desea que se </w:t>
      </w:r>
      <w:proofErr w:type="spellStart"/>
      <w:r w:rsidR="0075026E">
        <w:rPr>
          <w:rFonts w:ascii="Century Gothic" w:hAnsi="Century Gothic" w:cs="Tahoma"/>
          <w:lang w:val="es-ES_tradnl" w:eastAsia="en-US"/>
        </w:rPr>
        <w:t>returne</w:t>
      </w:r>
      <w:proofErr w:type="spellEnd"/>
      <w:r w:rsidR="0075026E">
        <w:rPr>
          <w:rFonts w:ascii="Century Gothic" w:hAnsi="Century Gothic" w:cs="Tahoma"/>
          <w:lang w:val="es-ES_tradnl" w:eastAsia="en-US"/>
        </w:rPr>
        <w:t xml:space="preserve"> el proyecto a otra persona o si desea reencausar el referido proyecto”, manifiesta la </w:t>
      </w:r>
      <w:r w:rsidR="0075026E">
        <w:rPr>
          <w:rFonts w:ascii="Century Gothic" w:hAnsi="Century Gothic" w:cs="Tahoma"/>
          <w:b/>
          <w:bCs/>
          <w:lang w:val="es-ES_tradnl" w:eastAsia="en-US"/>
        </w:rPr>
        <w:t xml:space="preserve">Magistrada Olga </w:t>
      </w:r>
      <w:r w:rsidR="00A8269D">
        <w:rPr>
          <w:rFonts w:ascii="Century Gothic" w:hAnsi="Century Gothic" w:cs="Tahoma"/>
          <w:b/>
          <w:bCs/>
          <w:lang w:val="es-ES_tradnl" w:eastAsia="en-US"/>
        </w:rPr>
        <w:t>Regina</w:t>
      </w:r>
      <w:r w:rsidR="0075026E">
        <w:rPr>
          <w:rFonts w:ascii="Century Gothic" w:hAnsi="Century Gothic" w:cs="Tahoma"/>
          <w:b/>
          <w:bCs/>
          <w:lang w:val="es-ES_tradnl" w:eastAsia="en-US"/>
        </w:rPr>
        <w:t xml:space="preserve"> García López</w:t>
      </w:r>
      <w:r w:rsidR="0075026E">
        <w:rPr>
          <w:rFonts w:ascii="Century Gothic" w:hAnsi="Century Gothic" w:cs="Tahoma"/>
          <w:lang w:val="es-ES_tradnl" w:eastAsia="en-US"/>
        </w:rPr>
        <w:t xml:space="preserve">. “No, en ese sentido sostengo mi proyecto y en su caso que se </w:t>
      </w:r>
      <w:proofErr w:type="spellStart"/>
      <w:r w:rsidR="0075026E">
        <w:rPr>
          <w:rFonts w:ascii="Century Gothic" w:hAnsi="Century Gothic" w:cs="Tahoma"/>
          <w:lang w:val="es-ES_tradnl" w:eastAsia="en-US"/>
        </w:rPr>
        <w:t>returne</w:t>
      </w:r>
      <w:proofErr w:type="spellEnd"/>
      <w:r w:rsidR="0075026E">
        <w:rPr>
          <w:rFonts w:ascii="Century Gothic" w:hAnsi="Century Gothic" w:cs="Tahoma"/>
          <w:lang w:val="es-ES_tradnl" w:eastAsia="en-US"/>
        </w:rPr>
        <w:t xml:space="preserve">”, refiere la </w:t>
      </w:r>
      <w:r w:rsidR="0075026E">
        <w:rPr>
          <w:rFonts w:ascii="Century Gothic" w:hAnsi="Century Gothic" w:cs="Tahoma"/>
          <w:b/>
          <w:bCs/>
          <w:lang w:val="es-ES_tradnl" w:eastAsia="en-US"/>
        </w:rPr>
        <w:t>Magistrada Claudia Hernández Ibarra. “</w:t>
      </w:r>
      <w:r w:rsidR="0075026E">
        <w:rPr>
          <w:rFonts w:ascii="Century Gothic" w:hAnsi="Century Gothic" w:cs="Tahoma"/>
          <w:lang w:val="es-ES_tradnl" w:eastAsia="en-US"/>
        </w:rPr>
        <w:t xml:space="preserve">Gracias, le pido señorita Secretaria lo </w:t>
      </w:r>
      <w:proofErr w:type="spellStart"/>
      <w:r w:rsidR="0075026E">
        <w:rPr>
          <w:rFonts w:ascii="Century Gothic" w:hAnsi="Century Gothic" w:cs="Tahoma"/>
          <w:lang w:val="es-ES_tradnl" w:eastAsia="en-US"/>
        </w:rPr>
        <w:t>returne</w:t>
      </w:r>
      <w:proofErr w:type="spellEnd"/>
      <w:r w:rsidR="0075026E">
        <w:rPr>
          <w:rFonts w:ascii="Century Gothic" w:hAnsi="Century Gothic" w:cs="Tahoma"/>
          <w:lang w:val="es-ES_tradnl" w:eastAsia="en-US"/>
        </w:rPr>
        <w:t xml:space="preserve"> con</w:t>
      </w:r>
      <w:r w:rsidR="00DC2AF8">
        <w:rPr>
          <w:rFonts w:ascii="Century Gothic" w:hAnsi="Century Gothic" w:cs="Tahoma"/>
          <w:lang w:val="es-ES_tradnl" w:eastAsia="en-US"/>
        </w:rPr>
        <w:t>forme al correspondiente turno,</w:t>
      </w:r>
      <w:r w:rsidR="0075026E">
        <w:rPr>
          <w:rFonts w:ascii="Century Gothic" w:hAnsi="Century Gothic" w:cs="Tahoma"/>
          <w:lang w:val="es-ES_tradnl" w:eastAsia="en-US"/>
        </w:rPr>
        <w:t xml:space="preserve"> gracias”, manifiesta la </w:t>
      </w:r>
      <w:r w:rsidR="0075026E">
        <w:rPr>
          <w:rFonts w:ascii="Century Gothic" w:hAnsi="Century Gothic" w:cs="Tahoma"/>
          <w:b/>
          <w:bCs/>
          <w:lang w:val="es-ES_tradnl" w:eastAsia="en-US"/>
        </w:rPr>
        <w:t>Magistrada Olga Regina García López</w:t>
      </w:r>
      <w:r w:rsidR="0075026E">
        <w:rPr>
          <w:rFonts w:ascii="Century Gothic" w:hAnsi="Century Gothic" w:cs="Tahoma"/>
          <w:lang w:val="es-ES_tradnl" w:eastAsia="en-US"/>
        </w:rPr>
        <w:t xml:space="preserve">. </w:t>
      </w:r>
      <w:r w:rsidR="0075026E">
        <w:rPr>
          <w:rFonts w:ascii="Century Gothic" w:hAnsi="Century Gothic" w:cs="Tahoma"/>
          <w:b/>
          <w:bCs/>
          <w:lang w:val="es-ES_tradnl" w:eastAsia="en-US"/>
        </w:rPr>
        <w:t xml:space="preserve">Atento </w:t>
      </w:r>
      <w:r w:rsidR="00267237" w:rsidRPr="00C83924">
        <w:rPr>
          <w:rFonts w:ascii="Century Gothic" w:hAnsi="Century Gothic" w:cs="Tahoma"/>
          <w:b/>
          <w:bCs/>
          <w:lang w:val="es-ES_tradnl" w:eastAsia="en-US"/>
        </w:rPr>
        <w:t>a ello</w:t>
      </w:r>
      <w:r w:rsidR="0075026E" w:rsidRPr="00C83924">
        <w:rPr>
          <w:rFonts w:ascii="Century Gothic" w:hAnsi="Century Gothic" w:cs="Tahoma"/>
          <w:b/>
          <w:bCs/>
          <w:lang w:val="es-ES_tradnl" w:eastAsia="en-US"/>
        </w:rPr>
        <w:t>,</w:t>
      </w:r>
      <w:r w:rsidR="00267237" w:rsidRPr="00C83924">
        <w:rPr>
          <w:rFonts w:ascii="Century Gothic" w:hAnsi="Century Gothic" w:cs="Tahoma"/>
          <w:b/>
          <w:bCs/>
          <w:lang w:val="es-ES_tradnl" w:eastAsia="en-US"/>
        </w:rPr>
        <w:t xml:space="preserve"> </w:t>
      </w:r>
      <w:r w:rsidR="00C83924" w:rsidRPr="00C83924">
        <w:rPr>
          <w:rFonts w:ascii="Century Gothic" w:hAnsi="Century Gothic" w:cs="Tahoma"/>
          <w:b/>
          <w:bCs/>
          <w:lang w:val="es-ES_tradnl" w:eastAsia="en-US"/>
        </w:rPr>
        <w:t>la ponencia de cuenta con seis votos a favor de las Magistradas y los Magistrados Luz María Enriqueta Cabrero Romero,</w:t>
      </w:r>
      <w:r w:rsidR="00393692">
        <w:rPr>
          <w:rFonts w:ascii="Century Gothic" w:hAnsi="Century Gothic" w:cs="Tahoma"/>
          <w:b/>
          <w:bCs/>
          <w:lang w:val="es-ES_tradnl" w:eastAsia="en-US"/>
        </w:rPr>
        <w:t xml:space="preserve"> </w:t>
      </w:r>
      <w:r w:rsidR="00C83924" w:rsidRPr="00C83924">
        <w:rPr>
          <w:rFonts w:ascii="Century Gothic" w:hAnsi="Century Gothic" w:cs="Tahoma"/>
          <w:b/>
          <w:bCs/>
          <w:lang w:val="es-ES_tradnl" w:eastAsia="en-US"/>
        </w:rPr>
        <w:t xml:space="preserve">Rebeca </w:t>
      </w:r>
      <w:proofErr w:type="spellStart"/>
      <w:r w:rsidR="00C83924" w:rsidRPr="00C83924">
        <w:rPr>
          <w:rFonts w:ascii="Century Gothic" w:hAnsi="Century Gothic" w:cs="Tahoma"/>
          <w:b/>
          <w:bCs/>
          <w:lang w:val="es-ES_tradnl" w:eastAsia="en-US"/>
        </w:rPr>
        <w:t>Anasatacia</w:t>
      </w:r>
      <w:proofErr w:type="spellEnd"/>
      <w:r w:rsidR="00C83924" w:rsidRPr="00C83924">
        <w:rPr>
          <w:rFonts w:ascii="Century Gothic" w:hAnsi="Century Gothic" w:cs="Tahoma"/>
          <w:b/>
          <w:bCs/>
          <w:lang w:val="es-ES_tradnl" w:eastAsia="en-US"/>
        </w:rPr>
        <w:t xml:space="preserve"> Medina García, Juan Paulo Almazán Cue, Arturo Morales Silva, María América Onofre Díaz y Claudia Hernández Ibarra con </w:t>
      </w:r>
      <w:r w:rsidR="00393692">
        <w:rPr>
          <w:rFonts w:ascii="Century Gothic" w:hAnsi="Century Gothic" w:cs="Tahoma"/>
          <w:b/>
          <w:bCs/>
          <w:lang w:val="es-ES_tradnl" w:eastAsia="en-US"/>
        </w:rPr>
        <w:lastRenderedPageBreak/>
        <w:t xml:space="preserve">diez </w:t>
      </w:r>
      <w:r w:rsidR="00C83924" w:rsidRPr="00C83924">
        <w:rPr>
          <w:rFonts w:ascii="Century Gothic" w:hAnsi="Century Gothic" w:cs="Tahoma"/>
          <w:b/>
          <w:bCs/>
          <w:lang w:val="es-ES_tradnl" w:eastAsia="en-US"/>
        </w:rPr>
        <w:t>votos en contra de las Magistradas y los Magistrados</w:t>
      </w:r>
      <w:r w:rsidR="00C83924">
        <w:rPr>
          <w:rFonts w:ascii="Century Gothic" w:hAnsi="Century Gothic" w:cs="Tahoma"/>
          <w:b/>
          <w:bCs/>
          <w:lang w:val="es-ES_tradnl" w:eastAsia="en-US"/>
        </w:rPr>
        <w:t xml:space="preserve"> </w:t>
      </w:r>
      <w:r w:rsidR="00C83924" w:rsidRPr="00204FD3">
        <w:rPr>
          <w:rFonts w:ascii="Century Gothic" w:hAnsi="Century Gothic"/>
          <w:b/>
          <w:bCs/>
        </w:rPr>
        <w:t>Olga Regina García López,</w:t>
      </w:r>
      <w:r w:rsidR="00C83924" w:rsidRPr="00C83924">
        <w:rPr>
          <w:rFonts w:ascii="Century Gothic" w:hAnsi="Century Gothic"/>
          <w:b/>
          <w:bCs/>
        </w:rPr>
        <w:t xml:space="preserve"> </w:t>
      </w:r>
      <w:r w:rsidR="00C83924">
        <w:rPr>
          <w:rFonts w:ascii="Century Gothic" w:hAnsi="Century Gothic"/>
          <w:b/>
          <w:bCs/>
        </w:rPr>
        <w:t xml:space="preserve">Ma. Guadalupe Orozco Santiago, </w:t>
      </w:r>
      <w:r w:rsidR="00C83924" w:rsidRPr="00204FD3">
        <w:rPr>
          <w:rFonts w:ascii="Century Gothic" w:hAnsi="Century Gothic"/>
          <w:b/>
          <w:bCs/>
        </w:rPr>
        <w:t>José Armando Martínez Vázquez, Carlos Alejandro Robledo Zapata,</w:t>
      </w:r>
      <w:r w:rsidR="00C83924">
        <w:rPr>
          <w:rFonts w:ascii="Century Gothic" w:hAnsi="Century Gothic"/>
          <w:b/>
          <w:bCs/>
        </w:rPr>
        <w:t xml:space="preserve"> Graciela González Centeno, María Manuela García Cázares,</w:t>
      </w:r>
      <w:r w:rsidR="00C83924" w:rsidRPr="00204FD3">
        <w:rPr>
          <w:rFonts w:ascii="Century Gothic" w:hAnsi="Century Gothic"/>
          <w:b/>
          <w:bCs/>
        </w:rPr>
        <w:t xml:space="preserve"> </w:t>
      </w:r>
      <w:r w:rsidR="00C83924" w:rsidRPr="00204FD3">
        <w:rPr>
          <w:rFonts w:ascii="Century Gothic" w:hAnsi="Century Gothic"/>
          <w:b/>
        </w:rPr>
        <w:t xml:space="preserve">Armando Rafael Oviedo Abrego, Silvia Torres Sánchez, </w:t>
      </w:r>
      <w:r w:rsidR="00C83924">
        <w:rPr>
          <w:rFonts w:ascii="Century Gothic" w:hAnsi="Century Gothic"/>
          <w:b/>
        </w:rPr>
        <w:t>Abel Rodríguez Ramírez y</w:t>
      </w:r>
      <w:r w:rsidR="00C83924" w:rsidRPr="00204FD3">
        <w:rPr>
          <w:rFonts w:ascii="Century Gothic" w:hAnsi="Century Gothic"/>
          <w:b/>
        </w:rPr>
        <w:t xml:space="preserve"> </w:t>
      </w:r>
      <w:r w:rsidR="00C83924">
        <w:rPr>
          <w:rFonts w:ascii="Century Gothic" w:hAnsi="Century Gothic"/>
          <w:b/>
        </w:rPr>
        <w:t xml:space="preserve"> </w:t>
      </w:r>
      <w:r w:rsidR="00C83924" w:rsidRPr="00204FD3">
        <w:rPr>
          <w:rFonts w:ascii="Century Gothic" w:hAnsi="Century Gothic"/>
          <w:b/>
        </w:rPr>
        <w:t>Alma Delia González Centeno</w:t>
      </w:r>
      <w:r w:rsidR="00EA3432">
        <w:rPr>
          <w:rFonts w:ascii="Century Gothic" w:hAnsi="Century Gothic"/>
          <w:b/>
        </w:rPr>
        <w:t>,</w:t>
      </w:r>
      <w:r w:rsidR="00393692">
        <w:rPr>
          <w:rFonts w:ascii="Century Gothic" w:hAnsi="Century Gothic"/>
          <w:b/>
        </w:rPr>
        <w:t xml:space="preserve"> por no obtener el consenso, se </w:t>
      </w:r>
      <w:proofErr w:type="spellStart"/>
      <w:r w:rsidR="00393692">
        <w:rPr>
          <w:rFonts w:ascii="Century Gothic" w:hAnsi="Century Gothic"/>
          <w:b/>
        </w:rPr>
        <w:t>returna</w:t>
      </w:r>
      <w:proofErr w:type="spellEnd"/>
      <w:r w:rsidR="00393692">
        <w:rPr>
          <w:rFonts w:ascii="Century Gothic" w:hAnsi="Century Gothic"/>
          <w:b/>
        </w:rPr>
        <w:t xml:space="preserve"> el toca al Magistrado de la Mayoría opositora. </w:t>
      </w:r>
    </w:p>
    <w:p w14:paraId="2352FDDF" w14:textId="146BDD13" w:rsidR="00754EFD" w:rsidRPr="00701E18" w:rsidRDefault="00E7763F" w:rsidP="00BC0190">
      <w:pPr>
        <w:spacing w:line="492" w:lineRule="auto"/>
        <w:jc w:val="both"/>
        <w:rPr>
          <w:rFonts w:ascii="Century Gothic" w:hAnsi="Century Gothic"/>
          <w:lang w:val="es-MX"/>
        </w:rPr>
      </w:pPr>
      <w:r w:rsidRPr="00701E18">
        <w:rPr>
          <w:rFonts w:ascii="Century Gothic" w:hAnsi="Century Gothic"/>
          <w:lang w:val="es-MX"/>
        </w:rPr>
        <w:t>E</w:t>
      </w:r>
      <w:r w:rsidR="002D7149" w:rsidRPr="00701E18">
        <w:rPr>
          <w:rFonts w:ascii="Century Gothic" w:hAnsi="Century Gothic"/>
          <w:lang w:val="es-MX"/>
        </w:rPr>
        <w:t xml:space="preserve">nseguida, la </w:t>
      </w:r>
      <w:r w:rsidR="002D7149" w:rsidRPr="00701E18">
        <w:rPr>
          <w:rFonts w:ascii="Century Gothic" w:hAnsi="Century Gothic"/>
          <w:b/>
          <w:lang w:val="es-MX"/>
        </w:rPr>
        <w:t>Magistrada Presidenta</w:t>
      </w:r>
      <w:r w:rsidR="002D7149" w:rsidRPr="00701E18">
        <w:rPr>
          <w:rFonts w:ascii="Century Gothic" w:hAnsi="Century Gothic"/>
          <w:lang w:val="es-MX"/>
        </w:rPr>
        <w:t xml:space="preserve"> solicita a la licenciada Graciela Treviño Rodríguez, proceda a dar lectura al </w:t>
      </w:r>
      <w:r w:rsidR="002D7149" w:rsidRPr="00701E18">
        <w:rPr>
          <w:rFonts w:ascii="Century Gothic" w:hAnsi="Century Gothic"/>
          <w:b/>
          <w:lang w:val="es-MX"/>
        </w:rPr>
        <w:t>quinto punto</w:t>
      </w:r>
      <w:r w:rsidR="002D7149" w:rsidRPr="00701E18">
        <w:rPr>
          <w:rFonts w:ascii="Century Gothic" w:hAnsi="Century Gothic"/>
          <w:lang w:val="es-MX"/>
        </w:rPr>
        <w:t xml:space="preserve"> del orden del día. Atento a lo cual la </w:t>
      </w:r>
      <w:r w:rsidR="002D7149" w:rsidRPr="00701E18">
        <w:rPr>
          <w:rFonts w:ascii="Century Gothic" w:hAnsi="Century Gothic"/>
          <w:b/>
          <w:lang w:val="es-MX"/>
        </w:rPr>
        <w:t>licenciada Graciela Treviño Rodríguez</w:t>
      </w:r>
      <w:r w:rsidR="002D7149" w:rsidRPr="00701E18">
        <w:rPr>
          <w:rFonts w:ascii="Century Gothic" w:hAnsi="Century Gothic"/>
          <w:lang w:val="es-MX"/>
        </w:rPr>
        <w:t xml:space="preserve">, leyó: </w:t>
      </w:r>
      <w:r w:rsidR="00B073B8" w:rsidRPr="00701E18">
        <w:rPr>
          <w:rFonts w:ascii="Century Gothic" w:hAnsi="Century Gothic"/>
          <w:lang w:val="es-MX"/>
        </w:rPr>
        <w:t>“</w:t>
      </w:r>
      <w:r w:rsidR="00183965" w:rsidRPr="00701E18">
        <w:rPr>
          <w:rFonts w:ascii="Century Gothic" w:hAnsi="Century Gothic"/>
          <w:b/>
          <w:lang w:val="es-MX"/>
        </w:rPr>
        <w:t>Se informa al Honorable Pleno, de la recepción por parte de la Presidencia de los siguientes documentos</w:t>
      </w:r>
      <w:r w:rsidR="00183965" w:rsidRPr="00701E18">
        <w:rPr>
          <w:rFonts w:ascii="Century Gothic" w:hAnsi="Century Gothic"/>
          <w:lang w:val="es-MX"/>
        </w:rPr>
        <w:t xml:space="preserve">”. Al respecto la </w:t>
      </w:r>
      <w:r w:rsidR="00183965" w:rsidRPr="00701E18">
        <w:rPr>
          <w:rFonts w:ascii="Century Gothic" w:hAnsi="Century Gothic"/>
          <w:b/>
          <w:lang w:val="es-MX"/>
        </w:rPr>
        <w:t>Magistrada Olga Regina García López</w:t>
      </w:r>
      <w:r w:rsidR="00183965" w:rsidRPr="00701E18">
        <w:rPr>
          <w:rFonts w:ascii="Century Gothic" w:hAnsi="Century Gothic"/>
          <w:lang w:val="es-MX"/>
        </w:rPr>
        <w:t>, manifiesta: “A</w:t>
      </w:r>
      <w:r w:rsidR="00183965" w:rsidRPr="00701E18">
        <w:rPr>
          <w:rFonts w:ascii="Century Gothic" w:hAnsi="Century Gothic"/>
        </w:rPr>
        <w:t xml:space="preserve"> su </w:t>
      </w:r>
      <w:r w:rsidR="00701E18">
        <w:rPr>
          <w:rFonts w:ascii="Century Gothic" w:hAnsi="Century Gothic"/>
        </w:rPr>
        <w:t>disposición se encuentran</w:t>
      </w:r>
      <w:r w:rsidR="00183965" w:rsidRPr="00701E18">
        <w:rPr>
          <w:rFonts w:ascii="Century Gothic" w:hAnsi="Century Gothic"/>
        </w:rPr>
        <w:t xml:space="preserve"> los documentos ahí referidos</w:t>
      </w:r>
      <w:r w:rsidR="00183965" w:rsidRPr="00701E18">
        <w:rPr>
          <w:rFonts w:ascii="Century Gothic" w:hAnsi="Century Gothic"/>
          <w:lang w:val="es-MX"/>
        </w:rPr>
        <w:t>,</w:t>
      </w:r>
      <w:r w:rsidR="00701E18">
        <w:rPr>
          <w:rFonts w:ascii="Century Gothic" w:hAnsi="Century Gothic"/>
          <w:lang w:val="es-MX"/>
        </w:rPr>
        <w:t xml:space="preserve"> por</w:t>
      </w:r>
      <w:r w:rsidR="00183965" w:rsidRPr="00701E18">
        <w:rPr>
          <w:rFonts w:ascii="Century Gothic" w:hAnsi="Century Gothic"/>
          <w:lang w:val="es-MX"/>
        </w:rPr>
        <w:t xml:space="preserve"> si existiera alguna intervención </w:t>
      </w:r>
      <w:r w:rsidR="007F6571" w:rsidRPr="00701E18">
        <w:rPr>
          <w:rFonts w:ascii="Century Gothic" w:hAnsi="Century Gothic"/>
          <w:lang w:val="es-MX"/>
        </w:rPr>
        <w:t xml:space="preserve">es el momento </w:t>
      </w:r>
      <w:r w:rsidR="007870EE" w:rsidRPr="00701E18">
        <w:rPr>
          <w:rFonts w:ascii="Century Gothic" w:hAnsi="Century Gothic"/>
          <w:lang w:val="es-MX"/>
        </w:rPr>
        <w:t>de hacerla saber</w:t>
      </w:r>
      <w:r w:rsidR="007F6571" w:rsidRPr="00701E18">
        <w:rPr>
          <w:rFonts w:ascii="Century Gothic" w:hAnsi="Century Gothic"/>
          <w:lang w:val="es-MX"/>
        </w:rPr>
        <w:t>.</w:t>
      </w:r>
      <w:r w:rsidR="00183965" w:rsidRPr="00701E18">
        <w:rPr>
          <w:rFonts w:ascii="Century Gothic" w:hAnsi="Century Gothic"/>
          <w:lang w:val="es-MX"/>
        </w:rPr>
        <w:t xml:space="preserve"> </w:t>
      </w:r>
      <w:r w:rsidR="00701E18">
        <w:rPr>
          <w:rFonts w:ascii="Century Gothic" w:hAnsi="Century Gothic"/>
          <w:lang w:val="es-MX"/>
        </w:rPr>
        <w:t>De no ser así</w:t>
      </w:r>
      <w:r w:rsidR="00183965" w:rsidRPr="00701E18">
        <w:rPr>
          <w:rFonts w:ascii="Century Gothic" w:hAnsi="Century Gothic"/>
          <w:lang w:val="es-MX"/>
        </w:rPr>
        <w:t xml:space="preserve">, los tomamos para conocimiento”. Mismos que por economía se dan aquí por reproducidos como si a la letra se insertaren. </w:t>
      </w:r>
      <w:r w:rsidR="00183965" w:rsidRPr="00701E18">
        <w:rPr>
          <w:rFonts w:ascii="Century Gothic" w:hAnsi="Century Gothic"/>
          <w:b/>
          <w:lang w:val="es-MX"/>
        </w:rPr>
        <w:t xml:space="preserve">Las y </w:t>
      </w:r>
      <w:r w:rsidR="00246EBB" w:rsidRPr="00701E18">
        <w:rPr>
          <w:rFonts w:ascii="Century Gothic" w:hAnsi="Century Gothic"/>
          <w:b/>
          <w:lang w:val="es-MX"/>
        </w:rPr>
        <w:t>l</w:t>
      </w:r>
      <w:r w:rsidR="00183965" w:rsidRPr="00701E18">
        <w:rPr>
          <w:rFonts w:ascii="Century Gothic" w:hAnsi="Century Gothic"/>
          <w:b/>
          <w:lang w:val="es-MX"/>
        </w:rPr>
        <w:t>os Magistrado</w:t>
      </w:r>
      <w:r w:rsidR="00246EBB" w:rsidRPr="00701E18">
        <w:rPr>
          <w:rFonts w:ascii="Century Gothic" w:hAnsi="Century Gothic"/>
          <w:b/>
          <w:lang w:val="es-MX"/>
        </w:rPr>
        <w:t>s</w:t>
      </w:r>
      <w:r w:rsidR="00183965" w:rsidRPr="00701E18">
        <w:rPr>
          <w:rFonts w:ascii="Century Gothic" w:hAnsi="Century Gothic"/>
          <w:b/>
          <w:lang w:val="es-MX"/>
        </w:rPr>
        <w:t xml:space="preserve"> que integran este Cuerpo Colegiado se dan por enterados del contenido integral de los documentos consignados en el punto quinto del orden del día de esta sesión</w:t>
      </w:r>
      <w:r w:rsidR="00183965" w:rsidRPr="00701E18">
        <w:rPr>
          <w:rFonts w:ascii="Century Gothic" w:hAnsi="Century Gothic"/>
          <w:lang w:val="es-MX"/>
        </w:rPr>
        <w:t xml:space="preserve">. - - - - - - - - - - - - - - - - </w:t>
      </w:r>
    </w:p>
    <w:p w14:paraId="24F154E7" w14:textId="26493A03" w:rsidR="00581892" w:rsidRPr="007253BF" w:rsidRDefault="00C962F2" w:rsidP="003E348F">
      <w:pPr>
        <w:spacing w:line="480" w:lineRule="auto"/>
        <w:jc w:val="both"/>
        <w:rPr>
          <w:rFonts w:ascii="Century Gothic" w:hAnsi="Century Gothic"/>
        </w:rPr>
      </w:pPr>
      <w:r w:rsidRPr="00701E18">
        <w:rPr>
          <w:rFonts w:ascii="Century Gothic" w:hAnsi="Century Gothic"/>
          <w:lang w:val="es-MX"/>
        </w:rPr>
        <w:t xml:space="preserve">Posteriormente, la </w:t>
      </w:r>
      <w:r w:rsidRPr="00701E18">
        <w:rPr>
          <w:rFonts w:ascii="Century Gothic" w:hAnsi="Century Gothic"/>
          <w:b/>
          <w:lang w:val="es-MX"/>
        </w:rPr>
        <w:t>Magistrada Presidenta</w:t>
      </w:r>
      <w:r w:rsidRPr="00701E18">
        <w:rPr>
          <w:rFonts w:ascii="Century Gothic" w:hAnsi="Century Gothic"/>
          <w:lang w:val="es-MX"/>
        </w:rPr>
        <w:t xml:space="preserve"> solicita a la licenciada</w:t>
      </w:r>
      <w:r w:rsidRPr="007870EE">
        <w:rPr>
          <w:rFonts w:ascii="Century Gothic" w:hAnsi="Century Gothic"/>
          <w:lang w:val="es-MX"/>
        </w:rPr>
        <w:t xml:space="preserve"> Graciela Treviño Rodríguez, proceda a dar lectura al </w:t>
      </w:r>
      <w:r w:rsidRPr="007870EE">
        <w:rPr>
          <w:rFonts w:ascii="Century Gothic" w:hAnsi="Century Gothic"/>
          <w:b/>
          <w:lang w:val="es-MX"/>
        </w:rPr>
        <w:t>sexto punto</w:t>
      </w:r>
      <w:r w:rsidRPr="007870EE">
        <w:rPr>
          <w:rFonts w:ascii="Century Gothic" w:hAnsi="Century Gothic"/>
          <w:lang w:val="es-MX"/>
        </w:rPr>
        <w:t xml:space="preserve"> del orden del día. Atento a lo cual la </w:t>
      </w:r>
      <w:r w:rsidRPr="007870EE">
        <w:rPr>
          <w:rFonts w:ascii="Century Gothic" w:hAnsi="Century Gothic"/>
          <w:b/>
          <w:lang w:val="es-MX"/>
        </w:rPr>
        <w:t>licenciada Graciela Treviño Rodríguez</w:t>
      </w:r>
      <w:r w:rsidRPr="007870EE">
        <w:rPr>
          <w:rFonts w:ascii="Century Gothic" w:hAnsi="Century Gothic"/>
          <w:lang w:val="es-MX"/>
        </w:rPr>
        <w:t>, leyó: “</w:t>
      </w:r>
      <w:r w:rsidR="00EF22BE" w:rsidRPr="007870EE">
        <w:rPr>
          <w:rFonts w:ascii="Century Gothic" w:hAnsi="Century Gothic"/>
          <w:b/>
        </w:rPr>
        <w:t>Asuntos Generales, los que hagan mención tanto la Magistrada Olga Regina García López, Presidenta de este Supremo Tribunal de Justicia y del Consejo de la Judicatura del Estado, como l</w:t>
      </w:r>
      <w:r w:rsidR="007F5E3E" w:rsidRPr="007870EE">
        <w:rPr>
          <w:rFonts w:ascii="Century Gothic" w:hAnsi="Century Gothic"/>
          <w:b/>
        </w:rPr>
        <w:t>a</w:t>
      </w:r>
      <w:r w:rsidR="00EF22BE" w:rsidRPr="007870EE">
        <w:rPr>
          <w:rFonts w:ascii="Century Gothic" w:hAnsi="Century Gothic"/>
          <w:b/>
        </w:rPr>
        <w:t>s</w:t>
      </w:r>
      <w:r w:rsidR="007F5E3E" w:rsidRPr="007870EE">
        <w:rPr>
          <w:rFonts w:ascii="Century Gothic" w:hAnsi="Century Gothic"/>
          <w:b/>
        </w:rPr>
        <w:t xml:space="preserve"> y los</w:t>
      </w:r>
      <w:r w:rsidR="00EF22BE" w:rsidRPr="007870EE">
        <w:rPr>
          <w:rFonts w:ascii="Century Gothic" w:hAnsi="Century Gothic"/>
          <w:b/>
        </w:rPr>
        <w:t xml:space="preserve"> Magistrad</w:t>
      </w:r>
      <w:r w:rsidR="007F5E3E" w:rsidRPr="007870EE">
        <w:rPr>
          <w:rFonts w:ascii="Century Gothic" w:hAnsi="Century Gothic"/>
          <w:b/>
        </w:rPr>
        <w:t>os</w:t>
      </w:r>
      <w:r w:rsidR="00EF22BE" w:rsidRPr="007870EE">
        <w:rPr>
          <w:rFonts w:ascii="Century Gothic" w:hAnsi="Century Gothic"/>
          <w:b/>
        </w:rPr>
        <w:t xml:space="preserve"> que integran este Cuerpo Colegiado”.</w:t>
      </w:r>
      <w:r w:rsidR="00A80518" w:rsidRPr="007870EE">
        <w:rPr>
          <w:rFonts w:ascii="Century Gothic" w:hAnsi="Century Gothic"/>
          <w:b/>
        </w:rPr>
        <w:t xml:space="preserve"> </w:t>
      </w:r>
      <w:r w:rsidR="00A80518" w:rsidRPr="007870EE">
        <w:rPr>
          <w:rFonts w:ascii="Century Gothic" w:hAnsi="Century Gothic"/>
        </w:rPr>
        <w:t xml:space="preserve">La </w:t>
      </w:r>
      <w:r w:rsidR="00A80518" w:rsidRPr="007870EE">
        <w:rPr>
          <w:rFonts w:ascii="Century Gothic" w:hAnsi="Century Gothic"/>
          <w:b/>
        </w:rPr>
        <w:lastRenderedPageBreak/>
        <w:t>Magistrada Olga Regina García López</w:t>
      </w:r>
      <w:r w:rsidR="00BD0D03" w:rsidRPr="007870EE">
        <w:rPr>
          <w:rFonts w:ascii="Century Gothic" w:hAnsi="Century Gothic"/>
          <w:b/>
        </w:rPr>
        <w:t>,</w:t>
      </w:r>
      <w:r w:rsidR="00A80518" w:rsidRPr="007870EE">
        <w:rPr>
          <w:rFonts w:ascii="Century Gothic" w:hAnsi="Century Gothic"/>
        </w:rPr>
        <w:t xml:space="preserve"> expresa:</w:t>
      </w:r>
      <w:r w:rsidR="0011239E" w:rsidRPr="007870EE">
        <w:rPr>
          <w:rFonts w:ascii="Century Gothic" w:hAnsi="Century Gothic"/>
        </w:rPr>
        <w:t xml:space="preserve"> “</w:t>
      </w:r>
      <w:r w:rsidR="00701E18">
        <w:rPr>
          <w:rFonts w:ascii="Century Gothic" w:hAnsi="Century Gothic"/>
        </w:rPr>
        <w:t>Nada más</w:t>
      </w:r>
      <w:r w:rsidR="0075026E">
        <w:rPr>
          <w:rFonts w:ascii="Century Gothic" w:hAnsi="Century Gothic"/>
        </w:rPr>
        <w:t>,</w:t>
      </w:r>
      <w:r w:rsidR="00701E18">
        <w:rPr>
          <w:rFonts w:ascii="Century Gothic" w:hAnsi="Century Gothic"/>
        </w:rPr>
        <w:t xml:space="preserve"> si les hizo llegar copia</w:t>
      </w:r>
      <w:r w:rsidR="0075026E">
        <w:rPr>
          <w:rFonts w:ascii="Century Gothic" w:hAnsi="Century Gothic"/>
        </w:rPr>
        <w:t xml:space="preserve"> de los documentos</w:t>
      </w:r>
      <w:r w:rsidR="00701E18">
        <w:rPr>
          <w:rFonts w:ascii="Century Gothic" w:hAnsi="Century Gothic"/>
        </w:rPr>
        <w:t>”</w:t>
      </w:r>
      <w:r w:rsidR="00F162DC">
        <w:rPr>
          <w:rFonts w:ascii="Century Gothic" w:hAnsi="Century Gothic"/>
        </w:rPr>
        <w:t xml:space="preserve">. “Aquí traigo las copias”, manifiesta la </w:t>
      </w:r>
      <w:r w:rsidR="00F162DC">
        <w:rPr>
          <w:rFonts w:ascii="Century Gothic" w:hAnsi="Century Gothic"/>
          <w:b/>
        </w:rPr>
        <w:t>licenciada Graciela Treviño Rodríguez.</w:t>
      </w:r>
      <w:r w:rsidR="00F162DC" w:rsidRPr="00F162DC">
        <w:rPr>
          <w:rFonts w:ascii="Century Gothic" w:hAnsi="Century Gothic"/>
        </w:rPr>
        <w:t xml:space="preserve"> “</w:t>
      </w:r>
      <w:r w:rsidR="00F162DC">
        <w:rPr>
          <w:rFonts w:ascii="Century Gothic" w:hAnsi="Century Gothic"/>
        </w:rPr>
        <w:t>Gracias, el día de ayer llegaron después de que habíamos distribuido el orden del día</w:t>
      </w:r>
      <w:r w:rsidR="0075026E">
        <w:rPr>
          <w:rFonts w:ascii="Century Gothic" w:hAnsi="Century Gothic"/>
        </w:rPr>
        <w:t xml:space="preserve">”, señala la </w:t>
      </w:r>
      <w:r w:rsidR="0075026E">
        <w:rPr>
          <w:rFonts w:ascii="Century Gothic" w:hAnsi="Century Gothic"/>
          <w:b/>
          <w:bCs/>
        </w:rPr>
        <w:t>Magistrada Olga Regina García López</w:t>
      </w:r>
      <w:r w:rsidR="00F162DC">
        <w:rPr>
          <w:rFonts w:ascii="Century Gothic" w:hAnsi="Century Gothic"/>
        </w:rPr>
        <w:t xml:space="preserve">, </w:t>
      </w:r>
      <w:r w:rsidR="0075026E">
        <w:rPr>
          <w:rFonts w:ascii="Century Gothic" w:hAnsi="Century Gothic"/>
        </w:rPr>
        <w:t>“</w:t>
      </w:r>
      <w:r w:rsidR="00F162DC">
        <w:rPr>
          <w:rFonts w:ascii="Century Gothic" w:hAnsi="Century Gothic"/>
        </w:rPr>
        <w:t>por eso ya no se pudieron incluir ahí, dos escritos que formula la Secretaría General del Sindicato Único de Trabajadores al Servicio de Gobierno del Estado, en donde pide, bueno aquí me lo dirigen a la de la voz, y dice: ‘…</w:t>
      </w:r>
      <w:r w:rsidR="00F162DC" w:rsidRPr="00823B2F">
        <w:rPr>
          <w:rFonts w:ascii="Century Gothic" w:hAnsi="Century Gothic"/>
          <w:b/>
          <w:sz w:val="22"/>
          <w:szCs w:val="22"/>
        </w:rPr>
        <w:t>gire las instrucciones a quien corresponda para que otorgue el día 18 dieciocho del mes y año, como día de asueto de los niveles 1 a 13, en atención a que el 31 treinta y uno fue otorgado por Gobierno del Estado</w:t>
      </w:r>
      <w:r w:rsidR="00F162DC">
        <w:rPr>
          <w:rFonts w:ascii="Century Gothic" w:hAnsi="Century Gothic"/>
        </w:rPr>
        <w:t>…’; y en el otro</w:t>
      </w:r>
      <w:r w:rsidR="00823B2F">
        <w:rPr>
          <w:rFonts w:ascii="Century Gothic" w:hAnsi="Century Gothic"/>
        </w:rPr>
        <w:t>,</w:t>
      </w:r>
      <w:r w:rsidR="00F162DC">
        <w:rPr>
          <w:rFonts w:ascii="Century Gothic" w:hAnsi="Century Gothic"/>
        </w:rPr>
        <w:t xml:space="preserve"> en similares términos pero que se otorgue el día 22 veintidós, </w:t>
      </w:r>
      <w:r w:rsidR="008D05C3">
        <w:rPr>
          <w:rFonts w:ascii="Century Gothic" w:hAnsi="Century Gothic"/>
        </w:rPr>
        <w:t>ambos escritos</w:t>
      </w:r>
      <w:r w:rsidR="00823B2F">
        <w:rPr>
          <w:rFonts w:ascii="Century Gothic" w:hAnsi="Century Gothic"/>
        </w:rPr>
        <w:t>,</w:t>
      </w:r>
      <w:r w:rsidR="008D05C3">
        <w:rPr>
          <w:rFonts w:ascii="Century Gothic" w:hAnsi="Century Gothic"/>
        </w:rPr>
        <w:t xml:space="preserve"> obvio que los dirigí al </w:t>
      </w:r>
      <w:r w:rsidR="00A2797A">
        <w:rPr>
          <w:rFonts w:ascii="Century Gothic" w:hAnsi="Century Gothic"/>
        </w:rPr>
        <w:t xml:space="preserve">Pleno </w:t>
      </w:r>
      <w:r w:rsidR="008D05C3">
        <w:rPr>
          <w:rFonts w:ascii="Century Gothic" w:hAnsi="Century Gothic"/>
        </w:rPr>
        <w:t xml:space="preserve">Consejo </w:t>
      </w:r>
      <w:r w:rsidR="00823B2F">
        <w:rPr>
          <w:rFonts w:ascii="Century Gothic" w:hAnsi="Century Gothic"/>
        </w:rPr>
        <w:t>para darle</w:t>
      </w:r>
      <w:r w:rsidR="00A2797A">
        <w:rPr>
          <w:rFonts w:ascii="Century Gothic" w:hAnsi="Century Gothic"/>
        </w:rPr>
        <w:t>s</w:t>
      </w:r>
      <w:r w:rsidR="00823B2F">
        <w:rPr>
          <w:rFonts w:ascii="Century Gothic" w:hAnsi="Century Gothic"/>
        </w:rPr>
        <w:t xml:space="preserve"> contestación desde ahí, pero pues quise traerlos también a este Pleno para su conocimiento y comentarios, debo decir que ambos Pleno tanto el Consejo como este Pleno, aprobamos al inicio del año el calendario</w:t>
      </w:r>
      <w:r w:rsidR="00705610">
        <w:rPr>
          <w:rFonts w:ascii="Century Gothic" w:hAnsi="Century Gothic"/>
        </w:rPr>
        <w:t>,</w:t>
      </w:r>
      <w:r w:rsidR="00823B2F">
        <w:rPr>
          <w:rFonts w:ascii="Century Gothic" w:hAnsi="Century Gothic"/>
        </w:rPr>
        <w:t xml:space="preserve"> fue muy específico, ahí lo analizamos ambos Plenos, lo </w:t>
      </w:r>
      <w:r w:rsidR="00705610">
        <w:rPr>
          <w:rFonts w:ascii="Century Gothic" w:hAnsi="Century Gothic"/>
        </w:rPr>
        <w:t>revisamo</w:t>
      </w:r>
      <w:r w:rsidR="00823B2F">
        <w:rPr>
          <w:rFonts w:ascii="Century Gothic" w:hAnsi="Century Gothic"/>
        </w:rPr>
        <w:t xml:space="preserve">s y se dijo cuáles eran los días de asueto y cuáles no, entonces pues es la petición de un Sindicato de dos días, que no están contemplados en </w:t>
      </w:r>
      <w:r w:rsidR="00705610">
        <w:rPr>
          <w:rFonts w:ascii="Century Gothic" w:hAnsi="Century Gothic"/>
        </w:rPr>
        <w:t>un</w:t>
      </w:r>
      <w:r w:rsidR="00823B2F">
        <w:rPr>
          <w:rFonts w:ascii="Century Gothic" w:hAnsi="Century Gothic"/>
        </w:rPr>
        <w:t xml:space="preserve"> calendario aprobado por nosotros, sin embargo, si existiera alguna indicación, pues este es el momento, yo </w:t>
      </w:r>
      <w:r w:rsidR="00705610">
        <w:rPr>
          <w:rFonts w:ascii="Century Gothic" w:hAnsi="Century Gothic"/>
        </w:rPr>
        <w:t xml:space="preserve">ya </w:t>
      </w:r>
      <w:r w:rsidR="00823B2F">
        <w:rPr>
          <w:rFonts w:ascii="Century Gothic" w:hAnsi="Century Gothic"/>
        </w:rPr>
        <w:t xml:space="preserve">lo llevo al Pleno del Consejo desde donde se dará la contestación en los términos que estoy manifestando, pero si alguno </w:t>
      </w:r>
      <w:r w:rsidR="00705610">
        <w:rPr>
          <w:rFonts w:ascii="Century Gothic" w:hAnsi="Century Gothic"/>
        </w:rPr>
        <w:t>tuviera</w:t>
      </w:r>
      <w:r w:rsidR="00823B2F">
        <w:rPr>
          <w:rFonts w:ascii="Century Gothic" w:hAnsi="Century Gothic"/>
        </w:rPr>
        <w:t xml:space="preserve"> otro comentario, si Magistrada”. “Yo totalmente de acuerdo Magistrada, yo creo que hasta un tanto extemporáneo”, refiere la </w:t>
      </w:r>
      <w:r w:rsidR="00823B2F">
        <w:rPr>
          <w:rFonts w:ascii="Century Gothic" w:hAnsi="Century Gothic"/>
          <w:b/>
        </w:rPr>
        <w:t>Magistrada María Manuela García Cázares</w:t>
      </w:r>
      <w:r w:rsidR="00823B2F">
        <w:rPr>
          <w:rFonts w:ascii="Century Gothic" w:hAnsi="Century Gothic"/>
        </w:rPr>
        <w:t xml:space="preserve"> “para el día de mañana, el próximo martes, yo creo todos nosotros </w:t>
      </w:r>
      <w:r w:rsidR="005A0D74">
        <w:rPr>
          <w:rFonts w:ascii="Century Gothic" w:hAnsi="Century Gothic"/>
        </w:rPr>
        <w:t xml:space="preserve">ya </w:t>
      </w:r>
      <w:r w:rsidR="00823B2F">
        <w:rPr>
          <w:rFonts w:ascii="Century Gothic" w:hAnsi="Century Gothic"/>
        </w:rPr>
        <w:t xml:space="preserve">tenemos nuestras agendas </w:t>
      </w:r>
      <w:r w:rsidR="00823B2F">
        <w:rPr>
          <w:rFonts w:ascii="Century Gothic" w:hAnsi="Century Gothic"/>
        </w:rPr>
        <w:lastRenderedPageBreak/>
        <w:t xml:space="preserve">ocupadas con audiencias y yo sería de la opinión que fueran en sentido negativo”. “Desde el interior del Consejo, muy bien”, menciona la </w:t>
      </w:r>
      <w:r w:rsidR="00823B2F">
        <w:rPr>
          <w:rFonts w:ascii="Century Gothic" w:hAnsi="Century Gothic"/>
          <w:b/>
        </w:rPr>
        <w:t>Magistrada Olga Regina García López</w:t>
      </w:r>
      <w:r w:rsidR="00823B2F">
        <w:rPr>
          <w:rFonts w:ascii="Century Gothic" w:hAnsi="Century Gothic"/>
        </w:rPr>
        <w:t xml:space="preserve">. “Con ese argumento, con el argumento de que están definidos los días”, manifiesta el </w:t>
      </w:r>
      <w:r w:rsidR="00823B2F">
        <w:rPr>
          <w:rFonts w:ascii="Century Gothic" w:hAnsi="Century Gothic"/>
          <w:b/>
        </w:rPr>
        <w:t>Magistrado Armando Rafael Oviedo Ábrego</w:t>
      </w:r>
      <w:r w:rsidR="00823B2F">
        <w:rPr>
          <w:rFonts w:ascii="Century Gothic" w:hAnsi="Century Gothic"/>
        </w:rPr>
        <w:t xml:space="preserve">. “Claro, que los días quedaron definidos desde el inicio de este año, por ambos Plenos”, expresa la </w:t>
      </w:r>
      <w:r w:rsidR="00823B2F">
        <w:rPr>
          <w:rFonts w:ascii="Century Gothic" w:hAnsi="Century Gothic"/>
          <w:b/>
        </w:rPr>
        <w:t>Magistrada Olga Regina García López</w:t>
      </w:r>
      <w:r w:rsidR="00823B2F">
        <w:rPr>
          <w:rFonts w:ascii="Century Gothic" w:hAnsi="Century Gothic"/>
        </w:rPr>
        <w:t xml:space="preserve"> “y </w:t>
      </w:r>
      <w:r w:rsidR="005A0D74">
        <w:rPr>
          <w:rFonts w:ascii="Century Gothic" w:hAnsi="Century Gothic"/>
        </w:rPr>
        <w:t>que a</w:t>
      </w:r>
      <w:r w:rsidR="00823B2F">
        <w:rPr>
          <w:rFonts w:ascii="Century Gothic" w:hAnsi="Century Gothic"/>
        </w:rPr>
        <w:t xml:space="preserve"> mayor abundamiento resultan extemporáneos, dado que ya es mañana, sería cuanto de parte de esta Presidencia”. “Debido a que como ya están definidos por este Pleno los días, en consecuencia, en los otros se programan las audiencias, como de un día para otro se va a resolver”, agrega el </w:t>
      </w:r>
      <w:r w:rsidR="00823B2F">
        <w:rPr>
          <w:rFonts w:ascii="Century Gothic" w:hAnsi="Century Gothic"/>
          <w:b/>
        </w:rPr>
        <w:t>Magistrado Armando Rafael Oviedo Ábrego</w:t>
      </w:r>
      <w:r w:rsidR="00823B2F">
        <w:rPr>
          <w:rFonts w:ascii="Century Gothic" w:hAnsi="Century Gothic"/>
        </w:rPr>
        <w:t>. “A dejar sin ef</w:t>
      </w:r>
      <w:r w:rsidR="003E348F">
        <w:rPr>
          <w:rFonts w:ascii="Century Gothic" w:hAnsi="Century Gothic"/>
        </w:rPr>
        <w:t>ecto audiencias en perjuicio de la administración de justicia”</w:t>
      </w:r>
      <w:r w:rsidR="00823B2F">
        <w:rPr>
          <w:rFonts w:ascii="Century Gothic" w:hAnsi="Century Gothic"/>
        </w:rPr>
        <w:t>,</w:t>
      </w:r>
      <w:r w:rsidR="003E348F">
        <w:rPr>
          <w:rFonts w:ascii="Century Gothic" w:hAnsi="Century Gothic"/>
        </w:rPr>
        <w:t xml:space="preserve"> refiere la </w:t>
      </w:r>
      <w:r w:rsidR="003E348F">
        <w:rPr>
          <w:rFonts w:ascii="Century Gothic" w:hAnsi="Century Gothic"/>
          <w:b/>
        </w:rPr>
        <w:t>Magistrada Olga Regina García López</w:t>
      </w:r>
      <w:r w:rsidR="00823B2F">
        <w:rPr>
          <w:rFonts w:ascii="Century Gothic" w:hAnsi="Century Gothic"/>
        </w:rPr>
        <w:t xml:space="preserve"> </w:t>
      </w:r>
      <w:r w:rsidR="003E348F">
        <w:rPr>
          <w:rFonts w:ascii="Century Gothic" w:hAnsi="Century Gothic"/>
        </w:rPr>
        <w:t>“</w:t>
      </w:r>
      <w:r w:rsidR="00823B2F">
        <w:rPr>
          <w:rFonts w:ascii="Century Gothic" w:hAnsi="Century Gothic"/>
        </w:rPr>
        <w:t>si alguno de Ustedes tuviera algún tema</w:t>
      </w:r>
      <w:r w:rsidR="005A0D74">
        <w:rPr>
          <w:rFonts w:ascii="Century Gothic" w:hAnsi="Century Gothic"/>
        </w:rPr>
        <w:t>;</w:t>
      </w:r>
      <w:r w:rsidR="003E348F">
        <w:rPr>
          <w:rFonts w:ascii="Century Gothic" w:hAnsi="Century Gothic"/>
        </w:rPr>
        <w:t xml:space="preserve"> de lo contrario y una vez agotado el orden del día, damos por </w:t>
      </w:r>
      <w:r w:rsidR="005A0D74">
        <w:rPr>
          <w:rFonts w:ascii="Century Gothic" w:hAnsi="Century Gothic"/>
        </w:rPr>
        <w:t>terminada la presente sesión,</w:t>
      </w:r>
      <w:r w:rsidR="003E348F">
        <w:rPr>
          <w:rFonts w:ascii="Century Gothic" w:hAnsi="Century Gothic"/>
        </w:rPr>
        <w:t xml:space="preserve"> que tenga</w:t>
      </w:r>
      <w:r w:rsidR="005A0D74">
        <w:rPr>
          <w:rFonts w:ascii="Century Gothic" w:hAnsi="Century Gothic"/>
        </w:rPr>
        <w:t>n</w:t>
      </w:r>
      <w:r w:rsidR="003E348F">
        <w:rPr>
          <w:rFonts w:ascii="Century Gothic" w:hAnsi="Century Gothic"/>
        </w:rPr>
        <w:t xml:space="preserve"> todos muy buena tarde”.</w:t>
      </w:r>
      <w:r w:rsidR="00581892" w:rsidRPr="007253BF">
        <w:rPr>
          <w:rFonts w:ascii="Century Gothic" w:hAnsi="Century Gothic"/>
        </w:rPr>
        <w:t xml:space="preserve"> - - - - - - - - - -</w:t>
      </w:r>
      <w:r w:rsidR="00E7006D">
        <w:rPr>
          <w:rFonts w:ascii="Century Gothic" w:hAnsi="Century Gothic"/>
        </w:rPr>
        <w:t xml:space="preserve"> - - - - - - - - - </w:t>
      </w:r>
    </w:p>
    <w:p w14:paraId="64373BC4" w14:textId="525E1476" w:rsidR="000A31D8" w:rsidRPr="007253BF" w:rsidRDefault="000A31D8" w:rsidP="00BC0190">
      <w:pPr>
        <w:spacing w:line="492" w:lineRule="auto"/>
        <w:jc w:val="both"/>
        <w:rPr>
          <w:rFonts w:ascii="Century Gothic" w:hAnsi="Century Gothic"/>
        </w:rPr>
      </w:pPr>
      <w:r w:rsidRPr="007253BF">
        <w:rPr>
          <w:rFonts w:ascii="Century Gothic" w:hAnsi="Century Gothic"/>
        </w:rPr>
        <w:t xml:space="preserve">Con lo anterior, la </w:t>
      </w:r>
      <w:r w:rsidRPr="007253BF">
        <w:rPr>
          <w:rFonts w:ascii="Century Gothic" w:hAnsi="Century Gothic"/>
          <w:b/>
          <w:bCs/>
        </w:rPr>
        <w:t>Magistrada Presidenta</w:t>
      </w:r>
      <w:r w:rsidRPr="007253BF">
        <w:rPr>
          <w:rFonts w:ascii="Century Gothic" w:hAnsi="Century Gothic"/>
        </w:rPr>
        <w:t xml:space="preserve"> da por formalmente concluida esta sesión ordinaria de Pleno. - - - - - - - - - - - - - - - - - - - - - </w:t>
      </w:r>
      <w:r w:rsidR="00865A27" w:rsidRPr="007253BF">
        <w:rPr>
          <w:rFonts w:ascii="Century Gothic" w:hAnsi="Century Gothic"/>
        </w:rPr>
        <w:t xml:space="preserve">- </w:t>
      </w:r>
      <w:r w:rsidRPr="007253BF">
        <w:rPr>
          <w:rFonts w:ascii="Century Gothic" w:hAnsi="Century Gothic"/>
        </w:rPr>
        <w:t xml:space="preserve">   </w:t>
      </w:r>
    </w:p>
    <w:p w14:paraId="07A157C3" w14:textId="77777777" w:rsidR="00336EB2" w:rsidRPr="007253BF" w:rsidRDefault="00336EB2" w:rsidP="00C61133">
      <w:pPr>
        <w:jc w:val="both"/>
        <w:rPr>
          <w:rFonts w:ascii="Century Gothic" w:hAnsi="Century Gothic"/>
          <w:sz w:val="16"/>
          <w:szCs w:val="16"/>
        </w:rPr>
      </w:pP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EF22BE" w:rsidRPr="007253BF" w14:paraId="534ACB0A" w14:textId="77777777" w:rsidTr="0039541F">
        <w:trPr>
          <w:trHeight w:val="1256"/>
        </w:trPr>
        <w:tc>
          <w:tcPr>
            <w:tcW w:w="4320" w:type="dxa"/>
            <w:tcBorders>
              <w:top w:val="single" w:sz="4" w:space="0" w:color="auto"/>
              <w:left w:val="single" w:sz="4" w:space="0" w:color="auto"/>
              <w:bottom w:val="single" w:sz="4" w:space="0" w:color="auto"/>
              <w:right w:val="single" w:sz="4" w:space="0" w:color="auto"/>
            </w:tcBorders>
          </w:tcPr>
          <w:p w14:paraId="116402BB" w14:textId="77777777" w:rsidR="00EF22BE" w:rsidRPr="007253BF" w:rsidRDefault="00EF22BE" w:rsidP="0039541F">
            <w:pPr>
              <w:pStyle w:val="Textosinformato"/>
              <w:spacing w:line="480" w:lineRule="auto"/>
              <w:jc w:val="center"/>
              <w:rPr>
                <w:rFonts w:ascii="Century Gothic" w:hAnsi="Century Gothic" w:cs="Century Gothic"/>
                <w:sz w:val="16"/>
                <w:szCs w:val="16"/>
              </w:rPr>
            </w:pPr>
            <w:r w:rsidRPr="007253BF">
              <w:rPr>
                <w:rFonts w:ascii="Century Gothic" w:hAnsi="Century Gothic" w:cs="Century Gothic"/>
                <w:sz w:val="16"/>
                <w:szCs w:val="16"/>
              </w:rPr>
              <w:t>LA PRESIDENTA</w:t>
            </w:r>
          </w:p>
          <w:p w14:paraId="44C97B21" w14:textId="77777777" w:rsidR="00EF22BE" w:rsidRPr="007253BF" w:rsidRDefault="00EF22BE" w:rsidP="0039541F">
            <w:pPr>
              <w:pStyle w:val="Textosinformato"/>
              <w:spacing w:line="480" w:lineRule="auto"/>
              <w:jc w:val="center"/>
              <w:rPr>
                <w:rFonts w:ascii="Century Gothic" w:hAnsi="Century Gothic" w:cs="Century Gothic"/>
                <w:sz w:val="16"/>
                <w:szCs w:val="16"/>
              </w:rPr>
            </w:pPr>
          </w:p>
          <w:p w14:paraId="00856780" w14:textId="77777777" w:rsidR="00EF22BE" w:rsidRPr="007253BF" w:rsidRDefault="00EF22BE" w:rsidP="0039541F">
            <w:pPr>
              <w:pStyle w:val="Textosinformato"/>
              <w:spacing w:line="480" w:lineRule="auto"/>
              <w:jc w:val="center"/>
              <w:rPr>
                <w:rFonts w:ascii="Century Gothic" w:hAnsi="Century Gothic" w:cs="Century Gothic"/>
                <w:sz w:val="16"/>
                <w:szCs w:val="16"/>
              </w:rPr>
            </w:pPr>
          </w:p>
          <w:p w14:paraId="18E04A0E" w14:textId="77777777" w:rsidR="00EF22BE" w:rsidRPr="007253BF" w:rsidRDefault="00EF22BE" w:rsidP="0039541F">
            <w:pPr>
              <w:pStyle w:val="Textosinformato"/>
              <w:spacing w:line="480" w:lineRule="auto"/>
              <w:jc w:val="center"/>
              <w:rPr>
                <w:rFonts w:ascii="Century Gothic" w:hAnsi="Century Gothic" w:cs="Century Gothic"/>
                <w:sz w:val="16"/>
                <w:szCs w:val="16"/>
              </w:rPr>
            </w:pPr>
            <w:r w:rsidRPr="007253BF">
              <w:rPr>
                <w:rFonts w:ascii="Century Gothic" w:hAnsi="Century Gothic" w:cs="Century Gothic"/>
                <w:sz w:val="16"/>
                <w:szCs w:val="16"/>
              </w:rPr>
              <w:t>MGDA. OLGA REGINA GARCÍA LÓPEZ</w:t>
            </w:r>
          </w:p>
        </w:tc>
        <w:tc>
          <w:tcPr>
            <w:tcW w:w="4132" w:type="dxa"/>
            <w:tcBorders>
              <w:top w:val="single" w:sz="4" w:space="0" w:color="auto"/>
              <w:left w:val="single" w:sz="4" w:space="0" w:color="auto"/>
              <w:bottom w:val="single" w:sz="4" w:space="0" w:color="auto"/>
              <w:right w:val="single" w:sz="4" w:space="0" w:color="auto"/>
            </w:tcBorders>
          </w:tcPr>
          <w:p w14:paraId="6F85C989" w14:textId="77777777" w:rsidR="00EF22BE" w:rsidRPr="007253BF" w:rsidRDefault="00EF22BE" w:rsidP="0039541F">
            <w:pPr>
              <w:pStyle w:val="Textosinformato"/>
              <w:spacing w:line="480" w:lineRule="auto"/>
              <w:jc w:val="center"/>
              <w:rPr>
                <w:rFonts w:ascii="Century Gothic" w:hAnsi="Century Gothic" w:cs="Century Gothic"/>
                <w:sz w:val="16"/>
                <w:szCs w:val="16"/>
              </w:rPr>
            </w:pPr>
            <w:r w:rsidRPr="007253BF">
              <w:rPr>
                <w:rFonts w:ascii="Century Gothic" w:hAnsi="Century Gothic" w:cs="Century Gothic"/>
                <w:sz w:val="16"/>
                <w:szCs w:val="16"/>
              </w:rPr>
              <w:t>LA SECRETARIA GENERAL</w:t>
            </w:r>
          </w:p>
          <w:p w14:paraId="7A9178ED" w14:textId="77777777" w:rsidR="00EF22BE" w:rsidRPr="007253BF" w:rsidRDefault="00EF22BE" w:rsidP="0039541F">
            <w:pPr>
              <w:pStyle w:val="Textosinformato"/>
              <w:spacing w:line="480" w:lineRule="auto"/>
              <w:jc w:val="center"/>
              <w:rPr>
                <w:rFonts w:ascii="Century Gothic" w:hAnsi="Century Gothic" w:cs="Century Gothic"/>
                <w:sz w:val="16"/>
                <w:szCs w:val="16"/>
              </w:rPr>
            </w:pPr>
          </w:p>
          <w:p w14:paraId="39D910C3" w14:textId="77777777" w:rsidR="00EF22BE" w:rsidRPr="007253BF" w:rsidRDefault="00EF22BE" w:rsidP="0039541F">
            <w:pPr>
              <w:pStyle w:val="Textosinformato"/>
              <w:spacing w:line="480" w:lineRule="auto"/>
              <w:jc w:val="center"/>
              <w:rPr>
                <w:rFonts w:ascii="Century Gothic" w:hAnsi="Century Gothic" w:cs="Century Gothic"/>
                <w:sz w:val="16"/>
                <w:szCs w:val="16"/>
              </w:rPr>
            </w:pPr>
          </w:p>
          <w:p w14:paraId="5764DBA2" w14:textId="37A72058" w:rsidR="00EF22BE" w:rsidRPr="007253BF" w:rsidRDefault="0003732E" w:rsidP="00194908">
            <w:pPr>
              <w:pStyle w:val="Textosinformato"/>
              <w:spacing w:line="480" w:lineRule="auto"/>
              <w:jc w:val="center"/>
              <w:rPr>
                <w:rFonts w:ascii="Century Gothic" w:hAnsi="Century Gothic" w:cs="Century Gothic"/>
                <w:sz w:val="16"/>
                <w:szCs w:val="16"/>
              </w:rPr>
            </w:pPr>
            <w:r w:rsidRPr="007253BF">
              <w:rPr>
                <w:rFonts w:ascii="Century Gothic" w:hAnsi="Century Gothic" w:cs="Century Gothic"/>
                <w:sz w:val="16"/>
                <w:szCs w:val="16"/>
              </w:rPr>
              <w:t xml:space="preserve"> </w:t>
            </w:r>
            <w:r w:rsidR="00EF22BE" w:rsidRPr="007253BF">
              <w:rPr>
                <w:rFonts w:ascii="Century Gothic" w:hAnsi="Century Gothic" w:cs="Century Gothic"/>
                <w:sz w:val="16"/>
                <w:szCs w:val="16"/>
              </w:rPr>
              <w:t xml:space="preserve"> </w:t>
            </w:r>
            <w:r w:rsidR="00194908" w:rsidRPr="007253BF">
              <w:rPr>
                <w:rFonts w:ascii="Century Gothic" w:hAnsi="Century Gothic" w:cs="Century Gothic"/>
                <w:sz w:val="16"/>
                <w:szCs w:val="16"/>
              </w:rPr>
              <w:t>GRACIELA TREVIÑO RODRÍGUEZ</w:t>
            </w:r>
          </w:p>
        </w:tc>
      </w:tr>
    </w:tbl>
    <w:p w14:paraId="775C1BC4" w14:textId="04380EA9" w:rsidR="00EF22BE" w:rsidRPr="007253BF" w:rsidRDefault="008C4786" w:rsidP="00EF22BE">
      <w:pPr>
        <w:pStyle w:val="Textosinformato"/>
        <w:tabs>
          <w:tab w:val="left" w:pos="405"/>
          <w:tab w:val="center" w:pos="1730"/>
        </w:tabs>
        <w:jc w:val="center"/>
        <w:rPr>
          <w:rFonts w:ascii="Century Gothic" w:hAnsi="Century Gothic" w:cs="Century Gothic"/>
          <w:sz w:val="22"/>
          <w:szCs w:val="22"/>
        </w:rPr>
      </w:pPr>
      <w:r w:rsidRPr="007253BF">
        <w:rPr>
          <w:rFonts w:ascii="Century Gothic" w:hAnsi="Century Gothic" w:cs="Century Gothic"/>
          <w:sz w:val="22"/>
          <w:szCs w:val="22"/>
        </w:rPr>
        <w:t xml:space="preserve"> </w:t>
      </w:r>
    </w:p>
    <w:p w14:paraId="238D12B1" w14:textId="77777777" w:rsidR="00E347BB" w:rsidRPr="007253BF" w:rsidRDefault="00E347BB" w:rsidP="00EF22BE">
      <w:pPr>
        <w:pStyle w:val="Textosinformato"/>
        <w:tabs>
          <w:tab w:val="left" w:pos="405"/>
          <w:tab w:val="center" w:pos="1730"/>
        </w:tabs>
        <w:jc w:val="center"/>
        <w:rPr>
          <w:rFonts w:ascii="Century Gothic" w:hAnsi="Century Gothic" w:cs="Century Gothic"/>
          <w:sz w:val="24"/>
          <w:szCs w:val="24"/>
        </w:rPr>
      </w:pPr>
    </w:p>
    <w:p w14:paraId="1E964C38" w14:textId="77777777" w:rsidR="00EF22BE" w:rsidRPr="007253BF" w:rsidRDefault="00EF22BE" w:rsidP="00EF22BE">
      <w:pPr>
        <w:pStyle w:val="Textosinformato"/>
        <w:tabs>
          <w:tab w:val="left" w:pos="405"/>
          <w:tab w:val="center" w:pos="1730"/>
        </w:tabs>
        <w:spacing w:line="480" w:lineRule="auto"/>
        <w:jc w:val="center"/>
        <w:rPr>
          <w:rFonts w:ascii="Century Gothic" w:hAnsi="Century Gothic" w:cs="Century Gothic"/>
          <w:sz w:val="24"/>
          <w:szCs w:val="24"/>
        </w:rPr>
      </w:pPr>
      <w:r w:rsidRPr="007253BF">
        <w:rPr>
          <w:rFonts w:ascii="Century Gothic" w:hAnsi="Century Gothic" w:cs="Century Gothic"/>
          <w:sz w:val="24"/>
          <w:szCs w:val="24"/>
        </w:rPr>
        <w:t>LA SECRETARIA GENERAL</w:t>
      </w:r>
    </w:p>
    <w:p w14:paraId="17098E5E" w14:textId="5778FB4A" w:rsidR="00C76122" w:rsidRPr="007253BF" w:rsidRDefault="00C76122" w:rsidP="003B64CA">
      <w:pPr>
        <w:pStyle w:val="Textoindependiente3"/>
        <w:jc w:val="center"/>
        <w:rPr>
          <w:rFonts w:ascii="Century Gothic" w:hAnsi="Century Gothic" w:cs="Century Gothic"/>
          <w:sz w:val="24"/>
          <w:szCs w:val="24"/>
        </w:rPr>
      </w:pPr>
    </w:p>
    <w:p w14:paraId="574D203F" w14:textId="77777777" w:rsidR="00336EB2" w:rsidRPr="007253BF" w:rsidRDefault="00336EB2" w:rsidP="00C61133">
      <w:pPr>
        <w:pStyle w:val="Textoindependiente3"/>
        <w:jc w:val="center"/>
        <w:rPr>
          <w:rFonts w:ascii="Century Gothic" w:hAnsi="Century Gothic" w:cs="Century Gothic"/>
          <w:sz w:val="24"/>
          <w:szCs w:val="24"/>
        </w:rPr>
      </w:pPr>
    </w:p>
    <w:p w14:paraId="442ED080" w14:textId="0CA3D449" w:rsidR="00EF22BE" w:rsidRDefault="0003732E" w:rsidP="00EF22BE">
      <w:pPr>
        <w:pStyle w:val="Textoindependiente3"/>
        <w:spacing w:line="480" w:lineRule="auto"/>
        <w:jc w:val="center"/>
        <w:rPr>
          <w:rFonts w:ascii="Century Gothic" w:hAnsi="Century Gothic" w:cs="Century Gothic"/>
          <w:sz w:val="24"/>
          <w:szCs w:val="24"/>
        </w:rPr>
      </w:pPr>
      <w:r w:rsidRPr="007253BF">
        <w:rPr>
          <w:rFonts w:ascii="Century Gothic" w:hAnsi="Century Gothic" w:cs="Century Gothic"/>
          <w:sz w:val="24"/>
          <w:szCs w:val="24"/>
        </w:rPr>
        <w:t xml:space="preserve"> </w:t>
      </w:r>
      <w:r w:rsidR="00EF22BE" w:rsidRPr="007253BF">
        <w:rPr>
          <w:rFonts w:ascii="Century Gothic" w:hAnsi="Century Gothic" w:cs="Century Gothic"/>
          <w:sz w:val="24"/>
          <w:szCs w:val="24"/>
        </w:rPr>
        <w:t xml:space="preserve"> </w:t>
      </w:r>
      <w:r w:rsidR="00194908" w:rsidRPr="007253BF">
        <w:rPr>
          <w:rFonts w:ascii="Century Gothic" w:hAnsi="Century Gothic" w:cs="Century Gothic"/>
          <w:sz w:val="24"/>
          <w:szCs w:val="24"/>
        </w:rPr>
        <w:t>GRACIELA TREVIÑO RODRÍGUEZ</w:t>
      </w:r>
    </w:p>
    <w:p w14:paraId="04139CE9" w14:textId="77777777" w:rsidR="005F4123" w:rsidRPr="007253BF" w:rsidRDefault="005F4123" w:rsidP="005F4123">
      <w:pPr>
        <w:pStyle w:val="Textoindependiente3"/>
        <w:jc w:val="center"/>
        <w:rPr>
          <w:rFonts w:ascii="Century Gothic" w:hAnsi="Century Gothic" w:cs="Century Gothic"/>
          <w:sz w:val="24"/>
          <w:szCs w:val="24"/>
        </w:rPr>
      </w:pPr>
    </w:p>
    <w:p w14:paraId="53019950" w14:textId="5629F6F2" w:rsidR="00EF22BE" w:rsidRPr="007253BF" w:rsidRDefault="00EF22BE" w:rsidP="005F4123">
      <w:pPr>
        <w:spacing w:line="480" w:lineRule="auto"/>
        <w:jc w:val="both"/>
        <w:rPr>
          <w:rFonts w:ascii="Century Gothic" w:hAnsi="Century Gothic"/>
          <w:lang w:val="es-MX"/>
        </w:rPr>
      </w:pPr>
      <w:r w:rsidRPr="007253BF">
        <w:rPr>
          <w:rFonts w:ascii="Century Gothic" w:hAnsi="Century Gothic"/>
          <w:lang w:val="es-MX"/>
        </w:rPr>
        <w:lastRenderedPageBreak/>
        <w:t xml:space="preserve">SE HACE CONSTAR que la presente acta, que corresponde a la sesión de Pleno del </w:t>
      </w:r>
      <w:r w:rsidRPr="007253BF">
        <w:rPr>
          <w:rFonts w:ascii="Century Gothic" w:hAnsi="Century Gothic"/>
        </w:rPr>
        <w:t>Supremo</w:t>
      </w:r>
      <w:r w:rsidRPr="007253BF">
        <w:rPr>
          <w:rFonts w:ascii="Century Gothic" w:hAnsi="Century Gothic"/>
          <w:lang w:val="es-MX"/>
        </w:rPr>
        <w:t xml:space="preserve"> Tribunal de Justicia del Estado, celebrada </w:t>
      </w:r>
      <w:r w:rsidR="003C3E4B" w:rsidRPr="007253BF">
        <w:rPr>
          <w:rFonts w:ascii="Century Gothic" w:hAnsi="Century Gothic"/>
          <w:lang w:val="es-MX"/>
        </w:rPr>
        <w:t xml:space="preserve">el </w:t>
      </w:r>
      <w:r w:rsidR="003E348F">
        <w:rPr>
          <w:rFonts w:ascii="Century Gothic" w:hAnsi="Century Gothic"/>
          <w:lang w:val="es-MX"/>
        </w:rPr>
        <w:t>17 diecisiete</w:t>
      </w:r>
      <w:r w:rsidR="007253BF" w:rsidRPr="007253BF">
        <w:rPr>
          <w:rFonts w:ascii="Century Gothic" w:hAnsi="Century Gothic"/>
          <w:lang w:val="es-MX"/>
        </w:rPr>
        <w:t xml:space="preserve"> de noviembre</w:t>
      </w:r>
      <w:r w:rsidR="00CA5C9C" w:rsidRPr="007253BF">
        <w:rPr>
          <w:rFonts w:ascii="Century Gothic" w:hAnsi="Century Gothic"/>
          <w:lang w:val="es-MX"/>
        </w:rPr>
        <w:t xml:space="preserve"> </w:t>
      </w:r>
      <w:r w:rsidR="00620512" w:rsidRPr="007253BF">
        <w:rPr>
          <w:rFonts w:ascii="Century Gothic" w:hAnsi="Century Gothic"/>
          <w:lang w:val="es-MX"/>
        </w:rPr>
        <w:t>de 2022</w:t>
      </w:r>
      <w:r w:rsidRPr="007253BF">
        <w:rPr>
          <w:rFonts w:ascii="Century Gothic" w:hAnsi="Century Gothic"/>
          <w:lang w:val="es-MX"/>
        </w:rPr>
        <w:t xml:space="preserve"> dos mil veinti</w:t>
      </w:r>
      <w:r w:rsidR="00620512" w:rsidRPr="007253BF">
        <w:rPr>
          <w:rFonts w:ascii="Century Gothic" w:hAnsi="Century Gothic"/>
          <w:lang w:val="es-MX"/>
        </w:rPr>
        <w:t>dós</w:t>
      </w:r>
      <w:r w:rsidRPr="007253BF">
        <w:rPr>
          <w:rFonts w:ascii="Century Gothic" w:hAnsi="Century Gothic"/>
          <w:lang w:val="es-MX"/>
        </w:rPr>
        <w:t>, la firma la Presidenta y la Secretaria General de Acuerdos del H</w:t>
      </w:r>
      <w:r w:rsidR="00194908" w:rsidRPr="007253BF">
        <w:rPr>
          <w:rFonts w:ascii="Century Gothic" w:hAnsi="Century Gothic"/>
          <w:lang w:val="es-MX"/>
        </w:rPr>
        <w:t>onorable</w:t>
      </w:r>
      <w:r w:rsidRPr="007253BF">
        <w:rPr>
          <w:rFonts w:ascii="Century Gothic" w:hAnsi="Century Gothic"/>
          <w:lang w:val="es-MX"/>
        </w:rPr>
        <w:t xml:space="preserve"> Supremo Tribunal de Justicia del Estado. CONSTE. - - - - - - - - - - - - - -</w:t>
      </w:r>
      <w:r w:rsidR="000D13DF" w:rsidRPr="007253BF">
        <w:rPr>
          <w:rFonts w:ascii="Century Gothic" w:hAnsi="Century Gothic"/>
          <w:lang w:val="es-MX"/>
        </w:rPr>
        <w:t xml:space="preserve"> -</w:t>
      </w:r>
      <w:r w:rsidR="00276DC0" w:rsidRPr="007253BF">
        <w:rPr>
          <w:rFonts w:ascii="Century Gothic" w:hAnsi="Century Gothic"/>
          <w:lang w:val="es-MX"/>
        </w:rPr>
        <w:t xml:space="preserve"> </w:t>
      </w:r>
    </w:p>
    <w:p w14:paraId="66DF70C7" w14:textId="77777777" w:rsidR="005F4123" w:rsidRDefault="005F4123" w:rsidP="005F4123">
      <w:pPr>
        <w:pStyle w:val="Textoindependiente3"/>
        <w:jc w:val="center"/>
        <w:rPr>
          <w:rFonts w:ascii="Century Gothic" w:hAnsi="Century Gothic" w:cs="Century Gothic"/>
          <w:sz w:val="24"/>
          <w:szCs w:val="24"/>
        </w:rPr>
      </w:pPr>
    </w:p>
    <w:p w14:paraId="19F3A2E1" w14:textId="61E3451E" w:rsidR="008E5E77" w:rsidRPr="007253BF" w:rsidRDefault="00EF22BE" w:rsidP="008E5E77">
      <w:pPr>
        <w:pStyle w:val="Textoindependiente3"/>
        <w:spacing w:line="480" w:lineRule="auto"/>
        <w:jc w:val="center"/>
        <w:rPr>
          <w:rFonts w:ascii="Century Gothic" w:hAnsi="Century Gothic" w:cs="Century Gothic"/>
          <w:sz w:val="24"/>
          <w:szCs w:val="24"/>
        </w:rPr>
      </w:pPr>
      <w:r w:rsidRPr="007253BF">
        <w:rPr>
          <w:rFonts w:ascii="Century Gothic" w:hAnsi="Century Gothic" w:cs="Century Gothic"/>
          <w:sz w:val="24"/>
          <w:szCs w:val="24"/>
        </w:rPr>
        <w:t>LA SECRETARIA</w:t>
      </w:r>
    </w:p>
    <w:p w14:paraId="697BBF04" w14:textId="77777777" w:rsidR="0013146F" w:rsidRPr="005F4123" w:rsidRDefault="0013146F" w:rsidP="008E5E77">
      <w:pPr>
        <w:pStyle w:val="Textoindependiente3"/>
        <w:spacing w:line="480" w:lineRule="auto"/>
        <w:jc w:val="center"/>
        <w:rPr>
          <w:rFonts w:ascii="Century Gothic" w:hAnsi="Century Gothic" w:cs="Century Gothic"/>
          <w:sz w:val="24"/>
          <w:szCs w:val="24"/>
        </w:rPr>
      </w:pPr>
    </w:p>
    <w:p w14:paraId="59DC8BC2" w14:textId="2C49C669" w:rsidR="007B2D61" w:rsidRDefault="0003732E" w:rsidP="00907E9A">
      <w:pPr>
        <w:spacing w:line="480" w:lineRule="auto"/>
        <w:jc w:val="center"/>
        <w:rPr>
          <w:rFonts w:ascii="Century Gothic" w:hAnsi="Century Gothic" w:cs="Tahoma"/>
          <w:lang w:val="es-ES_tradnl" w:eastAsia="en-US"/>
        </w:rPr>
      </w:pPr>
      <w:bookmarkStart w:id="0" w:name="_GoBack"/>
      <w:bookmarkEnd w:id="0"/>
      <w:r w:rsidRPr="007253BF">
        <w:rPr>
          <w:rFonts w:ascii="Century Gothic" w:hAnsi="Century Gothic" w:cs="Century Gothic"/>
        </w:rPr>
        <w:t xml:space="preserve"> </w:t>
      </w:r>
      <w:r w:rsidR="00194908" w:rsidRPr="007253BF">
        <w:rPr>
          <w:rFonts w:ascii="Century Gothic" w:hAnsi="Century Gothic" w:cs="Century Gothic"/>
        </w:rPr>
        <w:t>GRACIELA TREVIÑO RODRÍGUEZ</w:t>
      </w:r>
      <w:r w:rsidR="00907E9A" w:rsidRPr="00E7763F">
        <w:rPr>
          <w:rFonts w:ascii="Century Gothic" w:hAnsi="Century Gothic" w:cs="Tahoma"/>
          <w:lang w:val="es-ES_tradnl" w:eastAsia="en-US"/>
        </w:rPr>
        <w:t xml:space="preserve"> </w:t>
      </w:r>
    </w:p>
    <w:sectPr w:rsidR="007B2D61" w:rsidSect="00AA1977">
      <w:headerReference w:type="default" r:id="rId8"/>
      <w:footerReference w:type="even" r:id="rId9"/>
      <w:footerReference w:type="default" r:id="rId10"/>
      <w:type w:val="continuous"/>
      <w:pgSz w:w="12242" w:h="20163" w:code="5"/>
      <w:pgMar w:top="1985" w:right="1418" w:bottom="2269" w:left="2835" w:header="709" w:footer="160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64F9B4" w14:textId="77777777" w:rsidR="00716237" w:rsidRDefault="00716237">
      <w:r>
        <w:separator/>
      </w:r>
    </w:p>
  </w:endnote>
  <w:endnote w:type="continuationSeparator" w:id="0">
    <w:p w14:paraId="20A7F254" w14:textId="77777777" w:rsidR="00716237" w:rsidRDefault="007162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4988240"/>
      <w:docPartObj>
        <w:docPartGallery w:val="Page Numbers (Bottom of Page)"/>
        <w:docPartUnique/>
      </w:docPartObj>
    </w:sdtPr>
    <w:sdtEndPr/>
    <w:sdtContent>
      <w:p w14:paraId="639CA8E7" w14:textId="3B9AA5BE" w:rsidR="00044820" w:rsidRDefault="00044820">
        <w:pPr>
          <w:pStyle w:val="Piedepgina"/>
          <w:jc w:val="center"/>
        </w:pPr>
        <w:r>
          <w:fldChar w:fldCharType="begin"/>
        </w:r>
        <w:r>
          <w:instrText>PAGE   \* MERGEFORMAT</w:instrText>
        </w:r>
        <w:r>
          <w:fldChar w:fldCharType="separate"/>
        </w:r>
        <w:r w:rsidR="002115D0">
          <w:rPr>
            <w:noProof/>
          </w:rPr>
          <w:t>36</w:t>
        </w:r>
        <w:r>
          <w:fldChar w:fldCharType="end"/>
        </w:r>
      </w:p>
    </w:sdtContent>
  </w:sdt>
  <w:p w14:paraId="44C1BD84" w14:textId="77777777" w:rsidR="00044820" w:rsidRDefault="00044820">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2CA7FD55" w:rsidR="00044820" w:rsidRDefault="00044820">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2115D0">
      <w:rPr>
        <w:rStyle w:val="Nmerodepgina"/>
        <w:noProof/>
      </w:rPr>
      <w:t>37</w:t>
    </w:r>
    <w:r>
      <w:rPr>
        <w:rStyle w:val="Nmerodepgina"/>
      </w:rPr>
      <w:fldChar w:fldCharType="end"/>
    </w:r>
  </w:p>
  <w:p w14:paraId="1EB883C3" w14:textId="77777777" w:rsidR="00044820" w:rsidRDefault="0004482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A549C5" w14:textId="77777777" w:rsidR="00716237" w:rsidRDefault="00716237">
      <w:r>
        <w:separator/>
      </w:r>
    </w:p>
  </w:footnote>
  <w:footnote w:type="continuationSeparator" w:id="0">
    <w:p w14:paraId="06F30AB8" w14:textId="77777777" w:rsidR="00716237" w:rsidRDefault="0071623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044820" w:rsidRDefault="00044820">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51B"/>
    <w:rsid w:val="000007F1"/>
    <w:rsid w:val="0000127B"/>
    <w:rsid w:val="0000157C"/>
    <w:rsid w:val="00001A38"/>
    <w:rsid w:val="00001C8B"/>
    <w:rsid w:val="00001DD2"/>
    <w:rsid w:val="0000266F"/>
    <w:rsid w:val="00002C9A"/>
    <w:rsid w:val="000034EB"/>
    <w:rsid w:val="00003720"/>
    <w:rsid w:val="00003790"/>
    <w:rsid w:val="000038E4"/>
    <w:rsid w:val="0000419D"/>
    <w:rsid w:val="0000449B"/>
    <w:rsid w:val="00004839"/>
    <w:rsid w:val="0000495A"/>
    <w:rsid w:val="00004AFE"/>
    <w:rsid w:val="00004BC2"/>
    <w:rsid w:val="00004CDC"/>
    <w:rsid w:val="00004D71"/>
    <w:rsid w:val="00004DB9"/>
    <w:rsid w:val="00004E1A"/>
    <w:rsid w:val="00004E68"/>
    <w:rsid w:val="00005447"/>
    <w:rsid w:val="0000571D"/>
    <w:rsid w:val="00005888"/>
    <w:rsid w:val="000058EF"/>
    <w:rsid w:val="00005952"/>
    <w:rsid w:val="00005BE4"/>
    <w:rsid w:val="00005C8E"/>
    <w:rsid w:val="00005FBA"/>
    <w:rsid w:val="00006000"/>
    <w:rsid w:val="000061BD"/>
    <w:rsid w:val="0000648D"/>
    <w:rsid w:val="00006802"/>
    <w:rsid w:val="00006886"/>
    <w:rsid w:val="00006A54"/>
    <w:rsid w:val="00007112"/>
    <w:rsid w:val="000073B3"/>
    <w:rsid w:val="000075C2"/>
    <w:rsid w:val="00007A37"/>
    <w:rsid w:val="00007F9F"/>
    <w:rsid w:val="00010490"/>
    <w:rsid w:val="000105BE"/>
    <w:rsid w:val="00010649"/>
    <w:rsid w:val="000107B7"/>
    <w:rsid w:val="00010A75"/>
    <w:rsid w:val="00010C5E"/>
    <w:rsid w:val="00010D62"/>
    <w:rsid w:val="00010DD8"/>
    <w:rsid w:val="00010FF5"/>
    <w:rsid w:val="000111A3"/>
    <w:rsid w:val="000113B0"/>
    <w:rsid w:val="00011413"/>
    <w:rsid w:val="00011928"/>
    <w:rsid w:val="00011A45"/>
    <w:rsid w:val="00011ECA"/>
    <w:rsid w:val="00011F27"/>
    <w:rsid w:val="000123E0"/>
    <w:rsid w:val="000125FE"/>
    <w:rsid w:val="00012A87"/>
    <w:rsid w:val="00012E9B"/>
    <w:rsid w:val="00012FFA"/>
    <w:rsid w:val="00013098"/>
    <w:rsid w:val="000131A9"/>
    <w:rsid w:val="00013498"/>
    <w:rsid w:val="000138BB"/>
    <w:rsid w:val="00013922"/>
    <w:rsid w:val="00013C03"/>
    <w:rsid w:val="00013CD9"/>
    <w:rsid w:val="000140D1"/>
    <w:rsid w:val="000144C5"/>
    <w:rsid w:val="00014866"/>
    <w:rsid w:val="00014B8C"/>
    <w:rsid w:val="000157C8"/>
    <w:rsid w:val="00015A4A"/>
    <w:rsid w:val="00015D41"/>
    <w:rsid w:val="000161CD"/>
    <w:rsid w:val="000162D3"/>
    <w:rsid w:val="00016367"/>
    <w:rsid w:val="00016720"/>
    <w:rsid w:val="000167FF"/>
    <w:rsid w:val="0001681C"/>
    <w:rsid w:val="00016A53"/>
    <w:rsid w:val="00016BEE"/>
    <w:rsid w:val="00016EF7"/>
    <w:rsid w:val="00017143"/>
    <w:rsid w:val="000172FC"/>
    <w:rsid w:val="000173F7"/>
    <w:rsid w:val="0001759C"/>
    <w:rsid w:val="00017661"/>
    <w:rsid w:val="000177C6"/>
    <w:rsid w:val="000178E7"/>
    <w:rsid w:val="00017A2C"/>
    <w:rsid w:val="00017C76"/>
    <w:rsid w:val="00017CE5"/>
    <w:rsid w:val="00017D1B"/>
    <w:rsid w:val="00017DD1"/>
    <w:rsid w:val="00017DF6"/>
    <w:rsid w:val="000200B0"/>
    <w:rsid w:val="0002027D"/>
    <w:rsid w:val="000203AD"/>
    <w:rsid w:val="00020610"/>
    <w:rsid w:val="00020953"/>
    <w:rsid w:val="00020DC4"/>
    <w:rsid w:val="00020FD2"/>
    <w:rsid w:val="0002127B"/>
    <w:rsid w:val="00021289"/>
    <w:rsid w:val="00021315"/>
    <w:rsid w:val="00021A2E"/>
    <w:rsid w:val="00021E16"/>
    <w:rsid w:val="00021FFF"/>
    <w:rsid w:val="00022192"/>
    <w:rsid w:val="0002232C"/>
    <w:rsid w:val="000224EC"/>
    <w:rsid w:val="00022928"/>
    <w:rsid w:val="0002298F"/>
    <w:rsid w:val="00022DA8"/>
    <w:rsid w:val="00022F3B"/>
    <w:rsid w:val="00023124"/>
    <w:rsid w:val="0002338C"/>
    <w:rsid w:val="000234B7"/>
    <w:rsid w:val="0002379A"/>
    <w:rsid w:val="00023B91"/>
    <w:rsid w:val="00023CF7"/>
    <w:rsid w:val="00023FEE"/>
    <w:rsid w:val="00024235"/>
    <w:rsid w:val="0002486B"/>
    <w:rsid w:val="00024A60"/>
    <w:rsid w:val="00024B7F"/>
    <w:rsid w:val="00024E9D"/>
    <w:rsid w:val="0002501C"/>
    <w:rsid w:val="0002507A"/>
    <w:rsid w:val="0002507F"/>
    <w:rsid w:val="00025220"/>
    <w:rsid w:val="0002565D"/>
    <w:rsid w:val="00025777"/>
    <w:rsid w:val="00025A69"/>
    <w:rsid w:val="00025BA6"/>
    <w:rsid w:val="00025D3A"/>
    <w:rsid w:val="00025EDA"/>
    <w:rsid w:val="000260AD"/>
    <w:rsid w:val="000260F8"/>
    <w:rsid w:val="00026203"/>
    <w:rsid w:val="00026361"/>
    <w:rsid w:val="0002648A"/>
    <w:rsid w:val="000266DF"/>
    <w:rsid w:val="00026818"/>
    <w:rsid w:val="0002689F"/>
    <w:rsid w:val="00026D07"/>
    <w:rsid w:val="000270C7"/>
    <w:rsid w:val="0002739C"/>
    <w:rsid w:val="000277C6"/>
    <w:rsid w:val="00027AB6"/>
    <w:rsid w:val="00030404"/>
    <w:rsid w:val="00030414"/>
    <w:rsid w:val="00030521"/>
    <w:rsid w:val="0003066B"/>
    <w:rsid w:val="000309DF"/>
    <w:rsid w:val="00030B47"/>
    <w:rsid w:val="00030B94"/>
    <w:rsid w:val="00030F02"/>
    <w:rsid w:val="00031098"/>
    <w:rsid w:val="000310F7"/>
    <w:rsid w:val="000312D2"/>
    <w:rsid w:val="000313E4"/>
    <w:rsid w:val="00031C14"/>
    <w:rsid w:val="00031F01"/>
    <w:rsid w:val="0003262D"/>
    <w:rsid w:val="00032971"/>
    <w:rsid w:val="00032C8D"/>
    <w:rsid w:val="00032E6A"/>
    <w:rsid w:val="00032F30"/>
    <w:rsid w:val="0003310B"/>
    <w:rsid w:val="00033347"/>
    <w:rsid w:val="00033367"/>
    <w:rsid w:val="00033543"/>
    <w:rsid w:val="00033C76"/>
    <w:rsid w:val="000340F3"/>
    <w:rsid w:val="000340F5"/>
    <w:rsid w:val="00034375"/>
    <w:rsid w:val="0003493D"/>
    <w:rsid w:val="000352D7"/>
    <w:rsid w:val="000357D1"/>
    <w:rsid w:val="000360C1"/>
    <w:rsid w:val="0003614F"/>
    <w:rsid w:val="000362A4"/>
    <w:rsid w:val="00036349"/>
    <w:rsid w:val="0003634B"/>
    <w:rsid w:val="000363F7"/>
    <w:rsid w:val="0003642C"/>
    <w:rsid w:val="00036478"/>
    <w:rsid w:val="00036577"/>
    <w:rsid w:val="000369AE"/>
    <w:rsid w:val="00036DA2"/>
    <w:rsid w:val="00036DE1"/>
    <w:rsid w:val="0003732E"/>
    <w:rsid w:val="00037509"/>
    <w:rsid w:val="0003757B"/>
    <w:rsid w:val="000376E5"/>
    <w:rsid w:val="000377F5"/>
    <w:rsid w:val="000377F9"/>
    <w:rsid w:val="00037AB2"/>
    <w:rsid w:val="00037B86"/>
    <w:rsid w:val="00037C9F"/>
    <w:rsid w:val="00037DB6"/>
    <w:rsid w:val="0004044D"/>
    <w:rsid w:val="00040AE5"/>
    <w:rsid w:val="000411F4"/>
    <w:rsid w:val="000419AB"/>
    <w:rsid w:val="00041C5A"/>
    <w:rsid w:val="00041EAA"/>
    <w:rsid w:val="00041F6C"/>
    <w:rsid w:val="0004218D"/>
    <w:rsid w:val="00042315"/>
    <w:rsid w:val="0004246D"/>
    <w:rsid w:val="000425BC"/>
    <w:rsid w:val="000425C7"/>
    <w:rsid w:val="00042637"/>
    <w:rsid w:val="00042644"/>
    <w:rsid w:val="0004265A"/>
    <w:rsid w:val="00042A59"/>
    <w:rsid w:val="00042B27"/>
    <w:rsid w:val="00042DCE"/>
    <w:rsid w:val="00043041"/>
    <w:rsid w:val="00043B88"/>
    <w:rsid w:val="00044191"/>
    <w:rsid w:val="000445C5"/>
    <w:rsid w:val="00044695"/>
    <w:rsid w:val="00044697"/>
    <w:rsid w:val="00044763"/>
    <w:rsid w:val="00044820"/>
    <w:rsid w:val="00044BBC"/>
    <w:rsid w:val="00044E0F"/>
    <w:rsid w:val="00044F86"/>
    <w:rsid w:val="0004536C"/>
    <w:rsid w:val="00045387"/>
    <w:rsid w:val="0004571D"/>
    <w:rsid w:val="00045B31"/>
    <w:rsid w:val="0004626C"/>
    <w:rsid w:val="0004644E"/>
    <w:rsid w:val="00046669"/>
    <w:rsid w:val="0004692E"/>
    <w:rsid w:val="00046A11"/>
    <w:rsid w:val="00046A2F"/>
    <w:rsid w:val="00046AF6"/>
    <w:rsid w:val="00046F01"/>
    <w:rsid w:val="00047092"/>
    <w:rsid w:val="000471FF"/>
    <w:rsid w:val="0004775E"/>
    <w:rsid w:val="00047970"/>
    <w:rsid w:val="00047988"/>
    <w:rsid w:val="0004799E"/>
    <w:rsid w:val="000479CF"/>
    <w:rsid w:val="00047A00"/>
    <w:rsid w:val="00047A75"/>
    <w:rsid w:val="00047E68"/>
    <w:rsid w:val="00047F2C"/>
    <w:rsid w:val="000501B3"/>
    <w:rsid w:val="00050D24"/>
    <w:rsid w:val="00050F0C"/>
    <w:rsid w:val="00051148"/>
    <w:rsid w:val="00051336"/>
    <w:rsid w:val="00051720"/>
    <w:rsid w:val="00051815"/>
    <w:rsid w:val="000519C2"/>
    <w:rsid w:val="00051F6A"/>
    <w:rsid w:val="000521F0"/>
    <w:rsid w:val="00052508"/>
    <w:rsid w:val="000526A5"/>
    <w:rsid w:val="000527CA"/>
    <w:rsid w:val="00052843"/>
    <w:rsid w:val="00052AE8"/>
    <w:rsid w:val="00052BE7"/>
    <w:rsid w:val="00052F3B"/>
    <w:rsid w:val="000530B3"/>
    <w:rsid w:val="00053167"/>
    <w:rsid w:val="00053623"/>
    <w:rsid w:val="00053811"/>
    <w:rsid w:val="00053A59"/>
    <w:rsid w:val="00053AFD"/>
    <w:rsid w:val="00054080"/>
    <w:rsid w:val="0005443C"/>
    <w:rsid w:val="000544DD"/>
    <w:rsid w:val="00054808"/>
    <w:rsid w:val="000549F6"/>
    <w:rsid w:val="00054B73"/>
    <w:rsid w:val="00054C1D"/>
    <w:rsid w:val="00054ED4"/>
    <w:rsid w:val="000551AF"/>
    <w:rsid w:val="0005528F"/>
    <w:rsid w:val="000555D6"/>
    <w:rsid w:val="00055769"/>
    <w:rsid w:val="00055B2F"/>
    <w:rsid w:val="00056083"/>
    <w:rsid w:val="000561C8"/>
    <w:rsid w:val="00056279"/>
    <w:rsid w:val="00056371"/>
    <w:rsid w:val="0005666A"/>
    <w:rsid w:val="000566F0"/>
    <w:rsid w:val="0005698F"/>
    <w:rsid w:val="00056A1C"/>
    <w:rsid w:val="00056B7A"/>
    <w:rsid w:val="00056BBE"/>
    <w:rsid w:val="0005706C"/>
    <w:rsid w:val="0005760B"/>
    <w:rsid w:val="00057728"/>
    <w:rsid w:val="00057FF2"/>
    <w:rsid w:val="000606DA"/>
    <w:rsid w:val="000606FB"/>
    <w:rsid w:val="00060DF5"/>
    <w:rsid w:val="00061300"/>
    <w:rsid w:val="000615B2"/>
    <w:rsid w:val="0006196E"/>
    <w:rsid w:val="00061B80"/>
    <w:rsid w:val="000627F3"/>
    <w:rsid w:val="000628DE"/>
    <w:rsid w:val="0006294F"/>
    <w:rsid w:val="00062BBB"/>
    <w:rsid w:val="00062F1C"/>
    <w:rsid w:val="00062F87"/>
    <w:rsid w:val="000634D3"/>
    <w:rsid w:val="000637E1"/>
    <w:rsid w:val="00063808"/>
    <w:rsid w:val="00063C21"/>
    <w:rsid w:val="00063D24"/>
    <w:rsid w:val="000641BB"/>
    <w:rsid w:val="0006471F"/>
    <w:rsid w:val="000647EF"/>
    <w:rsid w:val="00064884"/>
    <w:rsid w:val="00064BBB"/>
    <w:rsid w:val="00065060"/>
    <w:rsid w:val="00065404"/>
    <w:rsid w:val="000655C8"/>
    <w:rsid w:val="00065791"/>
    <w:rsid w:val="00065912"/>
    <w:rsid w:val="00065A27"/>
    <w:rsid w:val="00065DD9"/>
    <w:rsid w:val="00065F4F"/>
    <w:rsid w:val="00065FFD"/>
    <w:rsid w:val="00066039"/>
    <w:rsid w:val="0006605E"/>
    <w:rsid w:val="000661AD"/>
    <w:rsid w:val="0006633C"/>
    <w:rsid w:val="0006642D"/>
    <w:rsid w:val="0006646C"/>
    <w:rsid w:val="000668F9"/>
    <w:rsid w:val="00066D46"/>
    <w:rsid w:val="00066DC2"/>
    <w:rsid w:val="000672F2"/>
    <w:rsid w:val="000677BF"/>
    <w:rsid w:val="000678F8"/>
    <w:rsid w:val="00067AA0"/>
    <w:rsid w:val="00067BE0"/>
    <w:rsid w:val="00067E00"/>
    <w:rsid w:val="00067F24"/>
    <w:rsid w:val="0007002C"/>
    <w:rsid w:val="000702DA"/>
    <w:rsid w:val="000703C9"/>
    <w:rsid w:val="0007054A"/>
    <w:rsid w:val="00070A1C"/>
    <w:rsid w:val="00070AE6"/>
    <w:rsid w:val="00070BF0"/>
    <w:rsid w:val="00070E41"/>
    <w:rsid w:val="0007100A"/>
    <w:rsid w:val="000717D6"/>
    <w:rsid w:val="00071EA0"/>
    <w:rsid w:val="00072551"/>
    <w:rsid w:val="00072804"/>
    <w:rsid w:val="00072885"/>
    <w:rsid w:val="0007288C"/>
    <w:rsid w:val="0007369C"/>
    <w:rsid w:val="0007377E"/>
    <w:rsid w:val="000737D9"/>
    <w:rsid w:val="00073899"/>
    <w:rsid w:val="00073A0A"/>
    <w:rsid w:val="00073E08"/>
    <w:rsid w:val="00074082"/>
    <w:rsid w:val="00074339"/>
    <w:rsid w:val="00074441"/>
    <w:rsid w:val="00074566"/>
    <w:rsid w:val="000746D6"/>
    <w:rsid w:val="0007474D"/>
    <w:rsid w:val="000747CB"/>
    <w:rsid w:val="00074D43"/>
    <w:rsid w:val="00075484"/>
    <w:rsid w:val="00075570"/>
    <w:rsid w:val="000757A5"/>
    <w:rsid w:val="000757C2"/>
    <w:rsid w:val="00075C33"/>
    <w:rsid w:val="00075D27"/>
    <w:rsid w:val="00075E61"/>
    <w:rsid w:val="000761ED"/>
    <w:rsid w:val="0007691D"/>
    <w:rsid w:val="00076C20"/>
    <w:rsid w:val="00076F2B"/>
    <w:rsid w:val="000771E9"/>
    <w:rsid w:val="00077871"/>
    <w:rsid w:val="00077906"/>
    <w:rsid w:val="000779A8"/>
    <w:rsid w:val="00077A26"/>
    <w:rsid w:val="00077CFA"/>
    <w:rsid w:val="000802BC"/>
    <w:rsid w:val="00080789"/>
    <w:rsid w:val="000808CC"/>
    <w:rsid w:val="000809AA"/>
    <w:rsid w:val="00080BDF"/>
    <w:rsid w:val="00080D47"/>
    <w:rsid w:val="0008199B"/>
    <w:rsid w:val="00081AC2"/>
    <w:rsid w:val="00081C8C"/>
    <w:rsid w:val="00081CE2"/>
    <w:rsid w:val="00082107"/>
    <w:rsid w:val="00082251"/>
    <w:rsid w:val="000822A1"/>
    <w:rsid w:val="00082303"/>
    <w:rsid w:val="0008253E"/>
    <w:rsid w:val="00082773"/>
    <w:rsid w:val="000827ED"/>
    <w:rsid w:val="00082C9D"/>
    <w:rsid w:val="00082D42"/>
    <w:rsid w:val="00082D60"/>
    <w:rsid w:val="00082F99"/>
    <w:rsid w:val="00082FEF"/>
    <w:rsid w:val="000834B1"/>
    <w:rsid w:val="00083C10"/>
    <w:rsid w:val="00084129"/>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EB"/>
    <w:rsid w:val="0008627F"/>
    <w:rsid w:val="000866EC"/>
    <w:rsid w:val="000869D9"/>
    <w:rsid w:val="00086CBA"/>
    <w:rsid w:val="00087173"/>
    <w:rsid w:val="0008755A"/>
    <w:rsid w:val="00087571"/>
    <w:rsid w:val="000876D4"/>
    <w:rsid w:val="00087AA7"/>
    <w:rsid w:val="00090467"/>
    <w:rsid w:val="000906FC"/>
    <w:rsid w:val="00090904"/>
    <w:rsid w:val="000909D6"/>
    <w:rsid w:val="00090E96"/>
    <w:rsid w:val="000911B9"/>
    <w:rsid w:val="00091C75"/>
    <w:rsid w:val="00091DE0"/>
    <w:rsid w:val="00092424"/>
    <w:rsid w:val="000928D1"/>
    <w:rsid w:val="0009296B"/>
    <w:rsid w:val="00092AAD"/>
    <w:rsid w:val="00092BEB"/>
    <w:rsid w:val="00093162"/>
    <w:rsid w:val="0009365C"/>
    <w:rsid w:val="00093A35"/>
    <w:rsid w:val="00093C98"/>
    <w:rsid w:val="00093D81"/>
    <w:rsid w:val="0009420F"/>
    <w:rsid w:val="000944C1"/>
    <w:rsid w:val="00094826"/>
    <w:rsid w:val="000952F4"/>
    <w:rsid w:val="00095355"/>
    <w:rsid w:val="00095750"/>
    <w:rsid w:val="0009592E"/>
    <w:rsid w:val="000959FC"/>
    <w:rsid w:val="0009613D"/>
    <w:rsid w:val="00096167"/>
    <w:rsid w:val="000963B0"/>
    <w:rsid w:val="000964BC"/>
    <w:rsid w:val="0009689E"/>
    <w:rsid w:val="00096D24"/>
    <w:rsid w:val="00096EED"/>
    <w:rsid w:val="00096F50"/>
    <w:rsid w:val="00096FF5"/>
    <w:rsid w:val="00097260"/>
    <w:rsid w:val="00097DC5"/>
    <w:rsid w:val="00097DCF"/>
    <w:rsid w:val="000A020A"/>
    <w:rsid w:val="000A081B"/>
    <w:rsid w:val="000A0D7C"/>
    <w:rsid w:val="000A0E73"/>
    <w:rsid w:val="000A1196"/>
    <w:rsid w:val="000A1335"/>
    <w:rsid w:val="000A15ED"/>
    <w:rsid w:val="000A1877"/>
    <w:rsid w:val="000A1CE2"/>
    <w:rsid w:val="000A27A8"/>
    <w:rsid w:val="000A2819"/>
    <w:rsid w:val="000A292E"/>
    <w:rsid w:val="000A2D42"/>
    <w:rsid w:val="000A2D79"/>
    <w:rsid w:val="000A2F27"/>
    <w:rsid w:val="000A31D8"/>
    <w:rsid w:val="000A3311"/>
    <w:rsid w:val="000A34F6"/>
    <w:rsid w:val="000A396C"/>
    <w:rsid w:val="000A3A64"/>
    <w:rsid w:val="000A3B18"/>
    <w:rsid w:val="000A3D0A"/>
    <w:rsid w:val="000A45A0"/>
    <w:rsid w:val="000A49B5"/>
    <w:rsid w:val="000A4F6B"/>
    <w:rsid w:val="000A518D"/>
    <w:rsid w:val="000A53CB"/>
    <w:rsid w:val="000A550B"/>
    <w:rsid w:val="000A555D"/>
    <w:rsid w:val="000A59B0"/>
    <w:rsid w:val="000A59B8"/>
    <w:rsid w:val="000A5B06"/>
    <w:rsid w:val="000A5B94"/>
    <w:rsid w:val="000A5EB4"/>
    <w:rsid w:val="000A6072"/>
    <w:rsid w:val="000A613E"/>
    <w:rsid w:val="000A62B2"/>
    <w:rsid w:val="000A643E"/>
    <w:rsid w:val="000A6487"/>
    <w:rsid w:val="000A64F5"/>
    <w:rsid w:val="000A657F"/>
    <w:rsid w:val="000A668E"/>
    <w:rsid w:val="000A6881"/>
    <w:rsid w:val="000A6E4C"/>
    <w:rsid w:val="000A6EC2"/>
    <w:rsid w:val="000A7230"/>
    <w:rsid w:val="000A76A7"/>
    <w:rsid w:val="000A79A5"/>
    <w:rsid w:val="000A7ACB"/>
    <w:rsid w:val="000A7F9F"/>
    <w:rsid w:val="000B0104"/>
    <w:rsid w:val="000B08F9"/>
    <w:rsid w:val="000B0B42"/>
    <w:rsid w:val="000B0BA8"/>
    <w:rsid w:val="000B0CD4"/>
    <w:rsid w:val="000B0D95"/>
    <w:rsid w:val="000B0E75"/>
    <w:rsid w:val="000B10A1"/>
    <w:rsid w:val="000B11E3"/>
    <w:rsid w:val="000B141F"/>
    <w:rsid w:val="000B1563"/>
    <w:rsid w:val="000B15FA"/>
    <w:rsid w:val="000B1812"/>
    <w:rsid w:val="000B1883"/>
    <w:rsid w:val="000B1FB1"/>
    <w:rsid w:val="000B223A"/>
    <w:rsid w:val="000B234F"/>
    <w:rsid w:val="000B26C5"/>
    <w:rsid w:val="000B2815"/>
    <w:rsid w:val="000B284D"/>
    <w:rsid w:val="000B29B2"/>
    <w:rsid w:val="000B2EC4"/>
    <w:rsid w:val="000B2ECA"/>
    <w:rsid w:val="000B31D7"/>
    <w:rsid w:val="000B32E3"/>
    <w:rsid w:val="000B36E4"/>
    <w:rsid w:val="000B417A"/>
    <w:rsid w:val="000B435D"/>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D0"/>
    <w:rsid w:val="000B6F60"/>
    <w:rsid w:val="000B7172"/>
    <w:rsid w:val="000B71CD"/>
    <w:rsid w:val="000B737A"/>
    <w:rsid w:val="000C04BC"/>
    <w:rsid w:val="000C057B"/>
    <w:rsid w:val="000C0BB9"/>
    <w:rsid w:val="000C0D8B"/>
    <w:rsid w:val="000C0D99"/>
    <w:rsid w:val="000C0E56"/>
    <w:rsid w:val="000C0ED9"/>
    <w:rsid w:val="000C1750"/>
    <w:rsid w:val="000C1843"/>
    <w:rsid w:val="000C186B"/>
    <w:rsid w:val="000C1BAD"/>
    <w:rsid w:val="000C1C14"/>
    <w:rsid w:val="000C1F73"/>
    <w:rsid w:val="000C1FC2"/>
    <w:rsid w:val="000C20C0"/>
    <w:rsid w:val="000C2329"/>
    <w:rsid w:val="000C243E"/>
    <w:rsid w:val="000C282A"/>
    <w:rsid w:val="000C294B"/>
    <w:rsid w:val="000C2E22"/>
    <w:rsid w:val="000C2EE1"/>
    <w:rsid w:val="000C32D2"/>
    <w:rsid w:val="000C3E66"/>
    <w:rsid w:val="000C476D"/>
    <w:rsid w:val="000C4997"/>
    <w:rsid w:val="000C4B3D"/>
    <w:rsid w:val="000C5218"/>
    <w:rsid w:val="000C5477"/>
    <w:rsid w:val="000C592C"/>
    <w:rsid w:val="000C5B15"/>
    <w:rsid w:val="000C5E72"/>
    <w:rsid w:val="000C5EF6"/>
    <w:rsid w:val="000C612F"/>
    <w:rsid w:val="000C642F"/>
    <w:rsid w:val="000C64BF"/>
    <w:rsid w:val="000C6A98"/>
    <w:rsid w:val="000C6BD6"/>
    <w:rsid w:val="000C70D6"/>
    <w:rsid w:val="000C7395"/>
    <w:rsid w:val="000C7535"/>
    <w:rsid w:val="000C7AE4"/>
    <w:rsid w:val="000C7D22"/>
    <w:rsid w:val="000D02B8"/>
    <w:rsid w:val="000D06F8"/>
    <w:rsid w:val="000D0B94"/>
    <w:rsid w:val="000D102A"/>
    <w:rsid w:val="000D13DF"/>
    <w:rsid w:val="000D26CE"/>
    <w:rsid w:val="000D27DB"/>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56DB"/>
    <w:rsid w:val="000D5E43"/>
    <w:rsid w:val="000D6505"/>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F16"/>
    <w:rsid w:val="000E04A5"/>
    <w:rsid w:val="000E0600"/>
    <w:rsid w:val="000E0607"/>
    <w:rsid w:val="000E0624"/>
    <w:rsid w:val="000E09E7"/>
    <w:rsid w:val="000E0D64"/>
    <w:rsid w:val="000E0DC7"/>
    <w:rsid w:val="000E0F4E"/>
    <w:rsid w:val="000E181B"/>
    <w:rsid w:val="000E1EFB"/>
    <w:rsid w:val="000E2064"/>
    <w:rsid w:val="000E2ACD"/>
    <w:rsid w:val="000E2DE6"/>
    <w:rsid w:val="000E2F21"/>
    <w:rsid w:val="000E2F7D"/>
    <w:rsid w:val="000E3320"/>
    <w:rsid w:val="000E3498"/>
    <w:rsid w:val="000E3545"/>
    <w:rsid w:val="000E3679"/>
    <w:rsid w:val="000E3B60"/>
    <w:rsid w:val="000E407A"/>
    <w:rsid w:val="000E4159"/>
    <w:rsid w:val="000E46FE"/>
    <w:rsid w:val="000E486E"/>
    <w:rsid w:val="000E5027"/>
    <w:rsid w:val="000E5A49"/>
    <w:rsid w:val="000E5AF3"/>
    <w:rsid w:val="000E6C02"/>
    <w:rsid w:val="000E6D82"/>
    <w:rsid w:val="000E6DA9"/>
    <w:rsid w:val="000E7009"/>
    <w:rsid w:val="000E73B1"/>
    <w:rsid w:val="000E74E7"/>
    <w:rsid w:val="000E78D7"/>
    <w:rsid w:val="000E7ABC"/>
    <w:rsid w:val="000E7BDC"/>
    <w:rsid w:val="000E7DB5"/>
    <w:rsid w:val="000F13FD"/>
    <w:rsid w:val="000F18D6"/>
    <w:rsid w:val="000F19AA"/>
    <w:rsid w:val="000F1DB6"/>
    <w:rsid w:val="000F1EF4"/>
    <w:rsid w:val="000F1F3D"/>
    <w:rsid w:val="000F21F8"/>
    <w:rsid w:val="000F22EB"/>
    <w:rsid w:val="000F2745"/>
    <w:rsid w:val="000F2F54"/>
    <w:rsid w:val="000F344B"/>
    <w:rsid w:val="000F3552"/>
    <w:rsid w:val="000F3553"/>
    <w:rsid w:val="000F364F"/>
    <w:rsid w:val="000F36C2"/>
    <w:rsid w:val="000F38A5"/>
    <w:rsid w:val="000F3C04"/>
    <w:rsid w:val="000F4088"/>
    <w:rsid w:val="000F429D"/>
    <w:rsid w:val="000F44B1"/>
    <w:rsid w:val="000F49B6"/>
    <w:rsid w:val="000F4A69"/>
    <w:rsid w:val="000F50E0"/>
    <w:rsid w:val="000F53B2"/>
    <w:rsid w:val="000F5918"/>
    <w:rsid w:val="000F6482"/>
    <w:rsid w:val="000F69AA"/>
    <w:rsid w:val="000F6E54"/>
    <w:rsid w:val="000F7106"/>
    <w:rsid w:val="000F73BC"/>
    <w:rsid w:val="000F73C5"/>
    <w:rsid w:val="000F7404"/>
    <w:rsid w:val="000F771C"/>
    <w:rsid w:val="000F7A00"/>
    <w:rsid w:val="000F7A35"/>
    <w:rsid w:val="000F7B40"/>
    <w:rsid w:val="000F7D19"/>
    <w:rsid w:val="000F7F3C"/>
    <w:rsid w:val="000F7F73"/>
    <w:rsid w:val="00100C76"/>
    <w:rsid w:val="00100EAE"/>
    <w:rsid w:val="00100F43"/>
    <w:rsid w:val="00101410"/>
    <w:rsid w:val="00101838"/>
    <w:rsid w:val="001019C5"/>
    <w:rsid w:val="00101A6A"/>
    <w:rsid w:val="00101DD4"/>
    <w:rsid w:val="00101E82"/>
    <w:rsid w:val="00102334"/>
    <w:rsid w:val="00102754"/>
    <w:rsid w:val="00102DB6"/>
    <w:rsid w:val="00102E90"/>
    <w:rsid w:val="00102ED0"/>
    <w:rsid w:val="00103204"/>
    <w:rsid w:val="00103366"/>
    <w:rsid w:val="00103453"/>
    <w:rsid w:val="00103470"/>
    <w:rsid w:val="0010356E"/>
    <w:rsid w:val="00103E15"/>
    <w:rsid w:val="001040F9"/>
    <w:rsid w:val="00104A2D"/>
    <w:rsid w:val="00104B12"/>
    <w:rsid w:val="0010513A"/>
    <w:rsid w:val="00105313"/>
    <w:rsid w:val="0010533A"/>
    <w:rsid w:val="00105377"/>
    <w:rsid w:val="001055CE"/>
    <w:rsid w:val="00105696"/>
    <w:rsid w:val="001056E7"/>
    <w:rsid w:val="00105C9C"/>
    <w:rsid w:val="00105D1F"/>
    <w:rsid w:val="00105DA4"/>
    <w:rsid w:val="00105DFF"/>
    <w:rsid w:val="00105F23"/>
    <w:rsid w:val="001060F1"/>
    <w:rsid w:val="0010628D"/>
    <w:rsid w:val="001062B2"/>
    <w:rsid w:val="0010631C"/>
    <w:rsid w:val="001066F4"/>
    <w:rsid w:val="00106841"/>
    <w:rsid w:val="001069DD"/>
    <w:rsid w:val="00106CA5"/>
    <w:rsid w:val="001071AF"/>
    <w:rsid w:val="001071B7"/>
    <w:rsid w:val="001073DA"/>
    <w:rsid w:val="00107546"/>
    <w:rsid w:val="00107937"/>
    <w:rsid w:val="00107D27"/>
    <w:rsid w:val="00107DC6"/>
    <w:rsid w:val="0011028B"/>
    <w:rsid w:val="00110804"/>
    <w:rsid w:val="00111058"/>
    <w:rsid w:val="001112D4"/>
    <w:rsid w:val="00111B52"/>
    <w:rsid w:val="00111CB8"/>
    <w:rsid w:val="00111D2A"/>
    <w:rsid w:val="001122C9"/>
    <w:rsid w:val="0011239E"/>
    <w:rsid w:val="00112477"/>
    <w:rsid w:val="001127C8"/>
    <w:rsid w:val="00112D53"/>
    <w:rsid w:val="001131EB"/>
    <w:rsid w:val="00113278"/>
    <w:rsid w:val="00113521"/>
    <w:rsid w:val="00113752"/>
    <w:rsid w:val="001137E3"/>
    <w:rsid w:val="00113A64"/>
    <w:rsid w:val="00114023"/>
    <w:rsid w:val="00114867"/>
    <w:rsid w:val="00114878"/>
    <w:rsid w:val="00115765"/>
    <w:rsid w:val="00116240"/>
    <w:rsid w:val="00116984"/>
    <w:rsid w:val="00116C42"/>
    <w:rsid w:val="00116E1E"/>
    <w:rsid w:val="00116F44"/>
    <w:rsid w:val="00117242"/>
    <w:rsid w:val="001175B0"/>
    <w:rsid w:val="00117630"/>
    <w:rsid w:val="00117964"/>
    <w:rsid w:val="00120243"/>
    <w:rsid w:val="001202BA"/>
    <w:rsid w:val="001203D9"/>
    <w:rsid w:val="00120590"/>
    <w:rsid w:val="00120953"/>
    <w:rsid w:val="0012118F"/>
    <w:rsid w:val="001211FA"/>
    <w:rsid w:val="001214FB"/>
    <w:rsid w:val="00121A0E"/>
    <w:rsid w:val="00122397"/>
    <w:rsid w:val="00122802"/>
    <w:rsid w:val="0012292C"/>
    <w:rsid w:val="00122978"/>
    <w:rsid w:val="00122C78"/>
    <w:rsid w:val="001230EB"/>
    <w:rsid w:val="0012335B"/>
    <w:rsid w:val="001240FF"/>
    <w:rsid w:val="001241EC"/>
    <w:rsid w:val="00124586"/>
    <w:rsid w:val="001245B6"/>
    <w:rsid w:val="00124D88"/>
    <w:rsid w:val="00125BDA"/>
    <w:rsid w:val="00125DED"/>
    <w:rsid w:val="00125EFF"/>
    <w:rsid w:val="00126750"/>
    <w:rsid w:val="00126787"/>
    <w:rsid w:val="0012694C"/>
    <w:rsid w:val="001278E6"/>
    <w:rsid w:val="00127993"/>
    <w:rsid w:val="00127A4B"/>
    <w:rsid w:val="00127CF7"/>
    <w:rsid w:val="00127DC9"/>
    <w:rsid w:val="00127F72"/>
    <w:rsid w:val="0013001F"/>
    <w:rsid w:val="0013013C"/>
    <w:rsid w:val="00130299"/>
    <w:rsid w:val="00130895"/>
    <w:rsid w:val="00130C2B"/>
    <w:rsid w:val="0013146F"/>
    <w:rsid w:val="0013152B"/>
    <w:rsid w:val="0013191C"/>
    <w:rsid w:val="001319D4"/>
    <w:rsid w:val="001319F2"/>
    <w:rsid w:val="001323F7"/>
    <w:rsid w:val="00132826"/>
    <w:rsid w:val="00132937"/>
    <w:rsid w:val="00132D7F"/>
    <w:rsid w:val="00133197"/>
    <w:rsid w:val="001334EA"/>
    <w:rsid w:val="001336A0"/>
    <w:rsid w:val="00133707"/>
    <w:rsid w:val="0013385D"/>
    <w:rsid w:val="00133BE6"/>
    <w:rsid w:val="00133CE9"/>
    <w:rsid w:val="0013411E"/>
    <w:rsid w:val="001349DE"/>
    <w:rsid w:val="00134A9A"/>
    <w:rsid w:val="00134B30"/>
    <w:rsid w:val="00134D05"/>
    <w:rsid w:val="00135053"/>
    <w:rsid w:val="001350E2"/>
    <w:rsid w:val="001352A6"/>
    <w:rsid w:val="00135B85"/>
    <w:rsid w:val="00135CA1"/>
    <w:rsid w:val="00135CB7"/>
    <w:rsid w:val="00136537"/>
    <w:rsid w:val="00136732"/>
    <w:rsid w:val="00136E42"/>
    <w:rsid w:val="001370AE"/>
    <w:rsid w:val="0013764A"/>
    <w:rsid w:val="001378AA"/>
    <w:rsid w:val="00137B71"/>
    <w:rsid w:val="00137C1B"/>
    <w:rsid w:val="001403D4"/>
    <w:rsid w:val="0014041A"/>
    <w:rsid w:val="00140552"/>
    <w:rsid w:val="00140971"/>
    <w:rsid w:val="00140BD9"/>
    <w:rsid w:val="00140CC0"/>
    <w:rsid w:val="001415CF"/>
    <w:rsid w:val="00141624"/>
    <w:rsid w:val="001419D6"/>
    <w:rsid w:val="00141E68"/>
    <w:rsid w:val="00142246"/>
    <w:rsid w:val="00142532"/>
    <w:rsid w:val="0014294F"/>
    <w:rsid w:val="00142ED9"/>
    <w:rsid w:val="00143026"/>
    <w:rsid w:val="001431FA"/>
    <w:rsid w:val="00143417"/>
    <w:rsid w:val="0014359C"/>
    <w:rsid w:val="00144428"/>
    <w:rsid w:val="0014456B"/>
    <w:rsid w:val="00144570"/>
    <w:rsid w:val="00144A67"/>
    <w:rsid w:val="00144AB3"/>
    <w:rsid w:val="00144BA2"/>
    <w:rsid w:val="00144DC7"/>
    <w:rsid w:val="00144F35"/>
    <w:rsid w:val="001451FC"/>
    <w:rsid w:val="001453CE"/>
    <w:rsid w:val="001453F6"/>
    <w:rsid w:val="001454A0"/>
    <w:rsid w:val="00145576"/>
    <w:rsid w:val="001456E6"/>
    <w:rsid w:val="00145805"/>
    <w:rsid w:val="0014652C"/>
    <w:rsid w:val="0014657E"/>
    <w:rsid w:val="0014679F"/>
    <w:rsid w:val="001472DF"/>
    <w:rsid w:val="001472FF"/>
    <w:rsid w:val="001476F8"/>
    <w:rsid w:val="001478EA"/>
    <w:rsid w:val="00147EA6"/>
    <w:rsid w:val="00150283"/>
    <w:rsid w:val="001506D6"/>
    <w:rsid w:val="001507FF"/>
    <w:rsid w:val="00150A29"/>
    <w:rsid w:val="001510D2"/>
    <w:rsid w:val="0015129A"/>
    <w:rsid w:val="00151762"/>
    <w:rsid w:val="0015181D"/>
    <w:rsid w:val="00151946"/>
    <w:rsid w:val="00151A22"/>
    <w:rsid w:val="00151C2C"/>
    <w:rsid w:val="00151DC8"/>
    <w:rsid w:val="0015214E"/>
    <w:rsid w:val="0015231C"/>
    <w:rsid w:val="001526A1"/>
    <w:rsid w:val="001526E8"/>
    <w:rsid w:val="00152A36"/>
    <w:rsid w:val="00152AE7"/>
    <w:rsid w:val="00152C04"/>
    <w:rsid w:val="00153106"/>
    <w:rsid w:val="001532A6"/>
    <w:rsid w:val="001533CA"/>
    <w:rsid w:val="00153F08"/>
    <w:rsid w:val="00153F4F"/>
    <w:rsid w:val="001543E3"/>
    <w:rsid w:val="001548BA"/>
    <w:rsid w:val="00154B06"/>
    <w:rsid w:val="00154E2B"/>
    <w:rsid w:val="00155026"/>
    <w:rsid w:val="001551B6"/>
    <w:rsid w:val="0015543C"/>
    <w:rsid w:val="00155787"/>
    <w:rsid w:val="001557BB"/>
    <w:rsid w:val="00155830"/>
    <w:rsid w:val="0015597D"/>
    <w:rsid w:val="00155C07"/>
    <w:rsid w:val="00155E06"/>
    <w:rsid w:val="00155FA5"/>
    <w:rsid w:val="001562FA"/>
    <w:rsid w:val="001565C3"/>
    <w:rsid w:val="00156A24"/>
    <w:rsid w:val="00156CA0"/>
    <w:rsid w:val="0015725E"/>
    <w:rsid w:val="00157894"/>
    <w:rsid w:val="00157A1F"/>
    <w:rsid w:val="00157B56"/>
    <w:rsid w:val="00160391"/>
    <w:rsid w:val="00160421"/>
    <w:rsid w:val="00160890"/>
    <w:rsid w:val="00160E7D"/>
    <w:rsid w:val="0016142D"/>
    <w:rsid w:val="001614B8"/>
    <w:rsid w:val="001616EE"/>
    <w:rsid w:val="00161968"/>
    <w:rsid w:val="00161EA6"/>
    <w:rsid w:val="00162070"/>
    <w:rsid w:val="001623B3"/>
    <w:rsid w:val="00162488"/>
    <w:rsid w:val="001625BC"/>
    <w:rsid w:val="001627D0"/>
    <w:rsid w:val="00162858"/>
    <w:rsid w:val="001628D9"/>
    <w:rsid w:val="00162915"/>
    <w:rsid w:val="00163361"/>
    <w:rsid w:val="00163633"/>
    <w:rsid w:val="0016374E"/>
    <w:rsid w:val="001638EB"/>
    <w:rsid w:val="00163D95"/>
    <w:rsid w:val="0016455B"/>
    <w:rsid w:val="00164792"/>
    <w:rsid w:val="001652C4"/>
    <w:rsid w:val="00165354"/>
    <w:rsid w:val="001653A5"/>
    <w:rsid w:val="001656B2"/>
    <w:rsid w:val="0016577E"/>
    <w:rsid w:val="00165D10"/>
    <w:rsid w:val="00165F9D"/>
    <w:rsid w:val="00166105"/>
    <w:rsid w:val="00166133"/>
    <w:rsid w:val="00166200"/>
    <w:rsid w:val="00166440"/>
    <w:rsid w:val="001669BC"/>
    <w:rsid w:val="00166D47"/>
    <w:rsid w:val="00166DC8"/>
    <w:rsid w:val="001674AB"/>
    <w:rsid w:val="001679A1"/>
    <w:rsid w:val="00167A42"/>
    <w:rsid w:val="00167B88"/>
    <w:rsid w:val="00167F8B"/>
    <w:rsid w:val="00170130"/>
    <w:rsid w:val="00170422"/>
    <w:rsid w:val="0017043E"/>
    <w:rsid w:val="00170AC2"/>
    <w:rsid w:val="001711F5"/>
    <w:rsid w:val="00171249"/>
    <w:rsid w:val="0017158B"/>
    <w:rsid w:val="001716E8"/>
    <w:rsid w:val="0017186B"/>
    <w:rsid w:val="0017191A"/>
    <w:rsid w:val="00172377"/>
    <w:rsid w:val="001727CF"/>
    <w:rsid w:val="001728B8"/>
    <w:rsid w:val="00172997"/>
    <w:rsid w:val="00172A3C"/>
    <w:rsid w:val="00172B5B"/>
    <w:rsid w:val="00172D5F"/>
    <w:rsid w:val="001737C6"/>
    <w:rsid w:val="00173870"/>
    <w:rsid w:val="001738B9"/>
    <w:rsid w:val="00173E63"/>
    <w:rsid w:val="0017429B"/>
    <w:rsid w:val="001742B7"/>
    <w:rsid w:val="0017454A"/>
    <w:rsid w:val="001745B7"/>
    <w:rsid w:val="0017494A"/>
    <w:rsid w:val="00174D4B"/>
    <w:rsid w:val="00174EA8"/>
    <w:rsid w:val="00175153"/>
    <w:rsid w:val="00175154"/>
    <w:rsid w:val="00175399"/>
    <w:rsid w:val="00175A40"/>
    <w:rsid w:val="00175C5C"/>
    <w:rsid w:val="00175E03"/>
    <w:rsid w:val="00175EB0"/>
    <w:rsid w:val="00176970"/>
    <w:rsid w:val="00176EA6"/>
    <w:rsid w:val="00176F33"/>
    <w:rsid w:val="00180319"/>
    <w:rsid w:val="0018046D"/>
    <w:rsid w:val="00180784"/>
    <w:rsid w:val="00180AE1"/>
    <w:rsid w:val="00180C22"/>
    <w:rsid w:val="001812A0"/>
    <w:rsid w:val="001812D8"/>
    <w:rsid w:val="001814CB"/>
    <w:rsid w:val="001814FF"/>
    <w:rsid w:val="001815F5"/>
    <w:rsid w:val="0018237A"/>
    <w:rsid w:val="00182394"/>
    <w:rsid w:val="001824B5"/>
    <w:rsid w:val="0018251B"/>
    <w:rsid w:val="00182644"/>
    <w:rsid w:val="00182B7B"/>
    <w:rsid w:val="0018316B"/>
    <w:rsid w:val="00183950"/>
    <w:rsid w:val="00183965"/>
    <w:rsid w:val="00183AAF"/>
    <w:rsid w:val="0018407C"/>
    <w:rsid w:val="001841B7"/>
    <w:rsid w:val="001843D8"/>
    <w:rsid w:val="001844FB"/>
    <w:rsid w:val="00184773"/>
    <w:rsid w:val="00184A90"/>
    <w:rsid w:val="00184ABC"/>
    <w:rsid w:val="00184DC5"/>
    <w:rsid w:val="00184DF4"/>
    <w:rsid w:val="00185135"/>
    <w:rsid w:val="00185533"/>
    <w:rsid w:val="001857FA"/>
    <w:rsid w:val="00185860"/>
    <w:rsid w:val="00185A08"/>
    <w:rsid w:val="00185AA4"/>
    <w:rsid w:val="00185E9C"/>
    <w:rsid w:val="001861F3"/>
    <w:rsid w:val="001863BE"/>
    <w:rsid w:val="001863DD"/>
    <w:rsid w:val="001864A0"/>
    <w:rsid w:val="0018689E"/>
    <w:rsid w:val="00186963"/>
    <w:rsid w:val="001874DF"/>
    <w:rsid w:val="001875B2"/>
    <w:rsid w:val="00187ABC"/>
    <w:rsid w:val="00190976"/>
    <w:rsid w:val="00190A2E"/>
    <w:rsid w:val="00190F6A"/>
    <w:rsid w:val="00191660"/>
    <w:rsid w:val="001917D7"/>
    <w:rsid w:val="001920F3"/>
    <w:rsid w:val="001924B9"/>
    <w:rsid w:val="00192AB7"/>
    <w:rsid w:val="00192D14"/>
    <w:rsid w:val="00192D64"/>
    <w:rsid w:val="00193639"/>
    <w:rsid w:val="001940CC"/>
    <w:rsid w:val="00194451"/>
    <w:rsid w:val="00194908"/>
    <w:rsid w:val="00194D23"/>
    <w:rsid w:val="00195137"/>
    <w:rsid w:val="0019550B"/>
    <w:rsid w:val="00195A94"/>
    <w:rsid w:val="00195DA4"/>
    <w:rsid w:val="00195F3F"/>
    <w:rsid w:val="00196039"/>
    <w:rsid w:val="001964A6"/>
    <w:rsid w:val="0019696D"/>
    <w:rsid w:val="00196AAD"/>
    <w:rsid w:val="00196C03"/>
    <w:rsid w:val="00196DBF"/>
    <w:rsid w:val="00196E76"/>
    <w:rsid w:val="001970A5"/>
    <w:rsid w:val="0019755F"/>
    <w:rsid w:val="00197820"/>
    <w:rsid w:val="00197870"/>
    <w:rsid w:val="00197B56"/>
    <w:rsid w:val="00197CDB"/>
    <w:rsid w:val="001A071C"/>
    <w:rsid w:val="001A0819"/>
    <w:rsid w:val="001A0B12"/>
    <w:rsid w:val="001A0BA3"/>
    <w:rsid w:val="001A0D8B"/>
    <w:rsid w:val="001A11FD"/>
    <w:rsid w:val="001A12BC"/>
    <w:rsid w:val="001A1D0A"/>
    <w:rsid w:val="001A1DB2"/>
    <w:rsid w:val="001A1F70"/>
    <w:rsid w:val="001A277A"/>
    <w:rsid w:val="001A2AB3"/>
    <w:rsid w:val="001A2ACE"/>
    <w:rsid w:val="001A3114"/>
    <w:rsid w:val="001A33C4"/>
    <w:rsid w:val="001A36FD"/>
    <w:rsid w:val="001A38BD"/>
    <w:rsid w:val="001A3E55"/>
    <w:rsid w:val="001A4013"/>
    <w:rsid w:val="001A4308"/>
    <w:rsid w:val="001A45BD"/>
    <w:rsid w:val="001A45DB"/>
    <w:rsid w:val="001A49ED"/>
    <w:rsid w:val="001A5568"/>
    <w:rsid w:val="001A56C8"/>
    <w:rsid w:val="001A5782"/>
    <w:rsid w:val="001A5A8D"/>
    <w:rsid w:val="001A5A91"/>
    <w:rsid w:val="001A5A9F"/>
    <w:rsid w:val="001A614F"/>
    <w:rsid w:val="001A61CB"/>
    <w:rsid w:val="001A662F"/>
    <w:rsid w:val="001A6AA6"/>
    <w:rsid w:val="001A6EDA"/>
    <w:rsid w:val="001A735D"/>
    <w:rsid w:val="001A77D4"/>
    <w:rsid w:val="001A797F"/>
    <w:rsid w:val="001A7A2D"/>
    <w:rsid w:val="001A7B4A"/>
    <w:rsid w:val="001A7C86"/>
    <w:rsid w:val="001B01E1"/>
    <w:rsid w:val="001B08C9"/>
    <w:rsid w:val="001B0C0C"/>
    <w:rsid w:val="001B0C50"/>
    <w:rsid w:val="001B0D0D"/>
    <w:rsid w:val="001B0FC3"/>
    <w:rsid w:val="001B1505"/>
    <w:rsid w:val="001B15CA"/>
    <w:rsid w:val="001B1C75"/>
    <w:rsid w:val="001B1E4F"/>
    <w:rsid w:val="001B1FBD"/>
    <w:rsid w:val="001B1FDE"/>
    <w:rsid w:val="001B25A3"/>
    <w:rsid w:val="001B281D"/>
    <w:rsid w:val="001B2849"/>
    <w:rsid w:val="001B2B0C"/>
    <w:rsid w:val="001B2B75"/>
    <w:rsid w:val="001B2E0C"/>
    <w:rsid w:val="001B2F11"/>
    <w:rsid w:val="001B301D"/>
    <w:rsid w:val="001B32A5"/>
    <w:rsid w:val="001B35B1"/>
    <w:rsid w:val="001B3FA8"/>
    <w:rsid w:val="001B4112"/>
    <w:rsid w:val="001B42DD"/>
    <w:rsid w:val="001B47FE"/>
    <w:rsid w:val="001B4D02"/>
    <w:rsid w:val="001B5319"/>
    <w:rsid w:val="001B54AB"/>
    <w:rsid w:val="001B5878"/>
    <w:rsid w:val="001B5F7E"/>
    <w:rsid w:val="001B6043"/>
    <w:rsid w:val="001B648E"/>
    <w:rsid w:val="001B6557"/>
    <w:rsid w:val="001B6A4D"/>
    <w:rsid w:val="001B6DC1"/>
    <w:rsid w:val="001B72D1"/>
    <w:rsid w:val="001B73D9"/>
    <w:rsid w:val="001B766C"/>
    <w:rsid w:val="001B7681"/>
    <w:rsid w:val="001B7A22"/>
    <w:rsid w:val="001C0177"/>
    <w:rsid w:val="001C0331"/>
    <w:rsid w:val="001C0476"/>
    <w:rsid w:val="001C06BA"/>
    <w:rsid w:val="001C07C1"/>
    <w:rsid w:val="001C089B"/>
    <w:rsid w:val="001C0A26"/>
    <w:rsid w:val="001C0A52"/>
    <w:rsid w:val="001C0F35"/>
    <w:rsid w:val="001C10DC"/>
    <w:rsid w:val="001C1158"/>
    <w:rsid w:val="001C17E1"/>
    <w:rsid w:val="001C1B67"/>
    <w:rsid w:val="001C2459"/>
    <w:rsid w:val="001C3400"/>
    <w:rsid w:val="001C3495"/>
    <w:rsid w:val="001C370B"/>
    <w:rsid w:val="001C377F"/>
    <w:rsid w:val="001C397C"/>
    <w:rsid w:val="001C3E54"/>
    <w:rsid w:val="001C40B0"/>
    <w:rsid w:val="001C4939"/>
    <w:rsid w:val="001C4CBF"/>
    <w:rsid w:val="001C4D52"/>
    <w:rsid w:val="001C4FA4"/>
    <w:rsid w:val="001C4FAE"/>
    <w:rsid w:val="001C54CE"/>
    <w:rsid w:val="001C58EC"/>
    <w:rsid w:val="001C5EF6"/>
    <w:rsid w:val="001C6156"/>
    <w:rsid w:val="001C6917"/>
    <w:rsid w:val="001C699D"/>
    <w:rsid w:val="001C6C7E"/>
    <w:rsid w:val="001C6F79"/>
    <w:rsid w:val="001C725E"/>
    <w:rsid w:val="001C7627"/>
    <w:rsid w:val="001C7911"/>
    <w:rsid w:val="001C79BD"/>
    <w:rsid w:val="001C7BE7"/>
    <w:rsid w:val="001C7D07"/>
    <w:rsid w:val="001D00B6"/>
    <w:rsid w:val="001D02CB"/>
    <w:rsid w:val="001D0F9C"/>
    <w:rsid w:val="001D159E"/>
    <w:rsid w:val="001D15CC"/>
    <w:rsid w:val="001D191B"/>
    <w:rsid w:val="001D193A"/>
    <w:rsid w:val="001D1DC8"/>
    <w:rsid w:val="001D2924"/>
    <w:rsid w:val="001D2A0F"/>
    <w:rsid w:val="001D2EC3"/>
    <w:rsid w:val="001D31AA"/>
    <w:rsid w:val="001D3804"/>
    <w:rsid w:val="001D391A"/>
    <w:rsid w:val="001D39D6"/>
    <w:rsid w:val="001D39F8"/>
    <w:rsid w:val="001D414F"/>
    <w:rsid w:val="001D42DF"/>
    <w:rsid w:val="001D439C"/>
    <w:rsid w:val="001D441B"/>
    <w:rsid w:val="001D47E9"/>
    <w:rsid w:val="001D47F5"/>
    <w:rsid w:val="001D4D1C"/>
    <w:rsid w:val="001D4E52"/>
    <w:rsid w:val="001D5300"/>
    <w:rsid w:val="001D56A2"/>
    <w:rsid w:val="001D56BB"/>
    <w:rsid w:val="001D5867"/>
    <w:rsid w:val="001D5D39"/>
    <w:rsid w:val="001D63E2"/>
    <w:rsid w:val="001D69DA"/>
    <w:rsid w:val="001D6AE3"/>
    <w:rsid w:val="001D6E87"/>
    <w:rsid w:val="001D7187"/>
    <w:rsid w:val="001D78C0"/>
    <w:rsid w:val="001D7D17"/>
    <w:rsid w:val="001D7DCA"/>
    <w:rsid w:val="001D7ECC"/>
    <w:rsid w:val="001D7FCC"/>
    <w:rsid w:val="001E01CF"/>
    <w:rsid w:val="001E01E3"/>
    <w:rsid w:val="001E05B2"/>
    <w:rsid w:val="001E0963"/>
    <w:rsid w:val="001E0B2B"/>
    <w:rsid w:val="001E0E0C"/>
    <w:rsid w:val="001E10E4"/>
    <w:rsid w:val="001E1B2F"/>
    <w:rsid w:val="001E1EBC"/>
    <w:rsid w:val="001E2057"/>
    <w:rsid w:val="001E213F"/>
    <w:rsid w:val="001E2521"/>
    <w:rsid w:val="001E2640"/>
    <w:rsid w:val="001E2878"/>
    <w:rsid w:val="001E2943"/>
    <w:rsid w:val="001E2F42"/>
    <w:rsid w:val="001E3954"/>
    <w:rsid w:val="001E44C5"/>
    <w:rsid w:val="001E470C"/>
    <w:rsid w:val="001E4A5F"/>
    <w:rsid w:val="001E4CEA"/>
    <w:rsid w:val="001E4FA2"/>
    <w:rsid w:val="001E57CA"/>
    <w:rsid w:val="001E58FF"/>
    <w:rsid w:val="001E5F92"/>
    <w:rsid w:val="001E5FF3"/>
    <w:rsid w:val="001E6237"/>
    <w:rsid w:val="001E62F1"/>
    <w:rsid w:val="001E6324"/>
    <w:rsid w:val="001E655C"/>
    <w:rsid w:val="001E677B"/>
    <w:rsid w:val="001E6877"/>
    <w:rsid w:val="001E6ED4"/>
    <w:rsid w:val="001E7782"/>
    <w:rsid w:val="001E7898"/>
    <w:rsid w:val="001E7E30"/>
    <w:rsid w:val="001E7EA9"/>
    <w:rsid w:val="001E7F44"/>
    <w:rsid w:val="001F0329"/>
    <w:rsid w:val="001F03C4"/>
    <w:rsid w:val="001F07E0"/>
    <w:rsid w:val="001F098C"/>
    <w:rsid w:val="001F133E"/>
    <w:rsid w:val="001F1365"/>
    <w:rsid w:val="001F1373"/>
    <w:rsid w:val="001F1498"/>
    <w:rsid w:val="001F1841"/>
    <w:rsid w:val="001F1E07"/>
    <w:rsid w:val="001F2930"/>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846"/>
    <w:rsid w:val="001F7DA3"/>
    <w:rsid w:val="00200CA9"/>
    <w:rsid w:val="00200ECF"/>
    <w:rsid w:val="0020144F"/>
    <w:rsid w:val="00201481"/>
    <w:rsid w:val="00201563"/>
    <w:rsid w:val="00201655"/>
    <w:rsid w:val="002016B7"/>
    <w:rsid w:val="002017DF"/>
    <w:rsid w:val="00201956"/>
    <w:rsid w:val="00201EFE"/>
    <w:rsid w:val="00202266"/>
    <w:rsid w:val="00202738"/>
    <w:rsid w:val="00202897"/>
    <w:rsid w:val="00202B63"/>
    <w:rsid w:val="002031BB"/>
    <w:rsid w:val="00203202"/>
    <w:rsid w:val="002038A3"/>
    <w:rsid w:val="00203919"/>
    <w:rsid w:val="00203C70"/>
    <w:rsid w:val="00203F67"/>
    <w:rsid w:val="002040AA"/>
    <w:rsid w:val="00204103"/>
    <w:rsid w:val="00204F53"/>
    <w:rsid w:val="00204FD3"/>
    <w:rsid w:val="00205066"/>
    <w:rsid w:val="002050FF"/>
    <w:rsid w:val="00205229"/>
    <w:rsid w:val="00205317"/>
    <w:rsid w:val="0020532C"/>
    <w:rsid w:val="002053B1"/>
    <w:rsid w:val="0020549E"/>
    <w:rsid w:val="002055A8"/>
    <w:rsid w:val="00205A89"/>
    <w:rsid w:val="00205B13"/>
    <w:rsid w:val="00205B2E"/>
    <w:rsid w:val="002060C6"/>
    <w:rsid w:val="002060E9"/>
    <w:rsid w:val="002065FA"/>
    <w:rsid w:val="00206680"/>
    <w:rsid w:val="002069A3"/>
    <w:rsid w:val="00206F42"/>
    <w:rsid w:val="00206FCE"/>
    <w:rsid w:val="00207D45"/>
    <w:rsid w:val="00207F4D"/>
    <w:rsid w:val="0021024F"/>
    <w:rsid w:val="0021046D"/>
    <w:rsid w:val="00210878"/>
    <w:rsid w:val="002109B7"/>
    <w:rsid w:val="00210A5B"/>
    <w:rsid w:val="00210BD1"/>
    <w:rsid w:val="00210BF4"/>
    <w:rsid w:val="00211569"/>
    <w:rsid w:val="002115AE"/>
    <w:rsid w:val="002115D0"/>
    <w:rsid w:val="00211A16"/>
    <w:rsid w:val="002120C6"/>
    <w:rsid w:val="00212240"/>
    <w:rsid w:val="0021238F"/>
    <w:rsid w:val="00212903"/>
    <w:rsid w:val="00212B99"/>
    <w:rsid w:val="00213546"/>
    <w:rsid w:val="00213746"/>
    <w:rsid w:val="00213A05"/>
    <w:rsid w:val="00213BE8"/>
    <w:rsid w:val="0021433A"/>
    <w:rsid w:val="002147C1"/>
    <w:rsid w:val="0021486F"/>
    <w:rsid w:val="00214906"/>
    <w:rsid w:val="00214A61"/>
    <w:rsid w:val="00214A87"/>
    <w:rsid w:val="00214E4F"/>
    <w:rsid w:val="00215194"/>
    <w:rsid w:val="002156E5"/>
    <w:rsid w:val="0021587B"/>
    <w:rsid w:val="002158E5"/>
    <w:rsid w:val="00215CF7"/>
    <w:rsid w:val="00216115"/>
    <w:rsid w:val="00216319"/>
    <w:rsid w:val="00216515"/>
    <w:rsid w:val="00216A8D"/>
    <w:rsid w:val="00216B89"/>
    <w:rsid w:val="00216E91"/>
    <w:rsid w:val="002175CF"/>
    <w:rsid w:val="00217830"/>
    <w:rsid w:val="00217899"/>
    <w:rsid w:val="00217910"/>
    <w:rsid w:val="00217A0E"/>
    <w:rsid w:val="002212E6"/>
    <w:rsid w:val="00221875"/>
    <w:rsid w:val="00221DA6"/>
    <w:rsid w:val="00221E95"/>
    <w:rsid w:val="00221EEF"/>
    <w:rsid w:val="00222085"/>
    <w:rsid w:val="002221FB"/>
    <w:rsid w:val="002225F8"/>
    <w:rsid w:val="002227BC"/>
    <w:rsid w:val="00222FC1"/>
    <w:rsid w:val="00223069"/>
    <w:rsid w:val="00223264"/>
    <w:rsid w:val="0022332F"/>
    <w:rsid w:val="0022340F"/>
    <w:rsid w:val="00223842"/>
    <w:rsid w:val="00223CF6"/>
    <w:rsid w:val="00223EA0"/>
    <w:rsid w:val="002243D7"/>
    <w:rsid w:val="00225767"/>
    <w:rsid w:val="002257BA"/>
    <w:rsid w:val="002257F8"/>
    <w:rsid w:val="0022589C"/>
    <w:rsid w:val="00225D5A"/>
    <w:rsid w:val="00225FA3"/>
    <w:rsid w:val="00226175"/>
    <w:rsid w:val="002263A9"/>
    <w:rsid w:val="002264B0"/>
    <w:rsid w:val="00226962"/>
    <w:rsid w:val="00226CFE"/>
    <w:rsid w:val="00227159"/>
    <w:rsid w:val="002275B9"/>
    <w:rsid w:val="00227786"/>
    <w:rsid w:val="00227DA7"/>
    <w:rsid w:val="0023007A"/>
    <w:rsid w:val="00230C18"/>
    <w:rsid w:val="00230E87"/>
    <w:rsid w:val="00230ED2"/>
    <w:rsid w:val="00230F1C"/>
    <w:rsid w:val="0023101B"/>
    <w:rsid w:val="002310DE"/>
    <w:rsid w:val="0023147E"/>
    <w:rsid w:val="002314C8"/>
    <w:rsid w:val="002320C5"/>
    <w:rsid w:val="0023234C"/>
    <w:rsid w:val="00232499"/>
    <w:rsid w:val="002326F3"/>
    <w:rsid w:val="002328CB"/>
    <w:rsid w:val="00232A19"/>
    <w:rsid w:val="00233022"/>
    <w:rsid w:val="00233073"/>
    <w:rsid w:val="00233120"/>
    <w:rsid w:val="002332C3"/>
    <w:rsid w:val="00233488"/>
    <w:rsid w:val="00233A4A"/>
    <w:rsid w:val="00233A6C"/>
    <w:rsid w:val="00233B3C"/>
    <w:rsid w:val="00234038"/>
    <w:rsid w:val="00234316"/>
    <w:rsid w:val="0023486D"/>
    <w:rsid w:val="00234C58"/>
    <w:rsid w:val="00234D6D"/>
    <w:rsid w:val="002354B0"/>
    <w:rsid w:val="00236123"/>
    <w:rsid w:val="002364C3"/>
    <w:rsid w:val="002365FC"/>
    <w:rsid w:val="0023680C"/>
    <w:rsid w:val="00237406"/>
    <w:rsid w:val="0023750B"/>
    <w:rsid w:val="00237690"/>
    <w:rsid w:val="002379B9"/>
    <w:rsid w:val="00237CDD"/>
    <w:rsid w:val="002400F2"/>
    <w:rsid w:val="002403CC"/>
    <w:rsid w:val="00240525"/>
    <w:rsid w:val="002405E7"/>
    <w:rsid w:val="00240941"/>
    <w:rsid w:val="00240F23"/>
    <w:rsid w:val="00241058"/>
    <w:rsid w:val="002412E1"/>
    <w:rsid w:val="002414CE"/>
    <w:rsid w:val="00241539"/>
    <w:rsid w:val="0024192E"/>
    <w:rsid w:val="00241FDC"/>
    <w:rsid w:val="0024239A"/>
    <w:rsid w:val="002423CC"/>
    <w:rsid w:val="002424B8"/>
    <w:rsid w:val="00242508"/>
    <w:rsid w:val="00242611"/>
    <w:rsid w:val="00242E4D"/>
    <w:rsid w:val="00242E94"/>
    <w:rsid w:val="0024307D"/>
    <w:rsid w:val="0024319E"/>
    <w:rsid w:val="002434BC"/>
    <w:rsid w:val="002435B2"/>
    <w:rsid w:val="00243B2F"/>
    <w:rsid w:val="002441DD"/>
    <w:rsid w:val="002442B8"/>
    <w:rsid w:val="002443FE"/>
    <w:rsid w:val="00244550"/>
    <w:rsid w:val="0024459C"/>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6CBD"/>
    <w:rsid w:val="00246EBB"/>
    <w:rsid w:val="00246ED1"/>
    <w:rsid w:val="00247090"/>
    <w:rsid w:val="002473D0"/>
    <w:rsid w:val="00247D2C"/>
    <w:rsid w:val="00247D4F"/>
    <w:rsid w:val="00250296"/>
    <w:rsid w:val="00250BC2"/>
    <w:rsid w:val="00250DE3"/>
    <w:rsid w:val="002512E3"/>
    <w:rsid w:val="0025140E"/>
    <w:rsid w:val="002514E7"/>
    <w:rsid w:val="00251F0B"/>
    <w:rsid w:val="002521F0"/>
    <w:rsid w:val="002529D1"/>
    <w:rsid w:val="00252BFF"/>
    <w:rsid w:val="00252C8A"/>
    <w:rsid w:val="0025316B"/>
    <w:rsid w:val="00253BA5"/>
    <w:rsid w:val="0025415C"/>
    <w:rsid w:val="00254343"/>
    <w:rsid w:val="00254874"/>
    <w:rsid w:val="00254959"/>
    <w:rsid w:val="00254ADB"/>
    <w:rsid w:val="00254C0E"/>
    <w:rsid w:val="00254EB2"/>
    <w:rsid w:val="00254FF1"/>
    <w:rsid w:val="00255015"/>
    <w:rsid w:val="0025517A"/>
    <w:rsid w:val="002555E3"/>
    <w:rsid w:val="0025598A"/>
    <w:rsid w:val="00255C3A"/>
    <w:rsid w:val="00255FB3"/>
    <w:rsid w:val="002566D7"/>
    <w:rsid w:val="00257113"/>
    <w:rsid w:val="002572AD"/>
    <w:rsid w:val="002573E3"/>
    <w:rsid w:val="00257C6B"/>
    <w:rsid w:val="00257CA8"/>
    <w:rsid w:val="00257F6C"/>
    <w:rsid w:val="002603A8"/>
    <w:rsid w:val="002609DE"/>
    <w:rsid w:val="00260B7B"/>
    <w:rsid w:val="00260D33"/>
    <w:rsid w:val="0026128B"/>
    <w:rsid w:val="00261440"/>
    <w:rsid w:val="00261449"/>
    <w:rsid w:val="0026147A"/>
    <w:rsid w:val="00261652"/>
    <w:rsid w:val="00261902"/>
    <w:rsid w:val="00261924"/>
    <w:rsid w:val="002619E1"/>
    <w:rsid w:val="00261E34"/>
    <w:rsid w:val="00262479"/>
    <w:rsid w:val="00262690"/>
    <w:rsid w:val="00262A60"/>
    <w:rsid w:val="00263738"/>
    <w:rsid w:val="00263A05"/>
    <w:rsid w:val="00263DFE"/>
    <w:rsid w:val="002640E7"/>
    <w:rsid w:val="00264618"/>
    <w:rsid w:val="002647EB"/>
    <w:rsid w:val="00264E4D"/>
    <w:rsid w:val="00265869"/>
    <w:rsid w:val="00265981"/>
    <w:rsid w:val="00265B97"/>
    <w:rsid w:val="002660EB"/>
    <w:rsid w:val="002662E2"/>
    <w:rsid w:val="00266760"/>
    <w:rsid w:val="00266BD9"/>
    <w:rsid w:val="00266C99"/>
    <w:rsid w:val="00266E84"/>
    <w:rsid w:val="00267237"/>
    <w:rsid w:val="0026724E"/>
    <w:rsid w:val="002676C5"/>
    <w:rsid w:val="00267925"/>
    <w:rsid w:val="00267B86"/>
    <w:rsid w:val="002704F6"/>
    <w:rsid w:val="002706FD"/>
    <w:rsid w:val="00270DC3"/>
    <w:rsid w:val="002710DD"/>
    <w:rsid w:val="002716AD"/>
    <w:rsid w:val="002717A0"/>
    <w:rsid w:val="00271E63"/>
    <w:rsid w:val="00272088"/>
    <w:rsid w:val="002724F5"/>
    <w:rsid w:val="00272826"/>
    <w:rsid w:val="00272BD2"/>
    <w:rsid w:val="00272BF5"/>
    <w:rsid w:val="00272F66"/>
    <w:rsid w:val="00273560"/>
    <w:rsid w:val="00273A0F"/>
    <w:rsid w:val="00273A1A"/>
    <w:rsid w:val="00273A2C"/>
    <w:rsid w:val="00273AC6"/>
    <w:rsid w:val="00273BD1"/>
    <w:rsid w:val="00273D63"/>
    <w:rsid w:val="002743F7"/>
    <w:rsid w:val="002746C6"/>
    <w:rsid w:val="00274AF3"/>
    <w:rsid w:val="002750BE"/>
    <w:rsid w:val="00275AC4"/>
    <w:rsid w:val="00275D0F"/>
    <w:rsid w:val="00276078"/>
    <w:rsid w:val="0027610F"/>
    <w:rsid w:val="00276144"/>
    <w:rsid w:val="002761CB"/>
    <w:rsid w:val="002767C1"/>
    <w:rsid w:val="00276C9F"/>
    <w:rsid w:val="00276D97"/>
    <w:rsid w:val="00276DC0"/>
    <w:rsid w:val="00276DFC"/>
    <w:rsid w:val="00276F7B"/>
    <w:rsid w:val="0027709D"/>
    <w:rsid w:val="00277800"/>
    <w:rsid w:val="00277DFE"/>
    <w:rsid w:val="0028067E"/>
    <w:rsid w:val="002806DF"/>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70BC"/>
    <w:rsid w:val="0028710F"/>
    <w:rsid w:val="002873A1"/>
    <w:rsid w:val="00287413"/>
    <w:rsid w:val="002874E5"/>
    <w:rsid w:val="0028757D"/>
    <w:rsid w:val="00287586"/>
    <w:rsid w:val="00287880"/>
    <w:rsid w:val="0029013A"/>
    <w:rsid w:val="0029025E"/>
    <w:rsid w:val="002902EC"/>
    <w:rsid w:val="0029052A"/>
    <w:rsid w:val="00290666"/>
    <w:rsid w:val="002907F2"/>
    <w:rsid w:val="00290AD5"/>
    <w:rsid w:val="00290DD7"/>
    <w:rsid w:val="00290E89"/>
    <w:rsid w:val="00290F0A"/>
    <w:rsid w:val="0029111E"/>
    <w:rsid w:val="0029162B"/>
    <w:rsid w:val="00291B24"/>
    <w:rsid w:val="00291C89"/>
    <w:rsid w:val="0029214F"/>
    <w:rsid w:val="0029225E"/>
    <w:rsid w:val="0029256C"/>
    <w:rsid w:val="00292749"/>
    <w:rsid w:val="00292E67"/>
    <w:rsid w:val="00292F7A"/>
    <w:rsid w:val="002931B9"/>
    <w:rsid w:val="00293C0C"/>
    <w:rsid w:val="002949AA"/>
    <w:rsid w:val="002949CD"/>
    <w:rsid w:val="002952AD"/>
    <w:rsid w:val="002953B2"/>
    <w:rsid w:val="002954CF"/>
    <w:rsid w:val="00295613"/>
    <w:rsid w:val="00295F61"/>
    <w:rsid w:val="002960FA"/>
    <w:rsid w:val="0029628E"/>
    <w:rsid w:val="00296591"/>
    <w:rsid w:val="00296766"/>
    <w:rsid w:val="0029687F"/>
    <w:rsid w:val="00296886"/>
    <w:rsid w:val="0029694A"/>
    <w:rsid w:val="00296DB0"/>
    <w:rsid w:val="00296E92"/>
    <w:rsid w:val="00296FD4"/>
    <w:rsid w:val="002970C6"/>
    <w:rsid w:val="0029731E"/>
    <w:rsid w:val="00297757"/>
    <w:rsid w:val="00297843"/>
    <w:rsid w:val="00297BB3"/>
    <w:rsid w:val="002A0535"/>
    <w:rsid w:val="002A0598"/>
    <w:rsid w:val="002A0CD5"/>
    <w:rsid w:val="002A0EA5"/>
    <w:rsid w:val="002A1008"/>
    <w:rsid w:val="002A11A1"/>
    <w:rsid w:val="002A12AB"/>
    <w:rsid w:val="002A12F9"/>
    <w:rsid w:val="002A14AB"/>
    <w:rsid w:val="002A181D"/>
    <w:rsid w:val="002A18FC"/>
    <w:rsid w:val="002A1968"/>
    <w:rsid w:val="002A1C6E"/>
    <w:rsid w:val="002A1CA4"/>
    <w:rsid w:val="002A1E59"/>
    <w:rsid w:val="002A2240"/>
    <w:rsid w:val="002A2273"/>
    <w:rsid w:val="002A25A9"/>
    <w:rsid w:val="002A287E"/>
    <w:rsid w:val="002A2D96"/>
    <w:rsid w:val="002A2FFE"/>
    <w:rsid w:val="002A3148"/>
    <w:rsid w:val="002A321E"/>
    <w:rsid w:val="002A344F"/>
    <w:rsid w:val="002A34B6"/>
    <w:rsid w:val="002A39CD"/>
    <w:rsid w:val="002A3C4E"/>
    <w:rsid w:val="002A3DE5"/>
    <w:rsid w:val="002A45CF"/>
    <w:rsid w:val="002A4B17"/>
    <w:rsid w:val="002A4B28"/>
    <w:rsid w:val="002A4B53"/>
    <w:rsid w:val="002A4BB1"/>
    <w:rsid w:val="002A4CC0"/>
    <w:rsid w:val="002A5001"/>
    <w:rsid w:val="002A5170"/>
    <w:rsid w:val="002A55BF"/>
    <w:rsid w:val="002A57AA"/>
    <w:rsid w:val="002A58D2"/>
    <w:rsid w:val="002A5BBE"/>
    <w:rsid w:val="002A5BC7"/>
    <w:rsid w:val="002A5C3C"/>
    <w:rsid w:val="002A5F83"/>
    <w:rsid w:val="002A6114"/>
    <w:rsid w:val="002A6365"/>
    <w:rsid w:val="002A65FF"/>
    <w:rsid w:val="002A689E"/>
    <w:rsid w:val="002A79C8"/>
    <w:rsid w:val="002A7C0D"/>
    <w:rsid w:val="002B0025"/>
    <w:rsid w:val="002B0055"/>
    <w:rsid w:val="002B0313"/>
    <w:rsid w:val="002B0683"/>
    <w:rsid w:val="002B0810"/>
    <w:rsid w:val="002B0C57"/>
    <w:rsid w:val="002B0F53"/>
    <w:rsid w:val="002B1341"/>
    <w:rsid w:val="002B1A0D"/>
    <w:rsid w:val="002B1DC9"/>
    <w:rsid w:val="002B2025"/>
    <w:rsid w:val="002B2375"/>
    <w:rsid w:val="002B24A4"/>
    <w:rsid w:val="002B2A68"/>
    <w:rsid w:val="002B2EE5"/>
    <w:rsid w:val="002B2F19"/>
    <w:rsid w:val="002B30A9"/>
    <w:rsid w:val="002B31D4"/>
    <w:rsid w:val="002B31E6"/>
    <w:rsid w:val="002B3431"/>
    <w:rsid w:val="002B348D"/>
    <w:rsid w:val="002B36C9"/>
    <w:rsid w:val="002B3B5D"/>
    <w:rsid w:val="002B40F4"/>
    <w:rsid w:val="002B45B2"/>
    <w:rsid w:val="002B59F7"/>
    <w:rsid w:val="002B5A46"/>
    <w:rsid w:val="002B5AD5"/>
    <w:rsid w:val="002B5DD3"/>
    <w:rsid w:val="002B6149"/>
    <w:rsid w:val="002B628C"/>
    <w:rsid w:val="002B62E6"/>
    <w:rsid w:val="002B63A7"/>
    <w:rsid w:val="002B64B5"/>
    <w:rsid w:val="002B64CE"/>
    <w:rsid w:val="002B6801"/>
    <w:rsid w:val="002B6944"/>
    <w:rsid w:val="002B6ADB"/>
    <w:rsid w:val="002B6B8D"/>
    <w:rsid w:val="002B6C34"/>
    <w:rsid w:val="002B6CDD"/>
    <w:rsid w:val="002B6DC3"/>
    <w:rsid w:val="002B6F5B"/>
    <w:rsid w:val="002B7293"/>
    <w:rsid w:val="002B731B"/>
    <w:rsid w:val="002B760A"/>
    <w:rsid w:val="002B7707"/>
    <w:rsid w:val="002B7810"/>
    <w:rsid w:val="002B7B22"/>
    <w:rsid w:val="002B7BC5"/>
    <w:rsid w:val="002B7DE4"/>
    <w:rsid w:val="002B7EE6"/>
    <w:rsid w:val="002C00E1"/>
    <w:rsid w:val="002C0215"/>
    <w:rsid w:val="002C04A1"/>
    <w:rsid w:val="002C079F"/>
    <w:rsid w:val="002C0907"/>
    <w:rsid w:val="002C0A7B"/>
    <w:rsid w:val="002C0E84"/>
    <w:rsid w:val="002C0FDC"/>
    <w:rsid w:val="002C113D"/>
    <w:rsid w:val="002C16C1"/>
    <w:rsid w:val="002C1861"/>
    <w:rsid w:val="002C18BC"/>
    <w:rsid w:val="002C191C"/>
    <w:rsid w:val="002C1C72"/>
    <w:rsid w:val="002C20BA"/>
    <w:rsid w:val="002C26A7"/>
    <w:rsid w:val="002C27AC"/>
    <w:rsid w:val="002C2C52"/>
    <w:rsid w:val="002C356D"/>
    <w:rsid w:val="002C37DF"/>
    <w:rsid w:val="002C3AF0"/>
    <w:rsid w:val="002C3BD3"/>
    <w:rsid w:val="002C3F4D"/>
    <w:rsid w:val="002C4937"/>
    <w:rsid w:val="002C4D39"/>
    <w:rsid w:val="002C4ECB"/>
    <w:rsid w:val="002C500E"/>
    <w:rsid w:val="002C5327"/>
    <w:rsid w:val="002C5643"/>
    <w:rsid w:val="002C56EC"/>
    <w:rsid w:val="002C5CFB"/>
    <w:rsid w:val="002C60B0"/>
    <w:rsid w:val="002C6432"/>
    <w:rsid w:val="002C654B"/>
    <w:rsid w:val="002C67D1"/>
    <w:rsid w:val="002C6E69"/>
    <w:rsid w:val="002C71D8"/>
    <w:rsid w:val="002C7236"/>
    <w:rsid w:val="002C732F"/>
    <w:rsid w:val="002C7CFB"/>
    <w:rsid w:val="002D0310"/>
    <w:rsid w:val="002D0469"/>
    <w:rsid w:val="002D05A8"/>
    <w:rsid w:val="002D080C"/>
    <w:rsid w:val="002D0A98"/>
    <w:rsid w:val="002D0D2E"/>
    <w:rsid w:val="002D0DBE"/>
    <w:rsid w:val="002D1122"/>
    <w:rsid w:val="002D19F4"/>
    <w:rsid w:val="002D1BBD"/>
    <w:rsid w:val="002D1EC3"/>
    <w:rsid w:val="002D2071"/>
    <w:rsid w:val="002D208C"/>
    <w:rsid w:val="002D2108"/>
    <w:rsid w:val="002D28BD"/>
    <w:rsid w:val="002D28F7"/>
    <w:rsid w:val="002D2D9B"/>
    <w:rsid w:val="002D3483"/>
    <w:rsid w:val="002D348D"/>
    <w:rsid w:val="002D3677"/>
    <w:rsid w:val="002D3EDC"/>
    <w:rsid w:val="002D3F43"/>
    <w:rsid w:val="002D4001"/>
    <w:rsid w:val="002D4488"/>
    <w:rsid w:val="002D55EF"/>
    <w:rsid w:val="002D5FE5"/>
    <w:rsid w:val="002D61E3"/>
    <w:rsid w:val="002D645C"/>
    <w:rsid w:val="002D65F9"/>
    <w:rsid w:val="002D675C"/>
    <w:rsid w:val="002D6BFE"/>
    <w:rsid w:val="002D7149"/>
    <w:rsid w:val="002D7267"/>
    <w:rsid w:val="002D73A2"/>
    <w:rsid w:val="002D7D39"/>
    <w:rsid w:val="002D7E46"/>
    <w:rsid w:val="002E01DC"/>
    <w:rsid w:val="002E042E"/>
    <w:rsid w:val="002E04F5"/>
    <w:rsid w:val="002E0540"/>
    <w:rsid w:val="002E08EE"/>
    <w:rsid w:val="002E0EFC"/>
    <w:rsid w:val="002E101E"/>
    <w:rsid w:val="002E165D"/>
    <w:rsid w:val="002E16A4"/>
    <w:rsid w:val="002E1A3C"/>
    <w:rsid w:val="002E1A76"/>
    <w:rsid w:val="002E1AD3"/>
    <w:rsid w:val="002E1B07"/>
    <w:rsid w:val="002E1DFE"/>
    <w:rsid w:val="002E24F1"/>
    <w:rsid w:val="002E2FC3"/>
    <w:rsid w:val="002E3046"/>
    <w:rsid w:val="002E32D0"/>
    <w:rsid w:val="002E3798"/>
    <w:rsid w:val="002E3FBB"/>
    <w:rsid w:val="002E44EB"/>
    <w:rsid w:val="002E4AC4"/>
    <w:rsid w:val="002E4E09"/>
    <w:rsid w:val="002E5139"/>
    <w:rsid w:val="002E5234"/>
    <w:rsid w:val="002E5716"/>
    <w:rsid w:val="002E58CC"/>
    <w:rsid w:val="002E5A27"/>
    <w:rsid w:val="002E5AF9"/>
    <w:rsid w:val="002E62AD"/>
    <w:rsid w:val="002E6425"/>
    <w:rsid w:val="002E66F1"/>
    <w:rsid w:val="002E6707"/>
    <w:rsid w:val="002E67BB"/>
    <w:rsid w:val="002E6BA2"/>
    <w:rsid w:val="002E6D73"/>
    <w:rsid w:val="002E73FE"/>
    <w:rsid w:val="002E7E5C"/>
    <w:rsid w:val="002E7EFE"/>
    <w:rsid w:val="002F02D2"/>
    <w:rsid w:val="002F06A5"/>
    <w:rsid w:val="002F082C"/>
    <w:rsid w:val="002F0BFD"/>
    <w:rsid w:val="002F0D44"/>
    <w:rsid w:val="002F0E62"/>
    <w:rsid w:val="002F0EDE"/>
    <w:rsid w:val="002F136F"/>
    <w:rsid w:val="002F1929"/>
    <w:rsid w:val="002F1C41"/>
    <w:rsid w:val="002F1EAB"/>
    <w:rsid w:val="002F23A9"/>
    <w:rsid w:val="002F2451"/>
    <w:rsid w:val="002F2532"/>
    <w:rsid w:val="002F257D"/>
    <w:rsid w:val="002F25C8"/>
    <w:rsid w:val="002F2E3F"/>
    <w:rsid w:val="002F355C"/>
    <w:rsid w:val="002F375C"/>
    <w:rsid w:val="002F3BE5"/>
    <w:rsid w:val="002F3C51"/>
    <w:rsid w:val="002F3F32"/>
    <w:rsid w:val="002F4012"/>
    <w:rsid w:val="002F4752"/>
    <w:rsid w:val="002F478F"/>
    <w:rsid w:val="002F5252"/>
    <w:rsid w:val="002F5833"/>
    <w:rsid w:val="002F6871"/>
    <w:rsid w:val="002F6A7E"/>
    <w:rsid w:val="002F6B36"/>
    <w:rsid w:val="002F7521"/>
    <w:rsid w:val="002F777F"/>
    <w:rsid w:val="002F7C76"/>
    <w:rsid w:val="002F7DE3"/>
    <w:rsid w:val="002F7EC6"/>
    <w:rsid w:val="0030009C"/>
    <w:rsid w:val="003001B0"/>
    <w:rsid w:val="003001E0"/>
    <w:rsid w:val="003008D9"/>
    <w:rsid w:val="00300F2E"/>
    <w:rsid w:val="00301063"/>
    <w:rsid w:val="003011B4"/>
    <w:rsid w:val="003013EA"/>
    <w:rsid w:val="003019DB"/>
    <w:rsid w:val="00301FD7"/>
    <w:rsid w:val="003027D3"/>
    <w:rsid w:val="00302A53"/>
    <w:rsid w:val="00302B3A"/>
    <w:rsid w:val="00302D5E"/>
    <w:rsid w:val="003030DB"/>
    <w:rsid w:val="0030317B"/>
    <w:rsid w:val="003033B6"/>
    <w:rsid w:val="0030352F"/>
    <w:rsid w:val="00304406"/>
    <w:rsid w:val="00304608"/>
    <w:rsid w:val="00304661"/>
    <w:rsid w:val="0030475A"/>
    <w:rsid w:val="00304A06"/>
    <w:rsid w:val="00304EC9"/>
    <w:rsid w:val="00304F77"/>
    <w:rsid w:val="0030520D"/>
    <w:rsid w:val="00305309"/>
    <w:rsid w:val="0030539A"/>
    <w:rsid w:val="00305A52"/>
    <w:rsid w:val="00305A72"/>
    <w:rsid w:val="00305B4D"/>
    <w:rsid w:val="00305EDB"/>
    <w:rsid w:val="00306221"/>
    <w:rsid w:val="00306303"/>
    <w:rsid w:val="003064D5"/>
    <w:rsid w:val="003065B8"/>
    <w:rsid w:val="0030681F"/>
    <w:rsid w:val="00306F4A"/>
    <w:rsid w:val="00306F5F"/>
    <w:rsid w:val="00306F68"/>
    <w:rsid w:val="00306F9F"/>
    <w:rsid w:val="00306FF1"/>
    <w:rsid w:val="00306FFF"/>
    <w:rsid w:val="00307095"/>
    <w:rsid w:val="00307350"/>
    <w:rsid w:val="003073B4"/>
    <w:rsid w:val="00307607"/>
    <w:rsid w:val="00307929"/>
    <w:rsid w:val="00307993"/>
    <w:rsid w:val="00307E94"/>
    <w:rsid w:val="00307FD5"/>
    <w:rsid w:val="003100FC"/>
    <w:rsid w:val="0031049A"/>
    <w:rsid w:val="00310B50"/>
    <w:rsid w:val="00310D13"/>
    <w:rsid w:val="00310D95"/>
    <w:rsid w:val="00310EDA"/>
    <w:rsid w:val="00310EF1"/>
    <w:rsid w:val="00311869"/>
    <w:rsid w:val="00312016"/>
    <w:rsid w:val="00312429"/>
    <w:rsid w:val="0031252A"/>
    <w:rsid w:val="00312630"/>
    <w:rsid w:val="00312F1F"/>
    <w:rsid w:val="003130E9"/>
    <w:rsid w:val="003131FF"/>
    <w:rsid w:val="0031354F"/>
    <w:rsid w:val="00313656"/>
    <w:rsid w:val="00313A26"/>
    <w:rsid w:val="00313E66"/>
    <w:rsid w:val="003146F1"/>
    <w:rsid w:val="00314960"/>
    <w:rsid w:val="00314D80"/>
    <w:rsid w:val="00314E31"/>
    <w:rsid w:val="003150EE"/>
    <w:rsid w:val="00315136"/>
    <w:rsid w:val="0031537A"/>
    <w:rsid w:val="00315680"/>
    <w:rsid w:val="00315819"/>
    <w:rsid w:val="00316016"/>
    <w:rsid w:val="003161C1"/>
    <w:rsid w:val="003161CA"/>
    <w:rsid w:val="003163B1"/>
    <w:rsid w:val="003164CF"/>
    <w:rsid w:val="003167B5"/>
    <w:rsid w:val="003169FF"/>
    <w:rsid w:val="0031704C"/>
    <w:rsid w:val="003173E2"/>
    <w:rsid w:val="00317558"/>
    <w:rsid w:val="0031772D"/>
    <w:rsid w:val="00317771"/>
    <w:rsid w:val="00317AD3"/>
    <w:rsid w:val="00317E6D"/>
    <w:rsid w:val="0032021A"/>
    <w:rsid w:val="00320580"/>
    <w:rsid w:val="003205C4"/>
    <w:rsid w:val="00320DE8"/>
    <w:rsid w:val="003211A2"/>
    <w:rsid w:val="00321B06"/>
    <w:rsid w:val="00321B41"/>
    <w:rsid w:val="00321BCF"/>
    <w:rsid w:val="00321FB9"/>
    <w:rsid w:val="003221B4"/>
    <w:rsid w:val="00322227"/>
    <w:rsid w:val="003225A1"/>
    <w:rsid w:val="00322A6A"/>
    <w:rsid w:val="00322CE0"/>
    <w:rsid w:val="003232F8"/>
    <w:rsid w:val="003236EA"/>
    <w:rsid w:val="00323808"/>
    <w:rsid w:val="00323A6E"/>
    <w:rsid w:val="00323E09"/>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6CEC"/>
    <w:rsid w:val="00327003"/>
    <w:rsid w:val="003272A7"/>
    <w:rsid w:val="003278E9"/>
    <w:rsid w:val="00327EB6"/>
    <w:rsid w:val="00330055"/>
    <w:rsid w:val="003300D3"/>
    <w:rsid w:val="0033086C"/>
    <w:rsid w:val="00330901"/>
    <w:rsid w:val="003309EE"/>
    <w:rsid w:val="00330B5B"/>
    <w:rsid w:val="00330C75"/>
    <w:rsid w:val="00330E3F"/>
    <w:rsid w:val="003313E5"/>
    <w:rsid w:val="0033162C"/>
    <w:rsid w:val="003322BB"/>
    <w:rsid w:val="0033242C"/>
    <w:rsid w:val="003326B0"/>
    <w:rsid w:val="00332D4A"/>
    <w:rsid w:val="00332DD8"/>
    <w:rsid w:val="00332F7D"/>
    <w:rsid w:val="00333077"/>
    <w:rsid w:val="003330BE"/>
    <w:rsid w:val="00333180"/>
    <w:rsid w:val="003332CC"/>
    <w:rsid w:val="00333848"/>
    <w:rsid w:val="00333872"/>
    <w:rsid w:val="00333C7D"/>
    <w:rsid w:val="00333EAB"/>
    <w:rsid w:val="00333ECC"/>
    <w:rsid w:val="0033432C"/>
    <w:rsid w:val="003343F5"/>
    <w:rsid w:val="003347B9"/>
    <w:rsid w:val="003348B6"/>
    <w:rsid w:val="003349F3"/>
    <w:rsid w:val="00334D6A"/>
    <w:rsid w:val="00334D9B"/>
    <w:rsid w:val="00334E4D"/>
    <w:rsid w:val="00334FB1"/>
    <w:rsid w:val="00335166"/>
    <w:rsid w:val="0033530C"/>
    <w:rsid w:val="00335395"/>
    <w:rsid w:val="003354A2"/>
    <w:rsid w:val="00335869"/>
    <w:rsid w:val="00335BAB"/>
    <w:rsid w:val="00335D23"/>
    <w:rsid w:val="00335E2C"/>
    <w:rsid w:val="00335FE4"/>
    <w:rsid w:val="0033607B"/>
    <w:rsid w:val="00336726"/>
    <w:rsid w:val="003368BB"/>
    <w:rsid w:val="00336A88"/>
    <w:rsid w:val="00336D39"/>
    <w:rsid w:val="00336EB2"/>
    <w:rsid w:val="00337683"/>
    <w:rsid w:val="00337A98"/>
    <w:rsid w:val="00337BC3"/>
    <w:rsid w:val="00337D34"/>
    <w:rsid w:val="00337D36"/>
    <w:rsid w:val="00337E38"/>
    <w:rsid w:val="00337F85"/>
    <w:rsid w:val="00340405"/>
    <w:rsid w:val="00340499"/>
    <w:rsid w:val="00340578"/>
    <w:rsid w:val="003406A0"/>
    <w:rsid w:val="003409F1"/>
    <w:rsid w:val="00340F47"/>
    <w:rsid w:val="00340F6D"/>
    <w:rsid w:val="003412B8"/>
    <w:rsid w:val="00341417"/>
    <w:rsid w:val="0034164F"/>
    <w:rsid w:val="003420FD"/>
    <w:rsid w:val="00342598"/>
    <w:rsid w:val="0034274A"/>
    <w:rsid w:val="003428B3"/>
    <w:rsid w:val="00342B69"/>
    <w:rsid w:val="00342B74"/>
    <w:rsid w:val="00342D07"/>
    <w:rsid w:val="00342DB1"/>
    <w:rsid w:val="00342EEF"/>
    <w:rsid w:val="0034325D"/>
    <w:rsid w:val="003434B6"/>
    <w:rsid w:val="003434E9"/>
    <w:rsid w:val="003436BE"/>
    <w:rsid w:val="00343C5F"/>
    <w:rsid w:val="00343C65"/>
    <w:rsid w:val="00343CF5"/>
    <w:rsid w:val="0034406D"/>
    <w:rsid w:val="003441E9"/>
    <w:rsid w:val="003442E0"/>
    <w:rsid w:val="00344363"/>
    <w:rsid w:val="0034443E"/>
    <w:rsid w:val="003447D9"/>
    <w:rsid w:val="00344998"/>
    <w:rsid w:val="00344E2D"/>
    <w:rsid w:val="00345004"/>
    <w:rsid w:val="0034504A"/>
    <w:rsid w:val="00345073"/>
    <w:rsid w:val="00345840"/>
    <w:rsid w:val="003458CF"/>
    <w:rsid w:val="00345959"/>
    <w:rsid w:val="00345A0F"/>
    <w:rsid w:val="00345A42"/>
    <w:rsid w:val="00345C97"/>
    <w:rsid w:val="00345D7C"/>
    <w:rsid w:val="00345EA0"/>
    <w:rsid w:val="003463E8"/>
    <w:rsid w:val="003464C2"/>
    <w:rsid w:val="003466CF"/>
    <w:rsid w:val="00346828"/>
    <w:rsid w:val="00346F51"/>
    <w:rsid w:val="00347046"/>
    <w:rsid w:val="00347143"/>
    <w:rsid w:val="003477DD"/>
    <w:rsid w:val="003477E7"/>
    <w:rsid w:val="003479E5"/>
    <w:rsid w:val="00347A2C"/>
    <w:rsid w:val="00347ACE"/>
    <w:rsid w:val="00347BAE"/>
    <w:rsid w:val="00347C81"/>
    <w:rsid w:val="00347E69"/>
    <w:rsid w:val="00350370"/>
    <w:rsid w:val="003503B0"/>
    <w:rsid w:val="00350890"/>
    <w:rsid w:val="0035118F"/>
    <w:rsid w:val="003517BB"/>
    <w:rsid w:val="00352017"/>
    <w:rsid w:val="003523C1"/>
    <w:rsid w:val="00352844"/>
    <w:rsid w:val="0035286E"/>
    <w:rsid w:val="003532AD"/>
    <w:rsid w:val="003538D2"/>
    <w:rsid w:val="003539AF"/>
    <w:rsid w:val="00353A7A"/>
    <w:rsid w:val="00353B3E"/>
    <w:rsid w:val="00353B4D"/>
    <w:rsid w:val="0035407E"/>
    <w:rsid w:val="003542D7"/>
    <w:rsid w:val="003546D5"/>
    <w:rsid w:val="00354979"/>
    <w:rsid w:val="00354CC0"/>
    <w:rsid w:val="003554BF"/>
    <w:rsid w:val="00355799"/>
    <w:rsid w:val="003558DD"/>
    <w:rsid w:val="00355A0E"/>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97F"/>
    <w:rsid w:val="00360C29"/>
    <w:rsid w:val="00360EDE"/>
    <w:rsid w:val="0036115B"/>
    <w:rsid w:val="0036117A"/>
    <w:rsid w:val="00361A83"/>
    <w:rsid w:val="00361D45"/>
    <w:rsid w:val="00361F2D"/>
    <w:rsid w:val="00362008"/>
    <w:rsid w:val="00362090"/>
    <w:rsid w:val="00362286"/>
    <w:rsid w:val="0036260F"/>
    <w:rsid w:val="00362AA1"/>
    <w:rsid w:val="00362FC0"/>
    <w:rsid w:val="0036328E"/>
    <w:rsid w:val="00363690"/>
    <w:rsid w:val="003639B6"/>
    <w:rsid w:val="00363B0E"/>
    <w:rsid w:val="00363EAE"/>
    <w:rsid w:val="00363F24"/>
    <w:rsid w:val="00363F36"/>
    <w:rsid w:val="00364295"/>
    <w:rsid w:val="00364A47"/>
    <w:rsid w:val="00364D26"/>
    <w:rsid w:val="00365094"/>
    <w:rsid w:val="003651DA"/>
    <w:rsid w:val="00365313"/>
    <w:rsid w:val="00365572"/>
    <w:rsid w:val="00365B03"/>
    <w:rsid w:val="00365D19"/>
    <w:rsid w:val="0036616F"/>
    <w:rsid w:val="00366315"/>
    <w:rsid w:val="0036657E"/>
    <w:rsid w:val="00366AC6"/>
    <w:rsid w:val="00367042"/>
    <w:rsid w:val="00367599"/>
    <w:rsid w:val="00367D83"/>
    <w:rsid w:val="00367E55"/>
    <w:rsid w:val="00370082"/>
    <w:rsid w:val="00370692"/>
    <w:rsid w:val="00370720"/>
    <w:rsid w:val="00370766"/>
    <w:rsid w:val="00370B86"/>
    <w:rsid w:val="00370EB8"/>
    <w:rsid w:val="00371081"/>
    <w:rsid w:val="00371209"/>
    <w:rsid w:val="00371560"/>
    <w:rsid w:val="0037165C"/>
    <w:rsid w:val="00371685"/>
    <w:rsid w:val="00371D80"/>
    <w:rsid w:val="00371F9E"/>
    <w:rsid w:val="00372224"/>
    <w:rsid w:val="00372261"/>
    <w:rsid w:val="0037283F"/>
    <w:rsid w:val="0037285E"/>
    <w:rsid w:val="00372861"/>
    <w:rsid w:val="00372A7C"/>
    <w:rsid w:val="00372BEB"/>
    <w:rsid w:val="00372DB5"/>
    <w:rsid w:val="00373066"/>
    <w:rsid w:val="003731B8"/>
    <w:rsid w:val="00373318"/>
    <w:rsid w:val="00373E68"/>
    <w:rsid w:val="00373FF4"/>
    <w:rsid w:val="00374201"/>
    <w:rsid w:val="0037422C"/>
    <w:rsid w:val="00374933"/>
    <w:rsid w:val="00374A8E"/>
    <w:rsid w:val="00374CC6"/>
    <w:rsid w:val="0037505A"/>
    <w:rsid w:val="0037509D"/>
    <w:rsid w:val="003752A2"/>
    <w:rsid w:val="003754F4"/>
    <w:rsid w:val="00375C6B"/>
    <w:rsid w:val="00375CC9"/>
    <w:rsid w:val="00375D53"/>
    <w:rsid w:val="0037604E"/>
    <w:rsid w:val="00376B92"/>
    <w:rsid w:val="00376B98"/>
    <w:rsid w:val="00376BDC"/>
    <w:rsid w:val="00377074"/>
    <w:rsid w:val="0037725E"/>
    <w:rsid w:val="00377A0F"/>
    <w:rsid w:val="00377B41"/>
    <w:rsid w:val="00377D0B"/>
    <w:rsid w:val="003803B5"/>
    <w:rsid w:val="00380704"/>
    <w:rsid w:val="00380C95"/>
    <w:rsid w:val="00380D0E"/>
    <w:rsid w:val="00380D4F"/>
    <w:rsid w:val="00380EB6"/>
    <w:rsid w:val="00380EC2"/>
    <w:rsid w:val="00381402"/>
    <w:rsid w:val="00381638"/>
    <w:rsid w:val="003816E6"/>
    <w:rsid w:val="00381CB9"/>
    <w:rsid w:val="00381D95"/>
    <w:rsid w:val="00381E1E"/>
    <w:rsid w:val="00381E63"/>
    <w:rsid w:val="00382508"/>
    <w:rsid w:val="00382530"/>
    <w:rsid w:val="00382A43"/>
    <w:rsid w:val="00382A73"/>
    <w:rsid w:val="00382AFE"/>
    <w:rsid w:val="00382D17"/>
    <w:rsid w:val="00382D35"/>
    <w:rsid w:val="00382D6D"/>
    <w:rsid w:val="003833A5"/>
    <w:rsid w:val="0038438B"/>
    <w:rsid w:val="003847B3"/>
    <w:rsid w:val="00384981"/>
    <w:rsid w:val="003849EA"/>
    <w:rsid w:val="00384AFB"/>
    <w:rsid w:val="0038527E"/>
    <w:rsid w:val="00385294"/>
    <w:rsid w:val="00385298"/>
    <w:rsid w:val="003852FF"/>
    <w:rsid w:val="00385397"/>
    <w:rsid w:val="00385407"/>
    <w:rsid w:val="00385491"/>
    <w:rsid w:val="00385BE0"/>
    <w:rsid w:val="00385D6A"/>
    <w:rsid w:val="003861C7"/>
    <w:rsid w:val="00386896"/>
    <w:rsid w:val="00386A83"/>
    <w:rsid w:val="00386BC5"/>
    <w:rsid w:val="00386EC0"/>
    <w:rsid w:val="00387230"/>
    <w:rsid w:val="00387382"/>
    <w:rsid w:val="0038738B"/>
    <w:rsid w:val="0038765E"/>
    <w:rsid w:val="00387CE8"/>
    <w:rsid w:val="00387E3F"/>
    <w:rsid w:val="00387FA4"/>
    <w:rsid w:val="00390161"/>
    <w:rsid w:val="00390A06"/>
    <w:rsid w:val="00390A4D"/>
    <w:rsid w:val="00390CA8"/>
    <w:rsid w:val="00390FB2"/>
    <w:rsid w:val="00390FE6"/>
    <w:rsid w:val="0039113E"/>
    <w:rsid w:val="003917CF"/>
    <w:rsid w:val="003918E5"/>
    <w:rsid w:val="00392141"/>
    <w:rsid w:val="003921D0"/>
    <w:rsid w:val="00392250"/>
    <w:rsid w:val="0039234E"/>
    <w:rsid w:val="0039235D"/>
    <w:rsid w:val="003928AE"/>
    <w:rsid w:val="0039313A"/>
    <w:rsid w:val="0039368A"/>
    <w:rsid w:val="00393692"/>
    <w:rsid w:val="0039393B"/>
    <w:rsid w:val="00393A2D"/>
    <w:rsid w:val="00393CAA"/>
    <w:rsid w:val="00393CBA"/>
    <w:rsid w:val="00393E45"/>
    <w:rsid w:val="0039406A"/>
    <w:rsid w:val="0039420E"/>
    <w:rsid w:val="0039497C"/>
    <w:rsid w:val="003949AD"/>
    <w:rsid w:val="00395286"/>
    <w:rsid w:val="003952D3"/>
    <w:rsid w:val="003953CC"/>
    <w:rsid w:val="0039541F"/>
    <w:rsid w:val="00395426"/>
    <w:rsid w:val="00395626"/>
    <w:rsid w:val="0039595E"/>
    <w:rsid w:val="003959F4"/>
    <w:rsid w:val="00395D60"/>
    <w:rsid w:val="00395D9E"/>
    <w:rsid w:val="00395DB7"/>
    <w:rsid w:val="00395E0A"/>
    <w:rsid w:val="00395FD0"/>
    <w:rsid w:val="003963B3"/>
    <w:rsid w:val="00396553"/>
    <w:rsid w:val="003968B7"/>
    <w:rsid w:val="00396D10"/>
    <w:rsid w:val="00396E25"/>
    <w:rsid w:val="00397106"/>
    <w:rsid w:val="00397235"/>
    <w:rsid w:val="00397893"/>
    <w:rsid w:val="00397DFD"/>
    <w:rsid w:val="00397F4F"/>
    <w:rsid w:val="003A0058"/>
    <w:rsid w:val="003A0746"/>
    <w:rsid w:val="003A0BFC"/>
    <w:rsid w:val="003A0E73"/>
    <w:rsid w:val="003A1325"/>
    <w:rsid w:val="003A13EB"/>
    <w:rsid w:val="003A1583"/>
    <w:rsid w:val="003A158A"/>
    <w:rsid w:val="003A19B6"/>
    <w:rsid w:val="003A1F8D"/>
    <w:rsid w:val="003A2094"/>
    <w:rsid w:val="003A22D7"/>
    <w:rsid w:val="003A2414"/>
    <w:rsid w:val="003A2B04"/>
    <w:rsid w:val="003A2F30"/>
    <w:rsid w:val="003A31B6"/>
    <w:rsid w:val="003A323A"/>
    <w:rsid w:val="003A33A7"/>
    <w:rsid w:val="003A3886"/>
    <w:rsid w:val="003A3ADC"/>
    <w:rsid w:val="003A3BBD"/>
    <w:rsid w:val="003A3D59"/>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66"/>
    <w:rsid w:val="003A6AB1"/>
    <w:rsid w:val="003A7298"/>
    <w:rsid w:val="003A763E"/>
    <w:rsid w:val="003A78AD"/>
    <w:rsid w:val="003A7A44"/>
    <w:rsid w:val="003B0226"/>
    <w:rsid w:val="003B0310"/>
    <w:rsid w:val="003B04C3"/>
    <w:rsid w:val="003B05ED"/>
    <w:rsid w:val="003B081E"/>
    <w:rsid w:val="003B16AC"/>
    <w:rsid w:val="003B1777"/>
    <w:rsid w:val="003B1839"/>
    <w:rsid w:val="003B1BC8"/>
    <w:rsid w:val="003B1F2D"/>
    <w:rsid w:val="003B2293"/>
    <w:rsid w:val="003B2579"/>
    <w:rsid w:val="003B2A10"/>
    <w:rsid w:val="003B2AE6"/>
    <w:rsid w:val="003B2F6A"/>
    <w:rsid w:val="003B3281"/>
    <w:rsid w:val="003B3B95"/>
    <w:rsid w:val="003B405F"/>
    <w:rsid w:val="003B4444"/>
    <w:rsid w:val="003B4541"/>
    <w:rsid w:val="003B46C8"/>
    <w:rsid w:val="003B472F"/>
    <w:rsid w:val="003B47EA"/>
    <w:rsid w:val="003B485F"/>
    <w:rsid w:val="003B4C4A"/>
    <w:rsid w:val="003B52B1"/>
    <w:rsid w:val="003B55D2"/>
    <w:rsid w:val="003B5848"/>
    <w:rsid w:val="003B5884"/>
    <w:rsid w:val="003B61BB"/>
    <w:rsid w:val="003B64CA"/>
    <w:rsid w:val="003B64D5"/>
    <w:rsid w:val="003B650B"/>
    <w:rsid w:val="003B68C3"/>
    <w:rsid w:val="003B68EE"/>
    <w:rsid w:val="003B6DD3"/>
    <w:rsid w:val="003B6ECE"/>
    <w:rsid w:val="003B7090"/>
    <w:rsid w:val="003B7243"/>
    <w:rsid w:val="003B726F"/>
    <w:rsid w:val="003B7695"/>
    <w:rsid w:val="003B7CDB"/>
    <w:rsid w:val="003C004B"/>
    <w:rsid w:val="003C0390"/>
    <w:rsid w:val="003C0440"/>
    <w:rsid w:val="003C0870"/>
    <w:rsid w:val="003C0994"/>
    <w:rsid w:val="003C0C6A"/>
    <w:rsid w:val="003C0D65"/>
    <w:rsid w:val="003C0E0D"/>
    <w:rsid w:val="003C101D"/>
    <w:rsid w:val="003C1474"/>
    <w:rsid w:val="003C196B"/>
    <w:rsid w:val="003C20CA"/>
    <w:rsid w:val="003C2170"/>
    <w:rsid w:val="003C2171"/>
    <w:rsid w:val="003C2178"/>
    <w:rsid w:val="003C2DE4"/>
    <w:rsid w:val="003C2FEB"/>
    <w:rsid w:val="003C347A"/>
    <w:rsid w:val="003C394A"/>
    <w:rsid w:val="003C3E4B"/>
    <w:rsid w:val="003C3E80"/>
    <w:rsid w:val="003C4467"/>
    <w:rsid w:val="003C484C"/>
    <w:rsid w:val="003C4B63"/>
    <w:rsid w:val="003C4C56"/>
    <w:rsid w:val="003C4DDE"/>
    <w:rsid w:val="003C4DE8"/>
    <w:rsid w:val="003C4FF2"/>
    <w:rsid w:val="003C518D"/>
    <w:rsid w:val="003C57BD"/>
    <w:rsid w:val="003C6102"/>
    <w:rsid w:val="003C6263"/>
    <w:rsid w:val="003C62B0"/>
    <w:rsid w:val="003C63A5"/>
    <w:rsid w:val="003C6753"/>
    <w:rsid w:val="003C6B7E"/>
    <w:rsid w:val="003C6DC5"/>
    <w:rsid w:val="003C782C"/>
    <w:rsid w:val="003C785F"/>
    <w:rsid w:val="003C7BDD"/>
    <w:rsid w:val="003C7D27"/>
    <w:rsid w:val="003D001F"/>
    <w:rsid w:val="003D0029"/>
    <w:rsid w:val="003D00C5"/>
    <w:rsid w:val="003D02F5"/>
    <w:rsid w:val="003D0559"/>
    <w:rsid w:val="003D0FCF"/>
    <w:rsid w:val="003D121E"/>
    <w:rsid w:val="003D13F1"/>
    <w:rsid w:val="003D14AE"/>
    <w:rsid w:val="003D1AC3"/>
    <w:rsid w:val="003D1BE7"/>
    <w:rsid w:val="003D2230"/>
    <w:rsid w:val="003D2455"/>
    <w:rsid w:val="003D2642"/>
    <w:rsid w:val="003D2BD5"/>
    <w:rsid w:val="003D2C8F"/>
    <w:rsid w:val="003D2E90"/>
    <w:rsid w:val="003D333B"/>
    <w:rsid w:val="003D33AA"/>
    <w:rsid w:val="003D3EA2"/>
    <w:rsid w:val="003D3F85"/>
    <w:rsid w:val="003D4090"/>
    <w:rsid w:val="003D4219"/>
    <w:rsid w:val="003D4C9A"/>
    <w:rsid w:val="003D4CD3"/>
    <w:rsid w:val="003D4ED8"/>
    <w:rsid w:val="003D50AE"/>
    <w:rsid w:val="003D53BE"/>
    <w:rsid w:val="003D53C7"/>
    <w:rsid w:val="003D54F1"/>
    <w:rsid w:val="003D5A7A"/>
    <w:rsid w:val="003D5ADC"/>
    <w:rsid w:val="003D6853"/>
    <w:rsid w:val="003D68C1"/>
    <w:rsid w:val="003D70B7"/>
    <w:rsid w:val="003D7470"/>
    <w:rsid w:val="003D780E"/>
    <w:rsid w:val="003D7CA1"/>
    <w:rsid w:val="003E02D5"/>
    <w:rsid w:val="003E030C"/>
    <w:rsid w:val="003E03A0"/>
    <w:rsid w:val="003E04C4"/>
    <w:rsid w:val="003E0618"/>
    <w:rsid w:val="003E09F3"/>
    <w:rsid w:val="003E0AD7"/>
    <w:rsid w:val="003E1766"/>
    <w:rsid w:val="003E18DB"/>
    <w:rsid w:val="003E1931"/>
    <w:rsid w:val="003E1A13"/>
    <w:rsid w:val="003E1B9F"/>
    <w:rsid w:val="003E1C3B"/>
    <w:rsid w:val="003E1EC9"/>
    <w:rsid w:val="003E20E6"/>
    <w:rsid w:val="003E243B"/>
    <w:rsid w:val="003E2848"/>
    <w:rsid w:val="003E2A35"/>
    <w:rsid w:val="003E2B4D"/>
    <w:rsid w:val="003E2D8B"/>
    <w:rsid w:val="003E3159"/>
    <w:rsid w:val="003E340F"/>
    <w:rsid w:val="003E348F"/>
    <w:rsid w:val="003E3D06"/>
    <w:rsid w:val="003E4903"/>
    <w:rsid w:val="003E4907"/>
    <w:rsid w:val="003E5234"/>
    <w:rsid w:val="003E5269"/>
    <w:rsid w:val="003E526C"/>
    <w:rsid w:val="003E53C2"/>
    <w:rsid w:val="003E5491"/>
    <w:rsid w:val="003E5BFC"/>
    <w:rsid w:val="003E632F"/>
    <w:rsid w:val="003E6359"/>
    <w:rsid w:val="003E6D2D"/>
    <w:rsid w:val="003E70A9"/>
    <w:rsid w:val="003E70E7"/>
    <w:rsid w:val="003E7671"/>
    <w:rsid w:val="003E788A"/>
    <w:rsid w:val="003E78ED"/>
    <w:rsid w:val="003E7914"/>
    <w:rsid w:val="003E791C"/>
    <w:rsid w:val="003E7970"/>
    <w:rsid w:val="003E7A15"/>
    <w:rsid w:val="003E7D3D"/>
    <w:rsid w:val="003E7D7A"/>
    <w:rsid w:val="003F021C"/>
    <w:rsid w:val="003F02A3"/>
    <w:rsid w:val="003F0C57"/>
    <w:rsid w:val="003F109C"/>
    <w:rsid w:val="003F118A"/>
    <w:rsid w:val="003F1670"/>
    <w:rsid w:val="003F16FD"/>
    <w:rsid w:val="003F1788"/>
    <w:rsid w:val="003F1875"/>
    <w:rsid w:val="003F1D4C"/>
    <w:rsid w:val="003F1ED3"/>
    <w:rsid w:val="003F1F42"/>
    <w:rsid w:val="003F2115"/>
    <w:rsid w:val="003F21A8"/>
    <w:rsid w:val="003F2568"/>
    <w:rsid w:val="003F2A17"/>
    <w:rsid w:val="003F2AD1"/>
    <w:rsid w:val="003F2DF4"/>
    <w:rsid w:val="003F334B"/>
    <w:rsid w:val="003F3780"/>
    <w:rsid w:val="003F40A0"/>
    <w:rsid w:val="003F40C2"/>
    <w:rsid w:val="003F40CF"/>
    <w:rsid w:val="003F4205"/>
    <w:rsid w:val="003F42A4"/>
    <w:rsid w:val="003F45D7"/>
    <w:rsid w:val="003F4604"/>
    <w:rsid w:val="003F4B02"/>
    <w:rsid w:val="003F4BC0"/>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7D4"/>
    <w:rsid w:val="003F7BE8"/>
    <w:rsid w:val="004006CD"/>
    <w:rsid w:val="0040094D"/>
    <w:rsid w:val="00400CBB"/>
    <w:rsid w:val="004010FA"/>
    <w:rsid w:val="00401260"/>
    <w:rsid w:val="004012BF"/>
    <w:rsid w:val="004014DD"/>
    <w:rsid w:val="00401859"/>
    <w:rsid w:val="004023FE"/>
    <w:rsid w:val="00402586"/>
    <w:rsid w:val="004025A0"/>
    <w:rsid w:val="004025C8"/>
    <w:rsid w:val="004029E6"/>
    <w:rsid w:val="00402CB8"/>
    <w:rsid w:val="00402DFB"/>
    <w:rsid w:val="0040305F"/>
    <w:rsid w:val="00403185"/>
    <w:rsid w:val="0040349D"/>
    <w:rsid w:val="004037A0"/>
    <w:rsid w:val="0040393B"/>
    <w:rsid w:val="00403962"/>
    <w:rsid w:val="004039E5"/>
    <w:rsid w:val="00403AFF"/>
    <w:rsid w:val="00403C34"/>
    <w:rsid w:val="00403EB2"/>
    <w:rsid w:val="00404068"/>
    <w:rsid w:val="0040423C"/>
    <w:rsid w:val="0040497B"/>
    <w:rsid w:val="00404CA2"/>
    <w:rsid w:val="00404D16"/>
    <w:rsid w:val="00405234"/>
    <w:rsid w:val="004053BB"/>
    <w:rsid w:val="00405740"/>
    <w:rsid w:val="00405A25"/>
    <w:rsid w:val="00405D38"/>
    <w:rsid w:val="0040625D"/>
    <w:rsid w:val="004068DF"/>
    <w:rsid w:val="0040690F"/>
    <w:rsid w:val="00406B54"/>
    <w:rsid w:val="00406C5F"/>
    <w:rsid w:val="00406DAB"/>
    <w:rsid w:val="00406E88"/>
    <w:rsid w:val="00407449"/>
    <w:rsid w:val="00407701"/>
    <w:rsid w:val="00407E9C"/>
    <w:rsid w:val="00407FDE"/>
    <w:rsid w:val="0041017A"/>
    <w:rsid w:val="0041069C"/>
    <w:rsid w:val="00410A7E"/>
    <w:rsid w:val="00410B93"/>
    <w:rsid w:val="00410EBB"/>
    <w:rsid w:val="00410FD5"/>
    <w:rsid w:val="004110C3"/>
    <w:rsid w:val="00411583"/>
    <w:rsid w:val="004115EB"/>
    <w:rsid w:val="0041186B"/>
    <w:rsid w:val="0041190E"/>
    <w:rsid w:val="00411C92"/>
    <w:rsid w:val="0041224F"/>
    <w:rsid w:val="004125D3"/>
    <w:rsid w:val="00412AFF"/>
    <w:rsid w:val="00412B72"/>
    <w:rsid w:val="00412E24"/>
    <w:rsid w:val="00412F2C"/>
    <w:rsid w:val="0041309A"/>
    <w:rsid w:val="004132DB"/>
    <w:rsid w:val="00413981"/>
    <w:rsid w:val="00413FDE"/>
    <w:rsid w:val="00414208"/>
    <w:rsid w:val="0041448C"/>
    <w:rsid w:val="00414896"/>
    <w:rsid w:val="00414E42"/>
    <w:rsid w:val="00415310"/>
    <w:rsid w:val="0041597A"/>
    <w:rsid w:val="00415C65"/>
    <w:rsid w:val="00415CFA"/>
    <w:rsid w:val="00416319"/>
    <w:rsid w:val="0041638D"/>
    <w:rsid w:val="00416413"/>
    <w:rsid w:val="004165F3"/>
    <w:rsid w:val="00416C07"/>
    <w:rsid w:val="00416C5D"/>
    <w:rsid w:val="0041722B"/>
    <w:rsid w:val="00417617"/>
    <w:rsid w:val="00417AE3"/>
    <w:rsid w:val="0042007B"/>
    <w:rsid w:val="00420311"/>
    <w:rsid w:val="0042065F"/>
    <w:rsid w:val="0042083C"/>
    <w:rsid w:val="00420866"/>
    <w:rsid w:val="00420C86"/>
    <w:rsid w:val="00420E9B"/>
    <w:rsid w:val="00420FAE"/>
    <w:rsid w:val="004210E9"/>
    <w:rsid w:val="00421440"/>
    <w:rsid w:val="00421506"/>
    <w:rsid w:val="004215D9"/>
    <w:rsid w:val="004219A9"/>
    <w:rsid w:val="00421CAC"/>
    <w:rsid w:val="00422149"/>
    <w:rsid w:val="0042221F"/>
    <w:rsid w:val="004224E9"/>
    <w:rsid w:val="00422855"/>
    <w:rsid w:val="00422F46"/>
    <w:rsid w:val="00422FD1"/>
    <w:rsid w:val="0042330D"/>
    <w:rsid w:val="0042344A"/>
    <w:rsid w:val="00423636"/>
    <w:rsid w:val="00424347"/>
    <w:rsid w:val="00424386"/>
    <w:rsid w:val="00424410"/>
    <w:rsid w:val="004245A7"/>
    <w:rsid w:val="004247F6"/>
    <w:rsid w:val="0042486C"/>
    <w:rsid w:val="00424B3E"/>
    <w:rsid w:val="00424ED9"/>
    <w:rsid w:val="00425031"/>
    <w:rsid w:val="0042518A"/>
    <w:rsid w:val="0042527B"/>
    <w:rsid w:val="00425295"/>
    <w:rsid w:val="00425324"/>
    <w:rsid w:val="00425909"/>
    <w:rsid w:val="0042619A"/>
    <w:rsid w:val="00426D26"/>
    <w:rsid w:val="00427110"/>
    <w:rsid w:val="004273D1"/>
    <w:rsid w:val="0042747A"/>
    <w:rsid w:val="004276C7"/>
    <w:rsid w:val="00427B8B"/>
    <w:rsid w:val="00430260"/>
    <w:rsid w:val="0043036C"/>
    <w:rsid w:val="0043039F"/>
    <w:rsid w:val="004303E4"/>
    <w:rsid w:val="004305A5"/>
    <w:rsid w:val="0043082C"/>
    <w:rsid w:val="00430CCF"/>
    <w:rsid w:val="00430DC2"/>
    <w:rsid w:val="00431139"/>
    <w:rsid w:val="004312F3"/>
    <w:rsid w:val="0043151D"/>
    <w:rsid w:val="00431E27"/>
    <w:rsid w:val="00431EF4"/>
    <w:rsid w:val="00431FBB"/>
    <w:rsid w:val="00431FF6"/>
    <w:rsid w:val="00432269"/>
    <w:rsid w:val="00432555"/>
    <w:rsid w:val="00432A22"/>
    <w:rsid w:val="00432B1C"/>
    <w:rsid w:val="00432CD4"/>
    <w:rsid w:val="00432FF8"/>
    <w:rsid w:val="004330B7"/>
    <w:rsid w:val="0043312B"/>
    <w:rsid w:val="004331B2"/>
    <w:rsid w:val="00433A52"/>
    <w:rsid w:val="00433A90"/>
    <w:rsid w:val="00433C0A"/>
    <w:rsid w:val="00433DD3"/>
    <w:rsid w:val="004340C0"/>
    <w:rsid w:val="004343EF"/>
    <w:rsid w:val="0043479A"/>
    <w:rsid w:val="0043485E"/>
    <w:rsid w:val="0043486C"/>
    <w:rsid w:val="00435039"/>
    <w:rsid w:val="00435185"/>
    <w:rsid w:val="00435674"/>
    <w:rsid w:val="004356E3"/>
    <w:rsid w:val="00435E46"/>
    <w:rsid w:val="00435F48"/>
    <w:rsid w:val="00436A68"/>
    <w:rsid w:val="00436C2F"/>
    <w:rsid w:val="00436E84"/>
    <w:rsid w:val="00437236"/>
    <w:rsid w:val="00437827"/>
    <w:rsid w:val="00437922"/>
    <w:rsid w:val="00437AE8"/>
    <w:rsid w:val="00437CA7"/>
    <w:rsid w:val="00437F0A"/>
    <w:rsid w:val="00437F2F"/>
    <w:rsid w:val="00440267"/>
    <w:rsid w:val="004402CC"/>
    <w:rsid w:val="004403A2"/>
    <w:rsid w:val="004408C5"/>
    <w:rsid w:val="00440DE5"/>
    <w:rsid w:val="00440FA4"/>
    <w:rsid w:val="0044100B"/>
    <w:rsid w:val="0044108B"/>
    <w:rsid w:val="004412D7"/>
    <w:rsid w:val="00441400"/>
    <w:rsid w:val="00441413"/>
    <w:rsid w:val="004414CF"/>
    <w:rsid w:val="00441547"/>
    <w:rsid w:val="004417A7"/>
    <w:rsid w:val="00441A6A"/>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1AE"/>
    <w:rsid w:val="0044322E"/>
    <w:rsid w:val="004434C6"/>
    <w:rsid w:val="0044356E"/>
    <w:rsid w:val="0044383B"/>
    <w:rsid w:val="00443BDF"/>
    <w:rsid w:val="00443DCB"/>
    <w:rsid w:val="00443DCE"/>
    <w:rsid w:val="00443E57"/>
    <w:rsid w:val="00443F0D"/>
    <w:rsid w:val="004442C3"/>
    <w:rsid w:val="00444667"/>
    <w:rsid w:val="00444BC2"/>
    <w:rsid w:val="00444D25"/>
    <w:rsid w:val="0044505E"/>
    <w:rsid w:val="00445189"/>
    <w:rsid w:val="004459F9"/>
    <w:rsid w:val="00445A98"/>
    <w:rsid w:val="00445ED5"/>
    <w:rsid w:val="0044650D"/>
    <w:rsid w:val="0044661D"/>
    <w:rsid w:val="00446BCA"/>
    <w:rsid w:val="004472F0"/>
    <w:rsid w:val="00447520"/>
    <w:rsid w:val="004475A2"/>
    <w:rsid w:val="004476A3"/>
    <w:rsid w:val="00447956"/>
    <w:rsid w:val="00447F23"/>
    <w:rsid w:val="00450145"/>
    <w:rsid w:val="00450149"/>
    <w:rsid w:val="0045032B"/>
    <w:rsid w:val="00450FBF"/>
    <w:rsid w:val="00451020"/>
    <w:rsid w:val="004514BA"/>
    <w:rsid w:val="00452624"/>
    <w:rsid w:val="004527C4"/>
    <w:rsid w:val="0045283E"/>
    <w:rsid w:val="004528B8"/>
    <w:rsid w:val="00452950"/>
    <w:rsid w:val="004529B4"/>
    <w:rsid w:val="00452A87"/>
    <w:rsid w:val="00452B3F"/>
    <w:rsid w:val="00452D6E"/>
    <w:rsid w:val="004530A3"/>
    <w:rsid w:val="0045356B"/>
    <w:rsid w:val="00453866"/>
    <w:rsid w:val="00453B28"/>
    <w:rsid w:val="00453C65"/>
    <w:rsid w:val="00453D5B"/>
    <w:rsid w:val="00453F1F"/>
    <w:rsid w:val="004543F3"/>
    <w:rsid w:val="004544DF"/>
    <w:rsid w:val="00454668"/>
    <w:rsid w:val="00454770"/>
    <w:rsid w:val="004548F6"/>
    <w:rsid w:val="00454A4F"/>
    <w:rsid w:val="00454A99"/>
    <w:rsid w:val="00454AD4"/>
    <w:rsid w:val="00454FF7"/>
    <w:rsid w:val="00455039"/>
    <w:rsid w:val="00455331"/>
    <w:rsid w:val="004559B1"/>
    <w:rsid w:val="004559C0"/>
    <w:rsid w:val="00455C03"/>
    <w:rsid w:val="00455C63"/>
    <w:rsid w:val="004560FE"/>
    <w:rsid w:val="00456220"/>
    <w:rsid w:val="00456808"/>
    <w:rsid w:val="00456C10"/>
    <w:rsid w:val="00456FD8"/>
    <w:rsid w:val="004575F2"/>
    <w:rsid w:val="00457C8B"/>
    <w:rsid w:val="0046052A"/>
    <w:rsid w:val="00460B82"/>
    <w:rsid w:val="00460E1B"/>
    <w:rsid w:val="00460E51"/>
    <w:rsid w:val="004610CF"/>
    <w:rsid w:val="0046110D"/>
    <w:rsid w:val="004613D6"/>
    <w:rsid w:val="004613D9"/>
    <w:rsid w:val="004618AC"/>
    <w:rsid w:val="00461A4F"/>
    <w:rsid w:val="00461D1E"/>
    <w:rsid w:val="00461DB6"/>
    <w:rsid w:val="00462078"/>
    <w:rsid w:val="00462257"/>
    <w:rsid w:val="0046250F"/>
    <w:rsid w:val="00462B3F"/>
    <w:rsid w:val="004636D8"/>
    <w:rsid w:val="00463F33"/>
    <w:rsid w:val="00463FA9"/>
    <w:rsid w:val="00464BCF"/>
    <w:rsid w:val="0046519A"/>
    <w:rsid w:val="00465474"/>
    <w:rsid w:val="00465558"/>
    <w:rsid w:val="004655D3"/>
    <w:rsid w:val="00465818"/>
    <w:rsid w:val="00465ED7"/>
    <w:rsid w:val="00465F68"/>
    <w:rsid w:val="00465F96"/>
    <w:rsid w:val="00466315"/>
    <w:rsid w:val="0046644E"/>
    <w:rsid w:val="00466482"/>
    <w:rsid w:val="0046649B"/>
    <w:rsid w:val="00466CDE"/>
    <w:rsid w:val="00466FF9"/>
    <w:rsid w:val="00467452"/>
    <w:rsid w:val="00467788"/>
    <w:rsid w:val="00467838"/>
    <w:rsid w:val="0046784B"/>
    <w:rsid w:val="0046791E"/>
    <w:rsid w:val="00470062"/>
    <w:rsid w:val="004704AB"/>
    <w:rsid w:val="00470AD3"/>
    <w:rsid w:val="00470ADA"/>
    <w:rsid w:val="00470D62"/>
    <w:rsid w:val="00470FEC"/>
    <w:rsid w:val="00471414"/>
    <w:rsid w:val="00471458"/>
    <w:rsid w:val="004714BB"/>
    <w:rsid w:val="00471968"/>
    <w:rsid w:val="00471F78"/>
    <w:rsid w:val="00472089"/>
    <w:rsid w:val="004722C1"/>
    <w:rsid w:val="0047237E"/>
    <w:rsid w:val="00472472"/>
    <w:rsid w:val="00472A35"/>
    <w:rsid w:val="00472BF7"/>
    <w:rsid w:val="00472F43"/>
    <w:rsid w:val="004733C3"/>
    <w:rsid w:val="004741BB"/>
    <w:rsid w:val="004742F5"/>
    <w:rsid w:val="00474334"/>
    <w:rsid w:val="004743F4"/>
    <w:rsid w:val="004744EB"/>
    <w:rsid w:val="004745DB"/>
    <w:rsid w:val="004748E3"/>
    <w:rsid w:val="00474915"/>
    <w:rsid w:val="00474C16"/>
    <w:rsid w:val="00474F90"/>
    <w:rsid w:val="00475037"/>
    <w:rsid w:val="0047516A"/>
    <w:rsid w:val="004751C9"/>
    <w:rsid w:val="00475591"/>
    <w:rsid w:val="00475805"/>
    <w:rsid w:val="00475AEA"/>
    <w:rsid w:val="00475B38"/>
    <w:rsid w:val="00475D85"/>
    <w:rsid w:val="00475F53"/>
    <w:rsid w:val="00476007"/>
    <w:rsid w:val="00476156"/>
    <w:rsid w:val="0047669E"/>
    <w:rsid w:val="00476805"/>
    <w:rsid w:val="004775FA"/>
    <w:rsid w:val="0047763E"/>
    <w:rsid w:val="004778F6"/>
    <w:rsid w:val="00480133"/>
    <w:rsid w:val="0048029C"/>
    <w:rsid w:val="00480610"/>
    <w:rsid w:val="004808B7"/>
    <w:rsid w:val="004808EC"/>
    <w:rsid w:val="00480A04"/>
    <w:rsid w:val="00480C52"/>
    <w:rsid w:val="00480F99"/>
    <w:rsid w:val="004811AC"/>
    <w:rsid w:val="004815A1"/>
    <w:rsid w:val="004815FA"/>
    <w:rsid w:val="00481999"/>
    <w:rsid w:val="00481AFC"/>
    <w:rsid w:val="00481FD8"/>
    <w:rsid w:val="0048237E"/>
    <w:rsid w:val="00482446"/>
    <w:rsid w:val="004828C9"/>
    <w:rsid w:val="00482AAD"/>
    <w:rsid w:val="00482FE9"/>
    <w:rsid w:val="00483133"/>
    <w:rsid w:val="004831E6"/>
    <w:rsid w:val="0048367F"/>
    <w:rsid w:val="00483786"/>
    <w:rsid w:val="00483CCF"/>
    <w:rsid w:val="00484118"/>
    <w:rsid w:val="0048429C"/>
    <w:rsid w:val="004847B2"/>
    <w:rsid w:val="0048497E"/>
    <w:rsid w:val="00484C98"/>
    <w:rsid w:val="00485429"/>
    <w:rsid w:val="00485455"/>
    <w:rsid w:val="00485541"/>
    <w:rsid w:val="004858F9"/>
    <w:rsid w:val="0048596B"/>
    <w:rsid w:val="00485C02"/>
    <w:rsid w:val="00485E84"/>
    <w:rsid w:val="00486019"/>
    <w:rsid w:val="004865F9"/>
    <w:rsid w:val="00486D82"/>
    <w:rsid w:val="00486FA2"/>
    <w:rsid w:val="00487243"/>
    <w:rsid w:val="004872B2"/>
    <w:rsid w:val="00487CB8"/>
    <w:rsid w:val="00487FE5"/>
    <w:rsid w:val="0049009D"/>
    <w:rsid w:val="0049049D"/>
    <w:rsid w:val="0049074F"/>
    <w:rsid w:val="0049075F"/>
    <w:rsid w:val="00490A23"/>
    <w:rsid w:val="00490A90"/>
    <w:rsid w:val="00490D1D"/>
    <w:rsid w:val="00490E61"/>
    <w:rsid w:val="004917E2"/>
    <w:rsid w:val="00492186"/>
    <w:rsid w:val="0049233B"/>
    <w:rsid w:val="00492462"/>
    <w:rsid w:val="0049261F"/>
    <w:rsid w:val="00492FFD"/>
    <w:rsid w:val="004934D3"/>
    <w:rsid w:val="00493538"/>
    <w:rsid w:val="00493BC7"/>
    <w:rsid w:val="00493C2D"/>
    <w:rsid w:val="00493C33"/>
    <w:rsid w:val="00493C4A"/>
    <w:rsid w:val="00493C76"/>
    <w:rsid w:val="00493D37"/>
    <w:rsid w:val="00493F3D"/>
    <w:rsid w:val="00493F9E"/>
    <w:rsid w:val="00494AE6"/>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692"/>
    <w:rsid w:val="0049699E"/>
    <w:rsid w:val="00496A16"/>
    <w:rsid w:val="00496C6A"/>
    <w:rsid w:val="0049734D"/>
    <w:rsid w:val="00497E77"/>
    <w:rsid w:val="004A0119"/>
    <w:rsid w:val="004A0231"/>
    <w:rsid w:val="004A02BF"/>
    <w:rsid w:val="004A03C1"/>
    <w:rsid w:val="004A03E1"/>
    <w:rsid w:val="004A1516"/>
    <w:rsid w:val="004A1636"/>
    <w:rsid w:val="004A1652"/>
    <w:rsid w:val="004A165F"/>
    <w:rsid w:val="004A185D"/>
    <w:rsid w:val="004A1AB2"/>
    <w:rsid w:val="004A2135"/>
    <w:rsid w:val="004A2274"/>
    <w:rsid w:val="004A28F3"/>
    <w:rsid w:val="004A2956"/>
    <w:rsid w:val="004A2B0A"/>
    <w:rsid w:val="004A306B"/>
    <w:rsid w:val="004A30CD"/>
    <w:rsid w:val="004A3875"/>
    <w:rsid w:val="004A38E9"/>
    <w:rsid w:val="004A3944"/>
    <w:rsid w:val="004A3F6A"/>
    <w:rsid w:val="004A4112"/>
    <w:rsid w:val="004A4171"/>
    <w:rsid w:val="004A422C"/>
    <w:rsid w:val="004A434E"/>
    <w:rsid w:val="004A484A"/>
    <w:rsid w:val="004A4AEA"/>
    <w:rsid w:val="004A55EC"/>
    <w:rsid w:val="004A5812"/>
    <w:rsid w:val="004A5B86"/>
    <w:rsid w:val="004A5C3A"/>
    <w:rsid w:val="004A61D0"/>
    <w:rsid w:val="004A6406"/>
    <w:rsid w:val="004A65E6"/>
    <w:rsid w:val="004A66A6"/>
    <w:rsid w:val="004A6722"/>
    <w:rsid w:val="004A6931"/>
    <w:rsid w:val="004A6A06"/>
    <w:rsid w:val="004A6A60"/>
    <w:rsid w:val="004A6A9F"/>
    <w:rsid w:val="004A6C3F"/>
    <w:rsid w:val="004A70D3"/>
    <w:rsid w:val="004A70E3"/>
    <w:rsid w:val="004A76A4"/>
    <w:rsid w:val="004A7DFC"/>
    <w:rsid w:val="004B0027"/>
    <w:rsid w:val="004B00CF"/>
    <w:rsid w:val="004B02D4"/>
    <w:rsid w:val="004B031B"/>
    <w:rsid w:val="004B034B"/>
    <w:rsid w:val="004B0879"/>
    <w:rsid w:val="004B092A"/>
    <w:rsid w:val="004B0A7D"/>
    <w:rsid w:val="004B0B7C"/>
    <w:rsid w:val="004B0CDD"/>
    <w:rsid w:val="004B0CF1"/>
    <w:rsid w:val="004B0D20"/>
    <w:rsid w:val="004B0F20"/>
    <w:rsid w:val="004B104A"/>
    <w:rsid w:val="004B10CC"/>
    <w:rsid w:val="004B115A"/>
    <w:rsid w:val="004B12A5"/>
    <w:rsid w:val="004B12BA"/>
    <w:rsid w:val="004B1B31"/>
    <w:rsid w:val="004B1B6B"/>
    <w:rsid w:val="004B1C09"/>
    <w:rsid w:val="004B1DD0"/>
    <w:rsid w:val="004B2046"/>
    <w:rsid w:val="004B3053"/>
    <w:rsid w:val="004B317F"/>
    <w:rsid w:val="004B3C04"/>
    <w:rsid w:val="004B42C9"/>
    <w:rsid w:val="004B4886"/>
    <w:rsid w:val="004B5821"/>
    <w:rsid w:val="004B5853"/>
    <w:rsid w:val="004B60F9"/>
    <w:rsid w:val="004B628B"/>
    <w:rsid w:val="004B65BD"/>
    <w:rsid w:val="004B68B9"/>
    <w:rsid w:val="004B7283"/>
    <w:rsid w:val="004B7737"/>
    <w:rsid w:val="004B7A55"/>
    <w:rsid w:val="004B7D29"/>
    <w:rsid w:val="004B7F14"/>
    <w:rsid w:val="004C0062"/>
    <w:rsid w:val="004C068D"/>
    <w:rsid w:val="004C07A7"/>
    <w:rsid w:val="004C0A23"/>
    <w:rsid w:val="004C0B2C"/>
    <w:rsid w:val="004C0D4C"/>
    <w:rsid w:val="004C0D75"/>
    <w:rsid w:val="004C0E34"/>
    <w:rsid w:val="004C1198"/>
    <w:rsid w:val="004C120E"/>
    <w:rsid w:val="004C1850"/>
    <w:rsid w:val="004C189B"/>
    <w:rsid w:val="004C19C7"/>
    <w:rsid w:val="004C1D26"/>
    <w:rsid w:val="004C1E58"/>
    <w:rsid w:val="004C2069"/>
    <w:rsid w:val="004C23BD"/>
    <w:rsid w:val="004C24E4"/>
    <w:rsid w:val="004C250B"/>
    <w:rsid w:val="004C2812"/>
    <w:rsid w:val="004C2989"/>
    <w:rsid w:val="004C2ACF"/>
    <w:rsid w:val="004C2B94"/>
    <w:rsid w:val="004C2FB7"/>
    <w:rsid w:val="004C343F"/>
    <w:rsid w:val="004C36B9"/>
    <w:rsid w:val="004C3774"/>
    <w:rsid w:val="004C37B6"/>
    <w:rsid w:val="004C4241"/>
    <w:rsid w:val="004C42D3"/>
    <w:rsid w:val="004C4748"/>
    <w:rsid w:val="004C4786"/>
    <w:rsid w:val="004C4AFA"/>
    <w:rsid w:val="004C4C7B"/>
    <w:rsid w:val="004C5D31"/>
    <w:rsid w:val="004C5E45"/>
    <w:rsid w:val="004C6494"/>
    <w:rsid w:val="004C6F78"/>
    <w:rsid w:val="004C6FAE"/>
    <w:rsid w:val="004C6FC8"/>
    <w:rsid w:val="004C781C"/>
    <w:rsid w:val="004C7B19"/>
    <w:rsid w:val="004D0111"/>
    <w:rsid w:val="004D0721"/>
    <w:rsid w:val="004D0762"/>
    <w:rsid w:val="004D0D0E"/>
    <w:rsid w:val="004D0E84"/>
    <w:rsid w:val="004D0F7F"/>
    <w:rsid w:val="004D1139"/>
    <w:rsid w:val="004D1462"/>
    <w:rsid w:val="004D17F4"/>
    <w:rsid w:val="004D1A78"/>
    <w:rsid w:val="004D212C"/>
    <w:rsid w:val="004D226D"/>
    <w:rsid w:val="004D228E"/>
    <w:rsid w:val="004D23BB"/>
    <w:rsid w:val="004D241E"/>
    <w:rsid w:val="004D2AE3"/>
    <w:rsid w:val="004D2E61"/>
    <w:rsid w:val="004D323C"/>
    <w:rsid w:val="004D330C"/>
    <w:rsid w:val="004D33FE"/>
    <w:rsid w:val="004D3495"/>
    <w:rsid w:val="004D365B"/>
    <w:rsid w:val="004D388D"/>
    <w:rsid w:val="004D3A32"/>
    <w:rsid w:val="004D3E24"/>
    <w:rsid w:val="004D4233"/>
    <w:rsid w:val="004D4641"/>
    <w:rsid w:val="004D4F38"/>
    <w:rsid w:val="004D540A"/>
    <w:rsid w:val="004D5D73"/>
    <w:rsid w:val="004D5E57"/>
    <w:rsid w:val="004D6016"/>
    <w:rsid w:val="004D6250"/>
    <w:rsid w:val="004D6671"/>
    <w:rsid w:val="004D6709"/>
    <w:rsid w:val="004D671A"/>
    <w:rsid w:val="004D6973"/>
    <w:rsid w:val="004D6E40"/>
    <w:rsid w:val="004D7068"/>
    <w:rsid w:val="004D7272"/>
    <w:rsid w:val="004D74C6"/>
    <w:rsid w:val="004D7606"/>
    <w:rsid w:val="004D7763"/>
    <w:rsid w:val="004D77F6"/>
    <w:rsid w:val="004D7A18"/>
    <w:rsid w:val="004D7F18"/>
    <w:rsid w:val="004E0091"/>
    <w:rsid w:val="004E0147"/>
    <w:rsid w:val="004E04E0"/>
    <w:rsid w:val="004E05FB"/>
    <w:rsid w:val="004E0C70"/>
    <w:rsid w:val="004E0D6D"/>
    <w:rsid w:val="004E0DB4"/>
    <w:rsid w:val="004E0FFD"/>
    <w:rsid w:val="004E14E0"/>
    <w:rsid w:val="004E15ED"/>
    <w:rsid w:val="004E16B7"/>
    <w:rsid w:val="004E19A6"/>
    <w:rsid w:val="004E1AA9"/>
    <w:rsid w:val="004E1E7C"/>
    <w:rsid w:val="004E294D"/>
    <w:rsid w:val="004E2D88"/>
    <w:rsid w:val="004E30DE"/>
    <w:rsid w:val="004E356D"/>
    <w:rsid w:val="004E3653"/>
    <w:rsid w:val="004E3713"/>
    <w:rsid w:val="004E38EB"/>
    <w:rsid w:val="004E3AC4"/>
    <w:rsid w:val="004E3C18"/>
    <w:rsid w:val="004E3D81"/>
    <w:rsid w:val="004E4242"/>
    <w:rsid w:val="004E42B3"/>
    <w:rsid w:val="004E4317"/>
    <w:rsid w:val="004E44AA"/>
    <w:rsid w:val="004E473D"/>
    <w:rsid w:val="004E4957"/>
    <w:rsid w:val="004E4A9F"/>
    <w:rsid w:val="004E4E3D"/>
    <w:rsid w:val="004E4E6E"/>
    <w:rsid w:val="004E521C"/>
    <w:rsid w:val="004E5462"/>
    <w:rsid w:val="004E5931"/>
    <w:rsid w:val="004E5DA7"/>
    <w:rsid w:val="004E5F21"/>
    <w:rsid w:val="004E6039"/>
    <w:rsid w:val="004E61DF"/>
    <w:rsid w:val="004E64DD"/>
    <w:rsid w:val="004E69A7"/>
    <w:rsid w:val="004E6B04"/>
    <w:rsid w:val="004E6E1D"/>
    <w:rsid w:val="004E7B42"/>
    <w:rsid w:val="004E7C3A"/>
    <w:rsid w:val="004E7C53"/>
    <w:rsid w:val="004E7CB1"/>
    <w:rsid w:val="004F0278"/>
    <w:rsid w:val="004F0284"/>
    <w:rsid w:val="004F028A"/>
    <w:rsid w:val="004F0312"/>
    <w:rsid w:val="004F04C1"/>
    <w:rsid w:val="004F06DE"/>
    <w:rsid w:val="004F0819"/>
    <w:rsid w:val="004F0D5B"/>
    <w:rsid w:val="004F0D60"/>
    <w:rsid w:val="004F0D8B"/>
    <w:rsid w:val="004F122B"/>
    <w:rsid w:val="004F1A29"/>
    <w:rsid w:val="004F1A8C"/>
    <w:rsid w:val="004F1D42"/>
    <w:rsid w:val="004F1F30"/>
    <w:rsid w:val="004F1FFF"/>
    <w:rsid w:val="004F2176"/>
    <w:rsid w:val="004F2965"/>
    <w:rsid w:val="004F2B5F"/>
    <w:rsid w:val="004F2D90"/>
    <w:rsid w:val="004F333E"/>
    <w:rsid w:val="004F39DD"/>
    <w:rsid w:val="004F3C6D"/>
    <w:rsid w:val="004F3D02"/>
    <w:rsid w:val="004F403B"/>
    <w:rsid w:val="004F40F0"/>
    <w:rsid w:val="004F482E"/>
    <w:rsid w:val="004F48E6"/>
    <w:rsid w:val="004F493C"/>
    <w:rsid w:val="004F520B"/>
    <w:rsid w:val="004F53DF"/>
    <w:rsid w:val="004F549B"/>
    <w:rsid w:val="004F5CAB"/>
    <w:rsid w:val="004F5FB1"/>
    <w:rsid w:val="004F6838"/>
    <w:rsid w:val="004F683B"/>
    <w:rsid w:val="004F68A3"/>
    <w:rsid w:val="004F6B60"/>
    <w:rsid w:val="004F6DC8"/>
    <w:rsid w:val="004F7116"/>
    <w:rsid w:val="004F7124"/>
    <w:rsid w:val="004F71C3"/>
    <w:rsid w:val="004F7249"/>
    <w:rsid w:val="004F73A8"/>
    <w:rsid w:val="004F7492"/>
    <w:rsid w:val="004F7536"/>
    <w:rsid w:val="004F7B44"/>
    <w:rsid w:val="004F7D8F"/>
    <w:rsid w:val="0050015D"/>
    <w:rsid w:val="00500407"/>
    <w:rsid w:val="005004C5"/>
    <w:rsid w:val="0050100F"/>
    <w:rsid w:val="00501055"/>
    <w:rsid w:val="005010EF"/>
    <w:rsid w:val="0050133F"/>
    <w:rsid w:val="005019FC"/>
    <w:rsid w:val="00501ADA"/>
    <w:rsid w:val="00501AFA"/>
    <w:rsid w:val="00501B1A"/>
    <w:rsid w:val="00501BAA"/>
    <w:rsid w:val="00501E18"/>
    <w:rsid w:val="005021C7"/>
    <w:rsid w:val="0050250A"/>
    <w:rsid w:val="005025B3"/>
    <w:rsid w:val="00502BC0"/>
    <w:rsid w:val="00502D29"/>
    <w:rsid w:val="0050329A"/>
    <w:rsid w:val="005032F6"/>
    <w:rsid w:val="0050342D"/>
    <w:rsid w:val="005039E2"/>
    <w:rsid w:val="00503BCD"/>
    <w:rsid w:val="00503D14"/>
    <w:rsid w:val="00503DFD"/>
    <w:rsid w:val="00504A8E"/>
    <w:rsid w:val="00504AA4"/>
    <w:rsid w:val="00504BF2"/>
    <w:rsid w:val="00504CCB"/>
    <w:rsid w:val="00504FCC"/>
    <w:rsid w:val="005052C8"/>
    <w:rsid w:val="00505F70"/>
    <w:rsid w:val="005063A6"/>
    <w:rsid w:val="005063C7"/>
    <w:rsid w:val="00506764"/>
    <w:rsid w:val="00506D2B"/>
    <w:rsid w:val="00507052"/>
    <w:rsid w:val="005075BD"/>
    <w:rsid w:val="00507BDE"/>
    <w:rsid w:val="00510109"/>
    <w:rsid w:val="00510388"/>
    <w:rsid w:val="0051053F"/>
    <w:rsid w:val="00510C94"/>
    <w:rsid w:val="00510CD2"/>
    <w:rsid w:val="00510D16"/>
    <w:rsid w:val="005110BE"/>
    <w:rsid w:val="00511644"/>
    <w:rsid w:val="0051195C"/>
    <w:rsid w:val="00511B13"/>
    <w:rsid w:val="005123EC"/>
    <w:rsid w:val="0051248F"/>
    <w:rsid w:val="005124C6"/>
    <w:rsid w:val="00512D4D"/>
    <w:rsid w:val="005133D7"/>
    <w:rsid w:val="0051351C"/>
    <w:rsid w:val="005135E1"/>
    <w:rsid w:val="00513CAA"/>
    <w:rsid w:val="00513CAE"/>
    <w:rsid w:val="00513CDF"/>
    <w:rsid w:val="00513F22"/>
    <w:rsid w:val="0051462E"/>
    <w:rsid w:val="00514D6D"/>
    <w:rsid w:val="00514D95"/>
    <w:rsid w:val="00514F44"/>
    <w:rsid w:val="005150EC"/>
    <w:rsid w:val="00515D8B"/>
    <w:rsid w:val="00515E30"/>
    <w:rsid w:val="0051619B"/>
    <w:rsid w:val="0051623D"/>
    <w:rsid w:val="005163C2"/>
    <w:rsid w:val="00517212"/>
    <w:rsid w:val="005176D2"/>
    <w:rsid w:val="00517910"/>
    <w:rsid w:val="00517918"/>
    <w:rsid w:val="0051796C"/>
    <w:rsid w:val="00517F04"/>
    <w:rsid w:val="0052004F"/>
    <w:rsid w:val="005209A0"/>
    <w:rsid w:val="00521301"/>
    <w:rsid w:val="00521324"/>
    <w:rsid w:val="0052143C"/>
    <w:rsid w:val="005216BB"/>
    <w:rsid w:val="0052190D"/>
    <w:rsid w:val="00521A28"/>
    <w:rsid w:val="005221EE"/>
    <w:rsid w:val="00522AF1"/>
    <w:rsid w:val="00522C4C"/>
    <w:rsid w:val="00523493"/>
    <w:rsid w:val="005234C7"/>
    <w:rsid w:val="005237AA"/>
    <w:rsid w:val="005239CA"/>
    <w:rsid w:val="00523AF2"/>
    <w:rsid w:val="00523B8F"/>
    <w:rsid w:val="00523C37"/>
    <w:rsid w:val="00523ED6"/>
    <w:rsid w:val="00523F71"/>
    <w:rsid w:val="00524700"/>
    <w:rsid w:val="005249A0"/>
    <w:rsid w:val="00524ACF"/>
    <w:rsid w:val="00524B82"/>
    <w:rsid w:val="00524EDF"/>
    <w:rsid w:val="00524F75"/>
    <w:rsid w:val="0052540F"/>
    <w:rsid w:val="005255B7"/>
    <w:rsid w:val="0052583C"/>
    <w:rsid w:val="0052591C"/>
    <w:rsid w:val="00526199"/>
    <w:rsid w:val="00526A7F"/>
    <w:rsid w:val="00526D16"/>
    <w:rsid w:val="00526DB6"/>
    <w:rsid w:val="005273AC"/>
    <w:rsid w:val="0052783A"/>
    <w:rsid w:val="00527889"/>
    <w:rsid w:val="005278D3"/>
    <w:rsid w:val="00527FAB"/>
    <w:rsid w:val="00530EF6"/>
    <w:rsid w:val="00531203"/>
    <w:rsid w:val="00531237"/>
    <w:rsid w:val="00531C33"/>
    <w:rsid w:val="00531CC6"/>
    <w:rsid w:val="00531E7E"/>
    <w:rsid w:val="00531F4B"/>
    <w:rsid w:val="005323A4"/>
    <w:rsid w:val="005324F5"/>
    <w:rsid w:val="00532693"/>
    <w:rsid w:val="005326FD"/>
    <w:rsid w:val="00532907"/>
    <w:rsid w:val="00532B62"/>
    <w:rsid w:val="00532E82"/>
    <w:rsid w:val="0053375A"/>
    <w:rsid w:val="00533835"/>
    <w:rsid w:val="00533974"/>
    <w:rsid w:val="00533F20"/>
    <w:rsid w:val="005340E4"/>
    <w:rsid w:val="00534328"/>
    <w:rsid w:val="005348E1"/>
    <w:rsid w:val="00534940"/>
    <w:rsid w:val="00535050"/>
    <w:rsid w:val="005350CB"/>
    <w:rsid w:val="005352F9"/>
    <w:rsid w:val="005353DD"/>
    <w:rsid w:val="00535A77"/>
    <w:rsid w:val="00535F94"/>
    <w:rsid w:val="0053627C"/>
    <w:rsid w:val="005362E7"/>
    <w:rsid w:val="00536323"/>
    <w:rsid w:val="00536BA5"/>
    <w:rsid w:val="00537180"/>
    <w:rsid w:val="005373FA"/>
    <w:rsid w:val="005375FC"/>
    <w:rsid w:val="005377FC"/>
    <w:rsid w:val="00537C68"/>
    <w:rsid w:val="00540C5A"/>
    <w:rsid w:val="00540D40"/>
    <w:rsid w:val="00540FB6"/>
    <w:rsid w:val="00541733"/>
    <w:rsid w:val="00541802"/>
    <w:rsid w:val="005419F9"/>
    <w:rsid w:val="00542169"/>
    <w:rsid w:val="0054292B"/>
    <w:rsid w:val="0054297F"/>
    <w:rsid w:val="00542A7B"/>
    <w:rsid w:val="00542DE2"/>
    <w:rsid w:val="00542ED1"/>
    <w:rsid w:val="00542F2A"/>
    <w:rsid w:val="005431B7"/>
    <w:rsid w:val="00543244"/>
    <w:rsid w:val="00543484"/>
    <w:rsid w:val="005435D2"/>
    <w:rsid w:val="00543B66"/>
    <w:rsid w:val="005442C1"/>
    <w:rsid w:val="005448D2"/>
    <w:rsid w:val="00544C12"/>
    <w:rsid w:val="0054520B"/>
    <w:rsid w:val="005455FB"/>
    <w:rsid w:val="005456CA"/>
    <w:rsid w:val="00545CAD"/>
    <w:rsid w:val="00545E51"/>
    <w:rsid w:val="00546284"/>
    <w:rsid w:val="0054701E"/>
    <w:rsid w:val="0054726F"/>
    <w:rsid w:val="00547AC5"/>
    <w:rsid w:val="00547BE7"/>
    <w:rsid w:val="0055062B"/>
    <w:rsid w:val="005506C2"/>
    <w:rsid w:val="0055093C"/>
    <w:rsid w:val="00550C9B"/>
    <w:rsid w:val="005511A4"/>
    <w:rsid w:val="00551637"/>
    <w:rsid w:val="0055163D"/>
    <w:rsid w:val="00551B4F"/>
    <w:rsid w:val="00551C74"/>
    <w:rsid w:val="00552E31"/>
    <w:rsid w:val="00552F19"/>
    <w:rsid w:val="0055324E"/>
    <w:rsid w:val="005534FC"/>
    <w:rsid w:val="0055353A"/>
    <w:rsid w:val="0055380E"/>
    <w:rsid w:val="005538C3"/>
    <w:rsid w:val="005539A5"/>
    <w:rsid w:val="00553D7B"/>
    <w:rsid w:val="00554245"/>
    <w:rsid w:val="0055429C"/>
    <w:rsid w:val="005543F6"/>
    <w:rsid w:val="00554D9A"/>
    <w:rsid w:val="00554EA4"/>
    <w:rsid w:val="00554EDD"/>
    <w:rsid w:val="00554F23"/>
    <w:rsid w:val="00555CA1"/>
    <w:rsid w:val="0055636E"/>
    <w:rsid w:val="00556821"/>
    <w:rsid w:val="005568AA"/>
    <w:rsid w:val="00556BC0"/>
    <w:rsid w:val="00556C95"/>
    <w:rsid w:val="00556DC0"/>
    <w:rsid w:val="00556ECC"/>
    <w:rsid w:val="005573B2"/>
    <w:rsid w:val="00557512"/>
    <w:rsid w:val="00557563"/>
    <w:rsid w:val="00557FED"/>
    <w:rsid w:val="00560144"/>
    <w:rsid w:val="00560476"/>
    <w:rsid w:val="00560525"/>
    <w:rsid w:val="00560704"/>
    <w:rsid w:val="00560A76"/>
    <w:rsid w:val="0056130E"/>
    <w:rsid w:val="0056173F"/>
    <w:rsid w:val="005619DF"/>
    <w:rsid w:val="00561C17"/>
    <w:rsid w:val="00562076"/>
    <w:rsid w:val="00562347"/>
    <w:rsid w:val="0056285F"/>
    <w:rsid w:val="00562F45"/>
    <w:rsid w:val="00563135"/>
    <w:rsid w:val="0056319E"/>
    <w:rsid w:val="00563629"/>
    <w:rsid w:val="00563679"/>
    <w:rsid w:val="005639FA"/>
    <w:rsid w:val="00563C08"/>
    <w:rsid w:val="00563CE4"/>
    <w:rsid w:val="00564145"/>
    <w:rsid w:val="005647F8"/>
    <w:rsid w:val="00564BF5"/>
    <w:rsid w:val="00565136"/>
    <w:rsid w:val="005651AE"/>
    <w:rsid w:val="00565CB5"/>
    <w:rsid w:val="00565D96"/>
    <w:rsid w:val="00565FCC"/>
    <w:rsid w:val="005660FD"/>
    <w:rsid w:val="005662E5"/>
    <w:rsid w:val="00566D5A"/>
    <w:rsid w:val="00567970"/>
    <w:rsid w:val="00567D69"/>
    <w:rsid w:val="00570929"/>
    <w:rsid w:val="00570B62"/>
    <w:rsid w:val="00570BA8"/>
    <w:rsid w:val="005711CA"/>
    <w:rsid w:val="00571CAF"/>
    <w:rsid w:val="00571F9F"/>
    <w:rsid w:val="005725D8"/>
    <w:rsid w:val="0057299D"/>
    <w:rsid w:val="00572D95"/>
    <w:rsid w:val="00572DA7"/>
    <w:rsid w:val="00572E81"/>
    <w:rsid w:val="00573021"/>
    <w:rsid w:val="0057358C"/>
    <w:rsid w:val="00573C74"/>
    <w:rsid w:val="00573DEB"/>
    <w:rsid w:val="00573F69"/>
    <w:rsid w:val="0057413C"/>
    <w:rsid w:val="00574145"/>
    <w:rsid w:val="0057439A"/>
    <w:rsid w:val="005745F0"/>
    <w:rsid w:val="00574907"/>
    <w:rsid w:val="00574B84"/>
    <w:rsid w:val="00574E3A"/>
    <w:rsid w:val="00574EB9"/>
    <w:rsid w:val="0057506B"/>
    <w:rsid w:val="005756C2"/>
    <w:rsid w:val="00575942"/>
    <w:rsid w:val="00575CF0"/>
    <w:rsid w:val="00576120"/>
    <w:rsid w:val="0057617C"/>
    <w:rsid w:val="005761AD"/>
    <w:rsid w:val="005762BC"/>
    <w:rsid w:val="005763CA"/>
    <w:rsid w:val="005768C4"/>
    <w:rsid w:val="00576B8B"/>
    <w:rsid w:val="00576CB4"/>
    <w:rsid w:val="0057713C"/>
    <w:rsid w:val="00577165"/>
    <w:rsid w:val="005771E4"/>
    <w:rsid w:val="00577474"/>
    <w:rsid w:val="005776D7"/>
    <w:rsid w:val="00577992"/>
    <w:rsid w:val="00577CD6"/>
    <w:rsid w:val="005801C7"/>
    <w:rsid w:val="0058033A"/>
    <w:rsid w:val="00580ED4"/>
    <w:rsid w:val="0058122F"/>
    <w:rsid w:val="00581248"/>
    <w:rsid w:val="005814C3"/>
    <w:rsid w:val="005816DC"/>
    <w:rsid w:val="00581892"/>
    <w:rsid w:val="00581A1E"/>
    <w:rsid w:val="00581AE2"/>
    <w:rsid w:val="00581D8A"/>
    <w:rsid w:val="00582371"/>
    <w:rsid w:val="00582481"/>
    <w:rsid w:val="0058278B"/>
    <w:rsid w:val="00582D0B"/>
    <w:rsid w:val="0058335E"/>
    <w:rsid w:val="0058339E"/>
    <w:rsid w:val="00583482"/>
    <w:rsid w:val="0058355A"/>
    <w:rsid w:val="005839E1"/>
    <w:rsid w:val="00583B13"/>
    <w:rsid w:val="00583EC4"/>
    <w:rsid w:val="0058444A"/>
    <w:rsid w:val="00584931"/>
    <w:rsid w:val="00584AA5"/>
    <w:rsid w:val="0058501A"/>
    <w:rsid w:val="005856DE"/>
    <w:rsid w:val="005856F0"/>
    <w:rsid w:val="00585B36"/>
    <w:rsid w:val="005865C6"/>
    <w:rsid w:val="0058677B"/>
    <w:rsid w:val="0058691F"/>
    <w:rsid w:val="00586A0B"/>
    <w:rsid w:val="00586C43"/>
    <w:rsid w:val="00586C4B"/>
    <w:rsid w:val="00586F96"/>
    <w:rsid w:val="005873C2"/>
    <w:rsid w:val="005873FB"/>
    <w:rsid w:val="005901DA"/>
    <w:rsid w:val="00590BF2"/>
    <w:rsid w:val="00590D51"/>
    <w:rsid w:val="00590E02"/>
    <w:rsid w:val="00591012"/>
    <w:rsid w:val="005913FF"/>
    <w:rsid w:val="00591446"/>
    <w:rsid w:val="005915E7"/>
    <w:rsid w:val="005916F4"/>
    <w:rsid w:val="00591A2D"/>
    <w:rsid w:val="00591CAC"/>
    <w:rsid w:val="00591E25"/>
    <w:rsid w:val="00592174"/>
    <w:rsid w:val="00592291"/>
    <w:rsid w:val="0059271E"/>
    <w:rsid w:val="005928C1"/>
    <w:rsid w:val="005929F8"/>
    <w:rsid w:val="00592E01"/>
    <w:rsid w:val="00592EFE"/>
    <w:rsid w:val="00592F47"/>
    <w:rsid w:val="0059328C"/>
    <w:rsid w:val="00593342"/>
    <w:rsid w:val="00593350"/>
    <w:rsid w:val="005933BF"/>
    <w:rsid w:val="0059376A"/>
    <w:rsid w:val="00593AE9"/>
    <w:rsid w:val="00593AF8"/>
    <w:rsid w:val="0059427A"/>
    <w:rsid w:val="0059445E"/>
    <w:rsid w:val="00594731"/>
    <w:rsid w:val="005947D7"/>
    <w:rsid w:val="00594BB0"/>
    <w:rsid w:val="00594DFA"/>
    <w:rsid w:val="005950FD"/>
    <w:rsid w:val="00595904"/>
    <w:rsid w:val="00595B1F"/>
    <w:rsid w:val="00595D02"/>
    <w:rsid w:val="00595DFE"/>
    <w:rsid w:val="00595F50"/>
    <w:rsid w:val="005962D3"/>
    <w:rsid w:val="005968E8"/>
    <w:rsid w:val="00596926"/>
    <w:rsid w:val="005969FF"/>
    <w:rsid w:val="00596AE4"/>
    <w:rsid w:val="00596CF0"/>
    <w:rsid w:val="00596D5D"/>
    <w:rsid w:val="00596ED3"/>
    <w:rsid w:val="00597000"/>
    <w:rsid w:val="00597026"/>
    <w:rsid w:val="00597A95"/>
    <w:rsid w:val="00597CE1"/>
    <w:rsid w:val="005A014D"/>
    <w:rsid w:val="005A0453"/>
    <w:rsid w:val="005A074B"/>
    <w:rsid w:val="005A094F"/>
    <w:rsid w:val="005A0B09"/>
    <w:rsid w:val="005A0B74"/>
    <w:rsid w:val="005A0B8E"/>
    <w:rsid w:val="005A0CD4"/>
    <w:rsid w:val="005A0D57"/>
    <w:rsid w:val="005A0D74"/>
    <w:rsid w:val="005A0DA8"/>
    <w:rsid w:val="005A0EE4"/>
    <w:rsid w:val="005A12ED"/>
    <w:rsid w:val="005A14B4"/>
    <w:rsid w:val="005A1568"/>
    <w:rsid w:val="005A1BEB"/>
    <w:rsid w:val="005A1EBD"/>
    <w:rsid w:val="005A24F1"/>
    <w:rsid w:val="005A2563"/>
    <w:rsid w:val="005A25AE"/>
    <w:rsid w:val="005A2866"/>
    <w:rsid w:val="005A29DD"/>
    <w:rsid w:val="005A2CAB"/>
    <w:rsid w:val="005A2DEB"/>
    <w:rsid w:val="005A2E34"/>
    <w:rsid w:val="005A302D"/>
    <w:rsid w:val="005A3225"/>
    <w:rsid w:val="005A3238"/>
    <w:rsid w:val="005A36E1"/>
    <w:rsid w:val="005A374B"/>
    <w:rsid w:val="005A383A"/>
    <w:rsid w:val="005A3A14"/>
    <w:rsid w:val="005A3BAA"/>
    <w:rsid w:val="005A470A"/>
    <w:rsid w:val="005A4841"/>
    <w:rsid w:val="005A4944"/>
    <w:rsid w:val="005A4EC5"/>
    <w:rsid w:val="005A55A9"/>
    <w:rsid w:val="005A5EA5"/>
    <w:rsid w:val="005A5F76"/>
    <w:rsid w:val="005A6150"/>
    <w:rsid w:val="005A63BE"/>
    <w:rsid w:val="005A6621"/>
    <w:rsid w:val="005A6841"/>
    <w:rsid w:val="005A6B10"/>
    <w:rsid w:val="005A700D"/>
    <w:rsid w:val="005A704C"/>
    <w:rsid w:val="005B0394"/>
    <w:rsid w:val="005B0C68"/>
    <w:rsid w:val="005B0E41"/>
    <w:rsid w:val="005B111A"/>
    <w:rsid w:val="005B12A0"/>
    <w:rsid w:val="005B1745"/>
    <w:rsid w:val="005B1B8C"/>
    <w:rsid w:val="005B1F43"/>
    <w:rsid w:val="005B1F77"/>
    <w:rsid w:val="005B20D8"/>
    <w:rsid w:val="005B21C0"/>
    <w:rsid w:val="005B2268"/>
    <w:rsid w:val="005B2429"/>
    <w:rsid w:val="005B2CDC"/>
    <w:rsid w:val="005B3286"/>
    <w:rsid w:val="005B3353"/>
    <w:rsid w:val="005B3487"/>
    <w:rsid w:val="005B36E4"/>
    <w:rsid w:val="005B3916"/>
    <w:rsid w:val="005B393D"/>
    <w:rsid w:val="005B3F3B"/>
    <w:rsid w:val="005B40EA"/>
    <w:rsid w:val="005B41EF"/>
    <w:rsid w:val="005B4301"/>
    <w:rsid w:val="005B45E0"/>
    <w:rsid w:val="005B4DD1"/>
    <w:rsid w:val="005B4E59"/>
    <w:rsid w:val="005B4F97"/>
    <w:rsid w:val="005B504D"/>
    <w:rsid w:val="005B52D0"/>
    <w:rsid w:val="005B5806"/>
    <w:rsid w:val="005B58E1"/>
    <w:rsid w:val="005B5951"/>
    <w:rsid w:val="005B5A40"/>
    <w:rsid w:val="005B5A9D"/>
    <w:rsid w:val="005B5B01"/>
    <w:rsid w:val="005B60C4"/>
    <w:rsid w:val="005B62FE"/>
    <w:rsid w:val="005B633F"/>
    <w:rsid w:val="005B6394"/>
    <w:rsid w:val="005B63F4"/>
    <w:rsid w:val="005B7125"/>
    <w:rsid w:val="005B7557"/>
    <w:rsid w:val="005B7994"/>
    <w:rsid w:val="005B79D4"/>
    <w:rsid w:val="005B7A7A"/>
    <w:rsid w:val="005B7DD9"/>
    <w:rsid w:val="005C01DE"/>
    <w:rsid w:val="005C0234"/>
    <w:rsid w:val="005C03EA"/>
    <w:rsid w:val="005C0707"/>
    <w:rsid w:val="005C0803"/>
    <w:rsid w:val="005C0B83"/>
    <w:rsid w:val="005C10C5"/>
    <w:rsid w:val="005C13D2"/>
    <w:rsid w:val="005C14D5"/>
    <w:rsid w:val="005C1AB1"/>
    <w:rsid w:val="005C1B8E"/>
    <w:rsid w:val="005C1E64"/>
    <w:rsid w:val="005C29DB"/>
    <w:rsid w:val="005C3819"/>
    <w:rsid w:val="005C395A"/>
    <w:rsid w:val="005C3FFA"/>
    <w:rsid w:val="005C446A"/>
    <w:rsid w:val="005C44EF"/>
    <w:rsid w:val="005C45C8"/>
    <w:rsid w:val="005C4E3B"/>
    <w:rsid w:val="005C50F2"/>
    <w:rsid w:val="005C514D"/>
    <w:rsid w:val="005C5337"/>
    <w:rsid w:val="005C53F4"/>
    <w:rsid w:val="005C58B7"/>
    <w:rsid w:val="005C6250"/>
    <w:rsid w:val="005C6600"/>
    <w:rsid w:val="005C6CF6"/>
    <w:rsid w:val="005C6FC5"/>
    <w:rsid w:val="005C7180"/>
    <w:rsid w:val="005C724E"/>
    <w:rsid w:val="005C726C"/>
    <w:rsid w:val="005C753E"/>
    <w:rsid w:val="005C776B"/>
    <w:rsid w:val="005C7DF3"/>
    <w:rsid w:val="005D01E2"/>
    <w:rsid w:val="005D0206"/>
    <w:rsid w:val="005D085E"/>
    <w:rsid w:val="005D0C4E"/>
    <w:rsid w:val="005D0F66"/>
    <w:rsid w:val="005D11FF"/>
    <w:rsid w:val="005D1797"/>
    <w:rsid w:val="005D17DE"/>
    <w:rsid w:val="005D2210"/>
    <w:rsid w:val="005D2223"/>
    <w:rsid w:val="005D2237"/>
    <w:rsid w:val="005D24D3"/>
    <w:rsid w:val="005D27FD"/>
    <w:rsid w:val="005D30FC"/>
    <w:rsid w:val="005D316D"/>
    <w:rsid w:val="005D31B5"/>
    <w:rsid w:val="005D3219"/>
    <w:rsid w:val="005D32A2"/>
    <w:rsid w:val="005D3AFF"/>
    <w:rsid w:val="005D3B94"/>
    <w:rsid w:val="005D3D3A"/>
    <w:rsid w:val="005D4183"/>
    <w:rsid w:val="005D4892"/>
    <w:rsid w:val="005D4A96"/>
    <w:rsid w:val="005D4DA9"/>
    <w:rsid w:val="005D511A"/>
    <w:rsid w:val="005D5190"/>
    <w:rsid w:val="005D5706"/>
    <w:rsid w:val="005D58A6"/>
    <w:rsid w:val="005D5A84"/>
    <w:rsid w:val="005D5B72"/>
    <w:rsid w:val="005D5D2F"/>
    <w:rsid w:val="005D6A9E"/>
    <w:rsid w:val="005D6D3F"/>
    <w:rsid w:val="005D6F1A"/>
    <w:rsid w:val="005D6F27"/>
    <w:rsid w:val="005D717A"/>
    <w:rsid w:val="005D7396"/>
    <w:rsid w:val="005D76CA"/>
    <w:rsid w:val="005D77F0"/>
    <w:rsid w:val="005D780A"/>
    <w:rsid w:val="005D7894"/>
    <w:rsid w:val="005D7B54"/>
    <w:rsid w:val="005D7B68"/>
    <w:rsid w:val="005D7B6A"/>
    <w:rsid w:val="005D7EC5"/>
    <w:rsid w:val="005D7F84"/>
    <w:rsid w:val="005E0736"/>
    <w:rsid w:val="005E0EBC"/>
    <w:rsid w:val="005E0EEF"/>
    <w:rsid w:val="005E1086"/>
    <w:rsid w:val="005E116E"/>
    <w:rsid w:val="005E1208"/>
    <w:rsid w:val="005E12D1"/>
    <w:rsid w:val="005E15A2"/>
    <w:rsid w:val="005E193C"/>
    <w:rsid w:val="005E1B84"/>
    <w:rsid w:val="005E1D1C"/>
    <w:rsid w:val="005E214A"/>
    <w:rsid w:val="005E2689"/>
    <w:rsid w:val="005E2EAF"/>
    <w:rsid w:val="005E30E9"/>
    <w:rsid w:val="005E348D"/>
    <w:rsid w:val="005E37B9"/>
    <w:rsid w:val="005E3832"/>
    <w:rsid w:val="005E3854"/>
    <w:rsid w:val="005E3CA8"/>
    <w:rsid w:val="005E3CD3"/>
    <w:rsid w:val="005E3DB8"/>
    <w:rsid w:val="005E3F54"/>
    <w:rsid w:val="005E42F2"/>
    <w:rsid w:val="005E4536"/>
    <w:rsid w:val="005E48D7"/>
    <w:rsid w:val="005E48FA"/>
    <w:rsid w:val="005E4B96"/>
    <w:rsid w:val="005E5972"/>
    <w:rsid w:val="005E5998"/>
    <w:rsid w:val="005E5A42"/>
    <w:rsid w:val="005E5EA4"/>
    <w:rsid w:val="005E5F83"/>
    <w:rsid w:val="005E6254"/>
    <w:rsid w:val="005E62EF"/>
    <w:rsid w:val="005E6B6D"/>
    <w:rsid w:val="005E6BAD"/>
    <w:rsid w:val="005E6F75"/>
    <w:rsid w:val="005E70EF"/>
    <w:rsid w:val="005E727B"/>
    <w:rsid w:val="005E7B1D"/>
    <w:rsid w:val="005F0047"/>
    <w:rsid w:val="005F0176"/>
    <w:rsid w:val="005F02BF"/>
    <w:rsid w:val="005F02DA"/>
    <w:rsid w:val="005F0476"/>
    <w:rsid w:val="005F0A1F"/>
    <w:rsid w:val="005F0C54"/>
    <w:rsid w:val="005F174C"/>
    <w:rsid w:val="005F17AC"/>
    <w:rsid w:val="005F19A0"/>
    <w:rsid w:val="005F1E9F"/>
    <w:rsid w:val="005F2A9C"/>
    <w:rsid w:val="005F3B94"/>
    <w:rsid w:val="005F3BF3"/>
    <w:rsid w:val="005F3C37"/>
    <w:rsid w:val="005F3D75"/>
    <w:rsid w:val="005F3ECF"/>
    <w:rsid w:val="005F4123"/>
    <w:rsid w:val="005F4171"/>
    <w:rsid w:val="005F4344"/>
    <w:rsid w:val="005F4578"/>
    <w:rsid w:val="005F4684"/>
    <w:rsid w:val="005F49E2"/>
    <w:rsid w:val="005F4A0A"/>
    <w:rsid w:val="005F4E5E"/>
    <w:rsid w:val="005F4EDE"/>
    <w:rsid w:val="005F50C8"/>
    <w:rsid w:val="005F524F"/>
    <w:rsid w:val="005F5435"/>
    <w:rsid w:val="005F5ADC"/>
    <w:rsid w:val="005F5C45"/>
    <w:rsid w:val="005F642F"/>
    <w:rsid w:val="005F6B6B"/>
    <w:rsid w:val="005F6BD1"/>
    <w:rsid w:val="005F6DEE"/>
    <w:rsid w:val="005F7385"/>
    <w:rsid w:val="005F7401"/>
    <w:rsid w:val="005F74BD"/>
    <w:rsid w:val="005F7631"/>
    <w:rsid w:val="005F7654"/>
    <w:rsid w:val="005F7672"/>
    <w:rsid w:val="005F7743"/>
    <w:rsid w:val="005F7EF6"/>
    <w:rsid w:val="00600288"/>
    <w:rsid w:val="006003C9"/>
    <w:rsid w:val="00600C87"/>
    <w:rsid w:val="00600D5C"/>
    <w:rsid w:val="00600E6F"/>
    <w:rsid w:val="00600EF3"/>
    <w:rsid w:val="00600FBC"/>
    <w:rsid w:val="0060103C"/>
    <w:rsid w:val="006014C8"/>
    <w:rsid w:val="006015DF"/>
    <w:rsid w:val="00601735"/>
    <w:rsid w:val="00601C87"/>
    <w:rsid w:val="00601D58"/>
    <w:rsid w:val="00601DEE"/>
    <w:rsid w:val="00601FD1"/>
    <w:rsid w:val="0060211D"/>
    <w:rsid w:val="006023D1"/>
    <w:rsid w:val="006024BF"/>
    <w:rsid w:val="00602545"/>
    <w:rsid w:val="00602C5C"/>
    <w:rsid w:val="00602D1F"/>
    <w:rsid w:val="00602E79"/>
    <w:rsid w:val="00602E9F"/>
    <w:rsid w:val="00602F84"/>
    <w:rsid w:val="006032DC"/>
    <w:rsid w:val="00603305"/>
    <w:rsid w:val="006033D3"/>
    <w:rsid w:val="006034A5"/>
    <w:rsid w:val="00603512"/>
    <w:rsid w:val="00603BAD"/>
    <w:rsid w:val="00603EF1"/>
    <w:rsid w:val="00604163"/>
    <w:rsid w:val="00604279"/>
    <w:rsid w:val="00604419"/>
    <w:rsid w:val="006049CA"/>
    <w:rsid w:val="00604B9D"/>
    <w:rsid w:val="00604BC2"/>
    <w:rsid w:val="00604DC8"/>
    <w:rsid w:val="0060551E"/>
    <w:rsid w:val="006056C2"/>
    <w:rsid w:val="0060586A"/>
    <w:rsid w:val="006059EE"/>
    <w:rsid w:val="00605CD3"/>
    <w:rsid w:val="00605DD1"/>
    <w:rsid w:val="00606607"/>
    <w:rsid w:val="00606C25"/>
    <w:rsid w:val="006072A3"/>
    <w:rsid w:val="00607E08"/>
    <w:rsid w:val="00607F8D"/>
    <w:rsid w:val="006101D7"/>
    <w:rsid w:val="00610437"/>
    <w:rsid w:val="00610543"/>
    <w:rsid w:val="0061063A"/>
    <w:rsid w:val="006110E0"/>
    <w:rsid w:val="006111C8"/>
    <w:rsid w:val="00611667"/>
    <w:rsid w:val="00611825"/>
    <w:rsid w:val="00611A6E"/>
    <w:rsid w:val="00611B64"/>
    <w:rsid w:val="00611D6B"/>
    <w:rsid w:val="0061213A"/>
    <w:rsid w:val="00612427"/>
    <w:rsid w:val="0061259F"/>
    <w:rsid w:val="006129CF"/>
    <w:rsid w:val="00613315"/>
    <w:rsid w:val="00613788"/>
    <w:rsid w:val="00613C5E"/>
    <w:rsid w:val="00613D74"/>
    <w:rsid w:val="00613F1D"/>
    <w:rsid w:val="006143D3"/>
    <w:rsid w:val="0061467C"/>
    <w:rsid w:val="00614908"/>
    <w:rsid w:val="00614B15"/>
    <w:rsid w:val="00615197"/>
    <w:rsid w:val="00615290"/>
    <w:rsid w:val="0061540B"/>
    <w:rsid w:val="0061545C"/>
    <w:rsid w:val="00615597"/>
    <w:rsid w:val="00615A0C"/>
    <w:rsid w:val="00615CFE"/>
    <w:rsid w:val="00615F2C"/>
    <w:rsid w:val="00615FB6"/>
    <w:rsid w:val="00616206"/>
    <w:rsid w:val="006166C0"/>
    <w:rsid w:val="00616C5F"/>
    <w:rsid w:val="00616F71"/>
    <w:rsid w:val="00617175"/>
    <w:rsid w:val="00617540"/>
    <w:rsid w:val="006177ED"/>
    <w:rsid w:val="0061782A"/>
    <w:rsid w:val="00617886"/>
    <w:rsid w:val="0061794A"/>
    <w:rsid w:val="00620512"/>
    <w:rsid w:val="0062090A"/>
    <w:rsid w:val="00620FE3"/>
    <w:rsid w:val="0062120D"/>
    <w:rsid w:val="0062126B"/>
    <w:rsid w:val="006214AD"/>
    <w:rsid w:val="00621885"/>
    <w:rsid w:val="00621909"/>
    <w:rsid w:val="00621962"/>
    <w:rsid w:val="00621BD1"/>
    <w:rsid w:val="00621EE9"/>
    <w:rsid w:val="0062201A"/>
    <w:rsid w:val="00622175"/>
    <w:rsid w:val="00622291"/>
    <w:rsid w:val="006223CF"/>
    <w:rsid w:val="00622482"/>
    <w:rsid w:val="006224E6"/>
    <w:rsid w:val="00622630"/>
    <w:rsid w:val="00622676"/>
    <w:rsid w:val="00622BB0"/>
    <w:rsid w:val="00622F38"/>
    <w:rsid w:val="00623144"/>
    <w:rsid w:val="0062366B"/>
    <w:rsid w:val="006237E5"/>
    <w:rsid w:val="006238E9"/>
    <w:rsid w:val="00623E81"/>
    <w:rsid w:val="00623FF3"/>
    <w:rsid w:val="00624114"/>
    <w:rsid w:val="006242E4"/>
    <w:rsid w:val="0062439C"/>
    <w:rsid w:val="00624B76"/>
    <w:rsid w:val="00624C9A"/>
    <w:rsid w:val="00624DAE"/>
    <w:rsid w:val="006250FE"/>
    <w:rsid w:val="006251E5"/>
    <w:rsid w:val="006252E8"/>
    <w:rsid w:val="00625307"/>
    <w:rsid w:val="006254C2"/>
    <w:rsid w:val="006258E3"/>
    <w:rsid w:val="00625A30"/>
    <w:rsid w:val="00625E84"/>
    <w:rsid w:val="006263E7"/>
    <w:rsid w:val="00626C7B"/>
    <w:rsid w:val="00626D54"/>
    <w:rsid w:val="00627139"/>
    <w:rsid w:val="00627706"/>
    <w:rsid w:val="006277C3"/>
    <w:rsid w:val="00627D85"/>
    <w:rsid w:val="00627F0C"/>
    <w:rsid w:val="00627F74"/>
    <w:rsid w:val="006302F6"/>
    <w:rsid w:val="0063052D"/>
    <w:rsid w:val="00630710"/>
    <w:rsid w:val="00630AEE"/>
    <w:rsid w:val="00630B1A"/>
    <w:rsid w:val="00630C04"/>
    <w:rsid w:val="00631154"/>
    <w:rsid w:val="006311F9"/>
    <w:rsid w:val="00631265"/>
    <w:rsid w:val="00631335"/>
    <w:rsid w:val="00631481"/>
    <w:rsid w:val="00631546"/>
    <w:rsid w:val="006316B5"/>
    <w:rsid w:val="0063193C"/>
    <w:rsid w:val="006319E1"/>
    <w:rsid w:val="00631DD4"/>
    <w:rsid w:val="00631EDF"/>
    <w:rsid w:val="00632970"/>
    <w:rsid w:val="0063297A"/>
    <w:rsid w:val="00633220"/>
    <w:rsid w:val="006336BE"/>
    <w:rsid w:val="00633C6F"/>
    <w:rsid w:val="00634562"/>
    <w:rsid w:val="006348FC"/>
    <w:rsid w:val="00634B09"/>
    <w:rsid w:val="00634D0D"/>
    <w:rsid w:val="00634EB1"/>
    <w:rsid w:val="00634ECB"/>
    <w:rsid w:val="00634ED3"/>
    <w:rsid w:val="006355BA"/>
    <w:rsid w:val="0063562B"/>
    <w:rsid w:val="006356CB"/>
    <w:rsid w:val="0063581D"/>
    <w:rsid w:val="00635D55"/>
    <w:rsid w:val="00635E17"/>
    <w:rsid w:val="0063662D"/>
    <w:rsid w:val="00636666"/>
    <w:rsid w:val="00636878"/>
    <w:rsid w:val="00636965"/>
    <w:rsid w:val="006369EB"/>
    <w:rsid w:val="00636D51"/>
    <w:rsid w:val="00637A8B"/>
    <w:rsid w:val="00637D2B"/>
    <w:rsid w:val="00637D56"/>
    <w:rsid w:val="00640862"/>
    <w:rsid w:val="00640A87"/>
    <w:rsid w:val="00640D0D"/>
    <w:rsid w:val="00640D7D"/>
    <w:rsid w:val="006414EE"/>
    <w:rsid w:val="00641520"/>
    <w:rsid w:val="006417A8"/>
    <w:rsid w:val="00641D71"/>
    <w:rsid w:val="00641E55"/>
    <w:rsid w:val="00641FEC"/>
    <w:rsid w:val="006422AF"/>
    <w:rsid w:val="0064245B"/>
    <w:rsid w:val="00642594"/>
    <w:rsid w:val="006425BC"/>
    <w:rsid w:val="00642891"/>
    <w:rsid w:val="00642AC9"/>
    <w:rsid w:val="00643681"/>
    <w:rsid w:val="00643AF9"/>
    <w:rsid w:val="00643BBB"/>
    <w:rsid w:val="00643C81"/>
    <w:rsid w:val="00643D05"/>
    <w:rsid w:val="00643E45"/>
    <w:rsid w:val="00644364"/>
    <w:rsid w:val="00644469"/>
    <w:rsid w:val="00644758"/>
    <w:rsid w:val="00644A0C"/>
    <w:rsid w:val="00644AA9"/>
    <w:rsid w:val="00644ADF"/>
    <w:rsid w:val="00644F39"/>
    <w:rsid w:val="00644F44"/>
    <w:rsid w:val="006454C1"/>
    <w:rsid w:val="006454FA"/>
    <w:rsid w:val="00645C97"/>
    <w:rsid w:val="00645D5F"/>
    <w:rsid w:val="00645DBE"/>
    <w:rsid w:val="00645E42"/>
    <w:rsid w:val="00646104"/>
    <w:rsid w:val="00647011"/>
    <w:rsid w:val="00647190"/>
    <w:rsid w:val="0064744E"/>
    <w:rsid w:val="00647B0F"/>
    <w:rsid w:val="00647B22"/>
    <w:rsid w:val="00647C38"/>
    <w:rsid w:val="00650755"/>
    <w:rsid w:val="00650B43"/>
    <w:rsid w:val="00650C3F"/>
    <w:rsid w:val="006510F4"/>
    <w:rsid w:val="00651230"/>
    <w:rsid w:val="00651599"/>
    <w:rsid w:val="006515A1"/>
    <w:rsid w:val="00651635"/>
    <w:rsid w:val="0065198A"/>
    <w:rsid w:val="00651AC6"/>
    <w:rsid w:val="00651C19"/>
    <w:rsid w:val="00652367"/>
    <w:rsid w:val="00652441"/>
    <w:rsid w:val="00652AA7"/>
    <w:rsid w:val="006531EC"/>
    <w:rsid w:val="00653821"/>
    <w:rsid w:val="0065386B"/>
    <w:rsid w:val="00653D7C"/>
    <w:rsid w:val="0065418A"/>
    <w:rsid w:val="0065427E"/>
    <w:rsid w:val="00654A15"/>
    <w:rsid w:val="00654B65"/>
    <w:rsid w:val="00655267"/>
    <w:rsid w:val="006553DA"/>
    <w:rsid w:val="00655B47"/>
    <w:rsid w:val="006562E2"/>
    <w:rsid w:val="006562FD"/>
    <w:rsid w:val="00656595"/>
    <w:rsid w:val="0065659D"/>
    <w:rsid w:val="0065667A"/>
    <w:rsid w:val="00656949"/>
    <w:rsid w:val="006569E2"/>
    <w:rsid w:val="00656DA9"/>
    <w:rsid w:val="0065721A"/>
    <w:rsid w:val="00657340"/>
    <w:rsid w:val="00657433"/>
    <w:rsid w:val="00657DAF"/>
    <w:rsid w:val="006606C5"/>
    <w:rsid w:val="006606D8"/>
    <w:rsid w:val="00660B3D"/>
    <w:rsid w:val="00660CAF"/>
    <w:rsid w:val="006611E3"/>
    <w:rsid w:val="0066135C"/>
    <w:rsid w:val="0066144E"/>
    <w:rsid w:val="006614E9"/>
    <w:rsid w:val="0066177C"/>
    <w:rsid w:val="00661836"/>
    <w:rsid w:val="006618C3"/>
    <w:rsid w:val="006619A7"/>
    <w:rsid w:val="00661B17"/>
    <w:rsid w:val="00661E1F"/>
    <w:rsid w:val="00661F12"/>
    <w:rsid w:val="00661F21"/>
    <w:rsid w:val="006624FB"/>
    <w:rsid w:val="0066270C"/>
    <w:rsid w:val="00662A33"/>
    <w:rsid w:val="00662A36"/>
    <w:rsid w:val="00662EB5"/>
    <w:rsid w:val="006630A5"/>
    <w:rsid w:val="006634EA"/>
    <w:rsid w:val="00663B2A"/>
    <w:rsid w:val="00663D9A"/>
    <w:rsid w:val="00663D9F"/>
    <w:rsid w:val="00663F1F"/>
    <w:rsid w:val="00663F70"/>
    <w:rsid w:val="00664203"/>
    <w:rsid w:val="00664762"/>
    <w:rsid w:val="00664D88"/>
    <w:rsid w:val="00665684"/>
    <w:rsid w:val="00665832"/>
    <w:rsid w:val="00665D0B"/>
    <w:rsid w:val="0066610A"/>
    <w:rsid w:val="00666253"/>
    <w:rsid w:val="0066635E"/>
    <w:rsid w:val="006666D1"/>
    <w:rsid w:val="00666A17"/>
    <w:rsid w:val="00666AEE"/>
    <w:rsid w:val="00666E37"/>
    <w:rsid w:val="00666FF3"/>
    <w:rsid w:val="006676DD"/>
    <w:rsid w:val="00667A35"/>
    <w:rsid w:val="00667B64"/>
    <w:rsid w:val="00667BED"/>
    <w:rsid w:val="00667E69"/>
    <w:rsid w:val="00667F8F"/>
    <w:rsid w:val="0067035E"/>
    <w:rsid w:val="0067039F"/>
    <w:rsid w:val="00670482"/>
    <w:rsid w:val="00670865"/>
    <w:rsid w:val="00670922"/>
    <w:rsid w:val="00671255"/>
    <w:rsid w:val="006717F3"/>
    <w:rsid w:val="00671866"/>
    <w:rsid w:val="006718AE"/>
    <w:rsid w:val="006718E5"/>
    <w:rsid w:val="00671D51"/>
    <w:rsid w:val="006721BA"/>
    <w:rsid w:val="006724C4"/>
    <w:rsid w:val="0067262E"/>
    <w:rsid w:val="00672AFA"/>
    <w:rsid w:val="00672C0A"/>
    <w:rsid w:val="00672CC4"/>
    <w:rsid w:val="0067300B"/>
    <w:rsid w:val="00673128"/>
    <w:rsid w:val="006738D5"/>
    <w:rsid w:val="00674488"/>
    <w:rsid w:val="00674C10"/>
    <w:rsid w:val="00674CA4"/>
    <w:rsid w:val="00674CE7"/>
    <w:rsid w:val="006757D1"/>
    <w:rsid w:val="00675941"/>
    <w:rsid w:val="00675FB5"/>
    <w:rsid w:val="00676401"/>
    <w:rsid w:val="00676449"/>
    <w:rsid w:val="00676AE2"/>
    <w:rsid w:val="00676B88"/>
    <w:rsid w:val="00676C97"/>
    <w:rsid w:val="0067730A"/>
    <w:rsid w:val="00677314"/>
    <w:rsid w:val="00677B09"/>
    <w:rsid w:val="00680165"/>
    <w:rsid w:val="0068058C"/>
    <w:rsid w:val="00680798"/>
    <w:rsid w:val="00680813"/>
    <w:rsid w:val="006808CA"/>
    <w:rsid w:val="0068122E"/>
    <w:rsid w:val="00681236"/>
    <w:rsid w:val="00681431"/>
    <w:rsid w:val="00681630"/>
    <w:rsid w:val="006817D5"/>
    <w:rsid w:val="00681DE4"/>
    <w:rsid w:val="006823D1"/>
    <w:rsid w:val="0068254D"/>
    <w:rsid w:val="006830E9"/>
    <w:rsid w:val="00683112"/>
    <w:rsid w:val="00683242"/>
    <w:rsid w:val="006833B6"/>
    <w:rsid w:val="0068358D"/>
    <w:rsid w:val="006835D5"/>
    <w:rsid w:val="00683774"/>
    <w:rsid w:val="00683AAC"/>
    <w:rsid w:val="00683AC2"/>
    <w:rsid w:val="00683F70"/>
    <w:rsid w:val="006843B4"/>
    <w:rsid w:val="0068448A"/>
    <w:rsid w:val="006845A8"/>
    <w:rsid w:val="00684729"/>
    <w:rsid w:val="00684B6C"/>
    <w:rsid w:val="00684EB9"/>
    <w:rsid w:val="0068625A"/>
    <w:rsid w:val="00686378"/>
    <w:rsid w:val="00686495"/>
    <w:rsid w:val="006869F2"/>
    <w:rsid w:val="00686B28"/>
    <w:rsid w:val="00686EC2"/>
    <w:rsid w:val="00687832"/>
    <w:rsid w:val="00687D19"/>
    <w:rsid w:val="00687DF5"/>
    <w:rsid w:val="00690CBA"/>
    <w:rsid w:val="006912CA"/>
    <w:rsid w:val="00691445"/>
    <w:rsid w:val="00691557"/>
    <w:rsid w:val="00691B0B"/>
    <w:rsid w:val="00691EBD"/>
    <w:rsid w:val="006921ED"/>
    <w:rsid w:val="00692D4E"/>
    <w:rsid w:val="00692E25"/>
    <w:rsid w:val="006930FA"/>
    <w:rsid w:val="006932F0"/>
    <w:rsid w:val="00693AAD"/>
    <w:rsid w:val="006942B2"/>
    <w:rsid w:val="0069442D"/>
    <w:rsid w:val="006948CE"/>
    <w:rsid w:val="00694C6C"/>
    <w:rsid w:val="00694E0F"/>
    <w:rsid w:val="00694F21"/>
    <w:rsid w:val="00695156"/>
    <w:rsid w:val="006953BA"/>
    <w:rsid w:val="006956A8"/>
    <w:rsid w:val="006957AB"/>
    <w:rsid w:val="00695C5E"/>
    <w:rsid w:val="00695F06"/>
    <w:rsid w:val="0069605A"/>
    <w:rsid w:val="00696164"/>
    <w:rsid w:val="006963D4"/>
    <w:rsid w:val="00696528"/>
    <w:rsid w:val="006967EB"/>
    <w:rsid w:val="006968F1"/>
    <w:rsid w:val="00696A68"/>
    <w:rsid w:val="00696CF5"/>
    <w:rsid w:val="00696D2E"/>
    <w:rsid w:val="006970D0"/>
    <w:rsid w:val="00697873"/>
    <w:rsid w:val="00697BB8"/>
    <w:rsid w:val="00697BD8"/>
    <w:rsid w:val="006A00F4"/>
    <w:rsid w:val="006A010F"/>
    <w:rsid w:val="006A0C81"/>
    <w:rsid w:val="006A0E9D"/>
    <w:rsid w:val="006A10F3"/>
    <w:rsid w:val="006A124E"/>
    <w:rsid w:val="006A14FC"/>
    <w:rsid w:val="006A1589"/>
    <w:rsid w:val="006A15E9"/>
    <w:rsid w:val="006A1678"/>
    <w:rsid w:val="006A16BB"/>
    <w:rsid w:val="006A19BB"/>
    <w:rsid w:val="006A1DAB"/>
    <w:rsid w:val="006A20E9"/>
    <w:rsid w:val="006A2230"/>
    <w:rsid w:val="006A27EB"/>
    <w:rsid w:val="006A30B5"/>
    <w:rsid w:val="006A32C4"/>
    <w:rsid w:val="006A32F6"/>
    <w:rsid w:val="006A3413"/>
    <w:rsid w:val="006A34D2"/>
    <w:rsid w:val="006A37F8"/>
    <w:rsid w:val="006A4123"/>
    <w:rsid w:val="006A41AF"/>
    <w:rsid w:val="006A45F9"/>
    <w:rsid w:val="006A4670"/>
    <w:rsid w:val="006A47D9"/>
    <w:rsid w:val="006A49F0"/>
    <w:rsid w:val="006A4B4C"/>
    <w:rsid w:val="006A4CD4"/>
    <w:rsid w:val="006A4F22"/>
    <w:rsid w:val="006A4FBA"/>
    <w:rsid w:val="006A50AD"/>
    <w:rsid w:val="006A528C"/>
    <w:rsid w:val="006A5430"/>
    <w:rsid w:val="006A55C6"/>
    <w:rsid w:val="006A56E3"/>
    <w:rsid w:val="006A5A3D"/>
    <w:rsid w:val="006A5AF6"/>
    <w:rsid w:val="006A5C3C"/>
    <w:rsid w:val="006A60D9"/>
    <w:rsid w:val="006A61F5"/>
    <w:rsid w:val="006A6622"/>
    <w:rsid w:val="006A6A0B"/>
    <w:rsid w:val="006A6CB5"/>
    <w:rsid w:val="006A6E54"/>
    <w:rsid w:val="006A7345"/>
    <w:rsid w:val="006A743F"/>
    <w:rsid w:val="006A74C1"/>
    <w:rsid w:val="006A790B"/>
    <w:rsid w:val="006A7AEB"/>
    <w:rsid w:val="006A7D26"/>
    <w:rsid w:val="006A7E4D"/>
    <w:rsid w:val="006A7E8D"/>
    <w:rsid w:val="006A7FDD"/>
    <w:rsid w:val="006B02F3"/>
    <w:rsid w:val="006B07F0"/>
    <w:rsid w:val="006B1034"/>
    <w:rsid w:val="006B13FE"/>
    <w:rsid w:val="006B15CA"/>
    <w:rsid w:val="006B170C"/>
    <w:rsid w:val="006B177C"/>
    <w:rsid w:val="006B196F"/>
    <w:rsid w:val="006B1B9F"/>
    <w:rsid w:val="006B1FF5"/>
    <w:rsid w:val="006B21D6"/>
    <w:rsid w:val="006B246C"/>
    <w:rsid w:val="006B24CB"/>
    <w:rsid w:val="006B297D"/>
    <w:rsid w:val="006B2E49"/>
    <w:rsid w:val="006B3238"/>
    <w:rsid w:val="006B35F0"/>
    <w:rsid w:val="006B3ACB"/>
    <w:rsid w:val="006B4170"/>
    <w:rsid w:val="006B5B01"/>
    <w:rsid w:val="006B6017"/>
    <w:rsid w:val="006B6645"/>
    <w:rsid w:val="006B671B"/>
    <w:rsid w:val="006B6C73"/>
    <w:rsid w:val="006B7373"/>
    <w:rsid w:val="006B7735"/>
    <w:rsid w:val="006B7874"/>
    <w:rsid w:val="006B7A75"/>
    <w:rsid w:val="006B7B18"/>
    <w:rsid w:val="006B7E2F"/>
    <w:rsid w:val="006C026A"/>
    <w:rsid w:val="006C076B"/>
    <w:rsid w:val="006C0964"/>
    <w:rsid w:val="006C1176"/>
    <w:rsid w:val="006C11D5"/>
    <w:rsid w:val="006C1251"/>
    <w:rsid w:val="006C1467"/>
    <w:rsid w:val="006C16E7"/>
    <w:rsid w:val="006C170D"/>
    <w:rsid w:val="006C18B0"/>
    <w:rsid w:val="006C1919"/>
    <w:rsid w:val="006C1958"/>
    <w:rsid w:val="006C1CA3"/>
    <w:rsid w:val="006C1D62"/>
    <w:rsid w:val="006C1DF0"/>
    <w:rsid w:val="006C1F47"/>
    <w:rsid w:val="006C1FBE"/>
    <w:rsid w:val="006C269C"/>
    <w:rsid w:val="006C2725"/>
    <w:rsid w:val="006C284A"/>
    <w:rsid w:val="006C2A61"/>
    <w:rsid w:val="006C2C52"/>
    <w:rsid w:val="006C2C76"/>
    <w:rsid w:val="006C31AA"/>
    <w:rsid w:val="006C37DE"/>
    <w:rsid w:val="006C38FE"/>
    <w:rsid w:val="006C3976"/>
    <w:rsid w:val="006C3AAF"/>
    <w:rsid w:val="006C416A"/>
    <w:rsid w:val="006C448B"/>
    <w:rsid w:val="006C4B2F"/>
    <w:rsid w:val="006C519D"/>
    <w:rsid w:val="006C51D0"/>
    <w:rsid w:val="006C5373"/>
    <w:rsid w:val="006C5FA2"/>
    <w:rsid w:val="006C630C"/>
    <w:rsid w:val="006C667E"/>
    <w:rsid w:val="006C6964"/>
    <w:rsid w:val="006C73BE"/>
    <w:rsid w:val="006C744B"/>
    <w:rsid w:val="006C74AC"/>
    <w:rsid w:val="006C7567"/>
    <w:rsid w:val="006C773A"/>
    <w:rsid w:val="006C77D1"/>
    <w:rsid w:val="006C7A36"/>
    <w:rsid w:val="006C7FB1"/>
    <w:rsid w:val="006D0189"/>
    <w:rsid w:val="006D0EF0"/>
    <w:rsid w:val="006D1914"/>
    <w:rsid w:val="006D1A84"/>
    <w:rsid w:val="006D1B0D"/>
    <w:rsid w:val="006D1D99"/>
    <w:rsid w:val="006D213D"/>
    <w:rsid w:val="006D22A2"/>
    <w:rsid w:val="006D23E2"/>
    <w:rsid w:val="006D2C36"/>
    <w:rsid w:val="006D2DB8"/>
    <w:rsid w:val="006D3091"/>
    <w:rsid w:val="006D3575"/>
    <w:rsid w:val="006D358F"/>
    <w:rsid w:val="006D37B1"/>
    <w:rsid w:val="006D3B91"/>
    <w:rsid w:val="006D4342"/>
    <w:rsid w:val="006D43ED"/>
    <w:rsid w:val="006D46A2"/>
    <w:rsid w:val="006D4D9E"/>
    <w:rsid w:val="006D5CFC"/>
    <w:rsid w:val="006D5DA5"/>
    <w:rsid w:val="006D5E9C"/>
    <w:rsid w:val="006D64FF"/>
    <w:rsid w:val="006D66B9"/>
    <w:rsid w:val="006D6B61"/>
    <w:rsid w:val="006D6C40"/>
    <w:rsid w:val="006D6D7A"/>
    <w:rsid w:val="006D6DEC"/>
    <w:rsid w:val="006D78A5"/>
    <w:rsid w:val="006D78DE"/>
    <w:rsid w:val="006D7DB4"/>
    <w:rsid w:val="006E022B"/>
    <w:rsid w:val="006E0756"/>
    <w:rsid w:val="006E0776"/>
    <w:rsid w:val="006E0CA2"/>
    <w:rsid w:val="006E0E89"/>
    <w:rsid w:val="006E0EAC"/>
    <w:rsid w:val="006E1003"/>
    <w:rsid w:val="006E10BD"/>
    <w:rsid w:val="006E1843"/>
    <w:rsid w:val="006E18EC"/>
    <w:rsid w:val="006E191D"/>
    <w:rsid w:val="006E1B97"/>
    <w:rsid w:val="006E2825"/>
    <w:rsid w:val="006E2828"/>
    <w:rsid w:val="006E29A8"/>
    <w:rsid w:val="006E2B0B"/>
    <w:rsid w:val="006E2C66"/>
    <w:rsid w:val="006E32C3"/>
    <w:rsid w:val="006E39FA"/>
    <w:rsid w:val="006E3A28"/>
    <w:rsid w:val="006E3B79"/>
    <w:rsid w:val="006E3C16"/>
    <w:rsid w:val="006E3F9E"/>
    <w:rsid w:val="006E40B9"/>
    <w:rsid w:val="006E4556"/>
    <w:rsid w:val="006E45FD"/>
    <w:rsid w:val="006E4D03"/>
    <w:rsid w:val="006E532D"/>
    <w:rsid w:val="006E56CB"/>
    <w:rsid w:val="006E58FB"/>
    <w:rsid w:val="006E594A"/>
    <w:rsid w:val="006E5C96"/>
    <w:rsid w:val="006E5D88"/>
    <w:rsid w:val="006E5F51"/>
    <w:rsid w:val="006E6092"/>
    <w:rsid w:val="006E6449"/>
    <w:rsid w:val="006E6804"/>
    <w:rsid w:val="006E6821"/>
    <w:rsid w:val="006E6AF2"/>
    <w:rsid w:val="006E6E72"/>
    <w:rsid w:val="006E6F04"/>
    <w:rsid w:val="006E7808"/>
    <w:rsid w:val="006F0360"/>
    <w:rsid w:val="006F0BD7"/>
    <w:rsid w:val="006F0ED3"/>
    <w:rsid w:val="006F0F39"/>
    <w:rsid w:val="006F10BB"/>
    <w:rsid w:val="006F11E1"/>
    <w:rsid w:val="006F1742"/>
    <w:rsid w:val="006F1A4B"/>
    <w:rsid w:val="006F1A5F"/>
    <w:rsid w:val="006F1C84"/>
    <w:rsid w:val="006F1E1F"/>
    <w:rsid w:val="006F2300"/>
    <w:rsid w:val="006F239E"/>
    <w:rsid w:val="006F242F"/>
    <w:rsid w:val="006F249D"/>
    <w:rsid w:val="006F26F1"/>
    <w:rsid w:val="006F2809"/>
    <w:rsid w:val="006F2A8B"/>
    <w:rsid w:val="006F327E"/>
    <w:rsid w:val="006F3635"/>
    <w:rsid w:val="006F3AE1"/>
    <w:rsid w:val="006F3DF7"/>
    <w:rsid w:val="006F4088"/>
    <w:rsid w:val="006F41F7"/>
    <w:rsid w:val="006F42B8"/>
    <w:rsid w:val="006F43BC"/>
    <w:rsid w:val="006F4A45"/>
    <w:rsid w:val="006F4AC7"/>
    <w:rsid w:val="006F507D"/>
    <w:rsid w:val="006F53EC"/>
    <w:rsid w:val="006F5617"/>
    <w:rsid w:val="006F5741"/>
    <w:rsid w:val="006F5766"/>
    <w:rsid w:val="006F5769"/>
    <w:rsid w:val="006F58CA"/>
    <w:rsid w:val="006F5D60"/>
    <w:rsid w:val="006F5F2E"/>
    <w:rsid w:val="006F65B5"/>
    <w:rsid w:val="006F65C3"/>
    <w:rsid w:val="006F6D41"/>
    <w:rsid w:val="006F745B"/>
    <w:rsid w:val="006F7521"/>
    <w:rsid w:val="006F758F"/>
    <w:rsid w:val="006F7A4C"/>
    <w:rsid w:val="006F7ABB"/>
    <w:rsid w:val="006F7D4C"/>
    <w:rsid w:val="0070011C"/>
    <w:rsid w:val="00700235"/>
    <w:rsid w:val="00700552"/>
    <w:rsid w:val="0070077F"/>
    <w:rsid w:val="007009CB"/>
    <w:rsid w:val="00701131"/>
    <w:rsid w:val="0070154E"/>
    <w:rsid w:val="00701553"/>
    <w:rsid w:val="007015AD"/>
    <w:rsid w:val="00701906"/>
    <w:rsid w:val="00701C49"/>
    <w:rsid w:val="00701E18"/>
    <w:rsid w:val="0070238B"/>
    <w:rsid w:val="0070239B"/>
    <w:rsid w:val="007025E6"/>
    <w:rsid w:val="0070311A"/>
    <w:rsid w:val="00703697"/>
    <w:rsid w:val="0070387E"/>
    <w:rsid w:val="00703C74"/>
    <w:rsid w:val="00704236"/>
    <w:rsid w:val="0070424F"/>
    <w:rsid w:val="0070429A"/>
    <w:rsid w:val="007043B9"/>
    <w:rsid w:val="007043EB"/>
    <w:rsid w:val="00704718"/>
    <w:rsid w:val="007047B2"/>
    <w:rsid w:val="00704A27"/>
    <w:rsid w:val="007051D1"/>
    <w:rsid w:val="007051F7"/>
    <w:rsid w:val="007053F9"/>
    <w:rsid w:val="00705610"/>
    <w:rsid w:val="007057AF"/>
    <w:rsid w:val="007057CF"/>
    <w:rsid w:val="00705803"/>
    <w:rsid w:val="007059F2"/>
    <w:rsid w:val="00705A4C"/>
    <w:rsid w:val="00705CF6"/>
    <w:rsid w:val="00705F9D"/>
    <w:rsid w:val="007064CB"/>
    <w:rsid w:val="00706E6F"/>
    <w:rsid w:val="00706FCB"/>
    <w:rsid w:val="007073B8"/>
    <w:rsid w:val="00707456"/>
    <w:rsid w:val="0070779A"/>
    <w:rsid w:val="00707A87"/>
    <w:rsid w:val="00707F38"/>
    <w:rsid w:val="0071063F"/>
    <w:rsid w:val="007106AE"/>
    <w:rsid w:val="007106C3"/>
    <w:rsid w:val="00710879"/>
    <w:rsid w:val="00710AF0"/>
    <w:rsid w:val="00711208"/>
    <w:rsid w:val="007113A7"/>
    <w:rsid w:val="00711779"/>
    <w:rsid w:val="007119DE"/>
    <w:rsid w:val="00711A28"/>
    <w:rsid w:val="007127B7"/>
    <w:rsid w:val="00712B37"/>
    <w:rsid w:val="00712EE1"/>
    <w:rsid w:val="0071305D"/>
    <w:rsid w:val="0071306B"/>
    <w:rsid w:val="007130EE"/>
    <w:rsid w:val="00713217"/>
    <w:rsid w:val="0071328C"/>
    <w:rsid w:val="007132E2"/>
    <w:rsid w:val="00713CDC"/>
    <w:rsid w:val="00713E7D"/>
    <w:rsid w:val="00713F32"/>
    <w:rsid w:val="00714139"/>
    <w:rsid w:val="00714241"/>
    <w:rsid w:val="00714254"/>
    <w:rsid w:val="007147AB"/>
    <w:rsid w:val="00714933"/>
    <w:rsid w:val="00714AD7"/>
    <w:rsid w:val="00714D1A"/>
    <w:rsid w:val="0071556B"/>
    <w:rsid w:val="007158D3"/>
    <w:rsid w:val="00715980"/>
    <w:rsid w:val="00715A0E"/>
    <w:rsid w:val="00715B6A"/>
    <w:rsid w:val="00716237"/>
    <w:rsid w:val="00716507"/>
    <w:rsid w:val="0071655D"/>
    <w:rsid w:val="00716773"/>
    <w:rsid w:val="0071682A"/>
    <w:rsid w:val="0071689B"/>
    <w:rsid w:val="00716EDD"/>
    <w:rsid w:val="00717496"/>
    <w:rsid w:val="007178EE"/>
    <w:rsid w:val="00717CA1"/>
    <w:rsid w:val="007201E5"/>
    <w:rsid w:val="007201F4"/>
    <w:rsid w:val="007203D9"/>
    <w:rsid w:val="0072077D"/>
    <w:rsid w:val="00720929"/>
    <w:rsid w:val="00720E4D"/>
    <w:rsid w:val="00721BDA"/>
    <w:rsid w:val="00721CC6"/>
    <w:rsid w:val="00722293"/>
    <w:rsid w:val="00722984"/>
    <w:rsid w:val="00722F68"/>
    <w:rsid w:val="00723061"/>
    <w:rsid w:val="007230D7"/>
    <w:rsid w:val="0072321C"/>
    <w:rsid w:val="0072330C"/>
    <w:rsid w:val="00723714"/>
    <w:rsid w:val="007237AB"/>
    <w:rsid w:val="007239EF"/>
    <w:rsid w:val="00723A98"/>
    <w:rsid w:val="00723D08"/>
    <w:rsid w:val="00724005"/>
    <w:rsid w:val="0072445E"/>
    <w:rsid w:val="00724758"/>
    <w:rsid w:val="007248C2"/>
    <w:rsid w:val="00724E8E"/>
    <w:rsid w:val="00724E99"/>
    <w:rsid w:val="00724F65"/>
    <w:rsid w:val="00724F6F"/>
    <w:rsid w:val="0072508E"/>
    <w:rsid w:val="007253BF"/>
    <w:rsid w:val="007253C8"/>
    <w:rsid w:val="0072540C"/>
    <w:rsid w:val="00725481"/>
    <w:rsid w:val="007257BD"/>
    <w:rsid w:val="00725CBB"/>
    <w:rsid w:val="00726298"/>
    <w:rsid w:val="007264FA"/>
    <w:rsid w:val="00726B24"/>
    <w:rsid w:val="007270F6"/>
    <w:rsid w:val="0072720A"/>
    <w:rsid w:val="00727623"/>
    <w:rsid w:val="00727BEF"/>
    <w:rsid w:val="007305E3"/>
    <w:rsid w:val="00730732"/>
    <w:rsid w:val="00731470"/>
    <w:rsid w:val="007314DD"/>
    <w:rsid w:val="00731A78"/>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4D86"/>
    <w:rsid w:val="00734F58"/>
    <w:rsid w:val="0073531C"/>
    <w:rsid w:val="00735801"/>
    <w:rsid w:val="00736F41"/>
    <w:rsid w:val="00737067"/>
    <w:rsid w:val="007370AB"/>
    <w:rsid w:val="00737135"/>
    <w:rsid w:val="00737399"/>
    <w:rsid w:val="0073799E"/>
    <w:rsid w:val="00737CB8"/>
    <w:rsid w:val="00740054"/>
    <w:rsid w:val="007402F3"/>
    <w:rsid w:val="00740837"/>
    <w:rsid w:val="007408AC"/>
    <w:rsid w:val="00740962"/>
    <w:rsid w:val="00740D92"/>
    <w:rsid w:val="0074164A"/>
    <w:rsid w:val="00741910"/>
    <w:rsid w:val="00741C5F"/>
    <w:rsid w:val="00741FB1"/>
    <w:rsid w:val="0074249B"/>
    <w:rsid w:val="007424B7"/>
    <w:rsid w:val="00743062"/>
    <w:rsid w:val="0074354A"/>
    <w:rsid w:val="007435E0"/>
    <w:rsid w:val="00743683"/>
    <w:rsid w:val="007437CB"/>
    <w:rsid w:val="00743875"/>
    <w:rsid w:val="00743A20"/>
    <w:rsid w:val="00743C4B"/>
    <w:rsid w:val="00744069"/>
    <w:rsid w:val="00744776"/>
    <w:rsid w:val="007449E3"/>
    <w:rsid w:val="00744A5C"/>
    <w:rsid w:val="00744AF3"/>
    <w:rsid w:val="00744AF5"/>
    <w:rsid w:val="0074568D"/>
    <w:rsid w:val="00745FC2"/>
    <w:rsid w:val="0074649F"/>
    <w:rsid w:val="007467E2"/>
    <w:rsid w:val="00746BFE"/>
    <w:rsid w:val="0074705E"/>
    <w:rsid w:val="0074762B"/>
    <w:rsid w:val="00747665"/>
    <w:rsid w:val="00747809"/>
    <w:rsid w:val="0074780C"/>
    <w:rsid w:val="007478EB"/>
    <w:rsid w:val="0074793B"/>
    <w:rsid w:val="00747AB9"/>
    <w:rsid w:val="00750166"/>
    <w:rsid w:val="0075026E"/>
    <w:rsid w:val="00750450"/>
    <w:rsid w:val="0075045A"/>
    <w:rsid w:val="00750838"/>
    <w:rsid w:val="007509E9"/>
    <w:rsid w:val="00750E7F"/>
    <w:rsid w:val="0075146F"/>
    <w:rsid w:val="007517E0"/>
    <w:rsid w:val="00751833"/>
    <w:rsid w:val="00751838"/>
    <w:rsid w:val="007519A7"/>
    <w:rsid w:val="00751C2A"/>
    <w:rsid w:val="00751CDC"/>
    <w:rsid w:val="00751E89"/>
    <w:rsid w:val="0075216D"/>
    <w:rsid w:val="0075218F"/>
    <w:rsid w:val="007525C1"/>
    <w:rsid w:val="00752F4B"/>
    <w:rsid w:val="00753239"/>
    <w:rsid w:val="00753F1A"/>
    <w:rsid w:val="00754671"/>
    <w:rsid w:val="007547A8"/>
    <w:rsid w:val="00754913"/>
    <w:rsid w:val="00754ACC"/>
    <w:rsid w:val="00754EA2"/>
    <w:rsid w:val="00754EFD"/>
    <w:rsid w:val="007551CB"/>
    <w:rsid w:val="007556C4"/>
    <w:rsid w:val="007557A6"/>
    <w:rsid w:val="007558BD"/>
    <w:rsid w:val="00755DB6"/>
    <w:rsid w:val="00755FE8"/>
    <w:rsid w:val="00756475"/>
    <w:rsid w:val="007565B4"/>
    <w:rsid w:val="00756879"/>
    <w:rsid w:val="00756EE3"/>
    <w:rsid w:val="007570D0"/>
    <w:rsid w:val="007574E6"/>
    <w:rsid w:val="007578A4"/>
    <w:rsid w:val="007578A6"/>
    <w:rsid w:val="00757996"/>
    <w:rsid w:val="007579CA"/>
    <w:rsid w:val="00757F8A"/>
    <w:rsid w:val="007608C1"/>
    <w:rsid w:val="00760908"/>
    <w:rsid w:val="00760DB3"/>
    <w:rsid w:val="007612B4"/>
    <w:rsid w:val="00761882"/>
    <w:rsid w:val="007618F1"/>
    <w:rsid w:val="00761E7A"/>
    <w:rsid w:val="00761E8A"/>
    <w:rsid w:val="00761FD6"/>
    <w:rsid w:val="00762014"/>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72D"/>
    <w:rsid w:val="007658F8"/>
    <w:rsid w:val="00765A4E"/>
    <w:rsid w:val="00766723"/>
    <w:rsid w:val="007669DD"/>
    <w:rsid w:val="00766B04"/>
    <w:rsid w:val="00766D69"/>
    <w:rsid w:val="0076749D"/>
    <w:rsid w:val="007675F1"/>
    <w:rsid w:val="00767684"/>
    <w:rsid w:val="0076794D"/>
    <w:rsid w:val="00767B83"/>
    <w:rsid w:val="007700B9"/>
    <w:rsid w:val="00770637"/>
    <w:rsid w:val="007706EB"/>
    <w:rsid w:val="0077077E"/>
    <w:rsid w:val="00770831"/>
    <w:rsid w:val="00770B11"/>
    <w:rsid w:val="00771C55"/>
    <w:rsid w:val="00771E16"/>
    <w:rsid w:val="007720ED"/>
    <w:rsid w:val="007720F8"/>
    <w:rsid w:val="00772153"/>
    <w:rsid w:val="00772E2A"/>
    <w:rsid w:val="00773040"/>
    <w:rsid w:val="00773060"/>
    <w:rsid w:val="00773797"/>
    <w:rsid w:val="00773816"/>
    <w:rsid w:val="00773A3F"/>
    <w:rsid w:val="00773A97"/>
    <w:rsid w:val="00773AF0"/>
    <w:rsid w:val="007743E0"/>
    <w:rsid w:val="0077468C"/>
    <w:rsid w:val="00774CB9"/>
    <w:rsid w:val="00774EE3"/>
    <w:rsid w:val="007751D2"/>
    <w:rsid w:val="00775422"/>
    <w:rsid w:val="00775688"/>
    <w:rsid w:val="007757DD"/>
    <w:rsid w:val="00775956"/>
    <w:rsid w:val="00775EC5"/>
    <w:rsid w:val="0077624D"/>
    <w:rsid w:val="00776497"/>
    <w:rsid w:val="007767A7"/>
    <w:rsid w:val="007768B2"/>
    <w:rsid w:val="00776E19"/>
    <w:rsid w:val="0077779D"/>
    <w:rsid w:val="00777832"/>
    <w:rsid w:val="00777941"/>
    <w:rsid w:val="0077796D"/>
    <w:rsid w:val="00777AB3"/>
    <w:rsid w:val="00777D97"/>
    <w:rsid w:val="00777DAE"/>
    <w:rsid w:val="00777F48"/>
    <w:rsid w:val="007802C1"/>
    <w:rsid w:val="007805FB"/>
    <w:rsid w:val="007807D0"/>
    <w:rsid w:val="00780A03"/>
    <w:rsid w:val="00780F28"/>
    <w:rsid w:val="00781EEA"/>
    <w:rsid w:val="00781EEB"/>
    <w:rsid w:val="00782487"/>
    <w:rsid w:val="007826FD"/>
    <w:rsid w:val="007828BC"/>
    <w:rsid w:val="00782BD7"/>
    <w:rsid w:val="00782EE7"/>
    <w:rsid w:val="00783407"/>
    <w:rsid w:val="00783653"/>
    <w:rsid w:val="007837BE"/>
    <w:rsid w:val="0078393F"/>
    <w:rsid w:val="00783F17"/>
    <w:rsid w:val="007841D1"/>
    <w:rsid w:val="00784539"/>
    <w:rsid w:val="00784548"/>
    <w:rsid w:val="0078479C"/>
    <w:rsid w:val="007847B7"/>
    <w:rsid w:val="00784BD2"/>
    <w:rsid w:val="00784EAF"/>
    <w:rsid w:val="00784FF6"/>
    <w:rsid w:val="007856AD"/>
    <w:rsid w:val="007858E8"/>
    <w:rsid w:val="00785D16"/>
    <w:rsid w:val="00785ED8"/>
    <w:rsid w:val="0078668A"/>
    <w:rsid w:val="00786AD6"/>
    <w:rsid w:val="00786BFA"/>
    <w:rsid w:val="00786E7C"/>
    <w:rsid w:val="007870EE"/>
    <w:rsid w:val="0078726D"/>
    <w:rsid w:val="00787418"/>
    <w:rsid w:val="0078765A"/>
    <w:rsid w:val="0078797E"/>
    <w:rsid w:val="00790015"/>
    <w:rsid w:val="007909D3"/>
    <w:rsid w:val="00790B4D"/>
    <w:rsid w:val="007910D9"/>
    <w:rsid w:val="0079125E"/>
    <w:rsid w:val="007914D2"/>
    <w:rsid w:val="00791D7F"/>
    <w:rsid w:val="0079211F"/>
    <w:rsid w:val="007923C3"/>
    <w:rsid w:val="00792401"/>
    <w:rsid w:val="00792412"/>
    <w:rsid w:val="007925C1"/>
    <w:rsid w:val="0079278D"/>
    <w:rsid w:val="00792801"/>
    <w:rsid w:val="00792832"/>
    <w:rsid w:val="00792866"/>
    <w:rsid w:val="00792945"/>
    <w:rsid w:val="00792AA0"/>
    <w:rsid w:val="00792DE6"/>
    <w:rsid w:val="00793170"/>
    <w:rsid w:val="0079393E"/>
    <w:rsid w:val="0079415B"/>
    <w:rsid w:val="00794502"/>
    <w:rsid w:val="007945B3"/>
    <w:rsid w:val="007947E1"/>
    <w:rsid w:val="0079497A"/>
    <w:rsid w:val="007953F3"/>
    <w:rsid w:val="007957D5"/>
    <w:rsid w:val="0079593D"/>
    <w:rsid w:val="00795B08"/>
    <w:rsid w:val="00795B15"/>
    <w:rsid w:val="00796171"/>
    <w:rsid w:val="007962A0"/>
    <w:rsid w:val="0079662A"/>
    <w:rsid w:val="00796719"/>
    <w:rsid w:val="00796869"/>
    <w:rsid w:val="007968D8"/>
    <w:rsid w:val="00797641"/>
    <w:rsid w:val="00797D96"/>
    <w:rsid w:val="00797DB5"/>
    <w:rsid w:val="007A05BA"/>
    <w:rsid w:val="007A0676"/>
    <w:rsid w:val="007A07FF"/>
    <w:rsid w:val="007A09C6"/>
    <w:rsid w:val="007A0A70"/>
    <w:rsid w:val="007A0C37"/>
    <w:rsid w:val="007A0CCB"/>
    <w:rsid w:val="007A104A"/>
    <w:rsid w:val="007A10DB"/>
    <w:rsid w:val="007A1496"/>
    <w:rsid w:val="007A179B"/>
    <w:rsid w:val="007A2055"/>
    <w:rsid w:val="007A2732"/>
    <w:rsid w:val="007A279A"/>
    <w:rsid w:val="007A2A32"/>
    <w:rsid w:val="007A2A8E"/>
    <w:rsid w:val="007A2E83"/>
    <w:rsid w:val="007A367F"/>
    <w:rsid w:val="007A3B8D"/>
    <w:rsid w:val="007A3BDD"/>
    <w:rsid w:val="007A3E19"/>
    <w:rsid w:val="007A3EA8"/>
    <w:rsid w:val="007A4058"/>
    <w:rsid w:val="007A44DD"/>
    <w:rsid w:val="007A4636"/>
    <w:rsid w:val="007A4764"/>
    <w:rsid w:val="007A4BC1"/>
    <w:rsid w:val="007A4FDA"/>
    <w:rsid w:val="007A5490"/>
    <w:rsid w:val="007A5756"/>
    <w:rsid w:val="007A582B"/>
    <w:rsid w:val="007A59EF"/>
    <w:rsid w:val="007A5AC7"/>
    <w:rsid w:val="007A5CA4"/>
    <w:rsid w:val="007A61E4"/>
    <w:rsid w:val="007A6CE9"/>
    <w:rsid w:val="007A726A"/>
    <w:rsid w:val="007A72FE"/>
    <w:rsid w:val="007A7504"/>
    <w:rsid w:val="007A7967"/>
    <w:rsid w:val="007A79CB"/>
    <w:rsid w:val="007A7C33"/>
    <w:rsid w:val="007A7FFC"/>
    <w:rsid w:val="007B0286"/>
    <w:rsid w:val="007B038D"/>
    <w:rsid w:val="007B076F"/>
    <w:rsid w:val="007B0C7D"/>
    <w:rsid w:val="007B0C80"/>
    <w:rsid w:val="007B0F3A"/>
    <w:rsid w:val="007B14DD"/>
    <w:rsid w:val="007B16AC"/>
    <w:rsid w:val="007B16AE"/>
    <w:rsid w:val="007B1813"/>
    <w:rsid w:val="007B18A2"/>
    <w:rsid w:val="007B191D"/>
    <w:rsid w:val="007B1AB3"/>
    <w:rsid w:val="007B1B09"/>
    <w:rsid w:val="007B1F35"/>
    <w:rsid w:val="007B2314"/>
    <w:rsid w:val="007B2776"/>
    <w:rsid w:val="007B2D61"/>
    <w:rsid w:val="007B30EB"/>
    <w:rsid w:val="007B3416"/>
    <w:rsid w:val="007B35EF"/>
    <w:rsid w:val="007B37D0"/>
    <w:rsid w:val="007B3840"/>
    <w:rsid w:val="007B3B21"/>
    <w:rsid w:val="007B4061"/>
    <w:rsid w:val="007B42E9"/>
    <w:rsid w:val="007B45EF"/>
    <w:rsid w:val="007B47BC"/>
    <w:rsid w:val="007B48F0"/>
    <w:rsid w:val="007B4D55"/>
    <w:rsid w:val="007B53FC"/>
    <w:rsid w:val="007B54F5"/>
    <w:rsid w:val="007B5791"/>
    <w:rsid w:val="007B5916"/>
    <w:rsid w:val="007B5BA2"/>
    <w:rsid w:val="007B5C79"/>
    <w:rsid w:val="007B5D59"/>
    <w:rsid w:val="007B6111"/>
    <w:rsid w:val="007B61A9"/>
    <w:rsid w:val="007B639E"/>
    <w:rsid w:val="007B6536"/>
    <w:rsid w:val="007B681C"/>
    <w:rsid w:val="007B6BA1"/>
    <w:rsid w:val="007B6F59"/>
    <w:rsid w:val="007B73C5"/>
    <w:rsid w:val="007B7981"/>
    <w:rsid w:val="007B7CB1"/>
    <w:rsid w:val="007C035F"/>
    <w:rsid w:val="007C0513"/>
    <w:rsid w:val="007C0635"/>
    <w:rsid w:val="007C0731"/>
    <w:rsid w:val="007C0A7C"/>
    <w:rsid w:val="007C131A"/>
    <w:rsid w:val="007C1AC7"/>
    <w:rsid w:val="007C1BE7"/>
    <w:rsid w:val="007C1BE8"/>
    <w:rsid w:val="007C1EC9"/>
    <w:rsid w:val="007C22C3"/>
    <w:rsid w:val="007C2381"/>
    <w:rsid w:val="007C2420"/>
    <w:rsid w:val="007C24E1"/>
    <w:rsid w:val="007C266F"/>
    <w:rsid w:val="007C2776"/>
    <w:rsid w:val="007C281E"/>
    <w:rsid w:val="007C287C"/>
    <w:rsid w:val="007C29C2"/>
    <w:rsid w:val="007C2EA2"/>
    <w:rsid w:val="007C3254"/>
    <w:rsid w:val="007C36C2"/>
    <w:rsid w:val="007C39B4"/>
    <w:rsid w:val="007C3D24"/>
    <w:rsid w:val="007C3EF5"/>
    <w:rsid w:val="007C3FD5"/>
    <w:rsid w:val="007C4182"/>
    <w:rsid w:val="007C41E9"/>
    <w:rsid w:val="007C4A75"/>
    <w:rsid w:val="007C4D05"/>
    <w:rsid w:val="007C5102"/>
    <w:rsid w:val="007C510E"/>
    <w:rsid w:val="007C52FB"/>
    <w:rsid w:val="007C5B28"/>
    <w:rsid w:val="007C5BD0"/>
    <w:rsid w:val="007C5C1E"/>
    <w:rsid w:val="007C601A"/>
    <w:rsid w:val="007C628B"/>
    <w:rsid w:val="007C6345"/>
    <w:rsid w:val="007C641C"/>
    <w:rsid w:val="007C67D9"/>
    <w:rsid w:val="007C684A"/>
    <w:rsid w:val="007C686C"/>
    <w:rsid w:val="007C6AFB"/>
    <w:rsid w:val="007C6B6B"/>
    <w:rsid w:val="007C6EDE"/>
    <w:rsid w:val="007C783E"/>
    <w:rsid w:val="007C7986"/>
    <w:rsid w:val="007C7A25"/>
    <w:rsid w:val="007C7D04"/>
    <w:rsid w:val="007D0571"/>
    <w:rsid w:val="007D0626"/>
    <w:rsid w:val="007D063C"/>
    <w:rsid w:val="007D0864"/>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2B63"/>
    <w:rsid w:val="007D308D"/>
    <w:rsid w:val="007D3409"/>
    <w:rsid w:val="007D36DD"/>
    <w:rsid w:val="007D3729"/>
    <w:rsid w:val="007D37F4"/>
    <w:rsid w:val="007D38D6"/>
    <w:rsid w:val="007D3984"/>
    <w:rsid w:val="007D39A5"/>
    <w:rsid w:val="007D3A4C"/>
    <w:rsid w:val="007D3F19"/>
    <w:rsid w:val="007D4052"/>
    <w:rsid w:val="007D467C"/>
    <w:rsid w:val="007D4849"/>
    <w:rsid w:val="007D4A4B"/>
    <w:rsid w:val="007D4CCA"/>
    <w:rsid w:val="007D501D"/>
    <w:rsid w:val="007D511A"/>
    <w:rsid w:val="007D5CB6"/>
    <w:rsid w:val="007D6088"/>
    <w:rsid w:val="007D6599"/>
    <w:rsid w:val="007D65A5"/>
    <w:rsid w:val="007D6837"/>
    <w:rsid w:val="007D6E51"/>
    <w:rsid w:val="007D70C6"/>
    <w:rsid w:val="007D713C"/>
    <w:rsid w:val="007D7309"/>
    <w:rsid w:val="007D7473"/>
    <w:rsid w:val="007D7513"/>
    <w:rsid w:val="007D76B1"/>
    <w:rsid w:val="007D79E4"/>
    <w:rsid w:val="007D7ABC"/>
    <w:rsid w:val="007D7ABD"/>
    <w:rsid w:val="007D7B38"/>
    <w:rsid w:val="007E01F6"/>
    <w:rsid w:val="007E0667"/>
    <w:rsid w:val="007E0695"/>
    <w:rsid w:val="007E0DBC"/>
    <w:rsid w:val="007E0EEE"/>
    <w:rsid w:val="007E0FC3"/>
    <w:rsid w:val="007E10AA"/>
    <w:rsid w:val="007E11E7"/>
    <w:rsid w:val="007E143B"/>
    <w:rsid w:val="007E155A"/>
    <w:rsid w:val="007E1628"/>
    <w:rsid w:val="007E1A36"/>
    <w:rsid w:val="007E1C29"/>
    <w:rsid w:val="007E277C"/>
    <w:rsid w:val="007E2872"/>
    <w:rsid w:val="007E29D9"/>
    <w:rsid w:val="007E2EDC"/>
    <w:rsid w:val="007E3315"/>
    <w:rsid w:val="007E334D"/>
    <w:rsid w:val="007E335A"/>
    <w:rsid w:val="007E33FD"/>
    <w:rsid w:val="007E35DF"/>
    <w:rsid w:val="007E3687"/>
    <w:rsid w:val="007E3CC3"/>
    <w:rsid w:val="007E44BB"/>
    <w:rsid w:val="007E492F"/>
    <w:rsid w:val="007E4A36"/>
    <w:rsid w:val="007E4EE5"/>
    <w:rsid w:val="007E4F85"/>
    <w:rsid w:val="007E53A3"/>
    <w:rsid w:val="007E57E6"/>
    <w:rsid w:val="007E59E9"/>
    <w:rsid w:val="007E5A57"/>
    <w:rsid w:val="007E6089"/>
    <w:rsid w:val="007E6142"/>
    <w:rsid w:val="007E6410"/>
    <w:rsid w:val="007E641C"/>
    <w:rsid w:val="007E642C"/>
    <w:rsid w:val="007E64E8"/>
    <w:rsid w:val="007E6BDE"/>
    <w:rsid w:val="007E6CB3"/>
    <w:rsid w:val="007E6D0F"/>
    <w:rsid w:val="007E6D5E"/>
    <w:rsid w:val="007E6DE7"/>
    <w:rsid w:val="007E736A"/>
    <w:rsid w:val="007E761B"/>
    <w:rsid w:val="007E7E4E"/>
    <w:rsid w:val="007E7FC7"/>
    <w:rsid w:val="007F01C2"/>
    <w:rsid w:val="007F041F"/>
    <w:rsid w:val="007F04B0"/>
    <w:rsid w:val="007F07D2"/>
    <w:rsid w:val="007F085B"/>
    <w:rsid w:val="007F08C3"/>
    <w:rsid w:val="007F0900"/>
    <w:rsid w:val="007F0C52"/>
    <w:rsid w:val="007F0CBE"/>
    <w:rsid w:val="007F1153"/>
    <w:rsid w:val="007F119D"/>
    <w:rsid w:val="007F153F"/>
    <w:rsid w:val="007F17A1"/>
    <w:rsid w:val="007F208F"/>
    <w:rsid w:val="007F2569"/>
    <w:rsid w:val="007F2735"/>
    <w:rsid w:val="007F2861"/>
    <w:rsid w:val="007F32B3"/>
    <w:rsid w:val="007F335B"/>
    <w:rsid w:val="007F3630"/>
    <w:rsid w:val="007F368E"/>
    <w:rsid w:val="007F36B8"/>
    <w:rsid w:val="007F3986"/>
    <w:rsid w:val="007F39A6"/>
    <w:rsid w:val="007F39A9"/>
    <w:rsid w:val="007F39DD"/>
    <w:rsid w:val="007F3AC0"/>
    <w:rsid w:val="007F3CA0"/>
    <w:rsid w:val="007F3D06"/>
    <w:rsid w:val="007F3E32"/>
    <w:rsid w:val="007F4041"/>
    <w:rsid w:val="007F4597"/>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D4E"/>
    <w:rsid w:val="007F7EC3"/>
    <w:rsid w:val="008002BD"/>
    <w:rsid w:val="00800697"/>
    <w:rsid w:val="00800AD0"/>
    <w:rsid w:val="00800B16"/>
    <w:rsid w:val="0080147D"/>
    <w:rsid w:val="008014E2"/>
    <w:rsid w:val="0080174D"/>
    <w:rsid w:val="008018F1"/>
    <w:rsid w:val="00801933"/>
    <w:rsid w:val="00801CF4"/>
    <w:rsid w:val="00802402"/>
    <w:rsid w:val="00802590"/>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F42"/>
    <w:rsid w:val="00805230"/>
    <w:rsid w:val="00805429"/>
    <w:rsid w:val="008055A9"/>
    <w:rsid w:val="0080565B"/>
    <w:rsid w:val="0080583A"/>
    <w:rsid w:val="00805B98"/>
    <w:rsid w:val="00805D7E"/>
    <w:rsid w:val="0080638F"/>
    <w:rsid w:val="00806429"/>
    <w:rsid w:val="00806899"/>
    <w:rsid w:val="00806918"/>
    <w:rsid w:val="00806B53"/>
    <w:rsid w:val="00806BA5"/>
    <w:rsid w:val="00806BBC"/>
    <w:rsid w:val="00806CC9"/>
    <w:rsid w:val="00806D17"/>
    <w:rsid w:val="00806FEE"/>
    <w:rsid w:val="008072CF"/>
    <w:rsid w:val="0080735F"/>
    <w:rsid w:val="008073DD"/>
    <w:rsid w:val="008074DE"/>
    <w:rsid w:val="008077FC"/>
    <w:rsid w:val="008079F4"/>
    <w:rsid w:val="00807E32"/>
    <w:rsid w:val="00807EE1"/>
    <w:rsid w:val="00807F12"/>
    <w:rsid w:val="0081039C"/>
    <w:rsid w:val="00810699"/>
    <w:rsid w:val="00811039"/>
    <w:rsid w:val="008115FB"/>
    <w:rsid w:val="00811767"/>
    <w:rsid w:val="008119AF"/>
    <w:rsid w:val="00812868"/>
    <w:rsid w:val="008132A3"/>
    <w:rsid w:val="008133E6"/>
    <w:rsid w:val="008139FD"/>
    <w:rsid w:val="00813A86"/>
    <w:rsid w:val="00813E0B"/>
    <w:rsid w:val="00813E4B"/>
    <w:rsid w:val="00814020"/>
    <w:rsid w:val="008141C9"/>
    <w:rsid w:val="00814453"/>
    <w:rsid w:val="008150CE"/>
    <w:rsid w:val="00815421"/>
    <w:rsid w:val="00815A3D"/>
    <w:rsid w:val="00815BE4"/>
    <w:rsid w:val="008160D1"/>
    <w:rsid w:val="008167EC"/>
    <w:rsid w:val="00816B0B"/>
    <w:rsid w:val="008170E0"/>
    <w:rsid w:val="00817261"/>
    <w:rsid w:val="0081763B"/>
    <w:rsid w:val="00817767"/>
    <w:rsid w:val="00817CAD"/>
    <w:rsid w:val="00820278"/>
    <w:rsid w:val="00820CEF"/>
    <w:rsid w:val="00820D1C"/>
    <w:rsid w:val="00820D67"/>
    <w:rsid w:val="00820DFD"/>
    <w:rsid w:val="00820FAF"/>
    <w:rsid w:val="00821739"/>
    <w:rsid w:val="00821BAD"/>
    <w:rsid w:val="00821F57"/>
    <w:rsid w:val="00822186"/>
    <w:rsid w:val="0082229F"/>
    <w:rsid w:val="00822471"/>
    <w:rsid w:val="00822519"/>
    <w:rsid w:val="0082264D"/>
    <w:rsid w:val="00822D99"/>
    <w:rsid w:val="00823600"/>
    <w:rsid w:val="008237CD"/>
    <w:rsid w:val="008238DC"/>
    <w:rsid w:val="008238E5"/>
    <w:rsid w:val="00823B2F"/>
    <w:rsid w:val="00823E0E"/>
    <w:rsid w:val="00824317"/>
    <w:rsid w:val="00824393"/>
    <w:rsid w:val="008244EA"/>
    <w:rsid w:val="0082490C"/>
    <w:rsid w:val="00824A91"/>
    <w:rsid w:val="00824A96"/>
    <w:rsid w:val="00824BB5"/>
    <w:rsid w:val="00824C4C"/>
    <w:rsid w:val="0082537D"/>
    <w:rsid w:val="00825603"/>
    <w:rsid w:val="0082562E"/>
    <w:rsid w:val="008257BB"/>
    <w:rsid w:val="00825A69"/>
    <w:rsid w:val="00825F25"/>
    <w:rsid w:val="008260FB"/>
    <w:rsid w:val="0082681C"/>
    <w:rsid w:val="00826899"/>
    <w:rsid w:val="00826935"/>
    <w:rsid w:val="00826F2D"/>
    <w:rsid w:val="008275FB"/>
    <w:rsid w:val="00827895"/>
    <w:rsid w:val="008279BE"/>
    <w:rsid w:val="00827A4F"/>
    <w:rsid w:val="00827A69"/>
    <w:rsid w:val="00827C26"/>
    <w:rsid w:val="00827CEC"/>
    <w:rsid w:val="00827E82"/>
    <w:rsid w:val="00827EBC"/>
    <w:rsid w:val="00827FFB"/>
    <w:rsid w:val="00830132"/>
    <w:rsid w:val="008304B3"/>
    <w:rsid w:val="00830704"/>
    <w:rsid w:val="00830D1C"/>
    <w:rsid w:val="00830E30"/>
    <w:rsid w:val="00831402"/>
    <w:rsid w:val="00831570"/>
    <w:rsid w:val="008319CE"/>
    <w:rsid w:val="00831C84"/>
    <w:rsid w:val="00831D90"/>
    <w:rsid w:val="00831E04"/>
    <w:rsid w:val="00832057"/>
    <w:rsid w:val="0083276A"/>
    <w:rsid w:val="008328E4"/>
    <w:rsid w:val="008329B4"/>
    <w:rsid w:val="00832A1F"/>
    <w:rsid w:val="00832F87"/>
    <w:rsid w:val="0083343A"/>
    <w:rsid w:val="008336B2"/>
    <w:rsid w:val="00833AA7"/>
    <w:rsid w:val="00833B63"/>
    <w:rsid w:val="0083421B"/>
    <w:rsid w:val="00834352"/>
    <w:rsid w:val="00834553"/>
    <w:rsid w:val="00834824"/>
    <w:rsid w:val="00834C4E"/>
    <w:rsid w:val="008350D3"/>
    <w:rsid w:val="00835398"/>
    <w:rsid w:val="008355AC"/>
    <w:rsid w:val="00835DB6"/>
    <w:rsid w:val="00835F2C"/>
    <w:rsid w:val="008365F0"/>
    <w:rsid w:val="008368AC"/>
    <w:rsid w:val="00836CB6"/>
    <w:rsid w:val="00836DBF"/>
    <w:rsid w:val="0083702C"/>
    <w:rsid w:val="00837277"/>
    <w:rsid w:val="008376C6"/>
    <w:rsid w:val="00837BF2"/>
    <w:rsid w:val="00837C99"/>
    <w:rsid w:val="00837DC4"/>
    <w:rsid w:val="00837E1B"/>
    <w:rsid w:val="00837EAE"/>
    <w:rsid w:val="00837EDF"/>
    <w:rsid w:val="0084000B"/>
    <w:rsid w:val="00840268"/>
    <w:rsid w:val="00840434"/>
    <w:rsid w:val="0084056E"/>
    <w:rsid w:val="00840C57"/>
    <w:rsid w:val="00840D14"/>
    <w:rsid w:val="008412B5"/>
    <w:rsid w:val="00841F87"/>
    <w:rsid w:val="008422BA"/>
    <w:rsid w:val="008425C7"/>
    <w:rsid w:val="00842666"/>
    <w:rsid w:val="0084288C"/>
    <w:rsid w:val="008429A7"/>
    <w:rsid w:val="00843052"/>
    <w:rsid w:val="00843096"/>
    <w:rsid w:val="00843481"/>
    <w:rsid w:val="00843507"/>
    <w:rsid w:val="008436E1"/>
    <w:rsid w:val="008438A8"/>
    <w:rsid w:val="008438BE"/>
    <w:rsid w:val="00843A00"/>
    <w:rsid w:val="00843FCF"/>
    <w:rsid w:val="0084420A"/>
    <w:rsid w:val="008450B5"/>
    <w:rsid w:val="008451EE"/>
    <w:rsid w:val="008454D4"/>
    <w:rsid w:val="008456F7"/>
    <w:rsid w:val="00845783"/>
    <w:rsid w:val="008458D7"/>
    <w:rsid w:val="008459B0"/>
    <w:rsid w:val="00845D9B"/>
    <w:rsid w:val="00845EE0"/>
    <w:rsid w:val="00845F0F"/>
    <w:rsid w:val="0084646B"/>
    <w:rsid w:val="008467CA"/>
    <w:rsid w:val="0084701F"/>
    <w:rsid w:val="008470B2"/>
    <w:rsid w:val="00847401"/>
    <w:rsid w:val="0084774F"/>
    <w:rsid w:val="0084775A"/>
    <w:rsid w:val="00847852"/>
    <w:rsid w:val="00847D8B"/>
    <w:rsid w:val="00850186"/>
    <w:rsid w:val="00850477"/>
    <w:rsid w:val="008508D5"/>
    <w:rsid w:val="00850A9F"/>
    <w:rsid w:val="00850DD3"/>
    <w:rsid w:val="00850F5A"/>
    <w:rsid w:val="008510CB"/>
    <w:rsid w:val="0085160D"/>
    <w:rsid w:val="00851CDE"/>
    <w:rsid w:val="00851E55"/>
    <w:rsid w:val="0085207D"/>
    <w:rsid w:val="00852125"/>
    <w:rsid w:val="00852271"/>
    <w:rsid w:val="00852359"/>
    <w:rsid w:val="008527AC"/>
    <w:rsid w:val="00852872"/>
    <w:rsid w:val="00852881"/>
    <w:rsid w:val="0085293B"/>
    <w:rsid w:val="0085299D"/>
    <w:rsid w:val="00852A13"/>
    <w:rsid w:val="00852C0E"/>
    <w:rsid w:val="00852C36"/>
    <w:rsid w:val="00853067"/>
    <w:rsid w:val="0085324F"/>
    <w:rsid w:val="008532BB"/>
    <w:rsid w:val="008533F0"/>
    <w:rsid w:val="0085340E"/>
    <w:rsid w:val="0085341D"/>
    <w:rsid w:val="008535D3"/>
    <w:rsid w:val="00853A9B"/>
    <w:rsid w:val="00854904"/>
    <w:rsid w:val="00854A91"/>
    <w:rsid w:val="00854B6B"/>
    <w:rsid w:val="00855074"/>
    <w:rsid w:val="008554BB"/>
    <w:rsid w:val="008556BF"/>
    <w:rsid w:val="008558C8"/>
    <w:rsid w:val="00855BF7"/>
    <w:rsid w:val="00855EF6"/>
    <w:rsid w:val="00856066"/>
    <w:rsid w:val="0085645A"/>
    <w:rsid w:val="00856A1C"/>
    <w:rsid w:val="00856D0B"/>
    <w:rsid w:val="00857437"/>
    <w:rsid w:val="00857751"/>
    <w:rsid w:val="008578A4"/>
    <w:rsid w:val="00857A02"/>
    <w:rsid w:val="00857BA5"/>
    <w:rsid w:val="00857DF5"/>
    <w:rsid w:val="008600C8"/>
    <w:rsid w:val="00860283"/>
    <w:rsid w:val="0086034F"/>
    <w:rsid w:val="008610ED"/>
    <w:rsid w:val="0086159B"/>
    <w:rsid w:val="008618F2"/>
    <w:rsid w:val="00861CD4"/>
    <w:rsid w:val="0086205E"/>
    <w:rsid w:val="00862DB1"/>
    <w:rsid w:val="00863195"/>
    <w:rsid w:val="008633DB"/>
    <w:rsid w:val="008633F6"/>
    <w:rsid w:val="0086354B"/>
    <w:rsid w:val="00863721"/>
    <w:rsid w:val="00863879"/>
    <w:rsid w:val="00863AF9"/>
    <w:rsid w:val="008640AE"/>
    <w:rsid w:val="008643C4"/>
    <w:rsid w:val="00864545"/>
    <w:rsid w:val="0086459C"/>
    <w:rsid w:val="00864978"/>
    <w:rsid w:val="00864B50"/>
    <w:rsid w:val="00864BEA"/>
    <w:rsid w:val="00864D1F"/>
    <w:rsid w:val="00865361"/>
    <w:rsid w:val="008656E8"/>
    <w:rsid w:val="0086577E"/>
    <w:rsid w:val="00865A27"/>
    <w:rsid w:val="00865D04"/>
    <w:rsid w:val="00865F4E"/>
    <w:rsid w:val="00865FA0"/>
    <w:rsid w:val="00866320"/>
    <w:rsid w:val="008665F6"/>
    <w:rsid w:val="00866785"/>
    <w:rsid w:val="008667DA"/>
    <w:rsid w:val="00866DA2"/>
    <w:rsid w:val="00867158"/>
    <w:rsid w:val="00867488"/>
    <w:rsid w:val="008678EA"/>
    <w:rsid w:val="00867AC8"/>
    <w:rsid w:val="00867D05"/>
    <w:rsid w:val="00870082"/>
    <w:rsid w:val="008704A8"/>
    <w:rsid w:val="0087077B"/>
    <w:rsid w:val="00870903"/>
    <w:rsid w:val="00871074"/>
    <w:rsid w:val="008711BA"/>
    <w:rsid w:val="0087154D"/>
    <w:rsid w:val="0087175E"/>
    <w:rsid w:val="0087179D"/>
    <w:rsid w:val="008719D6"/>
    <w:rsid w:val="00871E78"/>
    <w:rsid w:val="00871F67"/>
    <w:rsid w:val="00871FCE"/>
    <w:rsid w:val="00872870"/>
    <w:rsid w:val="00872EBC"/>
    <w:rsid w:val="0087311C"/>
    <w:rsid w:val="00873175"/>
    <w:rsid w:val="0087319E"/>
    <w:rsid w:val="008732F7"/>
    <w:rsid w:val="00873915"/>
    <w:rsid w:val="00873E55"/>
    <w:rsid w:val="00874177"/>
    <w:rsid w:val="008741F6"/>
    <w:rsid w:val="00874228"/>
    <w:rsid w:val="00874BD7"/>
    <w:rsid w:val="00874CF3"/>
    <w:rsid w:val="008754F0"/>
    <w:rsid w:val="008756C7"/>
    <w:rsid w:val="008757E3"/>
    <w:rsid w:val="008758D3"/>
    <w:rsid w:val="00875C97"/>
    <w:rsid w:val="00875EE4"/>
    <w:rsid w:val="008763E9"/>
    <w:rsid w:val="00876784"/>
    <w:rsid w:val="008768B6"/>
    <w:rsid w:val="008768C0"/>
    <w:rsid w:val="00876943"/>
    <w:rsid w:val="00876CC1"/>
    <w:rsid w:val="00876D14"/>
    <w:rsid w:val="00877A48"/>
    <w:rsid w:val="00877B11"/>
    <w:rsid w:val="008804C8"/>
    <w:rsid w:val="0088090E"/>
    <w:rsid w:val="0088118A"/>
    <w:rsid w:val="00881247"/>
    <w:rsid w:val="008812E9"/>
    <w:rsid w:val="0088189E"/>
    <w:rsid w:val="00881914"/>
    <w:rsid w:val="008819D9"/>
    <w:rsid w:val="00881A90"/>
    <w:rsid w:val="00881BFD"/>
    <w:rsid w:val="00881F33"/>
    <w:rsid w:val="0088218A"/>
    <w:rsid w:val="0088242F"/>
    <w:rsid w:val="008824D0"/>
    <w:rsid w:val="00882625"/>
    <w:rsid w:val="008826D0"/>
    <w:rsid w:val="008827E3"/>
    <w:rsid w:val="00882843"/>
    <w:rsid w:val="00882942"/>
    <w:rsid w:val="00882B7A"/>
    <w:rsid w:val="00882C5E"/>
    <w:rsid w:val="008835D5"/>
    <w:rsid w:val="00883894"/>
    <w:rsid w:val="00883949"/>
    <w:rsid w:val="0088460F"/>
    <w:rsid w:val="008846CA"/>
    <w:rsid w:val="00884761"/>
    <w:rsid w:val="0088478A"/>
    <w:rsid w:val="008848FE"/>
    <w:rsid w:val="00884991"/>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77E9"/>
    <w:rsid w:val="008879D4"/>
    <w:rsid w:val="00887DCD"/>
    <w:rsid w:val="00890121"/>
    <w:rsid w:val="0089060F"/>
    <w:rsid w:val="00890A79"/>
    <w:rsid w:val="00890AA6"/>
    <w:rsid w:val="00891203"/>
    <w:rsid w:val="008912DF"/>
    <w:rsid w:val="00891845"/>
    <w:rsid w:val="008920C6"/>
    <w:rsid w:val="00892212"/>
    <w:rsid w:val="00892484"/>
    <w:rsid w:val="0089253D"/>
    <w:rsid w:val="00892D93"/>
    <w:rsid w:val="008931DB"/>
    <w:rsid w:val="008933FF"/>
    <w:rsid w:val="0089349E"/>
    <w:rsid w:val="008938D1"/>
    <w:rsid w:val="008939E5"/>
    <w:rsid w:val="00893C3A"/>
    <w:rsid w:val="00893C9D"/>
    <w:rsid w:val="008942BF"/>
    <w:rsid w:val="00894562"/>
    <w:rsid w:val="008946D3"/>
    <w:rsid w:val="008946DE"/>
    <w:rsid w:val="008948B4"/>
    <w:rsid w:val="00894ADF"/>
    <w:rsid w:val="00894C45"/>
    <w:rsid w:val="00894CFB"/>
    <w:rsid w:val="008953A6"/>
    <w:rsid w:val="00895644"/>
    <w:rsid w:val="0089568B"/>
    <w:rsid w:val="00895A23"/>
    <w:rsid w:val="00895B9A"/>
    <w:rsid w:val="00895CA0"/>
    <w:rsid w:val="00895D39"/>
    <w:rsid w:val="00896175"/>
    <w:rsid w:val="00896240"/>
    <w:rsid w:val="00896327"/>
    <w:rsid w:val="00896494"/>
    <w:rsid w:val="0089696D"/>
    <w:rsid w:val="00896A57"/>
    <w:rsid w:val="00896A82"/>
    <w:rsid w:val="008973AD"/>
    <w:rsid w:val="0089753D"/>
    <w:rsid w:val="008975D5"/>
    <w:rsid w:val="0089774E"/>
    <w:rsid w:val="00897CFA"/>
    <w:rsid w:val="00897D19"/>
    <w:rsid w:val="00897DAF"/>
    <w:rsid w:val="00897DD9"/>
    <w:rsid w:val="008A008B"/>
    <w:rsid w:val="008A0112"/>
    <w:rsid w:val="008A0131"/>
    <w:rsid w:val="008A027D"/>
    <w:rsid w:val="008A049F"/>
    <w:rsid w:val="008A077C"/>
    <w:rsid w:val="008A1188"/>
    <w:rsid w:val="008A1247"/>
    <w:rsid w:val="008A12B9"/>
    <w:rsid w:val="008A1A72"/>
    <w:rsid w:val="008A1A91"/>
    <w:rsid w:val="008A1CDB"/>
    <w:rsid w:val="008A1F84"/>
    <w:rsid w:val="008A1FBE"/>
    <w:rsid w:val="008A1FE2"/>
    <w:rsid w:val="008A2076"/>
    <w:rsid w:val="008A23B7"/>
    <w:rsid w:val="008A2498"/>
    <w:rsid w:val="008A2A05"/>
    <w:rsid w:val="008A2A29"/>
    <w:rsid w:val="008A2B91"/>
    <w:rsid w:val="008A2CE9"/>
    <w:rsid w:val="008A2D38"/>
    <w:rsid w:val="008A30BC"/>
    <w:rsid w:val="008A31E8"/>
    <w:rsid w:val="008A33EF"/>
    <w:rsid w:val="008A3578"/>
    <w:rsid w:val="008A3A20"/>
    <w:rsid w:val="008A3C83"/>
    <w:rsid w:val="008A3FC2"/>
    <w:rsid w:val="008A4000"/>
    <w:rsid w:val="008A41B2"/>
    <w:rsid w:val="008A44CB"/>
    <w:rsid w:val="008A4515"/>
    <w:rsid w:val="008A482F"/>
    <w:rsid w:val="008A4B73"/>
    <w:rsid w:val="008A5048"/>
    <w:rsid w:val="008A5190"/>
    <w:rsid w:val="008A527A"/>
    <w:rsid w:val="008A53AB"/>
    <w:rsid w:val="008A5445"/>
    <w:rsid w:val="008A5872"/>
    <w:rsid w:val="008A5C82"/>
    <w:rsid w:val="008A5E55"/>
    <w:rsid w:val="008A6928"/>
    <w:rsid w:val="008A6BB5"/>
    <w:rsid w:val="008A6E8E"/>
    <w:rsid w:val="008A7451"/>
    <w:rsid w:val="008A77B3"/>
    <w:rsid w:val="008A7841"/>
    <w:rsid w:val="008A7AE3"/>
    <w:rsid w:val="008A7B3A"/>
    <w:rsid w:val="008A7BA3"/>
    <w:rsid w:val="008A7BDA"/>
    <w:rsid w:val="008A7D53"/>
    <w:rsid w:val="008B051F"/>
    <w:rsid w:val="008B0AFF"/>
    <w:rsid w:val="008B0D8A"/>
    <w:rsid w:val="008B1013"/>
    <w:rsid w:val="008B137F"/>
    <w:rsid w:val="008B174B"/>
    <w:rsid w:val="008B1B36"/>
    <w:rsid w:val="008B1BFD"/>
    <w:rsid w:val="008B1C66"/>
    <w:rsid w:val="008B1CFD"/>
    <w:rsid w:val="008B1D81"/>
    <w:rsid w:val="008B2221"/>
    <w:rsid w:val="008B25E2"/>
    <w:rsid w:val="008B285B"/>
    <w:rsid w:val="008B2DBC"/>
    <w:rsid w:val="008B3105"/>
    <w:rsid w:val="008B369D"/>
    <w:rsid w:val="008B3C94"/>
    <w:rsid w:val="008B3E2B"/>
    <w:rsid w:val="008B4F5D"/>
    <w:rsid w:val="008B5711"/>
    <w:rsid w:val="008B587E"/>
    <w:rsid w:val="008B59BE"/>
    <w:rsid w:val="008B60AB"/>
    <w:rsid w:val="008B6147"/>
    <w:rsid w:val="008B64B7"/>
    <w:rsid w:val="008B6B19"/>
    <w:rsid w:val="008B6B45"/>
    <w:rsid w:val="008B70F4"/>
    <w:rsid w:val="008B712E"/>
    <w:rsid w:val="008B749D"/>
    <w:rsid w:val="008B76E3"/>
    <w:rsid w:val="008B7722"/>
    <w:rsid w:val="008B7920"/>
    <w:rsid w:val="008B7B91"/>
    <w:rsid w:val="008B7C85"/>
    <w:rsid w:val="008B7D52"/>
    <w:rsid w:val="008B7DF1"/>
    <w:rsid w:val="008C02F5"/>
    <w:rsid w:val="008C03C2"/>
    <w:rsid w:val="008C0CCC"/>
    <w:rsid w:val="008C1012"/>
    <w:rsid w:val="008C1014"/>
    <w:rsid w:val="008C1109"/>
    <w:rsid w:val="008C1190"/>
    <w:rsid w:val="008C1328"/>
    <w:rsid w:val="008C1410"/>
    <w:rsid w:val="008C167B"/>
    <w:rsid w:val="008C1817"/>
    <w:rsid w:val="008C1C53"/>
    <w:rsid w:val="008C2005"/>
    <w:rsid w:val="008C2107"/>
    <w:rsid w:val="008C249E"/>
    <w:rsid w:val="008C281F"/>
    <w:rsid w:val="008C2A58"/>
    <w:rsid w:val="008C2D81"/>
    <w:rsid w:val="008C2DBC"/>
    <w:rsid w:val="008C2F3D"/>
    <w:rsid w:val="008C324E"/>
    <w:rsid w:val="008C3302"/>
    <w:rsid w:val="008C36D7"/>
    <w:rsid w:val="008C3851"/>
    <w:rsid w:val="008C3ACC"/>
    <w:rsid w:val="008C3E8D"/>
    <w:rsid w:val="008C4143"/>
    <w:rsid w:val="008C4786"/>
    <w:rsid w:val="008C490F"/>
    <w:rsid w:val="008C4A4C"/>
    <w:rsid w:val="008C4CFC"/>
    <w:rsid w:val="008C4D06"/>
    <w:rsid w:val="008C4F6C"/>
    <w:rsid w:val="008C5029"/>
    <w:rsid w:val="008C5196"/>
    <w:rsid w:val="008C52E8"/>
    <w:rsid w:val="008C53C4"/>
    <w:rsid w:val="008C573A"/>
    <w:rsid w:val="008C5932"/>
    <w:rsid w:val="008C683D"/>
    <w:rsid w:val="008C68F7"/>
    <w:rsid w:val="008C6980"/>
    <w:rsid w:val="008C6A6D"/>
    <w:rsid w:val="008C6D79"/>
    <w:rsid w:val="008C6E89"/>
    <w:rsid w:val="008C77A3"/>
    <w:rsid w:val="008C7B3A"/>
    <w:rsid w:val="008C7F66"/>
    <w:rsid w:val="008D01AB"/>
    <w:rsid w:val="008D057B"/>
    <w:rsid w:val="008D0581"/>
    <w:rsid w:val="008D05C3"/>
    <w:rsid w:val="008D05DE"/>
    <w:rsid w:val="008D0944"/>
    <w:rsid w:val="008D0C27"/>
    <w:rsid w:val="008D0C6B"/>
    <w:rsid w:val="008D0CB3"/>
    <w:rsid w:val="008D0DCE"/>
    <w:rsid w:val="008D1323"/>
    <w:rsid w:val="008D1531"/>
    <w:rsid w:val="008D1866"/>
    <w:rsid w:val="008D1957"/>
    <w:rsid w:val="008D1A07"/>
    <w:rsid w:val="008D1A9D"/>
    <w:rsid w:val="008D1F06"/>
    <w:rsid w:val="008D1F98"/>
    <w:rsid w:val="008D207F"/>
    <w:rsid w:val="008D28A8"/>
    <w:rsid w:val="008D2C1C"/>
    <w:rsid w:val="008D2D30"/>
    <w:rsid w:val="008D2E60"/>
    <w:rsid w:val="008D2FC6"/>
    <w:rsid w:val="008D3144"/>
    <w:rsid w:val="008D3237"/>
    <w:rsid w:val="008D35F5"/>
    <w:rsid w:val="008D39D0"/>
    <w:rsid w:val="008D3EE5"/>
    <w:rsid w:val="008D4048"/>
    <w:rsid w:val="008D4222"/>
    <w:rsid w:val="008D42C3"/>
    <w:rsid w:val="008D51DD"/>
    <w:rsid w:val="008D52BC"/>
    <w:rsid w:val="008D5527"/>
    <w:rsid w:val="008D59D2"/>
    <w:rsid w:val="008D5D0A"/>
    <w:rsid w:val="008D5E6A"/>
    <w:rsid w:val="008D6090"/>
    <w:rsid w:val="008D60E4"/>
    <w:rsid w:val="008D645A"/>
    <w:rsid w:val="008D6A93"/>
    <w:rsid w:val="008D6AC1"/>
    <w:rsid w:val="008D6C7A"/>
    <w:rsid w:val="008D721B"/>
    <w:rsid w:val="008D7287"/>
    <w:rsid w:val="008D76AA"/>
    <w:rsid w:val="008D7AD7"/>
    <w:rsid w:val="008D7CA9"/>
    <w:rsid w:val="008D7E52"/>
    <w:rsid w:val="008D7ECC"/>
    <w:rsid w:val="008D7FB8"/>
    <w:rsid w:val="008E03A8"/>
    <w:rsid w:val="008E0492"/>
    <w:rsid w:val="008E04B5"/>
    <w:rsid w:val="008E0863"/>
    <w:rsid w:val="008E0F6C"/>
    <w:rsid w:val="008E0FD6"/>
    <w:rsid w:val="008E12DC"/>
    <w:rsid w:val="008E12F0"/>
    <w:rsid w:val="008E145B"/>
    <w:rsid w:val="008E17E2"/>
    <w:rsid w:val="008E1878"/>
    <w:rsid w:val="008E196C"/>
    <w:rsid w:val="008E1B5A"/>
    <w:rsid w:val="008E31B9"/>
    <w:rsid w:val="008E328E"/>
    <w:rsid w:val="008E365E"/>
    <w:rsid w:val="008E3AC6"/>
    <w:rsid w:val="008E3AE9"/>
    <w:rsid w:val="008E3B47"/>
    <w:rsid w:val="008E3DB2"/>
    <w:rsid w:val="008E3E16"/>
    <w:rsid w:val="008E417D"/>
    <w:rsid w:val="008E41AC"/>
    <w:rsid w:val="008E441E"/>
    <w:rsid w:val="008E452D"/>
    <w:rsid w:val="008E50D5"/>
    <w:rsid w:val="008E5198"/>
    <w:rsid w:val="008E5215"/>
    <w:rsid w:val="008E5290"/>
    <w:rsid w:val="008E5320"/>
    <w:rsid w:val="008E535B"/>
    <w:rsid w:val="008E561D"/>
    <w:rsid w:val="008E59DF"/>
    <w:rsid w:val="008E5E77"/>
    <w:rsid w:val="008E6352"/>
    <w:rsid w:val="008E649E"/>
    <w:rsid w:val="008E71F8"/>
    <w:rsid w:val="008E771A"/>
    <w:rsid w:val="008E79B2"/>
    <w:rsid w:val="008E7DDF"/>
    <w:rsid w:val="008F04AC"/>
    <w:rsid w:val="008F0691"/>
    <w:rsid w:val="008F083D"/>
    <w:rsid w:val="008F0B73"/>
    <w:rsid w:val="008F1229"/>
    <w:rsid w:val="008F1269"/>
    <w:rsid w:val="008F1315"/>
    <w:rsid w:val="008F1559"/>
    <w:rsid w:val="008F17D9"/>
    <w:rsid w:val="008F1B62"/>
    <w:rsid w:val="008F1C69"/>
    <w:rsid w:val="008F2131"/>
    <w:rsid w:val="008F2179"/>
    <w:rsid w:val="008F284A"/>
    <w:rsid w:val="008F3DD3"/>
    <w:rsid w:val="008F4086"/>
    <w:rsid w:val="008F4403"/>
    <w:rsid w:val="008F4409"/>
    <w:rsid w:val="008F44E2"/>
    <w:rsid w:val="008F4DFB"/>
    <w:rsid w:val="008F5166"/>
    <w:rsid w:val="008F5337"/>
    <w:rsid w:val="008F559F"/>
    <w:rsid w:val="008F57B1"/>
    <w:rsid w:val="008F5911"/>
    <w:rsid w:val="008F5A85"/>
    <w:rsid w:val="008F5C5D"/>
    <w:rsid w:val="008F5E7D"/>
    <w:rsid w:val="008F60B8"/>
    <w:rsid w:val="008F68C4"/>
    <w:rsid w:val="008F6B72"/>
    <w:rsid w:val="008F6E4B"/>
    <w:rsid w:val="008F707D"/>
    <w:rsid w:val="008F7279"/>
    <w:rsid w:val="008F7E2E"/>
    <w:rsid w:val="009000CF"/>
    <w:rsid w:val="00900818"/>
    <w:rsid w:val="009009B6"/>
    <w:rsid w:val="00900B40"/>
    <w:rsid w:val="00900BE0"/>
    <w:rsid w:val="00900D04"/>
    <w:rsid w:val="00900DA8"/>
    <w:rsid w:val="00900F8B"/>
    <w:rsid w:val="009016BA"/>
    <w:rsid w:val="0090185F"/>
    <w:rsid w:val="00901A2B"/>
    <w:rsid w:val="00901BA8"/>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3CD2"/>
    <w:rsid w:val="00904257"/>
    <w:rsid w:val="00904294"/>
    <w:rsid w:val="009042C5"/>
    <w:rsid w:val="00904638"/>
    <w:rsid w:val="00904828"/>
    <w:rsid w:val="00904CD8"/>
    <w:rsid w:val="00905559"/>
    <w:rsid w:val="0090586C"/>
    <w:rsid w:val="0090588E"/>
    <w:rsid w:val="00905C9D"/>
    <w:rsid w:val="00905E10"/>
    <w:rsid w:val="00906184"/>
    <w:rsid w:val="0090632D"/>
    <w:rsid w:val="00906352"/>
    <w:rsid w:val="00906759"/>
    <w:rsid w:val="00906F7B"/>
    <w:rsid w:val="009071F2"/>
    <w:rsid w:val="00907439"/>
    <w:rsid w:val="0090789F"/>
    <w:rsid w:val="00907A9D"/>
    <w:rsid w:val="00907BF2"/>
    <w:rsid w:val="00907E0E"/>
    <w:rsid w:val="00907E9A"/>
    <w:rsid w:val="00907F89"/>
    <w:rsid w:val="00910072"/>
    <w:rsid w:val="00910714"/>
    <w:rsid w:val="00910800"/>
    <w:rsid w:val="009108A2"/>
    <w:rsid w:val="00910F42"/>
    <w:rsid w:val="00911121"/>
    <w:rsid w:val="00911122"/>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C0C"/>
    <w:rsid w:val="00913FFB"/>
    <w:rsid w:val="00914C97"/>
    <w:rsid w:val="00914E7C"/>
    <w:rsid w:val="00915618"/>
    <w:rsid w:val="0091562B"/>
    <w:rsid w:val="00915726"/>
    <w:rsid w:val="009157CC"/>
    <w:rsid w:val="009158E9"/>
    <w:rsid w:val="009158F5"/>
    <w:rsid w:val="009158F6"/>
    <w:rsid w:val="00915A13"/>
    <w:rsid w:val="00915A5A"/>
    <w:rsid w:val="009161A0"/>
    <w:rsid w:val="0091645A"/>
    <w:rsid w:val="0091697E"/>
    <w:rsid w:val="00917106"/>
    <w:rsid w:val="0091710E"/>
    <w:rsid w:val="009171A7"/>
    <w:rsid w:val="00917A5B"/>
    <w:rsid w:val="00917A5E"/>
    <w:rsid w:val="009201F8"/>
    <w:rsid w:val="00920449"/>
    <w:rsid w:val="00920B56"/>
    <w:rsid w:val="00920DD6"/>
    <w:rsid w:val="0092119A"/>
    <w:rsid w:val="009211BA"/>
    <w:rsid w:val="009211FE"/>
    <w:rsid w:val="00921477"/>
    <w:rsid w:val="00921745"/>
    <w:rsid w:val="00921FA2"/>
    <w:rsid w:val="00922665"/>
    <w:rsid w:val="0092297D"/>
    <w:rsid w:val="00922F52"/>
    <w:rsid w:val="00922FB1"/>
    <w:rsid w:val="00922FE6"/>
    <w:rsid w:val="009231C1"/>
    <w:rsid w:val="0092337E"/>
    <w:rsid w:val="009238CE"/>
    <w:rsid w:val="00924612"/>
    <w:rsid w:val="009247ED"/>
    <w:rsid w:val="0092480E"/>
    <w:rsid w:val="00924963"/>
    <w:rsid w:val="00924BBC"/>
    <w:rsid w:val="00924DB0"/>
    <w:rsid w:val="00924E8C"/>
    <w:rsid w:val="009251EC"/>
    <w:rsid w:val="00925780"/>
    <w:rsid w:val="009259A0"/>
    <w:rsid w:val="0092613D"/>
    <w:rsid w:val="0092622F"/>
    <w:rsid w:val="0092633F"/>
    <w:rsid w:val="00926BFF"/>
    <w:rsid w:val="00926F33"/>
    <w:rsid w:val="0092727E"/>
    <w:rsid w:val="00927A83"/>
    <w:rsid w:val="00927CF9"/>
    <w:rsid w:val="00930179"/>
    <w:rsid w:val="0093035C"/>
    <w:rsid w:val="00930537"/>
    <w:rsid w:val="009306FD"/>
    <w:rsid w:val="009307C3"/>
    <w:rsid w:val="00930AD5"/>
    <w:rsid w:val="00930D4C"/>
    <w:rsid w:val="00931191"/>
    <w:rsid w:val="00931697"/>
    <w:rsid w:val="009316EB"/>
    <w:rsid w:val="009316FC"/>
    <w:rsid w:val="00931B19"/>
    <w:rsid w:val="00931D5F"/>
    <w:rsid w:val="0093256B"/>
    <w:rsid w:val="00932692"/>
    <w:rsid w:val="00932D69"/>
    <w:rsid w:val="009332AA"/>
    <w:rsid w:val="00933D5B"/>
    <w:rsid w:val="00934A32"/>
    <w:rsid w:val="00935192"/>
    <w:rsid w:val="009355C1"/>
    <w:rsid w:val="009357A7"/>
    <w:rsid w:val="0093598D"/>
    <w:rsid w:val="00935B7E"/>
    <w:rsid w:val="0093669F"/>
    <w:rsid w:val="0093672F"/>
    <w:rsid w:val="00936DBB"/>
    <w:rsid w:val="00936FDA"/>
    <w:rsid w:val="00936FFC"/>
    <w:rsid w:val="009374E1"/>
    <w:rsid w:val="0093759A"/>
    <w:rsid w:val="009377FC"/>
    <w:rsid w:val="0093798A"/>
    <w:rsid w:val="00937E7B"/>
    <w:rsid w:val="00937E96"/>
    <w:rsid w:val="00940252"/>
    <w:rsid w:val="009402E3"/>
    <w:rsid w:val="00940347"/>
    <w:rsid w:val="00940B75"/>
    <w:rsid w:val="009410D8"/>
    <w:rsid w:val="0094112C"/>
    <w:rsid w:val="0094128B"/>
    <w:rsid w:val="0094160B"/>
    <w:rsid w:val="00941988"/>
    <w:rsid w:val="00941ADB"/>
    <w:rsid w:val="00941AFA"/>
    <w:rsid w:val="00942130"/>
    <w:rsid w:val="0094227E"/>
    <w:rsid w:val="00942D95"/>
    <w:rsid w:val="009432AE"/>
    <w:rsid w:val="0094341A"/>
    <w:rsid w:val="00943675"/>
    <w:rsid w:val="00943775"/>
    <w:rsid w:val="0094390A"/>
    <w:rsid w:val="00943E1B"/>
    <w:rsid w:val="009442A4"/>
    <w:rsid w:val="009448A4"/>
    <w:rsid w:val="0094495B"/>
    <w:rsid w:val="00944A0E"/>
    <w:rsid w:val="00944B69"/>
    <w:rsid w:val="00944C13"/>
    <w:rsid w:val="00944ECB"/>
    <w:rsid w:val="00945020"/>
    <w:rsid w:val="009453D6"/>
    <w:rsid w:val="009453F9"/>
    <w:rsid w:val="00945609"/>
    <w:rsid w:val="00945668"/>
    <w:rsid w:val="00945760"/>
    <w:rsid w:val="00945791"/>
    <w:rsid w:val="00945A0C"/>
    <w:rsid w:val="00945B28"/>
    <w:rsid w:val="009460A3"/>
    <w:rsid w:val="00946752"/>
    <w:rsid w:val="0094678A"/>
    <w:rsid w:val="0094691A"/>
    <w:rsid w:val="009469F2"/>
    <w:rsid w:val="00946A31"/>
    <w:rsid w:val="00946ED3"/>
    <w:rsid w:val="00946F68"/>
    <w:rsid w:val="0094713F"/>
    <w:rsid w:val="009478EC"/>
    <w:rsid w:val="00947A14"/>
    <w:rsid w:val="00947AEB"/>
    <w:rsid w:val="00947BBB"/>
    <w:rsid w:val="00947CC2"/>
    <w:rsid w:val="00947CC8"/>
    <w:rsid w:val="00947D8A"/>
    <w:rsid w:val="00947EC1"/>
    <w:rsid w:val="00947FE8"/>
    <w:rsid w:val="00950485"/>
    <w:rsid w:val="00950508"/>
    <w:rsid w:val="00950798"/>
    <w:rsid w:val="009508F8"/>
    <w:rsid w:val="00950914"/>
    <w:rsid w:val="009511B9"/>
    <w:rsid w:val="009512F0"/>
    <w:rsid w:val="00951746"/>
    <w:rsid w:val="00951DEB"/>
    <w:rsid w:val="00952215"/>
    <w:rsid w:val="009526FD"/>
    <w:rsid w:val="00952D54"/>
    <w:rsid w:val="00952F08"/>
    <w:rsid w:val="009533DF"/>
    <w:rsid w:val="00953409"/>
    <w:rsid w:val="00953436"/>
    <w:rsid w:val="00953D6A"/>
    <w:rsid w:val="00953DC5"/>
    <w:rsid w:val="00953DCF"/>
    <w:rsid w:val="0095430B"/>
    <w:rsid w:val="009548F6"/>
    <w:rsid w:val="00954A46"/>
    <w:rsid w:val="00954CBE"/>
    <w:rsid w:val="00954D0D"/>
    <w:rsid w:val="00955108"/>
    <w:rsid w:val="00955138"/>
    <w:rsid w:val="00955561"/>
    <w:rsid w:val="0095559F"/>
    <w:rsid w:val="009558F2"/>
    <w:rsid w:val="00955A56"/>
    <w:rsid w:val="00955AB1"/>
    <w:rsid w:val="00955C9E"/>
    <w:rsid w:val="009565EF"/>
    <w:rsid w:val="00956655"/>
    <w:rsid w:val="00957232"/>
    <w:rsid w:val="0095727E"/>
    <w:rsid w:val="009572F6"/>
    <w:rsid w:val="009573F6"/>
    <w:rsid w:val="00960112"/>
    <w:rsid w:val="009605DC"/>
    <w:rsid w:val="009606BD"/>
    <w:rsid w:val="00960AA4"/>
    <w:rsid w:val="00961738"/>
    <w:rsid w:val="009619AB"/>
    <w:rsid w:val="00961C81"/>
    <w:rsid w:val="00961E3C"/>
    <w:rsid w:val="00961F3B"/>
    <w:rsid w:val="00961F96"/>
    <w:rsid w:val="009629D5"/>
    <w:rsid w:val="00962C6E"/>
    <w:rsid w:val="00962D05"/>
    <w:rsid w:val="00962D3E"/>
    <w:rsid w:val="00963018"/>
    <w:rsid w:val="00963054"/>
    <w:rsid w:val="0096313A"/>
    <w:rsid w:val="00963276"/>
    <w:rsid w:val="00963389"/>
    <w:rsid w:val="00963524"/>
    <w:rsid w:val="00963947"/>
    <w:rsid w:val="009639E9"/>
    <w:rsid w:val="00963B18"/>
    <w:rsid w:val="00963CDA"/>
    <w:rsid w:val="00963FA2"/>
    <w:rsid w:val="0096436F"/>
    <w:rsid w:val="00964B46"/>
    <w:rsid w:val="009650C9"/>
    <w:rsid w:val="00965356"/>
    <w:rsid w:val="009656A1"/>
    <w:rsid w:val="0096590E"/>
    <w:rsid w:val="0096596E"/>
    <w:rsid w:val="00965E3D"/>
    <w:rsid w:val="009660D5"/>
    <w:rsid w:val="00966294"/>
    <w:rsid w:val="009664EC"/>
    <w:rsid w:val="00966F4A"/>
    <w:rsid w:val="009673E0"/>
    <w:rsid w:val="009674E3"/>
    <w:rsid w:val="00967ADE"/>
    <w:rsid w:val="00970BD7"/>
    <w:rsid w:val="00970EEF"/>
    <w:rsid w:val="00970F3E"/>
    <w:rsid w:val="009712E6"/>
    <w:rsid w:val="009712FC"/>
    <w:rsid w:val="0097177B"/>
    <w:rsid w:val="00971835"/>
    <w:rsid w:val="00972113"/>
    <w:rsid w:val="0097267D"/>
    <w:rsid w:val="00972741"/>
    <w:rsid w:val="0097278C"/>
    <w:rsid w:val="009727DE"/>
    <w:rsid w:val="00972C35"/>
    <w:rsid w:val="00972D4B"/>
    <w:rsid w:val="00972F20"/>
    <w:rsid w:val="0097315F"/>
    <w:rsid w:val="00973186"/>
    <w:rsid w:val="0097382B"/>
    <w:rsid w:val="00973E18"/>
    <w:rsid w:val="00973E52"/>
    <w:rsid w:val="009747CE"/>
    <w:rsid w:val="00974928"/>
    <w:rsid w:val="00974C81"/>
    <w:rsid w:val="00974D97"/>
    <w:rsid w:val="00974DEF"/>
    <w:rsid w:val="00975225"/>
    <w:rsid w:val="00975443"/>
    <w:rsid w:val="0097557F"/>
    <w:rsid w:val="00975862"/>
    <w:rsid w:val="00975947"/>
    <w:rsid w:val="00975BB5"/>
    <w:rsid w:val="00975CA6"/>
    <w:rsid w:val="00975F07"/>
    <w:rsid w:val="00976571"/>
    <w:rsid w:val="0097683D"/>
    <w:rsid w:val="00976884"/>
    <w:rsid w:val="00976BB2"/>
    <w:rsid w:val="00976E61"/>
    <w:rsid w:val="00976E6C"/>
    <w:rsid w:val="009772B0"/>
    <w:rsid w:val="0097737E"/>
    <w:rsid w:val="009775A1"/>
    <w:rsid w:val="00977980"/>
    <w:rsid w:val="00977AF9"/>
    <w:rsid w:val="00977B21"/>
    <w:rsid w:val="00980270"/>
    <w:rsid w:val="00980580"/>
    <w:rsid w:val="00980B56"/>
    <w:rsid w:val="00980C17"/>
    <w:rsid w:val="00980E2B"/>
    <w:rsid w:val="00981057"/>
    <w:rsid w:val="00981523"/>
    <w:rsid w:val="0098167A"/>
    <w:rsid w:val="009816AB"/>
    <w:rsid w:val="00981891"/>
    <w:rsid w:val="00981AFB"/>
    <w:rsid w:val="009820AE"/>
    <w:rsid w:val="00982201"/>
    <w:rsid w:val="00982339"/>
    <w:rsid w:val="0098233B"/>
    <w:rsid w:val="0098287C"/>
    <w:rsid w:val="00982C71"/>
    <w:rsid w:val="00982CE6"/>
    <w:rsid w:val="00982D7A"/>
    <w:rsid w:val="00982DEE"/>
    <w:rsid w:val="00982EF2"/>
    <w:rsid w:val="00983C5D"/>
    <w:rsid w:val="00983D25"/>
    <w:rsid w:val="00983DAA"/>
    <w:rsid w:val="00983F2B"/>
    <w:rsid w:val="00984149"/>
    <w:rsid w:val="009842EF"/>
    <w:rsid w:val="0098484E"/>
    <w:rsid w:val="00984ECF"/>
    <w:rsid w:val="00985290"/>
    <w:rsid w:val="00985D69"/>
    <w:rsid w:val="00985E00"/>
    <w:rsid w:val="00985EA1"/>
    <w:rsid w:val="00985F32"/>
    <w:rsid w:val="0098656D"/>
    <w:rsid w:val="009865A7"/>
    <w:rsid w:val="009867CC"/>
    <w:rsid w:val="00986829"/>
    <w:rsid w:val="009868F4"/>
    <w:rsid w:val="0098694A"/>
    <w:rsid w:val="00986A30"/>
    <w:rsid w:val="00986AE6"/>
    <w:rsid w:val="00987060"/>
    <w:rsid w:val="0098735A"/>
    <w:rsid w:val="00987A36"/>
    <w:rsid w:val="00987B1F"/>
    <w:rsid w:val="00990031"/>
    <w:rsid w:val="00990460"/>
    <w:rsid w:val="009905BB"/>
    <w:rsid w:val="009913B5"/>
    <w:rsid w:val="009917CC"/>
    <w:rsid w:val="00991AFB"/>
    <w:rsid w:val="00991B01"/>
    <w:rsid w:val="00991B11"/>
    <w:rsid w:val="00992048"/>
    <w:rsid w:val="0099204C"/>
    <w:rsid w:val="00992BC2"/>
    <w:rsid w:val="00992F8E"/>
    <w:rsid w:val="00992FF7"/>
    <w:rsid w:val="009932A3"/>
    <w:rsid w:val="009934B5"/>
    <w:rsid w:val="009934DE"/>
    <w:rsid w:val="009937C8"/>
    <w:rsid w:val="00993CDD"/>
    <w:rsid w:val="00993D14"/>
    <w:rsid w:val="00993E00"/>
    <w:rsid w:val="0099430D"/>
    <w:rsid w:val="009944AF"/>
    <w:rsid w:val="00994E99"/>
    <w:rsid w:val="0099505A"/>
    <w:rsid w:val="0099532D"/>
    <w:rsid w:val="00995683"/>
    <w:rsid w:val="0099568E"/>
    <w:rsid w:val="009957CE"/>
    <w:rsid w:val="00995D32"/>
    <w:rsid w:val="009963D2"/>
    <w:rsid w:val="009965BF"/>
    <w:rsid w:val="0099695A"/>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1E3A"/>
    <w:rsid w:val="009A21DA"/>
    <w:rsid w:val="009A283D"/>
    <w:rsid w:val="009A2C9E"/>
    <w:rsid w:val="009A2D86"/>
    <w:rsid w:val="009A2E47"/>
    <w:rsid w:val="009A31AE"/>
    <w:rsid w:val="009A358D"/>
    <w:rsid w:val="009A3985"/>
    <w:rsid w:val="009A3C58"/>
    <w:rsid w:val="009A3F8F"/>
    <w:rsid w:val="009A420F"/>
    <w:rsid w:val="009A42B0"/>
    <w:rsid w:val="009A450D"/>
    <w:rsid w:val="009A46EB"/>
    <w:rsid w:val="009A470B"/>
    <w:rsid w:val="009A4D15"/>
    <w:rsid w:val="009A4D2A"/>
    <w:rsid w:val="009A50E0"/>
    <w:rsid w:val="009A58B5"/>
    <w:rsid w:val="009A5C35"/>
    <w:rsid w:val="009A5EEB"/>
    <w:rsid w:val="009A650B"/>
    <w:rsid w:val="009A667E"/>
    <w:rsid w:val="009A6E64"/>
    <w:rsid w:val="009A74B1"/>
    <w:rsid w:val="009A7885"/>
    <w:rsid w:val="009A7A07"/>
    <w:rsid w:val="009A7C53"/>
    <w:rsid w:val="009A7C5C"/>
    <w:rsid w:val="009B01A5"/>
    <w:rsid w:val="009B03BC"/>
    <w:rsid w:val="009B0410"/>
    <w:rsid w:val="009B0E93"/>
    <w:rsid w:val="009B11B3"/>
    <w:rsid w:val="009B1253"/>
    <w:rsid w:val="009B134B"/>
    <w:rsid w:val="009B1630"/>
    <w:rsid w:val="009B164D"/>
    <w:rsid w:val="009B1A9B"/>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37"/>
    <w:rsid w:val="009B3D45"/>
    <w:rsid w:val="009B3D56"/>
    <w:rsid w:val="009B3D6A"/>
    <w:rsid w:val="009B3E5D"/>
    <w:rsid w:val="009B40E6"/>
    <w:rsid w:val="009B41B9"/>
    <w:rsid w:val="009B44CA"/>
    <w:rsid w:val="009B48A5"/>
    <w:rsid w:val="009B48DB"/>
    <w:rsid w:val="009B4CBC"/>
    <w:rsid w:val="009B4D73"/>
    <w:rsid w:val="009B4F3F"/>
    <w:rsid w:val="009B504A"/>
    <w:rsid w:val="009B50AA"/>
    <w:rsid w:val="009B51EC"/>
    <w:rsid w:val="009B52E7"/>
    <w:rsid w:val="009B5434"/>
    <w:rsid w:val="009B5487"/>
    <w:rsid w:val="009B5496"/>
    <w:rsid w:val="009B5712"/>
    <w:rsid w:val="009B5D09"/>
    <w:rsid w:val="009B6050"/>
    <w:rsid w:val="009B61A2"/>
    <w:rsid w:val="009B6809"/>
    <w:rsid w:val="009B6C1F"/>
    <w:rsid w:val="009B6EB7"/>
    <w:rsid w:val="009B7166"/>
    <w:rsid w:val="009B7470"/>
    <w:rsid w:val="009B75D1"/>
    <w:rsid w:val="009B75E7"/>
    <w:rsid w:val="009B7715"/>
    <w:rsid w:val="009B78A6"/>
    <w:rsid w:val="009B79DF"/>
    <w:rsid w:val="009B7A7F"/>
    <w:rsid w:val="009B7B33"/>
    <w:rsid w:val="009B7BA1"/>
    <w:rsid w:val="009B7BF4"/>
    <w:rsid w:val="009B7CB5"/>
    <w:rsid w:val="009B7E01"/>
    <w:rsid w:val="009C004D"/>
    <w:rsid w:val="009C03FE"/>
    <w:rsid w:val="009C08C9"/>
    <w:rsid w:val="009C11B6"/>
    <w:rsid w:val="009C1610"/>
    <w:rsid w:val="009C17CD"/>
    <w:rsid w:val="009C1BA6"/>
    <w:rsid w:val="009C1D4A"/>
    <w:rsid w:val="009C1DD3"/>
    <w:rsid w:val="009C1F6C"/>
    <w:rsid w:val="009C2084"/>
    <w:rsid w:val="009C219E"/>
    <w:rsid w:val="009C230D"/>
    <w:rsid w:val="009C2E85"/>
    <w:rsid w:val="009C2FB8"/>
    <w:rsid w:val="009C33E1"/>
    <w:rsid w:val="009C37EC"/>
    <w:rsid w:val="009C382B"/>
    <w:rsid w:val="009C4486"/>
    <w:rsid w:val="009C4928"/>
    <w:rsid w:val="009C4F9A"/>
    <w:rsid w:val="009C56DC"/>
    <w:rsid w:val="009C5744"/>
    <w:rsid w:val="009C6759"/>
    <w:rsid w:val="009C6A9F"/>
    <w:rsid w:val="009C6B1D"/>
    <w:rsid w:val="009C6C4B"/>
    <w:rsid w:val="009C6ED3"/>
    <w:rsid w:val="009C714D"/>
    <w:rsid w:val="009C71EA"/>
    <w:rsid w:val="009C7729"/>
    <w:rsid w:val="009C7763"/>
    <w:rsid w:val="009C795C"/>
    <w:rsid w:val="009C7E10"/>
    <w:rsid w:val="009D0209"/>
    <w:rsid w:val="009D055E"/>
    <w:rsid w:val="009D06AD"/>
    <w:rsid w:val="009D0840"/>
    <w:rsid w:val="009D0911"/>
    <w:rsid w:val="009D0A7C"/>
    <w:rsid w:val="009D0C45"/>
    <w:rsid w:val="009D12A9"/>
    <w:rsid w:val="009D1669"/>
    <w:rsid w:val="009D1AD5"/>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2F5"/>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6B29"/>
    <w:rsid w:val="009D774C"/>
    <w:rsid w:val="009D7780"/>
    <w:rsid w:val="009D7A22"/>
    <w:rsid w:val="009D7C4F"/>
    <w:rsid w:val="009D7D5F"/>
    <w:rsid w:val="009D7E65"/>
    <w:rsid w:val="009E062D"/>
    <w:rsid w:val="009E09C5"/>
    <w:rsid w:val="009E0C2F"/>
    <w:rsid w:val="009E1349"/>
    <w:rsid w:val="009E185D"/>
    <w:rsid w:val="009E1D94"/>
    <w:rsid w:val="009E1DC8"/>
    <w:rsid w:val="009E2232"/>
    <w:rsid w:val="009E24B2"/>
    <w:rsid w:val="009E27DA"/>
    <w:rsid w:val="009E2BDE"/>
    <w:rsid w:val="009E2C5D"/>
    <w:rsid w:val="009E2CBA"/>
    <w:rsid w:val="009E2CC9"/>
    <w:rsid w:val="009E2DAF"/>
    <w:rsid w:val="009E2E21"/>
    <w:rsid w:val="009E31A0"/>
    <w:rsid w:val="009E32AB"/>
    <w:rsid w:val="009E3320"/>
    <w:rsid w:val="009E3600"/>
    <w:rsid w:val="009E37D4"/>
    <w:rsid w:val="009E3CA7"/>
    <w:rsid w:val="009E40B3"/>
    <w:rsid w:val="009E4333"/>
    <w:rsid w:val="009E43F0"/>
    <w:rsid w:val="009E45B4"/>
    <w:rsid w:val="009E4651"/>
    <w:rsid w:val="009E4BF0"/>
    <w:rsid w:val="009E58A3"/>
    <w:rsid w:val="009E5B8B"/>
    <w:rsid w:val="009E606D"/>
    <w:rsid w:val="009E61EE"/>
    <w:rsid w:val="009E6214"/>
    <w:rsid w:val="009E66E8"/>
    <w:rsid w:val="009E67EF"/>
    <w:rsid w:val="009E67F4"/>
    <w:rsid w:val="009E694E"/>
    <w:rsid w:val="009E718A"/>
    <w:rsid w:val="009E7257"/>
    <w:rsid w:val="009E741C"/>
    <w:rsid w:val="009E7434"/>
    <w:rsid w:val="009E76A6"/>
    <w:rsid w:val="009E7863"/>
    <w:rsid w:val="009E7C1C"/>
    <w:rsid w:val="009F0324"/>
    <w:rsid w:val="009F05F9"/>
    <w:rsid w:val="009F0631"/>
    <w:rsid w:val="009F07CA"/>
    <w:rsid w:val="009F0875"/>
    <w:rsid w:val="009F0980"/>
    <w:rsid w:val="009F1023"/>
    <w:rsid w:val="009F105C"/>
    <w:rsid w:val="009F11E1"/>
    <w:rsid w:val="009F145A"/>
    <w:rsid w:val="009F19E0"/>
    <w:rsid w:val="009F1A7A"/>
    <w:rsid w:val="009F1AAE"/>
    <w:rsid w:val="009F1ABA"/>
    <w:rsid w:val="009F1F03"/>
    <w:rsid w:val="009F2694"/>
    <w:rsid w:val="009F27D5"/>
    <w:rsid w:val="009F298F"/>
    <w:rsid w:val="009F2D0C"/>
    <w:rsid w:val="009F2D78"/>
    <w:rsid w:val="009F2D8F"/>
    <w:rsid w:val="009F2EB9"/>
    <w:rsid w:val="009F3180"/>
    <w:rsid w:val="009F3499"/>
    <w:rsid w:val="009F3563"/>
    <w:rsid w:val="009F373E"/>
    <w:rsid w:val="009F389C"/>
    <w:rsid w:val="009F3912"/>
    <w:rsid w:val="009F3A37"/>
    <w:rsid w:val="009F3B69"/>
    <w:rsid w:val="009F40A7"/>
    <w:rsid w:val="009F4203"/>
    <w:rsid w:val="009F4683"/>
    <w:rsid w:val="009F482D"/>
    <w:rsid w:val="009F49A9"/>
    <w:rsid w:val="009F4AF8"/>
    <w:rsid w:val="009F4B84"/>
    <w:rsid w:val="009F4C55"/>
    <w:rsid w:val="009F57EB"/>
    <w:rsid w:val="009F58FF"/>
    <w:rsid w:val="009F59E5"/>
    <w:rsid w:val="009F5C93"/>
    <w:rsid w:val="009F5E46"/>
    <w:rsid w:val="009F61B8"/>
    <w:rsid w:val="009F6597"/>
    <w:rsid w:val="009F67C3"/>
    <w:rsid w:val="009F6D15"/>
    <w:rsid w:val="009F6ECE"/>
    <w:rsid w:val="009F7090"/>
    <w:rsid w:val="009F74FD"/>
    <w:rsid w:val="009F7629"/>
    <w:rsid w:val="009F76F6"/>
    <w:rsid w:val="009F7718"/>
    <w:rsid w:val="009F7BBA"/>
    <w:rsid w:val="009F7DA5"/>
    <w:rsid w:val="00A00249"/>
    <w:rsid w:val="00A00392"/>
    <w:rsid w:val="00A00602"/>
    <w:rsid w:val="00A007CD"/>
    <w:rsid w:val="00A00A5A"/>
    <w:rsid w:val="00A00CA9"/>
    <w:rsid w:val="00A00CB6"/>
    <w:rsid w:val="00A00EAB"/>
    <w:rsid w:val="00A01156"/>
    <w:rsid w:val="00A012D1"/>
    <w:rsid w:val="00A01ABB"/>
    <w:rsid w:val="00A024E6"/>
    <w:rsid w:val="00A0265C"/>
    <w:rsid w:val="00A0273A"/>
    <w:rsid w:val="00A02748"/>
    <w:rsid w:val="00A02AD3"/>
    <w:rsid w:val="00A02E58"/>
    <w:rsid w:val="00A033FA"/>
    <w:rsid w:val="00A03B32"/>
    <w:rsid w:val="00A04164"/>
    <w:rsid w:val="00A04304"/>
    <w:rsid w:val="00A0475D"/>
    <w:rsid w:val="00A04AD1"/>
    <w:rsid w:val="00A04D00"/>
    <w:rsid w:val="00A0525A"/>
    <w:rsid w:val="00A052DD"/>
    <w:rsid w:val="00A056E2"/>
    <w:rsid w:val="00A059CE"/>
    <w:rsid w:val="00A068B0"/>
    <w:rsid w:val="00A0690B"/>
    <w:rsid w:val="00A06C19"/>
    <w:rsid w:val="00A06EB1"/>
    <w:rsid w:val="00A06FDA"/>
    <w:rsid w:val="00A075CF"/>
    <w:rsid w:val="00A07962"/>
    <w:rsid w:val="00A07E3F"/>
    <w:rsid w:val="00A101EF"/>
    <w:rsid w:val="00A102E3"/>
    <w:rsid w:val="00A10BAD"/>
    <w:rsid w:val="00A10E64"/>
    <w:rsid w:val="00A119CE"/>
    <w:rsid w:val="00A11D41"/>
    <w:rsid w:val="00A11D67"/>
    <w:rsid w:val="00A11D95"/>
    <w:rsid w:val="00A11F16"/>
    <w:rsid w:val="00A12234"/>
    <w:rsid w:val="00A1225D"/>
    <w:rsid w:val="00A124D6"/>
    <w:rsid w:val="00A12570"/>
    <w:rsid w:val="00A12992"/>
    <w:rsid w:val="00A129C2"/>
    <w:rsid w:val="00A12BB0"/>
    <w:rsid w:val="00A12C1A"/>
    <w:rsid w:val="00A12C94"/>
    <w:rsid w:val="00A12DFA"/>
    <w:rsid w:val="00A13752"/>
    <w:rsid w:val="00A13848"/>
    <w:rsid w:val="00A13944"/>
    <w:rsid w:val="00A13A3C"/>
    <w:rsid w:val="00A13D16"/>
    <w:rsid w:val="00A13DE0"/>
    <w:rsid w:val="00A142E7"/>
    <w:rsid w:val="00A14BD0"/>
    <w:rsid w:val="00A1515A"/>
    <w:rsid w:val="00A151C2"/>
    <w:rsid w:val="00A1549E"/>
    <w:rsid w:val="00A15560"/>
    <w:rsid w:val="00A158AA"/>
    <w:rsid w:val="00A1591D"/>
    <w:rsid w:val="00A15C7E"/>
    <w:rsid w:val="00A15D83"/>
    <w:rsid w:val="00A161CA"/>
    <w:rsid w:val="00A162E8"/>
    <w:rsid w:val="00A1653E"/>
    <w:rsid w:val="00A16796"/>
    <w:rsid w:val="00A167B4"/>
    <w:rsid w:val="00A16BAC"/>
    <w:rsid w:val="00A16D58"/>
    <w:rsid w:val="00A170B2"/>
    <w:rsid w:val="00A1719F"/>
    <w:rsid w:val="00A171DD"/>
    <w:rsid w:val="00A17202"/>
    <w:rsid w:val="00A172BC"/>
    <w:rsid w:val="00A17735"/>
    <w:rsid w:val="00A2017A"/>
    <w:rsid w:val="00A20B06"/>
    <w:rsid w:val="00A21254"/>
    <w:rsid w:val="00A21568"/>
    <w:rsid w:val="00A21682"/>
    <w:rsid w:val="00A21C38"/>
    <w:rsid w:val="00A21FE1"/>
    <w:rsid w:val="00A222C1"/>
    <w:rsid w:val="00A22521"/>
    <w:rsid w:val="00A22A14"/>
    <w:rsid w:val="00A22AE5"/>
    <w:rsid w:val="00A22B45"/>
    <w:rsid w:val="00A23405"/>
    <w:rsid w:val="00A2398D"/>
    <w:rsid w:val="00A23AA4"/>
    <w:rsid w:val="00A23AAF"/>
    <w:rsid w:val="00A23C42"/>
    <w:rsid w:val="00A24009"/>
    <w:rsid w:val="00A242CA"/>
    <w:rsid w:val="00A244AF"/>
    <w:rsid w:val="00A24533"/>
    <w:rsid w:val="00A24937"/>
    <w:rsid w:val="00A24DA9"/>
    <w:rsid w:val="00A252D8"/>
    <w:rsid w:val="00A25316"/>
    <w:rsid w:val="00A2580A"/>
    <w:rsid w:val="00A25866"/>
    <w:rsid w:val="00A26023"/>
    <w:rsid w:val="00A261C8"/>
    <w:rsid w:val="00A261D5"/>
    <w:rsid w:val="00A2673C"/>
    <w:rsid w:val="00A26805"/>
    <w:rsid w:val="00A27200"/>
    <w:rsid w:val="00A276CA"/>
    <w:rsid w:val="00A2779B"/>
    <w:rsid w:val="00A277BA"/>
    <w:rsid w:val="00A2781E"/>
    <w:rsid w:val="00A27866"/>
    <w:rsid w:val="00A2797A"/>
    <w:rsid w:val="00A3004C"/>
    <w:rsid w:val="00A301ED"/>
    <w:rsid w:val="00A302BA"/>
    <w:rsid w:val="00A30309"/>
    <w:rsid w:val="00A303C5"/>
    <w:rsid w:val="00A3055A"/>
    <w:rsid w:val="00A31191"/>
    <w:rsid w:val="00A316CF"/>
    <w:rsid w:val="00A3197A"/>
    <w:rsid w:val="00A31D8B"/>
    <w:rsid w:val="00A31D98"/>
    <w:rsid w:val="00A31DCA"/>
    <w:rsid w:val="00A31F99"/>
    <w:rsid w:val="00A320A0"/>
    <w:rsid w:val="00A326DA"/>
    <w:rsid w:val="00A32837"/>
    <w:rsid w:val="00A3291D"/>
    <w:rsid w:val="00A32B6D"/>
    <w:rsid w:val="00A334DB"/>
    <w:rsid w:val="00A33F67"/>
    <w:rsid w:val="00A343A0"/>
    <w:rsid w:val="00A34400"/>
    <w:rsid w:val="00A34777"/>
    <w:rsid w:val="00A348B2"/>
    <w:rsid w:val="00A3493C"/>
    <w:rsid w:val="00A34B4C"/>
    <w:rsid w:val="00A34B75"/>
    <w:rsid w:val="00A34BE5"/>
    <w:rsid w:val="00A34C86"/>
    <w:rsid w:val="00A34EE0"/>
    <w:rsid w:val="00A351CA"/>
    <w:rsid w:val="00A353E7"/>
    <w:rsid w:val="00A357E8"/>
    <w:rsid w:val="00A35A51"/>
    <w:rsid w:val="00A35A96"/>
    <w:rsid w:val="00A35AD2"/>
    <w:rsid w:val="00A35E74"/>
    <w:rsid w:val="00A36273"/>
    <w:rsid w:val="00A369D4"/>
    <w:rsid w:val="00A36F3A"/>
    <w:rsid w:val="00A37065"/>
    <w:rsid w:val="00A37378"/>
    <w:rsid w:val="00A37444"/>
    <w:rsid w:val="00A37485"/>
    <w:rsid w:val="00A377B6"/>
    <w:rsid w:val="00A37CB1"/>
    <w:rsid w:val="00A401B1"/>
    <w:rsid w:val="00A401C6"/>
    <w:rsid w:val="00A408BD"/>
    <w:rsid w:val="00A40F03"/>
    <w:rsid w:val="00A4121B"/>
    <w:rsid w:val="00A4136C"/>
    <w:rsid w:val="00A417AB"/>
    <w:rsid w:val="00A41989"/>
    <w:rsid w:val="00A41E16"/>
    <w:rsid w:val="00A41E75"/>
    <w:rsid w:val="00A41F36"/>
    <w:rsid w:val="00A42456"/>
    <w:rsid w:val="00A42470"/>
    <w:rsid w:val="00A425E5"/>
    <w:rsid w:val="00A42953"/>
    <w:rsid w:val="00A42AFD"/>
    <w:rsid w:val="00A42B7E"/>
    <w:rsid w:val="00A42DB7"/>
    <w:rsid w:val="00A43686"/>
    <w:rsid w:val="00A4371A"/>
    <w:rsid w:val="00A4375B"/>
    <w:rsid w:val="00A438FD"/>
    <w:rsid w:val="00A43C54"/>
    <w:rsid w:val="00A4441A"/>
    <w:rsid w:val="00A4471E"/>
    <w:rsid w:val="00A44842"/>
    <w:rsid w:val="00A44AD7"/>
    <w:rsid w:val="00A4594E"/>
    <w:rsid w:val="00A459D2"/>
    <w:rsid w:val="00A45B93"/>
    <w:rsid w:val="00A45C38"/>
    <w:rsid w:val="00A45DDD"/>
    <w:rsid w:val="00A45FA2"/>
    <w:rsid w:val="00A45FEA"/>
    <w:rsid w:val="00A46DC2"/>
    <w:rsid w:val="00A46E9B"/>
    <w:rsid w:val="00A46EB2"/>
    <w:rsid w:val="00A47285"/>
    <w:rsid w:val="00A47652"/>
    <w:rsid w:val="00A4799E"/>
    <w:rsid w:val="00A47BA3"/>
    <w:rsid w:val="00A47F12"/>
    <w:rsid w:val="00A47F15"/>
    <w:rsid w:val="00A500E0"/>
    <w:rsid w:val="00A5052F"/>
    <w:rsid w:val="00A50834"/>
    <w:rsid w:val="00A50ACA"/>
    <w:rsid w:val="00A50D23"/>
    <w:rsid w:val="00A50D66"/>
    <w:rsid w:val="00A50F74"/>
    <w:rsid w:val="00A51365"/>
    <w:rsid w:val="00A5136B"/>
    <w:rsid w:val="00A51871"/>
    <w:rsid w:val="00A51938"/>
    <w:rsid w:val="00A5199F"/>
    <w:rsid w:val="00A51AF5"/>
    <w:rsid w:val="00A520A8"/>
    <w:rsid w:val="00A5249E"/>
    <w:rsid w:val="00A52506"/>
    <w:rsid w:val="00A52515"/>
    <w:rsid w:val="00A5275C"/>
    <w:rsid w:val="00A527D8"/>
    <w:rsid w:val="00A5296E"/>
    <w:rsid w:val="00A52B6F"/>
    <w:rsid w:val="00A52F95"/>
    <w:rsid w:val="00A53927"/>
    <w:rsid w:val="00A53ACC"/>
    <w:rsid w:val="00A53D78"/>
    <w:rsid w:val="00A548C2"/>
    <w:rsid w:val="00A54A39"/>
    <w:rsid w:val="00A54CFC"/>
    <w:rsid w:val="00A54E2A"/>
    <w:rsid w:val="00A55211"/>
    <w:rsid w:val="00A55256"/>
    <w:rsid w:val="00A55604"/>
    <w:rsid w:val="00A558ED"/>
    <w:rsid w:val="00A55A00"/>
    <w:rsid w:val="00A55AD8"/>
    <w:rsid w:val="00A55C64"/>
    <w:rsid w:val="00A55CE0"/>
    <w:rsid w:val="00A55DF5"/>
    <w:rsid w:val="00A5621C"/>
    <w:rsid w:val="00A5631E"/>
    <w:rsid w:val="00A5632B"/>
    <w:rsid w:val="00A56A76"/>
    <w:rsid w:val="00A571AD"/>
    <w:rsid w:val="00A57251"/>
    <w:rsid w:val="00A5730E"/>
    <w:rsid w:val="00A57963"/>
    <w:rsid w:val="00A57A3A"/>
    <w:rsid w:val="00A60162"/>
    <w:rsid w:val="00A601C6"/>
    <w:rsid w:val="00A60853"/>
    <w:rsid w:val="00A60AA3"/>
    <w:rsid w:val="00A6131F"/>
    <w:rsid w:val="00A613B3"/>
    <w:rsid w:val="00A613F3"/>
    <w:rsid w:val="00A61598"/>
    <w:rsid w:val="00A61B42"/>
    <w:rsid w:val="00A61B4C"/>
    <w:rsid w:val="00A61F3F"/>
    <w:rsid w:val="00A61FFC"/>
    <w:rsid w:val="00A6256C"/>
    <w:rsid w:val="00A62BD7"/>
    <w:rsid w:val="00A62E83"/>
    <w:rsid w:val="00A62EC0"/>
    <w:rsid w:val="00A62F2D"/>
    <w:rsid w:val="00A630C6"/>
    <w:rsid w:val="00A633D9"/>
    <w:rsid w:val="00A63456"/>
    <w:rsid w:val="00A637CB"/>
    <w:rsid w:val="00A638EA"/>
    <w:rsid w:val="00A63CF3"/>
    <w:rsid w:val="00A6489E"/>
    <w:rsid w:val="00A648CC"/>
    <w:rsid w:val="00A65176"/>
    <w:rsid w:val="00A651F3"/>
    <w:rsid w:val="00A6527D"/>
    <w:rsid w:val="00A65492"/>
    <w:rsid w:val="00A65736"/>
    <w:rsid w:val="00A65825"/>
    <w:rsid w:val="00A65DEE"/>
    <w:rsid w:val="00A65F84"/>
    <w:rsid w:val="00A660D5"/>
    <w:rsid w:val="00A6632D"/>
    <w:rsid w:val="00A6659D"/>
    <w:rsid w:val="00A665D5"/>
    <w:rsid w:val="00A6663F"/>
    <w:rsid w:val="00A66A70"/>
    <w:rsid w:val="00A66E93"/>
    <w:rsid w:val="00A67036"/>
    <w:rsid w:val="00A6710A"/>
    <w:rsid w:val="00A67533"/>
    <w:rsid w:val="00A67738"/>
    <w:rsid w:val="00A67F5A"/>
    <w:rsid w:val="00A70099"/>
    <w:rsid w:val="00A70252"/>
    <w:rsid w:val="00A71137"/>
    <w:rsid w:val="00A71369"/>
    <w:rsid w:val="00A71437"/>
    <w:rsid w:val="00A7154A"/>
    <w:rsid w:val="00A72272"/>
    <w:rsid w:val="00A724F5"/>
    <w:rsid w:val="00A72606"/>
    <w:rsid w:val="00A72716"/>
    <w:rsid w:val="00A72A51"/>
    <w:rsid w:val="00A72B2C"/>
    <w:rsid w:val="00A72BCF"/>
    <w:rsid w:val="00A72C36"/>
    <w:rsid w:val="00A736B6"/>
    <w:rsid w:val="00A736FA"/>
    <w:rsid w:val="00A73719"/>
    <w:rsid w:val="00A7373F"/>
    <w:rsid w:val="00A738EA"/>
    <w:rsid w:val="00A73AF8"/>
    <w:rsid w:val="00A73E4D"/>
    <w:rsid w:val="00A743FF"/>
    <w:rsid w:val="00A744F6"/>
    <w:rsid w:val="00A74909"/>
    <w:rsid w:val="00A74AF5"/>
    <w:rsid w:val="00A74CB8"/>
    <w:rsid w:val="00A753DC"/>
    <w:rsid w:val="00A755DD"/>
    <w:rsid w:val="00A7578D"/>
    <w:rsid w:val="00A75A0B"/>
    <w:rsid w:val="00A75F28"/>
    <w:rsid w:val="00A75F92"/>
    <w:rsid w:val="00A7645D"/>
    <w:rsid w:val="00A7735A"/>
    <w:rsid w:val="00A7766D"/>
    <w:rsid w:val="00A77860"/>
    <w:rsid w:val="00A77A5D"/>
    <w:rsid w:val="00A8002E"/>
    <w:rsid w:val="00A80518"/>
    <w:rsid w:val="00A8051D"/>
    <w:rsid w:val="00A813FC"/>
    <w:rsid w:val="00A815A2"/>
    <w:rsid w:val="00A81778"/>
    <w:rsid w:val="00A81B35"/>
    <w:rsid w:val="00A81CDB"/>
    <w:rsid w:val="00A81CF4"/>
    <w:rsid w:val="00A81DE7"/>
    <w:rsid w:val="00A81FBF"/>
    <w:rsid w:val="00A81FC9"/>
    <w:rsid w:val="00A82684"/>
    <w:rsid w:val="00A8269D"/>
    <w:rsid w:val="00A8284D"/>
    <w:rsid w:val="00A82BD5"/>
    <w:rsid w:val="00A82C0F"/>
    <w:rsid w:val="00A82F75"/>
    <w:rsid w:val="00A832AF"/>
    <w:rsid w:val="00A83328"/>
    <w:rsid w:val="00A833E9"/>
    <w:rsid w:val="00A8357C"/>
    <w:rsid w:val="00A836C2"/>
    <w:rsid w:val="00A836F7"/>
    <w:rsid w:val="00A83A65"/>
    <w:rsid w:val="00A83BBA"/>
    <w:rsid w:val="00A83EF8"/>
    <w:rsid w:val="00A841D2"/>
    <w:rsid w:val="00A841EB"/>
    <w:rsid w:val="00A842DE"/>
    <w:rsid w:val="00A8452C"/>
    <w:rsid w:val="00A849F2"/>
    <w:rsid w:val="00A84D97"/>
    <w:rsid w:val="00A85011"/>
    <w:rsid w:val="00A85279"/>
    <w:rsid w:val="00A85284"/>
    <w:rsid w:val="00A853E9"/>
    <w:rsid w:val="00A859FE"/>
    <w:rsid w:val="00A85B1B"/>
    <w:rsid w:val="00A860C5"/>
    <w:rsid w:val="00A86346"/>
    <w:rsid w:val="00A86358"/>
    <w:rsid w:val="00A865AF"/>
    <w:rsid w:val="00A86A36"/>
    <w:rsid w:val="00A86BED"/>
    <w:rsid w:val="00A86EFE"/>
    <w:rsid w:val="00A872D5"/>
    <w:rsid w:val="00A873CD"/>
    <w:rsid w:val="00A8743F"/>
    <w:rsid w:val="00A87519"/>
    <w:rsid w:val="00A875D6"/>
    <w:rsid w:val="00A87655"/>
    <w:rsid w:val="00A904C5"/>
    <w:rsid w:val="00A9062A"/>
    <w:rsid w:val="00A909DE"/>
    <w:rsid w:val="00A90EEE"/>
    <w:rsid w:val="00A916F4"/>
    <w:rsid w:val="00A91B0F"/>
    <w:rsid w:val="00A91EC6"/>
    <w:rsid w:val="00A92039"/>
    <w:rsid w:val="00A92101"/>
    <w:rsid w:val="00A9232A"/>
    <w:rsid w:val="00A928EE"/>
    <w:rsid w:val="00A92D74"/>
    <w:rsid w:val="00A92F0B"/>
    <w:rsid w:val="00A930A3"/>
    <w:rsid w:val="00A93597"/>
    <w:rsid w:val="00A9376E"/>
    <w:rsid w:val="00A9392A"/>
    <w:rsid w:val="00A939EE"/>
    <w:rsid w:val="00A93ACC"/>
    <w:rsid w:val="00A93B5C"/>
    <w:rsid w:val="00A93CC3"/>
    <w:rsid w:val="00A94690"/>
    <w:rsid w:val="00A947BB"/>
    <w:rsid w:val="00A9482F"/>
    <w:rsid w:val="00A94D4D"/>
    <w:rsid w:val="00A95130"/>
    <w:rsid w:val="00A9515E"/>
    <w:rsid w:val="00A95579"/>
    <w:rsid w:val="00A955B7"/>
    <w:rsid w:val="00A95634"/>
    <w:rsid w:val="00A95667"/>
    <w:rsid w:val="00A95744"/>
    <w:rsid w:val="00A95903"/>
    <w:rsid w:val="00A95E4E"/>
    <w:rsid w:val="00A95E95"/>
    <w:rsid w:val="00A95F06"/>
    <w:rsid w:val="00A96528"/>
    <w:rsid w:val="00A96694"/>
    <w:rsid w:val="00A96722"/>
    <w:rsid w:val="00A96764"/>
    <w:rsid w:val="00A9688B"/>
    <w:rsid w:val="00A96A16"/>
    <w:rsid w:val="00A9758C"/>
    <w:rsid w:val="00A976CD"/>
    <w:rsid w:val="00A978FB"/>
    <w:rsid w:val="00A97DF9"/>
    <w:rsid w:val="00A97E35"/>
    <w:rsid w:val="00AA021A"/>
    <w:rsid w:val="00AA0224"/>
    <w:rsid w:val="00AA0370"/>
    <w:rsid w:val="00AA0561"/>
    <w:rsid w:val="00AA0CFC"/>
    <w:rsid w:val="00AA0FF5"/>
    <w:rsid w:val="00AA13D5"/>
    <w:rsid w:val="00AA17DF"/>
    <w:rsid w:val="00AA1960"/>
    <w:rsid w:val="00AA1977"/>
    <w:rsid w:val="00AA1B5A"/>
    <w:rsid w:val="00AA1BCF"/>
    <w:rsid w:val="00AA1E0A"/>
    <w:rsid w:val="00AA1ECC"/>
    <w:rsid w:val="00AA21EC"/>
    <w:rsid w:val="00AA239B"/>
    <w:rsid w:val="00AA2FB0"/>
    <w:rsid w:val="00AA32DC"/>
    <w:rsid w:val="00AA3327"/>
    <w:rsid w:val="00AA360E"/>
    <w:rsid w:val="00AA3682"/>
    <w:rsid w:val="00AA36C7"/>
    <w:rsid w:val="00AA3720"/>
    <w:rsid w:val="00AA4096"/>
    <w:rsid w:val="00AA4589"/>
    <w:rsid w:val="00AA4994"/>
    <w:rsid w:val="00AA49D2"/>
    <w:rsid w:val="00AA4EDB"/>
    <w:rsid w:val="00AA4EF5"/>
    <w:rsid w:val="00AA5548"/>
    <w:rsid w:val="00AA5576"/>
    <w:rsid w:val="00AA5E43"/>
    <w:rsid w:val="00AA5E8D"/>
    <w:rsid w:val="00AA61B4"/>
    <w:rsid w:val="00AA62ED"/>
    <w:rsid w:val="00AA63CE"/>
    <w:rsid w:val="00AA6459"/>
    <w:rsid w:val="00AA723B"/>
    <w:rsid w:val="00AA7253"/>
    <w:rsid w:val="00AA74B8"/>
    <w:rsid w:val="00AA74F8"/>
    <w:rsid w:val="00AA75FF"/>
    <w:rsid w:val="00AA7626"/>
    <w:rsid w:val="00AA76E5"/>
    <w:rsid w:val="00AA798A"/>
    <w:rsid w:val="00AA7F1E"/>
    <w:rsid w:val="00AB029B"/>
    <w:rsid w:val="00AB02B3"/>
    <w:rsid w:val="00AB0342"/>
    <w:rsid w:val="00AB08A5"/>
    <w:rsid w:val="00AB0B8C"/>
    <w:rsid w:val="00AB0E35"/>
    <w:rsid w:val="00AB0E91"/>
    <w:rsid w:val="00AB13F9"/>
    <w:rsid w:val="00AB14CF"/>
    <w:rsid w:val="00AB1579"/>
    <w:rsid w:val="00AB172E"/>
    <w:rsid w:val="00AB1B0C"/>
    <w:rsid w:val="00AB2148"/>
    <w:rsid w:val="00AB26B6"/>
    <w:rsid w:val="00AB27F9"/>
    <w:rsid w:val="00AB29A6"/>
    <w:rsid w:val="00AB2B17"/>
    <w:rsid w:val="00AB2BFE"/>
    <w:rsid w:val="00AB32CF"/>
    <w:rsid w:val="00AB4084"/>
    <w:rsid w:val="00AB440E"/>
    <w:rsid w:val="00AB4648"/>
    <w:rsid w:val="00AB47BE"/>
    <w:rsid w:val="00AB4828"/>
    <w:rsid w:val="00AB486C"/>
    <w:rsid w:val="00AB4C1D"/>
    <w:rsid w:val="00AB5242"/>
    <w:rsid w:val="00AB525C"/>
    <w:rsid w:val="00AB52D2"/>
    <w:rsid w:val="00AB53BF"/>
    <w:rsid w:val="00AB5680"/>
    <w:rsid w:val="00AB59AC"/>
    <w:rsid w:val="00AB59CD"/>
    <w:rsid w:val="00AB5A79"/>
    <w:rsid w:val="00AB6479"/>
    <w:rsid w:val="00AB64AE"/>
    <w:rsid w:val="00AB65DF"/>
    <w:rsid w:val="00AB67FC"/>
    <w:rsid w:val="00AB68E5"/>
    <w:rsid w:val="00AB6BC3"/>
    <w:rsid w:val="00AB6BE8"/>
    <w:rsid w:val="00AB6CC4"/>
    <w:rsid w:val="00AB6FFE"/>
    <w:rsid w:val="00AB7511"/>
    <w:rsid w:val="00AB7592"/>
    <w:rsid w:val="00AB7877"/>
    <w:rsid w:val="00AB7CFE"/>
    <w:rsid w:val="00AC05A4"/>
    <w:rsid w:val="00AC0979"/>
    <w:rsid w:val="00AC0C8F"/>
    <w:rsid w:val="00AC1122"/>
    <w:rsid w:val="00AC1301"/>
    <w:rsid w:val="00AC1D78"/>
    <w:rsid w:val="00AC1F85"/>
    <w:rsid w:val="00AC208C"/>
    <w:rsid w:val="00AC23EC"/>
    <w:rsid w:val="00AC2AC1"/>
    <w:rsid w:val="00AC3292"/>
    <w:rsid w:val="00AC3438"/>
    <w:rsid w:val="00AC3B71"/>
    <w:rsid w:val="00AC3BD8"/>
    <w:rsid w:val="00AC3C19"/>
    <w:rsid w:val="00AC3DA0"/>
    <w:rsid w:val="00AC4071"/>
    <w:rsid w:val="00AC4391"/>
    <w:rsid w:val="00AC46C8"/>
    <w:rsid w:val="00AC4848"/>
    <w:rsid w:val="00AC4E7F"/>
    <w:rsid w:val="00AC4ED5"/>
    <w:rsid w:val="00AC52EC"/>
    <w:rsid w:val="00AC59C9"/>
    <w:rsid w:val="00AC5D1D"/>
    <w:rsid w:val="00AC6011"/>
    <w:rsid w:val="00AC6026"/>
    <w:rsid w:val="00AC6048"/>
    <w:rsid w:val="00AC6220"/>
    <w:rsid w:val="00AC6382"/>
    <w:rsid w:val="00AC6666"/>
    <w:rsid w:val="00AC66D9"/>
    <w:rsid w:val="00AC6798"/>
    <w:rsid w:val="00AC68E3"/>
    <w:rsid w:val="00AC6C8D"/>
    <w:rsid w:val="00AC6E05"/>
    <w:rsid w:val="00AC6E07"/>
    <w:rsid w:val="00AC7261"/>
    <w:rsid w:val="00AC792A"/>
    <w:rsid w:val="00AC7AF7"/>
    <w:rsid w:val="00AC7DB6"/>
    <w:rsid w:val="00AC7DE3"/>
    <w:rsid w:val="00AC7E8C"/>
    <w:rsid w:val="00AC7F18"/>
    <w:rsid w:val="00AD003B"/>
    <w:rsid w:val="00AD04A0"/>
    <w:rsid w:val="00AD098C"/>
    <w:rsid w:val="00AD0C3E"/>
    <w:rsid w:val="00AD0C43"/>
    <w:rsid w:val="00AD0D6E"/>
    <w:rsid w:val="00AD10DD"/>
    <w:rsid w:val="00AD140C"/>
    <w:rsid w:val="00AD178D"/>
    <w:rsid w:val="00AD190D"/>
    <w:rsid w:val="00AD19FD"/>
    <w:rsid w:val="00AD208F"/>
    <w:rsid w:val="00AD2436"/>
    <w:rsid w:val="00AD2759"/>
    <w:rsid w:val="00AD2778"/>
    <w:rsid w:val="00AD2D16"/>
    <w:rsid w:val="00AD3160"/>
    <w:rsid w:val="00AD33C8"/>
    <w:rsid w:val="00AD3640"/>
    <w:rsid w:val="00AD36FE"/>
    <w:rsid w:val="00AD390D"/>
    <w:rsid w:val="00AD39DC"/>
    <w:rsid w:val="00AD3A3E"/>
    <w:rsid w:val="00AD3A78"/>
    <w:rsid w:val="00AD3D40"/>
    <w:rsid w:val="00AD3E04"/>
    <w:rsid w:val="00AD3E83"/>
    <w:rsid w:val="00AD4444"/>
    <w:rsid w:val="00AD4683"/>
    <w:rsid w:val="00AD4E4D"/>
    <w:rsid w:val="00AD5245"/>
    <w:rsid w:val="00AD532A"/>
    <w:rsid w:val="00AD5389"/>
    <w:rsid w:val="00AD5654"/>
    <w:rsid w:val="00AD5C8B"/>
    <w:rsid w:val="00AD5CA7"/>
    <w:rsid w:val="00AD5E18"/>
    <w:rsid w:val="00AD5F87"/>
    <w:rsid w:val="00AD6405"/>
    <w:rsid w:val="00AD655A"/>
    <w:rsid w:val="00AD658B"/>
    <w:rsid w:val="00AD67BC"/>
    <w:rsid w:val="00AD6880"/>
    <w:rsid w:val="00AD7429"/>
    <w:rsid w:val="00AD772A"/>
    <w:rsid w:val="00AD7873"/>
    <w:rsid w:val="00AD78B9"/>
    <w:rsid w:val="00AD7A6D"/>
    <w:rsid w:val="00AD7C9C"/>
    <w:rsid w:val="00AE0141"/>
    <w:rsid w:val="00AE0723"/>
    <w:rsid w:val="00AE0A67"/>
    <w:rsid w:val="00AE10DB"/>
    <w:rsid w:val="00AE1221"/>
    <w:rsid w:val="00AE1350"/>
    <w:rsid w:val="00AE14BF"/>
    <w:rsid w:val="00AE1607"/>
    <w:rsid w:val="00AE1A8C"/>
    <w:rsid w:val="00AE1AD6"/>
    <w:rsid w:val="00AE1CB3"/>
    <w:rsid w:val="00AE1D3C"/>
    <w:rsid w:val="00AE2276"/>
    <w:rsid w:val="00AE24E7"/>
    <w:rsid w:val="00AE2577"/>
    <w:rsid w:val="00AE2750"/>
    <w:rsid w:val="00AE2905"/>
    <w:rsid w:val="00AE2D66"/>
    <w:rsid w:val="00AE2E3D"/>
    <w:rsid w:val="00AE38BE"/>
    <w:rsid w:val="00AE3A53"/>
    <w:rsid w:val="00AE3F37"/>
    <w:rsid w:val="00AE407E"/>
    <w:rsid w:val="00AE4775"/>
    <w:rsid w:val="00AE479E"/>
    <w:rsid w:val="00AE48B4"/>
    <w:rsid w:val="00AE4C81"/>
    <w:rsid w:val="00AE4E2A"/>
    <w:rsid w:val="00AE5CA1"/>
    <w:rsid w:val="00AE5FCF"/>
    <w:rsid w:val="00AE60EC"/>
    <w:rsid w:val="00AE6264"/>
    <w:rsid w:val="00AE688B"/>
    <w:rsid w:val="00AE6FC4"/>
    <w:rsid w:val="00AE71B3"/>
    <w:rsid w:val="00AE78DB"/>
    <w:rsid w:val="00AE7E50"/>
    <w:rsid w:val="00AE7F8D"/>
    <w:rsid w:val="00AF0358"/>
    <w:rsid w:val="00AF0451"/>
    <w:rsid w:val="00AF05A3"/>
    <w:rsid w:val="00AF09B0"/>
    <w:rsid w:val="00AF0DFA"/>
    <w:rsid w:val="00AF1000"/>
    <w:rsid w:val="00AF12BD"/>
    <w:rsid w:val="00AF1348"/>
    <w:rsid w:val="00AF14D0"/>
    <w:rsid w:val="00AF1702"/>
    <w:rsid w:val="00AF1B7F"/>
    <w:rsid w:val="00AF1B89"/>
    <w:rsid w:val="00AF1D54"/>
    <w:rsid w:val="00AF204C"/>
    <w:rsid w:val="00AF27AE"/>
    <w:rsid w:val="00AF2836"/>
    <w:rsid w:val="00AF2C10"/>
    <w:rsid w:val="00AF2CC0"/>
    <w:rsid w:val="00AF2EEF"/>
    <w:rsid w:val="00AF309C"/>
    <w:rsid w:val="00AF32B3"/>
    <w:rsid w:val="00AF3378"/>
    <w:rsid w:val="00AF3A6E"/>
    <w:rsid w:val="00AF3DAC"/>
    <w:rsid w:val="00AF3F1A"/>
    <w:rsid w:val="00AF3FFC"/>
    <w:rsid w:val="00AF4473"/>
    <w:rsid w:val="00AF463D"/>
    <w:rsid w:val="00AF4A8E"/>
    <w:rsid w:val="00AF4E6C"/>
    <w:rsid w:val="00AF551E"/>
    <w:rsid w:val="00AF5903"/>
    <w:rsid w:val="00AF5919"/>
    <w:rsid w:val="00AF5C7F"/>
    <w:rsid w:val="00AF5DF2"/>
    <w:rsid w:val="00AF639D"/>
    <w:rsid w:val="00AF666B"/>
    <w:rsid w:val="00AF66E1"/>
    <w:rsid w:val="00AF6BC3"/>
    <w:rsid w:val="00AF6FCD"/>
    <w:rsid w:val="00AF702E"/>
    <w:rsid w:val="00AF7042"/>
    <w:rsid w:val="00AF71B3"/>
    <w:rsid w:val="00AF72F8"/>
    <w:rsid w:val="00AF76B0"/>
    <w:rsid w:val="00AF7B86"/>
    <w:rsid w:val="00B002BB"/>
    <w:rsid w:val="00B0065B"/>
    <w:rsid w:val="00B008A5"/>
    <w:rsid w:val="00B00F8E"/>
    <w:rsid w:val="00B01185"/>
    <w:rsid w:val="00B014E5"/>
    <w:rsid w:val="00B01719"/>
    <w:rsid w:val="00B017EC"/>
    <w:rsid w:val="00B01BE7"/>
    <w:rsid w:val="00B01CAE"/>
    <w:rsid w:val="00B02218"/>
    <w:rsid w:val="00B02306"/>
    <w:rsid w:val="00B024DA"/>
    <w:rsid w:val="00B02A0F"/>
    <w:rsid w:val="00B02B3F"/>
    <w:rsid w:val="00B02B46"/>
    <w:rsid w:val="00B03081"/>
    <w:rsid w:val="00B030C8"/>
    <w:rsid w:val="00B032AC"/>
    <w:rsid w:val="00B038D0"/>
    <w:rsid w:val="00B03E6E"/>
    <w:rsid w:val="00B044D4"/>
    <w:rsid w:val="00B044F9"/>
    <w:rsid w:val="00B049CD"/>
    <w:rsid w:val="00B04E6B"/>
    <w:rsid w:val="00B050D0"/>
    <w:rsid w:val="00B056A5"/>
    <w:rsid w:val="00B05D62"/>
    <w:rsid w:val="00B05F0E"/>
    <w:rsid w:val="00B06059"/>
    <w:rsid w:val="00B0624A"/>
    <w:rsid w:val="00B0686E"/>
    <w:rsid w:val="00B06A50"/>
    <w:rsid w:val="00B06AC8"/>
    <w:rsid w:val="00B06BF7"/>
    <w:rsid w:val="00B06F2B"/>
    <w:rsid w:val="00B06FE1"/>
    <w:rsid w:val="00B07100"/>
    <w:rsid w:val="00B07302"/>
    <w:rsid w:val="00B073B8"/>
    <w:rsid w:val="00B076D1"/>
    <w:rsid w:val="00B076E1"/>
    <w:rsid w:val="00B07738"/>
    <w:rsid w:val="00B07D78"/>
    <w:rsid w:val="00B1005C"/>
    <w:rsid w:val="00B1036D"/>
    <w:rsid w:val="00B10900"/>
    <w:rsid w:val="00B10C92"/>
    <w:rsid w:val="00B10D59"/>
    <w:rsid w:val="00B10D71"/>
    <w:rsid w:val="00B111C5"/>
    <w:rsid w:val="00B117FB"/>
    <w:rsid w:val="00B11F71"/>
    <w:rsid w:val="00B1204A"/>
    <w:rsid w:val="00B1206B"/>
    <w:rsid w:val="00B12324"/>
    <w:rsid w:val="00B123D1"/>
    <w:rsid w:val="00B127B5"/>
    <w:rsid w:val="00B12A6F"/>
    <w:rsid w:val="00B12AF2"/>
    <w:rsid w:val="00B12B41"/>
    <w:rsid w:val="00B131E2"/>
    <w:rsid w:val="00B13260"/>
    <w:rsid w:val="00B13292"/>
    <w:rsid w:val="00B1371B"/>
    <w:rsid w:val="00B13B64"/>
    <w:rsid w:val="00B14424"/>
    <w:rsid w:val="00B14457"/>
    <w:rsid w:val="00B14551"/>
    <w:rsid w:val="00B14601"/>
    <w:rsid w:val="00B14636"/>
    <w:rsid w:val="00B14926"/>
    <w:rsid w:val="00B14A86"/>
    <w:rsid w:val="00B14E63"/>
    <w:rsid w:val="00B150CC"/>
    <w:rsid w:val="00B1515A"/>
    <w:rsid w:val="00B15323"/>
    <w:rsid w:val="00B1549B"/>
    <w:rsid w:val="00B158DD"/>
    <w:rsid w:val="00B15CC2"/>
    <w:rsid w:val="00B15CF7"/>
    <w:rsid w:val="00B15DCB"/>
    <w:rsid w:val="00B16095"/>
    <w:rsid w:val="00B16138"/>
    <w:rsid w:val="00B16288"/>
    <w:rsid w:val="00B163B2"/>
    <w:rsid w:val="00B16700"/>
    <w:rsid w:val="00B168EB"/>
    <w:rsid w:val="00B16B3D"/>
    <w:rsid w:val="00B16C31"/>
    <w:rsid w:val="00B16CC1"/>
    <w:rsid w:val="00B16E3F"/>
    <w:rsid w:val="00B16E7F"/>
    <w:rsid w:val="00B17248"/>
    <w:rsid w:val="00B17404"/>
    <w:rsid w:val="00B175A6"/>
    <w:rsid w:val="00B1772C"/>
    <w:rsid w:val="00B17756"/>
    <w:rsid w:val="00B17903"/>
    <w:rsid w:val="00B179BF"/>
    <w:rsid w:val="00B17A10"/>
    <w:rsid w:val="00B17BAC"/>
    <w:rsid w:val="00B17F45"/>
    <w:rsid w:val="00B20066"/>
    <w:rsid w:val="00B200D6"/>
    <w:rsid w:val="00B20277"/>
    <w:rsid w:val="00B204C0"/>
    <w:rsid w:val="00B20A67"/>
    <w:rsid w:val="00B20C48"/>
    <w:rsid w:val="00B20CF5"/>
    <w:rsid w:val="00B20D99"/>
    <w:rsid w:val="00B20E52"/>
    <w:rsid w:val="00B212BD"/>
    <w:rsid w:val="00B21832"/>
    <w:rsid w:val="00B21945"/>
    <w:rsid w:val="00B21B76"/>
    <w:rsid w:val="00B21DB8"/>
    <w:rsid w:val="00B21DD2"/>
    <w:rsid w:val="00B22CE0"/>
    <w:rsid w:val="00B22DBD"/>
    <w:rsid w:val="00B2347F"/>
    <w:rsid w:val="00B23491"/>
    <w:rsid w:val="00B23547"/>
    <w:rsid w:val="00B236D5"/>
    <w:rsid w:val="00B2396F"/>
    <w:rsid w:val="00B23E8B"/>
    <w:rsid w:val="00B23E9D"/>
    <w:rsid w:val="00B24347"/>
    <w:rsid w:val="00B24E2D"/>
    <w:rsid w:val="00B2527A"/>
    <w:rsid w:val="00B2545A"/>
    <w:rsid w:val="00B254B8"/>
    <w:rsid w:val="00B2561E"/>
    <w:rsid w:val="00B25A51"/>
    <w:rsid w:val="00B25B93"/>
    <w:rsid w:val="00B25EC0"/>
    <w:rsid w:val="00B2648D"/>
    <w:rsid w:val="00B26A0F"/>
    <w:rsid w:val="00B26F10"/>
    <w:rsid w:val="00B26F99"/>
    <w:rsid w:val="00B2779E"/>
    <w:rsid w:val="00B27C5E"/>
    <w:rsid w:val="00B27E4A"/>
    <w:rsid w:val="00B300B3"/>
    <w:rsid w:val="00B30125"/>
    <w:rsid w:val="00B302BC"/>
    <w:rsid w:val="00B3045C"/>
    <w:rsid w:val="00B3056E"/>
    <w:rsid w:val="00B30977"/>
    <w:rsid w:val="00B309D4"/>
    <w:rsid w:val="00B30E1F"/>
    <w:rsid w:val="00B30E6B"/>
    <w:rsid w:val="00B30FB4"/>
    <w:rsid w:val="00B31061"/>
    <w:rsid w:val="00B31217"/>
    <w:rsid w:val="00B31522"/>
    <w:rsid w:val="00B318E7"/>
    <w:rsid w:val="00B31D5D"/>
    <w:rsid w:val="00B3201B"/>
    <w:rsid w:val="00B32170"/>
    <w:rsid w:val="00B3265D"/>
    <w:rsid w:val="00B326C9"/>
    <w:rsid w:val="00B326CA"/>
    <w:rsid w:val="00B32809"/>
    <w:rsid w:val="00B32838"/>
    <w:rsid w:val="00B32951"/>
    <w:rsid w:val="00B32B08"/>
    <w:rsid w:val="00B32DA5"/>
    <w:rsid w:val="00B33838"/>
    <w:rsid w:val="00B33AD6"/>
    <w:rsid w:val="00B33BFB"/>
    <w:rsid w:val="00B33D41"/>
    <w:rsid w:val="00B33F9E"/>
    <w:rsid w:val="00B34225"/>
    <w:rsid w:val="00B34DD0"/>
    <w:rsid w:val="00B3538D"/>
    <w:rsid w:val="00B35724"/>
    <w:rsid w:val="00B35892"/>
    <w:rsid w:val="00B360E8"/>
    <w:rsid w:val="00B361C3"/>
    <w:rsid w:val="00B3637E"/>
    <w:rsid w:val="00B36AFB"/>
    <w:rsid w:val="00B36BCB"/>
    <w:rsid w:val="00B36D45"/>
    <w:rsid w:val="00B374F8"/>
    <w:rsid w:val="00B37580"/>
    <w:rsid w:val="00B375A9"/>
    <w:rsid w:val="00B378DD"/>
    <w:rsid w:val="00B379B0"/>
    <w:rsid w:val="00B37CBF"/>
    <w:rsid w:val="00B40273"/>
    <w:rsid w:val="00B4056C"/>
    <w:rsid w:val="00B405D6"/>
    <w:rsid w:val="00B405FB"/>
    <w:rsid w:val="00B40CC9"/>
    <w:rsid w:val="00B40CCD"/>
    <w:rsid w:val="00B40D76"/>
    <w:rsid w:val="00B40FBE"/>
    <w:rsid w:val="00B40FC8"/>
    <w:rsid w:val="00B410C1"/>
    <w:rsid w:val="00B4169F"/>
    <w:rsid w:val="00B41AAF"/>
    <w:rsid w:val="00B41B36"/>
    <w:rsid w:val="00B41C74"/>
    <w:rsid w:val="00B41D1C"/>
    <w:rsid w:val="00B42134"/>
    <w:rsid w:val="00B42323"/>
    <w:rsid w:val="00B4266B"/>
    <w:rsid w:val="00B429A0"/>
    <w:rsid w:val="00B42D74"/>
    <w:rsid w:val="00B42DF7"/>
    <w:rsid w:val="00B43925"/>
    <w:rsid w:val="00B4486B"/>
    <w:rsid w:val="00B4495C"/>
    <w:rsid w:val="00B44994"/>
    <w:rsid w:val="00B450E4"/>
    <w:rsid w:val="00B4522E"/>
    <w:rsid w:val="00B456C6"/>
    <w:rsid w:val="00B460D7"/>
    <w:rsid w:val="00B46408"/>
    <w:rsid w:val="00B469FE"/>
    <w:rsid w:val="00B46DAC"/>
    <w:rsid w:val="00B47042"/>
    <w:rsid w:val="00B47619"/>
    <w:rsid w:val="00B47B27"/>
    <w:rsid w:val="00B47E7F"/>
    <w:rsid w:val="00B503BD"/>
    <w:rsid w:val="00B5064D"/>
    <w:rsid w:val="00B50896"/>
    <w:rsid w:val="00B508B8"/>
    <w:rsid w:val="00B50AE4"/>
    <w:rsid w:val="00B50B0C"/>
    <w:rsid w:val="00B50EF3"/>
    <w:rsid w:val="00B50EF4"/>
    <w:rsid w:val="00B51011"/>
    <w:rsid w:val="00B511A9"/>
    <w:rsid w:val="00B51671"/>
    <w:rsid w:val="00B517C4"/>
    <w:rsid w:val="00B51A7D"/>
    <w:rsid w:val="00B51C29"/>
    <w:rsid w:val="00B52070"/>
    <w:rsid w:val="00B52121"/>
    <w:rsid w:val="00B523DA"/>
    <w:rsid w:val="00B5257A"/>
    <w:rsid w:val="00B5270B"/>
    <w:rsid w:val="00B529E2"/>
    <w:rsid w:val="00B52CA4"/>
    <w:rsid w:val="00B52F1A"/>
    <w:rsid w:val="00B53081"/>
    <w:rsid w:val="00B53DEC"/>
    <w:rsid w:val="00B5426D"/>
    <w:rsid w:val="00B544C4"/>
    <w:rsid w:val="00B548B5"/>
    <w:rsid w:val="00B548CF"/>
    <w:rsid w:val="00B54A3C"/>
    <w:rsid w:val="00B54ACC"/>
    <w:rsid w:val="00B54ADE"/>
    <w:rsid w:val="00B54D1A"/>
    <w:rsid w:val="00B54DDF"/>
    <w:rsid w:val="00B54DE4"/>
    <w:rsid w:val="00B54E29"/>
    <w:rsid w:val="00B55077"/>
    <w:rsid w:val="00B550E9"/>
    <w:rsid w:val="00B556AD"/>
    <w:rsid w:val="00B55A28"/>
    <w:rsid w:val="00B55A65"/>
    <w:rsid w:val="00B55B13"/>
    <w:rsid w:val="00B5624C"/>
    <w:rsid w:val="00B56804"/>
    <w:rsid w:val="00B56814"/>
    <w:rsid w:val="00B56988"/>
    <w:rsid w:val="00B56EF5"/>
    <w:rsid w:val="00B572EF"/>
    <w:rsid w:val="00B57BBC"/>
    <w:rsid w:val="00B60020"/>
    <w:rsid w:val="00B608D5"/>
    <w:rsid w:val="00B609BA"/>
    <w:rsid w:val="00B60F2E"/>
    <w:rsid w:val="00B60F90"/>
    <w:rsid w:val="00B60FF0"/>
    <w:rsid w:val="00B6122D"/>
    <w:rsid w:val="00B614A1"/>
    <w:rsid w:val="00B61583"/>
    <w:rsid w:val="00B615FD"/>
    <w:rsid w:val="00B61896"/>
    <w:rsid w:val="00B61CC1"/>
    <w:rsid w:val="00B61F7F"/>
    <w:rsid w:val="00B6205D"/>
    <w:rsid w:val="00B6264B"/>
    <w:rsid w:val="00B62897"/>
    <w:rsid w:val="00B62B79"/>
    <w:rsid w:val="00B63214"/>
    <w:rsid w:val="00B6329E"/>
    <w:rsid w:val="00B633A0"/>
    <w:rsid w:val="00B636CD"/>
    <w:rsid w:val="00B636DF"/>
    <w:rsid w:val="00B63C0B"/>
    <w:rsid w:val="00B6424A"/>
    <w:rsid w:val="00B64312"/>
    <w:rsid w:val="00B64352"/>
    <w:rsid w:val="00B64AB6"/>
    <w:rsid w:val="00B64CBC"/>
    <w:rsid w:val="00B650E9"/>
    <w:rsid w:val="00B6529D"/>
    <w:rsid w:val="00B6555F"/>
    <w:rsid w:val="00B6576D"/>
    <w:rsid w:val="00B65869"/>
    <w:rsid w:val="00B65E2D"/>
    <w:rsid w:val="00B65FBF"/>
    <w:rsid w:val="00B65FDF"/>
    <w:rsid w:val="00B66052"/>
    <w:rsid w:val="00B665B0"/>
    <w:rsid w:val="00B666BA"/>
    <w:rsid w:val="00B666CE"/>
    <w:rsid w:val="00B67074"/>
    <w:rsid w:val="00B67333"/>
    <w:rsid w:val="00B67356"/>
    <w:rsid w:val="00B677FB"/>
    <w:rsid w:val="00B67852"/>
    <w:rsid w:val="00B67C86"/>
    <w:rsid w:val="00B67CCC"/>
    <w:rsid w:val="00B67E46"/>
    <w:rsid w:val="00B70336"/>
    <w:rsid w:val="00B704EC"/>
    <w:rsid w:val="00B7083D"/>
    <w:rsid w:val="00B7094C"/>
    <w:rsid w:val="00B70B8A"/>
    <w:rsid w:val="00B70C37"/>
    <w:rsid w:val="00B70CBB"/>
    <w:rsid w:val="00B70E42"/>
    <w:rsid w:val="00B71082"/>
    <w:rsid w:val="00B7129A"/>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338B"/>
    <w:rsid w:val="00B737F6"/>
    <w:rsid w:val="00B73FC8"/>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8C7"/>
    <w:rsid w:val="00B771E1"/>
    <w:rsid w:val="00B77446"/>
    <w:rsid w:val="00B7766D"/>
    <w:rsid w:val="00B77B3F"/>
    <w:rsid w:val="00B801C6"/>
    <w:rsid w:val="00B806EE"/>
    <w:rsid w:val="00B808F6"/>
    <w:rsid w:val="00B80931"/>
    <w:rsid w:val="00B80CA9"/>
    <w:rsid w:val="00B80EDA"/>
    <w:rsid w:val="00B80F7E"/>
    <w:rsid w:val="00B80FF5"/>
    <w:rsid w:val="00B818AF"/>
    <w:rsid w:val="00B81B7F"/>
    <w:rsid w:val="00B81CF2"/>
    <w:rsid w:val="00B8229A"/>
    <w:rsid w:val="00B824A9"/>
    <w:rsid w:val="00B826BB"/>
    <w:rsid w:val="00B828DD"/>
    <w:rsid w:val="00B82B18"/>
    <w:rsid w:val="00B82CDD"/>
    <w:rsid w:val="00B82FA5"/>
    <w:rsid w:val="00B8304B"/>
    <w:rsid w:val="00B8369B"/>
    <w:rsid w:val="00B83732"/>
    <w:rsid w:val="00B83835"/>
    <w:rsid w:val="00B8391C"/>
    <w:rsid w:val="00B83B3B"/>
    <w:rsid w:val="00B83B80"/>
    <w:rsid w:val="00B83E83"/>
    <w:rsid w:val="00B83E93"/>
    <w:rsid w:val="00B83FA5"/>
    <w:rsid w:val="00B844B2"/>
    <w:rsid w:val="00B8482E"/>
    <w:rsid w:val="00B849C7"/>
    <w:rsid w:val="00B84B77"/>
    <w:rsid w:val="00B84D50"/>
    <w:rsid w:val="00B84EB9"/>
    <w:rsid w:val="00B84EFA"/>
    <w:rsid w:val="00B85595"/>
    <w:rsid w:val="00B85AF3"/>
    <w:rsid w:val="00B85B7F"/>
    <w:rsid w:val="00B85CC2"/>
    <w:rsid w:val="00B85CCC"/>
    <w:rsid w:val="00B85FFE"/>
    <w:rsid w:val="00B8678D"/>
    <w:rsid w:val="00B869DF"/>
    <w:rsid w:val="00B86B7A"/>
    <w:rsid w:val="00B86DFA"/>
    <w:rsid w:val="00B8710C"/>
    <w:rsid w:val="00B874B5"/>
    <w:rsid w:val="00B875AE"/>
    <w:rsid w:val="00B87741"/>
    <w:rsid w:val="00B87AE1"/>
    <w:rsid w:val="00B87FC8"/>
    <w:rsid w:val="00B90623"/>
    <w:rsid w:val="00B9078E"/>
    <w:rsid w:val="00B908C7"/>
    <w:rsid w:val="00B90956"/>
    <w:rsid w:val="00B9096A"/>
    <w:rsid w:val="00B90978"/>
    <w:rsid w:val="00B90CDA"/>
    <w:rsid w:val="00B910A7"/>
    <w:rsid w:val="00B91251"/>
    <w:rsid w:val="00B91B4B"/>
    <w:rsid w:val="00B91C74"/>
    <w:rsid w:val="00B91F02"/>
    <w:rsid w:val="00B920CF"/>
    <w:rsid w:val="00B92A90"/>
    <w:rsid w:val="00B92C48"/>
    <w:rsid w:val="00B92EED"/>
    <w:rsid w:val="00B9319E"/>
    <w:rsid w:val="00B9335B"/>
    <w:rsid w:val="00B93386"/>
    <w:rsid w:val="00B93CBC"/>
    <w:rsid w:val="00B93DB2"/>
    <w:rsid w:val="00B941C5"/>
    <w:rsid w:val="00B9489C"/>
    <w:rsid w:val="00B948DB"/>
    <w:rsid w:val="00B94B26"/>
    <w:rsid w:val="00B94B48"/>
    <w:rsid w:val="00B94E0B"/>
    <w:rsid w:val="00B94E65"/>
    <w:rsid w:val="00B94E8F"/>
    <w:rsid w:val="00B95786"/>
    <w:rsid w:val="00B95A83"/>
    <w:rsid w:val="00B95EC8"/>
    <w:rsid w:val="00B96091"/>
    <w:rsid w:val="00B9694B"/>
    <w:rsid w:val="00B96C15"/>
    <w:rsid w:val="00B96E06"/>
    <w:rsid w:val="00B97042"/>
    <w:rsid w:val="00B973C3"/>
    <w:rsid w:val="00B97647"/>
    <w:rsid w:val="00B97A1E"/>
    <w:rsid w:val="00B97ABD"/>
    <w:rsid w:val="00B97C7A"/>
    <w:rsid w:val="00B97F89"/>
    <w:rsid w:val="00BA03D5"/>
    <w:rsid w:val="00BA05F8"/>
    <w:rsid w:val="00BA08E1"/>
    <w:rsid w:val="00BA09CD"/>
    <w:rsid w:val="00BA0D1C"/>
    <w:rsid w:val="00BA1605"/>
    <w:rsid w:val="00BA1787"/>
    <w:rsid w:val="00BA1D08"/>
    <w:rsid w:val="00BA1D0F"/>
    <w:rsid w:val="00BA2365"/>
    <w:rsid w:val="00BA2C05"/>
    <w:rsid w:val="00BA2C29"/>
    <w:rsid w:val="00BA2C61"/>
    <w:rsid w:val="00BA2C6F"/>
    <w:rsid w:val="00BA2D8C"/>
    <w:rsid w:val="00BA3254"/>
    <w:rsid w:val="00BA32B6"/>
    <w:rsid w:val="00BA3349"/>
    <w:rsid w:val="00BA3692"/>
    <w:rsid w:val="00BA3BC5"/>
    <w:rsid w:val="00BA3E44"/>
    <w:rsid w:val="00BA4061"/>
    <w:rsid w:val="00BA441D"/>
    <w:rsid w:val="00BA46AF"/>
    <w:rsid w:val="00BA4CBF"/>
    <w:rsid w:val="00BA4CC3"/>
    <w:rsid w:val="00BA4E46"/>
    <w:rsid w:val="00BA546F"/>
    <w:rsid w:val="00BA55B8"/>
    <w:rsid w:val="00BA567C"/>
    <w:rsid w:val="00BA5A2A"/>
    <w:rsid w:val="00BA62EC"/>
    <w:rsid w:val="00BA686A"/>
    <w:rsid w:val="00BA68FE"/>
    <w:rsid w:val="00BA6AD0"/>
    <w:rsid w:val="00BA6F7B"/>
    <w:rsid w:val="00BA7220"/>
    <w:rsid w:val="00BA738F"/>
    <w:rsid w:val="00BA7559"/>
    <w:rsid w:val="00BA763D"/>
    <w:rsid w:val="00BA7FF0"/>
    <w:rsid w:val="00BB0145"/>
    <w:rsid w:val="00BB029B"/>
    <w:rsid w:val="00BB02B2"/>
    <w:rsid w:val="00BB02D2"/>
    <w:rsid w:val="00BB02D9"/>
    <w:rsid w:val="00BB0323"/>
    <w:rsid w:val="00BB0404"/>
    <w:rsid w:val="00BB049E"/>
    <w:rsid w:val="00BB0897"/>
    <w:rsid w:val="00BB0BB2"/>
    <w:rsid w:val="00BB0CEA"/>
    <w:rsid w:val="00BB1033"/>
    <w:rsid w:val="00BB1651"/>
    <w:rsid w:val="00BB1C5C"/>
    <w:rsid w:val="00BB1CDF"/>
    <w:rsid w:val="00BB1D6E"/>
    <w:rsid w:val="00BB1DC7"/>
    <w:rsid w:val="00BB1E28"/>
    <w:rsid w:val="00BB24A7"/>
    <w:rsid w:val="00BB25EB"/>
    <w:rsid w:val="00BB2B07"/>
    <w:rsid w:val="00BB2B3C"/>
    <w:rsid w:val="00BB2EC0"/>
    <w:rsid w:val="00BB2F52"/>
    <w:rsid w:val="00BB33E7"/>
    <w:rsid w:val="00BB34CB"/>
    <w:rsid w:val="00BB385E"/>
    <w:rsid w:val="00BB3978"/>
    <w:rsid w:val="00BB3DD2"/>
    <w:rsid w:val="00BB3E88"/>
    <w:rsid w:val="00BB3E8D"/>
    <w:rsid w:val="00BB42A2"/>
    <w:rsid w:val="00BB438B"/>
    <w:rsid w:val="00BB4489"/>
    <w:rsid w:val="00BB4494"/>
    <w:rsid w:val="00BB4E82"/>
    <w:rsid w:val="00BB4F42"/>
    <w:rsid w:val="00BB5265"/>
    <w:rsid w:val="00BB526D"/>
    <w:rsid w:val="00BB5BF3"/>
    <w:rsid w:val="00BB5EF2"/>
    <w:rsid w:val="00BB5F23"/>
    <w:rsid w:val="00BB6A0C"/>
    <w:rsid w:val="00BB6BC8"/>
    <w:rsid w:val="00BB6FD2"/>
    <w:rsid w:val="00BB703B"/>
    <w:rsid w:val="00BB7191"/>
    <w:rsid w:val="00BB732E"/>
    <w:rsid w:val="00BB7731"/>
    <w:rsid w:val="00BC0173"/>
    <w:rsid w:val="00BC0190"/>
    <w:rsid w:val="00BC08FF"/>
    <w:rsid w:val="00BC0998"/>
    <w:rsid w:val="00BC0C6D"/>
    <w:rsid w:val="00BC1A4F"/>
    <w:rsid w:val="00BC1B43"/>
    <w:rsid w:val="00BC1D42"/>
    <w:rsid w:val="00BC254C"/>
    <w:rsid w:val="00BC293D"/>
    <w:rsid w:val="00BC2D0F"/>
    <w:rsid w:val="00BC329A"/>
    <w:rsid w:val="00BC34E7"/>
    <w:rsid w:val="00BC356D"/>
    <w:rsid w:val="00BC3C4F"/>
    <w:rsid w:val="00BC3FD8"/>
    <w:rsid w:val="00BC401C"/>
    <w:rsid w:val="00BC40C0"/>
    <w:rsid w:val="00BC4282"/>
    <w:rsid w:val="00BC449A"/>
    <w:rsid w:val="00BC44EE"/>
    <w:rsid w:val="00BC479D"/>
    <w:rsid w:val="00BC4F5B"/>
    <w:rsid w:val="00BC559C"/>
    <w:rsid w:val="00BC5775"/>
    <w:rsid w:val="00BC5A6E"/>
    <w:rsid w:val="00BC5BEC"/>
    <w:rsid w:val="00BC5ECE"/>
    <w:rsid w:val="00BC638A"/>
    <w:rsid w:val="00BC6475"/>
    <w:rsid w:val="00BC6494"/>
    <w:rsid w:val="00BC659E"/>
    <w:rsid w:val="00BC65A9"/>
    <w:rsid w:val="00BC65DF"/>
    <w:rsid w:val="00BC66A4"/>
    <w:rsid w:val="00BC6708"/>
    <w:rsid w:val="00BC686E"/>
    <w:rsid w:val="00BC6B0E"/>
    <w:rsid w:val="00BC6C38"/>
    <w:rsid w:val="00BC6C7D"/>
    <w:rsid w:val="00BC6D41"/>
    <w:rsid w:val="00BC6F93"/>
    <w:rsid w:val="00BC7190"/>
    <w:rsid w:val="00BC73C6"/>
    <w:rsid w:val="00BC751E"/>
    <w:rsid w:val="00BD0211"/>
    <w:rsid w:val="00BD0C8A"/>
    <w:rsid w:val="00BD0D03"/>
    <w:rsid w:val="00BD102E"/>
    <w:rsid w:val="00BD145A"/>
    <w:rsid w:val="00BD15A3"/>
    <w:rsid w:val="00BD1776"/>
    <w:rsid w:val="00BD1B69"/>
    <w:rsid w:val="00BD2038"/>
    <w:rsid w:val="00BD2239"/>
    <w:rsid w:val="00BD25FD"/>
    <w:rsid w:val="00BD2630"/>
    <w:rsid w:val="00BD36A3"/>
    <w:rsid w:val="00BD3A35"/>
    <w:rsid w:val="00BD3A48"/>
    <w:rsid w:val="00BD3E54"/>
    <w:rsid w:val="00BD457C"/>
    <w:rsid w:val="00BD475F"/>
    <w:rsid w:val="00BD4F13"/>
    <w:rsid w:val="00BD531C"/>
    <w:rsid w:val="00BD5668"/>
    <w:rsid w:val="00BD5694"/>
    <w:rsid w:val="00BD592A"/>
    <w:rsid w:val="00BD5D7C"/>
    <w:rsid w:val="00BD5E08"/>
    <w:rsid w:val="00BD643A"/>
    <w:rsid w:val="00BD6440"/>
    <w:rsid w:val="00BD6B9B"/>
    <w:rsid w:val="00BD736B"/>
    <w:rsid w:val="00BD73DA"/>
    <w:rsid w:val="00BD792D"/>
    <w:rsid w:val="00BD7E1D"/>
    <w:rsid w:val="00BD7E92"/>
    <w:rsid w:val="00BE00FF"/>
    <w:rsid w:val="00BE035D"/>
    <w:rsid w:val="00BE0461"/>
    <w:rsid w:val="00BE0BCF"/>
    <w:rsid w:val="00BE0D87"/>
    <w:rsid w:val="00BE10F9"/>
    <w:rsid w:val="00BE1144"/>
    <w:rsid w:val="00BE1148"/>
    <w:rsid w:val="00BE1225"/>
    <w:rsid w:val="00BE128D"/>
    <w:rsid w:val="00BE138B"/>
    <w:rsid w:val="00BE1410"/>
    <w:rsid w:val="00BE1645"/>
    <w:rsid w:val="00BE192C"/>
    <w:rsid w:val="00BE1B02"/>
    <w:rsid w:val="00BE1C89"/>
    <w:rsid w:val="00BE21E2"/>
    <w:rsid w:val="00BE22CB"/>
    <w:rsid w:val="00BE2319"/>
    <w:rsid w:val="00BE23BD"/>
    <w:rsid w:val="00BE2577"/>
    <w:rsid w:val="00BE274C"/>
    <w:rsid w:val="00BE2A18"/>
    <w:rsid w:val="00BE2A8A"/>
    <w:rsid w:val="00BE2E0A"/>
    <w:rsid w:val="00BE2E15"/>
    <w:rsid w:val="00BE2F8B"/>
    <w:rsid w:val="00BE34FA"/>
    <w:rsid w:val="00BE3531"/>
    <w:rsid w:val="00BE3998"/>
    <w:rsid w:val="00BE3FC4"/>
    <w:rsid w:val="00BE4288"/>
    <w:rsid w:val="00BE43E0"/>
    <w:rsid w:val="00BE47DD"/>
    <w:rsid w:val="00BE47E7"/>
    <w:rsid w:val="00BE498F"/>
    <w:rsid w:val="00BE4B30"/>
    <w:rsid w:val="00BE4B9D"/>
    <w:rsid w:val="00BE4BD7"/>
    <w:rsid w:val="00BE4DDC"/>
    <w:rsid w:val="00BE5108"/>
    <w:rsid w:val="00BE514B"/>
    <w:rsid w:val="00BE5407"/>
    <w:rsid w:val="00BE57C5"/>
    <w:rsid w:val="00BE587D"/>
    <w:rsid w:val="00BE5BA3"/>
    <w:rsid w:val="00BE5C6E"/>
    <w:rsid w:val="00BE5CC6"/>
    <w:rsid w:val="00BE6D68"/>
    <w:rsid w:val="00BE6F77"/>
    <w:rsid w:val="00BE722E"/>
    <w:rsid w:val="00BE72BB"/>
    <w:rsid w:val="00BE749A"/>
    <w:rsid w:val="00BE7A21"/>
    <w:rsid w:val="00BE7D8C"/>
    <w:rsid w:val="00BF04E8"/>
    <w:rsid w:val="00BF0B84"/>
    <w:rsid w:val="00BF0ED8"/>
    <w:rsid w:val="00BF1A5E"/>
    <w:rsid w:val="00BF1BA9"/>
    <w:rsid w:val="00BF1E9A"/>
    <w:rsid w:val="00BF26D3"/>
    <w:rsid w:val="00BF2836"/>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443"/>
    <w:rsid w:val="00BF45AE"/>
    <w:rsid w:val="00BF46B7"/>
    <w:rsid w:val="00BF496F"/>
    <w:rsid w:val="00BF51FA"/>
    <w:rsid w:val="00BF525A"/>
    <w:rsid w:val="00BF5395"/>
    <w:rsid w:val="00BF552F"/>
    <w:rsid w:val="00BF56AF"/>
    <w:rsid w:val="00BF59DF"/>
    <w:rsid w:val="00BF5A2A"/>
    <w:rsid w:val="00BF698D"/>
    <w:rsid w:val="00BF73C4"/>
    <w:rsid w:val="00BF76EB"/>
    <w:rsid w:val="00BF7842"/>
    <w:rsid w:val="00BF7911"/>
    <w:rsid w:val="00BF7B01"/>
    <w:rsid w:val="00BF7BBA"/>
    <w:rsid w:val="00BF7C21"/>
    <w:rsid w:val="00BF7D62"/>
    <w:rsid w:val="00BF7DF6"/>
    <w:rsid w:val="00BF7E17"/>
    <w:rsid w:val="00BF7E96"/>
    <w:rsid w:val="00BF7EF6"/>
    <w:rsid w:val="00BF7F60"/>
    <w:rsid w:val="00C002F0"/>
    <w:rsid w:val="00C003E0"/>
    <w:rsid w:val="00C00720"/>
    <w:rsid w:val="00C013EC"/>
    <w:rsid w:val="00C014F8"/>
    <w:rsid w:val="00C022F7"/>
    <w:rsid w:val="00C024AC"/>
    <w:rsid w:val="00C02948"/>
    <w:rsid w:val="00C02AF9"/>
    <w:rsid w:val="00C02E60"/>
    <w:rsid w:val="00C02F86"/>
    <w:rsid w:val="00C0373B"/>
    <w:rsid w:val="00C03998"/>
    <w:rsid w:val="00C03FDC"/>
    <w:rsid w:val="00C0406B"/>
    <w:rsid w:val="00C042B5"/>
    <w:rsid w:val="00C043C5"/>
    <w:rsid w:val="00C04625"/>
    <w:rsid w:val="00C04B00"/>
    <w:rsid w:val="00C04D65"/>
    <w:rsid w:val="00C05077"/>
    <w:rsid w:val="00C0532E"/>
    <w:rsid w:val="00C054F2"/>
    <w:rsid w:val="00C05A76"/>
    <w:rsid w:val="00C05DEE"/>
    <w:rsid w:val="00C05F43"/>
    <w:rsid w:val="00C05FF9"/>
    <w:rsid w:val="00C062EE"/>
    <w:rsid w:val="00C067AA"/>
    <w:rsid w:val="00C06B3E"/>
    <w:rsid w:val="00C06CCD"/>
    <w:rsid w:val="00C06FFF"/>
    <w:rsid w:val="00C07373"/>
    <w:rsid w:val="00C0762F"/>
    <w:rsid w:val="00C077C0"/>
    <w:rsid w:val="00C07950"/>
    <w:rsid w:val="00C0798F"/>
    <w:rsid w:val="00C079CA"/>
    <w:rsid w:val="00C07E9D"/>
    <w:rsid w:val="00C10242"/>
    <w:rsid w:val="00C10372"/>
    <w:rsid w:val="00C1091F"/>
    <w:rsid w:val="00C10959"/>
    <w:rsid w:val="00C10C2B"/>
    <w:rsid w:val="00C10C81"/>
    <w:rsid w:val="00C10F0B"/>
    <w:rsid w:val="00C11381"/>
    <w:rsid w:val="00C113BA"/>
    <w:rsid w:val="00C116CE"/>
    <w:rsid w:val="00C1173D"/>
    <w:rsid w:val="00C11B95"/>
    <w:rsid w:val="00C11DB8"/>
    <w:rsid w:val="00C120E5"/>
    <w:rsid w:val="00C12174"/>
    <w:rsid w:val="00C12456"/>
    <w:rsid w:val="00C12677"/>
    <w:rsid w:val="00C12A65"/>
    <w:rsid w:val="00C12C1F"/>
    <w:rsid w:val="00C12E0C"/>
    <w:rsid w:val="00C12F2F"/>
    <w:rsid w:val="00C12F41"/>
    <w:rsid w:val="00C12FDB"/>
    <w:rsid w:val="00C13489"/>
    <w:rsid w:val="00C1391B"/>
    <w:rsid w:val="00C13D67"/>
    <w:rsid w:val="00C13EB1"/>
    <w:rsid w:val="00C14010"/>
    <w:rsid w:val="00C14033"/>
    <w:rsid w:val="00C145F9"/>
    <w:rsid w:val="00C148A1"/>
    <w:rsid w:val="00C14979"/>
    <w:rsid w:val="00C14B2A"/>
    <w:rsid w:val="00C14D03"/>
    <w:rsid w:val="00C14DDC"/>
    <w:rsid w:val="00C14EBF"/>
    <w:rsid w:val="00C150AF"/>
    <w:rsid w:val="00C15809"/>
    <w:rsid w:val="00C15838"/>
    <w:rsid w:val="00C159A6"/>
    <w:rsid w:val="00C15C47"/>
    <w:rsid w:val="00C15CAD"/>
    <w:rsid w:val="00C15D02"/>
    <w:rsid w:val="00C166DA"/>
    <w:rsid w:val="00C16BF4"/>
    <w:rsid w:val="00C16D76"/>
    <w:rsid w:val="00C17150"/>
    <w:rsid w:val="00C171C4"/>
    <w:rsid w:val="00C174DE"/>
    <w:rsid w:val="00C17755"/>
    <w:rsid w:val="00C17B47"/>
    <w:rsid w:val="00C17D26"/>
    <w:rsid w:val="00C17D3B"/>
    <w:rsid w:val="00C17DC6"/>
    <w:rsid w:val="00C20721"/>
    <w:rsid w:val="00C20735"/>
    <w:rsid w:val="00C209AA"/>
    <w:rsid w:val="00C20AFC"/>
    <w:rsid w:val="00C20E97"/>
    <w:rsid w:val="00C20EE2"/>
    <w:rsid w:val="00C21489"/>
    <w:rsid w:val="00C215AF"/>
    <w:rsid w:val="00C2161F"/>
    <w:rsid w:val="00C21798"/>
    <w:rsid w:val="00C2179B"/>
    <w:rsid w:val="00C22157"/>
    <w:rsid w:val="00C2227E"/>
    <w:rsid w:val="00C226C1"/>
    <w:rsid w:val="00C22766"/>
    <w:rsid w:val="00C22956"/>
    <w:rsid w:val="00C22A05"/>
    <w:rsid w:val="00C22DE5"/>
    <w:rsid w:val="00C22E7D"/>
    <w:rsid w:val="00C230EE"/>
    <w:rsid w:val="00C231B2"/>
    <w:rsid w:val="00C236A7"/>
    <w:rsid w:val="00C23A4F"/>
    <w:rsid w:val="00C23CCB"/>
    <w:rsid w:val="00C23D1E"/>
    <w:rsid w:val="00C23F3F"/>
    <w:rsid w:val="00C24647"/>
    <w:rsid w:val="00C247D7"/>
    <w:rsid w:val="00C24A77"/>
    <w:rsid w:val="00C251C7"/>
    <w:rsid w:val="00C2543E"/>
    <w:rsid w:val="00C25663"/>
    <w:rsid w:val="00C25834"/>
    <w:rsid w:val="00C2584B"/>
    <w:rsid w:val="00C25A6F"/>
    <w:rsid w:val="00C25F6B"/>
    <w:rsid w:val="00C26495"/>
    <w:rsid w:val="00C26499"/>
    <w:rsid w:val="00C265BD"/>
    <w:rsid w:val="00C26A8E"/>
    <w:rsid w:val="00C26CF0"/>
    <w:rsid w:val="00C26D0F"/>
    <w:rsid w:val="00C273D3"/>
    <w:rsid w:val="00C27445"/>
    <w:rsid w:val="00C276C4"/>
    <w:rsid w:val="00C27AE6"/>
    <w:rsid w:val="00C27C1E"/>
    <w:rsid w:val="00C27D48"/>
    <w:rsid w:val="00C27E70"/>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88C"/>
    <w:rsid w:val="00C329D6"/>
    <w:rsid w:val="00C32FB1"/>
    <w:rsid w:val="00C332B9"/>
    <w:rsid w:val="00C3350E"/>
    <w:rsid w:val="00C3395E"/>
    <w:rsid w:val="00C33FFC"/>
    <w:rsid w:val="00C34729"/>
    <w:rsid w:val="00C3484D"/>
    <w:rsid w:val="00C34959"/>
    <w:rsid w:val="00C34AE1"/>
    <w:rsid w:val="00C34C36"/>
    <w:rsid w:val="00C34D06"/>
    <w:rsid w:val="00C34E59"/>
    <w:rsid w:val="00C34EF8"/>
    <w:rsid w:val="00C350D2"/>
    <w:rsid w:val="00C354E0"/>
    <w:rsid w:val="00C35A22"/>
    <w:rsid w:val="00C35EA8"/>
    <w:rsid w:val="00C35F51"/>
    <w:rsid w:val="00C364A9"/>
    <w:rsid w:val="00C36759"/>
    <w:rsid w:val="00C36A5B"/>
    <w:rsid w:val="00C36CE2"/>
    <w:rsid w:val="00C37134"/>
    <w:rsid w:val="00C371EB"/>
    <w:rsid w:val="00C3722D"/>
    <w:rsid w:val="00C372EE"/>
    <w:rsid w:val="00C37A74"/>
    <w:rsid w:val="00C37CC1"/>
    <w:rsid w:val="00C37FEC"/>
    <w:rsid w:val="00C4070E"/>
    <w:rsid w:val="00C40B53"/>
    <w:rsid w:val="00C40CFC"/>
    <w:rsid w:val="00C40F96"/>
    <w:rsid w:val="00C41098"/>
    <w:rsid w:val="00C41426"/>
    <w:rsid w:val="00C4146D"/>
    <w:rsid w:val="00C4194C"/>
    <w:rsid w:val="00C41BDE"/>
    <w:rsid w:val="00C4227F"/>
    <w:rsid w:val="00C422FB"/>
    <w:rsid w:val="00C42707"/>
    <w:rsid w:val="00C42740"/>
    <w:rsid w:val="00C4289A"/>
    <w:rsid w:val="00C42FF7"/>
    <w:rsid w:val="00C434DB"/>
    <w:rsid w:val="00C4373A"/>
    <w:rsid w:val="00C43E9B"/>
    <w:rsid w:val="00C441F8"/>
    <w:rsid w:val="00C444A1"/>
    <w:rsid w:val="00C44760"/>
    <w:rsid w:val="00C44B71"/>
    <w:rsid w:val="00C44CCD"/>
    <w:rsid w:val="00C455F1"/>
    <w:rsid w:val="00C45A67"/>
    <w:rsid w:val="00C45AF1"/>
    <w:rsid w:val="00C45D47"/>
    <w:rsid w:val="00C4616A"/>
    <w:rsid w:val="00C4626A"/>
    <w:rsid w:val="00C464E7"/>
    <w:rsid w:val="00C466D4"/>
    <w:rsid w:val="00C4688D"/>
    <w:rsid w:val="00C4696D"/>
    <w:rsid w:val="00C46BDF"/>
    <w:rsid w:val="00C46C19"/>
    <w:rsid w:val="00C46CCA"/>
    <w:rsid w:val="00C46CE4"/>
    <w:rsid w:val="00C46ECA"/>
    <w:rsid w:val="00C473E8"/>
    <w:rsid w:val="00C476F1"/>
    <w:rsid w:val="00C47884"/>
    <w:rsid w:val="00C479C0"/>
    <w:rsid w:val="00C47B96"/>
    <w:rsid w:val="00C47C7F"/>
    <w:rsid w:val="00C47E01"/>
    <w:rsid w:val="00C5000A"/>
    <w:rsid w:val="00C50164"/>
    <w:rsid w:val="00C504EC"/>
    <w:rsid w:val="00C506E8"/>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2092"/>
    <w:rsid w:val="00C522EC"/>
    <w:rsid w:val="00C52B67"/>
    <w:rsid w:val="00C533FC"/>
    <w:rsid w:val="00C536F6"/>
    <w:rsid w:val="00C53A47"/>
    <w:rsid w:val="00C53E20"/>
    <w:rsid w:val="00C54095"/>
    <w:rsid w:val="00C540C4"/>
    <w:rsid w:val="00C54428"/>
    <w:rsid w:val="00C54501"/>
    <w:rsid w:val="00C54C10"/>
    <w:rsid w:val="00C550F1"/>
    <w:rsid w:val="00C5518B"/>
    <w:rsid w:val="00C551CC"/>
    <w:rsid w:val="00C55284"/>
    <w:rsid w:val="00C555EF"/>
    <w:rsid w:val="00C556BC"/>
    <w:rsid w:val="00C558ED"/>
    <w:rsid w:val="00C55C10"/>
    <w:rsid w:val="00C55CBA"/>
    <w:rsid w:val="00C55D64"/>
    <w:rsid w:val="00C55F7C"/>
    <w:rsid w:val="00C560D5"/>
    <w:rsid w:val="00C561D3"/>
    <w:rsid w:val="00C562A9"/>
    <w:rsid w:val="00C562DA"/>
    <w:rsid w:val="00C562F9"/>
    <w:rsid w:val="00C56309"/>
    <w:rsid w:val="00C56601"/>
    <w:rsid w:val="00C569EB"/>
    <w:rsid w:val="00C56A31"/>
    <w:rsid w:val="00C56A72"/>
    <w:rsid w:val="00C56D4D"/>
    <w:rsid w:val="00C5714E"/>
    <w:rsid w:val="00C57327"/>
    <w:rsid w:val="00C573BF"/>
    <w:rsid w:val="00C574D2"/>
    <w:rsid w:val="00C576E2"/>
    <w:rsid w:val="00C57892"/>
    <w:rsid w:val="00C57A1A"/>
    <w:rsid w:val="00C57B68"/>
    <w:rsid w:val="00C60020"/>
    <w:rsid w:val="00C6042E"/>
    <w:rsid w:val="00C60467"/>
    <w:rsid w:val="00C6054C"/>
    <w:rsid w:val="00C605ED"/>
    <w:rsid w:val="00C60788"/>
    <w:rsid w:val="00C60A2C"/>
    <w:rsid w:val="00C61133"/>
    <w:rsid w:val="00C613C0"/>
    <w:rsid w:val="00C614CE"/>
    <w:rsid w:val="00C614F2"/>
    <w:rsid w:val="00C618E5"/>
    <w:rsid w:val="00C61A91"/>
    <w:rsid w:val="00C61D79"/>
    <w:rsid w:val="00C62A5A"/>
    <w:rsid w:val="00C62B70"/>
    <w:rsid w:val="00C62DA9"/>
    <w:rsid w:val="00C63065"/>
    <w:rsid w:val="00C63508"/>
    <w:rsid w:val="00C63BEB"/>
    <w:rsid w:val="00C63C19"/>
    <w:rsid w:val="00C63D8D"/>
    <w:rsid w:val="00C63DFC"/>
    <w:rsid w:val="00C6445A"/>
    <w:rsid w:val="00C644BA"/>
    <w:rsid w:val="00C6485E"/>
    <w:rsid w:val="00C64887"/>
    <w:rsid w:val="00C6488E"/>
    <w:rsid w:val="00C64A52"/>
    <w:rsid w:val="00C64ABC"/>
    <w:rsid w:val="00C64D56"/>
    <w:rsid w:val="00C64FFF"/>
    <w:rsid w:val="00C6528C"/>
    <w:rsid w:val="00C65468"/>
    <w:rsid w:val="00C657CE"/>
    <w:rsid w:val="00C658E2"/>
    <w:rsid w:val="00C65942"/>
    <w:rsid w:val="00C659AA"/>
    <w:rsid w:val="00C65CAD"/>
    <w:rsid w:val="00C65FE0"/>
    <w:rsid w:val="00C6605C"/>
    <w:rsid w:val="00C663DA"/>
    <w:rsid w:val="00C663FC"/>
    <w:rsid w:val="00C664EE"/>
    <w:rsid w:val="00C66589"/>
    <w:rsid w:val="00C666F9"/>
    <w:rsid w:val="00C66809"/>
    <w:rsid w:val="00C66F26"/>
    <w:rsid w:val="00C67547"/>
    <w:rsid w:val="00C67BBD"/>
    <w:rsid w:val="00C67D68"/>
    <w:rsid w:val="00C67F6E"/>
    <w:rsid w:val="00C70207"/>
    <w:rsid w:val="00C703A9"/>
    <w:rsid w:val="00C7043D"/>
    <w:rsid w:val="00C70AB5"/>
    <w:rsid w:val="00C70B9F"/>
    <w:rsid w:val="00C7106F"/>
    <w:rsid w:val="00C7111D"/>
    <w:rsid w:val="00C71409"/>
    <w:rsid w:val="00C71477"/>
    <w:rsid w:val="00C71592"/>
    <w:rsid w:val="00C71699"/>
    <w:rsid w:val="00C71B22"/>
    <w:rsid w:val="00C71B80"/>
    <w:rsid w:val="00C71E5C"/>
    <w:rsid w:val="00C72297"/>
    <w:rsid w:val="00C722A5"/>
    <w:rsid w:val="00C72924"/>
    <w:rsid w:val="00C72993"/>
    <w:rsid w:val="00C72BED"/>
    <w:rsid w:val="00C72D3F"/>
    <w:rsid w:val="00C72EAB"/>
    <w:rsid w:val="00C73119"/>
    <w:rsid w:val="00C731E8"/>
    <w:rsid w:val="00C7322B"/>
    <w:rsid w:val="00C73551"/>
    <w:rsid w:val="00C735BF"/>
    <w:rsid w:val="00C73771"/>
    <w:rsid w:val="00C737E9"/>
    <w:rsid w:val="00C73812"/>
    <w:rsid w:val="00C739E4"/>
    <w:rsid w:val="00C7419D"/>
    <w:rsid w:val="00C742A6"/>
    <w:rsid w:val="00C74647"/>
    <w:rsid w:val="00C74702"/>
    <w:rsid w:val="00C74754"/>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A3B"/>
    <w:rsid w:val="00C76D27"/>
    <w:rsid w:val="00C76F65"/>
    <w:rsid w:val="00C774C0"/>
    <w:rsid w:val="00C77572"/>
    <w:rsid w:val="00C775DE"/>
    <w:rsid w:val="00C776EE"/>
    <w:rsid w:val="00C77BEE"/>
    <w:rsid w:val="00C77D13"/>
    <w:rsid w:val="00C77DCB"/>
    <w:rsid w:val="00C77EA9"/>
    <w:rsid w:val="00C8003E"/>
    <w:rsid w:val="00C80740"/>
    <w:rsid w:val="00C80950"/>
    <w:rsid w:val="00C80FE6"/>
    <w:rsid w:val="00C80FF8"/>
    <w:rsid w:val="00C81470"/>
    <w:rsid w:val="00C81770"/>
    <w:rsid w:val="00C81CB5"/>
    <w:rsid w:val="00C81D1C"/>
    <w:rsid w:val="00C82254"/>
    <w:rsid w:val="00C825AF"/>
    <w:rsid w:val="00C82697"/>
    <w:rsid w:val="00C8275F"/>
    <w:rsid w:val="00C82862"/>
    <w:rsid w:val="00C82BA9"/>
    <w:rsid w:val="00C82CBE"/>
    <w:rsid w:val="00C82DE9"/>
    <w:rsid w:val="00C83843"/>
    <w:rsid w:val="00C83924"/>
    <w:rsid w:val="00C83A22"/>
    <w:rsid w:val="00C83D1A"/>
    <w:rsid w:val="00C844D1"/>
    <w:rsid w:val="00C84D79"/>
    <w:rsid w:val="00C85952"/>
    <w:rsid w:val="00C85E33"/>
    <w:rsid w:val="00C85F08"/>
    <w:rsid w:val="00C86100"/>
    <w:rsid w:val="00C862C9"/>
    <w:rsid w:val="00C8665D"/>
    <w:rsid w:val="00C86841"/>
    <w:rsid w:val="00C86A34"/>
    <w:rsid w:val="00C86C31"/>
    <w:rsid w:val="00C870D2"/>
    <w:rsid w:val="00C87696"/>
    <w:rsid w:val="00C87A37"/>
    <w:rsid w:val="00C87C40"/>
    <w:rsid w:val="00C87C74"/>
    <w:rsid w:val="00C87DA4"/>
    <w:rsid w:val="00C900C4"/>
    <w:rsid w:val="00C90169"/>
    <w:rsid w:val="00C90462"/>
    <w:rsid w:val="00C906FE"/>
    <w:rsid w:val="00C90741"/>
    <w:rsid w:val="00C90D91"/>
    <w:rsid w:val="00C90F2D"/>
    <w:rsid w:val="00C91A2B"/>
    <w:rsid w:val="00C91B84"/>
    <w:rsid w:val="00C91FC0"/>
    <w:rsid w:val="00C91FCF"/>
    <w:rsid w:val="00C92428"/>
    <w:rsid w:val="00C92661"/>
    <w:rsid w:val="00C929D2"/>
    <w:rsid w:val="00C92D34"/>
    <w:rsid w:val="00C92DD4"/>
    <w:rsid w:val="00C92F02"/>
    <w:rsid w:val="00C9354F"/>
    <w:rsid w:val="00C936B9"/>
    <w:rsid w:val="00C93BF8"/>
    <w:rsid w:val="00C93E9F"/>
    <w:rsid w:val="00C93F4D"/>
    <w:rsid w:val="00C94181"/>
    <w:rsid w:val="00C9440E"/>
    <w:rsid w:val="00C946AB"/>
    <w:rsid w:val="00C94B16"/>
    <w:rsid w:val="00C94BCC"/>
    <w:rsid w:val="00C94CEE"/>
    <w:rsid w:val="00C95411"/>
    <w:rsid w:val="00C957A5"/>
    <w:rsid w:val="00C9581F"/>
    <w:rsid w:val="00C95C10"/>
    <w:rsid w:val="00C962F2"/>
    <w:rsid w:val="00C96840"/>
    <w:rsid w:val="00C96ADF"/>
    <w:rsid w:val="00C96C1D"/>
    <w:rsid w:val="00C96FCF"/>
    <w:rsid w:val="00C9705D"/>
    <w:rsid w:val="00C976D8"/>
    <w:rsid w:val="00C97742"/>
    <w:rsid w:val="00C979D6"/>
    <w:rsid w:val="00C97CA1"/>
    <w:rsid w:val="00CA046D"/>
    <w:rsid w:val="00CA06EB"/>
    <w:rsid w:val="00CA0B07"/>
    <w:rsid w:val="00CA0B22"/>
    <w:rsid w:val="00CA0C08"/>
    <w:rsid w:val="00CA0CBA"/>
    <w:rsid w:val="00CA0DD6"/>
    <w:rsid w:val="00CA0ED5"/>
    <w:rsid w:val="00CA0F4A"/>
    <w:rsid w:val="00CA10AA"/>
    <w:rsid w:val="00CA130B"/>
    <w:rsid w:val="00CA14FD"/>
    <w:rsid w:val="00CA172F"/>
    <w:rsid w:val="00CA19EF"/>
    <w:rsid w:val="00CA1E11"/>
    <w:rsid w:val="00CA2631"/>
    <w:rsid w:val="00CA2728"/>
    <w:rsid w:val="00CA273B"/>
    <w:rsid w:val="00CA2CBA"/>
    <w:rsid w:val="00CA33B8"/>
    <w:rsid w:val="00CA3898"/>
    <w:rsid w:val="00CA41DC"/>
    <w:rsid w:val="00CA44C4"/>
    <w:rsid w:val="00CA4847"/>
    <w:rsid w:val="00CA4C78"/>
    <w:rsid w:val="00CA50B1"/>
    <w:rsid w:val="00CA5395"/>
    <w:rsid w:val="00CA5626"/>
    <w:rsid w:val="00CA5C9C"/>
    <w:rsid w:val="00CA5D44"/>
    <w:rsid w:val="00CA5E3A"/>
    <w:rsid w:val="00CA601E"/>
    <w:rsid w:val="00CA608E"/>
    <w:rsid w:val="00CA62AC"/>
    <w:rsid w:val="00CA63D4"/>
    <w:rsid w:val="00CA65B7"/>
    <w:rsid w:val="00CA6639"/>
    <w:rsid w:val="00CA670B"/>
    <w:rsid w:val="00CA688B"/>
    <w:rsid w:val="00CA6BD9"/>
    <w:rsid w:val="00CA6EA1"/>
    <w:rsid w:val="00CA7415"/>
    <w:rsid w:val="00CA76C9"/>
    <w:rsid w:val="00CA77FE"/>
    <w:rsid w:val="00CA784E"/>
    <w:rsid w:val="00CA7C56"/>
    <w:rsid w:val="00CA7C9A"/>
    <w:rsid w:val="00CB0184"/>
    <w:rsid w:val="00CB0BEB"/>
    <w:rsid w:val="00CB13A9"/>
    <w:rsid w:val="00CB1688"/>
    <w:rsid w:val="00CB1B60"/>
    <w:rsid w:val="00CB24DF"/>
    <w:rsid w:val="00CB274E"/>
    <w:rsid w:val="00CB28C5"/>
    <w:rsid w:val="00CB28CF"/>
    <w:rsid w:val="00CB2F9B"/>
    <w:rsid w:val="00CB3102"/>
    <w:rsid w:val="00CB344D"/>
    <w:rsid w:val="00CB3A23"/>
    <w:rsid w:val="00CB3B17"/>
    <w:rsid w:val="00CB3BB9"/>
    <w:rsid w:val="00CB3EED"/>
    <w:rsid w:val="00CB48D3"/>
    <w:rsid w:val="00CB4F8B"/>
    <w:rsid w:val="00CB503E"/>
    <w:rsid w:val="00CB5154"/>
    <w:rsid w:val="00CB543A"/>
    <w:rsid w:val="00CB59B9"/>
    <w:rsid w:val="00CB5B7E"/>
    <w:rsid w:val="00CB5BD0"/>
    <w:rsid w:val="00CB5C85"/>
    <w:rsid w:val="00CB5CB8"/>
    <w:rsid w:val="00CB5D7E"/>
    <w:rsid w:val="00CB62BD"/>
    <w:rsid w:val="00CB635B"/>
    <w:rsid w:val="00CB63A3"/>
    <w:rsid w:val="00CB652C"/>
    <w:rsid w:val="00CB65F1"/>
    <w:rsid w:val="00CB6815"/>
    <w:rsid w:val="00CB6B4F"/>
    <w:rsid w:val="00CB70D1"/>
    <w:rsid w:val="00CB7261"/>
    <w:rsid w:val="00CB72D4"/>
    <w:rsid w:val="00CB7FB4"/>
    <w:rsid w:val="00CC0023"/>
    <w:rsid w:val="00CC0295"/>
    <w:rsid w:val="00CC04DE"/>
    <w:rsid w:val="00CC06F7"/>
    <w:rsid w:val="00CC0E5F"/>
    <w:rsid w:val="00CC0F37"/>
    <w:rsid w:val="00CC15E1"/>
    <w:rsid w:val="00CC19D4"/>
    <w:rsid w:val="00CC1F47"/>
    <w:rsid w:val="00CC2073"/>
    <w:rsid w:val="00CC24A6"/>
    <w:rsid w:val="00CC2730"/>
    <w:rsid w:val="00CC273E"/>
    <w:rsid w:val="00CC275C"/>
    <w:rsid w:val="00CC29A1"/>
    <w:rsid w:val="00CC2D93"/>
    <w:rsid w:val="00CC2DC5"/>
    <w:rsid w:val="00CC2E57"/>
    <w:rsid w:val="00CC3108"/>
    <w:rsid w:val="00CC353A"/>
    <w:rsid w:val="00CC361E"/>
    <w:rsid w:val="00CC4044"/>
    <w:rsid w:val="00CC4144"/>
    <w:rsid w:val="00CC42E1"/>
    <w:rsid w:val="00CC4759"/>
    <w:rsid w:val="00CC4D5F"/>
    <w:rsid w:val="00CC52C6"/>
    <w:rsid w:val="00CC52CC"/>
    <w:rsid w:val="00CC558A"/>
    <w:rsid w:val="00CC5DAA"/>
    <w:rsid w:val="00CC5EA8"/>
    <w:rsid w:val="00CC631D"/>
    <w:rsid w:val="00CC63DA"/>
    <w:rsid w:val="00CC66A1"/>
    <w:rsid w:val="00CC6A39"/>
    <w:rsid w:val="00CC732A"/>
    <w:rsid w:val="00CC79F6"/>
    <w:rsid w:val="00CC7A88"/>
    <w:rsid w:val="00CD0265"/>
    <w:rsid w:val="00CD0522"/>
    <w:rsid w:val="00CD0B8F"/>
    <w:rsid w:val="00CD1074"/>
    <w:rsid w:val="00CD117D"/>
    <w:rsid w:val="00CD11FD"/>
    <w:rsid w:val="00CD1532"/>
    <w:rsid w:val="00CD1E05"/>
    <w:rsid w:val="00CD21ED"/>
    <w:rsid w:val="00CD22A4"/>
    <w:rsid w:val="00CD2315"/>
    <w:rsid w:val="00CD25D5"/>
    <w:rsid w:val="00CD265C"/>
    <w:rsid w:val="00CD2AB2"/>
    <w:rsid w:val="00CD2B30"/>
    <w:rsid w:val="00CD2BC6"/>
    <w:rsid w:val="00CD2E0C"/>
    <w:rsid w:val="00CD2F6B"/>
    <w:rsid w:val="00CD364F"/>
    <w:rsid w:val="00CD37EB"/>
    <w:rsid w:val="00CD3AFB"/>
    <w:rsid w:val="00CD3D8B"/>
    <w:rsid w:val="00CD3E41"/>
    <w:rsid w:val="00CD404E"/>
    <w:rsid w:val="00CD412F"/>
    <w:rsid w:val="00CD4427"/>
    <w:rsid w:val="00CD4544"/>
    <w:rsid w:val="00CD4818"/>
    <w:rsid w:val="00CD51CE"/>
    <w:rsid w:val="00CD5273"/>
    <w:rsid w:val="00CD5870"/>
    <w:rsid w:val="00CD58E5"/>
    <w:rsid w:val="00CD5ADC"/>
    <w:rsid w:val="00CD5C2A"/>
    <w:rsid w:val="00CD5C84"/>
    <w:rsid w:val="00CD5E25"/>
    <w:rsid w:val="00CD621A"/>
    <w:rsid w:val="00CD6AB1"/>
    <w:rsid w:val="00CD6D8D"/>
    <w:rsid w:val="00CD6DA1"/>
    <w:rsid w:val="00CD6E2A"/>
    <w:rsid w:val="00CD73BE"/>
    <w:rsid w:val="00CD75FC"/>
    <w:rsid w:val="00CD774F"/>
    <w:rsid w:val="00CD780C"/>
    <w:rsid w:val="00CD7B85"/>
    <w:rsid w:val="00CE000E"/>
    <w:rsid w:val="00CE0104"/>
    <w:rsid w:val="00CE04E6"/>
    <w:rsid w:val="00CE0693"/>
    <w:rsid w:val="00CE10FA"/>
    <w:rsid w:val="00CE144B"/>
    <w:rsid w:val="00CE17B7"/>
    <w:rsid w:val="00CE1B90"/>
    <w:rsid w:val="00CE1C34"/>
    <w:rsid w:val="00CE1E5C"/>
    <w:rsid w:val="00CE20EB"/>
    <w:rsid w:val="00CE2878"/>
    <w:rsid w:val="00CE2C1A"/>
    <w:rsid w:val="00CE2D12"/>
    <w:rsid w:val="00CE2D50"/>
    <w:rsid w:val="00CE2DAE"/>
    <w:rsid w:val="00CE3062"/>
    <w:rsid w:val="00CE3FF3"/>
    <w:rsid w:val="00CE418E"/>
    <w:rsid w:val="00CE4771"/>
    <w:rsid w:val="00CE48D4"/>
    <w:rsid w:val="00CE4C20"/>
    <w:rsid w:val="00CE5020"/>
    <w:rsid w:val="00CE5CAC"/>
    <w:rsid w:val="00CE6139"/>
    <w:rsid w:val="00CE6641"/>
    <w:rsid w:val="00CE675D"/>
    <w:rsid w:val="00CE69EA"/>
    <w:rsid w:val="00CE6BF6"/>
    <w:rsid w:val="00CE7265"/>
    <w:rsid w:val="00CE7805"/>
    <w:rsid w:val="00CE7CEA"/>
    <w:rsid w:val="00CE7D06"/>
    <w:rsid w:val="00CF04D5"/>
    <w:rsid w:val="00CF05F2"/>
    <w:rsid w:val="00CF0F6E"/>
    <w:rsid w:val="00CF116A"/>
    <w:rsid w:val="00CF13A3"/>
    <w:rsid w:val="00CF14AE"/>
    <w:rsid w:val="00CF19D6"/>
    <w:rsid w:val="00CF1AC5"/>
    <w:rsid w:val="00CF1BD8"/>
    <w:rsid w:val="00CF1D4A"/>
    <w:rsid w:val="00CF1E47"/>
    <w:rsid w:val="00CF250D"/>
    <w:rsid w:val="00CF29FD"/>
    <w:rsid w:val="00CF2B80"/>
    <w:rsid w:val="00CF3338"/>
    <w:rsid w:val="00CF3671"/>
    <w:rsid w:val="00CF383E"/>
    <w:rsid w:val="00CF3986"/>
    <w:rsid w:val="00CF3BB7"/>
    <w:rsid w:val="00CF3D0A"/>
    <w:rsid w:val="00CF4304"/>
    <w:rsid w:val="00CF4ED1"/>
    <w:rsid w:val="00CF5203"/>
    <w:rsid w:val="00CF547E"/>
    <w:rsid w:val="00CF5936"/>
    <w:rsid w:val="00CF5C21"/>
    <w:rsid w:val="00CF5FE5"/>
    <w:rsid w:val="00CF6369"/>
    <w:rsid w:val="00CF6451"/>
    <w:rsid w:val="00CF65C8"/>
    <w:rsid w:val="00CF6DD7"/>
    <w:rsid w:val="00CF7413"/>
    <w:rsid w:val="00CF75A5"/>
    <w:rsid w:val="00CF77D7"/>
    <w:rsid w:val="00CF77FD"/>
    <w:rsid w:val="00D0084A"/>
    <w:rsid w:val="00D00930"/>
    <w:rsid w:val="00D009E9"/>
    <w:rsid w:val="00D00A5D"/>
    <w:rsid w:val="00D00B9E"/>
    <w:rsid w:val="00D00BD1"/>
    <w:rsid w:val="00D01364"/>
    <w:rsid w:val="00D014DB"/>
    <w:rsid w:val="00D0196C"/>
    <w:rsid w:val="00D01977"/>
    <w:rsid w:val="00D01CFC"/>
    <w:rsid w:val="00D01DDC"/>
    <w:rsid w:val="00D01DE3"/>
    <w:rsid w:val="00D01ED5"/>
    <w:rsid w:val="00D026C4"/>
    <w:rsid w:val="00D02788"/>
    <w:rsid w:val="00D027E2"/>
    <w:rsid w:val="00D02A87"/>
    <w:rsid w:val="00D02BD5"/>
    <w:rsid w:val="00D02DB8"/>
    <w:rsid w:val="00D02E00"/>
    <w:rsid w:val="00D02E6D"/>
    <w:rsid w:val="00D03373"/>
    <w:rsid w:val="00D03AEA"/>
    <w:rsid w:val="00D03E5A"/>
    <w:rsid w:val="00D041C7"/>
    <w:rsid w:val="00D0425A"/>
    <w:rsid w:val="00D04A98"/>
    <w:rsid w:val="00D04D14"/>
    <w:rsid w:val="00D0595B"/>
    <w:rsid w:val="00D0598F"/>
    <w:rsid w:val="00D05C3F"/>
    <w:rsid w:val="00D05C62"/>
    <w:rsid w:val="00D05CA8"/>
    <w:rsid w:val="00D05E8F"/>
    <w:rsid w:val="00D05F13"/>
    <w:rsid w:val="00D05FB5"/>
    <w:rsid w:val="00D060E5"/>
    <w:rsid w:val="00D0615F"/>
    <w:rsid w:val="00D0637A"/>
    <w:rsid w:val="00D0714E"/>
    <w:rsid w:val="00D07319"/>
    <w:rsid w:val="00D07328"/>
    <w:rsid w:val="00D0765D"/>
    <w:rsid w:val="00D07898"/>
    <w:rsid w:val="00D07E37"/>
    <w:rsid w:val="00D07EAE"/>
    <w:rsid w:val="00D10146"/>
    <w:rsid w:val="00D1069C"/>
    <w:rsid w:val="00D1088F"/>
    <w:rsid w:val="00D109BB"/>
    <w:rsid w:val="00D10C81"/>
    <w:rsid w:val="00D10CE1"/>
    <w:rsid w:val="00D10DA4"/>
    <w:rsid w:val="00D10E3F"/>
    <w:rsid w:val="00D110FC"/>
    <w:rsid w:val="00D1194A"/>
    <w:rsid w:val="00D11C85"/>
    <w:rsid w:val="00D11DA4"/>
    <w:rsid w:val="00D12209"/>
    <w:rsid w:val="00D127A9"/>
    <w:rsid w:val="00D12802"/>
    <w:rsid w:val="00D12845"/>
    <w:rsid w:val="00D12BEF"/>
    <w:rsid w:val="00D1304C"/>
    <w:rsid w:val="00D130CE"/>
    <w:rsid w:val="00D13232"/>
    <w:rsid w:val="00D13626"/>
    <w:rsid w:val="00D13897"/>
    <w:rsid w:val="00D13F6E"/>
    <w:rsid w:val="00D14356"/>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15D"/>
    <w:rsid w:val="00D204C2"/>
    <w:rsid w:val="00D205C7"/>
    <w:rsid w:val="00D2078F"/>
    <w:rsid w:val="00D20858"/>
    <w:rsid w:val="00D20BDD"/>
    <w:rsid w:val="00D20BE3"/>
    <w:rsid w:val="00D20C90"/>
    <w:rsid w:val="00D20DED"/>
    <w:rsid w:val="00D20F93"/>
    <w:rsid w:val="00D21042"/>
    <w:rsid w:val="00D21DB6"/>
    <w:rsid w:val="00D21E96"/>
    <w:rsid w:val="00D2257B"/>
    <w:rsid w:val="00D22588"/>
    <w:rsid w:val="00D22635"/>
    <w:rsid w:val="00D23257"/>
    <w:rsid w:val="00D233D5"/>
    <w:rsid w:val="00D237E9"/>
    <w:rsid w:val="00D238D6"/>
    <w:rsid w:val="00D23912"/>
    <w:rsid w:val="00D23B46"/>
    <w:rsid w:val="00D23DCB"/>
    <w:rsid w:val="00D23E08"/>
    <w:rsid w:val="00D23E28"/>
    <w:rsid w:val="00D23F72"/>
    <w:rsid w:val="00D243E4"/>
    <w:rsid w:val="00D24846"/>
    <w:rsid w:val="00D24F0B"/>
    <w:rsid w:val="00D2574C"/>
    <w:rsid w:val="00D25A28"/>
    <w:rsid w:val="00D25BB0"/>
    <w:rsid w:val="00D25F37"/>
    <w:rsid w:val="00D262BE"/>
    <w:rsid w:val="00D265D2"/>
    <w:rsid w:val="00D273BE"/>
    <w:rsid w:val="00D27413"/>
    <w:rsid w:val="00D2741B"/>
    <w:rsid w:val="00D27620"/>
    <w:rsid w:val="00D2770D"/>
    <w:rsid w:val="00D27B5B"/>
    <w:rsid w:val="00D27C4E"/>
    <w:rsid w:val="00D27C71"/>
    <w:rsid w:val="00D27D1D"/>
    <w:rsid w:val="00D27FD9"/>
    <w:rsid w:val="00D30095"/>
    <w:rsid w:val="00D300BA"/>
    <w:rsid w:val="00D3042D"/>
    <w:rsid w:val="00D30AD8"/>
    <w:rsid w:val="00D30F4E"/>
    <w:rsid w:val="00D31224"/>
    <w:rsid w:val="00D3143B"/>
    <w:rsid w:val="00D31473"/>
    <w:rsid w:val="00D314F3"/>
    <w:rsid w:val="00D31859"/>
    <w:rsid w:val="00D31A0E"/>
    <w:rsid w:val="00D31A14"/>
    <w:rsid w:val="00D31B79"/>
    <w:rsid w:val="00D31F9A"/>
    <w:rsid w:val="00D3203F"/>
    <w:rsid w:val="00D32C60"/>
    <w:rsid w:val="00D331FC"/>
    <w:rsid w:val="00D33592"/>
    <w:rsid w:val="00D336B8"/>
    <w:rsid w:val="00D3370D"/>
    <w:rsid w:val="00D3371E"/>
    <w:rsid w:val="00D33E97"/>
    <w:rsid w:val="00D33EAF"/>
    <w:rsid w:val="00D33EEB"/>
    <w:rsid w:val="00D34393"/>
    <w:rsid w:val="00D346D3"/>
    <w:rsid w:val="00D3486E"/>
    <w:rsid w:val="00D34B32"/>
    <w:rsid w:val="00D34D32"/>
    <w:rsid w:val="00D34E86"/>
    <w:rsid w:val="00D350E8"/>
    <w:rsid w:val="00D3533A"/>
    <w:rsid w:val="00D353E7"/>
    <w:rsid w:val="00D35B94"/>
    <w:rsid w:val="00D35BF8"/>
    <w:rsid w:val="00D35C61"/>
    <w:rsid w:val="00D35E6C"/>
    <w:rsid w:val="00D3634D"/>
    <w:rsid w:val="00D3672E"/>
    <w:rsid w:val="00D367E1"/>
    <w:rsid w:val="00D36841"/>
    <w:rsid w:val="00D36CA2"/>
    <w:rsid w:val="00D37400"/>
    <w:rsid w:val="00D37781"/>
    <w:rsid w:val="00D378A5"/>
    <w:rsid w:val="00D378B9"/>
    <w:rsid w:val="00D37BEF"/>
    <w:rsid w:val="00D37D75"/>
    <w:rsid w:val="00D40137"/>
    <w:rsid w:val="00D406AD"/>
    <w:rsid w:val="00D40D94"/>
    <w:rsid w:val="00D41455"/>
    <w:rsid w:val="00D41456"/>
    <w:rsid w:val="00D41C0B"/>
    <w:rsid w:val="00D41D74"/>
    <w:rsid w:val="00D41D7C"/>
    <w:rsid w:val="00D41E52"/>
    <w:rsid w:val="00D41EDF"/>
    <w:rsid w:val="00D420E4"/>
    <w:rsid w:val="00D4220F"/>
    <w:rsid w:val="00D425BA"/>
    <w:rsid w:val="00D4293F"/>
    <w:rsid w:val="00D42A78"/>
    <w:rsid w:val="00D42E09"/>
    <w:rsid w:val="00D43035"/>
    <w:rsid w:val="00D43933"/>
    <w:rsid w:val="00D444C3"/>
    <w:rsid w:val="00D44F88"/>
    <w:rsid w:val="00D44FBA"/>
    <w:rsid w:val="00D45036"/>
    <w:rsid w:val="00D45041"/>
    <w:rsid w:val="00D452AE"/>
    <w:rsid w:val="00D45631"/>
    <w:rsid w:val="00D459A7"/>
    <w:rsid w:val="00D45A8C"/>
    <w:rsid w:val="00D45B0F"/>
    <w:rsid w:val="00D46202"/>
    <w:rsid w:val="00D46740"/>
    <w:rsid w:val="00D46A60"/>
    <w:rsid w:val="00D470F9"/>
    <w:rsid w:val="00D47771"/>
    <w:rsid w:val="00D4799D"/>
    <w:rsid w:val="00D47ABE"/>
    <w:rsid w:val="00D47BB7"/>
    <w:rsid w:val="00D502C2"/>
    <w:rsid w:val="00D50577"/>
    <w:rsid w:val="00D506BC"/>
    <w:rsid w:val="00D50BFC"/>
    <w:rsid w:val="00D50D0E"/>
    <w:rsid w:val="00D50F61"/>
    <w:rsid w:val="00D5130E"/>
    <w:rsid w:val="00D51461"/>
    <w:rsid w:val="00D516E5"/>
    <w:rsid w:val="00D5185E"/>
    <w:rsid w:val="00D51938"/>
    <w:rsid w:val="00D51ACC"/>
    <w:rsid w:val="00D52150"/>
    <w:rsid w:val="00D521C7"/>
    <w:rsid w:val="00D521D1"/>
    <w:rsid w:val="00D52455"/>
    <w:rsid w:val="00D52490"/>
    <w:rsid w:val="00D52911"/>
    <w:rsid w:val="00D52C96"/>
    <w:rsid w:val="00D52F7D"/>
    <w:rsid w:val="00D53418"/>
    <w:rsid w:val="00D53D36"/>
    <w:rsid w:val="00D546A9"/>
    <w:rsid w:val="00D5470D"/>
    <w:rsid w:val="00D54810"/>
    <w:rsid w:val="00D548B4"/>
    <w:rsid w:val="00D54B25"/>
    <w:rsid w:val="00D54F6D"/>
    <w:rsid w:val="00D54F97"/>
    <w:rsid w:val="00D550B0"/>
    <w:rsid w:val="00D55185"/>
    <w:rsid w:val="00D554FA"/>
    <w:rsid w:val="00D5556F"/>
    <w:rsid w:val="00D556B2"/>
    <w:rsid w:val="00D55736"/>
    <w:rsid w:val="00D55D38"/>
    <w:rsid w:val="00D562B9"/>
    <w:rsid w:val="00D56DAA"/>
    <w:rsid w:val="00D574F0"/>
    <w:rsid w:val="00D57E8F"/>
    <w:rsid w:val="00D602E9"/>
    <w:rsid w:val="00D6038D"/>
    <w:rsid w:val="00D605B7"/>
    <w:rsid w:val="00D60B65"/>
    <w:rsid w:val="00D61157"/>
    <w:rsid w:val="00D61201"/>
    <w:rsid w:val="00D612C0"/>
    <w:rsid w:val="00D618A3"/>
    <w:rsid w:val="00D6261F"/>
    <w:rsid w:val="00D62AD2"/>
    <w:rsid w:val="00D630D1"/>
    <w:rsid w:val="00D6421D"/>
    <w:rsid w:val="00D64264"/>
    <w:rsid w:val="00D642C5"/>
    <w:rsid w:val="00D645F1"/>
    <w:rsid w:val="00D64B0C"/>
    <w:rsid w:val="00D65125"/>
    <w:rsid w:val="00D65B03"/>
    <w:rsid w:val="00D6604C"/>
    <w:rsid w:val="00D662BA"/>
    <w:rsid w:val="00D664B4"/>
    <w:rsid w:val="00D66A07"/>
    <w:rsid w:val="00D66C6A"/>
    <w:rsid w:val="00D66DC7"/>
    <w:rsid w:val="00D66DED"/>
    <w:rsid w:val="00D6700F"/>
    <w:rsid w:val="00D671D3"/>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76"/>
    <w:rsid w:val="00D74B3B"/>
    <w:rsid w:val="00D74B86"/>
    <w:rsid w:val="00D74F39"/>
    <w:rsid w:val="00D74FEC"/>
    <w:rsid w:val="00D75491"/>
    <w:rsid w:val="00D754A2"/>
    <w:rsid w:val="00D7568A"/>
    <w:rsid w:val="00D75D4D"/>
    <w:rsid w:val="00D7608F"/>
    <w:rsid w:val="00D76ABD"/>
    <w:rsid w:val="00D76B4A"/>
    <w:rsid w:val="00D76B65"/>
    <w:rsid w:val="00D76E15"/>
    <w:rsid w:val="00D77015"/>
    <w:rsid w:val="00D7795E"/>
    <w:rsid w:val="00D779FD"/>
    <w:rsid w:val="00D77CAE"/>
    <w:rsid w:val="00D801E6"/>
    <w:rsid w:val="00D803E4"/>
    <w:rsid w:val="00D80465"/>
    <w:rsid w:val="00D8065F"/>
    <w:rsid w:val="00D807A5"/>
    <w:rsid w:val="00D80C50"/>
    <w:rsid w:val="00D80ECB"/>
    <w:rsid w:val="00D80FC1"/>
    <w:rsid w:val="00D81C7E"/>
    <w:rsid w:val="00D81E51"/>
    <w:rsid w:val="00D821CB"/>
    <w:rsid w:val="00D82281"/>
    <w:rsid w:val="00D8228E"/>
    <w:rsid w:val="00D82CEA"/>
    <w:rsid w:val="00D83034"/>
    <w:rsid w:val="00D83048"/>
    <w:rsid w:val="00D832DF"/>
    <w:rsid w:val="00D833CB"/>
    <w:rsid w:val="00D83757"/>
    <w:rsid w:val="00D839B5"/>
    <w:rsid w:val="00D83CE8"/>
    <w:rsid w:val="00D83F0A"/>
    <w:rsid w:val="00D840DE"/>
    <w:rsid w:val="00D84260"/>
    <w:rsid w:val="00D845EC"/>
    <w:rsid w:val="00D84BB2"/>
    <w:rsid w:val="00D84D8C"/>
    <w:rsid w:val="00D84E15"/>
    <w:rsid w:val="00D853AE"/>
    <w:rsid w:val="00D856DE"/>
    <w:rsid w:val="00D856F4"/>
    <w:rsid w:val="00D8578F"/>
    <w:rsid w:val="00D857D8"/>
    <w:rsid w:val="00D858A1"/>
    <w:rsid w:val="00D85A91"/>
    <w:rsid w:val="00D85E6F"/>
    <w:rsid w:val="00D869B7"/>
    <w:rsid w:val="00D86CCE"/>
    <w:rsid w:val="00D86F1C"/>
    <w:rsid w:val="00D87216"/>
    <w:rsid w:val="00D8773B"/>
    <w:rsid w:val="00D87770"/>
    <w:rsid w:val="00D87C00"/>
    <w:rsid w:val="00D90567"/>
    <w:rsid w:val="00D9062E"/>
    <w:rsid w:val="00D90975"/>
    <w:rsid w:val="00D9098B"/>
    <w:rsid w:val="00D90FA3"/>
    <w:rsid w:val="00D91021"/>
    <w:rsid w:val="00D9125F"/>
    <w:rsid w:val="00D9132B"/>
    <w:rsid w:val="00D9138D"/>
    <w:rsid w:val="00D91678"/>
    <w:rsid w:val="00D919DC"/>
    <w:rsid w:val="00D91AD8"/>
    <w:rsid w:val="00D91B02"/>
    <w:rsid w:val="00D91DD1"/>
    <w:rsid w:val="00D92145"/>
    <w:rsid w:val="00D92640"/>
    <w:rsid w:val="00D92AB7"/>
    <w:rsid w:val="00D93063"/>
    <w:rsid w:val="00D931D5"/>
    <w:rsid w:val="00D93782"/>
    <w:rsid w:val="00D93C34"/>
    <w:rsid w:val="00D93F22"/>
    <w:rsid w:val="00D93FF7"/>
    <w:rsid w:val="00D94482"/>
    <w:rsid w:val="00D947F1"/>
    <w:rsid w:val="00D94955"/>
    <w:rsid w:val="00D94D76"/>
    <w:rsid w:val="00D9511D"/>
    <w:rsid w:val="00D9539B"/>
    <w:rsid w:val="00D953E8"/>
    <w:rsid w:val="00D95AD0"/>
    <w:rsid w:val="00D95DD2"/>
    <w:rsid w:val="00D96677"/>
    <w:rsid w:val="00D9678B"/>
    <w:rsid w:val="00D96CD9"/>
    <w:rsid w:val="00D96F40"/>
    <w:rsid w:val="00D97322"/>
    <w:rsid w:val="00D9760C"/>
    <w:rsid w:val="00D97636"/>
    <w:rsid w:val="00D976B6"/>
    <w:rsid w:val="00D97735"/>
    <w:rsid w:val="00D97903"/>
    <w:rsid w:val="00D97B2F"/>
    <w:rsid w:val="00D97B95"/>
    <w:rsid w:val="00D97F3A"/>
    <w:rsid w:val="00DA0352"/>
    <w:rsid w:val="00DA036B"/>
    <w:rsid w:val="00DA07B7"/>
    <w:rsid w:val="00DA0928"/>
    <w:rsid w:val="00DA0A2A"/>
    <w:rsid w:val="00DA0AE2"/>
    <w:rsid w:val="00DA129F"/>
    <w:rsid w:val="00DA12C3"/>
    <w:rsid w:val="00DA1576"/>
    <w:rsid w:val="00DA15A8"/>
    <w:rsid w:val="00DA1D23"/>
    <w:rsid w:val="00DA2261"/>
    <w:rsid w:val="00DA2435"/>
    <w:rsid w:val="00DA2C43"/>
    <w:rsid w:val="00DA2C6A"/>
    <w:rsid w:val="00DA2CA2"/>
    <w:rsid w:val="00DA2D69"/>
    <w:rsid w:val="00DA2F48"/>
    <w:rsid w:val="00DA31AA"/>
    <w:rsid w:val="00DA3331"/>
    <w:rsid w:val="00DA368D"/>
    <w:rsid w:val="00DA3796"/>
    <w:rsid w:val="00DA3B60"/>
    <w:rsid w:val="00DA3CBF"/>
    <w:rsid w:val="00DA3DA4"/>
    <w:rsid w:val="00DA3F8F"/>
    <w:rsid w:val="00DA4033"/>
    <w:rsid w:val="00DA4248"/>
    <w:rsid w:val="00DA46ED"/>
    <w:rsid w:val="00DA487A"/>
    <w:rsid w:val="00DA4D85"/>
    <w:rsid w:val="00DA4E77"/>
    <w:rsid w:val="00DA5382"/>
    <w:rsid w:val="00DA55D8"/>
    <w:rsid w:val="00DA57FA"/>
    <w:rsid w:val="00DA5D75"/>
    <w:rsid w:val="00DA5D98"/>
    <w:rsid w:val="00DA5F3C"/>
    <w:rsid w:val="00DA6381"/>
    <w:rsid w:val="00DA65AB"/>
    <w:rsid w:val="00DA68D5"/>
    <w:rsid w:val="00DA6A9E"/>
    <w:rsid w:val="00DA6C8A"/>
    <w:rsid w:val="00DA6E38"/>
    <w:rsid w:val="00DA7183"/>
    <w:rsid w:val="00DA792D"/>
    <w:rsid w:val="00DB008C"/>
    <w:rsid w:val="00DB036C"/>
    <w:rsid w:val="00DB03FF"/>
    <w:rsid w:val="00DB072E"/>
    <w:rsid w:val="00DB09E6"/>
    <w:rsid w:val="00DB09F6"/>
    <w:rsid w:val="00DB0AB7"/>
    <w:rsid w:val="00DB0C06"/>
    <w:rsid w:val="00DB0E3B"/>
    <w:rsid w:val="00DB1229"/>
    <w:rsid w:val="00DB13CC"/>
    <w:rsid w:val="00DB13D2"/>
    <w:rsid w:val="00DB17BB"/>
    <w:rsid w:val="00DB19F8"/>
    <w:rsid w:val="00DB1B5D"/>
    <w:rsid w:val="00DB1DEF"/>
    <w:rsid w:val="00DB1F8E"/>
    <w:rsid w:val="00DB200A"/>
    <w:rsid w:val="00DB22FA"/>
    <w:rsid w:val="00DB2336"/>
    <w:rsid w:val="00DB251C"/>
    <w:rsid w:val="00DB27D5"/>
    <w:rsid w:val="00DB313E"/>
    <w:rsid w:val="00DB3369"/>
    <w:rsid w:val="00DB3494"/>
    <w:rsid w:val="00DB3B4C"/>
    <w:rsid w:val="00DB4089"/>
    <w:rsid w:val="00DB4277"/>
    <w:rsid w:val="00DB428D"/>
    <w:rsid w:val="00DB4382"/>
    <w:rsid w:val="00DB4410"/>
    <w:rsid w:val="00DB4464"/>
    <w:rsid w:val="00DB4549"/>
    <w:rsid w:val="00DB49D6"/>
    <w:rsid w:val="00DB4C24"/>
    <w:rsid w:val="00DB4DDF"/>
    <w:rsid w:val="00DB5259"/>
    <w:rsid w:val="00DB5943"/>
    <w:rsid w:val="00DB5A13"/>
    <w:rsid w:val="00DB6676"/>
    <w:rsid w:val="00DB6C52"/>
    <w:rsid w:val="00DB6D84"/>
    <w:rsid w:val="00DB7698"/>
    <w:rsid w:val="00DB78C1"/>
    <w:rsid w:val="00DB7BD5"/>
    <w:rsid w:val="00DB7D2B"/>
    <w:rsid w:val="00DB7D98"/>
    <w:rsid w:val="00DC004E"/>
    <w:rsid w:val="00DC0312"/>
    <w:rsid w:val="00DC048C"/>
    <w:rsid w:val="00DC05A5"/>
    <w:rsid w:val="00DC0A75"/>
    <w:rsid w:val="00DC0ED7"/>
    <w:rsid w:val="00DC105C"/>
    <w:rsid w:val="00DC19C7"/>
    <w:rsid w:val="00DC1A12"/>
    <w:rsid w:val="00DC221B"/>
    <w:rsid w:val="00DC2AF8"/>
    <w:rsid w:val="00DC2C0D"/>
    <w:rsid w:val="00DC2FBD"/>
    <w:rsid w:val="00DC331A"/>
    <w:rsid w:val="00DC3958"/>
    <w:rsid w:val="00DC4326"/>
    <w:rsid w:val="00DC462E"/>
    <w:rsid w:val="00DC4A8B"/>
    <w:rsid w:val="00DC4E7F"/>
    <w:rsid w:val="00DC537C"/>
    <w:rsid w:val="00DC5728"/>
    <w:rsid w:val="00DC578A"/>
    <w:rsid w:val="00DC5951"/>
    <w:rsid w:val="00DC5AEA"/>
    <w:rsid w:val="00DC5B46"/>
    <w:rsid w:val="00DC5B6B"/>
    <w:rsid w:val="00DC5F46"/>
    <w:rsid w:val="00DC61A0"/>
    <w:rsid w:val="00DC62BA"/>
    <w:rsid w:val="00DC69B9"/>
    <w:rsid w:val="00DC69CC"/>
    <w:rsid w:val="00DC6D28"/>
    <w:rsid w:val="00DC6E11"/>
    <w:rsid w:val="00DC754D"/>
    <w:rsid w:val="00DC75D7"/>
    <w:rsid w:val="00DC78B7"/>
    <w:rsid w:val="00DC7940"/>
    <w:rsid w:val="00DC7D32"/>
    <w:rsid w:val="00DC7D63"/>
    <w:rsid w:val="00DD0089"/>
    <w:rsid w:val="00DD022E"/>
    <w:rsid w:val="00DD028C"/>
    <w:rsid w:val="00DD0C52"/>
    <w:rsid w:val="00DD1541"/>
    <w:rsid w:val="00DD15B4"/>
    <w:rsid w:val="00DD1B9B"/>
    <w:rsid w:val="00DD1BBA"/>
    <w:rsid w:val="00DD1BDB"/>
    <w:rsid w:val="00DD1CC1"/>
    <w:rsid w:val="00DD1DA6"/>
    <w:rsid w:val="00DD2489"/>
    <w:rsid w:val="00DD26EB"/>
    <w:rsid w:val="00DD2921"/>
    <w:rsid w:val="00DD2BB3"/>
    <w:rsid w:val="00DD2F71"/>
    <w:rsid w:val="00DD3181"/>
    <w:rsid w:val="00DD350D"/>
    <w:rsid w:val="00DD3ED5"/>
    <w:rsid w:val="00DD4312"/>
    <w:rsid w:val="00DD4570"/>
    <w:rsid w:val="00DD4D50"/>
    <w:rsid w:val="00DD51D6"/>
    <w:rsid w:val="00DD529B"/>
    <w:rsid w:val="00DD532E"/>
    <w:rsid w:val="00DD5419"/>
    <w:rsid w:val="00DD56A8"/>
    <w:rsid w:val="00DD5F14"/>
    <w:rsid w:val="00DD6676"/>
    <w:rsid w:val="00DD6738"/>
    <w:rsid w:val="00DD68FA"/>
    <w:rsid w:val="00DD6E92"/>
    <w:rsid w:val="00DD7323"/>
    <w:rsid w:val="00DD7C93"/>
    <w:rsid w:val="00DD7DE6"/>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34B"/>
    <w:rsid w:val="00DE359E"/>
    <w:rsid w:val="00DE3635"/>
    <w:rsid w:val="00DE4046"/>
    <w:rsid w:val="00DE40FC"/>
    <w:rsid w:val="00DE4254"/>
    <w:rsid w:val="00DE4458"/>
    <w:rsid w:val="00DE4A58"/>
    <w:rsid w:val="00DE4D68"/>
    <w:rsid w:val="00DE4D9E"/>
    <w:rsid w:val="00DE5659"/>
    <w:rsid w:val="00DE5AEE"/>
    <w:rsid w:val="00DE5B6A"/>
    <w:rsid w:val="00DE5E0D"/>
    <w:rsid w:val="00DE5F5E"/>
    <w:rsid w:val="00DE5FCD"/>
    <w:rsid w:val="00DE66A2"/>
    <w:rsid w:val="00DE6A32"/>
    <w:rsid w:val="00DE705D"/>
    <w:rsid w:val="00DE714E"/>
    <w:rsid w:val="00DE71DB"/>
    <w:rsid w:val="00DF01D4"/>
    <w:rsid w:val="00DF0578"/>
    <w:rsid w:val="00DF06FD"/>
    <w:rsid w:val="00DF0863"/>
    <w:rsid w:val="00DF093B"/>
    <w:rsid w:val="00DF13E9"/>
    <w:rsid w:val="00DF14AC"/>
    <w:rsid w:val="00DF14ED"/>
    <w:rsid w:val="00DF1A50"/>
    <w:rsid w:val="00DF2036"/>
    <w:rsid w:val="00DF2429"/>
    <w:rsid w:val="00DF2438"/>
    <w:rsid w:val="00DF24D0"/>
    <w:rsid w:val="00DF25A4"/>
    <w:rsid w:val="00DF2619"/>
    <w:rsid w:val="00DF2A69"/>
    <w:rsid w:val="00DF2C6D"/>
    <w:rsid w:val="00DF310E"/>
    <w:rsid w:val="00DF37CE"/>
    <w:rsid w:val="00DF37E7"/>
    <w:rsid w:val="00DF3B1C"/>
    <w:rsid w:val="00DF3BAD"/>
    <w:rsid w:val="00DF4140"/>
    <w:rsid w:val="00DF444C"/>
    <w:rsid w:val="00DF4B59"/>
    <w:rsid w:val="00DF4BBD"/>
    <w:rsid w:val="00DF54D4"/>
    <w:rsid w:val="00DF5525"/>
    <w:rsid w:val="00DF5818"/>
    <w:rsid w:val="00DF58D5"/>
    <w:rsid w:val="00DF5B04"/>
    <w:rsid w:val="00DF5B08"/>
    <w:rsid w:val="00DF5C10"/>
    <w:rsid w:val="00DF5E43"/>
    <w:rsid w:val="00DF5F71"/>
    <w:rsid w:val="00DF6445"/>
    <w:rsid w:val="00DF64E9"/>
    <w:rsid w:val="00DF66D2"/>
    <w:rsid w:val="00DF671C"/>
    <w:rsid w:val="00DF677E"/>
    <w:rsid w:val="00DF6844"/>
    <w:rsid w:val="00DF6DFF"/>
    <w:rsid w:val="00DF7167"/>
    <w:rsid w:val="00DF71E6"/>
    <w:rsid w:val="00DF75D8"/>
    <w:rsid w:val="00DF764F"/>
    <w:rsid w:val="00DF7B81"/>
    <w:rsid w:val="00E006E8"/>
    <w:rsid w:val="00E008F3"/>
    <w:rsid w:val="00E00A25"/>
    <w:rsid w:val="00E00B6A"/>
    <w:rsid w:val="00E00DAE"/>
    <w:rsid w:val="00E00EAA"/>
    <w:rsid w:val="00E010F4"/>
    <w:rsid w:val="00E0114A"/>
    <w:rsid w:val="00E01186"/>
    <w:rsid w:val="00E0142E"/>
    <w:rsid w:val="00E0172C"/>
    <w:rsid w:val="00E01924"/>
    <w:rsid w:val="00E01950"/>
    <w:rsid w:val="00E01969"/>
    <w:rsid w:val="00E01A48"/>
    <w:rsid w:val="00E01B57"/>
    <w:rsid w:val="00E01F06"/>
    <w:rsid w:val="00E02044"/>
    <w:rsid w:val="00E020C1"/>
    <w:rsid w:val="00E02247"/>
    <w:rsid w:val="00E025EE"/>
    <w:rsid w:val="00E0269A"/>
    <w:rsid w:val="00E02AAF"/>
    <w:rsid w:val="00E02FDD"/>
    <w:rsid w:val="00E0349C"/>
    <w:rsid w:val="00E036C6"/>
    <w:rsid w:val="00E03D38"/>
    <w:rsid w:val="00E03D3A"/>
    <w:rsid w:val="00E03F12"/>
    <w:rsid w:val="00E040DC"/>
    <w:rsid w:val="00E04402"/>
    <w:rsid w:val="00E044AC"/>
    <w:rsid w:val="00E0459A"/>
    <w:rsid w:val="00E0460C"/>
    <w:rsid w:val="00E04BB4"/>
    <w:rsid w:val="00E04DA2"/>
    <w:rsid w:val="00E0524C"/>
    <w:rsid w:val="00E0533A"/>
    <w:rsid w:val="00E0572D"/>
    <w:rsid w:val="00E05A72"/>
    <w:rsid w:val="00E05BEC"/>
    <w:rsid w:val="00E05D93"/>
    <w:rsid w:val="00E05E52"/>
    <w:rsid w:val="00E06376"/>
    <w:rsid w:val="00E063CB"/>
    <w:rsid w:val="00E0683F"/>
    <w:rsid w:val="00E0688C"/>
    <w:rsid w:val="00E06965"/>
    <w:rsid w:val="00E06B32"/>
    <w:rsid w:val="00E06EC5"/>
    <w:rsid w:val="00E07093"/>
    <w:rsid w:val="00E070EB"/>
    <w:rsid w:val="00E0726A"/>
    <w:rsid w:val="00E072F3"/>
    <w:rsid w:val="00E076A1"/>
    <w:rsid w:val="00E07961"/>
    <w:rsid w:val="00E07D27"/>
    <w:rsid w:val="00E07F7E"/>
    <w:rsid w:val="00E07F8D"/>
    <w:rsid w:val="00E10307"/>
    <w:rsid w:val="00E10444"/>
    <w:rsid w:val="00E10447"/>
    <w:rsid w:val="00E1093B"/>
    <w:rsid w:val="00E109DB"/>
    <w:rsid w:val="00E10F25"/>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86B"/>
    <w:rsid w:val="00E13A41"/>
    <w:rsid w:val="00E13AED"/>
    <w:rsid w:val="00E13F72"/>
    <w:rsid w:val="00E14614"/>
    <w:rsid w:val="00E1476F"/>
    <w:rsid w:val="00E148D9"/>
    <w:rsid w:val="00E14B87"/>
    <w:rsid w:val="00E14DA6"/>
    <w:rsid w:val="00E15243"/>
    <w:rsid w:val="00E15332"/>
    <w:rsid w:val="00E1586C"/>
    <w:rsid w:val="00E15B1B"/>
    <w:rsid w:val="00E15B2F"/>
    <w:rsid w:val="00E15CFF"/>
    <w:rsid w:val="00E15F04"/>
    <w:rsid w:val="00E1655B"/>
    <w:rsid w:val="00E16632"/>
    <w:rsid w:val="00E167C0"/>
    <w:rsid w:val="00E16B25"/>
    <w:rsid w:val="00E16B9F"/>
    <w:rsid w:val="00E16D2A"/>
    <w:rsid w:val="00E17187"/>
    <w:rsid w:val="00E176A7"/>
    <w:rsid w:val="00E178EE"/>
    <w:rsid w:val="00E17962"/>
    <w:rsid w:val="00E179B7"/>
    <w:rsid w:val="00E17D3D"/>
    <w:rsid w:val="00E17EF2"/>
    <w:rsid w:val="00E2021E"/>
    <w:rsid w:val="00E20336"/>
    <w:rsid w:val="00E20405"/>
    <w:rsid w:val="00E20638"/>
    <w:rsid w:val="00E2099D"/>
    <w:rsid w:val="00E20AD0"/>
    <w:rsid w:val="00E20E12"/>
    <w:rsid w:val="00E20EE7"/>
    <w:rsid w:val="00E20F55"/>
    <w:rsid w:val="00E20FAC"/>
    <w:rsid w:val="00E20FD6"/>
    <w:rsid w:val="00E2109F"/>
    <w:rsid w:val="00E21129"/>
    <w:rsid w:val="00E21160"/>
    <w:rsid w:val="00E218E6"/>
    <w:rsid w:val="00E2196B"/>
    <w:rsid w:val="00E21A40"/>
    <w:rsid w:val="00E21CD5"/>
    <w:rsid w:val="00E21F5F"/>
    <w:rsid w:val="00E2223A"/>
    <w:rsid w:val="00E2252F"/>
    <w:rsid w:val="00E2288A"/>
    <w:rsid w:val="00E2298C"/>
    <w:rsid w:val="00E22AC6"/>
    <w:rsid w:val="00E22DFB"/>
    <w:rsid w:val="00E22F20"/>
    <w:rsid w:val="00E2353B"/>
    <w:rsid w:val="00E23979"/>
    <w:rsid w:val="00E23BCD"/>
    <w:rsid w:val="00E23CC7"/>
    <w:rsid w:val="00E23E30"/>
    <w:rsid w:val="00E23F80"/>
    <w:rsid w:val="00E242C9"/>
    <w:rsid w:val="00E2437C"/>
    <w:rsid w:val="00E243B5"/>
    <w:rsid w:val="00E2440D"/>
    <w:rsid w:val="00E245B8"/>
    <w:rsid w:val="00E24A49"/>
    <w:rsid w:val="00E25E81"/>
    <w:rsid w:val="00E260A1"/>
    <w:rsid w:val="00E2644A"/>
    <w:rsid w:val="00E26FBE"/>
    <w:rsid w:val="00E2766D"/>
    <w:rsid w:val="00E2766F"/>
    <w:rsid w:val="00E27882"/>
    <w:rsid w:val="00E2797D"/>
    <w:rsid w:val="00E27EB1"/>
    <w:rsid w:val="00E305BD"/>
    <w:rsid w:val="00E307DA"/>
    <w:rsid w:val="00E308DB"/>
    <w:rsid w:val="00E309A3"/>
    <w:rsid w:val="00E30D4B"/>
    <w:rsid w:val="00E30E17"/>
    <w:rsid w:val="00E30F26"/>
    <w:rsid w:val="00E3101C"/>
    <w:rsid w:val="00E3188B"/>
    <w:rsid w:val="00E319C6"/>
    <w:rsid w:val="00E31B21"/>
    <w:rsid w:val="00E32257"/>
    <w:rsid w:val="00E3226C"/>
    <w:rsid w:val="00E32496"/>
    <w:rsid w:val="00E325DF"/>
    <w:rsid w:val="00E3262F"/>
    <w:rsid w:val="00E32B1D"/>
    <w:rsid w:val="00E32DCD"/>
    <w:rsid w:val="00E32E3C"/>
    <w:rsid w:val="00E3338E"/>
    <w:rsid w:val="00E336C9"/>
    <w:rsid w:val="00E33D39"/>
    <w:rsid w:val="00E33E95"/>
    <w:rsid w:val="00E33F6C"/>
    <w:rsid w:val="00E33FDD"/>
    <w:rsid w:val="00E34505"/>
    <w:rsid w:val="00E347BB"/>
    <w:rsid w:val="00E34B6E"/>
    <w:rsid w:val="00E34BA9"/>
    <w:rsid w:val="00E3539E"/>
    <w:rsid w:val="00E353C6"/>
    <w:rsid w:val="00E35AE3"/>
    <w:rsid w:val="00E35F47"/>
    <w:rsid w:val="00E361D4"/>
    <w:rsid w:val="00E3646B"/>
    <w:rsid w:val="00E364F8"/>
    <w:rsid w:val="00E36AFA"/>
    <w:rsid w:val="00E36D14"/>
    <w:rsid w:val="00E36E5F"/>
    <w:rsid w:val="00E36FA5"/>
    <w:rsid w:val="00E3706E"/>
    <w:rsid w:val="00E378F4"/>
    <w:rsid w:val="00E40022"/>
    <w:rsid w:val="00E40079"/>
    <w:rsid w:val="00E40715"/>
    <w:rsid w:val="00E407D2"/>
    <w:rsid w:val="00E40B85"/>
    <w:rsid w:val="00E40DE2"/>
    <w:rsid w:val="00E40E39"/>
    <w:rsid w:val="00E40E95"/>
    <w:rsid w:val="00E410E4"/>
    <w:rsid w:val="00E411B6"/>
    <w:rsid w:val="00E41269"/>
    <w:rsid w:val="00E4144D"/>
    <w:rsid w:val="00E416CC"/>
    <w:rsid w:val="00E4181F"/>
    <w:rsid w:val="00E419B7"/>
    <w:rsid w:val="00E41D3A"/>
    <w:rsid w:val="00E4211A"/>
    <w:rsid w:val="00E4262C"/>
    <w:rsid w:val="00E42E7C"/>
    <w:rsid w:val="00E42FF9"/>
    <w:rsid w:val="00E43084"/>
    <w:rsid w:val="00E4311E"/>
    <w:rsid w:val="00E432ED"/>
    <w:rsid w:val="00E433A3"/>
    <w:rsid w:val="00E43AFF"/>
    <w:rsid w:val="00E43B39"/>
    <w:rsid w:val="00E43BBA"/>
    <w:rsid w:val="00E43C4F"/>
    <w:rsid w:val="00E44417"/>
    <w:rsid w:val="00E44498"/>
    <w:rsid w:val="00E4458E"/>
    <w:rsid w:val="00E445F4"/>
    <w:rsid w:val="00E4480E"/>
    <w:rsid w:val="00E44999"/>
    <w:rsid w:val="00E44B25"/>
    <w:rsid w:val="00E4507C"/>
    <w:rsid w:val="00E45361"/>
    <w:rsid w:val="00E45C29"/>
    <w:rsid w:val="00E460CA"/>
    <w:rsid w:val="00E469A9"/>
    <w:rsid w:val="00E4742A"/>
    <w:rsid w:val="00E4766B"/>
    <w:rsid w:val="00E50219"/>
    <w:rsid w:val="00E50514"/>
    <w:rsid w:val="00E50640"/>
    <w:rsid w:val="00E507AF"/>
    <w:rsid w:val="00E507D0"/>
    <w:rsid w:val="00E50C43"/>
    <w:rsid w:val="00E50EF1"/>
    <w:rsid w:val="00E50FA7"/>
    <w:rsid w:val="00E51292"/>
    <w:rsid w:val="00E51330"/>
    <w:rsid w:val="00E51FFA"/>
    <w:rsid w:val="00E52220"/>
    <w:rsid w:val="00E52233"/>
    <w:rsid w:val="00E5250B"/>
    <w:rsid w:val="00E52594"/>
    <w:rsid w:val="00E525F8"/>
    <w:rsid w:val="00E5277C"/>
    <w:rsid w:val="00E527A6"/>
    <w:rsid w:val="00E52877"/>
    <w:rsid w:val="00E529E1"/>
    <w:rsid w:val="00E52AFE"/>
    <w:rsid w:val="00E52D28"/>
    <w:rsid w:val="00E52F45"/>
    <w:rsid w:val="00E52F8D"/>
    <w:rsid w:val="00E532B1"/>
    <w:rsid w:val="00E53308"/>
    <w:rsid w:val="00E53539"/>
    <w:rsid w:val="00E53759"/>
    <w:rsid w:val="00E5393A"/>
    <w:rsid w:val="00E53BC5"/>
    <w:rsid w:val="00E53CB5"/>
    <w:rsid w:val="00E53ECA"/>
    <w:rsid w:val="00E54548"/>
    <w:rsid w:val="00E54AFC"/>
    <w:rsid w:val="00E54FCC"/>
    <w:rsid w:val="00E557B9"/>
    <w:rsid w:val="00E55969"/>
    <w:rsid w:val="00E55A31"/>
    <w:rsid w:val="00E55B03"/>
    <w:rsid w:val="00E55E8E"/>
    <w:rsid w:val="00E5641E"/>
    <w:rsid w:val="00E56421"/>
    <w:rsid w:val="00E565A5"/>
    <w:rsid w:val="00E56630"/>
    <w:rsid w:val="00E56636"/>
    <w:rsid w:val="00E56B71"/>
    <w:rsid w:val="00E56F6B"/>
    <w:rsid w:val="00E57539"/>
    <w:rsid w:val="00E5760E"/>
    <w:rsid w:val="00E579B4"/>
    <w:rsid w:val="00E57D97"/>
    <w:rsid w:val="00E57EED"/>
    <w:rsid w:val="00E601EA"/>
    <w:rsid w:val="00E60275"/>
    <w:rsid w:val="00E604A7"/>
    <w:rsid w:val="00E605CF"/>
    <w:rsid w:val="00E60683"/>
    <w:rsid w:val="00E607C9"/>
    <w:rsid w:val="00E60F40"/>
    <w:rsid w:val="00E6122D"/>
    <w:rsid w:val="00E61409"/>
    <w:rsid w:val="00E615D5"/>
    <w:rsid w:val="00E62199"/>
    <w:rsid w:val="00E623D1"/>
    <w:rsid w:val="00E6243D"/>
    <w:rsid w:val="00E625F6"/>
    <w:rsid w:val="00E629FB"/>
    <w:rsid w:val="00E62C67"/>
    <w:rsid w:val="00E62CBE"/>
    <w:rsid w:val="00E62CD0"/>
    <w:rsid w:val="00E62E69"/>
    <w:rsid w:val="00E63106"/>
    <w:rsid w:val="00E6325E"/>
    <w:rsid w:val="00E6370F"/>
    <w:rsid w:val="00E63B79"/>
    <w:rsid w:val="00E63C1F"/>
    <w:rsid w:val="00E641C4"/>
    <w:rsid w:val="00E642E6"/>
    <w:rsid w:val="00E64BEF"/>
    <w:rsid w:val="00E6504F"/>
    <w:rsid w:val="00E65096"/>
    <w:rsid w:val="00E6561D"/>
    <w:rsid w:val="00E65B21"/>
    <w:rsid w:val="00E65BF1"/>
    <w:rsid w:val="00E65F91"/>
    <w:rsid w:val="00E660BB"/>
    <w:rsid w:val="00E66208"/>
    <w:rsid w:val="00E66215"/>
    <w:rsid w:val="00E664BB"/>
    <w:rsid w:val="00E6656B"/>
    <w:rsid w:val="00E66599"/>
    <w:rsid w:val="00E6679B"/>
    <w:rsid w:val="00E66883"/>
    <w:rsid w:val="00E66B3D"/>
    <w:rsid w:val="00E66BAD"/>
    <w:rsid w:val="00E66EC6"/>
    <w:rsid w:val="00E67229"/>
    <w:rsid w:val="00E67410"/>
    <w:rsid w:val="00E67B26"/>
    <w:rsid w:val="00E67BE5"/>
    <w:rsid w:val="00E67D28"/>
    <w:rsid w:val="00E67D46"/>
    <w:rsid w:val="00E67E10"/>
    <w:rsid w:val="00E7006D"/>
    <w:rsid w:val="00E704CE"/>
    <w:rsid w:val="00E70955"/>
    <w:rsid w:val="00E70B9A"/>
    <w:rsid w:val="00E70BEE"/>
    <w:rsid w:val="00E70E11"/>
    <w:rsid w:val="00E7139C"/>
    <w:rsid w:val="00E71450"/>
    <w:rsid w:val="00E71581"/>
    <w:rsid w:val="00E71849"/>
    <w:rsid w:val="00E71C8D"/>
    <w:rsid w:val="00E71EA8"/>
    <w:rsid w:val="00E7205C"/>
    <w:rsid w:val="00E7205D"/>
    <w:rsid w:val="00E72468"/>
    <w:rsid w:val="00E7278D"/>
    <w:rsid w:val="00E72908"/>
    <w:rsid w:val="00E7321E"/>
    <w:rsid w:val="00E73335"/>
    <w:rsid w:val="00E73851"/>
    <w:rsid w:val="00E739E8"/>
    <w:rsid w:val="00E73BAC"/>
    <w:rsid w:val="00E73BCD"/>
    <w:rsid w:val="00E73FDA"/>
    <w:rsid w:val="00E7439D"/>
    <w:rsid w:val="00E744AF"/>
    <w:rsid w:val="00E74640"/>
    <w:rsid w:val="00E74CC6"/>
    <w:rsid w:val="00E74D0F"/>
    <w:rsid w:val="00E74E1A"/>
    <w:rsid w:val="00E751AA"/>
    <w:rsid w:val="00E75220"/>
    <w:rsid w:val="00E754D8"/>
    <w:rsid w:val="00E755AF"/>
    <w:rsid w:val="00E7592D"/>
    <w:rsid w:val="00E75F0D"/>
    <w:rsid w:val="00E764E0"/>
    <w:rsid w:val="00E76BBE"/>
    <w:rsid w:val="00E76FAC"/>
    <w:rsid w:val="00E7763F"/>
    <w:rsid w:val="00E7777A"/>
    <w:rsid w:val="00E77870"/>
    <w:rsid w:val="00E77F1E"/>
    <w:rsid w:val="00E802B8"/>
    <w:rsid w:val="00E80BA5"/>
    <w:rsid w:val="00E812AA"/>
    <w:rsid w:val="00E813DB"/>
    <w:rsid w:val="00E814AE"/>
    <w:rsid w:val="00E8190D"/>
    <w:rsid w:val="00E81D78"/>
    <w:rsid w:val="00E8252E"/>
    <w:rsid w:val="00E826FF"/>
    <w:rsid w:val="00E82983"/>
    <w:rsid w:val="00E82DD9"/>
    <w:rsid w:val="00E83195"/>
    <w:rsid w:val="00E83233"/>
    <w:rsid w:val="00E83246"/>
    <w:rsid w:val="00E835A7"/>
    <w:rsid w:val="00E83715"/>
    <w:rsid w:val="00E83832"/>
    <w:rsid w:val="00E83AC0"/>
    <w:rsid w:val="00E83B4A"/>
    <w:rsid w:val="00E83C6E"/>
    <w:rsid w:val="00E83E93"/>
    <w:rsid w:val="00E84253"/>
    <w:rsid w:val="00E84600"/>
    <w:rsid w:val="00E849B5"/>
    <w:rsid w:val="00E84C70"/>
    <w:rsid w:val="00E84D42"/>
    <w:rsid w:val="00E851B5"/>
    <w:rsid w:val="00E8542D"/>
    <w:rsid w:val="00E85750"/>
    <w:rsid w:val="00E85CAC"/>
    <w:rsid w:val="00E85DD9"/>
    <w:rsid w:val="00E86492"/>
    <w:rsid w:val="00E86683"/>
    <w:rsid w:val="00E8693A"/>
    <w:rsid w:val="00E86B7E"/>
    <w:rsid w:val="00E87391"/>
    <w:rsid w:val="00E875BF"/>
    <w:rsid w:val="00E8763D"/>
    <w:rsid w:val="00E8783D"/>
    <w:rsid w:val="00E878AF"/>
    <w:rsid w:val="00E87AED"/>
    <w:rsid w:val="00E87EA3"/>
    <w:rsid w:val="00E87EC4"/>
    <w:rsid w:val="00E87ED8"/>
    <w:rsid w:val="00E904B2"/>
    <w:rsid w:val="00E9059C"/>
    <w:rsid w:val="00E9071D"/>
    <w:rsid w:val="00E90806"/>
    <w:rsid w:val="00E90985"/>
    <w:rsid w:val="00E90E88"/>
    <w:rsid w:val="00E91181"/>
    <w:rsid w:val="00E91252"/>
    <w:rsid w:val="00E912A6"/>
    <w:rsid w:val="00E91322"/>
    <w:rsid w:val="00E91BE4"/>
    <w:rsid w:val="00E91FB0"/>
    <w:rsid w:val="00E91FC1"/>
    <w:rsid w:val="00E92567"/>
    <w:rsid w:val="00E92620"/>
    <w:rsid w:val="00E926F5"/>
    <w:rsid w:val="00E927B8"/>
    <w:rsid w:val="00E929AC"/>
    <w:rsid w:val="00E92FD6"/>
    <w:rsid w:val="00E9367A"/>
    <w:rsid w:val="00E936F1"/>
    <w:rsid w:val="00E93B22"/>
    <w:rsid w:val="00E93E69"/>
    <w:rsid w:val="00E94071"/>
    <w:rsid w:val="00E94A00"/>
    <w:rsid w:val="00E94AF9"/>
    <w:rsid w:val="00E94B04"/>
    <w:rsid w:val="00E94D2F"/>
    <w:rsid w:val="00E9540E"/>
    <w:rsid w:val="00E95497"/>
    <w:rsid w:val="00E9594F"/>
    <w:rsid w:val="00E95C02"/>
    <w:rsid w:val="00E96AF0"/>
    <w:rsid w:val="00E96CF4"/>
    <w:rsid w:val="00E97096"/>
    <w:rsid w:val="00E975B9"/>
    <w:rsid w:val="00E97752"/>
    <w:rsid w:val="00E9789C"/>
    <w:rsid w:val="00E978AD"/>
    <w:rsid w:val="00E979D7"/>
    <w:rsid w:val="00E97FB4"/>
    <w:rsid w:val="00EA037E"/>
    <w:rsid w:val="00EA0AA2"/>
    <w:rsid w:val="00EA0DDF"/>
    <w:rsid w:val="00EA0E93"/>
    <w:rsid w:val="00EA13A8"/>
    <w:rsid w:val="00EA16C7"/>
    <w:rsid w:val="00EA1B56"/>
    <w:rsid w:val="00EA1DCD"/>
    <w:rsid w:val="00EA2264"/>
    <w:rsid w:val="00EA284C"/>
    <w:rsid w:val="00EA2884"/>
    <w:rsid w:val="00EA2A71"/>
    <w:rsid w:val="00EA2F5B"/>
    <w:rsid w:val="00EA3032"/>
    <w:rsid w:val="00EA3045"/>
    <w:rsid w:val="00EA3195"/>
    <w:rsid w:val="00EA3413"/>
    <w:rsid w:val="00EA3432"/>
    <w:rsid w:val="00EA3F46"/>
    <w:rsid w:val="00EA452F"/>
    <w:rsid w:val="00EA4604"/>
    <w:rsid w:val="00EA48DE"/>
    <w:rsid w:val="00EA4EA7"/>
    <w:rsid w:val="00EA4F29"/>
    <w:rsid w:val="00EA5D7A"/>
    <w:rsid w:val="00EA5DB8"/>
    <w:rsid w:val="00EA61F1"/>
    <w:rsid w:val="00EA662A"/>
    <w:rsid w:val="00EA6826"/>
    <w:rsid w:val="00EA6FC4"/>
    <w:rsid w:val="00EA7536"/>
    <w:rsid w:val="00EA7C2F"/>
    <w:rsid w:val="00EA7ECE"/>
    <w:rsid w:val="00EB035B"/>
    <w:rsid w:val="00EB0879"/>
    <w:rsid w:val="00EB09B8"/>
    <w:rsid w:val="00EB0FE1"/>
    <w:rsid w:val="00EB10B3"/>
    <w:rsid w:val="00EB13B3"/>
    <w:rsid w:val="00EB1562"/>
    <w:rsid w:val="00EB1864"/>
    <w:rsid w:val="00EB1C4D"/>
    <w:rsid w:val="00EB2015"/>
    <w:rsid w:val="00EB2130"/>
    <w:rsid w:val="00EB262C"/>
    <w:rsid w:val="00EB267E"/>
    <w:rsid w:val="00EB2771"/>
    <w:rsid w:val="00EB2858"/>
    <w:rsid w:val="00EB29A9"/>
    <w:rsid w:val="00EB2D2C"/>
    <w:rsid w:val="00EB31F2"/>
    <w:rsid w:val="00EB35F6"/>
    <w:rsid w:val="00EB42B5"/>
    <w:rsid w:val="00EB43DB"/>
    <w:rsid w:val="00EB4511"/>
    <w:rsid w:val="00EB4665"/>
    <w:rsid w:val="00EB49B9"/>
    <w:rsid w:val="00EB4E59"/>
    <w:rsid w:val="00EB510F"/>
    <w:rsid w:val="00EB5183"/>
    <w:rsid w:val="00EB5965"/>
    <w:rsid w:val="00EB5C42"/>
    <w:rsid w:val="00EB5C97"/>
    <w:rsid w:val="00EB6040"/>
    <w:rsid w:val="00EB6286"/>
    <w:rsid w:val="00EB6540"/>
    <w:rsid w:val="00EB655B"/>
    <w:rsid w:val="00EB65AC"/>
    <w:rsid w:val="00EB6622"/>
    <w:rsid w:val="00EB6D6A"/>
    <w:rsid w:val="00EB6E37"/>
    <w:rsid w:val="00EB72E0"/>
    <w:rsid w:val="00EB7BFE"/>
    <w:rsid w:val="00EB7C53"/>
    <w:rsid w:val="00EB7E37"/>
    <w:rsid w:val="00EB7EC7"/>
    <w:rsid w:val="00EB7FCC"/>
    <w:rsid w:val="00EC01C1"/>
    <w:rsid w:val="00EC0B90"/>
    <w:rsid w:val="00EC12EF"/>
    <w:rsid w:val="00EC188B"/>
    <w:rsid w:val="00EC18F4"/>
    <w:rsid w:val="00EC1937"/>
    <w:rsid w:val="00EC1AED"/>
    <w:rsid w:val="00EC1D36"/>
    <w:rsid w:val="00EC1E50"/>
    <w:rsid w:val="00EC1EAB"/>
    <w:rsid w:val="00EC1F42"/>
    <w:rsid w:val="00EC26FF"/>
    <w:rsid w:val="00EC2851"/>
    <w:rsid w:val="00EC2868"/>
    <w:rsid w:val="00EC2BF3"/>
    <w:rsid w:val="00EC2CF4"/>
    <w:rsid w:val="00EC2ED9"/>
    <w:rsid w:val="00EC30FD"/>
    <w:rsid w:val="00EC33F0"/>
    <w:rsid w:val="00EC3773"/>
    <w:rsid w:val="00EC37EF"/>
    <w:rsid w:val="00EC3BAF"/>
    <w:rsid w:val="00EC3C16"/>
    <w:rsid w:val="00EC3DBF"/>
    <w:rsid w:val="00EC3FC4"/>
    <w:rsid w:val="00EC4410"/>
    <w:rsid w:val="00EC466E"/>
    <w:rsid w:val="00EC4F61"/>
    <w:rsid w:val="00EC508E"/>
    <w:rsid w:val="00EC5209"/>
    <w:rsid w:val="00EC57BE"/>
    <w:rsid w:val="00EC6398"/>
    <w:rsid w:val="00EC63F8"/>
    <w:rsid w:val="00EC690F"/>
    <w:rsid w:val="00EC6B64"/>
    <w:rsid w:val="00EC6F33"/>
    <w:rsid w:val="00EC754F"/>
    <w:rsid w:val="00EC76F6"/>
    <w:rsid w:val="00ED0372"/>
    <w:rsid w:val="00ED038C"/>
    <w:rsid w:val="00ED03DD"/>
    <w:rsid w:val="00ED085D"/>
    <w:rsid w:val="00ED090B"/>
    <w:rsid w:val="00ED0F22"/>
    <w:rsid w:val="00ED0FE1"/>
    <w:rsid w:val="00ED1674"/>
    <w:rsid w:val="00ED17D4"/>
    <w:rsid w:val="00ED188B"/>
    <w:rsid w:val="00ED1D31"/>
    <w:rsid w:val="00ED227F"/>
    <w:rsid w:val="00ED261F"/>
    <w:rsid w:val="00ED2935"/>
    <w:rsid w:val="00ED3298"/>
    <w:rsid w:val="00ED366B"/>
    <w:rsid w:val="00ED38F0"/>
    <w:rsid w:val="00ED3A3C"/>
    <w:rsid w:val="00ED3A5F"/>
    <w:rsid w:val="00ED3B5A"/>
    <w:rsid w:val="00ED3D9F"/>
    <w:rsid w:val="00ED4219"/>
    <w:rsid w:val="00ED4563"/>
    <w:rsid w:val="00ED4681"/>
    <w:rsid w:val="00ED4A7B"/>
    <w:rsid w:val="00ED543E"/>
    <w:rsid w:val="00ED5494"/>
    <w:rsid w:val="00ED59A2"/>
    <w:rsid w:val="00ED5C63"/>
    <w:rsid w:val="00ED5D0D"/>
    <w:rsid w:val="00ED5E5D"/>
    <w:rsid w:val="00ED60CB"/>
    <w:rsid w:val="00ED63E2"/>
    <w:rsid w:val="00ED6BCF"/>
    <w:rsid w:val="00ED6BF0"/>
    <w:rsid w:val="00ED6CD3"/>
    <w:rsid w:val="00ED6D39"/>
    <w:rsid w:val="00ED6F85"/>
    <w:rsid w:val="00ED7466"/>
    <w:rsid w:val="00ED74DD"/>
    <w:rsid w:val="00ED750C"/>
    <w:rsid w:val="00ED76F6"/>
    <w:rsid w:val="00ED7984"/>
    <w:rsid w:val="00EE03B5"/>
    <w:rsid w:val="00EE0613"/>
    <w:rsid w:val="00EE0C24"/>
    <w:rsid w:val="00EE0CA8"/>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940"/>
    <w:rsid w:val="00EE3CD5"/>
    <w:rsid w:val="00EE4115"/>
    <w:rsid w:val="00EE42C2"/>
    <w:rsid w:val="00EE4439"/>
    <w:rsid w:val="00EE47B9"/>
    <w:rsid w:val="00EE481F"/>
    <w:rsid w:val="00EE4BCE"/>
    <w:rsid w:val="00EE4CA9"/>
    <w:rsid w:val="00EE4D7C"/>
    <w:rsid w:val="00EE4F18"/>
    <w:rsid w:val="00EE5650"/>
    <w:rsid w:val="00EE584A"/>
    <w:rsid w:val="00EE5EBB"/>
    <w:rsid w:val="00EE60CB"/>
    <w:rsid w:val="00EE639F"/>
    <w:rsid w:val="00EE6548"/>
    <w:rsid w:val="00EE66CC"/>
    <w:rsid w:val="00EE6FBD"/>
    <w:rsid w:val="00EE7163"/>
    <w:rsid w:val="00EE7E08"/>
    <w:rsid w:val="00EE7E16"/>
    <w:rsid w:val="00EF0072"/>
    <w:rsid w:val="00EF0102"/>
    <w:rsid w:val="00EF0136"/>
    <w:rsid w:val="00EF01B5"/>
    <w:rsid w:val="00EF0551"/>
    <w:rsid w:val="00EF0712"/>
    <w:rsid w:val="00EF0A47"/>
    <w:rsid w:val="00EF0A4B"/>
    <w:rsid w:val="00EF0C93"/>
    <w:rsid w:val="00EF0D01"/>
    <w:rsid w:val="00EF0EF1"/>
    <w:rsid w:val="00EF0F57"/>
    <w:rsid w:val="00EF0FD5"/>
    <w:rsid w:val="00EF103D"/>
    <w:rsid w:val="00EF12CF"/>
    <w:rsid w:val="00EF12FF"/>
    <w:rsid w:val="00EF16FF"/>
    <w:rsid w:val="00EF1952"/>
    <w:rsid w:val="00EF1BC7"/>
    <w:rsid w:val="00EF1C1F"/>
    <w:rsid w:val="00EF1DD9"/>
    <w:rsid w:val="00EF1E70"/>
    <w:rsid w:val="00EF1E88"/>
    <w:rsid w:val="00EF2184"/>
    <w:rsid w:val="00EF22BE"/>
    <w:rsid w:val="00EF2394"/>
    <w:rsid w:val="00EF2E7D"/>
    <w:rsid w:val="00EF31FB"/>
    <w:rsid w:val="00EF34DE"/>
    <w:rsid w:val="00EF423C"/>
    <w:rsid w:val="00EF4278"/>
    <w:rsid w:val="00EF4483"/>
    <w:rsid w:val="00EF46D3"/>
    <w:rsid w:val="00EF4A55"/>
    <w:rsid w:val="00EF4B62"/>
    <w:rsid w:val="00EF4BC9"/>
    <w:rsid w:val="00EF4F64"/>
    <w:rsid w:val="00EF5432"/>
    <w:rsid w:val="00EF54A8"/>
    <w:rsid w:val="00EF5627"/>
    <w:rsid w:val="00EF57BC"/>
    <w:rsid w:val="00EF5981"/>
    <w:rsid w:val="00EF5D18"/>
    <w:rsid w:val="00EF5E5C"/>
    <w:rsid w:val="00EF5F8E"/>
    <w:rsid w:val="00EF6957"/>
    <w:rsid w:val="00EF70FF"/>
    <w:rsid w:val="00EF712E"/>
    <w:rsid w:val="00EF733A"/>
    <w:rsid w:val="00EF7483"/>
    <w:rsid w:val="00EF74C6"/>
    <w:rsid w:val="00EF7D1A"/>
    <w:rsid w:val="00EF7D23"/>
    <w:rsid w:val="00F0067B"/>
    <w:rsid w:val="00F0082C"/>
    <w:rsid w:val="00F00D94"/>
    <w:rsid w:val="00F00E26"/>
    <w:rsid w:val="00F00E2A"/>
    <w:rsid w:val="00F0149E"/>
    <w:rsid w:val="00F014F5"/>
    <w:rsid w:val="00F0167B"/>
    <w:rsid w:val="00F01815"/>
    <w:rsid w:val="00F01AA7"/>
    <w:rsid w:val="00F021E0"/>
    <w:rsid w:val="00F0220B"/>
    <w:rsid w:val="00F023E8"/>
    <w:rsid w:val="00F0241E"/>
    <w:rsid w:val="00F026B0"/>
    <w:rsid w:val="00F02904"/>
    <w:rsid w:val="00F0298D"/>
    <w:rsid w:val="00F02DA1"/>
    <w:rsid w:val="00F02FE1"/>
    <w:rsid w:val="00F03105"/>
    <w:rsid w:val="00F0332B"/>
    <w:rsid w:val="00F0336C"/>
    <w:rsid w:val="00F035F7"/>
    <w:rsid w:val="00F0396B"/>
    <w:rsid w:val="00F039BF"/>
    <w:rsid w:val="00F04279"/>
    <w:rsid w:val="00F04817"/>
    <w:rsid w:val="00F04C41"/>
    <w:rsid w:val="00F0523F"/>
    <w:rsid w:val="00F052BC"/>
    <w:rsid w:val="00F053AD"/>
    <w:rsid w:val="00F05476"/>
    <w:rsid w:val="00F05551"/>
    <w:rsid w:val="00F0567A"/>
    <w:rsid w:val="00F05767"/>
    <w:rsid w:val="00F05FA0"/>
    <w:rsid w:val="00F0634E"/>
    <w:rsid w:val="00F06601"/>
    <w:rsid w:val="00F06652"/>
    <w:rsid w:val="00F06874"/>
    <w:rsid w:val="00F068F9"/>
    <w:rsid w:val="00F06B08"/>
    <w:rsid w:val="00F070C1"/>
    <w:rsid w:val="00F07123"/>
    <w:rsid w:val="00F07309"/>
    <w:rsid w:val="00F07B78"/>
    <w:rsid w:val="00F101C1"/>
    <w:rsid w:val="00F10305"/>
    <w:rsid w:val="00F10678"/>
    <w:rsid w:val="00F107FC"/>
    <w:rsid w:val="00F10A4C"/>
    <w:rsid w:val="00F10B98"/>
    <w:rsid w:val="00F11434"/>
    <w:rsid w:val="00F1145B"/>
    <w:rsid w:val="00F11574"/>
    <w:rsid w:val="00F11819"/>
    <w:rsid w:val="00F11A6D"/>
    <w:rsid w:val="00F121B0"/>
    <w:rsid w:val="00F1230F"/>
    <w:rsid w:val="00F126B0"/>
    <w:rsid w:val="00F12BC1"/>
    <w:rsid w:val="00F1302B"/>
    <w:rsid w:val="00F141D7"/>
    <w:rsid w:val="00F142AD"/>
    <w:rsid w:val="00F1448E"/>
    <w:rsid w:val="00F1462F"/>
    <w:rsid w:val="00F148A0"/>
    <w:rsid w:val="00F148D4"/>
    <w:rsid w:val="00F14BB7"/>
    <w:rsid w:val="00F14F77"/>
    <w:rsid w:val="00F15183"/>
    <w:rsid w:val="00F151A0"/>
    <w:rsid w:val="00F151FC"/>
    <w:rsid w:val="00F159AA"/>
    <w:rsid w:val="00F16189"/>
    <w:rsid w:val="00F162DC"/>
    <w:rsid w:val="00F16371"/>
    <w:rsid w:val="00F165D4"/>
    <w:rsid w:val="00F16633"/>
    <w:rsid w:val="00F16891"/>
    <w:rsid w:val="00F16CAD"/>
    <w:rsid w:val="00F16E6C"/>
    <w:rsid w:val="00F1704C"/>
    <w:rsid w:val="00F17112"/>
    <w:rsid w:val="00F1715A"/>
    <w:rsid w:val="00F1760E"/>
    <w:rsid w:val="00F17674"/>
    <w:rsid w:val="00F176DE"/>
    <w:rsid w:val="00F17E50"/>
    <w:rsid w:val="00F20489"/>
    <w:rsid w:val="00F20582"/>
    <w:rsid w:val="00F2073E"/>
    <w:rsid w:val="00F207F7"/>
    <w:rsid w:val="00F20B8E"/>
    <w:rsid w:val="00F20ECC"/>
    <w:rsid w:val="00F2128D"/>
    <w:rsid w:val="00F213C3"/>
    <w:rsid w:val="00F21404"/>
    <w:rsid w:val="00F2152C"/>
    <w:rsid w:val="00F21893"/>
    <w:rsid w:val="00F21AC9"/>
    <w:rsid w:val="00F22511"/>
    <w:rsid w:val="00F2287C"/>
    <w:rsid w:val="00F22908"/>
    <w:rsid w:val="00F2357C"/>
    <w:rsid w:val="00F241CC"/>
    <w:rsid w:val="00F24380"/>
    <w:rsid w:val="00F248EE"/>
    <w:rsid w:val="00F24B3F"/>
    <w:rsid w:val="00F24DB5"/>
    <w:rsid w:val="00F24DD6"/>
    <w:rsid w:val="00F24F72"/>
    <w:rsid w:val="00F24FCA"/>
    <w:rsid w:val="00F253B8"/>
    <w:rsid w:val="00F253EB"/>
    <w:rsid w:val="00F25554"/>
    <w:rsid w:val="00F26047"/>
    <w:rsid w:val="00F26179"/>
    <w:rsid w:val="00F26384"/>
    <w:rsid w:val="00F26719"/>
    <w:rsid w:val="00F26802"/>
    <w:rsid w:val="00F268DC"/>
    <w:rsid w:val="00F26955"/>
    <w:rsid w:val="00F26A37"/>
    <w:rsid w:val="00F26DD5"/>
    <w:rsid w:val="00F2700E"/>
    <w:rsid w:val="00F2723F"/>
    <w:rsid w:val="00F27891"/>
    <w:rsid w:val="00F27969"/>
    <w:rsid w:val="00F27B4D"/>
    <w:rsid w:val="00F27BD7"/>
    <w:rsid w:val="00F27C25"/>
    <w:rsid w:val="00F27EF8"/>
    <w:rsid w:val="00F3004E"/>
    <w:rsid w:val="00F3028D"/>
    <w:rsid w:val="00F30302"/>
    <w:rsid w:val="00F30827"/>
    <w:rsid w:val="00F30831"/>
    <w:rsid w:val="00F30848"/>
    <w:rsid w:val="00F30DAA"/>
    <w:rsid w:val="00F30DD3"/>
    <w:rsid w:val="00F313AC"/>
    <w:rsid w:val="00F313BA"/>
    <w:rsid w:val="00F31712"/>
    <w:rsid w:val="00F318D1"/>
    <w:rsid w:val="00F31AF2"/>
    <w:rsid w:val="00F3236F"/>
    <w:rsid w:val="00F323F1"/>
    <w:rsid w:val="00F32703"/>
    <w:rsid w:val="00F32F9C"/>
    <w:rsid w:val="00F33177"/>
    <w:rsid w:val="00F33B75"/>
    <w:rsid w:val="00F33BCD"/>
    <w:rsid w:val="00F33BEE"/>
    <w:rsid w:val="00F33E28"/>
    <w:rsid w:val="00F34890"/>
    <w:rsid w:val="00F34F2D"/>
    <w:rsid w:val="00F35276"/>
    <w:rsid w:val="00F35354"/>
    <w:rsid w:val="00F3575E"/>
    <w:rsid w:val="00F35A5B"/>
    <w:rsid w:val="00F35ACB"/>
    <w:rsid w:val="00F35BC4"/>
    <w:rsid w:val="00F35DC1"/>
    <w:rsid w:val="00F35E18"/>
    <w:rsid w:val="00F35F8D"/>
    <w:rsid w:val="00F3600F"/>
    <w:rsid w:val="00F361B8"/>
    <w:rsid w:val="00F36508"/>
    <w:rsid w:val="00F367CA"/>
    <w:rsid w:val="00F36BFD"/>
    <w:rsid w:val="00F36F38"/>
    <w:rsid w:val="00F37915"/>
    <w:rsid w:val="00F37A5C"/>
    <w:rsid w:val="00F37B10"/>
    <w:rsid w:val="00F37BBD"/>
    <w:rsid w:val="00F37D9B"/>
    <w:rsid w:val="00F37F7F"/>
    <w:rsid w:val="00F401BE"/>
    <w:rsid w:val="00F403F7"/>
    <w:rsid w:val="00F40C02"/>
    <w:rsid w:val="00F411EA"/>
    <w:rsid w:val="00F41248"/>
    <w:rsid w:val="00F41249"/>
    <w:rsid w:val="00F4140E"/>
    <w:rsid w:val="00F4143B"/>
    <w:rsid w:val="00F419E3"/>
    <w:rsid w:val="00F41B86"/>
    <w:rsid w:val="00F41CF2"/>
    <w:rsid w:val="00F41D6B"/>
    <w:rsid w:val="00F41D8C"/>
    <w:rsid w:val="00F421B6"/>
    <w:rsid w:val="00F42769"/>
    <w:rsid w:val="00F42E82"/>
    <w:rsid w:val="00F431C2"/>
    <w:rsid w:val="00F4320F"/>
    <w:rsid w:val="00F4327F"/>
    <w:rsid w:val="00F4399A"/>
    <w:rsid w:val="00F43AD1"/>
    <w:rsid w:val="00F43B55"/>
    <w:rsid w:val="00F43C3D"/>
    <w:rsid w:val="00F43E25"/>
    <w:rsid w:val="00F43E3A"/>
    <w:rsid w:val="00F44128"/>
    <w:rsid w:val="00F44502"/>
    <w:rsid w:val="00F45415"/>
    <w:rsid w:val="00F4549A"/>
    <w:rsid w:val="00F45B5A"/>
    <w:rsid w:val="00F45BDD"/>
    <w:rsid w:val="00F46212"/>
    <w:rsid w:val="00F46332"/>
    <w:rsid w:val="00F4669D"/>
    <w:rsid w:val="00F46CF2"/>
    <w:rsid w:val="00F46FB9"/>
    <w:rsid w:val="00F477C8"/>
    <w:rsid w:val="00F47BE1"/>
    <w:rsid w:val="00F47C79"/>
    <w:rsid w:val="00F47D2C"/>
    <w:rsid w:val="00F47E91"/>
    <w:rsid w:val="00F50526"/>
    <w:rsid w:val="00F505DE"/>
    <w:rsid w:val="00F50C16"/>
    <w:rsid w:val="00F510CF"/>
    <w:rsid w:val="00F512AC"/>
    <w:rsid w:val="00F514B4"/>
    <w:rsid w:val="00F51913"/>
    <w:rsid w:val="00F51B17"/>
    <w:rsid w:val="00F51E8A"/>
    <w:rsid w:val="00F521A9"/>
    <w:rsid w:val="00F52371"/>
    <w:rsid w:val="00F523D4"/>
    <w:rsid w:val="00F52639"/>
    <w:rsid w:val="00F528D3"/>
    <w:rsid w:val="00F52D17"/>
    <w:rsid w:val="00F52D2D"/>
    <w:rsid w:val="00F52F5D"/>
    <w:rsid w:val="00F530A9"/>
    <w:rsid w:val="00F530E5"/>
    <w:rsid w:val="00F53187"/>
    <w:rsid w:val="00F53626"/>
    <w:rsid w:val="00F53709"/>
    <w:rsid w:val="00F53FD6"/>
    <w:rsid w:val="00F53FFD"/>
    <w:rsid w:val="00F540A5"/>
    <w:rsid w:val="00F541EF"/>
    <w:rsid w:val="00F543CA"/>
    <w:rsid w:val="00F54C24"/>
    <w:rsid w:val="00F54C90"/>
    <w:rsid w:val="00F55019"/>
    <w:rsid w:val="00F553F0"/>
    <w:rsid w:val="00F55409"/>
    <w:rsid w:val="00F554E9"/>
    <w:rsid w:val="00F559C7"/>
    <w:rsid w:val="00F55B30"/>
    <w:rsid w:val="00F55FC8"/>
    <w:rsid w:val="00F56153"/>
    <w:rsid w:val="00F563A7"/>
    <w:rsid w:val="00F56558"/>
    <w:rsid w:val="00F565E6"/>
    <w:rsid w:val="00F56BB9"/>
    <w:rsid w:val="00F56F65"/>
    <w:rsid w:val="00F57267"/>
    <w:rsid w:val="00F5792C"/>
    <w:rsid w:val="00F60082"/>
    <w:rsid w:val="00F60258"/>
    <w:rsid w:val="00F6087F"/>
    <w:rsid w:val="00F60BD7"/>
    <w:rsid w:val="00F60F36"/>
    <w:rsid w:val="00F617CD"/>
    <w:rsid w:val="00F61BA2"/>
    <w:rsid w:val="00F61D01"/>
    <w:rsid w:val="00F61DF7"/>
    <w:rsid w:val="00F61FCE"/>
    <w:rsid w:val="00F620C7"/>
    <w:rsid w:val="00F62371"/>
    <w:rsid w:val="00F62702"/>
    <w:rsid w:val="00F62917"/>
    <w:rsid w:val="00F62BD5"/>
    <w:rsid w:val="00F62DC0"/>
    <w:rsid w:val="00F63021"/>
    <w:rsid w:val="00F63078"/>
    <w:rsid w:val="00F63202"/>
    <w:rsid w:val="00F6352D"/>
    <w:rsid w:val="00F63553"/>
    <w:rsid w:val="00F63566"/>
    <w:rsid w:val="00F63BAA"/>
    <w:rsid w:val="00F63BC6"/>
    <w:rsid w:val="00F63BD1"/>
    <w:rsid w:val="00F63C1C"/>
    <w:rsid w:val="00F63CBE"/>
    <w:rsid w:val="00F63E38"/>
    <w:rsid w:val="00F64244"/>
    <w:rsid w:val="00F64B1E"/>
    <w:rsid w:val="00F64B86"/>
    <w:rsid w:val="00F64C3C"/>
    <w:rsid w:val="00F657D7"/>
    <w:rsid w:val="00F6594D"/>
    <w:rsid w:val="00F65AA8"/>
    <w:rsid w:val="00F6647A"/>
    <w:rsid w:val="00F6652E"/>
    <w:rsid w:val="00F665F9"/>
    <w:rsid w:val="00F67376"/>
    <w:rsid w:val="00F6774F"/>
    <w:rsid w:val="00F67D4C"/>
    <w:rsid w:val="00F706FC"/>
    <w:rsid w:val="00F71171"/>
    <w:rsid w:val="00F711BC"/>
    <w:rsid w:val="00F712F9"/>
    <w:rsid w:val="00F7166D"/>
    <w:rsid w:val="00F71865"/>
    <w:rsid w:val="00F71983"/>
    <w:rsid w:val="00F71C98"/>
    <w:rsid w:val="00F7218E"/>
    <w:rsid w:val="00F729C0"/>
    <w:rsid w:val="00F72B11"/>
    <w:rsid w:val="00F72C0C"/>
    <w:rsid w:val="00F72E8D"/>
    <w:rsid w:val="00F731F1"/>
    <w:rsid w:val="00F7330C"/>
    <w:rsid w:val="00F736E7"/>
    <w:rsid w:val="00F73786"/>
    <w:rsid w:val="00F737A0"/>
    <w:rsid w:val="00F73B79"/>
    <w:rsid w:val="00F73C4E"/>
    <w:rsid w:val="00F73EE3"/>
    <w:rsid w:val="00F73FC4"/>
    <w:rsid w:val="00F7413D"/>
    <w:rsid w:val="00F744B6"/>
    <w:rsid w:val="00F74772"/>
    <w:rsid w:val="00F748BF"/>
    <w:rsid w:val="00F7490F"/>
    <w:rsid w:val="00F74C16"/>
    <w:rsid w:val="00F74FCF"/>
    <w:rsid w:val="00F75268"/>
    <w:rsid w:val="00F75827"/>
    <w:rsid w:val="00F75AF3"/>
    <w:rsid w:val="00F75D29"/>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FDA"/>
    <w:rsid w:val="00F800A2"/>
    <w:rsid w:val="00F8032F"/>
    <w:rsid w:val="00F807F1"/>
    <w:rsid w:val="00F808E9"/>
    <w:rsid w:val="00F80943"/>
    <w:rsid w:val="00F80D19"/>
    <w:rsid w:val="00F81439"/>
    <w:rsid w:val="00F81447"/>
    <w:rsid w:val="00F816B3"/>
    <w:rsid w:val="00F818C3"/>
    <w:rsid w:val="00F81F07"/>
    <w:rsid w:val="00F821A5"/>
    <w:rsid w:val="00F8247E"/>
    <w:rsid w:val="00F824CC"/>
    <w:rsid w:val="00F825B0"/>
    <w:rsid w:val="00F82A2E"/>
    <w:rsid w:val="00F830F0"/>
    <w:rsid w:val="00F832C9"/>
    <w:rsid w:val="00F83566"/>
    <w:rsid w:val="00F8358E"/>
    <w:rsid w:val="00F835DC"/>
    <w:rsid w:val="00F83DC3"/>
    <w:rsid w:val="00F83E1E"/>
    <w:rsid w:val="00F8402A"/>
    <w:rsid w:val="00F840D6"/>
    <w:rsid w:val="00F844E8"/>
    <w:rsid w:val="00F845EE"/>
    <w:rsid w:val="00F84F9D"/>
    <w:rsid w:val="00F84FED"/>
    <w:rsid w:val="00F854BA"/>
    <w:rsid w:val="00F85ACD"/>
    <w:rsid w:val="00F85B40"/>
    <w:rsid w:val="00F86010"/>
    <w:rsid w:val="00F862F2"/>
    <w:rsid w:val="00F86364"/>
    <w:rsid w:val="00F86D23"/>
    <w:rsid w:val="00F87609"/>
    <w:rsid w:val="00F87A01"/>
    <w:rsid w:val="00F87BB5"/>
    <w:rsid w:val="00F87C69"/>
    <w:rsid w:val="00F87C79"/>
    <w:rsid w:val="00F87D79"/>
    <w:rsid w:val="00F87FCA"/>
    <w:rsid w:val="00F90048"/>
    <w:rsid w:val="00F901F0"/>
    <w:rsid w:val="00F90341"/>
    <w:rsid w:val="00F90715"/>
    <w:rsid w:val="00F9083F"/>
    <w:rsid w:val="00F908F3"/>
    <w:rsid w:val="00F909FB"/>
    <w:rsid w:val="00F90D74"/>
    <w:rsid w:val="00F90E64"/>
    <w:rsid w:val="00F91096"/>
    <w:rsid w:val="00F911D5"/>
    <w:rsid w:val="00F91B52"/>
    <w:rsid w:val="00F91E35"/>
    <w:rsid w:val="00F921F0"/>
    <w:rsid w:val="00F92245"/>
    <w:rsid w:val="00F92406"/>
    <w:rsid w:val="00F925E5"/>
    <w:rsid w:val="00F92A69"/>
    <w:rsid w:val="00F92B5D"/>
    <w:rsid w:val="00F93170"/>
    <w:rsid w:val="00F931B5"/>
    <w:rsid w:val="00F93C60"/>
    <w:rsid w:val="00F94179"/>
    <w:rsid w:val="00F94211"/>
    <w:rsid w:val="00F942B2"/>
    <w:rsid w:val="00F944BE"/>
    <w:rsid w:val="00F9458B"/>
    <w:rsid w:val="00F946B5"/>
    <w:rsid w:val="00F949D0"/>
    <w:rsid w:val="00F94D6D"/>
    <w:rsid w:val="00F9503F"/>
    <w:rsid w:val="00F950E1"/>
    <w:rsid w:val="00F95473"/>
    <w:rsid w:val="00F95492"/>
    <w:rsid w:val="00F958EF"/>
    <w:rsid w:val="00F95AB4"/>
    <w:rsid w:val="00F95EF9"/>
    <w:rsid w:val="00F960B9"/>
    <w:rsid w:val="00F96277"/>
    <w:rsid w:val="00F962B3"/>
    <w:rsid w:val="00F96600"/>
    <w:rsid w:val="00F966A5"/>
    <w:rsid w:val="00F966F5"/>
    <w:rsid w:val="00F96E37"/>
    <w:rsid w:val="00F9701F"/>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CBF"/>
    <w:rsid w:val="00FA0D8C"/>
    <w:rsid w:val="00FA0EA0"/>
    <w:rsid w:val="00FA14BF"/>
    <w:rsid w:val="00FA14EF"/>
    <w:rsid w:val="00FA1841"/>
    <w:rsid w:val="00FA1F1F"/>
    <w:rsid w:val="00FA2119"/>
    <w:rsid w:val="00FA2437"/>
    <w:rsid w:val="00FA2571"/>
    <w:rsid w:val="00FA2582"/>
    <w:rsid w:val="00FA2620"/>
    <w:rsid w:val="00FA2C0A"/>
    <w:rsid w:val="00FA2DBC"/>
    <w:rsid w:val="00FA35CE"/>
    <w:rsid w:val="00FA38EF"/>
    <w:rsid w:val="00FA4068"/>
    <w:rsid w:val="00FA4CCE"/>
    <w:rsid w:val="00FA538D"/>
    <w:rsid w:val="00FA5B4B"/>
    <w:rsid w:val="00FA618C"/>
    <w:rsid w:val="00FA6337"/>
    <w:rsid w:val="00FA650F"/>
    <w:rsid w:val="00FA6669"/>
    <w:rsid w:val="00FA66DC"/>
    <w:rsid w:val="00FA71C8"/>
    <w:rsid w:val="00FA782A"/>
    <w:rsid w:val="00FA7B39"/>
    <w:rsid w:val="00FA7DB3"/>
    <w:rsid w:val="00FA7EE6"/>
    <w:rsid w:val="00FB01AF"/>
    <w:rsid w:val="00FB01F5"/>
    <w:rsid w:val="00FB0677"/>
    <w:rsid w:val="00FB1419"/>
    <w:rsid w:val="00FB14DC"/>
    <w:rsid w:val="00FB16FE"/>
    <w:rsid w:val="00FB1834"/>
    <w:rsid w:val="00FB1D59"/>
    <w:rsid w:val="00FB2214"/>
    <w:rsid w:val="00FB2959"/>
    <w:rsid w:val="00FB2D00"/>
    <w:rsid w:val="00FB2D6C"/>
    <w:rsid w:val="00FB2D7B"/>
    <w:rsid w:val="00FB31F7"/>
    <w:rsid w:val="00FB3752"/>
    <w:rsid w:val="00FB39D8"/>
    <w:rsid w:val="00FB3B80"/>
    <w:rsid w:val="00FB3C8C"/>
    <w:rsid w:val="00FB3F25"/>
    <w:rsid w:val="00FB4510"/>
    <w:rsid w:val="00FB48A0"/>
    <w:rsid w:val="00FB4A45"/>
    <w:rsid w:val="00FB4AB3"/>
    <w:rsid w:val="00FB4D1C"/>
    <w:rsid w:val="00FB4D6C"/>
    <w:rsid w:val="00FB5045"/>
    <w:rsid w:val="00FB5154"/>
    <w:rsid w:val="00FB53D7"/>
    <w:rsid w:val="00FB5411"/>
    <w:rsid w:val="00FB5B1A"/>
    <w:rsid w:val="00FB663C"/>
    <w:rsid w:val="00FB6A1A"/>
    <w:rsid w:val="00FB6A85"/>
    <w:rsid w:val="00FB6B1C"/>
    <w:rsid w:val="00FB6CCD"/>
    <w:rsid w:val="00FB6D32"/>
    <w:rsid w:val="00FB723E"/>
    <w:rsid w:val="00FB77A1"/>
    <w:rsid w:val="00FB7882"/>
    <w:rsid w:val="00FB78A9"/>
    <w:rsid w:val="00FB7D8E"/>
    <w:rsid w:val="00FC05CD"/>
    <w:rsid w:val="00FC060B"/>
    <w:rsid w:val="00FC067A"/>
    <w:rsid w:val="00FC08AD"/>
    <w:rsid w:val="00FC0B5C"/>
    <w:rsid w:val="00FC1313"/>
    <w:rsid w:val="00FC175B"/>
    <w:rsid w:val="00FC1C9C"/>
    <w:rsid w:val="00FC1D2D"/>
    <w:rsid w:val="00FC25E2"/>
    <w:rsid w:val="00FC2939"/>
    <w:rsid w:val="00FC2B77"/>
    <w:rsid w:val="00FC2C8D"/>
    <w:rsid w:val="00FC3245"/>
    <w:rsid w:val="00FC330A"/>
    <w:rsid w:val="00FC390C"/>
    <w:rsid w:val="00FC3BD2"/>
    <w:rsid w:val="00FC3CA0"/>
    <w:rsid w:val="00FC3CA9"/>
    <w:rsid w:val="00FC3D9F"/>
    <w:rsid w:val="00FC3DCB"/>
    <w:rsid w:val="00FC3F37"/>
    <w:rsid w:val="00FC4231"/>
    <w:rsid w:val="00FC43E5"/>
    <w:rsid w:val="00FC4495"/>
    <w:rsid w:val="00FC44C9"/>
    <w:rsid w:val="00FC47D8"/>
    <w:rsid w:val="00FC4C36"/>
    <w:rsid w:val="00FC54E7"/>
    <w:rsid w:val="00FC556D"/>
    <w:rsid w:val="00FC5578"/>
    <w:rsid w:val="00FC568D"/>
    <w:rsid w:val="00FC571D"/>
    <w:rsid w:val="00FC5769"/>
    <w:rsid w:val="00FC5888"/>
    <w:rsid w:val="00FC58B8"/>
    <w:rsid w:val="00FC5C9E"/>
    <w:rsid w:val="00FC615E"/>
    <w:rsid w:val="00FC617A"/>
    <w:rsid w:val="00FC6512"/>
    <w:rsid w:val="00FC68BC"/>
    <w:rsid w:val="00FC6AE2"/>
    <w:rsid w:val="00FC7096"/>
    <w:rsid w:val="00FC711C"/>
    <w:rsid w:val="00FC7485"/>
    <w:rsid w:val="00FC7A81"/>
    <w:rsid w:val="00FC7C08"/>
    <w:rsid w:val="00FC7C28"/>
    <w:rsid w:val="00FC7C32"/>
    <w:rsid w:val="00FC7C5C"/>
    <w:rsid w:val="00FC7D51"/>
    <w:rsid w:val="00FD0A74"/>
    <w:rsid w:val="00FD0AE5"/>
    <w:rsid w:val="00FD0EE2"/>
    <w:rsid w:val="00FD14D3"/>
    <w:rsid w:val="00FD1C18"/>
    <w:rsid w:val="00FD1D21"/>
    <w:rsid w:val="00FD1F6D"/>
    <w:rsid w:val="00FD2025"/>
    <w:rsid w:val="00FD20F3"/>
    <w:rsid w:val="00FD2112"/>
    <w:rsid w:val="00FD2144"/>
    <w:rsid w:val="00FD2288"/>
    <w:rsid w:val="00FD2506"/>
    <w:rsid w:val="00FD25E1"/>
    <w:rsid w:val="00FD269F"/>
    <w:rsid w:val="00FD2AA4"/>
    <w:rsid w:val="00FD2B5E"/>
    <w:rsid w:val="00FD2B9E"/>
    <w:rsid w:val="00FD2EA5"/>
    <w:rsid w:val="00FD3155"/>
    <w:rsid w:val="00FD3265"/>
    <w:rsid w:val="00FD35CD"/>
    <w:rsid w:val="00FD3C09"/>
    <w:rsid w:val="00FD3EA4"/>
    <w:rsid w:val="00FD3F0B"/>
    <w:rsid w:val="00FD4258"/>
    <w:rsid w:val="00FD431F"/>
    <w:rsid w:val="00FD45E5"/>
    <w:rsid w:val="00FD4633"/>
    <w:rsid w:val="00FD47CE"/>
    <w:rsid w:val="00FD4CA0"/>
    <w:rsid w:val="00FD4CF9"/>
    <w:rsid w:val="00FD5194"/>
    <w:rsid w:val="00FD55ED"/>
    <w:rsid w:val="00FD5724"/>
    <w:rsid w:val="00FD57CC"/>
    <w:rsid w:val="00FD57D8"/>
    <w:rsid w:val="00FD58EE"/>
    <w:rsid w:val="00FD5A55"/>
    <w:rsid w:val="00FD657E"/>
    <w:rsid w:val="00FD6845"/>
    <w:rsid w:val="00FD6ADD"/>
    <w:rsid w:val="00FD6D27"/>
    <w:rsid w:val="00FD7044"/>
    <w:rsid w:val="00FD753B"/>
    <w:rsid w:val="00FD7703"/>
    <w:rsid w:val="00FD7ACA"/>
    <w:rsid w:val="00FD7C9B"/>
    <w:rsid w:val="00FD7D54"/>
    <w:rsid w:val="00FE0127"/>
    <w:rsid w:val="00FE05CC"/>
    <w:rsid w:val="00FE0D86"/>
    <w:rsid w:val="00FE0E0C"/>
    <w:rsid w:val="00FE1484"/>
    <w:rsid w:val="00FE17EE"/>
    <w:rsid w:val="00FE1B4C"/>
    <w:rsid w:val="00FE1DA9"/>
    <w:rsid w:val="00FE1DEB"/>
    <w:rsid w:val="00FE243C"/>
    <w:rsid w:val="00FE25C6"/>
    <w:rsid w:val="00FE263F"/>
    <w:rsid w:val="00FE26C4"/>
    <w:rsid w:val="00FE287F"/>
    <w:rsid w:val="00FE2D83"/>
    <w:rsid w:val="00FE333C"/>
    <w:rsid w:val="00FE383E"/>
    <w:rsid w:val="00FE38C3"/>
    <w:rsid w:val="00FE3A7A"/>
    <w:rsid w:val="00FE424F"/>
    <w:rsid w:val="00FE4C42"/>
    <w:rsid w:val="00FE4CA3"/>
    <w:rsid w:val="00FE5103"/>
    <w:rsid w:val="00FE5389"/>
    <w:rsid w:val="00FE5622"/>
    <w:rsid w:val="00FE5782"/>
    <w:rsid w:val="00FE5976"/>
    <w:rsid w:val="00FE5B97"/>
    <w:rsid w:val="00FE5BCB"/>
    <w:rsid w:val="00FE5DE5"/>
    <w:rsid w:val="00FE5E01"/>
    <w:rsid w:val="00FE5FDF"/>
    <w:rsid w:val="00FE649D"/>
    <w:rsid w:val="00FE661D"/>
    <w:rsid w:val="00FE765B"/>
    <w:rsid w:val="00FE793F"/>
    <w:rsid w:val="00FE7C09"/>
    <w:rsid w:val="00FF03B3"/>
    <w:rsid w:val="00FF0748"/>
    <w:rsid w:val="00FF10F6"/>
    <w:rsid w:val="00FF16FB"/>
    <w:rsid w:val="00FF21AF"/>
    <w:rsid w:val="00FF23DF"/>
    <w:rsid w:val="00FF26E1"/>
    <w:rsid w:val="00FF2C1F"/>
    <w:rsid w:val="00FF2C3A"/>
    <w:rsid w:val="00FF2D1A"/>
    <w:rsid w:val="00FF2DB2"/>
    <w:rsid w:val="00FF2DF0"/>
    <w:rsid w:val="00FF34AE"/>
    <w:rsid w:val="00FF36C9"/>
    <w:rsid w:val="00FF375E"/>
    <w:rsid w:val="00FF38C8"/>
    <w:rsid w:val="00FF3EA0"/>
    <w:rsid w:val="00FF4237"/>
    <w:rsid w:val="00FF4927"/>
    <w:rsid w:val="00FF504E"/>
    <w:rsid w:val="00FF5127"/>
    <w:rsid w:val="00FF5CCE"/>
    <w:rsid w:val="00FF61E3"/>
    <w:rsid w:val="00FF6288"/>
    <w:rsid w:val="00FF66BF"/>
    <w:rsid w:val="00FF7049"/>
    <w:rsid w:val="00FF742E"/>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33EC7970"/>
  <w15:docId w15:val="{B72A1819-3F4D-4E29-86EB-FEB92E7CC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semiHidden/>
    <w:unhideWhenUsed/>
    <w:rsid w:val="001C4CBF"/>
    <w:rPr>
      <w:sz w:val="20"/>
      <w:szCs w:val="20"/>
    </w:rPr>
  </w:style>
  <w:style w:type="character" w:customStyle="1" w:styleId="TextonotapieCar">
    <w:name w:val="Texto nota pie Car"/>
    <w:basedOn w:val="Fuentedeprrafopredeter"/>
    <w:link w:val="Textonotapie"/>
    <w:semiHidden/>
    <w:rsid w:val="001C4CBF"/>
    <w:rPr>
      <w:rFonts w:ascii="Times New Roman" w:hAnsi="Times New Roman"/>
      <w:sz w:val="20"/>
      <w:szCs w:val="20"/>
      <w:lang w:val="es-ES" w:eastAsia="es-ES"/>
    </w:rPr>
  </w:style>
  <w:style w:type="character" w:styleId="Refdenotaalpie">
    <w:name w:val="footnote reference"/>
    <w:basedOn w:val="Fuentedeprrafopredeter"/>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323948-8B5F-4616-BB8F-FE832DEA02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37</Pages>
  <Words>10305</Words>
  <Characters>52871</Characters>
  <Application>Microsoft Office Word</Application>
  <DocSecurity>0</DocSecurity>
  <Lines>440</Lines>
  <Paragraphs>126</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63050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ADRIANA RODRIGUEZ CARRILLO</cp:lastModifiedBy>
  <cp:revision>23</cp:revision>
  <cp:lastPrinted>2022-11-22T21:09:00Z</cp:lastPrinted>
  <dcterms:created xsi:type="dcterms:W3CDTF">2022-11-22T18:06:00Z</dcterms:created>
  <dcterms:modified xsi:type="dcterms:W3CDTF">2022-12-06T20:01:00Z</dcterms:modified>
</cp:coreProperties>
</file>