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FDCDC2" w14:textId="77777777" w:rsidR="007E32AD" w:rsidRDefault="007E32AD">
      <w:pPr>
        <w:rPr>
          <w:b/>
          <w:sz w:val="36"/>
          <w:szCs w:val="36"/>
        </w:rPr>
      </w:pPr>
    </w:p>
    <w:p w14:paraId="3DCB7FB1" w14:textId="77777777" w:rsidR="007E32AD" w:rsidRDefault="007E32AD">
      <w:pPr>
        <w:rPr>
          <w:b/>
          <w:sz w:val="36"/>
          <w:szCs w:val="36"/>
        </w:rPr>
      </w:pPr>
    </w:p>
    <w:p w14:paraId="42EE7893" w14:textId="3C30EC16" w:rsidR="00E50FDD" w:rsidRDefault="00210AF4" w:rsidP="00F66D59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>NO SE GENERA INFORMACION DE LA DICTAMINACION DE LOS ESTADOS FINANCIEROS</w:t>
      </w:r>
      <w:r w:rsidR="005D06CC">
        <w:rPr>
          <w:b/>
          <w:sz w:val="36"/>
          <w:szCs w:val="36"/>
        </w:rPr>
        <w:t>.</w:t>
      </w:r>
      <w:bookmarkStart w:id="0" w:name="_GoBack"/>
      <w:bookmarkEnd w:id="0"/>
    </w:p>
    <w:p w14:paraId="51947FFC" w14:textId="3394ABA8" w:rsidR="00E50FDD" w:rsidRPr="00E50FDD" w:rsidRDefault="00E50FDD" w:rsidP="00E50FDD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es-MX"/>
        </w:rPr>
      </w:pPr>
      <w:r w:rsidRPr="00E50FDD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Artículo 32-A</w:t>
      </w:r>
      <w:r w:rsidR="008B06F9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del</w:t>
      </w:r>
      <w:r w:rsidR="00F067C0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57276C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Código</w:t>
      </w:r>
      <w:r w:rsidR="009713CA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F067C0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F</w:t>
      </w:r>
      <w:r w:rsidR="009713CA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iscal de la </w:t>
      </w:r>
      <w:r w:rsidR="00B864CD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Federación</w:t>
      </w:r>
      <w:r w:rsidR="00B864CD">
        <w:rPr>
          <w:rFonts w:ascii="Arial" w:eastAsia="Times New Roman" w:hAnsi="Arial" w:cs="Arial"/>
          <w:color w:val="000000"/>
          <w:sz w:val="27"/>
          <w:szCs w:val="27"/>
          <w:lang w:eastAsia="es-MX"/>
        </w:rPr>
        <w:t>:</w:t>
      </w:r>
      <w:r w:rsidR="00B93DE1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B86A81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establece que</w:t>
      </w:r>
      <w:r w:rsidR="00FB5139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:</w:t>
      </w:r>
    </w:p>
    <w:p w14:paraId="48FEC58E" w14:textId="5779EFF4" w:rsidR="00090C27" w:rsidRDefault="00E50FDD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Las personas físicas con actividades empresariales y las personas morales, que en el ejercicio inmediato anterior hayan obtenido ingresos acumulables superiores a </w:t>
      </w:r>
      <w:r w:rsidRPr="001E2A3D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$122,814,830.00</w:t>
      </w: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, que el valor de su activo determinado en los términos de las reglas de carácter general que al efecto emita el Servicio de Administración Tributaria, sea superior a </w:t>
      </w:r>
      <w:r w:rsidRPr="001E2A3D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$97,023,720.00</w:t>
      </w:r>
      <w:r w:rsidR="008B06F9" w:rsidRPr="001E2A3D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,</w:t>
      </w: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 </w:t>
      </w:r>
      <w:r w:rsidR="00F85238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podrán optar por dictaminar, em los términos del </w:t>
      </w:r>
      <w:r w:rsidR="002470AD" w:rsidRPr="001E2A3D">
        <w:rPr>
          <w:rFonts w:eastAsia="Times New Roman" w:cstheme="minorHAnsi"/>
          <w:color w:val="000000"/>
          <w:sz w:val="24"/>
          <w:szCs w:val="24"/>
          <w:lang w:eastAsia="es-MX"/>
        </w:rPr>
        <w:t>artículo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52 del </w:t>
      </w:r>
      <w:r w:rsidR="0057276C" w:rsidRPr="001E2A3D">
        <w:rPr>
          <w:rFonts w:eastAsia="Times New Roman" w:cstheme="minorHAnsi"/>
          <w:color w:val="000000"/>
          <w:sz w:val="24"/>
          <w:szCs w:val="24"/>
          <w:lang w:eastAsia="es-MX"/>
        </w:rPr>
        <w:t>Código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Fiscal de la </w:t>
      </w:r>
      <w:r w:rsidR="0057276C" w:rsidRPr="001E2A3D">
        <w:rPr>
          <w:rFonts w:eastAsia="Times New Roman" w:cstheme="minorHAnsi"/>
          <w:color w:val="000000"/>
          <w:sz w:val="24"/>
          <w:szCs w:val="24"/>
          <w:lang w:eastAsia="es-MX"/>
        </w:rPr>
        <w:t>Federación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 sus Estados Financieros </w:t>
      </w:r>
      <w:r w:rsidR="00D20AE6">
        <w:rPr>
          <w:rFonts w:eastAsia="Times New Roman" w:cstheme="minorHAnsi"/>
          <w:color w:val="000000"/>
          <w:sz w:val="24"/>
          <w:szCs w:val="24"/>
          <w:lang w:eastAsia="es-MX"/>
        </w:rPr>
        <w:t>por Contador Publico Autorizado,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</w:p>
    <w:p w14:paraId="1DA251F0" w14:textId="77777777" w:rsidR="001E2A3D" w:rsidRDefault="001E2A3D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6D0CEBEE" w14:textId="7D3CFE0A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Derivado de lo ant</w:t>
      </w:r>
      <w:r w:rsidR="0031125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erior 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el Sistema para el Desarrollo Integral de la Familia del Estado ha optado por no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dictaminar,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tal como lo permite la normatividad antes mencionada con la cual es optativa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más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no obligatoria dicha </w:t>
      </w:r>
      <w:r w:rsidR="00FF6B86">
        <w:rPr>
          <w:rFonts w:eastAsia="Times New Roman" w:cstheme="minorHAnsi"/>
          <w:color w:val="000000"/>
          <w:sz w:val="24"/>
          <w:szCs w:val="24"/>
          <w:lang w:eastAsia="es-MX"/>
        </w:rPr>
        <w:t>dictaminacion</w:t>
      </w:r>
      <w:r w:rsidR="00CB19D5">
        <w:rPr>
          <w:rFonts w:eastAsia="Times New Roman" w:cstheme="minorHAnsi"/>
          <w:color w:val="000000"/>
          <w:sz w:val="24"/>
          <w:szCs w:val="24"/>
          <w:lang w:eastAsia="es-MX"/>
        </w:rPr>
        <w:t>,</w:t>
      </w:r>
    </w:p>
    <w:p w14:paraId="7D577230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30A1E1E6" w14:textId="54C02210" w:rsidR="002470AD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Cabe mencionar que el Sistema para el Desarrollo Integral de la Familia del Estado cumple con diversas revisiones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  <w:r w:rsidR="00502F8C">
        <w:rPr>
          <w:rFonts w:eastAsia="Times New Roman" w:cstheme="minorHAnsi"/>
          <w:color w:val="000000"/>
          <w:sz w:val="24"/>
          <w:szCs w:val="24"/>
          <w:lang w:eastAsia="es-MX"/>
        </w:rPr>
        <w:t>en diferentes periodos durante cada año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, por parte de la Auditoria Superior del Estado, Organismo Interno de Control, Auditoria de la Federación y del Sistema de armonización Contabl</w:t>
      </w:r>
      <w:r w:rsidR="00BA49E2">
        <w:rPr>
          <w:rFonts w:eastAsia="Times New Roman" w:cstheme="minorHAnsi"/>
          <w:color w:val="000000"/>
          <w:sz w:val="24"/>
          <w:szCs w:val="24"/>
          <w:lang w:eastAsia="es-MX"/>
        </w:rPr>
        <w:t>e, de acuerdo con el artículo 17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fracción X</w:t>
      </w:r>
      <w:r w:rsidR="00BA49E2">
        <w:rPr>
          <w:rFonts w:eastAsia="Times New Roman" w:cstheme="minorHAnsi"/>
          <w:color w:val="000000"/>
          <w:sz w:val="24"/>
          <w:szCs w:val="24"/>
          <w:lang w:eastAsia="es-MX"/>
        </w:rPr>
        <w:t>XX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del Reglamento Interno del Sistema para el Desarrollo Integral de la Familia del Estado:</w:t>
      </w:r>
    </w:p>
    <w:p w14:paraId="785FCB37" w14:textId="4A133BBB" w:rsidR="00125694" w:rsidRPr="001E2A3D" w:rsidRDefault="00BA49E2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XXX. Atender las auditorias de las entidades fiscalizadoras, conjuntar la información y dar seguimiento total a resultados observados por las mismas, en acompañamiento con el </w:t>
      </w:r>
      <w:r w:rsidR="002B5E88">
        <w:rPr>
          <w:rFonts w:eastAsia="Times New Roman" w:cstheme="minorHAnsi"/>
          <w:color w:val="000000"/>
          <w:sz w:val="24"/>
          <w:szCs w:val="24"/>
          <w:lang w:eastAsia="es-MX"/>
        </w:rPr>
        <w:t>Órgano Interno de Control.</w:t>
      </w:r>
    </w:p>
    <w:p w14:paraId="5828B125" w14:textId="523E8286" w:rsidR="00204500" w:rsidRDefault="008B06F9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</w:p>
    <w:p w14:paraId="432228E5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1087A758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3F2B9FC1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6E3FF69F" w14:textId="77777777" w:rsidR="00210AF4" w:rsidRPr="00F66D59" w:rsidRDefault="00210AF4" w:rsidP="00D7625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</w:p>
    <w:sectPr w:rsidR="00210AF4" w:rsidRPr="00F66D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2AD"/>
    <w:rsid w:val="00046BF6"/>
    <w:rsid w:val="00090C27"/>
    <w:rsid w:val="000A5EAD"/>
    <w:rsid w:val="00125694"/>
    <w:rsid w:val="00180D3C"/>
    <w:rsid w:val="001C597B"/>
    <w:rsid w:val="001E2A3D"/>
    <w:rsid w:val="00204500"/>
    <w:rsid w:val="00210AF4"/>
    <w:rsid w:val="002470AD"/>
    <w:rsid w:val="00272922"/>
    <w:rsid w:val="002B5E88"/>
    <w:rsid w:val="0031125D"/>
    <w:rsid w:val="00314CC9"/>
    <w:rsid w:val="003451C7"/>
    <w:rsid w:val="003B7B7B"/>
    <w:rsid w:val="003D679C"/>
    <w:rsid w:val="00444841"/>
    <w:rsid w:val="004D65EC"/>
    <w:rsid w:val="00502F8C"/>
    <w:rsid w:val="0057276C"/>
    <w:rsid w:val="005C2BFC"/>
    <w:rsid w:val="005D06CC"/>
    <w:rsid w:val="0062171A"/>
    <w:rsid w:val="007C072B"/>
    <w:rsid w:val="007E32AD"/>
    <w:rsid w:val="00857104"/>
    <w:rsid w:val="008B06F9"/>
    <w:rsid w:val="009713CA"/>
    <w:rsid w:val="00B864CD"/>
    <w:rsid w:val="00B86A81"/>
    <w:rsid w:val="00B93DE1"/>
    <w:rsid w:val="00BA49E2"/>
    <w:rsid w:val="00C035CF"/>
    <w:rsid w:val="00CB19D5"/>
    <w:rsid w:val="00CC6AEF"/>
    <w:rsid w:val="00CD0F7A"/>
    <w:rsid w:val="00CF227A"/>
    <w:rsid w:val="00D06DD4"/>
    <w:rsid w:val="00D20AE6"/>
    <w:rsid w:val="00D7625D"/>
    <w:rsid w:val="00DB20FC"/>
    <w:rsid w:val="00E50FDD"/>
    <w:rsid w:val="00EF1DBE"/>
    <w:rsid w:val="00F067C0"/>
    <w:rsid w:val="00F272B9"/>
    <w:rsid w:val="00F375A0"/>
    <w:rsid w:val="00F66D59"/>
    <w:rsid w:val="00F85238"/>
    <w:rsid w:val="00FB5139"/>
    <w:rsid w:val="00FF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C1D29"/>
  <w15:docId w15:val="{F6A84B28-C891-4085-8C2D-5F211FBCB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E50F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E32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32AD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rsid w:val="00E50FDD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Textoennegrita">
    <w:name w:val="Strong"/>
    <w:basedOn w:val="Fuentedeprrafopredeter"/>
    <w:uiPriority w:val="22"/>
    <w:qFormat/>
    <w:rsid w:val="00E50F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02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235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48</cp:revision>
  <cp:lastPrinted>2021-05-07T14:03:00Z</cp:lastPrinted>
  <dcterms:created xsi:type="dcterms:W3CDTF">2019-02-11T14:53:00Z</dcterms:created>
  <dcterms:modified xsi:type="dcterms:W3CDTF">2022-10-03T17:20:00Z</dcterms:modified>
</cp:coreProperties>
</file>