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037DEF" w14:textId="493F0A73" w:rsidR="000B11E3" w:rsidRPr="00204FD3" w:rsidRDefault="000B11E3" w:rsidP="00B10D59">
      <w:pPr>
        <w:pStyle w:val="Ttulo1"/>
        <w:tabs>
          <w:tab w:val="left" w:pos="5529"/>
        </w:tabs>
        <w:spacing w:line="492" w:lineRule="auto"/>
      </w:pPr>
      <w:r w:rsidRPr="00204FD3">
        <w:rPr>
          <w:b w:val="0"/>
        </w:rPr>
        <w:t>ACTA NÚMERO</w:t>
      </w:r>
      <w:r w:rsidR="008C68F7" w:rsidRPr="00204FD3">
        <w:rPr>
          <w:b w:val="0"/>
        </w:rPr>
        <w:t xml:space="preserve"> </w:t>
      </w:r>
      <w:r w:rsidR="00204FD3" w:rsidRPr="00204FD3">
        <w:rPr>
          <w:b w:val="0"/>
        </w:rPr>
        <w:t>CUARENTA</w:t>
      </w:r>
      <w:r w:rsidR="008D4222">
        <w:rPr>
          <w:b w:val="0"/>
        </w:rPr>
        <w:t xml:space="preserve"> Y </w:t>
      </w:r>
      <w:r w:rsidR="00B42D74">
        <w:rPr>
          <w:b w:val="0"/>
        </w:rPr>
        <w:t>CUATRO</w:t>
      </w:r>
      <w:r w:rsidRPr="00204FD3">
        <w:rPr>
          <w:b w:val="0"/>
        </w:rPr>
        <w:t>.</w:t>
      </w:r>
    </w:p>
    <w:p w14:paraId="24F82C18" w14:textId="161F02DB" w:rsidR="00532907" w:rsidRPr="00204FD3" w:rsidRDefault="000B11E3" w:rsidP="00FC4231">
      <w:pPr>
        <w:spacing w:line="480" w:lineRule="auto"/>
        <w:jc w:val="both"/>
        <w:rPr>
          <w:rFonts w:ascii="Century Gothic" w:hAnsi="Century Gothic"/>
        </w:rPr>
      </w:pPr>
      <w:r w:rsidRPr="00204FD3">
        <w:rPr>
          <w:rFonts w:ascii="Century Gothic" w:hAnsi="Century Gothic" w:cs="Century Gothic"/>
        </w:rPr>
        <w:t xml:space="preserve">En la ciudad de San Luis Potosí, capital del Estado del mismo nombre, siendo las </w:t>
      </w:r>
      <w:r w:rsidR="00BA6F7B" w:rsidRPr="00204FD3">
        <w:rPr>
          <w:rFonts w:ascii="Century Gothic" w:hAnsi="Century Gothic" w:cs="Century Gothic"/>
        </w:rPr>
        <w:t>10:00</w:t>
      </w:r>
      <w:r w:rsidR="007A10DB" w:rsidRPr="00204FD3">
        <w:rPr>
          <w:rFonts w:ascii="Century Gothic" w:hAnsi="Century Gothic" w:cs="Century Gothic"/>
        </w:rPr>
        <w:t xml:space="preserve"> horas</w:t>
      </w:r>
      <w:r w:rsidR="00B326CA" w:rsidRPr="00204FD3">
        <w:rPr>
          <w:rFonts w:ascii="Century Gothic" w:hAnsi="Century Gothic" w:cs="Century Gothic"/>
        </w:rPr>
        <w:t xml:space="preserve"> </w:t>
      </w:r>
      <w:r w:rsidRPr="00204FD3">
        <w:rPr>
          <w:rFonts w:ascii="Century Gothic" w:hAnsi="Century Gothic" w:cs="Century Gothic"/>
        </w:rPr>
        <w:t xml:space="preserve">del </w:t>
      </w:r>
      <w:r w:rsidR="00B42D74">
        <w:rPr>
          <w:rFonts w:ascii="Century Gothic" w:hAnsi="Century Gothic" w:cs="Century Gothic"/>
        </w:rPr>
        <w:t>10 diez</w:t>
      </w:r>
      <w:r w:rsidR="00B60020">
        <w:rPr>
          <w:rFonts w:ascii="Century Gothic" w:hAnsi="Century Gothic" w:cs="Century Gothic"/>
        </w:rPr>
        <w:t xml:space="preserve"> de noviembre </w:t>
      </w:r>
      <w:r w:rsidRPr="00204FD3">
        <w:rPr>
          <w:rFonts w:ascii="Century Gothic" w:hAnsi="Century Gothic" w:cs="Century Gothic"/>
        </w:rPr>
        <w:t>de 202</w:t>
      </w:r>
      <w:r w:rsidR="008D7E52" w:rsidRPr="00204FD3">
        <w:rPr>
          <w:rFonts w:ascii="Century Gothic" w:hAnsi="Century Gothic" w:cs="Century Gothic"/>
        </w:rPr>
        <w:t>2</w:t>
      </w:r>
      <w:r w:rsidRPr="00204FD3">
        <w:rPr>
          <w:rFonts w:ascii="Century Gothic" w:hAnsi="Century Gothic" w:cs="Century Gothic"/>
        </w:rPr>
        <w:t xml:space="preserve"> dos mil veinti</w:t>
      </w:r>
      <w:r w:rsidR="008D7E52" w:rsidRPr="00204FD3">
        <w:rPr>
          <w:rFonts w:ascii="Century Gothic" w:hAnsi="Century Gothic" w:cs="Century Gothic"/>
        </w:rPr>
        <w:t>dós</w:t>
      </w:r>
      <w:r w:rsidRPr="00204FD3">
        <w:rPr>
          <w:rFonts w:ascii="Century Gothic" w:hAnsi="Century Gothic" w:cs="Century Gothic"/>
        </w:rPr>
        <w:t>, se reunieron en la sede del Poder Judicial, l</w:t>
      </w:r>
      <w:r w:rsidR="00B0065B" w:rsidRPr="00204FD3">
        <w:rPr>
          <w:rFonts w:ascii="Century Gothic" w:hAnsi="Century Gothic" w:cs="Century Gothic"/>
        </w:rPr>
        <w:t xml:space="preserve">as y los </w:t>
      </w:r>
      <w:r w:rsidR="002C5CFB" w:rsidRPr="00204FD3">
        <w:rPr>
          <w:rFonts w:ascii="Century Gothic" w:hAnsi="Century Gothic"/>
          <w:b/>
          <w:bCs/>
          <w:color w:val="000000"/>
        </w:rPr>
        <w:t xml:space="preserve">Magistrados </w:t>
      </w:r>
      <w:r w:rsidR="002C5CFB" w:rsidRPr="00204FD3">
        <w:rPr>
          <w:rFonts w:ascii="Century Gothic" w:hAnsi="Century Gothic"/>
          <w:b/>
          <w:bCs/>
        </w:rPr>
        <w:t xml:space="preserve">Olga Regina García López, Ma. Guadalupe Orozco Santiago, </w:t>
      </w:r>
      <w:r w:rsidR="00F16E6C" w:rsidRPr="00204FD3">
        <w:rPr>
          <w:rFonts w:ascii="Century Gothic" w:hAnsi="Century Gothic"/>
          <w:b/>
          <w:bCs/>
        </w:rPr>
        <w:t xml:space="preserve">José Armando Martínez Vázquez, </w:t>
      </w:r>
      <w:r w:rsidR="00815421" w:rsidRPr="00204FD3">
        <w:rPr>
          <w:rFonts w:ascii="Century Gothic" w:hAnsi="Century Gothic"/>
          <w:b/>
          <w:bCs/>
        </w:rPr>
        <w:t>Carlos Alejandro Robledo Zapata,</w:t>
      </w:r>
      <w:r w:rsidR="00F02FE1" w:rsidRPr="00204FD3">
        <w:rPr>
          <w:rFonts w:ascii="Century Gothic" w:hAnsi="Century Gothic"/>
          <w:b/>
          <w:bCs/>
        </w:rPr>
        <w:t xml:space="preserve"> </w:t>
      </w:r>
      <w:r w:rsidR="00E04DA2" w:rsidRPr="00204FD3">
        <w:rPr>
          <w:rFonts w:ascii="Century Gothic" w:hAnsi="Century Gothic"/>
          <w:b/>
          <w:bCs/>
        </w:rPr>
        <w:t>Luz María Enriqueta Cabrero</w:t>
      </w:r>
      <w:r w:rsidR="008B76E3" w:rsidRPr="00204FD3">
        <w:rPr>
          <w:rFonts w:ascii="Century Gothic" w:hAnsi="Century Gothic"/>
          <w:b/>
          <w:bCs/>
        </w:rPr>
        <w:t xml:space="preserve"> Romero, </w:t>
      </w:r>
      <w:r w:rsidR="00204FD3">
        <w:rPr>
          <w:rFonts w:ascii="Century Gothic" w:hAnsi="Century Gothic"/>
          <w:b/>
          <w:bCs/>
        </w:rPr>
        <w:t xml:space="preserve">Graciela González Centeno, </w:t>
      </w:r>
      <w:r w:rsidR="008F4403" w:rsidRPr="00204FD3">
        <w:rPr>
          <w:rFonts w:ascii="Century Gothic" w:hAnsi="Century Gothic"/>
          <w:b/>
          <w:bCs/>
        </w:rPr>
        <w:t xml:space="preserve">Rebeca Anastacia Medina García, </w:t>
      </w:r>
      <w:r w:rsidR="002C5CFB" w:rsidRPr="00204FD3">
        <w:rPr>
          <w:rFonts w:ascii="Century Gothic" w:hAnsi="Century Gothic"/>
          <w:b/>
          <w:bCs/>
        </w:rPr>
        <w:t xml:space="preserve">Juan Paulo Almazán Cue, </w:t>
      </w:r>
      <w:r w:rsidR="00204FD3">
        <w:rPr>
          <w:rFonts w:ascii="Century Gothic" w:hAnsi="Century Gothic"/>
          <w:b/>
          <w:bCs/>
        </w:rPr>
        <w:t xml:space="preserve">Arturo Morales Silva, María Manuela García Cázares, </w:t>
      </w:r>
      <w:r w:rsidR="002C5CFB" w:rsidRPr="00204FD3">
        <w:rPr>
          <w:rFonts w:ascii="Century Gothic" w:hAnsi="Century Gothic"/>
          <w:b/>
          <w:bCs/>
        </w:rPr>
        <w:t xml:space="preserve">María América Onofre Díaz, </w:t>
      </w:r>
      <w:r w:rsidR="002C5CFB" w:rsidRPr="00204FD3">
        <w:rPr>
          <w:rFonts w:ascii="Century Gothic" w:hAnsi="Century Gothic"/>
          <w:b/>
        </w:rPr>
        <w:t xml:space="preserve">Armando Rafael Oviedo </w:t>
      </w:r>
      <w:r w:rsidR="00344363" w:rsidRPr="00204FD3">
        <w:rPr>
          <w:rFonts w:ascii="Century Gothic" w:hAnsi="Century Gothic"/>
          <w:b/>
        </w:rPr>
        <w:t>A</w:t>
      </w:r>
      <w:r w:rsidR="002C5CFB" w:rsidRPr="00204FD3">
        <w:rPr>
          <w:rFonts w:ascii="Century Gothic" w:hAnsi="Century Gothic"/>
          <w:b/>
        </w:rPr>
        <w:t xml:space="preserve">brego, </w:t>
      </w:r>
      <w:r w:rsidR="00F944BE" w:rsidRPr="00204FD3">
        <w:rPr>
          <w:rFonts w:ascii="Century Gothic" w:hAnsi="Century Gothic"/>
          <w:b/>
        </w:rPr>
        <w:t xml:space="preserve">Silvia Torres Sánchez, </w:t>
      </w:r>
      <w:r w:rsidR="007A10DB" w:rsidRPr="00204FD3">
        <w:rPr>
          <w:rFonts w:ascii="Century Gothic" w:hAnsi="Century Gothic"/>
          <w:b/>
        </w:rPr>
        <w:t>Abel Rodríguez Ramírez, Claudia Hernández Ibarra</w:t>
      </w:r>
      <w:r w:rsidR="00204FD3">
        <w:rPr>
          <w:rFonts w:ascii="Century Gothic" w:hAnsi="Century Gothic"/>
          <w:b/>
        </w:rPr>
        <w:t xml:space="preserve"> y</w:t>
      </w:r>
      <w:r w:rsidR="007A10DB" w:rsidRPr="00204FD3">
        <w:rPr>
          <w:rFonts w:ascii="Century Gothic" w:hAnsi="Century Gothic"/>
          <w:b/>
        </w:rPr>
        <w:t xml:space="preserve"> </w:t>
      </w:r>
      <w:r w:rsidR="000963B0" w:rsidRPr="00204FD3">
        <w:rPr>
          <w:rFonts w:ascii="Century Gothic" w:hAnsi="Century Gothic"/>
          <w:b/>
        </w:rPr>
        <w:t>Alma Delia González Centeno</w:t>
      </w:r>
      <w:r w:rsidR="00C24647" w:rsidRPr="00204FD3">
        <w:rPr>
          <w:rFonts w:ascii="Century Gothic" w:hAnsi="Century Gothic"/>
          <w:b/>
        </w:rPr>
        <w:t xml:space="preserve">; </w:t>
      </w:r>
      <w:r w:rsidRPr="00204FD3">
        <w:rPr>
          <w:rFonts w:ascii="Century Gothic" w:hAnsi="Century Gothic" w:cs="Century Gothic"/>
        </w:rPr>
        <w:t xml:space="preserve">para celebrar sesión privada de Pleno Ordinario, según convocatoria </w:t>
      </w:r>
      <w:r w:rsidRPr="00204FD3">
        <w:rPr>
          <w:rFonts w:ascii="Century Gothic" w:hAnsi="Century Gothic" w:cs="Century Gothic"/>
          <w:spacing w:val="-8"/>
        </w:rPr>
        <w:t xml:space="preserve">de </w:t>
      </w:r>
      <w:r w:rsidR="00B42D74">
        <w:rPr>
          <w:rFonts w:ascii="Century Gothic" w:hAnsi="Century Gothic" w:cs="Century Gothic"/>
          <w:spacing w:val="-8"/>
        </w:rPr>
        <w:t>9 nueve</w:t>
      </w:r>
      <w:r w:rsidR="00B60020">
        <w:rPr>
          <w:rFonts w:ascii="Century Gothic" w:hAnsi="Century Gothic" w:cs="Century Gothic"/>
          <w:spacing w:val="-8"/>
        </w:rPr>
        <w:t xml:space="preserve"> de noviembre</w:t>
      </w:r>
      <w:r w:rsidR="007A10DB" w:rsidRPr="00204FD3">
        <w:rPr>
          <w:rFonts w:ascii="Century Gothic" w:hAnsi="Century Gothic" w:cs="Century Gothic"/>
          <w:spacing w:val="-8"/>
        </w:rPr>
        <w:t xml:space="preserve"> </w:t>
      </w:r>
      <w:r w:rsidR="00155C07" w:rsidRPr="00204FD3">
        <w:rPr>
          <w:rFonts w:ascii="Century Gothic" w:hAnsi="Century Gothic" w:cs="Century Gothic"/>
        </w:rPr>
        <w:t>de 2022 dos mil veintidós</w:t>
      </w:r>
      <w:r w:rsidRPr="00204FD3">
        <w:rPr>
          <w:rFonts w:ascii="Century Gothic" w:hAnsi="Century Gothic" w:cs="Century Gothic"/>
        </w:rPr>
        <w:t xml:space="preserve">, que la Presidenta del Supremo Tribunal de Justicia, </w:t>
      </w:r>
      <w:r w:rsidRPr="00204FD3">
        <w:rPr>
          <w:rFonts w:ascii="Century Gothic" w:hAnsi="Century Gothic" w:cs="Century Gothic"/>
          <w:b/>
          <w:bCs/>
        </w:rPr>
        <w:t>Magistrada Olga Regina García López</w:t>
      </w:r>
      <w:r w:rsidRPr="00204FD3">
        <w:rPr>
          <w:rFonts w:ascii="Century Gothic" w:hAnsi="Century Gothic" w:cs="Century Gothic"/>
        </w:rPr>
        <w:t xml:space="preserve">, </w:t>
      </w:r>
      <w:r w:rsidR="00A67738" w:rsidRPr="00204FD3">
        <w:rPr>
          <w:rFonts w:ascii="Century Gothic" w:hAnsi="Century Gothic"/>
        </w:rPr>
        <w:t xml:space="preserve">dirigió a la totalidad de las y los Magistrados sobre la base de la facultad que le confiere el artículo 17, fracción IV de la Ley Orgánica del Poder Judicial del </w:t>
      </w:r>
      <w:r w:rsidR="00A67738">
        <w:rPr>
          <w:rFonts w:ascii="Century Gothic" w:hAnsi="Century Gothic"/>
        </w:rPr>
        <w:t xml:space="preserve">Estado </w:t>
      </w:r>
      <w:r w:rsidR="00A67738" w:rsidRPr="00624079">
        <w:rPr>
          <w:rFonts w:ascii="Century Gothic" w:hAnsi="Century Gothic"/>
        </w:rPr>
        <w:t>para el día de la fecha</w:t>
      </w:r>
      <w:r w:rsidR="00A67738">
        <w:rPr>
          <w:rFonts w:ascii="Century Gothic" w:hAnsi="Century Gothic"/>
        </w:rPr>
        <w:t xml:space="preserve"> a las 10:00 diez horas, en forma presencial; </w:t>
      </w:r>
      <w:r w:rsidR="00A67738" w:rsidRPr="00204FD3">
        <w:rPr>
          <w:rFonts w:ascii="Century Gothic" w:hAnsi="Century Gothic"/>
        </w:rPr>
        <w:t>comunicación en la cual se les hizo saber, de conformidad con lo dispuesto por el artículo 5</w:t>
      </w:r>
      <w:r w:rsidRPr="00204FD3">
        <w:rPr>
          <w:rFonts w:ascii="Century Gothic" w:hAnsi="Century Gothic"/>
        </w:rPr>
        <w:t xml:space="preserve"> de su Reglamento Interior, la fecha, hora y lugar de su celebración, así como los asuntos a tratar al tenor del siguiente orden del día</w:t>
      </w:r>
      <w:r w:rsidRPr="00204FD3">
        <w:rPr>
          <w:rFonts w:ascii="Century Gothic" w:hAnsi="Century Gothic" w:cs="Century Gothic"/>
          <w:lang w:val="es-MX"/>
        </w:rPr>
        <w:t xml:space="preserve">: </w:t>
      </w:r>
      <w:r w:rsidRPr="00204FD3">
        <w:rPr>
          <w:rFonts w:ascii="Century Gothic" w:hAnsi="Century Gothic" w:cs="Century Gothic"/>
          <w:b/>
          <w:bCs/>
          <w:lang w:val="es-MX"/>
        </w:rPr>
        <w:t>Primero:</w:t>
      </w:r>
      <w:r w:rsidRPr="00204FD3">
        <w:rPr>
          <w:rFonts w:ascii="Century Gothic" w:hAnsi="Century Gothic" w:cs="Century Gothic"/>
          <w:lang w:val="es-MX"/>
        </w:rPr>
        <w:t xml:space="preserve"> </w:t>
      </w:r>
      <w:r w:rsidRPr="00204FD3">
        <w:rPr>
          <w:rFonts w:ascii="Century Gothic" w:hAnsi="Century Gothic"/>
        </w:rPr>
        <w:t xml:space="preserve">Lista de asistencia. </w:t>
      </w:r>
      <w:r w:rsidRPr="00204FD3">
        <w:rPr>
          <w:rFonts w:ascii="Century Gothic" w:hAnsi="Century Gothic" w:cs="Century Gothic"/>
          <w:b/>
          <w:bCs/>
          <w:lang w:val="es-MX"/>
        </w:rPr>
        <w:t>Segundo:</w:t>
      </w:r>
      <w:r w:rsidRPr="00204FD3">
        <w:rPr>
          <w:rFonts w:ascii="Century Gothic" w:hAnsi="Century Gothic"/>
        </w:rPr>
        <w:t xml:space="preserve"> </w:t>
      </w:r>
      <w:r w:rsidR="00204FD3" w:rsidRPr="00204FD3">
        <w:rPr>
          <w:rFonts w:ascii="Century Gothic" w:hAnsi="Century Gothic"/>
        </w:rPr>
        <w:t>Lectura, discusión y en su caso aprobación del orden del día</w:t>
      </w:r>
      <w:r w:rsidRPr="00204FD3">
        <w:rPr>
          <w:rFonts w:ascii="Century Gothic" w:hAnsi="Century Gothic"/>
        </w:rPr>
        <w:t xml:space="preserve">. </w:t>
      </w:r>
      <w:r w:rsidRPr="00204FD3">
        <w:rPr>
          <w:rFonts w:ascii="Century Gothic" w:hAnsi="Century Gothic"/>
          <w:b/>
          <w:lang w:val="es-MX"/>
        </w:rPr>
        <w:t>Tercero</w:t>
      </w:r>
      <w:r w:rsidRPr="00204FD3">
        <w:rPr>
          <w:rFonts w:ascii="Century Gothic" w:hAnsi="Century Gothic"/>
          <w:lang w:val="es-MX"/>
        </w:rPr>
        <w:t>:</w:t>
      </w:r>
      <w:r w:rsidR="00155C07" w:rsidRPr="00204FD3">
        <w:rPr>
          <w:rFonts w:ascii="Century Gothic" w:hAnsi="Century Gothic"/>
        </w:rPr>
        <w:t xml:space="preserve"> </w:t>
      </w:r>
      <w:r w:rsidR="00B42D74" w:rsidRPr="00012F1B">
        <w:rPr>
          <w:rFonts w:ascii="Century Gothic" w:hAnsi="Century Gothic"/>
        </w:rPr>
        <w:t>Se somete a consideración del Honorable Pleno y en su caso aprobación el acta correspondiente a la sesión ordinaria celebrada el 3 tres de noviembre de 2022 dos mil veintidós</w:t>
      </w:r>
      <w:r w:rsidRPr="00204FD3">
        <w:rPr>
          <w:rFonts w:ascii="Century Gothic" w:hAnsi="Century Gothic"/>
        </w:rPr>
        <w:t xml:space="preserve">. </w:t>
      </w:r>
      <w:r w:rsidRPr="00204FD3">
        <w:rPr>
          <w:rFonts w:ascii="Century Gothic" w:hAnsi="Century Gothic"/>
          <w:b/>
          <w:bCs/>
        </w:rPr>
        <w:t xml:space="preserve">Cuarto: </w:t>
      </w:r>
      <w:r w:rsidR="00B42D74" w:rsidRPr="00012F1B">
        <w:rPr>
          <w:rFonts w:ascii="Century Gothic" w:hAnsi="Century Gothic" w:cs="Tahoma"/>
          <w:lang w:val="es-ES_tradnl" w:eastAsia="en-US"/>
        </w:rPr>
        <w:t xml:space="preserve">Se someten a consideración, discusión y en su caso </w:t>
      </w:r>
      <w:r w:rsidR="00B42D74" w:rsidRPr="00012F1B">
        <w:rPr>
          <w:rFonts w:ascii="Century Gothic" w:hAnsi="Century Gothic" w:cs="Tahoma"/>
          <w:lang w:val="es-ES_tradnl" w:eastAsia="en-US"/>
        </w:rPr>
        <w:lastRenderedPageBreak/>
        <w:t>aprobación, las ponencias presentadas por las Magistradas y el Magistrado siguientes:</w:t>
      </w:r>
      <w:r w:rsidR="00B42D74">
        <w:rPr>
          <w:rFonts w:ascii="Century Gothic" w:hAnsi="Century Gothic" w:cs="Tahoma"/>
          <w:lang w:val="es-ES_tradnl" w:eastAsia="en-US"/>
        </w:rPr>
        <w:t xml:space="preserve"> </w:t>
      </w:r>
      <w:r w:rsidR="00B42D74" w:rsidRPr="00012F1B">
        <w:rPr>
          <w:rFonts w:ascii="Century Gothic" w:hAnsi="Century Gothic" w:cs="Tahoma"/>
          <w:b/>
        </w:rPr>
        <w:t>A</w:t>
      </w:r>
      <w:r w:rsidR="00B42D74" w:rsidRPr="00012F1B">
        <w:rPr>
          <w:rFonts w:ascii="Century Gothic" w:hAnsi="Century Gothic" w:cs="Tahoma"/>
        </w:rPr>
        <w:t xml:space="preserve">) La que presenta la </w:t>
      </w:r>
      <w:r w:rsidR="00B42D74" w:rsidRPr="00012F1B">
        <w:rPr>
          <w:rFonts w:ascii="Century Gothic" w:hAnsi="Century Gothic" w:cs="Tahoma"/>
          <w:b/>
        </w:rPr>
        <w:t xml:space="preserve">Magistrada Rebeca Anastacia Medina García, </w:t>
      </w:r>
      <w:r w:rsidR="00B42D74" w:rsidRPr="00012F1B">
        <w:rPr>
          <w:rFonts w:ascii="Century Gothic" w:hAnsi="Century Gothic" w:cs="Tahoma"/>
        </w:rPr>
        <w:t>en el</w:t>
      </w:r>
      <w:r w:rsidR="00B42D74" w:rsidRPr="00012F1B">
        <w:rPr>
          <w:rFonts w:ascii="Century Gothic" w:hAnsi="Century Gothic" w:cs="Tahoma"/>
          <w:b/>
        </w:rPr>
        <w:t xml:space="preserve"> </w:t>
      </w:r>
      <w:r w:rsidR="00B42D74" w:rsidRPr="00012F1B">
        <w:rPr>
          <w:rFonts w:ascii="Century Gothic" w:hAnsi="Century Gothic" w:cs="Tahoma"/>
        </w:rPr>
        <w:t xml:space="preserve">Toca 125-22, formado con motivo del recurso de queja interpuesto por  </w:t>
      </w:r>
      <w:r w:rsidR="00137D09">
        <w:rPr>
          <w:rFonts w:ascii="Century Gothic" w:hAnsi="Century Gothic" w:cs="Tahoma"/>
          <w:b/>
        </w:rPr>
        <w:t xml:space="preserve"> ELIMINADO</w:t>
      </w:r>
      <w:r w:rsidR="00B42D74" w:rsidRPr="00012F1B">
        <w:rPr>
          <w:rFonts w:ascii="Century Gothic" w:hAnsi="Century Gothic" w:cs="Tahoma"/>
        </w:rPr>
        <w:t xml:space="preserve">, con el carácter de apoderada de </w:t>
      </w:r>
      <w:r w:rsidR="00137D09">
        <w:rPr>
          <w:rFonts w:ascii="Century Gothic" w:hAnsi="Century Gothic" w:cs="Tahoma"/>
          <w:b/>
        </w:rPr>
        <w:t xml:space="preserve"> ELIMINADO</w:t>
      </w:r>
      <w:r w:rsidR="00B42D74" w:rsidRPr="00012F1B">
        <w:rPr>
          <w:rFonts w:ascii="Century Gothic" w:hAnsi="Century Gothic" w:cs="Tahoma"/>
        </w:rPr>
        <w:t xml:space="preserve">, en contra de la sentencia de fecha 28 veintiocho de junio de dos mil veintidós, dictada por el Juez Tercero Mercantil de esta Capital, que resolvió lo relativo al incidente de liquidación del precio del remate, dentro del expediente 1664/2013 relativo al Juicio Extraordinario Civil Hipotecario, promovido </w:t>
      </w:r>
      <w:r w:rsidR="00137D09">
        <w:rPr>
          <w:rFonts w:ascii="Century Gothic" w:hAnsi="Century Gothic" w:cs="Tahoma"/>
          <w:b/>
        </w:rPr>
        <w:t xml:space="preserve"> ELIMINADO</w:t>
      </w:r>
      <w:r w:rsidR="00B42D74" w:rsidRPr="00012F1B">
        <w:rPr>
          <w:rFonts w:ascii="Century Gothic" w:hAnsi="Century Gothic" w:cs="Tahoma"/>
        </w:rPr>
        <w:t xml:space="preserve">, en contra de </w:t>
      </w:r>
      <w:r w:rsidR="00627BB6" w:rsidRPr="00627BB6">
        <w:rPr>
          <w:rFonts w:ascii="Century Gothic" w:hAnsi="Century Gothic" w:cs="Tahoma"/>
          <w:b/>
        </w:rPr>
        <w:t xml:space="preserve"> ELIMINADO </w:t>
      </w:r>
      <w:r w:rsidR="00B42D74" w:rsidRPr="00012F1B">
        <w:rPr>
          <w:rFonts w:ascii="Century Gothic" w:hAnsi="Century Gothic" w:cs="Tahoma"/>
        </w:rPr>
        <w:t xml:space="preserve"> y </w:t>
      </w:r>
      <w:r w:rsidR="00627BB6" w:rsidRPr="00627BB6">
        <w:rPr>
          <w:rFonts w:ascii="Century Gothic" w:hAnsi="Century Gothic" w:cs="Tahoma"/>
          <w:b/>
        </w:rPr>
        <w:t xml:space="preserve"> ELIMINADO </w:t>
      </w:r>
      <w:r w:rsidR="00B42D74" w:rsidRPr="00012F1B">
        <w:rPr>
          <w:rFonts w:ascii="Century Gothic" w:hAnsi="Century Gothic" w:cs="Tahoma"/>
        </w:rPr>
        <w:t xml:space="preserve"> </w:t>
      </w:r>
      <w:r w:rsidR="00B42D74" w:rsidRPr="00012F1B">
        <w:rPr>
          <w:rFonts w:ascii="Century Gothic" w:hAnsi="Century Gothic" w:cs="Tahoma"/>
          <w:b/>
        </w:rPr>
        <w:t>B</w:t>
      </w:r>
      <w:r w:rsidR="00B42D74" w:rsidRPr="00012F1B">
        <w:rPr>
          <w:rFonts w:ascii="Century Gothic" w:hAnsi="Century Gothic" w:cs="Tahoma"/>
        </w:rPr>
        <w:t xml:space="preserve">) La que formula la </w:t>
      </w:r>
      <w:r w:rsidR="00B42D74" w:rsidRPr="00012F1B">
        <w:rPr>
          <w:rFonts w:ascii="Century Gothic" w:hAnsi="Century Gothic" w:cs="Tahoma"/>
          <w:b/>
        </w:rPr>
        <w:t xml:space="preserve">Magistrada  María América  Onofre Díaz, </w:t>
      </w:r>
      <w:r w:rsidR="00B42D74" w:rsidRPr="00012F1B">
        <w:rPr>
          <w:rFonts w:ascii="Century Gothic" w:hAnsi="Century Gothic" w:cs="Tahoma"/>
        </w:rPr>
        <w:t>en el</w:t>
      </w:r>
      <w:r w:rsidR="00B42D74" w:rsidRPr="00012F1B">
        <w:rPr>
          <w:rFonts w:ascii="Century Gothic" w:hAnsi="Century Gothic" w:cs="Tahoma"/>
          <w:b/>
        </w:rPr>
        <w:t xml:space="preserve"> </w:t>
      </w:r>
      <w:r w:rsidR="00B42D74" w:rsidRPr="00012F1B">
        <w:rPr>
          <w:rFonts w:ascii="Century Gothic" w:hAnsi="Century Gothic" w:cs="Tahoma"/>
        </w:rPr>
        <w:t xml:space="preserve">Toca 132-22, formado con motivo del recurso de queja interpuesto por </w:t>
      </w:r>
      <w:r w:rsidR="00137D09">
        <w:rPr>
          <w:rFonts w:ascii="Century Gothic" w:hAnsi="Century Gothic" w:cs="Tahoma"/>
          <w:b/>
        </w:rPr>
        <w:t xml:space="preserve"> ELIMINADO</w:t>
      </w:r>
      <w:r w:rsidR="00B42D74" w:rsidRPr="00012F1B">
        <w:rPr>
          <w:rFonts w:ascii="Century Gothic" w:hAnsi="Century Gothic" w:cs="Tahoma"/>
        </w:rPr>
        <w:t xml:space="preserve">, en contra del auto dictado el 06 seis de julio de 2022 dos mil veintidós, pronunciado por el Juez Segundo del Ramo Familiar del Primer Distrito Judicial en San Luis Potosí, S.L.P., que negó la admisión del recurso de apelación interpuesto en contra de la sentencia definitiva emitida el día 13 trece de mayo del año 2022 dos mil veintidós, en los autos del expediente 680/2017, de su índice, relativo al Juicio Ordinario Civil (Por Declaración de </w:t>
      </w:r>
      <w:proofErr w:type="spellStart"/>
      <w:r w:rsidR="00B42D74" w:rsidRPr="00012F1B">
        <w:rPr>
          <w:rFonts w:ascii="Century Gothic" w:hAnsi="Century Gothic" w:cs="Tahoma"/>
        </w:rPr>
        <w:t>Inoficiosidad</w:t>
      </w:r>
      <w:proofErr w:type="spellEnd"/>
      <w:r w:rsidR="00B42D74" w:rsidRPr="00012F1B">
        <w:rPr>
          <w:rFonts w:ascii="Century Gothic" w:hAnsi="Century Gothic" w:cs="Tahoma"/>
        </w:rPr>
        <w:t xml:space="preserve"> de Testamento) promovido por </w:t>
      </w:r>
      <w:r w:rsidR="00627BB6" w:rsidRPr="00627BB6">
        <w:rPr>
          <w:rFonts w:ascii="Century Gothic" w:hAnsi="Century Gothic" w:cs="Tahoma"/>
          <w:b/>
        </w:rPr>
        <w:t xml:space="preserve"> ELIMINADO </w:t>
      </w:r>
      <w:r w:rsidR="00B42D74" w:rsidRPr="00012F1B">
        <w:rPr>
          <w:rFonts w:ascii="Century Gothic" w:hAnsi="Century Gothic" w:cs="Tahoma"/>
        </w:rPr>
        <w:t xml:space="preserve"> y </w:t>
      </w:r>
      <w:r w:rsidR="00627BB6" w:rsidRPr="00627BB6">
        <w:rPr>
          <w:rFonts w:ascii="Century Gothic" w:hAnsi="Century Gothic" w:cs="Tahoma"/>
          <w:b/>
        </w:rPr>
        <w:t xml:space="preserve"> ELIMINADO</w:t>
      </w:r>
      <w:r w:rsidR="00B42D74" w:rsidRPr="00012F1B">
        <w:rPr>
          <w:rFonts w:ascii="Century Gothic" w:hAnsi="Century Gothic" w:cs="Tahoma"/>
        </w:rPr>
        <w:t>.</w:t>
      </w:r>
      <w:r w:rsidR="00627BB6" w:rsidRPr="00627BB6">
        <w:rPr>
          <w:rFonts w:ascii="Century Gothic" w:hAnsi="Century Gothic" w:cs="Tahoma"/>
          <w:b/>
        </w:rPr>
        <w:t xml:space="preserve"> </w:t>
      </w:r>
      <w:r w:rsidR="00B42D74" w:rsidRPr="00012F1B">
        <w:rPr>
          <w:rFonts w:ascii="Century Gothic" w:hAnsi="Century Gothic" w:cs="Tahoma"/>
          <w:b/>
        </w:rPr>
        <w:t>C</w:t>
      </w:r>
      <w:r w:rsidR="00B42D74" w:rsidRPr="00012F1B">
        <w:rPr>
          <w:rFonts w:ascii="Century Gothic" w:hAnsi="Century Gothic" w:cs="Tahoma"/>
        </w:rPr>
        <w:t xml:space="preserve">) La que propone la </w:t>
      </w:r>
      <w:r w:rsidR="00B42D74" w:rsidRPr="00012F1B">
        <w:rPr>
          <w:rFonts w:ascii="Century Gothic" w:hAnsi="Century Gothic" w:cs="Tahoma"/>
          <w:b/>
        </w:rPr>
        <w:t xml:space="preserve">Magistrada Claudia Hernández Ibarra, </w:t>
      </w:r>
      <w:r w:rsidR="00B42D74" w:rsidRPr="00012F1B">
        <w:rPr>
          <w:rFonts w:ascii="Century Gothic" w:hAnsi="Century Gothic" w:cs="Tahoma"/>
        </w:rPr>
        <w:t>en el</w:t>
      </w:r>
      <w:r w:rsidR="00B42D74" w:rsidRPr="00012F1B">
        <w:rPr>
          <w:rFonts w:ascii="Century Gothic" w:hAnsi="Century Gothic" w:cs="Tahoma"/>
          <w:b/>
        </w:rPr>
        <w:t xml:space="preserve"> </w:t>
      </w:r>
      <w:r w:rsidR="00B42D74" w:rsidRPr="00012F1B">
        <w:rPr>
          <w:rFonts w:ascii="Century Gothic" w:hAnsi="Century Gothic" w:cs="Tahoma"/>
        </w:rPr>
        <w:t xml:space="preserve">Toca 86-22, formado con motivo del recurso de queja interpuesto </w:t>
      </w:r>
      <w:proofErr w:type="gramStart"/>
      <w:r w:rsidR="00B42D74" w:rsidRPr="00012F1B">
        <w:rPr>
          <w:rFonts w:ascii="Century Gothic" w:hAnsi="Century Gothic" w:cs="Tahoma"/>
        </w:rPr>
        <w:t xml:space="preserve">por </w:t>
      </w:r>
      <w:r w:rsidR="00627BB6" w:rsidRPr="00627BB6">
        <w:rPr>
          <w:rFonts w:ascii="Century Gothic" w:hAnsi="Century Gothic" w:cs="Tahoma"/>
          <w:b/>
        </w:rPr>
        <w:t xml:space="preserve"> ELIMINADO</w:t>
      </w:r>
      <w:proofErr w:type="gramEnd"/>
      <w:r w:rsidR="00B42D74" w:rsidRPr="00012F1B">
        <w:rPr>
          <w:rFonts w:ascii="Century Gothic" w:hAnsi="Century Gothic" w:cs="Tahoma"/>
        </w:rPr>
        <w:t xml:space="preserve">, contra la resolución interlocutoria pronunciada, en ejecución de sentencia, el 29 veintinueve de abril de 2022 dos mil veintidós, por el Juez Quinto del Ramo Familiar, con residencia en esta Capital. </w:t>
      </w:r>
      <w:r w:rsidR="00B42D74" w:rsidRPr="00012F1B">
        <w:rPr>
          <w:rFonts w:ascii="Century Gothic" w:hAnsi="Century Gothic" w:cs="Tahoma"/>
          <w:b/>
        </w:rPr>
        <w:t>D</w:t>
      </w:r>
      <w:r w:rsidR="00B42D74" w:rsidRPr="00012F1B">
        <w:rPr>
          <w:rFonts w:ascii="Century Gothic" w:hAnsi="Century Gothic" w:cs="Tahoma"/>
        </w:rPr>
        <w:t xml:space="preserve">) La que plantea el </w:t>
      </w:r>
      <w:r w:rsidR="00B42D74" w:rsidRPr="00012F1B">
        <w:rPr>
          <w:rFonts w:ascii="Century Gothic" w:hAnsi="Century Gothic" w:cs="Tahoma"/>
          <w:b/>
        </w:rPr>
        <w:t xml:space="preserve">Magistrado Carlos Alejandro Robledo Zapata, </w:t>
      </w:r>
      <w:r w:rsidR="00B42D74" w:rsidRPr="00012F1B">
        <w:rPr>
          <w:rFonts w:ascii="Century Gothic" w:hAnsi="Century Gothic" w:cs="Tahoma"/>
        </w:rPr>
        <w:t>en el</w:t>
      </w:r>
      <w:r w:rsidR="00B42D74" w:rsidRPr="00012F1B">
        <w:rPr>
          <w:rFonts w:ascii="Century Gothic" w:hAnsi="Century Gothic" w:cs="Tahoma"/>
          <w:b/>
        </w:rPr>
        <w:t xml:space="preserve"> </w:t>
      </w:r>
      <w:r w:rsidR="00B42D74" w:rsidRPr="00012F1B">
        <w:rPr>
          <w:rFonts w:ascii="Century Gothic" w:hAnsi="Century Gothic" w:cs="Tahoma"/>
        </w:rPr>
        <w:t xml:space="preserve">Toca 149-22, formado con motivo del recurso </w:t>
      </w:r>
      <w:r w:rsidR="00B42D74" w:rsidRPr="00012F1B">
        <w:rPr>
          <w:rFonts w:ascii="Century Gothic" w:hAnsi="Century Gothic" w:cs="Tahoma"/>
        </w:rPr>
        <w:lastRenderedPageBreak/>
        <w:t xml:space="preserve">de queja interpuesto por </w:t>
      </w:r>
      <w:r w:rsidR="00627BB6" w:rsidRPr="00627BB6">
        <w:rPr>
          <w:rFonts w:ascii="Century Gothic" w:hAnsi="Century Gothic" w:cs="Tahoma"/>
          <w:b/>
        </w:rPr>
        <w:t xml:space="preserve"> ELIMINADO</w:t>
      </w:r>
      <w:r w:rsidR="00B42D74" w:rsidRPr="00012F1B">
        <w:rPr>
          <w:rFonts w:ascii="Century Gothic" w:hAnsi="Century Gothic" w:cs="Tahoma"/>
        </w:rPr>
        <w:t xml:space="preserve">, contra el auto del 16 dieciséis de agosto del 2022 dos mil veintidós [negó la admisión de la demanda], pronunciado por el Juez Segundo del Ramo Civil del Primer Distrito Judicial, con residencia en esta capital, en el expediente 656/2022, Juicio Extraordinario Civil por pago de servicios profesionales promovido por el quejoso, contra </w:t>
      </w:r>
      <w:r w:rsidR="00627BB6" w:rsidRPr="00627BB6">
        <w:rPr>
          <w:rFonts w:ascii="Century Gothic" w:hAnsi="Century Gothic" w:cs="Tahoma"/>
          <w:b/>
        </w:rPr>
        <w:t xml:space="preserve"> ELIMINADO</w:t>
      </w:r>
      <w:r w:rsidR="00B42D74" w:rsidRPr="00012F1B">
        <w:rPr>
          <w:rFonts w:ascii="Century Gothic" w:hAnsi="Century Gothic" w:cs="Tahoma"/>
        </w:rPr>
        <w:t>.</w:t>
      </w:r>
      <w:r w:rsidR="00627BB6" w:rsidRPr="00627BB6">
        <w:rPr>
          <w:rFonts w:ascii="Century Gothic" w:hAnsi="Century Gothic" w:cs="Tahoma"/>
          <w:b/>
        </w:rPr>
        <w:t xml:space="preserve"> ELIMINADO</w:t>
      </w:r>
      <w:r w:rsidR="00137D09">
        <w:rPr>
          <w:rFonts w:ascii="Century Gothic" w:hAnsi="Century Gothic" w:cs="Tahoma"/>
          <w:b/>
        </w:rPr>
        <w:t>.</w:t>
      </w:r>
      <w:r w:rsidR="00627BB6" w:rsidRPr="00627BB6">
        <w:rPr>
          <w:rFonts w:ascii="Century Gothic" w:hAnsi="Century Gothic" w:cs="Tahoma"/>
          <w:b/>
        </w:rPr>
        <w:t xml:space="preserve"> </w:t>
      </w:r>
      <w:r w:rsidR="00B42D74" w:rsidRPr="00012F1B">
        <w:rPr>
          <w:rFonts w:ascii="Century Gothic" w:hAnsi="Century Gothic" w:cs="Tahoma"/>
          <w:b/>
        </w:rPr>
        <w:t>E</w:t>
      </w:r>
      <w:r w:rsidR="00B42D74" w:rsidRPr="00012F1B">
        <w:rPr>
          <w:rFonts w:ascii="Century Gothic" w:hAnsi="Century Gothic" w:cs="Tahoma"/>
        </w:rPr>
        <w:t xml:space="preserve">) La que proyecta la </w:t>
      </w:r>
      <w:r w:rsidR="00B42D74" w:rsidRPr="00012F1B">
        <w:rPr>
          <w:rFonts w:ascii="Century Gothic" w:hAnsi="Century Gothic" w:cs="Tahoma"/>
          <w:b/>
        </w:rPr>
        <w:t xml:space="preserve">Magistrada Claudia Hernández Ibarra, </w:t>
      </w:r>
      <w:r w:rsidR="00B42D74" w:rsidRPr="00012F1B">
        <w:rPr>
          <w:rFonts w:ascii="Century Gothic" w:hAnsi="Century Gothic" w:cs="Tahoma"/>
        </w:rPr>
        <w:t>en el</w:t>
      </w:r>
      <w:r w:rsidR="00B42D74" w:rsidRPr="00012F1B">
        <w:rPr>
          <w:rFonts w:ascii="Century Gothic" w:hAnsi="Century Gothic" w:cs="Tahoma"/>
          <w:b/>
        </w:rPr>
        <w:t xml:space="preserve"> </w:t>
      </w:r>
      <w:r w:rsidR="00B42D74" w:rsidRPr="00012F1B">
        <w:rPr>
          <w:rFonts w:ascii="Century Gothic" w:hAnsi="Century Gothic" w:cs="Tahoma"/>
        </w:rPr>
        <w:t xml:space="preserve">Toca 175-22, formado con motivo del recurso de queja interpuesto por el Lic. </w:t>
      </w:r>
      <w:r w:rsidR="00627BB6" w:rsidRPr="00627BB6">
        <w:rPr>
          <w:rFonts w:ascii="Century Gothic" w:hAnsi="Century Gothic" w:cs="Tahoma"/>
          <w:b/>
        </w:rPr>
        <w:t xml:space="preserve"> ELIMINADO</w:t>
      </w:r>
      <w:r w:rsidR="00B42D74" w:rsidRPr="00012F1B">
        <w:rPr>
          <w:rFonts w:ascii="Century Gothic" w:hAnsi="Century Gothic" w:cs="Tahoma"/>
        </w:rPr>
        <w:t xml:space="preserve">, en contra de la sentencia interlocutoria emitida el 21 veintiuno de septiembre de 2022 dos mil veintidós, por la Juez Cuarto del Ramo Civil en esta Ciudad Capital, que resolvió como parcialmente procedente la Planilla de Liquidación de intereses moratorios dentro del expediente 317/2017, relativo al Juicio Extraordinario Civil de Desocupación, promovido por </w:t>
      </w:r>
      <w:proofErr w:type="gramStart"/>
      <w:r w:rsidR="00B42D74" w:rsidRPr="00012F1B">
        <w:rPr>
          <w:rFonts w:ascii="Century Gothic" w:hAnsi="Century Gothic" w:cs="Tahoma"/>
        </w:rPr>
        <w:t xml:space="preserve">el </w:t>
      </w:r>
      <w:r w:rsidR="00627BB6" w:rsidRPr="00627BB6">
        <w:rPr>
          <w:rFonts w:ascii="Century Gothic" w:hAnsi="Century Gothic" w:cs="Tahoma"/>
          <w:b/>
          <w:iCs/>
        </w:rPr>
        <w:t xml:space="preserve"> ELIMINADO</w:t>
      </w:r>
      <w:proofErr w:type="gramEnd"/>
      <w:r w:rsidR="00B42D74" w:rsidRPr="00012F1B">
        <w:rPr>
          <w:rFonts w:ascii="Century Gothic" w:hAnsi="Century Gothic" w:cs="Tahoma"/>
        </w:rPr>
        <w:t xml:space="preserve">, por su propio derecho, en contra de </w:t>
      </w:r>
      <w:r w:rsidR="00627BB6" w:rsidRPr="00627BB6">
        <w:rPr>
          <w:rFonts w:ascii="Century Gothic" w:hAnsi="Century Gothic" w:cs="Tahoma"/>
          <w:b/>
        </w:rPr>
        <w:t xml:space="preserve"> ELIMINADO</w:t>
      </w:r>
      <w:r w:rsidR="00B42D74" w:rsidRPr="00012F1B">
        <w:rPr>
          <w:rFonts w:ascii="Century Gothic" w:hAnsi="Century Gothic" w:cs="Tahoma"/>
        </w:rPr>
        <w:t xml:space="preserve">. </w:t>
      </w:r>
      <w:r w:rsidR="00B42D74" w:rsidRPr="00012F1B">
        <w:rPr>
          <w:rFonts w:ascii="Century Gothic" w:hAnsi="Century Gothic" w:cs="Tahoma"/>
          <w:b/>
        </w:rPr>
        <w:t>F</w:t>
      </w:r>
      <w:r w:rsidR="00B42D74" w:rsidRPr="00012F1B">
        <w:rPr>
          <w:rFonts w:ascii="Century Gothic" w:hAnsi="Century Gothic" w:cs="Tahoma"/>
        </w:rPr>
        <w:t xml:space="preserve">) La que elabora la </w:t>
      </w:r>
      <w:r w:rsidR="00B42D74" w:rsidRPr="00012F1B">
        <w:rPr>
          <w:rFonts w:ascii="Century Gothic" w:hAnsi="Century Gothic" w:cs="Tahoma"/>
          <w:b/>
        </w:rPr>
        <w:t xml:space="preserve">Magistrada Silvia Torres Sánchez, </w:t>
      </w:r>
      <w:r w:rsidR="00B42D74" w:rsidRPr="00012F1B">
        <w:rPr>
          <w:rFonts w:ascii="Century Gothic" w:hAnsi="Century Gothic" w:cs="Tahoma"/>
        </w:rPr>
        <w:t>en el</w:t>
      </w:r>
      <w:r w:rsidR="00B42D74" w:rsidRPr="00012F1B">
        <w:rPr>
          <w:rFonts w:ascii="Century Gothic" w:hAnsi="Century Gothic" w:cs="Tahoma"/>
          <w:b/>
        </w:rPr>
        <w:t xml:space="preserve"> </w:t>
      </w:r>
      <w:r w:rsidR="00B42D74" w:rsidRPr="00012F1B">
        <w:rPr>
          <w:rFonts w:ascii="Century Gothic" w:hAnsi="Century Gothic" w:cs="Tahoma"/>
        </w:rPr>
        <w:t xml:space="preserve">Toca 101-22, formado con motivo del recurso de queja interpuesto por el actor, en contra del auto de 24 veinticuatro de mayo de 2022 dos mil veintidós, que negó la admisión de la demanda, pronunciado por el Juez Segundo Civil de esta Capital, en el expediente número 410/2022, relativo al Juicio Ordinario Civil por Prescripción Positiva, que </w:t>
      </w:r>
      <w:proofErr w:type="gramStart"/>
      <w:r w:rsidR="00B42D74" w:rsidRPr="00012F1B">
        <w:rPr>
          <w:rFonts w:ascii="Century Gothic" w:hAnsi="Century Gothic" w:cs="Tahoma"/>
        </w:rPr>
        <w:t xml:space="preserve">promueve </w:t>
      </w:r>
      <w:r w:rsidR="00627BB6" w:rsidRPr="00627BB6">
        <w:rPr>
          <w:rFonts w:ascii="Century Gothic" w:hAnsi="Century Gothic" w:cs="Tahoma"/>
          <w:b/>
        </w:rPr>
        <w:t xml:space="preserve"> ELIMINADO</w:t>
      </w:r>
      <w:proofErr w:type="gramEnd"/>
      <w:r w:rsidR="00B42D74" w:rsidRPr="00012F1B">
        <w:rPr>
          <w:rFonts w:ascii="Century Gothic" w:hAnsi="Century Gothic" w:cs="Tahoma"/>
        </w:rPr>
        <w:t xml:space="preserve">, en contra de </w:t>
      </w:r>
      <w:r w:rsidR="00627BB6" w:rsidRPr="00627BB6">
        <w:rPr>
          <w:rFonts w:ascii="Century Gothic" w:hAnsi="Century Gothic" w:cs="Tahoma"/>
          <w:b/>
        </w:rPr>
        <w:t xml:space="preserve"> ELIMINADO</w:t>
      </w:r>
      <w:r w:rsidR="00137D09">
        <w:rPr>
          <w:rFonts w:ascii="Century Gothic" w:hAnsi="Century Gothic" w:cs="Tahoma"/>
          <w:b/>
        </w:rPr>
        <w:t>,</w:t>
      </w:r>
      <w:r w:rsidR="00627BB6" w:rsidRPr="00627BB6">
        <w:rPr>
          <w:rFonts w:ascii="Century Gothic" w:hAnsi="Century Gothic" w:cs="Tahoma"/>
          <w:b/>
        </w:rPr>
        <w:t xml:space="preserve"> </w:t>
      </w:r>
      <w:r w:rsidR="00B42D74" w:rsidRPr="00012F1B">
        <w:rPr>
          <w:rFonts w:ascii="Century Gothic" w:hAnsi="Century Gothic" w:cs="Tahoma"/>
        </w:rPr>
        <w:t xml:space="preserve"> y del </w:t>
      </w:r>
      <w:r w:rsidR="00627BB6" w:rsidRPr="00627BB6">
        <w:rPr>
          <w:rFonts w:ascii="Century Gothic" w:hAnsi="Century Gothic" w:cs="Tahoma"/>
          <w:b/>
        </w:rPr>
        <w:t xml:space="preserve"> ELIMINADO</w:t>
      </w:r>
      <w:r w:rsidR="00B42D74" w:rsidRPr="00012F1B">
        <w:rPr>
          <w:rFonts w:ascii="Century Gothic" w:hAnsi="Century Gothic" w:cs="Tahoma"/>
        </w:rPr>
        <w:t xml:space="preserve">. </w:t>
      </w:r>
      <w:r w:rsidRPr="00261924">
        <w:rPr>
          <w:rFonts w:ascii="Century Gothic" w:hAnsi="Century Gothic"/>
          <w:b/>
          <w:bCs/>
        </w:rPr>
        <w:t>Quinto</w:t>
      </w:r>
      <w:r w:rsidRPr="00261924">
        <w:rPr>
          <w:rFonts w:ascii="Century Gothic" w:hAnsi="Century Gothic"/>
        </w:rPr>
        <w:t>:</w:t>
      </w:r>
      <w:r w:rsidR="00576CB4" w:rsidRPr="00261924">
        <w:rPr>
          <w:rFonts w:ascii="Century Gothic" w:hAnsi="Century Gothic" w:cs="Tahoma"/>
          <w:lang w:val="es-ES_tradnl" w:eastAsia="en-US"/>
        </w:rPr>
        <w:t xml:space="preserve"> </w:t>
      </w:r>
      <w:r w:rsidR="00B42D74" w:rsidRPr="00012F1B">
        <w:rPr>
          <w:rFonts w:ascii="Century Gothic" w:hAnsi="Century Gothic" w:cs="Tahoma"/>
          <w:lang w:val="es-ES_tradnl" w:eastAsia="en-US"/>
        </w:rPr>
        <w:t xml:space="preserve">Se informa al Honorable Pleno de la recepción por parte de la Presidencia de los siguientes documentos: </w:t>
      </w:r>
      <w:r w:rsidR="00B42D74">
        <w:rPr>
          <w:rFonts w:ascii="Century Gothic" w:hAnsi="Century Gothic" w:cs="Tahoma"/>
          <w:lang w:val="es-ES_tradnl" w:eastAsia="en-US"/>
        </w:rPr>
        <w:t xml:space="preserve"> </w:t>
      </w:r>
      <w:r w:rsidR="00B42D74" w:rsidRPr="00012F1B">
        <w:rPr>
          <w:rFonts w:ascii="Century Gothic" w:hAnsi="Century Gothic" w:cs="Tahoma"/>
          <w:b/>
        </w:rPr>
        <w:t>1</w:t>
      </w:r>
      <w:r w:rsidR="00B42D74" w:rsidRPr="00012F1B">
        <w:rPr>
          <w:rFonts w:ascii="Century Gothic" w:hAnsi="Century Gothic" w:cs="Tahoma"/>
        </w:rPr>
        <w:t xml:space="preserve">) </w:t>
      </w:r>
      <w:r w:rsidR="00B42D74" w:rsidRPr="00012F1B">
        <w:rPr>
          <w:rFonts w:ascii="Century Gothic" w:hAnsi="Century Gothic"/>
        </w:rPr>
        <w:t xml:space="preserve">Oficio 34670/2022, enviado por el Juez Tercero de Distrito en el Estado, conjuntamente con copia autorizada de la resolución pronunciada en 27 veintisiete de octubre del año actual, en el juicio de amparo </w:t>
      </w:r>
      <w:r w:rsidR="00B42D74" w:rsidRPr="00012F1B">
        <w:rPr>
          <w:rFonts w:ascii="Century Gothic" w:hAnsi="Century Gothic"/>
        </w:rPr>
        <w:lastRenderedPageBreak/>
        <w:t xml:space="preserve">1105/2022, promovido </w:t>
      </w:r>
      <w:proofErr w:type="gramStart"/>
      <w:r w:rsidR="00B42D74" w:rsidRPr="00012F1B">
        <w:rPr>
          <w:rFonts w:ascii="Century Gothic" w:hAnsi="Century Gothic"/>
        </w:rPr>
        <w:t xml:space="preserve">por </w:t>
      </w:r>
      <w:r w:rsidR="00627BB6" w:rsidRPr="00627BB6">
        <w:rPr>
          <w:rFonts w:ascii="Century Gothic" w:hAnsi="Century Gothic"/>
          <w:b/>
          <w:iCs/>
        </w:rPr>
        <w:t xml:space="preserve"> ELIMINADO</w:t>
      </w:r>
      <w:proofErr w:type="gramEnd"/>
      <w:r w:rsidR="00137D09">
        <w:rPr>
          <w:rFonts w:ascii="Century Gothic" w:hAnsi="Century Gothic"/>
          <w:b/>
          <w:iCs/>
        </w:rPr>
        <w:t>,</w:t>
      </w:r>
      <w:r w:rsidR="00627BB6" w:rsidRPr="00627BB6">
        <w:rPr>
          <w:rFonts w:ascii="Century Gothic" w:hAnsi="Century Gothic"/>
          <w:b/>
          <w:iCs/>
        </w:rPr>
        <w:t xml:space="preserve"> </w:t>
      </w:r>
      <w:r w:rsidR="00B42D74" w:rsidRPr="00012F1B">
        <w:rPr>
          <w:rFonts w:ascii="Century Gothic" w:hAnsi="Century Gothic"/>
        </w:rPr>
        <w:t xml:space="preserve"> en la que determinó lo siguiente: “…</w:t>
      </w:r>
      <w:r w:rsidR="00B42D74" w:rsidRPr="006E4556">
        <w:rPr>
          <w:rFonts w:ascii="Century Gothic" w:hAnsi="Century Gothic"/>
          <w:b/>
          <w:bCs/>
        </w:rPr>
        <w:t>PRIMERO. El Juzgado Tercero de Distrito en el Estado de San Luis Potosí, declara carecer de competencia para conocer de este juicio de amparo. SEGUNDO. Remítase este asunto al Tribunal Colegiado en turno en Materias Civil y Administrativa del Noveno Circuito en el Estado</w:t>
      </w:r>
      <w:r w:rsidR="00B42D74" w:rsidRPr="006E4556">
        <w:rPr>
          <w:rFonts w:ascii="Century Gothic" w:hAnsi="Century Gothic"/>
        </w:rPr>
        <w:t>...”.</w:t>
      </w:r>
      <w:r w:rsidR="00B42D74" w:rsidRPr="00012F1B">
        <w:rPr>
          <w:rFonts w:ascii="Century Gothic" w:hAnsi="Century Gothic"/>
        </w:rPr>
        <w:t xml:space="preserve"> (Este asunto deriva de la emisión de la resolución dictada por el Pleno del Supremo Tribunal de Justicia del Estado, el 7 de julio de 2022 dos mil veintidós,  en el Toca 75-22, formado con motivo del recurso de queja interpuesto por el </w:t>
      </w:r>
      <w:r w:rsidR="00627BB6" w:rsidRPr="00627BB6">
        <w:rPr>
          <w:rFonts w:ascii="Century Gothic" w:hAnsi="Century Gothic"/>
          <w:b/>
          <w:iCs/>
        </w:rPr>
        <w:t xml:space="preserve"> ELIMINADO</w:t>
      </w:r>
      <w:r w:rsidR="00B42D74" w:rsidRPr="00012F1B">
        <w:rPr>
          <w:rFonts w:ascii="Century Gothic" w:hAnsi="Century Gothic"/>
        </w:rPr>
        <w:t xml:space="preserve">, abogado autorizado de </w:t>
      </w:r>
      <w:r w:rsidR="00627BB6" w:rsidRPr="00627BB6">
        <w:rPr>
          <w:rFonts w:ascii="Century Gothic" w:hAnsi="Century Gothic"/>
          <w:b/>
        </w:rPr>
        <w:t xml:space="preserve"> ELIMINADO</w:t>
      </w:r>
      <w:r w:rsidR="00B42D74" w:rsidRPr="00012F1B">
        <w:rPr>
          <w:rFonts w:ascii="Century Gothic" w:hAnsi="Century Gothic"/>
        </w:rPr>
        <w:t>, albacea</w:t>
      </w:r>
      <w:r w:rsidR="00B42D74" w:rsidRPr="00012F1B">
        <w:rPr>
          <w:rFonts w:ascii="Century Gothic" w:hAnsi="Century Gothic" w:cs="Tahoma"/>
          <w:bCs/>
          <w:lang w:val="es-ES_tradnl" w:eastAsia="en-US"/>
        </w:rPr>
        <w:t xml:space="preserve"> definitivo de la sucesión </w:t>
      </w:r>
      <w:proofErr w:type="spellStart"/>
      <w:r w:rsidR="00B42D74" w:rsidRPr="00012F1B">
        <w:rPr>
          <w:rFonts w:ascii="Century Gothic" w:hAnsi="Century Gothic" w:cs="Tahoma"/>
          <w:bCs/>
          <w:lang w:val="es-ES_tradnl" w:eastAsia="en-US"/>
        </w:rPr>
        <w:t>intestamentaria</w:t>
      </w:r>
      <w:proofErr w:type="spellEnd"/>
      <w:r w:rsidR="00B42D74" w:rsidRPr="00012F1B">
        <w:rPr>
          <w:rFonts w:ascii="Century Gothic" w:hAnsi="Century Gothic" w:cs="Tahoma"/>
          <w:bCs/>
          <w:lang w:val="es-ES_tradnl" w:eastAsia="en-US"/>
        </w:rPr>
        <w:t xml:space="preserve"> a bienes de </w:t>
      </w:r>
      <w:r w:rsidR="00627BB6" w:rsidRPr="00627BB6">
        <w:rPr>
          <w:rFonts w:ascii="Century Gothic" w:hAnsi="Century Gothic" w:cs="Tahoma"/>
          <w:b/>
          <w:bCs/>
          <w:lang w:val="es-ES_tradnl" w:eastAsia="en-US"/>
        </w:rPr>
        <w:t xml:space="preserve"> ELIMINADO </w:t>
      </w:r>
      <w:r w:rsidR="00B42D74" w:rsidRPr="00012F1B">
        <w:rPr>
          <w:rFonts w:ascii="Century Gothic" w:hAnsi="Century Gothic" w:cs="Tahoma"/>
          <w:bCs/>
          <w:lang w:val="es-ES_tradnl" w:eastAsia="en-US"/>
        </w:rPr>
        <w:t xml:space="preserve"> y/</w:t>
      </w:r>
      <w:r w:rsidR="00627BB6" w:rsidRPr="00627BB6">
        <w:rPr>
          <w:rFonts w:ascii="Century Gothic" w:hAnsi="Century Gothic" w:cs="Tahoma"/>
          <w:b/>
          <w:bCs/>
          <w:lang w:val="es-ES_tradnl" w:eastAsia="en-US"/>
        </w:rPr>
        <w:t xml:space="preserve"> ELIMINADO</w:t>
      </w:r>
      <w:r w:rsidR="00B42D74" w:rsidRPr="00012F1B">
        <w:rPr>
          <w:rFonts w:ascii="Century Gothic" w:hAnsi="Century Gothic" w:cs="Tahoma"/>
          <w:bCs/>
          <w:lang w:val="es-ES_tradnl" w:eastAsia="en-US"/>
        </w:rPr>
        <w:t xml:space="preserve">, contra del auto dictado por la Juez Primero de lo Familiar, el once de abril de dos mil veintidós, que le negó la admisión de un recurso de apelación, dentro del expediente 975/2020, relativo al juicio sucesorio intestamentario a bienes de </w:t>
      </w:r>
      <w:r w:rsidR="00627BB6" w:rsidRPr="00627BB6">
        <w:rPr>
          <w:rFonts w:ascii="Century Gothic" w:hAnsi="Century Gothic" w:cs="Tahoma"/>
          <w:b/>
          <w:bCs/>
          <w:lang w:val="es-ES_tradnl" w:eastAsia="en-US"/>
        </w:rPr>
        <w:t xml:space="preserve"> ELIMINADO </w:t>
      </w:r>
      <w:r w:rsidR="00B42D74" w:rsidRPr="00012F1B">
        <w:rPr>
          <w:rFonts w:ascii="Century Gothic" w:hAnsi="Century Gothic" w:cs="Tahoma"/>
          <w:bCs/>
          <w:lang w:val="es-ES_tradnl" w:eastAsia="en-US"/>
        </w:rPr>
        <w:t xml:space="preserve"> y/o </w:t>
      </w:r>
      <w:r w:rsidR="00627BB6" w:rsidRPr="00627BB6">
        <w:rPr>
          <w:rFonts w:ascii="Century Gothic" w:hAnsi="Century Gothic" w:cs="Tahoma"/>
          <w:b/>
          <w:bCs/>
          <w:lang w:val="es-ES_tradnl" w:eastAsia="en-US"/>
        </w:rPr>
        <w:t xml:space="preserve"> ELIMINADO </w:t>
      </w:r>
      <w:r w:rsidR="00B42D74" w:rsidRPr="00012F1B">
        <w:rPr>
          <w:rFonts w:ascii="Century Gothic" w:hAnsi="Century Gothic" w:cs="Tahoma"/>
          <w:bCs/>
          <w:lang w:val="es-ES_tradnl" w:eastAsia="en-US"/>
        </w:rPr>
        <w:t xml:space="preserve">y/o </w:t>
      </w:r>
      <w:r w:rsidR="00627BB6" w:rsidRPr="00627BB6">
        <w:rPr>
          <w:rFonts w:ascii="Century Gothic" w:hAnsi="Century Gothic" w:cs="Tahoma"/>
          <w:b/>
          <w:bCs/>
          <w:lang w:val="es-ES_tradnl" w:eastAsia="en-US"/>
        </w:rPr>
        <w:t xml:space="preserve"> ELIMINADO </w:t>
      </w:r>
      <w:r w:rsidR="00B42D74" w:rsidRPr="00012F1B">
        <w:rPr>
          <w:rFonts w:ascii="Century Gothic" w:hAnsi="Century Gothic" w:cs="Tahoma"/>
          <w:bCs/>
          <w:lang w:val="es-ES_tradnl" w:eastAsia="en-US"/>
        </w:rPr>
        <w:t>).</w:t>
      </w:r>
      <w:r w:rsidR="00B42D74">
        <w:rPr>
          <w:rFonts w:ascii="Century Gothic" w:hAnsi="Century Gothic" w:cs="Tahoma"/>
          <w:bCs/>
          <w:lang w:val="es-ES_tradnl" w:eastAsia="en-US"/>
        </w:rPr>
        <w:t xml:space="preserve"> </w:t>
      </w:r>
      <w:r w:rsidR="00B42D74" w:rsidRPr="00012F1B">
        <w:rPr>
          <w:rFonts w:ascii="Century Gothic" w:hAnsi="Century Gothic" w:cs="Tahoma"/>
          <w:b/>
        </w:rPr>
        <w:t>2</w:t>
      </w:r>
      <w:r w:rsidR="00B42D74" w:rsidRPr="00012F1B">
        <w:rPr>
          <w:rFonts w:ascii="Century Gothic" w:hAnsi="Century Gothic" w:cs="Tahoma"/>
        </w:rPr>
        <w:t>)</w:t>
      </w:r>
      <w:r w:rsidR="00B42D74" w:rsidRPr="00012F1B">
        <w:rPr>
          <w:rFonts w:ascii="Century Gothic" w:hAnsi="Century Gothic"/>
        </w:rPr>
        <w:t xml:space="preserve"> Oficio 34689/2022, enviado por el Juez Tercero de Distrito en el Estado, conjuntamente con copia autorizada de la sentencia dictada en 11 once de octubre del año que transcurre, por el Presidente del Primer Tribunal Colegiado en Materias Civil y Administrativa del Noveno Circuito en el Estado, en el amparo en revisión 187/2022, derivado del juicio de amparo 122/2022, promovido por </w:t>
      </w:r>
      <w:r w:rsidR="00627BB6" w:rsidRPr="00627BB6">
        <w:rPr>
          <w:rFonts w:ascii="Century Gothic" w:hAnsi="Century Gothic"/>
          <w:b/>
          <w:iCs/>
        </w:rPr>
        <w:t xml:space="preserve"> ELIMINADO</w:t>
      </w:r>
      <w:r w:rsidR="00B42D74" w:rsidRPr="00012F1B">
        <w:rPr>
          <w:rFonts w:ascii="Century Gothic" w:hAnsi="Century Gothic"/>
        </w:rPr>
        <w:t xml:space="preserve">, que </w:t>
      </w:r>
      <w:r w:rsidR="00B42D74" w:rsidRPr="00012F1B">
        <w:rPr>
          <w:rFonts w:ascii="Century Gothic" w:hAnsi="Century Gothic" w:cs="Tahoma"/>
          <w:bCs/>
        </w:rPr>
        <w:t>confirmó la sentencia recurrida, que sobreseyó en el juicio de amparo de mérito</w:t>
      </w:r>
      <w:r w:rsidR="006E4556">
        <w:rPr>
          <w:rFonts w:ascii="Century Gothic" w:hAnsi="Century Gothic" w:cs="Tahoma"/>
          <w:bCs/>
        </w:rPr>
        <w:t>,</w:t>
      </w:r>
      <w:r w:rsidR="00B42D74" w:rsidRPr="00012F1B">
        <w:rPr>
          <w:rFonts w:ascii="Century Gothic" w:hAnsi="Century Gothic" w:cs="Tahoma"/>
          <w:bCs/>
        </w:rPr>
        <w:t xml:space="preserve"> ordenando</w:t>
      </w:r>
      <w:r w:rsidR="00B42D74" w:rsidRPr="00012F1B">
        <w:rPr>
          <w:rFonts w:ascii="Century Gothic" w:hAnsi="Century Gothic"/>
        </w:rPr>
        <w:t xml:space="preserve"> el archivo del asunto como totalmente c</w:t>
      </w:r>
      <w:r w:rsidR="00B42D74" w:rsidRPr="00012F1B">
        <w:rPr>
          <w:rFonts w:ascii="Century Gothic" w:hAnsi="Century Gothic" w:cs="Tahoma"/>
          <w:bCs/>
        </w:rPr>
        <w:t>oncluido</w:t>
      </w:r>
      <w:r w:rsidR="00B42D74" w:rsidRPr="00012F1B">
        <w:rPr>
          <w:rFonts w:ascii="Century Gothic" w:hAnsi="Century Gothic"/>
        </w:rPr>
        <w:t xml:space="preserve">. </w:t>
      </w:r>
      <w:r w:rsidR="00B42D74" w:rsidRPr="00012F1B">
        <w:rPr>
          <w:rFonts w:ascii="Century Gothic" w:hAnsi="Century Gothic" w:cs="Tahoma"/>
          <w:lang w:val="es-ES_tradnl"/>
        </w:rPr>
        <w:t xml:space="preserve">(Este asunto deriva contra la emisión </w:t>
      </w:r>
      <w:r w:rsidR="00B42D74" w:rsidRPr="00012F1B">
        <w:rPr>
          <w:rFonts w:ascii="Century Gothic" w:hAnsi="Century Gothic"/>
        </w:rPr>
        <w:t xml:space="preserve">de la resolución de 13 trece de diciembre de 2021 dos mil veintiuno, por el Pleno del Supremo Tribunal de Justicia del Estado, en el toca 151-21, formado con motivo </w:t>
      </w:r>
      <w:r w:rsidR="00B42D74" w:rsidRPr="00012F1B">
        <w:rPr>
          <w:rFonts w:ascii="Century Gothic" w:hAnsi="Century Gothic"/>
        </w:rPr>
        <w:lastRenderedPageBreak/>
        <w:t xml:space="preserve">del recurso de queja interpuesto por </w:t>
      </w:r>
      <w:r w:rsidR="00627BB6" w:rsidRPr="00627BB6">
        <w:rPr>
          <w:rFonts w:ascii="Century Gothic" w:hAnsi="Century Gothic"/>
          <w:b/>
        </w:rPr>
        <w:t xml:space="preserve"> ELIMINADO</w:t>
      </w:r>
      <w:r w:rsidR="00B42D74" w:rsidRPr="00012F1B">
        <w:rPr>
          <w:rFonts w:ascii="Century Gothic" w:hAnsi="Century Gothic"/>
        </w:rPr>
        <w:t xml:space="preserve">, en contra del auto de fecha 6 seis de agosto del año 2021dos mil veintiuno, dictado por el Juez Tercero del Ramo Civil de esta Capital, por el que se negó la admisión del recurso de apelación interpuesto en el expediente 1042/2019, relativo al Juicio Extraordinario Civil Hipotecario, promovido por </w:t>
      </w:r>
      <w:r w:rsidR="00627BB6" w:rsidRPr="00627BB6">
        <w:rPr>
          <w:rFonts w:ascii="Century Gothic" w:hAnsi="Century Gothic"/>
          <w:b/>
          <w:iCs/>
        </w:rPr>
        <w:t xml:space="preserve"> ELIMINADO</w:t>
      </w:r>
      <w:r w:rsidR="00137D09">
        <w:rPr>
          <w:rFonts w:ascii="Century Gothic" w:hAnsi="Century Gothic"/>
          <w:b/>
          <w:iCs/>
        </w:rPr>
        <w:t>,</w:t>
      </w:r>
      <w:r w:rsidR="00627BB6" w:rsidRPr="00627BB6">
        <w:rPr>
          <w:rFonts w:ascii="Century Gothic" w:hAnsi="Century Gothic"/>
          <w:b/>
          <w:iCs/>
        </w:rPr>
        <w:t xml:space="preserve"> </w:t>
      </w:r>
      <w:r w:rsidR="00B42D74" w:rsidRPr="00012F1B">
        <w:rPr>
          <w:rFonts w:ascii="Century Gothic" w:hAnsi="Century Gothic"/>
        </w:rPr>
        <w:t xml:space="preserve">por conducto de su apoderado, en contra de </w:t>
      </w:r>
      <w:r w:rsidR="00627BB6" w:rsidRPr="00627BB6">
        <w:rPr>
          <w:rFonts w:ascii="Century Gothic" w:hAnsi="Century Gothic"/>
          <w:b/>
        </w:rPr>
        <w:t xml:space="preserve"> ELIMINADO </w:t>
      </w:r>
      <w:r w:rsidR="00B42D74" w:rsidRPr="00012F1B">
        <w:rPr>
          <w:rFonts w:ascii="Century Gothic" w:hAnsi="Century Gothic"/>
        </w:rPr>
        <w:t>).</w:t>
      </w:r>
      <w:r w:rsidR="00B42D74">
        <w:rPr>
          <w:rFonts w:ascii="Century Gothic" w:hAnsi="Century Gothic"/>
        </w:rPr>
        <w:t xml:space="preserve"> </w:t>
      </w:r>
      <w:r w:rsidR="00B42D74" w:rsidRPr="00012F1B">
        <w:rPr>
          <w:rFonts w:ascii="Century Gothic" w:hAnsi="Century Gothic" w:cs="Tahoma"/>
          <w:b/>
        </w:rPr>
        <w:t>3</w:t>
      </w:r>
      <w:r w:rsidR="00B42D74" w:rsidRPr="00012F1B">
        <w:rPr>
          <w:rFonts w:ascii="Century Gothic" w:hAnsi="Century Gothic" w:cs="Tahoma"/>
        </w:rPr>
        <w:t>)</w:t>
      </w:r>
      <w:r w:rsidR="00B42D74" w:rsidRPr="00012F1B">
        <w:rPr>
          <w:rFonts w:ascii="Century Gothic" w:hAnsi="Century Gothic"/>
        </w:rPr>
        <w:t xml:space="preserve"> Oficio 24693/2022, enviado por la Juez Octavo de Distrito en el Estado, comunicando que la sentencia de amparo no está cumplida, por ende, de conformidad con el numeral 192 de la Ley de Amparo, requiere</w:t>
      </w:r>
      <w:r w:rsidR="00B42D74" w:rsidRPr="00012F1B">
        <w:rPr>
          <w:rFonts w:ascii="Century Gothic" w:hAnsi="Century Gothic"/>
          <w:snapToGrid w:val="0"/>
        </w:rPr>
        <w:t xml:space="preserve"> entre otras autoridades al Supremo Tribunal de Justicia del Estado, para que, dentro del plazo de tres días, informe sobre el cumplimiento dado a la referida ejecutoria, </w:t>
      </w:r>
      <w:r w:rsidR="00B42D74" w:rsidRPr="00012F1B">
        <w:rPr>
          <w:rFonts w:ascii="Century Gothic" w:hAnsi="Century Gothic"/>
        </w:rPr>
        <w:t xml:space="preserve">conforme a los lineamientos establecidos por el Segundo Tribunal Colegiado </w:t>
      </w:r>
      <w:r w:rsidR="00B42D74" w:rsidRPr="00012F1B">
        <w:rPr>
          <w:rFonts w:ascii="Century Gothic" w:hAnsi="Century Gothic"/>
          <w:snapToGrid w:val="0"/>
        </w:rPr>
        <w:t xml:space="preserve">en Materias Civil y Administrativa del Noveno Circuito en el Estado, en el amparo en revisión administrativa 365/2021, derivado del juicio de amparo 705/2020-IV, promovido por la </w:t>
      </w:r>
      <w:r w:rsidR="00627BB6" w:rsidRPr="00627BB6">
        <w:rPr>
          <w:rFonts w:ascii="Century Gothic" w:hAnsi="Century Gothic"/>
          <w:b/>
          <w:iCs/>
          <w:snapToGrid w:val="0"/>
        </w:rPr>
        <w:t xml:space="preserve"> ELIMINADO</w:t>
      </w:r>
      <w:r w:rsidR="00B42D74" w:rsidRPr="00012F1B">
        <w:rPr>
          <w:rFonts w:ascii="Century Gothic" w:hAnsi="Century Gothic"/>
          <w:snapToGrid w:val="0"/>
        </w:rPr>
        <w:t>.</w:t>
      </w:r>
      <w:r w:rsidR="00B42D74" w:rsidRPr="00012F1B">
        <w:rPr>
          <w:rFonts w:ascii="Century Gothic" w:hAnsi="Century Gothic"/>
        </w:rPr>
        <w:t xml:space="preserve"> </w:t>
      </w:r>
      <w:r w:rsidR="00B42D74" w:rsidRPr="00012F1B">
        <w:rPr>
          <w:rFonts w:ascii="Century Gothic" w:hAnsi="Century Gothic"/>
          <w:b/>
        </w:rPr>
        <w:t>(Oficio 7366, dirigido a la Juez Octavo de Distrito en el Estado).</w:t>
      </w:r>
      <w:r w:rsidR="00B42D74">
        <w:rPr>
          <w:rFonts w:ascii="Century Gothic" w:hAnsi="Century Gothic"/>
          <w:b/>
        </w:rPr>
        <w:t xml:space="preserve"> </w:t>
      </w:r>
      <w:r w:rsidR="00B42D74" w:rsidRPr="00012F1B">
        <w:rPr>
          <w:rFonts w:ascii="Century Gothic" w:hAnsi="Century Gothic" w:cs="Tahoma"/>
          <w:b/>
        </w:rPr>
        <w:t>4</w:t>
      </w:r>
      <w:r w:rsidR="00B42D74" w:rsidRPr="00012F1B">
        <w:rPr>
          <w:rFonts w:ascii="Century Gothic" w:hAnsi="Century Gothic" w:cs="Tahoma"/>
        </w:rPr>
        <w:t>)</w:t>
      </w:r>
      <w:r w:rsidR="00B42D74" w:rsidRPr="00012F1B">
        <w:rPr>
          <w:rFonts w:ascii="Century Gothic" w:hAnsi="Century Gothic"/>
        </w:rPr>
        <w:t xml:space="preserve"> Oficio 10965/2022, enviado por el Presidente del Segundo Tribunal Colegiado en Materias Civil y Administrativa del Noveno Circuito, comunicando haber admitido a trámite el recurso de revisión 572/2022, </w:t>
      </w:r>
      <w:r w:rsidR="00B42D74" w:rsidRPr="00012F1B">
        <w:rPr>
          <w:rFonts w:ascii="Century Gothic" w:hAnsi="Century Gothic"/>
          <w:bCs/>
        </w:rPr>
        <w:t xml:space="preserve">derivado del juicio de amparo 576/2022-6, interpuesto por </w:t>
      </w:r>
      <w:r w:rsidR="00B42D74" w:rsidRPr="00012F1B">
        <w:rPr>
          <w:rFonts w:ascii="Century Gothic" w:hAnsi="Century Gothic"/>
        </w:rPr>
        <w:t xml:space="preserve"> </w:t>
      </w:r>
      <w:r w:rsidR="00627BB6" w:rsidRPr="00627BB6">
        <w:rPr>
          <w:rFonts w:ascii="Century Gothic" w:hAnsi="Century Gothic"/>
          <w:b/>
          <w:iCs/>
        </w:rPr>
        <w:t xml:space="preserve"> ELIMINADO</w:t>
      </w:r>
      <w:r w:rsidR="00137D09">
        <w:rPr>
          <w:rFonts w:ascii="Century Gothic" w:hAnsi="Century Gothic"/>
          <w:b/>
          <w:iCs/>
        </w:rPr>
        <w:t>,</w:t>
      </w:r>
      <w:r w:rsidR="00627BB6" w:rsidRPr="00627BB6">
        <w:rPr>
          <w:rFonts w:ascii="Century Gothic" w:hAnsi="Century Gothic"/>
          <w:b/>
          <w:iCs/>
        </w:rPr>
        <w:t xml:space="preserve"> </w:t>
      </w:r>
      <w:r w:rsidR="00B42D74" w:rsidRPr="00012F1B">
        <w:rPr>
          <w:rFonts w:ascii="Century Gothic" w:hAnsi="Century Gothic"/>
        </w:rPr>
        <w:t xml:space="preserve"> a través de su apoderado general para pleitos y cobranzas </w:t>
      </w:r>
      <w:r w:rsidR="00627BB6" w:rsidRPr="00627BB6">
        <w:rPr>
          <w:rFonts w:ascii="Century Gothic" w:hAnsi="Century Gothic"/>
          <w:b/>
          <w:iCs/>
        </w:rPr>
        <w:t xml:space="preserve"> ELIMINADO</w:t>
      </w:r>
      <w:r w:rsidR="00B42D74" w:rsidRPr="00012F1B">
        <w:rPr>
          <w:rFonts w:ascii="Century Gothic" w:hAnsi="Century Gothic"/>
          <w:bCs/>
        </w:rPr>
        <w:t xml:space="preserve">, en contra de la interlocutoria dictada por el Juzgado Primero de Distrito en el Estado, </w:t>
      </w:r>
      <w:r w:rsidR="00B42D74" w:rsidRPr="00012F1B">
        <w:rPr>
          <w:rFonts w:ascii="Century Gothic" w:hAnsi="Century Gothic"/>
        </w:rPr>
        <w:t>el veinte de septiembre de 2022 dos mil veintidós, que negó el amparo y protección de la Justicia de la Unión al quejoso</w:t>
      </w:r>
      <w:r w:rsidR="00B42D74" w:rsidRPr="00012F1B">
        <w:rPr>
          <w:rFonts w:ascii="Century Gothic" w:hAnsi="Century Gothic"/>
          <w:bCs/>
        </w:rPr>
        <w:t xml:space="preserve">. </w:t>
      </w:r>
      <w:r w:rsidR="00B42D74" w:rsidRPr="00012F1B">
        <w:rPr>
          <w:rFonts w:ascii="Century Gothic" w:hAnsi="Century Gothic"/>
        </w:rPr>
        <w:t xml:space="preserve">(Este asunto deriva de la  resolución dictada por el Pleno del Supremo Tribunal de Justicia </w:t>
      </w:r>
      <w:r w:rsidR="00B42D74" w:rsidRPr="00012F1B">
        <w:rPr>
          <w:rFonts w:ascii="Century Gothic" w:hAnsi="Century Gothic"/>
        </w:rPr>
        <w:lastRenderedPageBreak/>
        <w:t xml:space="preserve">del Estado, el 24 veinticuatro de marzo de 2022 dos mil veintidós, </w:t>
      </w:r>
      <w:r w:rsidR="00B42D74" w:rsidRPr="00012F1B">
        <w:rPr>
          <w:rFonts w:ascii="Century Gothic" w:hAnsi="Century Gothic" w:cs="Tahoma"/>
          <w:lang w:val="es-ES_tradnl" w:eastAsia="en-US"/>
        </w:rPr>
        <w:t>en el</w:t>
      </w:r>
      <w:r w:rsidR="00B42D74" w:rsidRPr="00012F1B">
        <w:rPr>
          <w:rFonts w:ascii="Century Gothic" w:hAnsi="Century Gothic" w:cs="Tahoma"/>
          <w:b/>
          <w:lang w:val="es-ES_tradnl" w:eastAsia="en-US"/>
        </w:rPr>
        <w:t xml:space="preserve"> </w:t>
      </w:r>
      <w:r w:rsidR="00B42D74" w:rsidRPr="00012F1B">
        <w:rPr>
          <w:rFonts w:ascii="Century Gothic" w:hAnsi="Century Gothic" w:cs="Tahoma"/>
          <w:lang w:val="es-ES_tradnl" w:eastAsia="en-US"/>
        </w:rPr>
        <w:t xml:space="preserve">Toca 229-21, </w:t>
      </w:r>
      <w:r w:rsidR="00B42D74" w:rsidRPr="00012F1B">
        <w:rPr>
          <w:rFonts w:ascii="Century Gothic" w:hAnsi="Century Gothic" w:cs="Tahoma"/>
          <w:bCs/>
          <w:lang w:val="es-ES_tradnl" w:eastAsia="en-US"/>
        </w:rPr>
        <w:t xml:space="preserve">formado con motivo del recurso de queja interpuesto por </w:t>
      </w:r>
      <w:r w:rsidR="00627BB6" w:rsidRPr="00627BB6">
        <w:rPr>
          <w:rFonts w:ascii="Century Gothic" w:hAnsi="Century Gothic" w:cs="Tahoma"/>
          <w:b/>
          <w:bCs/>
          <w:lang w:val="es-ES_tradnl" w:eastAsia="en-US"/>
        </w:rPr>
        <w:t xml:space="preserve"> ELIMINADO</w:t>
      </w:r>
      <w:r w:rsidR="00B42D74" w:rsidRPr="00012F1B">
        <w:rPr>
          <w:rFonts w:ascii="Century Gothic" w:hAnsi="Century Gothic" w:cs="Tahoma"/>
          <w:bCs/>
          <w:lang w:val="es-ES_tradnl" w:eastAsia="en-US"/>
        </w:rPr>
        <w:t xml:space="preserve">, en su carácter de apoderado general para pleitos y cobranzas de la </w:t>
      </w:r>
      <w:r w:rsidR="00627BB6" w:rsidRPr="00627BB6">
        <w:rPr>
          <w:rFonts w:ascii="Century Gothic" w:hAnsi="Century Gothic" w:cs="Tahoma"/>
          <w:b/>
          <w:bCs/>
          <w:iCs/>
          <w:lang w:val="es-ES_tradnl" w:eastAsia="en-US"/>
        </w:rPr>
        <w:t xml:space="preserve"> ELIMINADO</w:t>
      </w:r>
      <w:r w:rsidR="00137D09">
        <w:rPr>
          <w:rFonts w:ascii="Century Gothic" w:hAnsi="Century Gothic" w:cs="Tahoma"/>
          <w:b/>
          <w:bCs/>
          <w:iCs/>
          <w:lang w:val="es-ES_tradnl" w:eastAsia="en-US"/>
        </w:rPr>
        <w:t>,</w:t>
      </w:r>
      <w:r w:rsidR="00627BB6" w:rsidRPr="00627BB6">
        <w:rPr>
          <w:rFonts w:ascii="Century Gothic" w:hAnsi="Century Gothic" w:cs="Tahoma"/>
          <w:b/>
          <w:bCs/>
          <w:iCs/>
          <w:lang w:val="es-ES_tradnl" w:eastAsia="en-US"/>
        </w:rPr>
        <w:t xml:space="preserve"> </w:t>
      </w:r>
      <w:r w:rsidR="00B42D74" w:rsidRPr="00012F1B">
        <w:rPr>
          <w:rFonts w:ascii="Century Gothic" w:hAnsi="Century Gothic" w:cs="Tahoma"/>
          <w:bCs/>
          <w:lang w:val="es-ES_tradnl" w:eastAsia="en-US"/>
        </w:rPr>
        <w:t xml:space="preserve"> en contra del fallo de 17 diecisiete de noviembre del 2021 dos mil veintiuno, emitido dentro de los autos del expediente 216/18 por la Jueza Primero del Ramo Civil, el cual resolvió el Incidente de Liquidación de Intereses por falta de pago puntual de rentas, promovido por la parte aquí quejosa en contra de la persona moral denominada “</w:t>
      </w:r>
      <w:r w:rsidR="00627BB6" w:rsidRPr="00627BB6">
        <w:rPr>
          <w:rFonts w:ascii="Century Gothic" w:hAnsi="Century Gothic" w:cs="Tahoma"/>
          <w:b/>
          <w:bCs/>
          <w:lang w:val="es-ES_tradnl" w:eastAsia="en-US"/>
        </w:rPr>
        <w:t xml:space="preserve"> ELIMINADO </w:t>
      </w:r>
      <w:r w:rsidR="00B42D74" w:rsidRPr="00012F1B">
        <w:rPr>
          <w:rFonts w:ascii="Century Gothic" w:hAnsi="Century Gothic" w:cs="Tahoma"/>
          <w:bCs/>
          <w:lang w:val="es-ES_tradnl" w:eastAsia="en-US"/>
        </w:rPr>
        <w:t>”</w:t>
      </w:r>
      <w:r w:rsidR="00627BB6" w:rsidRPr="00627BB6">
        <w:rPr>
          <w:rFonts w:ascii="Century Gothic" w:hAnsi="Century Gothic" w:cs="Tahoma"/>
          <w:b/>
          <w:bCs/>
          <w:lang w:val="es-ES_tradnl" w:eastAsia="en-US"/>
        </w:rPr>
        <w:t xml:space="preserve"> ELIMINADO </w:t>
      </w:r>
      <w:r w:rsidR="00B42D74" w:rsidRPr="00012F1B">
        <w:rPr>
          <w:rFonts w:ascii="Century Gothic" w:hAnsi="Century Gothic" w:cs="Tahoma"/>
          <w:b/>
        </w:rPr>
        <w:t>5</w:t>
      </w:r>
      <w:r w:rsidR="00B42D74" w:rsidRPr="00012F1B">
        <w:rPr>
          <w:rFonts w:ascii="Century Gothic" w:hAnsi="Century Gothic" w:cs="Tahoma"/>
        </w:rPr>
        <w:t>)</w:t>
      </w:r>
      <w:r w:rsidR="00B42D74" w:rsidRPr="00012F1B">
        <w:rPr>
          <w:rFonts w:ascii="Century Gothic" w:hAnsi="Century Gothic"/>
        </w:rPr>
        <w:t xml:space="preserve"> Oficio C.J. 3373/2022, enviado por el Consejo de la Judicatura del Poder Judicial del Estado, comunicando que en sesión de 31 treinta y  uno de octubre del presente año, el Pleno del Consejo de la Judicatura del Poder Judicial del Estado, con fundamento en el artículo 90 de la Constitución Política del Estado, en relación con los diversos 86 y 94, fracción III de la Ley Orgánica del Poder Judicial del Estado, determinó comunicar que derivado de lo informado a través del oficio 6683, de 7 de octubre de 2022, el Órgano Administrativo en sesión extraordinaria de la misma data, acordó instruir a la Dirección de Recursos Humanos, para que en ejercicio de las atribuciones que le confiere el numeral 54 del Reglamento Interior del Consejo de la Judicatura del Poder Judicial del Estado, llevara a cabo los trámites administrativos a fin de cubrir los haberes económicos al licenciado Arturo Morales Silva, como Magistrado Numerario del Supremo Tribunal de Justicia, a partir del día 7 de octubre de 2022. </w:t>
      </w:r>
      <w:r w:rsidR="00B42D74" w:rsidRPr="00012F1B">
        <w:rPr>
          <w:rFonts w:ascii="Century Gothic" w:hAnsi="Century Gothic" w:cs="Tahoma"/>
          <w:b/>
        </w:rPr>
        <w:t>6</w:t>
      </w:r>
      <w:r w:rsidR="00B42D74" w:rsidRPr="00012F1B">
        <w:rPr>
          <w:rFonts w:ascii="Century Gothic" w:hAnsi="Century Gothic" w:cs="Tahoma"/>
        </w:rPr>
        <w:t>)</w:t>
      </w:r>
      <w:r w:rsidR="00B42D74" w:rsidRPr="00012F1B">
        <w:rPr>
          <w:rFonts w:ascii="Century Gothic" w:hAnsi="Century Gothic"/>
        </w:rPr>
        <w:t xml:space="preserve">  Escrito y cuatro copias de la demanda de amparo directo, presentado por </w:t>
      </w:r>
      <w:r w:rsidR="00627BB6" w:rsidRPr="00627BB6">
        <w:rPr>
          <w:rFonts w:ascii="Century Gothic" w:hAnsi="Century Gothic"/>
          <w:b/>
        </w:rPr>
        <w:t xml:space="preserve"> ELIMINADO</w:t>
      </w:r>
      <w:r w:rsidR="00B42D74" w:rsidRPr="00012F1B">
        <w:rPr>
          <w:rFonts w:ascii="Century Gothic" w:hAnsi="Century Gothic"/>
        </w:rPr>
        <w:t xml:space="preserve">, contra actos del Pleno del Supremo Tribunal de Justicia del Estado, por la emisión de la resolución de 29 veintinueve de </w:t>
      </w:r>
      <w:r w:rsidR="00B42D74" w:rsidRPr="00012F1B">
        <w:rPr>
          <w:rFonts w:ascii="Century Gothic" w:hAnsi="Century Gothic"/>
        </w:rPr>
        <w:lastRenderedPageBreak/>
        <w:t xml:space="preserve">septiembre de 2022 dos mil veintidós, dentro del Toca  </w:t>
      </w:r>
      <w:r w:rsidR="00B42D74" w:rsidRPr="00012F1B">
        <w:rPr>
          <w:rFonts w:ascii="Century Gothic" w:hAnsi="Century Gothic" w:cs="Tahoma"/>
        </w:rPr>
        <w:t>115-22, formado</w:t>
      </w:r>
      <w:r w:rsidR="00B42D74" w:rsidRPr="00012F1B">
        <w:rPr>
          <w:rFonts w:ascii="Century Gothic" w:hAnsi="Century Gothic" w:cs="Tahoma"/>
          <w:bCs/>
        </w:rPr>
        <w:t xml:space="preserve"> con motivo del recurso de queja interpuesto por el demandado </w:t>
      </w:r>
      <w:r w:rsidR="00627BB6" w:rsidRPr="00627BB6">
        <w:rPr>
          <w:rFonts w:ascii="Century Gothic" w:hAnsi="Century Gothic" w:cs="Tahoma"/>
          <w:b/>
          <w:bCs/>
          <w:iCs/>
        </w:rPr>
        <w:t xml:space="preserve"> ELIMINADO</w:t>
      </w:r>
      <w:r w:rsidR="00B42D74" w:rsidRPr="00012F1B">
        <w:rPr>
          <w:rFonts w:ascii="Century Gothic" w:hAnsi="Century Gothic" w:cs="Tahoma"/>
          <w:bCs/>
        </w:rPr>
        <w:t xml:space="preserve">, en contra del proveído de 20 veinte de junio de 2022 dos mil veintidós, dictado por la Jueza Sexto del Ramo Familiar de esta Capital, mediante el cual le negó la admisión de un recurso de apelación, dentro del expediente número 289/2022, relativo al Juicio de Controversia Familiar, por Guarda y Custodia, Pensión Alimenticia y diversas prestaciones, promovido por </w:t>
      </w:r>
      <w:r w:rsidR="00627BB6" w:rsidRPr="00627BB6">
        <w:rPr>
          <w:rFonts w:ascii="Century Gothic" w:hAnsi="Century Gothic" w:cs="Tahoma"/>
          <w:b/>
          <w:bCs/>
          <w:iCs/>
        </w:rPr>
        <w:t xml:space="preserve"> ELIMINADO</w:t>
      </w:r>
      <w:r w:rsidR="00B42D74" w:rsidRPr="00012F1B">
        <w:rPr>
          <w:rFonts w:ascii="Century Gothic" w:hAnsi="Century Gothic" w:cs="Tahoma"/>
          <w:bCs/>
        </w:rPr>
        <w:t xml:space="preserve">, en contra de </w:t>
      </w:r>
      <w:r w:rsidR="00627BB6" w:rsidRPr="00627BB6">
        <w:rPr>
          <w:rFonts w:ascii="Century Gothic" w:hAnsi="Century Gothic" w:cs="Tahoma"/>
          <w:b/>
          <w:bCs/>
          <w:iCs/>
        </w:rPr>
        <w:t xml:space="preserve"> ELIMINADO</w:t>
      </w:r>
      <w:r w:rsidR="00B42D74" w:rsidRPr="00012F1B">
        <w:rPr>
          <w:rFonts w:ascii="Century Gothic" w:hAnsi="Century Gothic" w:cs="Tahoma"/>
          <w:bCs/>
        </w:rPr>
        <w:t>.</w:t>
      </w:r>
      <w:r w:rsidR="00627BB6" w:rsidRPr="00627BB6">
        <w:rPr>
          <w:rFonts w:ascii="Century Gothic" w:hAnsi="Century Gothic" w:cs="Tahoma"/>
          <w:b/>
          <w:bCs/>
        </w:rPr>
        <w:t xml:space="preserve"> ELIMINADO </w:t>
      </w:r>
      <w:r w:rsidR="00B42D74" w:rsidRPr="00012F1B">
        <w:rPr>
          <w:rFonts w:ascii="Century Gothic" w:hAnsi="Century Gothic" w:cs="Tahoma"/>
          <w:b/>
        </w:rPr>
        <w:t>7</w:t>
      </w:r>
      <w:r w:rsidR="00B42D74" w:rsidRPr="00012F1B">
        <w:rPr>
          <w:rFonts w:ascii="Century Gothic" w:hAnsi="Century Gothic" w:cs="Tahoma"/>
        </w:rPr>
        <w:t>) O</w:t>
      </w:r>
      <w:r w:rsidR="00B42D74" w:rsidRPr="00012F1B">
        <w:rPr>
          <w:rFonts w:ascii="Century Gothic" w:hAnsi="Century Gothic"/>
        </w:rPr>
        <w:t xml:space="preserve">ficio 33879/2022, enviado por la Juez Primero de Distrito en el Estado, conjuntamente con copia autorizada de la sentencia dictada el veintiocho de octubre de dos mil veintidós, en el juicio de amparo 321/2022-8, promovido </w:t>
      </w:r>
      <w:proofErr w:type="gramStart"/>
      <w:r w:rsidR="00B42D74" w:rsidRPr="00012F1B">
        <w:rPr>
          <w:rFonts w:ascii="Century Gothic" w:hAnsi="Century Gothic"/>
        </w:rPr>
        <w:t xml:space="preserve">por </w:t>
      </w:r>
      <w:r w:rsidR="00627BB6" w:rsidRPr="00627BB6">
        <w:rPr>
          <w:rFonts w:ascii="Century Gothic" w:hAnsi="Century Gothic"/>
          <w:b/>
        </w:rPr>
        <w:t xml:space="preserve"> ELIMINADO</w:t>
      </w:r>
      <w:proofErr w:type="gramEnd"/>
      <w:r w:rsidR="00B42D74" w:rsidRPr="00012F1B">
        <w:rPr>
          <w:rFonts w:ascii="Century Gothic" w:hAnsi="Century Gothic"/>
        </w:rPr>
        <w:t>, la cual resuelve:”…</w:t>
      </w:r>
      <w:r w:rsidR="00B42D74" w:rsidRPr="00012F1B">
        <w:rPr>
          <w:rFonts w:ascii="Century Gothic" w:hAnsi="Century Gothic"/>
          <w:b/>
        </w:rPr>
        <w:t>ÚNICO</w:t>
      </w:r>
      <w:r w:rsidR="00B42D74" w:rsidRPr="00012F1B">
        <w:rPr>
          <w:rFonts w:ascii="Century Gothic" w:hAnsi="Century Gothic"/>
        </w:rPr>
        <w:t xml:space="preserve">: La Justicia de la Unión </w:t>
      </w:r>
      <w:r w:rsidR="00B42D74" w:rsidRPr="00012F1B">
        <w:rPr>
          <w:rFonts w:ascii="Century Gothic" w:hAnsi="Century Gothic"/>
          <w:b/>
        </w:rPr>
        <w:t xml:space="preserve">no ampara ni protege a </w:t>
      </w:r>
      <w:r w:rsidR="00627BB6" w:rsidRPr="00627BB6">
        <w:rPr>
          <w:rFonts w:ascii="Century Gothic" w:hAnsi="Century Gothic"/>
          <w:b/>
          <w:iCs/>
        </w:rPr>
        <w:t xml:space="preserve"> ELIMINADO</w:t>
      </w:r>
      <w:r w:rsidR="00137D09">
        <w:rPr>
          <w:rFonts w:ascii="Century Gothic" w:hAnsi="Century Gothic"/>
          <w:b/>
          <w:iCs/>
        </w:rPr>
        <w:t>,</w:t>
      </w:r>
      <w:r w:rsidR="00627BB6" w:rsidRPr="00627BB6">
        <w:rPr>
          <w:rFonts w:ascii="Century Gothic" w:hAnsi="Century Gothic"/>
          <w:b/>
          <w:iCs/>
        </w:rPr>
        <w:t xml:space="preserve"> </w:t>
      </w:r>
      <w:r w:rsidR="00B42D74" w:rsidRPr="00012F1B">
        <w:rPr>
          <w:rFonts w:ascii="Century Gothic" w:hAnsi="Century Gothic"/>
        </w:rPr>
        <w:t xml:space="preserve"> contra el acto reclamado al </w:t>
      </w:r>
      <w:r w:rsidR="00B42D74" w:rsidRPr="00012F1B">
        <w:rPr>
          <w:rFonts w:ascii="Century Gothic" w:hAnsi="Century Gothic"/>
          <w:b/>
        </w:rPr>
        <w:t>Pleno del Supremo Tribunal de Justicia del Estado</w:t>
      </w:r>
      <w:r w:rsidR="00B42D74" w:rsidRPr="00012F1B">
        <w:rPr>
          <w:rFonts w:ascii="Century Gothic" w:hAnsi="Century Gothic"/>
        </w:rPr>
        <w:t xml:space="preserve">, por los motivos expuestos en el último considerando de la presente sentencia…”. (Este asunto deriva de la emisión de la resolución dictada por el Pleno del Supremo Tribunal de Justicia del Estado, el 10 diez de febrero de 2022 dos mil veintidós, </w:t>
      </w:r>
      <w:r w:rsidR="00B42D74" w:rsidRPr="00012F1B">
        <w:rPr>
          <w:rFonts w:ascii="Century Gothic" w:hAnsi="Century Gothic" w:cs="Tahoma"/>
          <w:lang w:val="es-ES_tradnl" w:eastAsia="en-US"/>
        </w:rPr>
        <w:t>en el</w:t>
      </w:r>
      <w:r w:rsidR="00B42D74" w:rsidRPr="00012F1B">
        <w:rPr>
          <w:rFonts w:ascii="Century Gothic" w:hAnsi="Century Gothic" w:cs="Tahoma"/>
          <w:b/>
          <w:lang w:val="es-ES_tradnl" w:eastAsia="en-US"/>
        </w:rPr>
        <w:t xml:space="preserve"> </w:t>
      </w:r>
      <w:r w:rsidR="00B42D74" w:rsidRPr="00012F1B">
        <w:rPr>
          <w:rFonts w:ascii="Century Gothic" w:hAnsi="Century Gothic" w:cs="Tahoma"/>
          <w:lang w:val="es-ES_tradnl" w:eastAsia="en-US"/>
        </w:rPr>
        <w:t xml:space="preserve">toca 203-21, </w:t>
      </w:r>
      <w:r w:rsidR="00B42D74" w:rsidRPr="00012F1B">
        <w:rPr>
          <w:rFonts w:ascii="Century Gothic" w:hAnsi="Century Gothic" w:cs="Tahoma"/>
          <w:bCs/>
          <w:lang w:val="es-ES_tradnl" w:eastAsia="en-US"/>
        </w:rPr>
        <w:t xml:space="preserve">formado con motivo del recurso de queja interpuesto por </w:t>
      </w:r>
      <w:r w:rsidR="00627BB6" w:rsidRPr="00627BB6">
        <w:rPr>
          <w:rFonts w:ascii="Century Gothic" w:hAnsi="Century Gothic" w:cs="Tahoma"/>
          <w:b/>
          <w:bCs/>
          <w:lang w:val="es-ES_tradnl" w:eastAsia="en-US"/>
        </w:rPr>
        <w:t>ELIMINADO</w:t>
      </w:r>
      <w:r w:rsidR="00B42D74" w:rsidRPr="00012F1B">
        <w:rPr>
          <w:rFonts w:ascii="Century Gothic" w:hAnsi="Century Gothic" w:cs="Tahoma"/>
          <w:bCs/>
          <w:lang w:val="es-ES_tradnl" w:eastAsia="en-US"/>
        </w:rPr>
        <w:t xml:space="preserve">, abogado autorizado </w:t>
      </w:r>
      <w:proofErr w:type="gramStart"/>
      <w:r w:rsidR="00B42D74" w:rsidRPr="00012F1B">
        <w:rPr>
          <w:rFonts w:ascii="Century Gothic" w:hAnsi="Century Gothic" w:cs="Tahoma"/>
          <w:bCs/>
          <w:lang w:val="es-ES_tradnl" w:eastAsia="en-US"/>
        </w:rPr>
        <w:t xml:space="preserve">de </w:t>
      </w:r>
      <w:r w:rsidR="00627BB6" w:rsidRPr="00627BB6">
        <w:rPr>
          <w:rFonts w:ascii="Century Gothic" w:hAnsi="Century Gothic" w:cs="Tahoma"/>
          <w:b/>
          <w:bCs/>
          <w:lang w:val="es-ES_tradnl" w:eastAsia="en-US"/>
        </w:rPr>
        <w:t xml:space="preserve"> ELIMINADO</w:t>
      </w:r>
      <w:proofErr w:type="gramEnd"/>
      <w:r w:rsidR="00B42D74" w:rsidRPr="00012F1B">
        <w:rPr>
          <w:rFonts w:ascii="Century Gothic" w:hAnsi="Century Gothic" w:cs="Tahoma"/>
          <w:bCs/>
          <w:lang w:val="es-ES_tradnl" w:eastAsia="en-US"/>
        </w:rPr>
        <w:t xml:space="preserve">, contra la resolución de 15 quince de octubre de 2021 dos mil veintiuno, pronunciada por la Jueza Primero del Ramo Civil del Primer Distrito Judicial, con residencia en esta Ciudad). </w:t>
      </w:r>
      <w:r w:rsidR="00B42D74" w:rsidRPr="00012F1B">
        <w:rPr>
          <w:rFonts w:ascii="Century Gothic" w:hAnsi="Century Gothic" w:cs="Tahoma"/>
          <w:b/>
        </w:rPr>
        <w:t>8</w:t>
      </w:r>
      <w:r w:rsidR="00B42D74" w:rsidRPr="00012F1B">
        <w:rPr>
          <w:rFonts w:ascii="Century Gothic" w:hAnsi="Century Gothic" w:cs="Tahoma"/>
        </w:rPr>
        <w:t>) O</w:t>
      </w:r>
      <w:r w:rsidR="00B42D74" w:rsidRPr="00012F1B">
        <w:rPr>
          <w:rFonts w:ascii="Century Gothic" w:hAnsi="Century Gothic"/>
        </w:rPr>
        <w:t xml:space="preserve">ficios 36253/2022, </w:t>
      </w:r>
      <w:r w:rsidR="00B42D74" w:rsidRPr="00012F1B">
        <w:rPr>
          <w:rFonts w:ascii="Century Gothic" w:hAnsi="Century Gothic" w:cs="Tahoma"/>
          <w:bCs/>
          <w:lang w:val="es-ES_tradnl" w:eastAsia="en-US"/>
        </w:rPr>
        <w:t xml:space="preserve">36261/2022 y 36649/2022, enviados por la Juez Primero de Distrito en el Estado, conjuntamente con </w:t>
      </w:r>
      <w:r w:rsidR="00B42D74" w:rsidRPr="00012F1B">
        <w:rPr>
          <w:rFonts w:ascii="Century Gothic" w:hAnsi="Century Gothic" w:cs="Arial"/>
          <w:lang w:val="es-MX"/>
        </w:rPr>
        <w:t xml:space="preserve">copia de la demanda de amparo 1451/2022-10, promovida por </w:t>
      </w:r>
      <w:r w:rsidR="00627BB6" w:rsidRPr="00627BB6">
        <w:rPr>
          <w:rFonts w:ascii="Century Gothic" w:hAnsi="Century Gothic" w:cs="Arial"/>
          <w:b/>
          <w:lang w:val="es-MX"/>
        </w:rPr>
        <w:t xml:space="preserve"> ELIMINADO</w:t>
      </w:r>
      <w:r w:rsidR="00B42D74" w:rsidRPr="00012F1B">
        <w:rPr>
          <w:rFonts w:ascii="Century Gothic" w:hAnsi="Century Gothic" w:cs="Arial"/>
          <w:lang w:val="es-MX"/>
        </w:rPr>
        <w:t xml:space="preserve">, contra actos del Pleno del </w:t>
      </w:r>
      <w:r w:rsidR="00B42D74" w:rsidRPr="00012F1B">
        <w:rPr>
          <w:rFonts w:ascii="Century Gothic" w:hAnsi="Century Gothic" w:cs="Arial"/>
          <w:lang w:val="es-MX"/>
        </w:rPr>
        <w:lastRenderedPageBreak/>
        <w:t>Supremo Tribunal de Justicia del Estado y otras autoridades,  por proveído de tres de noviembre de dos mil veintidós, se admite en sus términos la demanda de amparo; se niega la suspensión provisional a la quejosa, dentro del incidente de suspensión; contra esta determinación interpone recurso de queja. (</w:t>
      </w:r>
      <w:r w:rsidR="00B42D74" w:rsidRPr="00012F1B">
        <w:rPr>
          <w:rFonts w:ascii="Century Gothic" w:hAnsi="Century Gothic" w:cs="Arial"/>
          <w:b/>
          <w:lang w:val="es-MX"/>
        </w:rPr>
        <w:t>Oficio 7443 dirigido a la Juez Primero de Distrito en el Estado, rindiendo informe previo</w:t>
      </w:r>
      <w:r w:rsidR="00B42D74" w:rsidRPr="00012F1B">
        <w:rPr>
          <w:rFonts w:ascii="Century Gothic" w:hAnsi="Century Gothic" w:cs="Arial"/>
          <w:lang w:val="es-MX"/>
        </w:rPr>
        <w:t>).</w:t>
      </w:r>
      <w:r w:rsidR="00B42D74" w:rsidRPr="00012F1B">
        <w:rPr>
          <w:rFonts w:ascii="Century Gothic" w:hAnsi="Century Gothic"/>
        </w:rPr>
        <w:t xml:space="preserve"> </w:t>
      </w:r>
      <w:r w:rsidR="0086205E" w:rsidRPr="001758BC">
        <w:rPr>
          <w:rFonts w:ascii="Century Gothic" w:hAnsi="Century Gothic"/>
        </w:rPr>
        <w:t xml:space="preserve"> </w:t>
      </w:r>
      <w:r w:rsidR="00576CB4" w:rsidRPr="00204FD3">
        <w:rPr>
          <w:rFonts w:ascii="Century Gothic" w:hAnsi="Century Gothic"/>
          <w:b/>
        </w:rPr>
        <w:t xml:space="preserve">Sexto: </w:t>
      </w:r>
      <w:r w:rsidR="00B42D74" w:rsidRPr="00012F1B">
        <w:rPr>
          <w:rFonts w:ascii="Century Gothic" w:hAnsi="Century Gothic"/>
          <w:lang w:val="es-ES_tradnl" w:eastAsia="en-US"/>
        </w:rPr>
        <w:t>Asuntos Generales, los que hagan mención tanto la Magistrada Olga Regina García López, Presidenta de este Supremo Tribunal de Justicia y del Consejo de la Judicatura del Estado, como las y los Magistrados que integran este Cuerpo Colegiado</w:t>
      </w:r>
      <w:r w:rsidR="00F02FE1" w:rsidRPr="00204FD3">
        <w:rPr>
          <w:rFonts w:ascii="Century Gothic" w:hAnsi="Century Gothic"/>
        </w:rPr>
        <w:t xml:space="preserve">. </w:t>
      </w:r>
      <w:r w:rsidRPr="00204FD3">
        <w:rPr>
          <w:rFonts w:ascii="Century Gothic" w:hAnsi="Century Gothic"/>
        </w:rPr>
        <w:t>- -</w:t>
      </w:r>
      <w:r w:rsidR="006833B6" w:rsidRPr="00204FD3">
        <w:rPr>
          <w:rFonts w:ascii="Century Gothic" w:hAnsi="Century Gothic"/>
        </w:rPr>
        <w:t xml:space="preserve"> </w:t>
      </w:r>
      <w:r w:rsidR="001319D4" w:rsidRPr="00204FD3">
        <w:rPr>
          <w:rFonts w:ascii="Century Gothic" w:hAnsi="Century Gothic"/>
        </w:rPr>
        <w:t xml:space="preserve">- </w:t>
      </w:r>
      <w:r w:rsidR="00524700" w:rsidRPr="00204FD3">
        <w:rPr>
          <w:rFonts w:ascii="Century Gothic" w:hAnsi="Century Gothic"/>
        </w:rPr>
        <w:t xml:space="preserve">- - - - - </w:t>
      </w:r>
      <w:r w:rsidR="00B42D74">
        <w:rPr>
          <w:rFonts w:ascii="Century Gothic" w:hAnsi="Century Gothic"/>
        </w:rPr>
        <w:t>- - - - - - - - - - - - - - - -</w:t>
      </w:r>
    </w:p>
    <w:p w14:paraId="3442C40C" w14:textId="17F7FABA" w:rsidR="00A67F5A" w:rsidRPr="006E4556" w:rsidRDefault="00345A0F" w:rsidP="00BC0190">
      <w:pPr>
        <w:pStyle w:val="Textoindependiente3"/>
        <w:spacing w:line="492" w:lineRule="auto"/>
        <w:rPr>
          <w:rFonts w:ascii="Century Gothic" w:hAnsi="Century Gothic"/>
          <w:sz w:val="24"/>
          <w:szCs w:val="24"/>
          <w:lang w:val="es-MX"/>
        </w:rPr>
      </w:pPr>
      <w:r w:rsidRPr="00116240">
        <w:rPr>
          <w:rFonts w:ascii="Century Gothic" w:hAnsi="Century Gothic"/>
          <w:sz w:val="24"/>
          <w:szCs w:val="24"/>
        </w:rPr>
        <w:t xml:space="preserve">Acto continuo, atento a lo dispuesto por el artículo 5, fracción I del Reglamento Interior del Poder Judicial del Estado, la </w:t>
      </w:r>
      <w:r w:rsidRPr="00116240">
        <w:rPr>
          <w:rFonts w:ascii="Century Gothic" w:hAnsi="Century Gothic"/>
          <w:b/>
          <w:bCs/>
          <w:sz w:val="24"/>
          <w:szCs w:val="24"/>
        </w:rPr>
        <w:t>Magistrada Presidenta</w:t>
      </w:r>
      <w:r w:rsidRPr="00116240">
        <w:rPr>
          <w:rFonts w:ascii="Century Gothic" w:hAnsi="Century Gothic"/>
          <w:sz w:val="24"/>
          <w:szCs w:val="24"/>
        </w:rPr>
        <w:t xml:space="preserve">, solicita a la Secretaria de Acuerdos que agote el </w:t>
      </w:r>
      <w:r w:rsidRPr="00116240">
        <w:rPr>
          <w:rFonts w:ascii="Century Gothic" w:hAnsi="Century Gothic"/>
          <w:b/>
          <w:bCs/>
          <w:sz w:val="24"/>
          <w:szCs w:val="24"/>
        </w:rPr>
        <w:t>primer punto</w:t>
      </w:r>
      <w:r w:rsidRPr="00116240">
        <w:rPr>
          <w:rFonts w:ascii="Century Gothic" w:hAnsi="Century Gothic"/>
          <w:sz w:val="24"/>
          <w:szCs w:val="24"/>
        </w:rPr>
        <w:t xml:space="preserve"> del orden del día. Enseguida, procede la </w:t>
      </w:r>
      <w:r w:rsidRPr="00116240">
        <w:rPr>
          <w:rFonts w:ascii="Century Gothic" w:hAnsi="Century Gothic"/>
          <w:b/>
          <w:sz w:val="24"/>
          <w:szCs w:val="24"/>
        </w:rPr>
        <w:t>Secretaria</w:t>
      </w:r>
      <w:r w:rsidRPr="00116240">
        <w:rPr>
          <w:rFonts w:ascii="Century Gothic" w:hAnsi="Century Gothic"/>
          <w:sz w:val="24"/>
          <w:szCs w:val="24"/>
        </w:rPr>
        <w:t xml:space="preserve"> a tomar lista de asistencia a los presentes, </w:t>
      </w:r>
      <w:r w:rsidR="00A67F5A" w:rsidRPr="006E4556">
        <w:rPr>
          <w:rFonts w:ascii="Century Gothic" w:hAnsi="Century Gothic"/>
          <w:sz w:val="24"/>
          <w:szCs w:val="24"/>
        </w:rPr>
        <w:t>una vez cumplida la instrucción la Presidencia da cuenta que se encuentran presentes l</w:t>
      </w:r>
      <w:r w:rsidR="000A2F27" w:rsidRPr="006E4556">
        <w:rPr>
          <w:rFonts w:ascii="Century Gothic" w:hAnsi="Century Gothic"/>
          <w:sz w:val="24"/>
          <w:szCs w:val="24"/>
        </w:rPr>
        <w:t>a</w:t>
      </w:r>
      <w:r w:rsidR="00A67F5A" w:rsidRPr="006E4556">
        <w:rPr>
          <w:rFonts w:ascii="Century Gothic" w:hAnsi="Century Gothic"/>
          <w:sz w:val="24"/>
          <w:szCs w:val="24"/>
        </w:rPr>
        <w:t>s Magistrad</w:t>
      </w:r>
      <w:r w:rsidR="000A2F27" w:rsidRPr="006E4556">
        <w:rPr>
          <w:rFonts w:ascii="Century Gothic" w:hAnsi="Century Gothic"/>
          <w:sz w:val="24"/>
          <w:szCs w:val="24"/>
        </w:rPr>
        <w:t>a</w:t>
      </w:r>
      <w:r w:rsidR="00A67F5A" w:rsidRPr="006E4556">
        <w:rPr>
          <w:rFonts w:ascii="Century Gothic" w:hAnsi="Century Gothic"/>
          <w:sz w:val="24"/>
          <w:szCs w:val="24"/>
        </w:rPr>
        <w:t xml:space="preserve">s y </w:t>
      </w:r>
      <w:r w:rsidR="003D0559" w:rsidRPr="006E4556">
        <w:rPr>
          <w:rFonts w:ascii="Century Gothic" w:hAnsi="Century Gothic"/>
          <w:sz w:val="24"/>
          <w:szCs w:val="24"/>
        </w:rPr>
        <w:t xml:space="preserve">los </w:t>
      </w:r>
      <w:r w:rsidR="00A67F5A" w:rsidRPr="006E4556">
        <w:rPr>
          <w:rFonts w:ascii="Century Gothic" w:hAnsi="Century Gothic"/>
          <w:sz w:val="24"/>
          <w:szCs w:val="24"/>
        </w:rPr>
        <w:t>Magistrad</w:t>
      </w:r>
      <w:r w:rsidR="000A2F27" w:rsidRPr="006E4556">
        <w:rPr>
          <w:rFonts w:ascii="Century Gothic" w:hAnsi="Century Gothic"/>
          <w:sz w:val="24"/>
          <w:szCs w:val="24"/>
        </w:rPr>
        <w:t>o</w:t>
      </w:r>
      <w:r w:rsidR="00A67F5A" w:rsidRPr="006E4556">
        <w:rPr>
          <w:rFonts w:ascii="Century Gothic" w:hAnsi="Century Gothic"/>
          <w:sz w:val="24"/>
          <w:szCs w:val="24"/>
        </w:rPr>
        <w:t>s que conforman este Honorable Pleno. Atento a ello, existiendo quórum para celebrar esta sesión, la Magistrada Presidenta, la declara válida, al igual que los acuerdos que en ella se tome</w:t>
      </w:r>
      <w:r w:rsidR="00A67F5A" w:rsidRPr="006E4556">
        <w:rPr>
          <w:rFonts w:ascii="Century Gothic" w:hAnsi="Century Gothic"/>
          <w:lang w:val="es-MX"/>
        </w:rPr>
        <w:t>n</w:t>
      </w:r>
      <w:r w:rsidR="002B6C34">
        <w:rPr>
          <w:rFonts w:ascii="Century Gothic" w:hAnsi="Century Gothic"/>
          <w:lang w:val="es-MX"/>
        </w:rPr>
        <w:t xml:space="preserve">, </w:t>
      </w:r>
      <w:r w:rsidR="002B6C34" w:rsidRPr="00AD7A6D">
        <w:rPr>
          <w:rFonts w:ascii="Century Gothic" w:hAnsi="Century Gothic"/>
          <w:sz w:val="24"/>
          <w:szCs w:val="24"/>
          <w:lang w:val="es-MX"/>
        </w:rPr>
        <w:t>serán válidos para los efectos legales a que haya lugar</w:t>
      </w:r>
      <w:r w:rsidR="00A67F5A" w:rsidRPr="00AD7A6D">
        <w:rPr>
          <w:rFonts w:ascii="Century Gothic" w:hAnsi="Century Gothic"/>
          <w:sz w:val="24"/>
          <w:szCs w:val="24"/>
          <w:lang w:val="es-MX"/>
        </w:rPr>
        <w:t xml:space="preserve">. </w:t>
      </w:r>
      <w:r w:rsidR="00A67F5A" w:rsidRPr="00AD7A6D">
        <w:rPr>
          <w:rFonts w:ascii="Century Gothic" w:hAnsi="Century Gothic"/>
          <w:sz w:val="24"/>
          <w:szCs w:val="24"/>
        </w:rPr>
        <w:t xml:space="preserve">- - - - </w:t>
      </w:r>
      <w:r w:rsidR="00AD7A6D">
        <w:rPr>
          <w:rFonts w:ascii="Century Gothic" w:hAnsi="Century Gothic"/>
          <w:sz w:val="24"/>
          <w:szCs w:val="24"/>
        </w:rPr>
        <w:t xml:space="preserve"> </w:t>
      </w:r>
      <w:r w:rsidR="00A67F5A" w:rsidRPr="006E4556">
        <w:rPr>
          <w:rFonts w:ascii="Century Gothic" w:hAnsi="Century Gothic"/>
        </w:rPr>
        <w:t xml:space="preserve"> </w:t>
      </w:r>
      <w:r w:rsidR="002B6C34">
        <w:rPr>
          <w:rFonts w:ascii="Century Gothic" w:hAnsi="Century Gothic"/>
        </w:rPr>
        <w:t xml:space="preserve"> </w:t>
      </w:r>
    </w:p>
    <w:p w14:paraId="2D070DFE" w14:textId="42CDCF05" w:rsidR="00E73BCD" w:rsidRPr="006E4556" w:rsidRDefault="000B11E3" w:rsidP="00BC0190">
      <w:pPr>
        <w:spacing w:line="492" w:lineRule="auto"/>
        <w:jc w:val="both"/>
        <w:rPr>
          <w:rFonts w:ascii="Century Gothic" w:hAnsi="Century Gothic"/>
        </w:rPr>
      </w:pPr>
      <w:r w:rsidRPr="006E4556">
        <w:rPr>
          <w:rFonts w:ascii="Century Gothic" w:hAnsi="Century Gothic"/>
        </w:rPr>
        <w:t xml:space="preserve">Posteriormente, la </w:t>
      </w:r>
      <w:r w:rsidRPr="006E4556">
        <w:rPr>
          <w:rFonts w:ascii="Century Gothic" w:hAnsi="Century Gothic"/>
          <w:b/>
          <w:bCs/>
        </w:rPr>
        <w:t xml:space="preserve">Magistrada Olga Regina García López </w:t>
      </w:r>
      <w:r w:rsidRPr="006E4556">
        <w:rPr>
          <w:rFonts w:ascii="Century Gothic" w:hAnsi="Century Gothic"/>
        </w:rPr>
        <w:t xml:space="preserve">pide a la Secretaria de Acuerdos dé lectura al </w:t>
      </w:r>
      <w:r w:rsidRPr="006E4556">
        <w:rPr>
          <w:rFonts w:ascii="Century Gothic" w:hAnsi="Century Gothic"/>
          <w:b/>
          <w:bCs/>
        </w:rPr>
        <w:t>segundo punto</w:t>
      </w:r>
      <w:r w:rsidRPr="006E4556">
        <w:rPr>
          <w:rFonts w:ascii="Century Gothic" w:hAnsi="Century Gothic"/>
        </w:rPr>
        <w:t xml:space="preserve">. Atento a ello, la </w:t>
      </w:r>
      <w:r w:rsidRPr="006E4556">
        <w:rPr>
          <w:rFonts w:ascii="Century Gothic" w:hAnsi="Century Gothic"/>
          <w:b/>
        </w:rPr>
        <w:t xml:space="preserve">licenciada </w:t>
      </w:r>
      <w:r w:rsidR="0013411E" w:rsidRPr="006E4556">
        <w:rPr>
          <w:rFonts w:ascii="Century Gothic" w:hAnsi="Century Gothic"/>
          <w:b/>
        </w:rPr>
        <w:t>Graciela Treviño Rodríguez</w:t>
      </w:r>
      <w:r w:rsidRPr="006E4556">
        <w:rPr>
          <w:rFonts w:ascii="Century Gothic" w:hAnsi="Century Gothic"/>
        </w:rPr>
        <w:t>, leyó: “</w:t>
      </w:r>
      <w:r w:rsidRPr="006E4556">
        <w:rPr>
          <w:rFonts w:ascii="Century Gothic" w:hAnsi="Century Gothic"/>
          <w:b/>
        </w:rPr>
        <w:t>Lectura, discusión y en su caso aprobación del orden del día</w:t>
      </w:r>
      <w:r w:rsidR="00F63BAA" w:rsidRPr="006E4556">
        <w:rPr>
          <w:rFonts w:ascii="Century Gothic" w:hAnsi="Century Gothic"/>
        </w:rPr>
        <w:t>”</w:t>
      </w:r>
      <w:r w:rsidR="00E04DA2" w:rsidRPr="006E4556">
        <w:rPr>
          <w:rFonts w:ascii="Century Gothic" w:hAnsi="Century Gothic"/>
        </w:rPr>
        <w:t>.</w:t>
      </w:r>
      <w:r w:rsidRPr="006E4556">
        <w:rPr>
          <w:rFonts w:ascii="Century Gothic" w:hAnsi="Century Gothic"/>
        </w:rPr>
        <w:t xml:space="preserve"> </w:t>
      </w:r>
      <w:r w:rsidR="00EC1AED" w:rsidRPr="006E4556">
        <w:rPr>
          <w:rFonts w:ascii="Century Gothic" w:hAnsi="Century Gothic"/>
        </w:rPr>
        <w:t xml:space="preserve">La </w:t>
      </w:r>
      <w:r w:rsidR="00EC1AED" w:rsidRPr="006E4556">
        <w:rPr>
          <w:rFonts w:ascii="Century Gothic" w:hAnsi="Century Gothic"/>
          <w:b/>
          <w:bCs/>
        </w:rPr>
        <w:t>Magistrada Olga Regina García López</w:t>
      </w:r>
      <w:r w:rsidR="00EC1AED" w:rsidRPr="006E4556">
        <w:rPr>
          <w:rFonts w:ascii="Century Gothic" w:hAnsi="Century Gothic"/>
        </w:rPr>
        <w:t>, refiere: “</w:t>
      </w:r>
      <w:r w:rsidR="00F63BAA" w:rsidRPr="006E4556">
        <w:rPr>
          <w:rFonts w:ascii="Century Gothic" w:hAnsi="Century Gothic"/>
        </w:rPr>
        <w:t xml:space="preserve">A </w:t>
      </w:r>
      <w:r w:rsidR="00EC1AED" w:rsidRPr="006E4556">
        <w:rPr>
          <w:rFonts w:ascii="Century Gothic" w:hAnsi="Century Gothic"/>
        </w:rPr>
        <w:t xml:space="preserve">su </w:t>
      </w:r>
      <w:r w:rsidR="00E04DA2" w:rsidRPr="006E4556">
        <w:rPr>
          <w:rFonts w:ascii="Century Gothic" w:hAnsi="Century Gothic"/>
        </w:rPr>
        <w:t xml:space="preserve">disposición </w:t>
      </w:r>
      <w:r w:rsidR="00C50C1A" w:rsidRPr="006E4556">
        <w:rPr>
          <w:rFonts w:ascii="Century Gothic" w:hAnsi="Century Gothic"/>
        </w:rPr>
        <w:t xml:space="preserve">se encuentra </w:t>
      </w:r>
      <w:r w:rsidR="00E04DA2" w:rsidRPr="006E4556">
        <w:rPr>
          <w:rFonts w:ascii="Century Gothic" w:hAnsi="Century Gothic"/>
        </w:rPr>
        <w:t xml:space="preserve">el </w:t>
      </w:r>
      <w:r w:rsidR="00EC1AED" w:rsidRPr="006E4556">
        <w:rPr>
          <w:rFonts w:ascii="Century Gothic" w:hAnsi="Century Gothic"/>
        </w:rPr>
        <w:t>orden del día,</w:t>
      </w:r>
      <w:r w:rsidR="00E04DA2" w:rsidRPr="006E4556">
        <w:rPr>
          <w:rFonts w:ascii="Century Gothic" w:hAnsi="Century Gothic"/>
        </w:rPr>
        <w:t xml:space="preserve"> </w:t>
      </w:r>
      <w:r w:rsidR="00EC1AED" w:rsidRPr="006E4556">
        <w:rPr>
          <w:rFonts w:ascii="Century Gothic" w:hAnsi="Century Gothic"/>
        </w:rPr>
        <w:t>si existiera</w:t>
      </w:r>
      <w:r w:rsidR="00A67F5A" w:rsidRPr="006E4556">
        <w:rPr>
          <w:rFonts w:ascii="Century Gothic" w:hAnsi="Century Gothic"/>
        </w:rPr>
        <w:t xml:space="preserve"> </w:t>
      </w:r>
      <w:r w:rsidR="00EC1AED" w:rsidRPr="006E4556">
        <w:rPr>
          <w:rFonts w:ascii="Century Gothic" w:hAnsi="Century Gothic"/>
        </w:rPr>
        <w:t xml:space="preserve">intervención en relación al mismo, </w:t>
      </w:r>
      <w:r w:rsidR="00524700" w:rsidRPr="006E4556">
        <w:rPr>
          <w:rFonts w:ascii="Century Gothic" w:hAnsi="Century Gothic"/>
        </w:rPr>
        <w:t xml:space="preserve">por favor háganlo </w:t>
      </w:r>
      <w:r w:rsidR="00077871" w:rsidRPr="006E4556">
        <w:rPr>
          <w:rFonts w:ascii="Century Gothic" w:hAnsi="Century Gothic"/>
        </w:rPr>
        <w:t>saber en este momento</w:t>
      </w:r>
      <w:r w:rsidR="00CD404E" w:rsidRPr="006E4556">
        <w:rPr>
          <w:rFonts w:ascii="Century Gothic" w:hAnsi="Century Gothic"/>
        </w:rPr>
        <w:t xml:space="preserve">. </w:t>
      </w:r>
      <w:r w:rsidR="00F63BAA" w:rsidRPr="006E4556">
        <w:rPr>
          <w:rFonts w:ascii="Century Gothic" w:hAnsi="Century Gothic"/>
        </w:rPr>
        <w:t>Al no advertir intervención alguna</w:t>
      </w:r>
      <w:r w:rsidR="00E04DA2" w:rsidRPr="006E4556">
        <w:rPr>
          <w:rFonts w:ascii="Century Gothic" w:hAnsi="Century Gothic"/>
        </w:rPr>
        <w:t xml:space="preserve">, </w:t>
      </w:r>
      <w:r w:rsidR="00E04DA2" w:rsidRPr="006E4556">
        <w:rPr>
          <w:rFonts w:ascii="Century Gothic" w:hAnsi="Century Gothic"/>
        </w:rPr>
        <w:lastRenderedPageBreak/>
        <w:t>someto a votación el segundo punto</w:t>
      </w:r>
      <w:r w:rsidR="00AB67FC" w:rsidRPr="006E4556">
        <w:rPr>
          <w:rFonts w:ascii="Century Gothic" w:hAnsi="Century Gothic"/>
        </w:rPr>
        <w:t xml:space="preserve">. Quien se encuentre </w:t>
      </w:r>
      <w:r w:rsidR="00F41249" w:rsidRPr="006E4556">
        <w:rPr>
          <w:rFonts w:ascii="Century Gothic" w:hAnsi="Century Gothic"/>
        </w:rPr>
        <w:t>a favor del contenido</w:t>
      </w:r>
      <w:r w:rsidR="003517BB" w:rsidRPr="006E4556">
        <w:rPr>
          <w:rFonts w:ascii="Century Gothic" w:hAnsi="Century Gothic"/>
        </w:rPr>
        <w:t xml:space="preserve"> í</w:t>
      </w:r>
      <w:r w:rsidR="00F41249" w:rsidRPr="006E4556">
        <w:rPr>
          <w:rFonts w:ascii="Century Gothic" w:hAnsi="Century Gothic"/>
        </w:rPr>
        <w:t xml:space="preserve">ntegro del orden del día, favor de levantar la mano </w:t>
      </w:r>
      <w:r w:rsidR="00A70099" w:rsidRPr="006E4556">
        <w:rPr>
          <w:rFonts w:ascii="Century Gothic" w:hAnsi="Century Gothic"/>
        </w:rPr>
        <w:t>en la forma acostumbrada</w:t>
      </w:r>
      <w:r w:rsidR="00F41249" w:rsidRPr="006E4556">
        <w:rPr>
          <w:rFonts w:ascii="Century Gothic" w:hAnsi="Century Gothic"/>
        </w:rPr>
        <w:t>.</w:t>
      </w:r>
      <w:r w:rsidR="00744AF5" w:rsidRPr="006E4556">
        <w:rPr>
          <w:rFonts w:ascii="Century Gothic" w:hAnsi="Century Gothic"/>
        </w:rPr>
        <w:t xml:space="preserve"> </w:t>
      </w:r>
      <w:r w:rsidR="00F41249" w:rsidRPr="006E4556">
        <w:rPr>
          <w:rFonts w:ascii="Century Gothic" w:hAnsi="Century Gothic"/>
        </w:rPr>
        <w:t>Aprobado por unanimidad de votos</w:t>
      </w:r>
      <w:r w:rsidR="00C50C1A" w:rsidRPr="006E4556">
        <w:rPr>
          <w:rFonts w:ascii="Century Gothic" w:hAnsi="Century Gothic"/>
        </w:rPr>
        <w:t>”</w:t>
      </w:r>
      <w:r w:rsidR="00E04DA2" w:rsidRPr="006E4556">
        <w:rPr>
          <w:rFonts w:ascii="Century Gothic" w:hAnsi="Century Gothic"/>
        </w:rPr>
        <w:t>.</w:t>
      </w:r>
      <w:r w:rsidR="00744AF5" w:rsidRPr="006E4556">
        <w:rPr>
          <w:rFonts w:ascii="Century Gothic" w:hAnsi="Century Gothic"/>
        </w:rPr>
        <w:t xml:space="preserve"> </w:t>
      </w:r>
      <w:r w:rsidR="002065FA" w:rsidRPr="006E4556">
        <w:rPr>
          <w:rFonts w:ascii="Century Gothic" w:hAnsi="Century Gothic"/>
        </w:rPr>
        <w:t xml:space="preserve"> </w:t>
      </w:r>
      <w:r w:rsidR="007A3EA8" w:rsidRPr="006E4556">
        <w:rPr>
          <w:rFonts w:ascii="Century Gothic" w:hAnsi="Century Gothic"/>
          <w:b/>
        </w:rPr>
        <w:t xml:space="preserve">Atento a lo cual, el </w:t>
      </w:r>
      <w:r w:rsidR="007A3EA8" w:rsidRPr="006E4556">
        <w:rPr>
          <w:rFonts w:ascii="Century Gothic" w:hAnsi="Century Gothic"/>
          <w:b/>
          <w:bCs/>
        </w:rPr>
        <w:t>orden del día es aprobado en sus términos, por unanimidad de votos</w:t>
      </w:r>
      <w:r w:rsidR="000D78E1" w:rsidRPr="006E4556">
        <w:rPr>
          <w:rFonts w:ascii="Century Gothic" w:hAnsi="Century Gothic"/>
          <w:b/>
          <w:bCs/>
        </w:rPr>
        <w:t xml:space="preserve">. </w:t>
      </w:r>
      <w:r w:rsidR="00F63BAA" w:rsidRPr="006E4556">
        <w:rPr>
          <w:rFonts w:ascii="Century Gothic" w:hAnsi="Century Gothic"/>
          <w:bCs/>
        </w:rPr>
        <w:t>- - - - - - - - - - - - -</w:t>
      </w:r>
      <w:r w:rsidR="000E46FE" w:rsidRPr="006E4556">
        <w:rPr>
          <w:rFonts w:ascii="Century Gothic" w:hAnsi="Century Gothic"/>
          <w:bCs/>
        </w:rPr>
        <w:t xml:space="preserve"> - - - - - - - - - - -</w:t>
      </w:r>
      <w:r w:rsidR="00F63BAA" w:rsidRPr="006E4556">
        <w:rPr>
          <w:rFonts w:ascii="Century Gothic" w:hAnsi="Century Gothic"/>
          <w:bCs/>
        </w:rPr>
        <w:t xml:space="preserve"> </w:t>
      </w:r>
      <w:r w:rsidR="00E20E12" w:rsidRPr="006E4556">
        <w:rPr>
          <w:rFonts w:ascii="Century Gothic" w:hAnsi="Century Gothic"/>
          <w:bCs/>
        </w:rPr>
        <w:t>- - - - - - - - - - - -</w:t>
      </w:r>
      <w:r w:rsidR="0012694C" w:rsidRPr="006E4556">
        <w:rPr>
          <w:rFonts w:ascii="Century Gothic" w:hAnsi="Century Gothic"/>
          <w:bCs/>
        </w:rPr>
        <w:t xml:space="preserve"> </w:t>
      </w:r>
      <w:r w:rsidR="00BF4443" w:rsidRPr="006E4556">
        <w:rPr>
          <w:rFonts w:ascii="Century Gothic" w:hAnsi="Century Gothic"/>
          <w:bCs/>
        </w:rPr>
        <w:t xml:space="preserve"> </w:t>
      </w:r>
    </w:p>
    <w:p w14:paraId="41BB66F2" w14:textId="764CF509" w:rsidR="00BF7F60" w:rsidRPr="006E4556" w:rsidRDefault="000B11E3" w:rsidP="00BC0190">
      <w:pPr>
        <w:spacing w:line="492" w:lineRule="auto"/>
        <w:jc w:val="both"/>
        <w:rPr>
          <w:rFonts w:ascii="Century Gothic" w:hAnsi="Century Gothic"/>
        </w:rPr>
      </w:pPr>
      <w:r w:rsidRPr="006E4556">
        <w:rPr>
          <w:rFonts w:ascii="Century Gothic" w:hAnsi="Century Gothic"/>
        </w:rPr>
        <w:t xml:space="preserve">A continuación, la </w:t>
      </w:r>
      <w:r w:rsidRPr="006E4556">
        <w:rPr>
          <w:rFonts w:ascii="Century Gothic" w:hAnsi="Century Gothic"/>
          <w:b/>
          <w:bCs/>
        </w:rPr>
        <w:t>Magistrada Presidenta</w:t>
      </w:r>
      <w:r w:rsidRPr="006E4556">
        <w:rPr>
          <w:rFonts w:ascii="Century Gothic" w:hAnsi="Century Gothic"/>
        </w:rPr>
        <w:t xml:space="preserve"> pide a la Secretaria de Acuerdos dé lectura al </w:t>
      </w:r>
      <w:r w:rsidRPr="006E4556">
        <w:rPr>
          <w:rFonts w:ascii="Century Gothic" w:hAnsi="Century Gothic"/>
          <w:b/>
          <w:bCs/>
        </w:rPr>
        <w:t>tercer punto</w:t>
      </w:r>
      <w:r w:rsidRPr="006E4556">
        <w:rPr>
          <w:rFonts w:ascii="Century Gothic" w:hAnsi="Century Gothic"/>
        </w:rPr>
        <w:t xml:space="preserve">; </w:t>
      </w:r>
      <w:r w:rsidR="00CE0104" w:rsidRPr="006E4556">
        <w:rPr>
          <w:rFonts w:ascii="Century Gothic" w:hAnsi="Century Gothic"/>
        </w:rPr>
        <w:t>quien,</w:t>
      </w:r>
      <w:r w:rsidRPr="006E4556">
        <w:rPr>
          <w:rFonts w:ascii="Century Gothic" w:hAnsi="Century Gothic"/>
        </w:rPr>
        <w:t xml:space="preserve"> atendiendo la instrucción, procedió a leer: </w:t>
      </w:r>
      <w:r w:rsidR="00FC4231" w:rsidRPr="006E4556">
        <w:rPr>
          <w:rFonts w:ascii="Century Gothic" w:hAnsi="Century Gothic"/>
        </w:rPr>
        <w:t>“</w:t>
      </w:r>
      <w:r w:rsidR="00D80465" w:rsidRPr="006E4556">
        <w:rPr>
          <w:rFonts w:ascii="Century Gothic" w:hAnsi="Century Gothic"/>
          <w:b/>
        </w:rPr>
        <w:t xml:space="preserve">Se somete a consideración del Honorable Pleno y en su caso aprobación el acta correspondiente a la sesión ordinaria celebrada el </w:t>
      </w:r>
      <w:r w:rsidR="006E4556">
        <w:rPr>
          <w:rFonts w:ascii="Century Gothic" w:hAnsi="Century Gothic"/>
          <w:b/>
        </w:rPr>
        <w:t>3 tres de noviembre</w:t>
      </w:r>
      <w:r w:rsidR="00D80465" w:rsidRPr="006E4556">
        <w:rPr>
          <w:rFonts w:ascii="Century Gothic" w:hAnsi="Century Gothic"/>
          <w:b/>
        </w:rPr>
        <w:t xml:space="preserve"> de 2022 dos mil veintidós</w:t>
      </w:r>
      <w:r w:rsidR="00BF552F" w:rsidRPr="006E4556">
        <w:rPr>
          <w:rFonts w:ascii="Century Gothic" w:hAnsi="Century Gothic"/>
        </w:rPr>
        <w:t xml:space="preserve">”. La </w:t>
      </w:r>
      <w:r w:rsidR="00BF552F" w:rsidRPr="006E4556">
        <w:rPr>
          <w:rFonts w:ascii="Century Gothic" w:hAnsi="Century Gothic"/>
          <w:b/>
        </w:rPr>
        <w:t>Magistrada Olga Regina García López</w:t>
      </w:r>
      <w:r w:rsidR="00BF552F" w:rsidRPr="006E4556">
        <w:rPr>
          <w:rFonts w:ascii="Century Gothic" w:hAnsi="Century Gothic"/>
        </w:rPr>
        <w:t xml:space="preserve">, manifiesta: “A su consideración el acta número </w:t>
      </w:r>
      <w:r w:rsidR="00116240" w:rsidRPr="006E4556">
        <w:rPr>
          <w:rFonts w:ascii="Century Gothic" w:hAnsi="Century Gothic"/>
        </w:rPr>
        <w:t>cuarenta</w:t>
      </w:r>
      <w:r w:rsidR="00AA1E0A" w:rsidRPr="006E4556">
        <w:rPr>
          <w:rFonts w:ascii="Century Gothic" w:hAnsi="Century Gothic"/>
        </w:rPr>
        <w:t xml:space="preserve"> y </w:t>
      </w:r>
      <w:r w:rsidR="006E4556" w:rsidRPr="006E4556">
        <w:rPr>
          <w:rFonts w:ascii="Century Gothic" w:hAnsi="Century Gothic"/>
        </w:rPr>
        <w:t>tres</w:t>
      </w:r>
      <w:r w:rsidR="00BF552F" w:rsidRPr="006E4556">
        <w:rPr>
          <w:rFonts w:ascii="Century Gothic" w:hAnsi="Century Gothic"/>
        </w:rPr>
        <w:t xml:space="preserve">, correspondiente </w:t>
      </w:r>
      <w:r w:rsidR="0013411E" w:rsidRPr="006E4556">
        <w:rPr>
          <w:rFonts w:ascii="Century Gothic" w:hAnsi="Century Gothic"/>
        </w:rPr>
        <w:t xml:space="preserve">a la sesión </w:t>
      </w:r>
      <w:r w:rsidR="00524700" w:rsidRPr="006E4556">
        <w:rPr>
          <w:rFonts w:ascii="Century Gothic" w:hAnsi="Century Gothic"/>
        </w:rPr>
        <w:t xml:space="preserve">ordinaria </w:t>
      </w:r>
      <w:r w:rsidR="00116240" w:rsidRPr="006E4556">
        <w:rPr>
          <w:rFonts w:ascii="Century Gothic" w:hAnsi="Century Gothic"/>
        </w:rPr>
        <w:t xml:space="preserve">celebrada el </w:t>
      </w:r>
      <w:r w:rsidR="006E4556">
        <w:rPr>
          <w:rFonts w:ascii="Century Gothic" w:hAnsi="Century Gothic"/>
        </w:rPr>
        <w:t xml:space="preserve">3 tres de noviembre </w:t>
      </w:r>
      <w:r w:rsidR="004745DB" w:rsidRPr="006E4556">
        <w:rPr>
          <w:rFonts w:ascii="Century Gothic" w:hAnsi="Century Gothic"/>
        </w:rPr>
        <w:t>de 2022 dos mil veintidós</w:t>
      </w:r>
      <w:r w:rsidR="00120590" w:rsidRPr="006E4556">
        <w:rPr>
          <w:rFonts w:ascii="Century Gothic" w:hAnsi="Century Gothic"/>
        </w:rPr>
        <w:t xml:space="preserve">. </w:t>
      </w:r>
      <w:r w:rsidR="00BD457C" w:rsidRPr="006E4556">
        <w:rPr>
          <w:rFonts w:ascii="Century Gothic" w:hAnsi="Century Gothic"/>
        </w:rPr>
        <w:t xml:space="preserve">Si </w:t>
      </w:r>
      <w:r w:rsidR="0013411E" w:rsidRPr="006E4556">
        <w:rPr>
          <w:rFonts w:ascii="Century Gothic" w:hAnsi="Century Gothic"/>
        </w:rPr>
        <w:t>existiera</w:t>
      </w:r>
      <w:r w:rsidR="00856D0B" w:rsidRPr="006E4556">
        <w:rPr>
          <w:rFonts w:ascii="Century Gothic" w:hAnsi="Century Gothic"/>
        </w:rPr>
        <w:t xml:space="preserve"> alguna</w:t>
      </w:r>
      <w:r w:rsidR="00BD457C" w:rsidRPr="006E4556">
        <w:rPr>
          <w:rFonts w:ascii="Century Gothic" w:hAnsi="Century Gothic"/>
        </w:rPr>
        <w:t xml:space="preserve"> intervención</w:t>
      </w:r>
      <w:r w:rsidR="00BA6F7B" w:rsidRPr="006E4556">
        <w:rPr>
          <w:rFonts w:ascii="Century Gothic" w:hAnsi="Century Gothic"/>
        </w:rPr>
        <w:t xml:space="preserve"> </w:t>
      </w:r>
      <w:r w:rsidR="006E4556" w:rsidRPr="006E4556">
        <w:rPr>
          <w:rFonts w:ascii="Century Gothic" w:hAnsi="Century Gothic"/>
        </w:rPr>
        <w:t>por favor háganla saber</w:t>
      </w:r>
      <w:r w:rsidR="00116240" w:rsidRPr="006E4556">
        <w:rPr>
          <w:rFonts w:ascii="Century Gothic" w:hAnsi="Century Gothic"/>
        </w:rPr>
        <w:t xml:space="preserve">. Al no </w:t>
      </w:r>
      <w:r w:rsidR="006E4556">
        <w:rPr>
          <w:rFonts w:ascii="Century Gothic" w:hAnsi="Century Gothic"/>
        </w:rPr>
        <w:t>existir</w:t>
      </w:r>
      <w:r w:rsidR="00116240" w:rsidRPr="006E4556">
        <w:rPr>
          <w:rFonts w:ascii="Century Gothic" w:hAnsi="Century Gothic"/>
        </w:rPr>
        <w:t xml:space="preserve"> </w:t>
      </w:r>
      <w:r w:rsidR="00B374F8" w:rsidRPr="006E4556">
        <w:rPr>
          <w:rFonts w:ascii="Century Gothic" w:hAnsi="Century Gothic"/>
        </w:rPr>
        <w:t>ninguna</w:t>
      </w:r>
      <w:r w:rsidR="00116240" w:rsidRPr="006E4556">
        <w:rPr>
          <w:rFonts w:ascii="Century Gothic" w:hAnsi="Century Gothic"/>
        </w:rPr>
        <w:t xml:space="preserve"> intervención someto a votación el tercer punto, quien se encuentre a favor del contenido íntegro del acta correspondiente al </w:t>
      </w:r>
      <w:r w:rsidR="006E4556" w:rsidRPr="006E4556">
        <w:rPr>
          <w:rFonts w:ascii="Century Gothic" w:hAnsi="Century Gothic"/>
        </w:rPr>
        <w:t xml:space="preserve">3 tres de noviembre </w:t>
      </w:r>
      <w:r w:rsidR="00116240" w:rsidRPr="006E4556">
        <w:rPr>
          <w:rFonts w:ascii="Century Gothic" w:hAnsi="Century Gothic"/>
        </w:rPr>
        <w:t xml:space="preserve">de 2022 dos mil veintidós, </w:t>
      </w:r>
      <w:r w:rsidR="00AA1E0A" w:rsidRPr="006E4556">
        <w:rPr>
          <w:rFonts w:ascii="Century Gothic" w:hAnsi="Century Gothic"/>
        </w:rPr>
        <w:t>favor de levant</w:t>
      </w:r>
      <w:r w:rsidR="002E66F1" w:rsidRPr="006E4556">
        <w:rPr>
          <w:rFonts w:ascii="Century Gothic" w:hAnsi="Century Gothic"/>
        </w:rPr>
        <w:t xml:space="preserve">ar </w:t>
      </w:r>
      <w:r w:rsidR="00116240" w:rsidRPr="006E4556">
        <w:rPr>
          <w:rFonts w:ascii="Century Gothic" w:hAnsi="Century Gothic"/>
        </w:rPr>
        <w:t xml:space="preserve">la mano </w:t>
      </w:r>
      <w:r w:rsidR="006E4556" w:rsidRPr="006E4556">
        <w:rPr>
          <w:rFonts w:ascii="Century Gothic" w:hAnsi="Century Gothic"/>
        </w:rPr>
        <w:t>en la forma acostumbrada</w:t>
      </w:r>
      <w:r w:rsidR="00CC52CC" w:rsidRPr="006E4556">
        <w:rPr>
          <w:rFonts w:ascii="Century Gothic" w:hAnsi="Century Gothic"/>
        </w:rPr>
        <w:t>. Aprobada por unanimidad de votos</w:t>
      </w:r>
      <w:r w:rsidR="00E20E12" w:rsidRPr="006E4556">
        <w:rPr>
          <w:rFonts w:ascii="Century Gothic" w:hAnsi="Century Gothic"/>
        </w:rPr>
        <w:t xml:space="preserve">”. </w:t>
      </w:r>
      <w:r w:rsidR="00524700" w:rsidRPr="006E4556">
        <w:rPr>
          <w:rFonts w:ascii="Century Gothic" w:hAnsi="Century Gothic"/>
          <w:b/>
        </w:rPr>
        <w:t>Atento a ello</w:t>
      </w:r>
      <w:r w:rsidR="00E176A7" w:rsidRPr="006E4556">
        <w:rPr>
          <w:rFonts w:ascii="Century Gothic" w:hAnsi="Century Gothic"/>
          <w:b/>
        </w:rPr>
        <w:t xml:space="preserve">, </w:t>
      </w:r>
      <w:r w:rsidR="00501BAA" w:rsidRPr="006E4556">
        <w:rPr>
          <w:rFonts w:ascii="Century Gothic" w:hAnsi="Century Gothic"/>
          <w:b/>
          <w:bCs/>
        </w:rPr>
        <w:t xml:space="preserve">el acta de cuenta es aprobada en sus términos por </w:t>
      </w:r>
      <w:r w:rsidR="00501BAA" w:rsidRPr="006E4556">
        <w:rPr>
          <w:rFonts w:ascii="Century Gothic" w:hAnsi="Century Gothic"/>
          <w:b/>
        </w:rPr>
        <w:t>unanimidad de votos</w:t>
      </w:r>
      <w:r w:rsidR="003D0559" w:rsidRPr="006E4556">
        <w:rPr>
          <w:rFonts w:ascii="Century Gothic" w:hAnsi="Century Gothic"/>
          <w:b/>
        </w:rPr>
        <w:t xml:space="preserve">. </w:t>
      </w:r>
      <w:r w:rsidR="000A2F27" w:rsidRPr="006E4556">
        <w:rPr>
          <w:rFonts w:ascii="Century Gothic" w:hAnsi="Century Gothic"/>
        </w:rPr>
        <w:t>-</w:t>
      </w:r>
      <w:r w:rsidR="000A2F27" w:rsidRPr="006E4556">
        <w:rPr>
          <w:rFonts w:ascii="Century Gothic" w:hAnsi="Century Gothic"/>
          <w:b/>
        </w:rPr>
        <w:t xml:space="preserve"> </w:t>
      </w:r>
      <w:r w:rsidR="00FC4231" w:rsidRPr="006E4556">
        <w:rPr>
          <w:rFonts w:ascii="Century Gothic" w:hAnsi="Century Gothic"/>
        </w:rPr>
        <w:t xml:space="preserve">- - - - </w:t>
      </w:r>
      <w:r w:rsidR="00AA1E0A" w:rsidRPr="006E4556">
        <w:rPr>
          <w:rFonts w:ascii="Century Gothic" w:hAnsi="Century Gothic"/>
        </w:rPr>
        <w:t>- - - - - - - - - - - - - - - -</w:t>
      </w:r>
    </w:p>
    <w:p w14:paraId="658B005D" w14:textId="5A465E74" w:rsidR="00267237" w:rsidRPr="00267237" w:rsidRDefault="000B11E3" w:rsidP="00267237">
      <w:pPr>
        <w:spacing w:line="480" w:lineRule="auto"/>
        <w:jc w:val="both"/>
        <w:rPr>
          <w:rFonts w:ascii="Century Gothic" w:hAnsi="Century Gothic" w:cs="Tahoma"/>
          <w:bCs/>
          <w:lang w:val="es-ES_tradnl" w:eastAsia="en-US"/>
        </w:rPr>
      </w:pPr>
      <w:r w:rsidRPr="006E4556">
        <w:rPr>
          <w:rFonts w:ascii="Century Gothic" w:hAnsi="Century Gothic"/>
        </w:rPr>
        <w:t xml:space="preserve">Acto seguido, la </w:t>
      </w:r>
      <w:r w:rsidRPr="006E4556">
        <w:rPr>
          <w:rFonts w:ascii="Century Gothic" w:hAnsi="Century Gothic"/>
          <w:b/>
        </w:rPr>
        <w:t>Magistrada Presidenta</w:t>
      </w:r>
      <w:r w:rsidRPr="006E4556">
        <w:rPr>
          <w:rFonts w:ascii="Century Gothic" w:hAnsi="Century Gothic"/>
        </w:rPr>
        <w:t xml:space="preserve"> pide a la Secretaria de Acuerdos dé lectura al </w:t>
      </w:r>
      <w:r w:rsidRPr="006E4556">
        <w:rPr>
          <w:rFonts w:ascii="Century Gothic" w:hAnsi="Century Gothic"/>
          <w:b/>
        </w:rPr>
        <w:t>cuarto punto</w:t>
      </w:r>
      <w:r w:rsidRPr="006E4556">
        <w:rPr>
          <w:rFonts w:ascii="Century Gothic" w:hAnsi="Century Gothic"/>
        </w:rPr>
        <w:t>; quien, atendiendo la instrucción, procedió a leer:</w:t>
      </w:r>
      <w:r w:rsidR="002065FA" w:rsidRPr="006E4556">
        <w:rPr>
          <w:rFonts w:ascii="Century Gothic" w:hAnsi="Century Gothic" w:cs="Tahoma"/>
          <w:bCs/>
          <w:lang w:val="es-ES_tradnl" w:eastAsia="en-US"/>
        </w:rPr>
        <w:t xml:space="preserve"> </w:t>
      </w:r>
      <w:r w:rsidR="002065FA" w:rsidRPr="006E4556">
        <w:rPr>
          <w:rFonts w:ascii="Century Gothic" w:hAnsi="Century Gothic"/>
        </w:rPr>
        <w:t>“</w:t>
      </w:r>
      <w:r w:rsidR="001B0D0D" w:rsidRPr="001B0D0D">
        <w:rPr>
          <w:rFonts w:ascii="Century Gothic" w:hAnsi="Century Gothic" w:cs="Tahoma"/>
          <w:b/>
          <w:bCs/>
          <w:lang w:val="es-ES_tradnl" w:eastAsia="en-US"/>
        </w:rPr>
        <w:t xml:space="preserve">Se someten a consideración, discusión y en su caso aprobación, las ponencias presentadas por las Magistradas y el Magistrado siguientes: </w:t>
      </w:r>
      <w:r w:rsidR="001B0D0D" w:rsidRPr="001B0D0D">
        <w:rPr>
          <w:rFonts w:ascii="Century Gothic" w:hAnsi="Century Gothic" w:cs="Tahoma"/>
          <w:b/>
          <w:bCs/>
        </w:rPr>
        <w:t xml:space="preserve">A) La que presenta la Magistrada Rebeca Anastacia Medina García, en el Toca 125-22, formado con motivo del recurso de queja interpuesto por  </w:t>
      </w:r>
      <w:r w:rsidR="00627BB6" w:rsidRPr="00627BB6">
        <w:rPr>
          <w:rFonts w:ascii="Century Gothic" w:hAnsi="Century Gothic" w:cs="Tahoma"/>
          <w:b/>
          <w:bCs/>
        </w:rPr>
        <w:t xml:space="preserve"> </w:t>
      </w:r>
      <w:r w:rsidR="00137D09">
        <w:rPr>
          <w:rFonts w:ascii="Century Gothic" w:hAnsi="Century Gothic" w:cs="Tahoma"/>
          <w:b/>
          <w:bCs/>
        </w:rPr>
        <w:lastRenderedPageBreak/>
        <w:t>ELIMINADO</w:t>
      </w:r>
      <w:r w:rsidR="001B0D0D" w:rsidRPr="001B0D0D">
        <w:rPr>
          <w:rFonts w:ascii="Century Gothic" w:hAnsi="Century Gothic" w:cs="Tahoma"/>
          <w:b/>
          <w:bCs/>
        </w:rPr>
        <w:t xml:space="preserve">, con el carácter de apoderada de </w:t>
      </w:r>
      <w:r w:rsidR="00137D09">
        <w:rPr>
          <w:rFonts w:ascii="Century Gothic" w:hAnsi="Century Gothic" w:cs="Tahoma"/>
          <w:b/>
          <w:bCs/>
        </w:rPr>
        <w:t xml:space="preserve"> ELIMINADO</w:t>
      </w:r>
      <w:r w:rsidR="001B0D0D" w:rsidRPr="001B0D0D">
        <w:rPr>
          <w:rFonts w:ascii="Century Gothic" w:hAnsi="Century Gothic" w:cs="Tahoma"/>
          <w:b/>
          <w:bCs/>
        </w:rPr>
        <w:t xml:space="preserve">, en contra de la sentencia de fecha 28 veintiocho de junio de dos mil veintidós, dictada por el Juez Tercero Mercantil de esta Capital, que resolvió lo relativo al incidente de liquidación del precio del remate, dentro del expediente 1664/2013 relativo al Juicio Extraordinario Civil Hipotecario, promovido </w:t>
      </w:r>
      <w:r w:rsidR="00137D09">
        <w:rPr>
          <w:rFonts w:ascii="Century Gothic" w:hAnsi="Century Gothic" w:cs="Tahoma"/>
          <w:b/>
          <w:bCs/>
        </w:rPr>
        <w:t xml:space="preserve"> ELIMINADO</w:t>
      </w:r>
      <w:r w:rsidR="001B0D0D" w:rsidRPr="001B0D0D">
        <w:rPr>
          <w:rFonts w:ascii="Century Gothic" w:hAnsi="Century Gothic" w:cs="Tahoma"/>
          <w:b/>
          <w:bCs/>
        </w:rPr>
        <w:t xml:space="preserve">, en contra de </w:t>
      </w:r>
      <w:r w:rsidR="00627BB6" w:rsidRPr="00627BB6">
        <w:rPr>
          <w:rFonts w:ascii="Century Gothic" w:hAnsi="Century Gothic" w:cs="Tahoma"/>
          <w:b/>
          <w:bCs/>
        </w:rPr>
        <w:t xml:space="preserve"> ELIMINADO </w:t>
      </w:r>
      <w:r w:rsidR="001B0D0D" w:rsidRPr="001B0D0D">
        <w:rPr>
          <w:rFonts w:ascii="Century Gothic" w:hAnsi="Century Gothic" w:cs="Tahoma"/>
          <w:b/>
          <w:bCs/>
        </w:rPr>
        <w:t xml:space="preserve"> y </w:t>
      </w:r>
      <w:r w:rsidR="00627BB6" w:rsidRPr="00627BB6">
        <w:rPr>
          <w:rFonts w:ascii="Century Gothic" w:hAnsi="Century Gothic" w:cs="Tahoma"/>
          <w:b/>
          <w:bCs/>
        </w:rPr>
        <w:t xml:space="preserve"> ELIMINADO</w:t>
      </w:r>
      <w:r w:rsidR="00FC4231" w:rsidRPr="00782BD7">
        <w:rPr>
          <w:rFonts w:ascii="Century Gothic" w:hAnsi="Century Gothic" w:cs="Tahoma"/>
        </w:rPr>
        <w:t xml:space="preserve">. </w:t>
      </w:r>
      <w:r w:rsidR="00FC4231" w:rsidRPr="00782BD7">
        <w:rPr>
          <w:rFonts w:ascii="Century Gothic" w:hAnsi="Century Gothic"/>
          <w:lang w:val="es-MX"/>
        </w:rPr>
        <w:t>Cuyos puntos resolutivos a la letra dicen:</w:t>
      </w:r>
      <w:r w:rsidR="00FC4231" w:rsidRPr="00782BD7">
        <w:rPr>
          <w:rFonts w:ascii="Century Gothic" w:hAnsi="Century Gothic"/>
          <w:b/>
          <w:lang w:val="es-MX"/>
        </w:rPr>
        <w:t xml:space="preserve"> “</w:t>
      </w:r>
      <w:proofErr w:type="gramStart"/>
      <w:r w:rsidR="00782BD7" w:rsidRPr="00782BD7">
        <w:rPr>
          <w:rFonts w:ascii="Century Gothic" w:hAnsi="Century Gothic" w:cs="Arial"/>
          <w:b/>
          <w:lang w:val="es-MX"/>
        </w:rPr>
        <w:t>PRIMERO.-</w:t>
      </w:r>
      <w:proofErr w:type="gramEnd"/>
      <w:r w:rsidR="00782BD7" w:rsidRPr="00782BD7">
        <w:rPr>
          <w:rFonts w:ascii="Century Gothic" w:hAnsi="Century Gothic" w:cs="Arial"/>
          <w:b/>
          <w:lang w:val="es-MX"/>
        </w:rPr>
        <w:t xml:space="preserve"> </w:t>
      </w:r>
      <w:r w:rsidR="00782BD7" w:rsidRPr="00782BD7">
        <w:rPr>
          <w:rFonts w:ascii="Century Gothic" w:hAnsi="Century Gothic" w:cs="Arial"/>
          <w:lang w:val="es-MX"/>
        </w:rPr>
        <w:t xml:space="preserve">Este </w:t>
      </w:r>
      <w:r w:rsidR="005756C2">
        <w:rPr>
          <w:rFonts w:ascii="Century Gothic" w:hAnsi="Century Gothic" w:cs="Arial"/>
          <w:lang w:val="es-MX"/>
        </w:rPr>
        <w:t>T</w:t>
      </w:r>
      <w:r w:rsidR="00782BD7" w:rsidRPr="00782BD7">
        <w:rPr>
          <w:rFonts w:ascii="Century Gothic" w:hAnsi="Century Gothic" w:cs="Arial"/>
          <w:lang w:val="es-MX"/>
        </w:rPr>
        <w:t xml:space="preserve">ribunal en </w:t>
      </w:r>
      <w:r w:rsidR="005756C2">
        <w:rPr>
          <w:rFonts w:ascii="Century Gothic" w:hAnsi="Century Gothic" w:cs="Arial"/>
          <w:lang w:val="es-MX"/>
        </w:rPr>
        <w:t>P</w:t>
      </w:r>
      <w:r w:rsidR="00782BD7" w:rsidRPr="00782BD7">
        <w:rPr>
          <w:rFonts w:ascii="Century Gothic" w:hAnsi="Century Gothic" w:cs="Arial"/>
          <w:lang w:val="es-MX"/>
        </w:rPr>
        <w:t>leno, result</w:t>
      </w:r>
      <w:r w:rsidR="005756C2">
        <w:rPr>
          <w:rFonts w:ascii="Century Gothic" w:hAnsi="Century Gothic" w:cs="Arial"/>
          <w:lang w:val="es-MX"/>
        </w:rPr>
        <w:t>ó</w:t>
      </w:r>
      <w:r w:rsidR="00782BD7" w:rsidRPr="00782BD7">
        <w:rPr>
          <w:rFonts w:ascii="Century Gothic" w:hAnsi="Century Gothic" w:cs="Arial"/>
          <w:lang w:val="es-MX"/>
        </w:rPr>
        <w:t xml:space="preserve"> competente para resolver del presente asunto y el tr</w:t>
      </w:r>
      <w:r w:rsidR="00AD7A6D">
        <w:rPr>
          <w:rFonts w:ascii="Century Gothic" w:hAnsi="Century Gothic" w:cs="Arial"/>
          <w:lang w:val="es-MX"/>
        </w:rPr>
        <w:t>á</w:t>
      </w:r>
      <w:r w:rsidR="00782BD7" w:rsidRPr="00782BD7">
        <w:rPr>
          <w:rFonts w:ascii="Century Gothic" w:hAnsi="Century Gothic" w:cs="Arial"/>
          <w:lang w:val="es-MX"/>
        </w:rPr>
        <w:t>mite seguido se encontró ajustado a</w:t>
      </w:r>
      <w:r w:rsidR="00782BD7" w:rsidRPr="00876F72">
        <w:rPr>
          <w:rFonts w:ascii="Century Gothic" w:hAnsi="Century Gothic" w:cs="Arial"/>
          <w:lang w:val="es-MX"/>
        </w:rPr>
        <w:t xml:space="preserve"> derecho.</w:t>
      </w:r>
      <w:r w:rsidR="00782BD7">
        <w:rPr>
          <w:rFonts w:ascii="Century Gothic" w:hAnsi="Century Gothic" w:cs="Arial"/>
          <w:lang w:val="es-MX"/>
        </w:rPr>
        <w:t xml:space="preserve"> </w:t>
      </w:r>
      <w:r w:rsidR="00782BD7" w:rsidRPr="00876F72">
        <w:rPr>
          <w:rFonts w:ascii="Century Gothic" w:hAnsi="Century Gothic" w:cs="Arial"/>
          <w:b/>
          <w:lang w:val="es-MX"/>
        </w:rPr>
        <w:t xml:space="preserve">SEGUNDO.- </w:t>
      </w:r>
      <w:r w:rsidR="00782BD7" w:rsidRPr="00876F72">
        <w:rPr>
          <w:rFonts w:ascii="Century Gothic" w:hAnsi="Century Gothic" w:cs="Arial"/>
          <w:lang w:val="es-MX"/>
        </w:rPr>
        <w:t>Resultaron fundados pero insuficientes para los efectos pretendidos los conceptos de agravios hechos vale</w:t>
      </w:r>
      <w:r w:rsidR="00782BD7">
        <w:rPr>
          <w:rFonts w:ascii="Century Gothic" w:hAnsi="Century Gothic" w:cs="Arial"/>
          <w:lang w:val="es-MX"/>
        </w:rPr>
        <w:t>r</w:t>
      </w:r>
      <w:r w:rsidR="00782BD7" w:rsidRPr="00876F72">
        <w:rPr>
          <w:rFonts w:ascii="Century Gothic" w:hAnsi="Century Gothic" w:cs="Arial"/>
          <w:lang w:val="es-MX"/>
        </w:rPr>
        <w:t xml:space="preserve"> por </w:t>
      </w:r>
      <w:r w:rsidR="00627BB6" w:rsidRPr="00627BB6">
        <w:rPr>
          <w:rFonts w:ascii="Century Gothic" w:hAnsi="Century Gothic" w:cs="Arial"/>
          <w:b/>
          <w:iCs/>
          <w:lang w:val="es-MX"/>
        </w:rPr>
        <w:t xml:space="preserve"> ELIMINADO</w:t>
      </w:r>
      <w:r w:rsidR="00782BD7" w:rsidRPr="00876F72">
        <w:rPr>
          <w:rFonts w:ascii="Century Gothic" w:hAnsi="Century Gothic" w:cs="Arial"/>
          <w:lang w:val="es-MX"/>
        </w:rPr>
        <w:t xml:space="preserve">, con el carácter de apoderada </w:t>
      </w:r>
      <w:r w:rsidR="00627BB6" w:rsidRPr="00627BB6">
        <w:rPr>
          <w:rFonts w:ascii="Century Gothic" w:hAnsi="Century Gothic" w:cs="Arial"/>
          <w:b/>
          <w:iCs/>
          <w:lang w:val="es-MX"/>
        </w:rPr>
        <w:t xml:space="preserve"> ELIMINADO</w:t>
      </w:r>
      <w:r w:rsidR="00782BD7" w:rsidRPr="00876F72">
        <w:rPr>
          <w:rFonts w:ascii="Century Gothic" w:hAnsi="Century Gothic" w:cs="Arial"/>
          <w:lang w:val="es-MX"/>
        </w:rPr>
        <w:t xml:space="preserve">, </w:t>
      </w:r>
      <w:r w:rsidR="00782BD7" w:rsidRPr="00876F72">
        <w:rPr>
          <w:rFonts w:ascii="Century Gothic" w:hAnsi="Century Gothic" w:cs="Arial"/>
          <w:b/>
          <w:lang w:val="es-MX"/>
        </w:rPr>
        <w:t xml:space="preserve">TERCERO.- </w:t>
      </w:r>
      <w:r w:rsidR="00782BD7" w:rsidRPr="00876F72">
        <w:rPr>
          <w:rFonts w:ascii="Century Gothic" w:hAnsi="Century Gothic" w:cs="Arial"/>
          <w:lang w:val="es-MX"/>
        </w:rPr>
        <w:t xml:space="preserve">En consecuencia se declara infundada en derecho el recurso de queja, por lo tanto, se </w:t>
      </w:r>
      <w:r w:rsidR="00782BD7" w:rsidRPr="005756C2">
        <w:rPr>
          <w:rFonts w:ascii="Century Gothic" w:hAnsi="Century Gothic" w:cs="Arial"/>
          <w:b/>
          <w:lang w:val="es-MX"/>
        </w:rPr>
        <w:t>confirma</w:t>
      </w:r>
      <w:r w:rsidR="00782BD7" w:rsidRPr="00876F72">
        <w:rPr>
          <w:rFonts w:ascii="Century Gothic" w:hAnsi="Century Gothic" w:cs="Arial"/>
          <w:lang w:val="es-MX"/>
        </w:rPr>
        <w:t xml:space="preserve"> la sentencia de fecha 28 veintiocho de junio de 2022 dos mil veintidós, dictada por el </w:t>
      </w:r>
      <w:r w:rsidR="005756C2" w:rsidRPr="00876F72">
        <w:rPr>
          <w:rFonts w:ascii="Century Gothic" w:hAnsi="Century Gothic" w:cs="Arial"/>
          <w:lang w:val="es-MX"/>
        </w:rPr>
        <w:t xml:space="preserve">Juez </w:t>
      </w:r>
      <w:r w:rsidR="00782BD7" w:rsidRPr="00876F72">
        <w:rPr>
          <w:rFonts w:ascii="Century Gothic" w:hAnsi="Century Gothic" w:cs="Arial"/>
          <w:lang w:val="es-MX"/>
        </w:rPr>
        <w:t xml:space="preserve">Tercero Mercantil de esta Capital, que resolvió lo relativo al incidente de liquidación del precio del remate, dentro del expediente 1664/2013, relativo al </w:t>
      </w:r>
      <w:r w:rsidR="005756C2" w:rsidRPr="00876F72">
        <w:rPr>
          <w:rFonts w:ascii="Century Gothic" w:hAnsi="Century Gothic" w:cs="Arial"/>
          <w:lang w:val="es-MX"/>
        </w:rPr>
        <w:t>Juicio Extraordinario Civil Hipotecario</w:t>
      </w:r>
      <w:r w:rsidR="00782BD7" w:rsidRPr="00876F72">
        <w:rPr>
          <w:rFonts w:ascii="Century Gothic" w:hAnsi="Century Gothic" w:cs="Arial"/>
          <w:lang w:val="es-MX"/>
        </w:rPr>
        <w:t xml:space="preserve">, promovido por </w:t>
      </w:r>
      <w:r w:rsidR="00627BB6" w:rsidRPr="00627BB6">
        <w:rPr>
          <w:rFonts w:ascii="Century Gothic" w:hAnsi="Century Gothic" w:cs="Arial"/>
          <w:b/>
          <w:iCs/>
          <w:lang w:val="es-MX"/>
        </w:rPr>
        <w:t xml:space="preserve"> ELIMINADO</w:t>
      </w:r>
      <w:r w:rsidR="00782BD7" w:rsidRPr="00876F72">
        <w:rPr>
          <w:rFonts w:ascii="Century Gothic" w:hAnsi="Century Gothic" w:cs="Arial"/>
          <w:lang w:val="es-MX"/>
        </w:rPr>
        <w:t xml:space="preserve">, en contra de </w:t>
      </w:r>
      <w:r w:rsidR="00627BB6" w:rsidRPr="00627BB6">
        <w:rPr>
          <w:rFonts w:ascii="Century Gothic" w:hAnsi="Century Gothic" w:cs="Arial"/>
          <w:b/>
          <w:iCs/>
          <w:lang w:val="es-MX"/>
        </w:rPr>
        <w:t xml:space="preserve"> ELIMINADO</w:t>
      </w:r>
      <w:r w:rsidR="00782BD7" w:rsidRPr="00876F72">
        <w:rPr>
          <w:rFonts w:ascii="Century Gothic" w:hAnsi="Century Gothic" w:cs="Arial"/>
          <w:lang w:val="es-MX"/>
        </w:rPr>
        <w:t xml:space="preserve">, y </w:t>
      </w:r>
      <w:r w:rsidR="00627BB6" w:rsidRPr="00627BB6">
        <w:rPr>
          <w:rFonts w:ascii="Century Gothic" w:hAnsi="Century Gothic" w:cs="Arial"/>
          <w:b/>
          <w:iCs/>
          <w:lang w:val="es-MX"/>
        </w:rPr>
        <w:t xml:space="preserve"> ELIMINADO</w:t>
      </w:r>
      <w:r w:rsidR="00782BD7" w:rsidRPr="00876F72">
        <w:rPr>
          <w:rFonts w:ascii="Century Gothic" w:hAnsi="Century Gothic" w:cs="Arial"/>
          <w:lang w:val="es-MX"/>
        </w:rPr>
        <w:t xml:space="preserve">; en consecuencia, se deja </w:t>
      </w:r>
      <w:r w:rsidR="00AD7A6D">
        <w:rPr>
          <w:rFonts w:ascii="Century Gothic" w:hAnsi="Century Gothic" w:cs="Arial"/>
          <w:lang w:val="es-MX"/>
        </w:rPr>
        <w:t xml:space="preserve">a </w:t>
      </w:r>
      <w:r w:rsidR="00782BD7" w:rsidRPr="00876F72">
        <w:rPr>
          <w:rFonts w:ascii="Century Gothic" w:hAnsi="Century Gothic" w:cs="Arial"/>
          <w:lang w:val="es-MX"/>
        </w:rPr>
        <w:t xml:space="preserve">salvo los derechos de la actora </w:t>
      </w:r>
      <w:proofErr w:type="spellStart"/>
      <w:r w:rsidR="00782BD7" w:rsidRPr="00876F72">
        <w:rPr>
          <w:rFonts w:ascii="Century Gothic" w:hAnsi="Century Gothic" w:cs="Arial"/>
          <w:lang w:val="es-MX"/>
        </w:rPr>
        <w:t>incidentista</w:t>
      </w:r>
      <w:proofErr w:type="spellEnd"/>
      <w:r w:rsidR="00782BD7" w:rsidRPr="00876F72">
        <w:rPr>
          <w:rFonts w:ascii="Century Gothic" w:hAnsi="Century Gothic" w:cs="Arial"/>
          <w:lang w:val="es-MX"/>
        </w:rPr>
        <w:t>, para que los haga valer en la vía y forma que corresponda atendiendo para ello las bases que para ese fin se desprenden del convenio de transacción de ejecución de sentencia, observando lo expuesto en la parte considerativa del presente fallo.</w:t>
      </w:r>
      <w:r w:rsidR="00782BD7">
        <w:rPr>
          <w:rFonts w:ascii="Century Gothic" w:hAnsi="Century Gothic" w:cs="Arial"/>
          <w:lang w:val="es-MX"/>
        </w:rPr>
        <w:t xml:space="preserve"> </w:t>
      </w:r>
      <w:proofErr w:type="gramStart"/>
      <w:r w:rsidR="00782BD7" w:rsidRPr="00876F72">
        <w:rPr>
          <w:rFonts w:ascii="Century Gothic" w:hAnsi="Century Gothic" w:cs="Arial"/>
          <w:b/>
          <w:lang w:val="es-MX"/>
        </w:rPr>
        <w:t>CUARTO.-</w:t>
      </w:r>
      <w:proofErr w:type="gramEnd"/>
      <w:r w:rsidR="00782BD7" w:rsidRPr="00876F72">
        <w:rPr>
          <w:rFonts w:ascii="Century Gothic" w:hAnsi="Century Gothic" w:cs="Arial"/>
          <w:b/>
          <w:lang w:val="es-MX"/>
        </w:rPr>
        <w:t xml:space="preserve"> </w:t>
      </w:r>
      <w:r w:rsidR="00782BD7" w:rsidRPr="00876F72">
        <w:rPr>
          <w:rFonts w:ascii="Century Gothic" w:hAnsi="Century Gothic" w:cs="Arial"/>
          <w:lang w:val="es-MX"/>
        </w:rPr>
        <w:t>Por los motivo</w:t>
      </w:r>
      <w:r w:rsidR="005756C2">
        <w:rPr>
          <w:rFonts w:ascii="Century Gothic" w:hAnsi="Century Gothic" w:cs="Arial"/>
          <w:lang w:val="es-MX"/>
        </w:rPr>
        <w:t>s asentados en el considerando O</w:t>
      </w:r>
      <w:r w:rsidR="00782BD7" w:rsidRPr="00876F72">
        <w:rPr>
          <w:rFonts w:ascii="Century Gothic" w:hAnsi="Century Gothic" w:cs="Arial"/>
          <w:lang w:val="es-MX"/>
        </w:rPr>
        <w:t>ctavo de esta resolución no ha lugar a imponer a la parte recurrente la multa prevista en el art</w:t>
      </w:r>
      <w:r w:rsidR="00AD7A6D">
        <w:rPr>
          <w:rFonts w:ascii="Century Gothic" w:hAnsi="Century Gothic" w:cs="Arial"/>
          <w:lang w:val="es-MX"/>
        </w:rPr>
        <w:t>í</w:t>
      </w:r>
      <w:r w:rsidR="00782BD7" w:rsidRPr="00876F72">
        <w:rPr>
          <w:rFonts w:ascii="Century Gothic" w:hAnsi="Century Gothic" w:cs="Arial"/>
          <w:lang w:val="es-MX"/>
        </w:rPr>
        <w:t xml:space="preserve">culo 975 del </w:t>
      </w:r>
      <w:r w:rsidR="005756C2" w:rsidRPr="00876F72">
        <w:rPr>
          <w:rFonts w:ascii="Century Gothic" w:hAnsi="Century Gothic" w:cs="Arial"/>
          <w:lang w:val="es-MX"/>
        </w:rPr>
        <w:t xml:space="preserve">Código </w:t>
      </w:r>
      <w:r w:rsidR="005756C2">
        <w:rPr>
          <w:rFonts w:ascii="Century Gothic" w:hAnsi="Century Gothic" w:cs="Arial"/>
          <w:lang w:val="es-MX"/>
        </w:rPr>
        <w:t>d</w:t>
      </w:r>
      <w:r w:rsidR="005756C2" w:rsidRPr="00876F72">
        <w:rPr>
          <w:rFonts w:ascii="Century Gothic" w:hAnsi="Century Gothic" w:cs="Arial"/>
          <w:lang w:val="es-MX"/>
        </w:rPr>
        <w:t>e Procedimientos Civiles</w:t>
      </w:r>
      <w:r w:rsidR="00782BD7" w:rsidRPr="00876F72">
        <w:rPr>
          <w:rFonts w:ascii="Century Gothic" w:hAnsi="Century Gothic" w:cs="Arial"/>
          <w:lang w:val="es-MX"/>
        </w:rPr>
        <w:t>.</w:t>
      </w:r>
      <w:r w:rsidR="00782BD7">
        <w:rPr>
          <w:rFonts w:ascii="Century Gothic" w:hAnsi="Century Gothic" w:cs="Arial"/>
          <w:lang w:val="es-MX"/>
        </w:rPr>
        <w:t xml:space="preserve"> </w:t>
      </w:r>
      <w:r w:rsidR="00782BD7" w:rsidRPr="00876F72">
        <w:rPr>
          <w:rFonts w:ascii="Century Gothic" w:hAnsi="Century Gothic" w:cs="Arial"/>
          <w:b/>
          <w:lang w:val="es-MX"/>
        </w:rPr>
        <w:t xml:space="preserve">QUINTO.- </w:t>
      </w:r>
      <w:r w:rsidR="00782BD7" w:rsidRPr="00876F72">
        <w:rPr>
          <w:rFonts w:ascii="Century Gothic" w:hAnsi="Century Gothic" w:cs="Arial"/>
          <w:lang w:val="es-MX"/>
        </w:rPr>
        <w:t xml:space="preserve">Como se estableció en el </w:t>
      </w:r>
      <w:r w:rsidR="00782BD7" w:rsidRPr="00876F72">
        <w:rPr>
          <w:rFonts w:ascii="Century Gothic" w:hAnsi="Century Gothic" w:cs="Arial"/>
          <w:lang w:val="es-MX"/>
        </w:rPr>
        <w:lastRenderedPageBreak/>
        <w:t xml:space="preserve">considerando </w:t>
      </w:r>
      <w:r w:rsidR="008238E5">
        <w:rPr>
          <w:rFonts w:ascii="Century Gothic" w:hAnsi="Century Gothic" w:cs="Arial"/>
          <w:lang w:val="es-MX"/>
        </w:rPr>
        <w:t>N</w:t>
      </w:r>
      <w:r w:rsidR="00782BD7" w:rsidRPr="00876F72">
        <w:rPr>
          <w:rFonts w:ascii="Century Gothic" w:hAnsi="Century Gothic" w:cs="Arial"/>
          <w:lang w:val="es-MX"/>
        </w:rPr>
        <w:t xml:space="preserve">oveno de la presente queja, en cumplimiento a lo dispuesto en la </w:t>
      </w:r>
      <w:r w:rsidR="00E83B4A">
        <w:rPr>
          <w:rFonts w:ascii="Century Gothic" w:hAnsi="Century Gothic" w:cs="Arial"/>
          <w:lang w:val="es-MX"/>
        </w:rPr>
        <w:t>C</w:t>
      </w:r>
      <w:r w:rsidR="00782BD7" w:rsidRPr="00876F72">
        <w:rPr>
          <w:rFonts w:ascii="Century Gothic" w:hAnsi="Century Gothic" w:cs="Arial"/>
          <w:lang w:val="es-MX"/>
        </w:rPr>
        <w:t xml:space="preserve">ircular 06/2020, emitida el 21 veintiuno de enero del 2020 dos mil veinte, por el </w:t>
      </w:r>
      <w:r w:rsidR="005756C2" w:rsidRPr="00876F72">
        <w:rPr>
          <w:rFonts w:ascii="Century Gothic" w:hAnsi="Century Gothic" w:cs="Arial"/>
          <w:lang w:val="es-MX"/>
        </w:rPr>
        <w:t xml:space="preserve">Presidente </w:t>
      </w:r>
      <w:r w:rsidR="005756C2">
        <w:rPr>
          <w:rFonts w:ascii="Century Gothic" w:hAnsi="Century Gothic" w:cs="Arial"/>
          <w:lang w:val="es-MX"/>
        </w:rPr>
        <w:t>d</w:t>
      </w:r>
      <w:r w:rsidR="005756C2" w:rsidRPr="00876F72">
        <w:rPr>
          <w:rFonts w:ascii="Century Gothic" w:hAnsi="Century Gothic" w:cs="Arial"/>
          <w:lang w:val="es-MX"/>
        </w:rPr>
        <w:t xml:space="preserve">el Supremo Tribunal </w:t>
      </w:r>
      <w:r w:rsidR="005756C2">
        <w:rPr>
          <w:rFonts w:ascii="Century Gothic" w:hAnsi="Century Gothic" w:cs="Arial"/>
          <w:lang w:val="es-MX"/>
        </w:rPr>
        <w:t>d</w:t>
      </w:r>
      <w:r w:rsidR="005756C2" w:rsidRPr="00876F72">
        <w:rPr>
          <w:rFonts w:ascii="Century Gothic" w:hAnsi="Century Gothic" w:cs="Arial"/>
          <w:lang w:val="es-MX"/>
        </w:rPr>
        <w:t xml:space="preserve">e Justicia </w:t>
      </w:r>
      <w:r w:rsidR="005756C2">
        <w:rPr>
          <w:rFonts w:ascii="Century Gothic" w:hAnsi="Century Gothic" w:cs="Arial"/>
          <w:lang w:val="es-MX"/>
        </w:rPr>
        <w:t>y de</w:t>
      </w:r>
      <w:r w:rsidR="005756C2" w:rsidRPr="00876F72">
        <w:rPr>
          <w:rFonts w:ascii="Century Gothic" w:hAnsi="Century Gothic" w:cs="Arial"/>
          <w:lang w:val="es-MX"/>
        </w:rPr>
        <w:t xml:space="preserve">l Consejo </w:t>
      </w:r>
      <w:r w:rsidR="005756C2">
        <w:rPr>
          <w:rFonts w:ascii="Century Gothic" w:hAnsi="Century Gothic" w:cs="Arial"/>
          <w:lang w:val="es-MX"/>
        </w:rPr>
        <w:t>d</w:t>
      </w:r>
      <w:r w:rsidR="005756C2" w:rsidRPr="00876F72">
        <w:rPr>
          <w:rFonts w:ascii="Century Gothic" w:hAnsi="Century Gothic" w:cs="Arial"/>
          <w:lang w:val="es-MX"/>
        </w:rPr>
        <w:t xml:space="preserve">e </w:t>
      </w:r>
      <w:r w:rsidR="005756C2">
        <w:rPr>
          <w:rFonts w:ascii="Century Gothic" w:hAnsi="Century Gothic" w:cs="Arial"/>
          <w:lang w:val="es-MX"/>
        </w:rPr>
        <w:t>l</w:t>
      </w:r>
      <w:r w:rsidR="005756C2" w:rsidRPr="00876F72">
        <w:rPr>
          <w:rFonts w:ascii="Century Gothic" w:hAnsi="Century Gothic" w:cs="Arial"/>
          <w:lang w:val="es-MX"/>
        </w:rPr>
        <w:t xml:space="preserve">a Judicatura </w:t>
      </w:r>
      <w:r w:rsidR="005756C2">
        <w:rPr>
          <w:rFonts w:ascii="Century Gothic" w:hAnsi="Century Gothic" w:cs="Arial"/>
          <w:lang w:val="es-MX"/>
        </w:rPr>
        <w:t>del Poder Judicial del</w:t>
      </w:r>
      <w:r w:rsidR="005756C2" w:rsidRPr="00876F72">
        <w:rPr>
          <w:rFonts w:ascii="Century Gothic" w:hAnsi="Century Gothic" w:cs="Arial"/>
          <w:lang w:val="es-MX"/>
        </w:rPr>
        <w:t xml:space="preserve"> Estado </w:t>
      </w:r>
      <w:r w:rsidR="00782BD7" w:rsidRPr="00876F72">
        <w:rPr>
          <w:rFonts w:ascii="Century Gothic" w:hAnsi="Century Gothic" w:cs="Arial"/>
          <w:lang w:val="es-MX"/>
        </w:rPr>
        <w:t xml:space="preserve">y con fundamento en el </w:t>
      </w:r>
      <w:r w:rsidR="005756C2" w:rsidRPr="00876F72">
        <w:rPr>
          <w:rFonts w:ascii="Century Gothic" w:hAnsi="Century Gothic" w:cs="Arial"/>
          <w:lang w:val="es-MX"/>
        </w:rPr>
        <w:t>artículo</w:t>
      </w:r>
      <w:r w:rsidR="00782BD7" w:rsidRPr="00876F72">
        <w:rPr>
          <w:rFonts w:ascii="Century Gothic" w:hAnsi="Century Gothic" w:cs="Arial"/>
          <w:lang w:val="es-MX"/>
        </w:rPr>
        <w:t xml:space="preserve"> 17 del </w:t>
      </w:r>
      <w:r w:rsidR="005756C2" w:rsidRPr="00876F72">
        <w:rPr>
          <w:rFonts w:ascii="Century Gothic" w:hAnsi="Century Gothic" w:cs="Arial"/>
          <w:lang w:val="es-MX"/>
        </w:rPr>
        <w:t xml:space="preserve">Reglamento </w:t>
      </w:r>
      <w:r w:rsidR="005756C2">
        <w:rPr>
          <w:rFonts w:ascii="Century Gothic" w:hAnsi="Century Gothic" w:cs="Arial"/>
          <w:lang w:val="es-MX"/>
        </w:rPr>
        <w:t>d</w:t>
      </w:r>
      <w:r w:rsidR="005756C2" w:rsidRPr="00876F72">
        <w:rPr>
          <w:rFonts w:ascii="Century Gothic" w:hAnsi="Century Gothic" w:cs="Arial"/>
          <w:lang w:val="es-MX"/>
        </w:rPr>
        <w:t xml:space="preserve">el Poder Judicial </w:t>
      </w:r>
      <w:r w:rsidR="00782BD7" w:rsidRPr="00876F72">
        <w:rPr>
          <w:rFonts w:ascii="Century Gothic" w:hAnsi="Century Gothic" w:cs="Arial"/>
          <w:lang w:val="es-MX"/>
        </w:rPr>
        <w:t xml:space="preserve">para la aplicación de la </w:t>
      </w:r>
      <w:r w:rsidR="005756C2">
        <w:rPr>
          <w:rFonts w:ascii="Century Gothic" w:hAnsi="Century Gothic" w:cs="Arial"/>
          <w:lang w:val="es-MX"/>
        </w:rPr>
        <w:t>L</w:t>
      </w:r>
      <w:r w:rsidR="005756C2" w:rsidRPr="00876F72">
        <w:rPr>
          <w:rFonts w:ascii="Century Gothic" w:hAnsi="Century Gothic" w:cs="Arial"/>
          <w:lang w:val="es-MX"/>
        </w:rPr>
        <w:t xml:space="preserve">ey </w:t>
      </w:r>
      <w:r w:rsidR="005756C2">
        <w:rPr>
          <w:rFonts w:ascii="Century Gothic" w:hAnsi="Century Gothic" w:cs="Arial"/>
          <w:lang w:val="es-MX"/>
        </w:rPr>
        <w:t>d</w:t>
      </w:r>
      <w:r w:rsidR="005756C2" w:rsidRPr="00876F72">
        <w:rPr>
          <w:rFonts w:ascii="Century Gothic" w:hAnsi="Century Gothic" w:cs="Arial"/>
          <w:lang w:val="es-MX"/>
        </w:rPr>
        <w:t xml:space="preserve">e Transparencia </w:t>
      </w:r>
      <w:r w:rsidR="005756C2">
        <w:rPr>
          <w:rFonts w:ascii="Century Gothic" w:hAnsi="Century Gothic" w:cs="Arial"/>
          <w:lang w:val="es-MX"/>
        </w:rPr>
        <w:t>y</w:t>
      </w:r>
      <w:r w:rsidR="005756C2" w:rsidRPr="00876F72">
        <w:rPr>
          <w:rFonts w:ascii="Century Gothic" w:hAnsi="Century Gothic" w:cs="Arial"/>
          <w:lang w:val="es-MX"/>
        </w:rPr>
        <w:t xml:space="preserve"> Acceso </w:t>
      </w:r>
      <w:r w:rsidR="005756C2">
        <w:rPr>
          <w:rFonts w:ascii="Century Gothic" w:hAnsi="Century Gothic" w:cs="Arial"/>
          <w:lang w:val="es-MX"/>
        </w:rPr>
        <w:t>a</w:t>
      </w:r>
      <w:r w:rsidR="005756C2" w:rsidRPr="00876F72">
        <w:rPr>
          <w:rFonts w:ascii="Century Gothic" w:hAnsi="Century Gothic" w:cs="Arial"/>
          <w:lang w:val="es-MX"/>
        </w:rPr>
        <w:t xml:space="preserve"> </w:t>
      </w:r>
      <w:r w:rsidR="005756C2">
        <w:rPr>
          <w:rFonts w:ascii="Century Gothic" w:hAnsi="Century Gothic" w:cs="Arial"/>
          <w:lang w:val="es-MX"/>
        </w:rPr>
        <w:t>l</w:t>
      </w:r>
      <w:r w:rsidR="005756C2" w:rsidRPr="00876F72">
        <w:rPr>
          <w:rFonts w:ascii="Century Gothic" w:hAnsi="Century Gothic" w:cs="Arial"/>
          <w:lang w:val="es-MX"/>
        </w:rPr>
        <w:t>a Información Pública</w:t>
      </w:r>
      <w:r w:rsidR="00782BD7" w:rsidRPr="00876F72">
        <w:rPr>
          <w:rFonts w:ascii="Century Gothic" w:hAnsi="Century Gothic" w:cs="Arial"/>
          <w:lang w:val="es-MX"/>
        </w:rPr>
        <w:t>, se hace del conocimiento de las partes que el presente asunto estará a disposición del p</w:t>
      </w:r>
      <w:r w:rsidR="008238E5">
        <w:rPr>
          <w:rFonts w:ascii="Century Gothic" w:hAnsi="Century Gothic" w:cs="Arial"/>
          <w:lang w:val="es-MX"/>
        </w:rPr>
        <w:t>ú</w:t>
      </w:r>
      <w:r w:rsidR="00782BD7" w:rsidRPr="00876F72">
        <w:rPr>
          <w:rFonts w:ascii="Century Gothic" w:hAnsi="Century Gothic" w:cs="Arial"/>
          <w:lang w:val="es-MX"/>
        </w:rPr>
        <w:t>blico para su consulta.</w:t>
      </w:r>
      <w:r w:rsidR="00782BD7">
        <w:rPr>
          <w:rFonts w:ascii="Century Gothic" w:hAnsi="Century Gothic" w:cs="Arial"/>
          <w:lang w:val="es-MX"/>
        </w:rPr>
        <w:t xml:space="preserve"> </w:t>
      </w:r>
      <w:proofErr w:type="gramStart"/>
      <w:r w:rsidR="00782BD7" w:rsidRPr="00876F72">
        <w:rPr>
          <w:rFonts w:ascii="Century Gothic" w:hAnsi="Century Gothic" w:cs="Arial"/>
          <w:b/>
          <w:lang w:val="es-MX"/>
        </w:rPr>
        <w:t>SEXTO.-</w:t>
      </w:r>
      <w:proofErr w:type="gramEnd"/>
      <w:r w:rsidR="00782BD7" w:rsidRPr="00876F72">
        <w:rPr>
          <w:rFonts w:ascii="Century Gothic" w:hAnsi="Century Gothic" w:cs="Arial"/>
          <w:b/>
          <w:lang w:val="es-MX"/>
        </w:rPr>
        <w:t xml:space="preserve"> </w:t>
      </w:r>
      <w:r w:rsidR="00782BD7" w:rsidRPr="00876F72">
        <w:rPr>
          <w:rFonts w:ascii="Century Gothic" w:hAnsi="Century Gothic" w:cs="Arial"/>
          <w:lang w:val="es-MX"/>
        </w:rPr>
        <w:t>Envíese copia certificada de la presente resolución al juzgado de origen, para los efectos legales correspondientes</w:t>
      </w:r>
      <w:r w:rsidR="008238E5">
        <w:rPr>
          <w:rFonts w:ascii="Century Gothic" w:hAnsi="Century Gothic" w:cs="Arial"/>
          <w:lang w:val="es-MX"/>
        </w:rPr>
        <w:t>,</w:t>
      </w:r>
      <w:r w:rsidR="00782BD7" w:rsidRPr="00876F72">
        <w:rPr>
          <w:rFonts w:ascii="Century Gothic" w:hAnsi="Century Gothic" w:cs="Arial"/>
          <w:lang w:val="es-MX"/>
        </w:rPr>
        <w:t xml:space="preserve"> y en su oportunidad, archívese el toca como asunto concluido</w:t>
      </w:r>
      <w:r w:rsidR="005756C2">
        <w:rPr>
          <w:rFonts w:ascii="Century Gothic" w:hAnsi="Century Gothic" w:cs="Arial"/>
          <w:lang w:val="es-MX"/>
        </w:rPr>
        <w:t xml:space="preserve">. </w:t>
      </w:r>
      <w:proofErr w:type="gramStart"/>
      <w:r w:rsidR="005756C2">
        <w:rPr>
          <w:rFonts w:ascii="Century Gothic" w:hAnsi="Century Gothic" w:cs="Arial"/>
          <w:b/>
          <w:lang w:val="es-MX"/>
        </w:rPr>
        <w:t>SÉPTIMO.-</w:t>
      </w:r>
      <w:proofErr w:type="gramEnd"/>
      <w:r w:rsidR="005756C2">
        <w:rPr>
          <w:rFonts w:ascii="Century Gothic" w:hAnsi="Century Gothic" w:cs="Arial"/>
          <w:b/>
          <w:lang w:val="es-MX"/>
        </w:rPr>
        <w:t xml:space="preserve"> </w:t>
      </w:r>
      <w:r w:rsidR="005756C2">
        <w:rPr>
          <w:rFonts w:ascii="Century Gothic" w:hAnsi="Century Gothic" w:cs="Arial"/>
          <w:lang w:val="es-MX"/>
        </w:rPr>
        <w:t>Notifíquese personalmente, comuníquese y cúmplase</w:t>
      </w:r>
      <w:r w:rsidR="00FC4231" w:rsidRPr="00782BD7">
        <w:rPr>
          <w:rFonts w:ascii="Century Gothic" w:hAnsi="Century Gothic"/>
          <w:lang w:val="es-MX"/>
        </w:rPr>
        <w:t xml:space="preserve">”. </w:t>
      </w:r>
      <w:r w:rsidR="00782BD7">
        <w:rPr>
          <w:rFonts w:ascii="Century Gothic" w:hAnsi="Century Gothic"/>
          <w:lang w:val="es-MX"/>
        </w:rPr>
        <w:t xml:space="preserve">La </w:t>
      </w:r>
      <w:r w:rsidR="00782BD7">
        <w:rPr>
          <w:rFonts w:ascii="Century Gothic" w:hAnsi="Century Gothic"/>
          <w:b/>
          <w:bCs/>
          <w:lang w:val="es-MX"/>
        </w:rPr>
        <w:t xml:space="preserve">licenciada Graciela Treviño </w:t>
      </w:r>
      <w:r w:rsidR="00782BD7" w:rsidRPr="00782BD7">
        <w:rPr>
          <w:rFonts w:ascii="Century Gothic" w:hAnsi="Century Gothic"/>
          <w:b/>
          <w:bCs/>
          <w:lang w:val="es-MX"/>
        </w:rPr>
        <w:t>Rodríguez</w:t>
      </w:r>
      <w:r w:rsidR="00782BD7">
        <w:rPr>
          <w:rFonts w:ascii="Century Gothic" w:hAnsi="Century Gothic"/>
          <w:lang w:val="es-MX"/>
        </w:rPr>
        <w:t>, manifiesta: “Me permito informar a este Cuerpo Colegiado que la Tercera Sala modificó la sentencia definitiva el 28 veintiocho de septiembre de 2014 dos mil catorce siendo integrante el Magistrado José Armando</w:t>
      </w:r>
      <w:r w:rsidR="005273AC">
        <w:rPr>
          <w:rFonts w:ascii="Century Gothic" w:hAnsi="Century Gothic"/>
          <w:lang w:val="es-MX"/>
        </w:rPr>
        <w:t xml:space="preserve"> Martínez Vázquez</w:t>
      </w:r>
      <w:r w:rsidR="00782BD7">
        <w:rPr>
          <w:rFonts w:ascii="Century Gothic" w:hAnsi="Century Gothic"/>
          <w:lang w:val="es-MX"/>
        </w:rPr>
        <w:t xml:space="preserve"> en este asunto”. </w:t>
      </w:r>
      <w:r w:rsidR="00FC4231" w:rsidRPr="00782BD7">
        <w:rPr>
          <w:rFonts w:ascii="Century Gothic" w:hAnsi="Century Gothic" w:cs="Tahoma"/>
          <w:lang w:val="es-ES_tradnl" w:eastAsia="en-US"/>
        </w:rPr>
        <w:t xml:space="preserve">Al respecto la </w:t>
      </w:r>
      <w:r w:rsidR="00FC4231" w:rsidRPr="00782BD7">
        <w:rPr>
          <w:rFonts w:ascii="Century Gothic" w:hAnsi="Century Gothic" w:cs="Tahoma"/>
          <w:b/>
          <w:lang w:val="es-ES_tradnl" w:eastAsia="en-US"/>
        </w:rPr>
        <w:t>Magistrada Olga Regina García López</w:t>
      </w:r>
      <w:r w:rsidR="00FC4231" w:rsidRPr="00782BD7">
        <w:rPr>
          <w:rFonts w:ascii="Century Gothic" w:hAnsi="Century Gothic" w:cs="Tahoma"/>
          <w:lang w:val="es-ES_tradnl" w:eastAsia="en-US"/>
        </w:rPr>
        <w:t>, expresa: “</w:t>
      </w:r>
      <w:r w:rsidR="00782BD7">
        <w:rPr>
          <w:rFonts w:ascii="Century Gothic" w:hAnsi="Century Gothic" w:cs="Tahoma"/>
          <w:lang w:val="es-ES_tradnl" w:eastAsia="en-US"/>
        </w:rPr>
        <w:t>Si existiera algún motivo de excusa que quisieran tratar. De no ser así, a</w:t>
      </w:r>
      <w:r w:rsidR="00FC4231" w:rsidRPr="00782BD7">
        <w:rPr>
          <w:rFonts w:ascii="Century Gothic" w:hAnsi="Century Gothic" w:cs="Tahoma"/>
          <w:lang w:val="es-ES_tradnl" w:eastAsia="en-US"/>
        </w:rPr>
        <w:t xml:space="preserve"> su consideración la ponencia </w:t>
      </w:r>
      <w:r w:rsidR="00AA1E0A" w:rsidRPr="00782BD7">
        <w:rPr>
          <w:rFonts w:ascii="Century Gothic" w:hAnsi="Century Gothic" w:cs="Tahoma"/>
          <w:lang w:val="es-ES_tradnl" w:eastAsia="en-US"/>
        </w:rPr>
        <w:t xml:space="preserve">que presenta </w:t>
      </w:r>
      <w:r w:rsidR="00782BD7">
        <w:rPr>
          <w:rFonts w:ascii="Century Gothic" w:hAnsi="Century Gothic" w:cs="Tahoma"/>
          <w:lang w:val="es-ES_tradnl" w:eastAsia="en-US"/>
        </w:rPr>
        <w:t>la Magistrada Rebeca Anastacia Medina García</w:t>
      </w:r>
      <w:r w:rsidR="00B56804" w:rsidRPr="00782BD7">
        <w:rPr>
          <w:rFonts w:ascii="Century Gothic" w:hAnsi="Century Gothic" w:cs="Tahoma"/>
          <w:lang w:val="es-ES_tradnl" w:eastAsia="en-US"/>
        </w:rPr>
        <w:t xml:space="preserve">, en el Toca </w:t>
      </w:r>
      <w:r w:rsidR="00782BD7">
        <w:rPr>
          <w:rFonts w:ascii="Century Gothic" w:hAnsi="Century Gothic" w:cs="Tahoma"/>
          <w:lang w:val="es-ES_tradnl" w:eastAsia="en-US"/>
        </w:rPr>
        <w:t>125</w:t>
      </w:r>
      <w:r w:rsidR="00B56804" w:rsidRPr="00782BD7">
        <w:rPr>
          <w:rFonts w:ascii="Century Gothic" w:hAnsi="Century Gothic" w:cs="Tahoma"/>
          <w:lang w:val="es-ES_tradnl" w:eastAsia="en-US"/>
        </w:rPr>
        <w:t>-22</w:t>
      </w:r>
      <w:r w:rsidR="00FC4231" w:rsidRPr="00782BD7">
        <w:rPr>
          <w:rFonts w:ascii="Century Gothic" w:hAnsi="Century Gothic" w:cs="Tahoma"/>
          <w:lang w:val="es-ES_tradnl" w:eastAsia="en-US"/>
        </w:rPr>
        <w:t xml:space="preserve">, si existiera alguna intervención es el momento para ello. </w:t>
      </w:r>
      <w:r w:rsidR="00782BD7">
        <w:rPr>
          <w:rFonts w:ascii="Century Gothic" w:hAnsi="Century Gothic" w:cs="Tahoma"/>
          <w:lang w:val="es-ES_tradnl" w:eastAsia="en-US"/>
        </w:rPr>
        <w:t xml:space="preserve">Si Magistrado Almazán, adelante”. “Gracias Presidenta con su permiso y el de la Magistrada ponente”, refiere el </w:t>
      </w:r>
      <w:r w:rsidR="00782BD7">
        <w:rPr>
          <w:rFonts w:ascii="Century Gothic" w:hAnsi="Century Gothic" w:cs="Tahoma"/>
          <w:b/>
          <w:bCs/>
          <w:lang w:val="es-ES_tradnl" w:eastAsia="en-US"/>
        </w:rPr>
        <w:t>Magistrado Juan Paulo Almazán Cue</w:t>
      </w:r>
      <w:r w:rsidR="007B7981">
        <w:rPr>
          <w:rFonts w:ascii="Century Gothic" w:hAnsi="Century Gothic" w:cs="Tahoma"/>
          <w:b/>
          <w:bCs/>
          <w:lang w:val="es-ES_tradnl" w:eastAsia="en-US"/>
        </w:rPr>
        <w:t>,</w:t>
      </w:r>
      <w:r w:rsidR="00782BD7">
        <w:rPr>
          <w:rFonts w:ascii="Century Gothic" w:hAnsi="Century Gothic" w:cs="Tahoma"/>
          <w:lang w:val="es-ES_tradnl" w:eastAsia="en-US"/>
        </w:rPr>
        <w:t xml:space="preserve"> “a mí me queda claro que con </w:t>
      </w:r>
      <w:r w:rsidR="00782BD7" w:rsidRPr="00A37CB1">
        <w:rPr>
          <w:rFonts w:ascii="Century Gothic" w:hAnsi="Century Gothic" w:cs="Tahoma"/>
          <w:lang w:val="es-ES_tradnl" w:eastAsia="en-US"/>
        </w:rPr>
        <w:t xml:space="preserve">base en </w:t>
      </w:r>
      <w:r w:rsidR="00A37CB1" w:rsidRPr="00A37CB1">
        <w:rPr>
          <w:rFonts w:ascii="Century Gothic" w:hAnsi="Century Gothic" w:cs="Tahoma"/>
          <w:lang w:val="es-ES_tradnl" w:eastAsia="en-US"/>
        </w:rPr>
        <w:t>los criterios jurisprudenciales</w:t>
      </w:r>
      <w:r w:rsidR="00782BD7" w:rsidRPr="00A37CB1">
        <w:rPr>
          <w:rFonts w:ascii="Century Gothic" w:hAnsi="Century Gothic" w:cs="Tahoma"/>
          <w:lang w:val="es-ES_tradnl" w:eastAsia="en-US"/>
        </w:rPr>
        <w:t>,</w:t>
      </w:r>
      <w:r w:rsidR="00782BD7">
        <w:rPr>
          <w:rFonts w:ascii="Century Gothic" w:hAnsi="Century Gothic" w:cs="Tahoma"/>
          <w:lang w:val="es-ES_tradnl" w:eastAsia="en-US"/>
        </w:rPr>
        <w:t xml:space="preserve"> la</w:t>
      </w:r>
      <w:r w:rsidR="005273AC">
        <w:rPr>
          <w:rFonts w:ascii="Century Gothic" w:hAnsi="Century Gothic" w:cs="Tahoma"/>
          <w:lang w:val="es-ES_tradnl" w:eastAsia="en-US"/>
        </w:rPr>
        <w:t>s</w:t>
      </w:r>
      <w:r w:rsidR="00782BD7">
        <w:rPr>
          <w:rFonts w:ascii="Century Gothic" w:hAnsi="Century Gothic" w:cs="Tahoma"/>
          <w:lang w:val="es-ES_tradnl" w:eastAsia="en-US"/>
        </w:rPr>
        <w:t xml:space="preserve"> sentencias civiles deben de reunir los requisitos de congruencia interna, congruencia externa, analizar todos </w:t>
      </w:r>
      <w:r w:rsidR="002E44EB">
        <w:rPr>
          <w:rFonts w:ascii="Century Gothic" w:hAnsi="Century Gothic" w:cs="Tahoma"/>
          <w:lang w:val="es-ES_tradnl" w:eastAsia="en-US"/>
        </w:rPr>
        <w:t>los</w:t>
      </w:r>
      <w:r w:rsidR="00782BD7">
        <w:rPr>
          <w:rFonts w:ascii="Century Gothic" w:hAnsi="Century Gothic" w:cs="Tahoma"/>
          <w:lang w:val="es-ES_tradnl" w:eastAsia="en-US"/>
        </w:rPr>
        <w:t xml:space="preserve"> puntos y esta resolución sí lo hace, es decir </w:t>
      </w:r>
      <w:r w:rsidR="007B7981">
        <w:rPr>
          <w:rFonts w:ascii="Century Gothic" w:hAnsi="Century Gothic" w:cs="Tahoma"/>
          <w:lang w:val="es-ES_tradnl" w:eastAsia="en-US"/>
        </w:rPr>
        <w:t>n</w:t>
      </w:r>
      <w:r w:rsidR="00782BD7">
        <w:rPr>
          <w:rFonts w:ascii="Century Gothic" w:hAnsi="Century Gothic" w:cs="Tahoma"/>
          <w:lang w:val="es-ES_tradnl" w:eastAsia="en-US"/>
        </w:rPr>
        <w:t>o tend</w:t>
      </w:r>
      <w:r w:rsidR="007B7981">
        <w:rPr>
          <w:rFonts w:ascii="Century Gothic" w:hAnsi="Century Gothic" w:cs="Tahoma"/>
          <w:lang w:val="es-ES_tradnl" w:eastAsia="en-US"/>
        </w:rPr>
        <w:t>r</w:t>
      </w:r>
      <w:r w:rsidR="00782BD7">
        <w:rPr>
          <w:rFonts w:ascii="Century Gothic" w:hAnsi="Century Gothic" w:cs="Tahoma"/>
          <w:lang w:val="es-ES_tradnl" w:eastAsia="en-US"/>
        </w:rPr>
        <w:t xml:space="preserve">ía </w:t>
      </w:r>
      <w:r w:rsidR="00782BD7">
        <w:rPr>
          <w:rFonts w:ascii="Century Gothic" w:hAnsi="Century Gothic" w:cs="Tahoma"/>
          <w:lang w:val="es-ES_tradnl" w:eastAsia="en-US"/>
        </w:rPr>
        <w:lastRenderedPageBreak/>
        <w:t>problema o comentario alguno respecto del fondo del asunto, sin embargo, el problema no es ese</w:t>
      </w:r>
      <w:r w:rsidR="008077FC">
        <w:rPr>
          <w:rFonts w:ascii="Century Gothic" w:hAnsi="Century Gothic" w:cs="Tahoma"/>
          <w:lang w:val="es-ES_tradnl" w:eastAsia="en-US"/>
        </w:rPr>
        <w:t>, el problema es que no es recurrible en queja, este asunto es una clara muestra de un recurso de apelación y voy a recordar antecedentes en otras sesiones de Pleno, cuando les invoqu</w:t>
      </w:r>
      <w:r w:rsidR="005273AC">
        <w:rPr>
          <w:rFonts w:ascii="Century Gothic" w:hAnsi="Century Gothic" w:cs="Tahoma"/>
          <w:lang w:val="es-ES_tradnl" w:eastAsia="en-US"/>
        </w:rPr>
        <w:t>é</w:t>
      </w:r>
      <w:r w:rsidR="008077FC">
        <w:rPr>
          <w:rFonts w:ascii="Century Gothic" w:hAnsi="Century Gothic" w:cs="Tahoma"/>
          <w:lang w:val="es-ES_tradnl" w:eastAsia="en-US"/>
        </w:rPr>
        <w:t xml:space="preserve"> una porción del libro del </w:t>
      </w:r>
      <w:r w:rsidR="000A34F6" w:rsidRPr="00A37CB1">
        <w:rPr>
          <w:rFonts w:ascii="Century Gothic" w:hAnsi="Century Gothic" w:cs="Tahoma"/>
          <w:lang w:val="es-ES_tradnl" w:eastAsia="en-US"/>
        </w:rPr>
        <w:t>Fraude a la</w:t>
      </w:r>
      <w:r w:rsidR="008077FC" w:rsidRPr="00A37CB1">
        <w:rPr>
          <w:rFonts w:ascii="Century Gothic" w:hAnsi="Century Gothic" w:cs="Tahoma"/>
          <w:lang w:val="es-ES_tradnl" w:eastAsia="en-US"/>
        </w:rPr>
        <w:t xml:space="preserve"> Constitución de</w:t>
      </w:r>
      <w:r w:rsidR="008077FC">
        <w:rPr>
          <w:rFonts w:ascii="Century Gothic" w:hAnsi="Century Gothic" w:cs="Tahoma"/>
          <w:lang w:val="es-ES_tradnl" w:eastAsia="en-US"/>
        </w:rPr>
        <w:t xml:space="preserve"> </w:t>
      </w:r>
      <w:r w:rsidR="00627BB6" w:rsidRPr="00627BB6">
        <w:rPr>
          <w:rFonts w:ascii="Century Gothic" w:hAnsi="Century Gothic" w:cs="Tahoma"/>
          <w:b/>
          <w:iCs/>
          <w:lang w:val="es-ES_tradnl" w:eastAsia="en-US"/>
        </w:rPr>
        <w:t xml:space="preserve"> ELIMINADO</w:t>
      </w:r>
      <w:r w:rsidR="008077FC">
        <w:rPr>
          <w:rFonts w:ascii="Century Gothic" w:hAnsi="Century Gothic" w:cs="Tahoma"/>
          <w:lang w:val="es-ES_tradnl" w:eastAsia="en-US"/>
        </w:rPr>
        <w:t xml:space="preserve">, y hablamos de la queja y </w:t>
      </w:r>
      <w:r w:rsidR="002E44EB">
        <w:rPr>
          <w:rFonts w:ascii="Century Gothic" w:hAnsi="Century Gothic" w:cs="Tahoma"/>
          <w:lang w:val="es-ES_tradnl" w:eastAsia="en-US"/>
        </w:rPr>
        <w:t>cuál</w:t>
      </w:r>
      <w:r w:rsidR="008077FC">
        <w:rPr>
          <w:rFonts w:ascii="Century Gothic" w:hAnsi="Century Gothic" w:cs="Tahoma"/>
          <w:lang w:val="es-ES_tradnl" w:eastAsia="en-US"/>
        </w:rPr>
        <w:t xml:space="preserve"> es el efecto de una queja, ahí se analiza si es verdaderamente un medio de impugnación o un recurso y la finalidad es corregir la conducta y ajustarla a la ley, a final de cuentas, lo que se solicita en una queja</w:t>
      </w:r>
      <w:r w:rsidR="005273AC">
        <w:rPr>
          <w:rFonts w:ascii="Century Gothic" w:hAnsi="Century Gothic" w:cs="Tahoma"/>
          <w:lang w:val="es-ES_tradnl" w:eastAsia="en-US"/>
        </w:rPr>
        <w:t xml:space="preserve">, </w:t>
      </w:r>
      <w:r w:rsidR="008077FC">
        <w:rPr>
          <w:rFonts w:ascii="Century Gothic" w:hAnsi="Century Gothic" w:cs="Tahoma"/>
          <w:lang w:val="es-ES_tradnl" w:eastAsia="en-US"/>
        </w:rPr>
        <w:t xml:space="preserve">es que el Juez natural enderece la circunstancia que se </w:t>
      </w:r>
      <w:r w:rsidR="002E44EB">
        <w:rPr>
          <w:rFonts w:ascii="Century Gothic" w:hAnsi="Century Gothic" w:cs="Tahoma"/>
          <w:lang w:val="es-ES_tradnl" w:eastAsia="en-US"/>
        </w:rPr>
        <w:t>esté</w:t>
      </w:r>
      <w:r w:rsidR="008077FC">
        <w:rPr>
          <w:rFonts w:ascii="Century Gothic" w:hAnsi="Century Gothic" w:cs="Tahoma"/>
          <w:lang w:val="es-ES_tradnl" w:eastAsia="en-US"/>
        </w:rPr>
        <w:t xml:space="preserve"> planteando ante él, en este caso, insisto nos encontramos en una liquidación de adeudo, parecería </w:t>
      </w:r>
      <w:r w:rsidR="005273AC">
        <w:rPr>
          <w:rFonts w:ascii="Century Gothic" w:hAnsi="Century Gothic" w:cs="Tahoma"/>
          <w:lang w:val="es-ES_tradnl" w:eastAsia="en-US"/>
        </w:rPr>
        <w:t xml:space="preserve">que </w:t>
      </w:r>
      <w:r w:rsidR="008077FC">
        <w:rPr>
          <w:rFonts w:ascii="Century Gothic" w:hAnsi="Century Gothic" w:cs="Tahoma"/>
          <w:lang w:val="es-ES_tradnl" w:eastAsia="en-US"/>
        </w:rPr>
        <w:t xml:space="preserve">ya estamos en la posibilidad de encontrarnos en la ejecución, pero seguimos en la discusión de ¿cuál es la cantidad líquida? y entonces para mí ese es el problema, </w:t>
      </w:r>
      <w:r w:rsidR="000A2D42">
        <w:rPr>
          <w:rFonts w:ascii="Century Gothic" w:hAnsi="Century Gothic" w:cs="Tahoma"/>
          <w:lang w:val="es-ES_tradnl" w:eastAsia="en-US"/>
        </w:rPr>
        <w:t>¿</w:t>
      </w:r>
      <w:r w:rsidR="008077FC">
        <w:rPr>
          <w:rFonts w:ascii="Century Gothic" w:hAnsi="Century Gothic" w:cs="Tahoma"/>
          <w:lang w:val="es-ES_tradnl" w:eastAsia="en-US"/>
        </w:rPr>
        <w:t xml:space="preserve">en </w:t>
      </w:r>
      <w:r w:rsidR="000A2D42">
        <w:rPr>
          <w:rFonts w:ascii="Century Gothic" w:hAnsi="Century Gothic" w:cs="Tahoma"/>
          <w:lang w:val="es-ES_tradnl" w:eastAsia="en-US"/>
        </w:rPr>
        <w:t>dónde</w:t>
      </w:r>
      <w:r w:rsidR="008077FC">
        <w:rPr>
          <w:rFonts w:ascii="Century Gothic" w:hAnsi="Century Gothic" w:cs="Tahoma"/>
          <w:lang w:val="es-ES_tradnl" w:eastAsia="en-US"/>
        </w:rPr>
        <w:t xml:space="preserve"> encuadraría</w:t>
      </w:r>
      <w:r w:rsidR="000A2D42">
        <w:rPr>
          <w:rFonts w:ascii="Century Gothic" w:hAnsi="Century Gothic" w:cs="Tahoma"/>
          <w:lang w:val="es-ES_tradnl" w:eastAsia="en-US"/>
        </w:rPr>
        <w:t>?</w:t>
      </w:r>
      <w:r w:rsidR="008077FC">
        <w:rPr>
          <w:rFonts w:ascii="Century Gothic" w:hAnsi="Century Gothic" w:cs="Tahoma"/>
          <w:lang w:val="es-ES_tradnl" w:eastAsia="en-US"/>
        </w:rPr>
        <w:t>, específicamente en</w:t>
      </w:r>
      <w:r w:rsidR="00EB10B3">
        <w:rPr>
          <w:rFonts w:ascii="Century Gothic" w:hAnsi="Century Gothic" w:cs="Tahoma"/>
          <w:lang w:val="es-ES_tradnl" w:eastAsia="en-US"/>
        </w:rPr>
        <w:t xml:space="preserve"> un tema de apelación, </w:t>
      </w:r>
      <w:r w:rsidR="008077FC">
        <w:rPr>
          <w:rFonts w:ascii="Century Gothic" w:hAnsi="Century Gothic" w:cs="Tahoma"/>
          <w:lang w:val="es-ES_tradnl" w:eastAsia="en-US"/>
        </w:rPr>
        <w:t>por tanto</w:t>
      </w:r>
      <w:r w:rsidR="007B7981">
        <w:rPr>
          <w:rFonts w:ascii="Century Gothic" w:hAnsi="Century Gothic" w:cs="Tahoma"/>
          <w:lang w:val="es-ES_tradnl" w:eastAsia="en-US"/>
        </w:rPr>
        <w:t>,</w:t>
      </w:r>
      <w:r w:rsidR="008077FC">
        <w:rPr>
          <w:rFonts w:ascii="Century Gothic" w:hAnsi="Century Gothic" w:cs="Tahoma"/>
          <w:lang w:val="es-ES_tradnl" w:eastAsia="en-US"/>
        </w:rPr>
        <w:t xml:space="preserve"> sosteniendo lo que he venido diciendo en varias sesiones de Pleno y en varios asuntos que anteceden, adelanto mi voto en contra, no por el proyecto como tal, sino porque no procede el recurso de queja, es cuanto”. “Gracias, si Magistrado Carlos Alejandro”, </w:t>
      </w:r>
      <w:r w:rsidR="005273AC">
        <w:rPr>
          <w:rFonts w:ascii="Century Gothic" w:hAnsi="Century Gothic" w:cs="Tahoma"/>
          <w:lang w:val="es-ES_tradnl" w:eastAsia="en-US"/>
        </w:rPr>
        <w:t>autoriza</w:t>
      </w:r>
      <w:r w:rsidR="008077FC">
        <w:rPr>
          <w:rFonts w:ascii="Century Gothic" w:hAnsi="Century Gothic" w:cs="Tahoma"/>
          <w:lang w:val="es-ES_tradnl" w:eastAsia="en-US"/>
        </w:rPr>
        <w:t xml:space="preserve"> la </w:t>
      </w:r>
      <w:r w:rsidR="008077FC">
        <w:rPr>
          <w:rFonts w:ascii="Century Gothic" w:hAnsi="Century Gothic" w:cs="Tahoma"/>
          <w:b/>
          <w:bCs/>
          <w:lang w:val="es-ES_tradnl" w:eastAsia="en-US"/>
        </w:rPr>
        <w:t xml:space="preserve">Magistrada Olga Regina García López. </w:t>
      </w:r>
      <w:r w:rsidR="008077FC" w:rsidRPr="00F94211">
        <w:rPr>
          <w:rFonts w:ascii="Century Gothic" w:hAnsi="Century Gothic" w:cs="Tahoma"/>
          <w:bCs/>
          <w:lang w:val="es-ES_tradnl" w:eastAsia="en-US"/>
        </w:rPr>
        <w:t>“</w:t>
      </w:r>
      <w:r w:rsidR="00F20582" w:rsidRPr="00B852AE">
        <w:rPr>
          <w:rFonts w:ascii="Century Gothic" w:hAnsi="Century Gothic" w:cs="Tahoma"/>
          <w:lang w:val="es-ES_tradnl" w:eastAsia="en-US"/>
        </w:rPr>
        <w:t xml:space="preserve">En iguales términos me adhiero a lo manifestado por el Magistrado Juan Paulo”, refiere el </w:t>
      </w:r>
      <w:r w:rsidR="00F20582" w:rsidRPr="00B852AE">
        <w:rPr>
          <w:rFonts w:ascii="Century Gothic" w:hAnsi="Century Gothic" w:cs="Tahoma"/>
          <w:b/>
          <w:bCs/>
          <w:lang w:val="es-ES_tradnl" w:eastAsia="en-US"/>
        </w:rPr>
        <w:t>Magistrado Carlos Alejandro Robledo Zapata</w:t>
      </w:r>
      <w:r w:rsidR="00F20582" w:rsidRPr="00B852AE">
        <w:rPr>
          <w:rFonts w:ascii="Century Gothic" w:hAnsi="Century Gothic" w:cs="Tahoma"/>
          <w:lang w:val="es-ES_tradnl" w:eastAsia="en-US"/>
        </w:rPr>
        <w:t xml:space="preserve"> “y considerando q</w:t>
      </w:r>
      <w:r w:rsidR="00F20582">
        <w:rPr>
          <w:rFonts w:ascii="Century Gothic" w:hAnsi="Century Gothic" w:cs="Tahoma"/>
          <w:lang w:val="es-ES_tradnl" w:eastAsia="en-US"/>
        </w:rPr>
        <w:t>ue en esta sesión viene incluido</w:t>
      </w:r>
      <w:r w:rsidR="00F20582" w:rsidRPr="00B852AE">
        <w:rPr>
          <w:rFonts w:ascii="Century Gothic" w:hAnsi="Century Gothic" w:cs="Tahoma"/>
          <w:lang w:val="es-ES_tradnl" w:eastAsia="en-US"/>
        </w:rPr>
        <w:t xml:space="preserve"> un dive</w:t>
      </w:r>
      <w:r w:rsidR="00F20582">
        <w:rPr>
          <w:rFonts w:ascii="Century Gothic" w:hAnsi="Century Gothic" w:cs="Tahoma"/>
          <w:lang w:val="es-ES_tradnl" w:eastAsia="en-US"/>
        </w:rPr>
        <w:t>rso proyecto que también se refiere a un recurso de queja con motivo</w:t>
      </w:r>
      <w:r w:rsidR="00F20582" w:rsidRPr="00B852AE">
        <w:rPr>
          <w:rFonts w:ascii="Century Gothic" w:hAnsi="Century Gothic" w:cs="Tahoma"/>
          <w:lang w:val="es-ES_tradnl" w:eastAsia="en-US"/>
        </w:rPr>
        <w:t xml:space="preserve"> de una interlocutoria dictada con posterioridad a una sentencia ejecutoriada, independientemente de qu</w:t>
      </w:r>
      <w:r w:rsidR="00F20582">
        <w:rPr>
          <w:rFonts w:ascii="Century Gothic" w:hAnsi="Century Gothic" w:cs="Tahoma"/>
          <w:lang w:val="es-ES_tradnl" w:eastAsia="en-US"/>
        </w:rPr>
        <w:t xml:space="preserve">e adelanto mi voto en contra, sería conveniente </w:t>
      </w:r>
      <w:r w:rsidR="00F20582" w:rsidRPr="00B852AE">
        <w:rPr>
          <w:rFonts w:ascii="Century Gothic" w:hAnsi="Century Gothic" w:cs="Tahoma"/>
          <w:lang w:val="es-ES_tradnl" w:eastAsia="en-US"/>
        </w:rPr>
        <w:t>se acordara por este</w:t>
      </w:r>
      <w:r w:rsidR="00F20582">
        <w:rPr>
          <w:rFonts w:ascii="Century Gothic" w:hAnsi="Century Gothic" w:cs="Tahoma"/>
          <w:lang w:val="es-ES_tradnl" w:eastAsia="en-US"/>
        </w:rPr>
        <w:t xml:space="preserve"> Cuerpo Colegiado, </w:t>
      </w:r>
      <w:r w:rsidR="00F20582">
        <w:rPr>
          <w:rFonts w:ascii="Century Gothic" w:hAnsi="Century Gothic" w:cs="Tahoma"/>
          <w:lang w:val="es-ES_tradnl" w:eastAsia="en-US"/>
        </w:rPr>
        <w:lastRenderedPageBreak/>
        <w:t>hacer</w:t>
      </w:r>
      <w:r w:rsidR="00F20582" w:rsidRPr="00B852AE">
        <w:rPr>
          <w:rFonts w:ascii="Century Gothic" w:hAnsi="Century Gothic" w:cs="Tahoma"/>
          <w:lang w:val="es-ES_tradnl" w:eastAsia="en-US"/>
        </w:rPr>
        <w:t xml:space="preserve"> llegar a la Magistrada</w:t>
      </w:r>
      <w:r w:rsidR="00F20582">
        <w:rPr>
          <w:rFonts w:ascii="Century Gothic" w:hAnsi="Century Gothic" w:cs="Tahoma"/>
          <w:lang w:val="es-ES_tradnl" w:eastAsia="en-US"/>
        </w:rPr>
        <w:t>s Manuela García y</w:t>
      </w:r>
      <w:r w:rsidR="00F20582" w:rsidRPr="00B852AE">
        <w:rPr>
          <w:rFonts w:ascii="Century Gothic" w:hAnsi="Century Gothic" w:cs="Tahoma"/>
          <w:lang w:val="es-ES_tradnl" w:eastAsia="en-US"/>
        </w:rPr>
        <w:t xml:space="preserve"> Graciela González </w:t>
      </w:r>
      <w:r w:rsidR="00F20582">
        <w:rPr>
          <w:rFonts w:ascii="Century Gothic" w:hAnsi="Century Gothic" w:cs="Tahoma"/>
          <w:lang w:val="es-ES_tradnl" w:eastAsia="en-US"/>
        </w:rPr>
        <w:t>, como</w:t>
      </w:r>
      <w:r w:rsidR="00F20582" w:rsidRPr="00B852AE">
        <w:rPr>
          <w:rFonts w:ascii="Century Gothic" w:hAnsi="Century Gothic" w:cs="Tahoma"/>
          <w:lang w:val="es-ES_tradnl" w:eastAsia="en-US"/>
        </w:rPr>
        <w:t xml:space="preserve"> al Magistrado Arturo Morales, c</w:t>
      </w:r>
      <w:r w:rsidR="00F20582">
        <w:rPr>
          <w:rFonts w:ascii="Century Gothic" w:hAnsi="Century Gothic" w:cs="Tahoma"/>
          <w:lang w:val="es-ES_tradnl" w:eastAsia="en-US"/>
        </w:rPr>
        <w:t xml:space="preserve">opia de la queja 57-22, </w:t>
      </w:r>
      <w:r w:rsidR="00F20582" w:rsidRPr="00B852AE">
        <w:rPr>
          <w:rFonts w:ascii="Century Gothic" w:hAnsi="Century Gothic" w:cs="Tahoma"/>
          <w:lang w:val="es-ES_tradnl" w:eastAsia="en-US"/>
        </w:rPr>
        <w:t xml:space="preserve">listada en la sesión </w:t>
      </w:r>
      <w:r w:rsidR="00F20582">
        <w:rPr>
          <w:rFonts w:ascii="Century Gothic" w:hAnsi="Century Gothic" w:cs="Tahoma"/>
          <w:lang w:val="es-ES_tradnl" w:eastAsia="en-US"/>
        </w:rPr>
        <w:t xml:space="preserve">del jueves 6 seis de octubre, </w:t>
      </w:r>
      <w:r w:rsidR="00F20582" w:rsidRPr="00B852AE">
        <w:rPr>
          <w:rFonts w:ascii="Century Gothic" w:hAnsi="Century Gothic" w:cs="Tahoma"/>
          <w:lang w:val="es-ES_tradnl" w:eastAsia="en-US"/>
        </w:rPr>
        <w:t>donde fue debatido entre otras cosas, la procedencia o no del r</w:t>
      </w:r>
      <w:r w:rsidR="00F20582">
        <w:rPr>
          <w:rFonts w:ascii="Century Gothic" w:hAnsi="Century Gothic" w:cs="Tahoma"/>
          <w:lang w:val="es-ES_tradnl" w:eastAsia="en-US"/>
        </w:rPr>
        <w:t>ecurso de queja en contra de ese tipo de interlocutorias; recordarán que dicho</w:t>
      </w:r>
      <w:r w:rsidR="00F20582" w:rsidRPr="00B852AE">
        <w:rPr>
          <w:rFonts w:ascii="Century Gothic" w:hAnsi="Century Gothic" w:cs="Tahoma"/>
          <w:lang w:val="es-ES_tradnl" w:eastAsia="en-US"/>
        </w:rPr>
        <w:t xml:space="preserve"> proyecto no alcanzó la mayoría, hubo Magistrados y Magistradas, un total de diez, que v</w:t>
      </w:r>
      <w:r w:rsidR="00F20582">
        <w:rPr>
          <w:rFonts w:ascii="Century Gothic" w:hAnsi="Century Gothic" w:cs="Tahoma"/>
          <w:lang w:val="es-ES_tradnl" w:eastAsia="en-US"/>
        </w:rPr>
        <w:t>otaron en contra, cinco lo</w:t>
      </w:r>
      <w:r w:rsidR="00F20582" w:rsidRPr="00B852AE">
        <w:rPr>
          <w:rFonts w:ascii="Century Gothic" w:hAnsi="Century Gothic" w:cs="Tahoma"/>
          <w:lang w:val="es-ES_tradnl" w:eastAsia="en-US"/>
        </w:rPr>
        <w:t xml:space="preserve"> votamos a favor, siendo la</w:t>
      </w:r>
      <w:r w:rsidR="00F20582">
        <w:rPr>
          <w:rFonts w:ascii="Century Gothic" w:hAnsi="Century Gothic" w:cs="Tahoma"/>
          <w:lang w:val="es-ES_tradnl" w:eastAsia="en-US"/>
        </w:rPr>
        <w:t>s</w:t>
      </w:r>
      <w:r w:rsidR="00F20582" w:rsidRPr="00B852AE">
        <w:rPr>
          <w:rFonts w:ascii="Century Gothic" w:hAnsi="Century Gothic" w:cs="Tahoma"/>
          <w:lang w:val="es-ES_tradnl" w:eastAsia="en-US"/>
        </w:rPr>
        <w:t xml:space="preserve"> Magistrada</w:t>
      </w:r>
      <w:r w:rsidR="00F20582">
        <w:rPr>
          <w:rFonts w:ascii="Century Gothic" w:hAnsi="Century Gothic" w:cs="Tahoma"/>
          <w:lang w:val="es-ES_tradnl" w:eastAsia="en-US"/>
        </w:rPr>
        <w:t>s Orozco,</w:t>
      </w:r>
      <w:r w:rsidR="00F20582" w:rsidRPr="00B852AE">
        <w:rPr>
          <w:rFonts w:ascii="Century Gothic" w:hAnsi="Century Gothic" w:cs="Tahoma"/>
          <w:lang w:val="es-ES_tradnl" w:eastAsia="en-US"/>
        </w:rPr>
        <w:t xml:space="preserve"> C</w:t>
      </w:r>
      <w:r w:rsidR="00F20582">
        <w:rPr>
          <w:rFonts w:ascii="Century Gothic" w:hAnsi="Century Gothic" w:cs="Tahoma"/>
          <w:lang w:val="es-ES_tradnl" w:eastAsia="en-US"/>
        </w:rPr>
        <w:t xml:space="preserve">laudia Hernández, </w:t>
      </w:r>
      <w:r w:rsidR="00F20582" w:rsidRPr="00B852AE">
        <w:rPr>
          <w:rFonts w:ascii="Century Gothic" w:hAnsi="Century Gothic" w:cs="Tahoma"/>
          <w:lang w:val="es-ES_tradnl" w:eastAsia="en-US"/>
        </w:rPr>
        <w:t>América Onofre, el Magistrado Juan Paulo y su servidor, con ausencia justificada de la Magis</w:t>
      </w:r>
      <w:r w:rsidR="00F20582">
        <w:rPr>
          <w:rFonts w:ascii="Century Gothic" w:hAnsi="Century Gothic" w:cs="Tahoma"/>
          <w:lang w:val="es-ES_tradnl" w:eastAsia="en-US"/>
        </w:rPr>
        <w:t>trada Manuela García, y</w:t>
      </w:r>
      <w:r w:rsidR="00F20582" w:rsidRPr="00B852AE">
        <w:rPr>
          <w:rFonts w:ascii="Century Gothic" w:hAnsi="Century Gothic" w:cs="Tahoma"/>
          <w:lang w:val="es-ES_tradnl" w:eastAsia="en-US"/>
        </w:rPr>
        <w:t xml:space="preserve"> considerando</w:t>
      </w:r>
      <w:r w:rsidR="00F20582">
        <w:rPr>
          <w:rFonts w:ascii="Century Gothic" w:hAnsi="Century Gothic" w:cs="Tahoma"/>
          <w:lang w:val="es-ES_tradnl" w:eastAsia="en-US"/>
        </w:rPr>
        <w:t xml:space="preserve"> que</w:t>
      </w:r>
      <w:r w:rsidR="00F20582" w:rsidRPr="00B852AE">
        <w:rPr>
          <w:rFonts w:ascii="Century Gothic" w:hAnsi="Century Gothic" w:cs="Tahoma"/>
          <w:lang w:val="es-ES_tradnl" w:eastAsia="en-US"/>
        </w:rPr>
        <w:t xml:space="preserve"> a la fecha, hay nueva conformación po</w:t>
      </w:r>
      <w:r w:rsidR="00F20582">
        <w:rPr>
          <w:rFonts w:ascii="Century Gothic" w:hAnsi="Century Gothic" w:cs="Tahoma"/>
          <w:lang w:val="es-ES_tradnl" w:eastAsia="en-US"/>
        </w:rPr>
        <w:t xml:space="preserve">r parte de este Pleno, </w:t>
      </w:r>
      <w:r w:rsidR="00F20582" w:rsidRPr="00B852AE">
        <w:rPr>
          <w:rFonts w:ascii="Century Gothic" w:hAnsi="Century Gothic" w:cs="Tahoma"/>
          <w:lang w:val="es-ES_tradnl" w:eastAsia="en-US"/>
        </w:rPr>
        <w:t>sería importante que las Magistradas y el Magistrado a quien</w:t>
      </w:r>
      <w:r w:rsidR="00F20582">
        <w:rPr>
          <w:rFonts w:ascii="Century Gothic" w:hAnsi="Century Gothic" w:cs="Tahoma"/>
          <w:lang w:val="es-ES_tradnl" w:eastAsia="en-US"/>
        </w:rPr>
        <w:t>es aludí</w:t>
      </w:r>
      <w:r w:rsidR="00F20582" w:rsidRPr="00B852AE">
        <w:rPr>
          <w:rFonts w:ascii="Century Gothic" w:hAnsi="Century Gothic" w:cs="Tahoma"/>
          <w:lang w:val="es-ES_tradnl" w:eastAsia="en-US"/>
        </w:rPr>
        <w:t xml:space="preserve"> con antelación</w:t>
      </w:r>
      <w:r w:rsidR="00F20582">
        <w:rPr>
          <w:rFonts w:ascii="Century Gothic" w:hAnsi="Century Gothic" w:cs="Tahoma"/>
          <w:lang w:val="es-ES_tradnl" w:eastAsia="en-US"/>
        </w:rPr>
        <w:t>, se impusieran</w:t>
      </w:r>
      <w:r w:rsidR="00F20582" w:rsidRPr="00B852AE">
        <w:rPr>
          <w:rFonts w:ascii="Century Gothic" w:hAnsi="Century Gothic" w:cs="Tahoma"/>
          <w:lang w:val="es-ES_tradnl" w:eastAsia="en-US"/>
        </w:rPr>
        <w:t xml:space="preserve"> del proyecto que se registró con el número de Toca 56-22 y sobre todo de la discusión que sobrevino al mismo, r</w:t>
      </w:r>
      <w:r w:rsidR="00F20582">
        <w:rPr>
          <w:rFonts w:ascii="Century Gothic" w:hAnsi="Century Gothic" w:cs="Tahoma"/>
          <w:lang w:val="es-ES_tradnl" w:eastAsia="en-US"/>
        </w:rPr>
        <w:t>epito, el día 6 seis de octubre, para</w:t>
      </w:r>
      <w:r w:rsidR="00F20582" w:rsidRPr="00B852AE">
        <w:rPr>
          <w:rFonts w:ascii="Century Gothic" w:hAnsi="Century Gothic" w:cs="Tahoma"/>
          <w:lang w:val="es-ES_tradnl" w:eastAsia="en-US"/>
        </w:rPr>
        <w:t xml:space="preserve"> en lo sucesivo asuman la postura que habrán de seguir en tratándose de este tipo de interlocutorias que son recurridas vía queja, es cuanto</w:t>
      </w:r>
      <w:r w:rsidR="003064D5">
        <w:rPr>
          <w:rFonts w:ascii="Century Gothic" w:hAnsi="Century Gothic" w:cs="Tahoma"/>
          <w:lang w:val="es-ES_tradnl" w:eastAsia="en-US"/>
        </w:rPr>
        <w:t xml:space="preserve">”. “Gracias Magistrado, había levantado la mano Magistrada Manuelita”, manifiesta la </w:t>
      </w:r>
      <w:r w:rsidR="003064D5">
        <w:rPr>
          <w:rFonts w:ascii="Century Gothic" w:hAnsi="Century Gothic" w:cs="Tahoma"/>
          <w:b/>
          <w:bCs/>
          <w:lang w:val="es-ES_tradnl" w:eastAsia="en-US"/>
        </w:rPr>
        <w:t>Magistrada Olga Regina García López</w:t>
      </w:r>
      <w:r w:rsidR="003064D5">
        <w:rPr>
          <w:rFonts w:ascii="Century Gothic" w:hAnsi="Century Gothic" w:cs="Tahoma"/>
          <w:lang w:val="es-ES_tradnl" w:eastAsia="en-US"/>
        </w:rPr>
        <w:t>. “</w:t>
      </w:r>
      <w:r w:rsidR="002E44EB">
        <w:rPr>
          <w:rFonts w:ascii="Century Gothic" w:hAnsi="Century Gothic" w:cs="Tahoma"/>
          <w:lang w:val="es-ES_tradnl" w:eastAsia="en-US"/>
        </w:rPr>
        <w:t>No,</w:t>
      </w:r>
      <w:r w:rsidR="003064D5">
        <w:rPr>
          <w:rFonts w:ascii="Century Gothic" w:hAnsi="Century Gothic" w:cs="Tahoma"/>
          <w:lang w:val="es-ES_tradnl" w:eastAsia="en-US"/>
        </w:rPr>
        <w:t xml:space="preserve"> pero aprovechando la ocasión, aun y cuando no estuve presente</w:t>
      </w:r>
      <w:r w:rsidR="00EB10B3">
        <w:rPr>
          <w:rFonts w:ascii="Century Gothic" w:hAnsi="Century Gothic" w:cs="Tahoma"/>
          <w:lang w:val="es-ES_tradnl" w:eastAsia="en-US"/>
        </w:rPr>
        <w:t xml:space="preserve"> en</w:t>
      </w:r>
      <w:r w:rsidR="003064D5">
        <w:rPr>
          <w:rFonts w:ascii="Century Gothic" w:hAnsi="Century Gothic" w:cs="Tahoma"/>
          <w:lang w:val="es-ES_tradnl" w:eastAsia="en-US"/>
        </w:rPr>
        <w:t xml:space="preserve"> la sesión de 6 seis octubre de 2022 </w:t>
      </w:r>
      <w:r w:rsidR="00EB10B3">
        <w:rPr>
          <w:rFonts w:ascii="Century Gothic" w:hAnsi="Century Gothic" w:cs="Tahoma"/>
          <w:lang w:val="es-ES_tradnl" w:eastAsia="en-US"/>
        </w:rPr>
        <w:t>dos mil veintidós por estar en C</w:t>
      </w:r>
      <w:r w:rsidR="003064D5">
        <w:rPr>
          <w:rFonts w:ascii="Century Gothic" w:hAnsi="Century Gothic" w:cs="Tahoma"/>
          <w:lang w:val="es-ES_tradnl" w:eastAsia="en-US"/>
        </w:rPr>
        <w:t xml:space="preserve">omisión”, menciona la </w:t>
      </w:r>
      <w:r w:rsidR="003064D5">
        <w:rPr>
          <w:rFonts w:ascii="Century Gothic" w:hAnsi="Century Gothic" w:cs="Tahoma"/>
          <w:b/>
          <w:bCs/>
          <w:lang w:val="es-ES_tradnl" w:eastAsia="en-US"/>
        </w:rPr>
        <w:t>Magistrada María Manuela García Cázares</w:t>
      </w:r>
      <w:r w:rsidR="00CA1E11">
        <w:rPr>
          <w:rFonts w:ascii="Century Gothic" w:hAnsi="Century Gothic" w:cs="Tahoma"/>
          <w:b/>
          <w:bCs/>
          <w:lang w:val="es-ES_tradnl" w:eastAsia="en-US"/>
        </w:rPr>
        <w:t>,</w:t>
      </w:r>
      <w:r w:rsidR="00EB10B3">
        <w:rPr>
          <w:rFonts w:ascii="Century Gothic" w:hAnsi="Century Gothic" w:cs="Tahoma"/>
          <w:lang w:val="es-ES_tradnl" w:eastAsia="en-US"/>
        </w:rPr>
        <w:t xml:space="preserve"> “</w:t>
      </w:r>
      <w:r w:rsidR="003064D5">
        <w:rPr>
          <w:rFonts w:ascii="Century Gothic" w:hAnsi="Century Gothic" w:cs="Tahoma"/>
          <w:lang w:val="es-ES_tradnl" w:eastAsia="en-US"/>
        </w:rPr>
        <w:t>con antelación se me c</w:t>
      </w:r>
      <w:r w:rsidR="007B7981">
        <w:rPr>
          <w:rFonts w:ascii="Century Gothic" w:hAnsi="Century Gothic" w:cs="Tahoma"/>
          <w:lang w:val="es-ES_tradnl" w:eastAsia="en-US"/>
        </w:rPr>
        <w:t>irculó</w:t>
      </w:r>
      <w:r w:rsidR="003064D5">
        <w:rPr>
          <w:rFonts w:ascii="Century Gothic" w:hAnsi="Century Gothic" w:cs="Tahoma"/>
          <w:lang w:val="es-ES_tradnl" w:eastAsia="en-US"/>
        </w:rPr>
        <w:t xml:space="preserve"> el proyecto, </w:t>
      </w:r>
      <w:r w:rsidR="00CA1E11">
        <w:rPr>
          <w:rFonts w:ascii="Century Gothic" w:hAnsi="Century Gothic" w:cs="Tahoma"/>
          <w:lang w:val="es-ES_tradnl" w:eastAsia="en-US"/>
        </w:rPr>
        <w:t xml:space="preserve">entonces me enteré del mismo, </w:t>
      </w:r>
      <w:r w:rsidR="00EB10B3">
        <w:rPr>
          <w:rFonts w:ascii="Century Gothic" w:hAnsi="Century Gothic" w:cs="Tahoma"/>
          <w:lang w:val="es-ES_tradnl" w:eastAsia="en-US"/>
        </w:rPr>
        <w:t xml:space="preserve">y </w:t>
      </w:r>
      <w:r w:rsidR="007B7981">
        <w:rPr>
          <w:rFonts w:ascii="Century Gothic" w:hAnsi="Century Gothic" w:cs="Tahoma"/>
          <w:lang w:val="es-ES_tradnl" w:eastAsia="en-US"/>
        </w:rPr>
        <w:t>de la discusión</w:t>
      </w:r>
      <w:r w:rsidR="003064D5">
        <w:rPr>
          <w:rFonts w:ascii="Century Gothic" w:hAnsi="Century Gothic" w:cs="Tahoma"/>
          <w:lang w:val="es-ES_tradnl" w:eastAsia="en-US"/>
        </w:rPr>
        <w:t xml:space="preserve"> del acta correspondiente a la sesió</w:t>
      </w:r>
      <w:r w:rsidR="00EB10B3">
        <w:rPr>
          <w:rFonts w:ascii="Century Gothic" w:hAnsi="Century Gothic" w:cs="Tahoma"/>
          <w:lang w:val="es-ES_tradnl" w:eastAsia="en-US"/>
        </w:rPr>
        <w:t>n, por tanto</w:t>
      </w:r>
      <w:r w:rsidR="007B7981">
        <w:rPr>
          <w:rFonts w:ascii="Century Gothic" w:hAnsi="Century Gothic" w:cs="Tahoma"/>
          <w:lang w:val="es-ES_tradnl" w:eastAsia="en-US"/>
        </w:rPr>
        <w:t>,</w:t>
      </w:r>
      <w:r w:rsidR="003064D5">
        <w:rPr>
          <w:rFonts w:ascii="Century Gothic" w:hAnsi="Century Gothic" w:cs="Tahoma"/>
          <w:lang w:val="es-ES_tradnl" w:eastAsia="en-US"/>
        </w:rPr>
        <w:t xml:space="preserve"> también coincido con los comentarios del Magistrado Juan Paulo, como del Magistrado Carlos Alejandro, </w:t>
      </w:r>
      <w:r w:rsidR="007E6BDE">
        <w:rPr>
          <w:rFonts w:ascii="Century Gothic" w:hAnsi="Century Gothic" w:cs="Tahoma"/>
          <w:lang w:val="es-ES_tradnl" w:eastAsia="en-US"/>
        </w:rPr>
        <w:t xml:space="preserve">por lo que, </w:t>
      </w:r>
      <w:r w:rsidR="003064D5">
        <w:rPr>
          <w:rFonts w:ascii="Century Gothic" w:hAnsi="Century Gothic" w:cs="Tahoma"/>
          <w:lang w:val="es-ES_tradnl" w:eastAsia="en-US"/>
        </w:rPr>
        <w:t>por las mismas razones</w:t>
      </w:r>
      <w:r w:rsidR="007E6BDE">
        <w:rPr>
          <w:rFonts w:ascii="Century Gothic" w:hAnsi="Century Gothic" w:cs="Tahoma"/>
          <w:lang w:val="es-ES_tradnl" w:eastAsia="en-US"/>
        </w:rPr>
        <w:t>,</w:t>
      </w:r>
      <w:r w:rsidR="003064D5">
        <w:rPr>
          <w:rFonts w:ascii="Century Gothic" w:hAnsi="Century Gothic" w:cs="Tahoma"/>
          <w:lang w:val="es-ES_tradnl" w:eastAsia="en-US"/>
        </w:rPr>
        <w:t xml:space="preserve"> mi voto sería en contra”. “Gracias, si adelante Magistrado”, dice la </w:t>
      </w:r>
      <w:r w:rsidR="003064D5">
        <w:rPr>
          <w:rFonts w:ascii="Century Gothic" w:hAnsi="Century Gothic" w:cs="Tahoma"/>
          <w:b/>
          <w:bCs/>
          <w:lang w:val="es-ES_tradnl" w:eastAsia="en-US"/>
        </w:rPr>
        <w:t xml:space="preserve">Magistrada Olga </w:t>
      </w:r>
      <w:r w:rsidR="003064D5">
        <w:rPr>
          <w:rFonts w:ascii="Century Gothic" w:hAnsi="Century Gothic" w:cs="Tahoma"/>
          <w:b/>
          <w:bCs/>
          <w:lang w:val="es-ES_tradnl" w:eastAsia="en-US"/>
        </w:rPr>
        <w:lastRenderedPageBreak/>
        <w:t xml:space="preserve">Regina García López. </w:t>
      </w:r>
      <w:r w:rsidR="003064D5">
        <w:rPr>
          <w:rFonts w:ascii="Century Gothic" w:hAnsi="Century Gothic" w:cs="Tahoma"/>
          <w:lang w:val="es-ES_tradnl" w:eastAsia="en-US"/>
        </w:rPr>
        <w:t xml:space="preserve"> “Presidenta muchas gracias, solamente en atención a</w:t>
      </w:r>
      <w:r w:rsidR="007B7981">
        <w:rPr>
          <w:rFonts w:ascii="Century Gothic" w:hAnsi="Century Gothic" w:cs="Tahoma"/>
          <w:lang w:val="es-ES_tradnl" w:eastAsia="en-US"/>
        </w:rPr>
        <w:t xml:space="preserve"> la exposición que ha realizado </w:t>
      </w:r>
      <w:r w:rsidR="003064D5">
        <w:rPr>
          <w:rFonts w:ascii="Century Gothic" w:hAnsi="Century Gothic" w:cs="Tahoma"/>
          <w:lang w:val="es-ES_tradnl" w:eastAsia="en-US"/>
        </w:rPr>
        <w:t xml:space="preserve">el Magistrado Carlos Alejandro”, expresa el </w:t>
      </w:r>
      <w:r w:rsidR="003064D5">
        <w:rPr>
          <w:rFonts w:ascii="Century Gothic" w:hAnsi="Century Gothic" w:cs="Tahoma"/>
          <w:b/>
          <w:bCs/>
          <w:lang w:val="es-ES_tradnl" w:eastAsia="en-US"/>
        </w:rPr>
        <w:t>Magistrado Arturo Morales Silva</w:t>
      </w:r>
      <w:r w:rsidR="007B7981">
        <w:rPr>
          <w:rFonts w:ascii="Century Gothic" w:hAnsi="Century Gothic" w:cs="Tahoma"/>
          <w:b/>
          <w:bCs/>
          <w:lang w:val="es-ES_tradnl" w:eastAsia="en-US"/>
        </w:rPr>
        <w:t>,</w:t>
      </w:r>
      <w:r w:rsidR="003064D5">
        <w:rPr>
          <w:rFonts w:ascii="Century Gothic" w:hAnsi="Century Gothic" w:cs="Tahoma"/>
          <w:lang w:val="es-ES_tradnl" w:eastAsia="en-US"/>
        </w:rPr>
        <w:t xml:space="preserve"> “y no recuerdo ahorita, no tengo presente la disposición del Reglamento, pero pediría que a fin de impon</w:t>
      </w:r>
      <w:r w:rsidR="007E6BDE">
        <w:rPr>
          <w:rFonts w:ascii="Century Gothic" w:hAnsi="Century Gothic" w:cs="Tahoma"/>
          <w:lang w:val="es-ES_tradnl" w:eastAsia="en-US"/>
        </w:rPr>
        <w:t xml:space="preserve">erme tanto del contenido </w:t>
      </w:r>
      <w:r w:rsidR="003064D5">
        <w:rPr>
          <w:rFonts w:ascii="Century Gothic" w:hAnsi="Century Gothic" w:cs="Tahoma"/>
          <w:lang w:val="es-ES_tradnl" w:eastAsia="en-US"/>
        </w:rPr>
        <w:t>de aquella determinación</w:t>
      </w:r>
      <w:r w:rsidR="00CA1E11">
        <w:rPr>
          <w:rFonts w:ascii="Century Gothic" w:hAnsi="Century Gothic" w:cs="Tahoma"/>
          <w:lang w:val="es-ES_tradnl" w:eastAsia="en-US"/>
        </w:rPr>
        <w:t>,</w:t>
      </w:r>
      <w:r w:rsidR="003064D5">
        <w:rPr>
          <w:rFonts w:ascii="Century Gothic" w:hAnsi="Century Gothic" w:cs="Tahoma"/>
          <w:lang w:val="es-ES_tradnl" w:eastAsia="en-US"/>
        </w:rPr>
        <w:t xml:space="preserve"> en la queja 57-22, así como de la discusión que se llevó a cabo por dicho Pleno, dejáramos pendiente la votación de este proyecto y del siguiente a</w:t>
      </w:r>
      <w:r w:rsidR="00CA1E11">
        <w:rPr>
          <w:rFonts w:ascii="Century Gothic" w:hAnsi="Century Gothic" w:cs="Tahoma"/>
          <w:lang w:val="es-ES_tradnl" w:eastAsia="en-US"/>
        </w:rPr>
        <w:t>l</w:t>
      </w:r>
      <w:r w:rsidR="003064D5">
        <w:rPr>
          <w:rFonts w:ascii="Century Gothic" w:hAnsi="Century Gothic" w:cs="Tahoma"/>
          <w:lang w:val="es-ES_tradnl" w:eastAsia="en-US"/>
        </w:rPr>
        <w:t xml:space="preserve"> que hizo alusión el Magistrado, a fin de poder emitir mi voto, de lo contrario me tendría que abstener de emitir el voto”. “Gracias Magistrado, usted se refiere al artículo 13, fracción V del Reglamento Interior”, manifiesta la </w:t>
      </w:r>
      <w:r w:rsidR="003064D5">
        <w:rPr>
          <w:rFonts w:ascii="Century Gothic" w:hAnsi="Century Gothic" w:cs="Tahoma"/>
          <w:b/>
          <w:bCs/>
          <w:lang w:val="es-ES_tradnl" w:eastAsia="en-US"/>
        </w:rPr>
        <w:t>Magistrada Olga Regina García López</w:t>
      </w:r>
      <w:r w:rsidR="007E6BDE">
        <w:rPr>
          <w:rFonts w:ascii="Century Gothic" w:hAnsi="Century Gothic" w:cs="Tahoma"/>
          <w:lang w:val="es-ES_tradnl" w:eastAsia="en-US"/>
        </w:rPr>
        <w:t>. “Sí</w:t>
      </w:r>
      <w:r w:rsidR="003064D5">
        <w:rPr>
          <w:rFonts w:ascii="Century Gothic" w:hAnsi="Century Gothic" w:cs="Tahoma"/>
          <w:lang w:val="es-ES_tradnl" w:eastAsia="en-US"/>
        </w:rPr>
        <w:t xml:space="preserve">”, dice el </w:t>
      </w:r>
      <w:r w:rsidR="003064D5">
        <w:rPr>
          <w:rFonts w:ascii="Century Gothic" w:hAnsi="Century Gothic" w:cs="Tahoma"/>
          <w:b/>
          <w:bCs/>
          <w:lang w:val="es-ES_tradnl" w:eastAsia="en-US"/>
        </w:rPr>
        <w:t xml:space="preserve">Magistrado Arturo Morales </w:t>
      </w:r>
      <w:r w:rsidR="003064D5" w:rsidRPr="003064D5">
        <w:rPr>
          <w:rFonts w:ascii="Century Gothic" w:hAnsi="Century Gothic" w:cs="Tahoma"/>
          <w:b/>
          <w:bCs/>
          <w:lang w:val="es-ES_tradnl" w:eastAsia="en-US"/>
        </w:rPr>
        <w:t>Silva</w:t>
      </w:r>
      <w:r w:rsidR="003064D5">
        <w:rPr>
          <w:rFonts w:ascii="Century Gothic" w:hAnsi="Century Gothic" w:cs="Tahoma"/>
          <w:lang w:val="es-ES_tradnl" w:eastAsia="en-US"/>
        </w:rPr>
        <w:t>. “</w:t>
      </w:r>
      <w:r w:rsidR="003064D5" w:rsidRPr="003064D5">
        <w:rPr>
          <w:rFonts w:ascii="Century Gothic" w:hAnsi="Century Gothic" w:cs="Tahoma"/>
          <w:lang w:val="es-ES_tradnl" w:eastAsia="en-US"/>
        </w:rPr>
        <w:t>Gusta</w:t>
      </w:r>
      <w:r w:rsidR="003064D5">
        <w:rPr>
          <w:rFonts w:ascii="Century Gothic" w:hAnsi="Century Gothic" w:cs="Tahoma"/>
          <w:lang w:val="es-ES_tradnl" w:eastAsia="en-US"/>
        </w:rPr>
        <w:t xml:space="preserve"> que le d</w:t>
      </w:r>
      <w:r w:rsidR="001A77D4">
        <w:rPr>
          <w:rFonts w:ascii="Century Gothic" w:hAnsi="Century Gothic" w:cs="Tahoma"/>
          <w:lang w:val="es-ES_tradnl" w:eastAsia="en-US"/>
        </w:rPr>
        <w:t>é</w:t>
      </w:r>
      <w:r w:rsidR="003064D5">
        <w:rPr>
          <w:rFonts w:ascii="Century Gothic" w:hAnsi="Century Gothic" w:cs="Tahoma"/>
          <w:lang w:val="es-ES_tradnl" w:eastAsia="en-US"/>
        </w:rPr>
        <w:t xml:space="preserve"> lectura</w:t>
      </w:r>
      <w:r w:rsidR="008E59DF">
        <w:rPr>
          <w:rFonts w:ascii="Century Gothic" w:hAnsi="Century Gothic" w:cs="Tahoma"/>
          <w:lang w:val="es-ES_tradnl" w:eastAsia="en-US"/>
        </w:rPr>
        <w:t xml:space="preserve">”, refiere la </w:t>
      </w:r>
      <w:r w:rsidR="008E59DF">
        <w:rPr>
          <w:rFonts w:ascii="Century Gothic" w:hAnsi="Century Gothic" w:cs="Tahoma"/>
          <w:b/>
          <w:bCs/>
          <w:lang w:val="es-ES_tradnl" w:eastAsia="en-US"/>
        </w:rPr>
        <w:t xml:space="preserve">licenciada Graciela Treviño </w:t>
      </w:r>
      <w:r w:rsidR="002E44EB">
        <w:rPr>
          <w:rFonts w:ascii="Century Gothic" w:hAnsi="Century Gothic" w:cs="Tahoma"/>
          <w:b/>
          <w:bCs/>
          <w:lang w:val="es-ES_tradnl" w:eastAsia="en-US"/>
        </w:rPr>
        <w:t>Rodríguez,</w:t>
      </w:r>
      <w:r w:rsidR="003064D5">
        <w:rPr>
          <w:rFonts w:ascii="Century Gothic" w:hAnsi="Century Gothic" w:cs="Tahoma"/>
          <w:lang w:val="es-ES_tradnl" w:eastAsia="en-US"/>
        </w:rPr>
        <w:t xml:space="preserve"> artículo 13: </w:t>
      </w:r>
      <w:r w:rsidR="008E59DF">
        <w:rPr>
          <w:rFonts w:ascii="Century Gothic" w:hAnsi="Century Gothic" w:cs="Tahoma"/>
          <w:lang w:val="es-ES_tradnl" w:eastAsia="en-US"/>
        </w:rPr>
        <w:t>‘</w:t>
      </w:r>
      <w:r w:rsidR="003064D5" w:rsidRPr="008E59DF">
        <w:rPr>
          <w:rFonts w:ascii="Century Gothic" w:hAnsi="Century Gothic" w:cs="Tahoma"/>
          <w:b/>
          <w:bCs/>
          <w:sz w:val="22"/>
          <w:szCs w:val="22"/>
          <w:lang w:val="es-ES_tradnl" w:eastAsia="en-US"/>
        </w:rPr>
        <w:t>Para resolver los asuntos de naturaleza judicial a que se refiere el artículo 10 de la Ley Orgánica, se observarán las reglas siguientes</w:t>
      </w:r>
      <w:r w:rsidR="008E59DF">
        <w:rPr>
          <w:rFonts w:ascii="Century Gothic" w:hAnsi="Century Gothic" w:cs="Tahoma"/>
          <w:b/>
          <w:bCs/>
          <w:sz w:val="22"/>
          <w:szCs w:val="22"/>
          <w:lang w:val="es-ES_tradnl" w:eastAsia="en-US"/>
        </w:rPr>
        <w:t>:</w:t>
      </w:r>
      <w:r w:rsidR="003064D5" w:rsidRPr="008E59DF">
        <w:rPr>
          <w:rFonts w:ascii="Century Gothic" w:hAnsi="Century Gothic" w:cs="Tahoma"/>
          <w:b/>
          <w:bCs/>
          <w:sz w:val="22"/>
          <w:szCs w:val="22"/>
          <w:lang w:val="es-ES_tradnl" w:eastAsia="en-US"/>
        </w:rPr>
        <w:t xml:space="preserve"> V.- Cuando algún Magistrado manifieste que desea consultar disposiciones legales o pidiere instrucción del negocio, la discusión de los asuntos se diferirá para la siguiente sesión ordinaria</w:t>
      </w:r>
      <w:r w:rsidR="008E59DF">
        <w:rPr>
          <w:rFonts w:ascii="Century Gothic" w:hAnsi="Century Gothic" w:cs="Tahoma"/>
          <w:b/>
          <w:bCs/>
          <w:sz w:val="22"/>
          <w:szCs w:val="22"/>
          <w:lang w:val="es-ES_tradnl" w:eastAsia="en-US"/>
        </w:rPr>
        <w:t>’</w:t>
      </w:r>
      <w:r w:rsidR="008E59DF">
        <w:rPr>
          <w:rFonts w:ascii="Century Gothic" w:hAnsi="Century Gothic" w:cs="Tahoma"/>
          <w:lang w:val="es-ES_tradnl" w:eastAsia="en-US"/>
        </w:rPr>
        <w:t xml:space="preserve">”. “Es ese el dispositivo”, conviene el </w:t>
      </w:r>
      <w:r w:rsidR="008E59DF">
        <w:rPr>
          <w:rFonts w:ascii="Century Gothic" w:hAnsi="Century Gothic" w:cs="Tahoma"/>
          <w:b/>
          <w:bCs/>
          <w:lang w:val="es-ES_tradnl" w:eastAsia="en-US"/>
        </w:rPr>
        <w:t>Magistrado Arturo Morales Silva</w:t>
      </w:r>
      <w:r w:rsidR="008E59DF">
        <w:rPr>
          <w:rFonts w:ascii="Century Gothic" w:hAnsi="Century Gothic" w:cs="Tahoma"/>
          <w:lang w:val="es-ES_tradnl" w:eastAsia="en-US"/>
        </w:rPr>
        <w:t xml:space="preserve">. “Gracias, Magistrada ponente, en atención a esa solicitud”, manifiesta la </w:t>
      </w:r>
      <w:r w:rsidR="008E59DF">
        <w:rPr>
          <w:rFonts w:ascii="Century Gothic" w:hAnsi="Century Gothic" w:cs="Tahoma"/>
          <w:b/>
          <w:bCs/>
          <w:lang w:val="es-ES_tradnl" w:eastAsia="en-US"/>
        </w:rPr>
        <w:t>Magistrada Olga Regina García López</w:t>
      </w:r>
      <w:r w:rsidR="008E59DF">
        <w:rPr>
          <w:rFonts w:ascii="Century Gothic" w:hAnsi="Century Gothic" w:cs="Tahoma"/>
          <w:lang w:val="es-ES_tradnl" w:eastAsia="en-US"/>
        </w:rPr>
        <w:t xml:space="preserve">. “Sin problema Magistrada, porque sí considero que es importante que los nuevos integrantes se impongan tanto de esa resolución, como del contenido del acta y del debate que se generó”, menciona la </w:t>
      </w:r>
      <w:r w:rsidR="008E59DF">
        <w:rPr>
          <w:rFonts w:ascii="Century Gothic" w:hAnsi="Century Gothic" w:cs="Tahoma"/>
          <w:b/>
          <w:bCs/>
          <w:lang w:val="es-ES_tradnl" w:eastAsia="en-US"/>
        </w:rPr>
        <w:t>Magistrada Rebeca Anastacia Medina García</w:t>
      </w:r>
      <w:r w:rsidR="008E59DF">
        <w:rPr>
          <w:rFonts w:ascii="Century Gothic" w:hAnsi="Century Gothic" w:cs="Tahoma"/>
          <w:lang w:val="es-ES_tradnl" w:eastAsia="en-US"/>
        </w:rPr>
        <w:t xml:space="preserve">. “Entonces en ese sentido, diferimos la discusión de este Toca para la siguiente sesión”, manifiesta la </w:t>
      </w:r>
      <w:r w:rsidR="008E59DF">
        <w:rPr>
          <w:rFonts w:ascii="Century Gothic" w:hAnsi="Century Gothic" w:cs="Tahoma"/>
          <w:b/>
          <w:bCs/>
          <w:lang w:val="es-ES_tradnl" w:eastAsia="en-US"/>
        </w:rPr>
        <w:t>Magistrada Olga Regina García López</w:t>
      </w:r>
      <w:r w:rsidR="008E59DF">
        <w:rPr>
          <w:rFonts w:ascii="Century Gothic" w:hAnsi="Century Gothic" w:cs="Tahoma"/>
          <w:lang w:val="es-ES_tradnl" w:eastAsia="en-US"/>
        </w:rPr>
        <w:t xml:space="preserve">. “Gracias” dice el </w:t>
      </w:r>
      <w:r w:rsidR="008E59DF">
        <w:rPr>
          <w:rFonts w:ascii="Century Gothic" w:hAnsi="Century Gothic" w:cs="Tahoma"/>
          <w:b/>
          <w:bCs/>
          <w:lang w:val="es-ES_tradnl" w:eastAsia="en-US"/>
        </w:rPr>
        <w:t>Magistrado Arturo Morales Silva</w:t>
      </w:r>
      <w:r w:rsidR="008E59DF">
        <w:rPr>
          <w:rFonts w:ascii="Century Gothic" w:hAnsi="Century Gothic" w:cs="Tahoma"/>
          <w:lang w:val="es-ES_tradnl" w:eastAsia="en-US"/>
        </w:rPr>
        <w:t xml:space="preserve">. </w:t>
      </w:r>
      <w:r w:rsidR="008E59DF">
        <w:rPr>
          <w:rFonts w:ascii="Century Gothic" w:hAnsi="Century Gothic" w:cs="Tahoma"/>
          <w:b/>
          <w:bCs/>
          <w:lang w:val="es-ES_tradnl" w:eastAsia="en-US"/>
        </w:rPr>
        <w:t xml:space="preserve">Atento a lo cual, </w:t>
      </w:r>
      <w:r w:rsidR="001A77D4">
        <w:rPr>
          <w:rFonts w:ascii="Century Gothic" w:hAnsi="Century Gothic" w:cs="Tahoma"/>
          <w:b/>
          <w:bCs/>
          <w:lang w:val="es-ES_tradnl" w:eastAsia="en-US"/>
        </w:rPr>
        <w:t xml:space="preserve">a petición del Magistrado </w:t>
      </w:r>
      <w:r w:rsidR="001A77D4">
        <w:rPr>
          <w:rFonts w:ascii="Century Gothic" w:hAnsi="Century Gothic" w:cs="Tahoma"/>
          <w:b/>
          <w:bCs/>
          <w:lang w:val="es-ES_tradnl" w:eastAsia="en-US"/>
        </w:rPr>
        <w:lastRenderedPageBreak/>
        <w:t xml:space="preserve">Arturo Morales Silva, </w:t>
      </w:r>
      <w:r w:rsidR="008E59DF">
        <w:rPr>
          <w:rFonts w:ascii="Century Gothic" w:hAnsi="Century Gothic" w:cs="Tahoma"/>
          <w:b/>
          <w:bCs/>
          <w:lang w:val="es-ES_tradnl" w:eastAsia="en-US"/>
        </w:rPr>
        <w:t>la ponencia de cuenta</w:t>
      </w:r>
      <w:r w:rsidR="00267237">
        <w:rPr>
          <w:rFonts w:ascii="Century Gothic" w:hAnsi="Century Gothic" w:cs="Tahoma"/>
          <w:b/>
          <w:bCs/>
          <w:lang w:val="es-ES_tradnl" w:eastAsia="en-US"/>
        </w:rPr>
        <w:t xml:space="preserve">, se difiere su presentación, de conformidad con el numeral 13, fracción V </w:t>
      </w:r>
      <w:r w:rsidR="00267237" w:rsidRPr="00FE1B4C">
        <w:rPr>
          <w:rFonts w:ascii="Century Gothic" w:hAnsi="Century Gothic"/>
          <w:b/>
          <w:lang w:val="es-MX"/>
        </w:rPr>
        <w:t>del Reglamento Interior del Poder Judicial del Estado</w:t>
      </w:r>
      <w:r w:rsidR="00267237" w:rsidRPr="00FE1B4C">
        <w:rPr>
          <w:rFonts w:ascii="Century Gothic" w:hAnsi="Century Gothic" w:cs="Tahoma"/>
          <w:b/>
          <w:bCs/>
          <w:lang w:val="es-ES_tradnl" w:eastAsia="en-US"/>
        </w:rPr>
        <w:t>,</w:t>
      </w:r>
      <w:r w:rsidR="00267237">
        <w:rPr>
          <w:rFonts w:ascii="Century Gothic" w:hAnsi="Century Gothic" w:cs="Tahoma"/>
          <w:b/>
          <w:bCs/>
          <w:lang w:val="es-ES_tradnl" w:eastAsia="en-US"/>
        </w:rPr>
        <w:t xml:space="preserve"> se difiere para la próxima sesión ordinaria. </w:t>
      </w:r>
      <w:r w:rsidR="00267237" w:rsidRPr="00945B28">
        <w:rPr>
          <w:rFonts w:ascii="Century Gothic" w:hAnsi="Century Gothic" w:cs="Tahoma"/>
          <w:b/>
          <w:bCs/>
          <w:lang w:val="es-ES_tradnl" w:eastAsia="en-US"/>
        </w:rPr>
        <w:t xml:space="preserve"> </w:t>
      </w:r>
      <w:r w:rsidR="00267237" w:rsidRPr="00945B28">
        <w:rPr>
          <w:rFonts w:ascii="Century Gothic" w:hAnsi="Century Gothic" w:cs="Tahoma"/>
          <w:bCs/>
          <w:lang w:val="es-ES_tradnl" w:eastAsia="en-US"/>
        </w:rPr>
        <w:t>- - - - -</w:t>
      </w:r>
      <w:r w:rsidR="00267237">
        <w:rPr>
          <w:rFonts w:ascii="Century Gothic" w:hAnsi="Century Gothic" w:cs="Tahoma"/>
          <w:bCs/>
          <w:lang w:val="es-ES_tradnl" w:eastAsia="en-US"/>
        </w:rPr>
        <w:t xml:space="preserve"> - - - - - - - - - - - - - - - - - </w:t>
      </w:r>
      <w:r w:rsidR="00912BB2">
        <w:rPr>
          <w:rFonts w:ascii="Century Gothic" w:hAnsi="Century Gothic" w:cs="Tahoma"/>
          <w:bCs/>
          <w:lang w:val="es-ES_tradnl" w:eastAsia="en-US"/>
        </w:rPr>
        <w:t>- - - - - - - - - - - -</w:t>
      </w:r>
      <w:r w:rsidR="00267237">
        <w:rPr>
          <w:rFonts w:ascii="Century Gothic" w:hAnsi="Century Gothic" w:cs="Tahoma"/>
          <w:bCs/>
          <w:lang w:val="es-ES_tradnl" w:eastAsia="en-US"/>
        </w:rPr>
        <w:t xml:space="preserve">  </w:t>
      </w:r>
    </w:p>
    <w:p w14:paraId="541C2A47" w14:textId="021B5685" w:rsidR="006A15E9" w:rsidRPr="006A15E9" w:rsidRDefault="00267237" w:rsidP="00554245">
      <w:pPr>
        <w:spacing w:line="492" w:lineRule="auto"/>
        <w:jc w:val="both"/>
        <w:rPr>
          <w:rFonts w:ascii="Century Gothic" w:hAnsi="Century Gothic" w:cs="Tahoma"/>
          <w:lang w:val="es-ES_tradnl" w:eastAsia="en-US"/>
        </w:rPr>
      </w:pPr>
      <w:r>
        <w:rPr>
          <w:rFonts w:ascii="Century Gothic" w:hAnsi="Century Gothic" w:cs="Tahoma"/>
          <w:lang w:val="es-ES_tradnl" w:eastAsia="en-US"/>
        </w:rPr>
        <w:t xml:space="preserve"> </w:t>
      </w:r>
      <w:r w:rsidR="008E59DF">
        <w:rPr>
          <w:rFonts w:ascii="Century Gothic" w:hAnsi="Century Gothic" w:cs="Tahoma"/>
          <w:b/>
        </w:rPr>
        <w:t>“</w:t>
      </w:r>
      <w:r w:rsidR="008E59DF" w:rsidRPr="008E59DF">
        <w:rPr>
          <w:rFonts w:ascii="Century Gothic" w:hAnsi="Century Gothic" w:cs="Tahoma"/>
          <w:b/>
        </w:rPr>
        <w:t xml:space="preserve">B) La que formula la Magistrada  María América  Onofre Díaz, en el Toca 132-22, formado con motivo del recurso de queja interpuesto por </w:t>
      </w:r>
      <w:r w:rsidR="00137D09">
        <w:rPr>
          <w:rFonts w:ascii="Century Gothic" w:hAnsi="Century Gothic" w:cs="Tahoma"/>
          <w:b/>
        </w:rPr>
        <w:t xml:space="preserve"> ELIMINADO</w:t>
      </w:r>
      <w:r w:rsidR="008E59DF" w:rsidRPr="008E59DF">
        <w:rPr>
          <w:rFonts w:ascii="Century Gothic" w:hAnsi="Century Gothic" w:cs="Tahoma"/>
          <w:b/>
        </w:rPr>
        <w:t xml:space="preserve">, en contra del auto dictado el 06 seis de julio de 2022 dos mil veintidós, pronunciado por el Juez Segundo del Ramo Familiar del Primer Distrito Judicial en San Luis Potosí, S.L.P., que negó la admisión del recurso de apelación interpuesto en contra de la sentencia definitiva emitida el día 13 trece de mayo del año 2022 dos mil veintidós, en los autos del expediente 680/2017, de su índice, relativo al Juicio Ordinario Civil (Por Declaración de </w:t>
      </w:r>
      <w:proofErr w:type="spellStart"/>
      <w:r w:rsidR="008E59DF" w:rsidRPr="008E59DF">
        <w:rPr>
          <w:rFonts w:ascii="Century Gothic" w:hAnsi="Century Gothic" w:cs="Tahoma"/>
          <w:b/>
        </w:rPr>
        <w:t>Inoficiosidad</w:t>
      </w:r>
      <w:proofErr w:type="spellEnd"/>
      <w:r w:rsidR="008E59DF" w:rsidRPr="008E59DF">
        <w:rPr>
          <w:rFonts w:ascii="Century Gothic" w:hAnsi="Century Gothic" w:cs="Tahoma"/>
          <w:b/>
        </w:rPr>
        <w:t xml:space="preserve"> de Testamento) promovido por </w:t>
      </w:r>
      <w:r w:rsidR="00627BB6" w:rsidRPr="00627BB6">
        <w:rPr>
          <w:rFonts w:ascii="Century Gothic" w:hAnsi="Century Gothic" w:cs="Tahoma"/>
          <w:b/>
        </w:rPr>
        <w:t xml:space="preserve"> ELIMINADO </w:t>
      </w:r>
      <w:r w:rsidR="008E59DF" w:rsidRPr="008E59DF">
        <w:rPr>
          <w:rFonts w:ascii="Century Gothic" w:hAnsi="Century Gothic" w:cs="Tahoma"/>
          <w:b/>
        </w:rPr>
        <w:t xml:space="preserve"> y </w:t>
      </w:r>
      <w:r w:rsidR="00627BB6" w:rsidRPr="00627BB6">
        <w:rPr>
          <w:rFonts w:ascii="Century Gothic" w:hAnsi="Century Gothic" w:cs="Tahoma"/>
          <w:b/>
        </w:rPr>
        <w:t xml:space="preserve"> ELIMINADO </w:t>
      </w:r>
      <w:r w:rsidR="008E59DF">
        <w:rPr>
          <w:rFonts w:ascii="Century Gothic" w:hAnsi="Century Gothic" w:cs="Tahoma"/>
        </w:rPr>
        <w:t>”</w:t>
      </w:r>
      <w:r w:rsidR="008E59DF" w:rsidRPr="00012F1B">
        <w:rPr>
          <w:rFonts w:ascii="Century Gothic" w:hAnsi="Century Gothic" w:cs="Tahoma"/>
        </w:rPr>
        <w:t>.</w:t>
      </w:r>
      <w:r w:rsidR="008E59DF">
        <w:rPr>
          <w:rFonts w:ascii="Century Gothic" w:hAnsi="Century Gothic" w:cs="Tahoma"/>
        </w:rPr>
        <w:t xml:space="preserve"> </w:t>
      </w:r>
      <w:r w:rsidR="008E59DF" w:rsidRPr="008E59DF">
        <w:rPr>
          <w:rFonts w:ascii="Century Gothic" w:hAnsi="Century Gothic"/>
          <w:lang w:val="es-MX"/>
        </w:rPr>
        <w:t>Puntos resolutivos que textualmente expresan lo siguiente: “</w:t>
      </w:r>
      <w:proofErr w:type="gramStart"/>
      <w:r w:rsidR="002E44EB" w:rsidRPr="003A2302">
        <w:rPr>
          <w:rFonts w:ascii="Century Gothic" w:hAnsi="Century Gothic" w:cs="Arial"/>
          <w:b/>
          <w:lang w:val="es-MX"/>
        </w:rPr>
        <w:t>PRIMERO.-</w:t>
      </w:r>
      <w:proofErr w:type="gramEnd"/>
      <w:r w:rsidR="0096590E">
        <w:rPr>
          <w:rFonts w:ascii="Century Gothic" w:hAnsi="Century Gothic" w:cs="Arial"/>
          <w:b/>
          <w:lang w:val="es-MX"/>
        </w:rPr>
        <w:t xml:space="preserve"> </w:t>
      </w:r>
      <w:r w:rsidR="0096590E">
        <w:rPr>
          <w:rFonts w:ascii="Century Gothic" w:hAnsi="Century Gothic" w:cs="Arial"/>
          <w:lang w:val="es-MX"/>
        </w:rPr>
        <w:t>E</w:t>
      </w:r>
      <w:r w:rsidR="008E59DF" w:rsidRPr="003A2302">
        <w:rPr>
          <w:rFonts w:ascii="Century Gothic" w:hAnsi="Century Gothic" w:cs="Arial"/>
          <w:lang w:val="es-MX"/>
        </w:rPr>
        <w:t xml:space="preserve">l </w:t>
      </w:r>
      <w:r w:rsidR="008E59DF">
        <w:rPr>
          <w:rFonts w:ascii="Century Gothic" w:hAnsi="Century Gothic" w:cs="Arial"/>
          <w:lang w:val="es-MX"/>
        </w:rPr>
        <w:t>P</w:t>
      </w:r>
      <w:r w:rsidR="008E59DF" w:rsidRPr="003A2302">
        <w:rPr>
          <w:rFonts w:ascii="Century Gothic" w:hAnsi="Century Gothic" w:cs="Arial"/>
          <w:lang w:val="es-MX"/>
        </w:rPr>
        <w:t xml:space="preserve">leno de este Supremo Tribunal de Justicia del Estado, resulto competente para conocer del presente </w:t>
      </w:r>
      <w:r w:rsidR="0096590E">
        <w:rPr>
          <w:rFonts w:ascii="Century Gothic" w:hAnsi="Century Gothic" w:cs="Arial"/>
          <w:lang w:val="es-MX"/>
        </w:rPr>
        <w:t>R</w:t>
      </w:r>
      <w:r w:rsidR="008E59DF" w:rsidRPr="003A2302">
        <w:rPr>
          <w:rFonts w:ascii="Century Gothic" w:hAnsi="Century Gothic" w:cs="Arial"/>
          <w:lang w:val="es-MX"/>
        </w:rPr>
        <w:t xml:space="preserve">ecurso de </w:t>
      </w:r>
      <w:r w:rsidR="0096590E">
        <w:rPr>
          <w:rFonts w:ascii="Century Gothic" w:hAnsi="Century Gothic" w:cs="Arial"/>
          <w:lang w:val="es-MX"/>
        </w:rPr>
        <w:t>Q</w:t>
      </w:r>
      <w:r w:rsidR="008E59DF" w:rsidRPr="003A2302">
        <w:rPr>
          <w:rFonts w:ascii="Century Gothic" w:hAnsi="Century Gothic" w:cs="Arial"/>
          <w:lang w:val="es-MX"/>
        </w:rPr>
        <w:t xml:space="preserve">ueja, y el trámite dado al mismo fue ajustado a </w:t>
      </w:r>
      <w:r w:rsidR="0096590E">
        <w:rPr>
          <w:rFonts w:ascii="Century Gothic" w:hAnsi="Century Gothic" w:cs="Arial"/>
          <w:lang w:val="es-MX"/>
        </w:rPr>
        <w:t>de</w:t>
      </w:r>
      <w:r w:rsidR="008E59DF" w:rsidRPr="003A2302">
        <w:rPr>
          <w:rFonts w:ascii="Century Gothic" w:hAnsi="Century Gothic" w:cs="Arial"/>
          <w:lang w:val="es-MX"/>
        </w:rPr>
        <w:t>recho.</w:t>
      </w:r>
      <w:r w:rsidR="008E59DF">
        <w:rPr>
          <w:rFonts w:ascii="Century Gothic" w:hAnsi="Century Gothic" w:cs="Arial"/>
          <w:lang w:val="es-MX"/>
        </w:rPr>
        <w:t xml:space="preserve"> </w:t>
      </w:r>
      <w:proofErr w:type="gramStart"/>
      <w:r w:rsidR="008E59DF" w:rsidRPr="003A2302">
        <w:rPr>
          <w:rFonts w:ascii="Century Gothic" w:hAnsi="Century Gothic" w:cs="Arial"/>
          <w:b/>
          <w:lang w:val="es-MX"/>
        </w:rPr>
        <w:t>SEGUNDO.-</w:t>
      </w:r>
      <w:proofErr w:type="gramEnd"/>
      <w:r w:rsidR="008E59DF" w:rsidRPr="003A2302">
        <w:rPr>
          <w:rFonts w:ascii="Century Gothic" w:hAnsi="Century Gothic" w:cs="Arial"/>
          <w:b/>
          <w:lang w:val="es-MX"/>
        </w:rPr>
        <w:t xml:space="preserve"> </w:t>
      </w:r>
      <w:r w:rsidR="008E59DF" w:rsidRPr="003A2302">
        <w:rPr>
          <w:rFonts w:ascii="Century Gothic" w:hAnsi="Century Gothic" w:cs="Arial"/>
          <w:lang w:val="es-MX"/>
        </w:rPr>
        <w:t xml:space="preserve">Por las razones y </w:t>
      </w:r>
      <w:r w:rsidR="002E44EB" w:rsidRPr="003A2302">
        <w:rPr>
          <w:rFonts w:ascii="Century Gothic" w:hAnsi="Century Gothic" w:cs="Arial"/>
          <w:lang w:val="es-MX"/>
        </w:rPr>
        <w:t>fundamentos expuestos</w:t>
      </w:r>
      <w:r w:rsidR="008E59DF" w:rsidRPr="003A2302">
        <w:rPr>
          <w:rFonts w:ascii="Century Gothic" w:hAnsi="Century Gothic" w:cs="Arial"/>
          <w:lang w:val="es-MX"/>
        </w:rPr>
        <w:t xml:space="preserve"> resultaron sustancialmente fundados los agravios formulados por la quejosa.</w:t>
      </w:r>
      <w:r w:rsidR="008E59DF">
        <w:rPr>
          <w:rFonts w:ascii="Century Gothic" w:hAnsi="Century Gothic" w:cs="Arial"/>
          <w:lang w:val="es-MX"/>
        </w:rPr>
        <w:t xml:space="preserve"> </w:t>
      </w:r>
      <w:r w:rsidR="008E59DF" w:rsidRPr="003A2302">
        <w:rPr>
          <w:rFonts w:ascii="Century Gothic" w:hAnsi="Century Gothic" w:cs="Arial"/>
          <w:b/>
          <w:lang w:val="es-MX"/>
        </w:rPr>
        <w:t xml:space="preserve">TERCERO.- </w:t>
      </w:r>
      <w:r w:rsidR="0096590E" w:rsidRPr="0096590E">
        <w:rPr>
          <w:rFonts w:ascii="Century Gothic" w:hAnsi="Century Gothic" w:cs="Arial"/>
          <w:lang w:val="es-MX"/>
        </w:rPr>
        <w:t>E</w:t>
      </w:r>
      <w:r w:rsidR="008E59DF" w:rsidRPr="003A2302">
        <w:rPr>
          <w:rFonts w:ascii="Century Gothic" w:hAnsi="Century Gothic" w:cs="Arial"/>
          <w:lang w:val="es-MX"/>
        </w:rPr>
        <w:t>n consecuencia, se deje sin efecto el auto impugnado, ordenándose al juez del conocimiento pronuncie otro nuevo, en el que de no existir diverso impedimento al analizado en este asunto, admita a tr</w:t>
      </w:r>
      <w:r w:rsidR="001A77D4">
        <w:rPr>
          <w:rFonts w:ascii="Century Gothic" w:hAnsi="Century Gothic" w:cs="Arial"/>
          <w:lang w:val="es-MX"/>
        </w:rPr>
        <w:t>á</w:t>
      </w:r>
      <w:r w:rsidR="008E59DF" w:rsidRPr="003A2302">
        <w:rPr>
          <w:rFonts w:ascii="Century Gothic" w:hAnsi="Century Gothic" w:cs="Arial"/>
          <w:lang w:val="es-MX"/>
        </w:rPr>
        <w:t xml:space="preserve">mite el recurso de apelación interpuesto por la quejosa </w:t>
      </w:r>
      <w:r w:rsidR="00627BB6" w:rsidRPr="00627BB6">
        <w:rPr>
          <w:rFonts w:ascii="Century Gothic" w:hAnsi="Century Gothic" w:cs="Arial"/>
          <w:b/>
          <w:iCs/>
          <w:lang w:val="es-MX"/>
        </w:rPr>
        <w:t xml:space="preserve"> ELIMINADO</w:t>
      </w:r>
      <w:r w:rsidR="008E59DF" w:rsidRPr="003A2302">
        <w:rPr>
          <w:rFonts w:ascii="Century Gothic" w:hAnsi="Century Gothic" w:cs="Arial"/>
          <w:lang w:val="es-MX"/>
        </w:rPr>
        <w:t xml:space="preserve">, en contra de la </w:t>
      </w:r>
      <w:r w:rsidR="0096590E">
        <w:rPr>
          <w:rFonts w:ascii="Century Gothic" w:hAnsi="Century Gothic" w:cs="Arial"/>
          <w:lang w:val="es-MX"/>
        </w:rPr>
        <w:t>S</w:t>
      </w:r>
      <w:r w:rsidR="008E59DF" w:rsidRPr="003A2302">
        <w:rPr>
          <w:rFonts w:ascii="Century Gothic" w:hAnsi="Century Gothic" w:cs="Arial"/>
          <w:lang w:val="es-MX"/>
        </w:rPr>
        <w:t xml:space="preserve">entencia </w:t>
      </w:r>
      <w:r w:rsidR="0096590E">
        <w:rPr>
          <w:rFonts w:ascii="Century Gothic" w:hAnsi="Century Gothic" w:cs="Arial"/>
          <w:lang w:val="es-MX"/>
        </w:rPr>
        <w:t>D</w:t>
      </w:r>
      <w:r w:rsidR="008E59DF" w:rsidRPr="003A2302">
        <w:rPr>
          <w:rFonts w:ascii="Century Gothic" w:hAnsi="Century Gothic" w:cs="Arial"/>
          <w:lang w:val="es-MX"/>
        </w:rPr>
        <w:t xml:space="preserve">efinitiva de 13 trece de mayo del presente año, dictada por el </w:t>
      </w:r>
      <w:r w:rsidR="0096590E" w:rsidRPr="003A2302">
        <w:rPr>
          <w:rFonts w:ascii="Century Gothic" w:hAnsi="Century Gothic" w:cs="Arial"/>
          <w:lang w:val="es-MX"/>
        </w:rPr>
        <w:t xml:space="preserve">Juez Segundo </w:t>
      </w:r>
      <w:r w:rsidR="0096590E">
        <w:rPr>
          <w:rFonts w:ascii="Century Gothic" w:hAnsi="Century Gothic" w:cs="Arial"/>
          <w:lang w:val="es-MX"/>
        </w:rPr>
        <w:t>d</w:t>
      </w:r>
      <w:r w:rsidR="0096590E" w:rsidRPr="003A2302">
        <w:rPr>
          <w:rFonts w:ascii="Century Gothic" w:hAnsi="Century Gothic" w:cs="Arial"/>
          <w:lang w:val="es-MX"/>
        </w:rPr>
        <w:t xml:space="preserve">e </w:t>
      </w:r>
      <w:r w:rsidR="0096590E">
        <w:rPr>
          <w:rFonts w:ascii="Century Gothic" w:hAnsi="Century Gothic" w:cs="Arial"/>
          <w:lang w:val="es-MX"/>
        </w:rPr>
        <w:t>l</w:t>
      </w:r>
      <w:r w:rsidR="0096590E" w:rsidRPr="003A2302">
        <w:rPr>
          <w:rFonts w:ascii="Century Gothic" w:hAnsi="Century Gothic" w:cs="Arial"/>
          <w:lang w:val="es-MX"/>
        </w:rPr>
        <w:t xml:space="preserve">o Familiar </w:t>
      </w:r>
      <w:r w:rsidR="0096590E">
        <w:rPr>
          <w:rFonts w:ascii="Century Gothic" w:hAnsi="Century Gothic" w:cs="Arial"/>
          <w:lang w:val="es-MX"/>
        </w:rPr>
        <w:t>d</w:t>
      </w:r>
      <w:r w:rsidR="0096590E" w:rsidRPr="003A2302">
        <w:rPr>
          <w:rFonts w:ascii="Century Gothic" w:hAnsi="Century Gothic" w:cs="Arial"/>
          <w:lang w:val="es-MX"/>
        </w:rPr>
        <w:t xml:space="preserve">el </w:t>
      </w:r>
      <w:r w:rsidR="0096590E">
        <w:rPr>
          <w:rFonts w:ascii="Century Gothic" w:hAnsi="Century Gothic" w:cs="Arial"/>
          <w:lang w:val="es-MX"/>
        </w:rPr>
        <w:t>P</w:t>
      </w:r>
      <w:r w:rsidR="0096590E" w:rsidRPr="003A2302">
        <w:rPr>
          <w:rFonts w:ascii="Century Gothic" w:hAnsi="Century Gothic" w:cs="Arial"/>
          <w:lang w:val="es-MX"/>
        </w:rPr>
        <w:t>rimer Distrito Judicial</w:t>
      </w:r>
      <w:r w:rsidR="008E59DF" w:rsidRPr="003A2302">
        <w:rPr>
          <w:rFonts w:ascii="Century Gothic" w:hAnsi="Century Gothic" w:cs="Arial"/>
          <w:lang w:val="es-MX"/>
        </w:rPr>
        <w:t xml:space="preserve">, dentro del expediente, 680/2017, relativo al </w:t>
      </w:r>
      <w:r w:rsidR="0096590E" w:rsidRPr="003A2302">
        <w:rPr>
          <w:rFonts w:ascii="Century Gothic" w:hAnsi="Century Gothic" w:cs="Arial"/>
          <w:lang w:val="es-MX"/>
        </w:rPr>
        <w:t xml:space="preserve">Juicio </w:t>
      </w:r>
      <w:r w:rsidR="0096590E" w:rsidRPr="003A2302">
        <w:rPr>
          <w:rFonts w:ascii="Century Gothic" w:hAnsi="Century Gothic" w:cs="Arial"/>
          <w:lang w:val="es-MX"/>
        </w:rPr>
        <w:lastRenderedPageBreak/>
        <w:t xml:space="preserve">Extraordinario Civil </w:t>
      </w:r>
      <w:r w:rsidR="0096590E">
        <w:rPr>
          <w:rFonts w:ascii="Century Gothic" w:hAnsi="Century Gothic" w:cs="Arial"/>
          <w:lang w:val="es-MX"/>
        </w:rPr>
        <w:t>p</w:t>
      </w:r>
      <w:r w:rsidR="0096590E" w:rsidRPr="003A2302">
        <w:rPr>
          <w:rFonts w:ascii="Century Gothic" w:hAnsi="Century Gothic" w:cs="Arial"/>
          <w:lang w:val="es-MX"/>
        </w:rPr>
        <w:t xml:space="preserve">or </w:t>
      </w:r>
      <w:proofErr w:type="spellStart"/>
      <w:r w:rsidR="0096590E" w:rsidRPr="003A2302">
        <w:rPr>
          <w:rFonts w:ascii="Century Gothic" w:hAnsi="Century Gothic" w:cs="Arial"/>
          <w:lang w:val="es-MX"/>
        </w:rPr>
        <w:t>Inoficiosidad</w:t>
      </w:r>
      <w:proofErr w:type="spellEnd"/>
      <w:r w:rsidR="0096590E" w:rsidRPr="003A2302">
        <w:rPr>
          <w:rFonts w:ascii="Century Gothic" w:hAnsi="Century Gothic" w:cs="Arial"/>
          <w:lang w:val="es-MX"/>
        </w:rPr>
        <w:t xml:space="preserve"> </w:t>
      </w:r>
      <w:r w:rsidR="0096590E">
        <w:rPr>
          <w:rFonts w:ascii="Century Gothic" w:hAnsi="Century Gothic" w:cs="Arial"/>
          <w:lang w:val="es-MX"/>
        </w:rPr>
        <w:t>d</w:t>
      </w:r>
      <w:r w:rsidR="0096590E" w:rsidRPr="003A2302">
        <w:rPr>
          <w:rFonts w:ascii="Century Gothic" w:hAnsi="Century Gothic" w:cs="Arial"/>
          <w:lang w:val="es-MX"/>
        </w:rPr>
        <w:t>e Testamento</w:t>
      </w:r>
      <w:r w:rsidR="008E59DF" w:rsidRPr="003A2302">
        <w:rPr>
          <w:rFonts w:ascii="Century Gothic" w:hAnsi="Century Gothic" w:cs="Arial"/>
          <w:lang w:val="es-MX"/>
        </w:rPr>
        <w:t xml:space="preserve">, promovido por </w:t>
      </w:r>
      <w:r w:rsidR="00627BB6" w:rsidRPr="00627BB6">
        <w:rPr>
          <w:rFonts w:ascii="Century Gothic" w:hAnsi="Century Gothic" w:cs="Arial"/>
          <w:b/>
          <w:iCs/>
          <w:caps/>
          <w:lang w:val="es-MX"/>
        </w:rPr>
        <w:t xml:space="preserve"> ELIMINADO</w:t>
      </w:r>
      <w:r w:rsidR="00137D09">
        <w:rPr>
          <w:rFonts w:ascii="Century Gothic" w:hAnsi="Century Gothic" w:cs="Arial"/>
          <w:b/>
          <w:iCs/>
          <w:caps/>
          <w:lang w:val="es-MX"/>
        </w:rPr>
        <w:t>,</w:t>
      </w:r>
      <w:r w:rsidR="00627BB6" w:rsidRPr="00627BB6">
        <w:rPr>
          <w:rFonts w:ascii="Century Gothic" w:hAnsi="Century Gothic" w:cs="Arial"/>
          <w:b/>
          <w:iCs/>
          <w:caps/>
          <w:lang w:val="es-MX"/>
        </w:rPr>
        <w:t xml:space="preserve"> </w:t>
      </w:r>
      <w:r w:rsidR="008E59DF" w:rsidRPr="003A2302">
        <w:rPr>
          <w:rFonts w:ascii="Century Gothic" w:hAnsi="Century Gothic" w:cs="Arial"/>
          <w:lang w:val="es-MX"/>
        </w:rPr>
        <w:t xml:space="preserve">en contra de </w:t>
      </w:r>
      <w:r w:rsidR="00627BB6" w:rsidRPr="00627BB6">
        <w:rPr>
          <w:rFonts w:ascii="Century Gothic" w:hAnsi="Century Gothic" w:cs="Arial"/>
          <w:b/>
          <w:iCs/>
          <w:lang w:val="es-MX"/>
        </w:rPr>
        <w:t xml:space="preserve"> ELIMINADO</w:t>
      </w:r>
      <w:r w:rsidR="008E59DF" w:rsidRPr="003A2302">
        <w:rPr>
          <w:rFonts w:ascii="Century Gothic" w:hAnsi="Century Gothic" w:cs="Arial"/>
          <w:lang w:val="es-MX"/>
        </w:rPr>
        <w:t>.</w:t>
      </w:r>
      <w:r w:rsidR="008E59DF">
        <w:rPr>
          <w:rFonts w:ascii="Century Gothic" w:hAnsi="Century Gothic" w:cs="Arial"/>
          <w:lang w:val="es-MX"/>
        </w:rPr>
        <w:t xml:space="preserve"> </w:t>
      </w:r>
      <w:r w:rsidR="008E59DF" w:rsidRPr="003A2302">
        <w:rPr>
          <w:rFonts w:ascii="Century Gothic" w:hAnsi="Century Gothic" w:cs="Arial"/>
          <w:b/>
          <w:lang w:val="es-MX"/>
        </w:rPr>
        <w:t xml:space="preserve">CUARTO.- </w:t>
      </w:r>
      <w:r w:rsidR="0096590E" w:rsidRPr="0096590E">
        <w:rPr>
          <w:rFonts w:ascii="Century Gothic" w:hAnsi="Century Gothic" w:cs="Arial"/>
          <w:lang w:val="es-MX"/>
        </w:rPr>
        <w:t>E</w:t>
      </w:r>
      <w:r w:rsidR="008E59DF" w:rsidRPr="003A2302">
        <w:rPr>
          <w:rFonts w:ascii="Century Gothic" w:hAnsi="Century Gothic" w:cs="Arial"/>
          <w:lang w:val="es-MX"/>
        </w:rPr>
        <w:t xml:space="preserve">n términos de lo dispuesto en el </w:t>
      </w:r>
      <w:r w:rsidR="0096590E" w:rsidRPr="003A2302">
        <w:rPr>
          <w:rFonts w:ascii="Century Gothic" w:hAnsi="Century Gothic" w:cs="Arial"/>
          <w:lang w:val="es-MX"/>
        </w:rPr>
        <w:t>artículo</w:t>
      </w:r>
      <w:r w:rsidR="008E59DF" w:rsidRPr="003A2302">
        <w:rPr>
          <w:rFonts w:ascii="Century Gothic" w:hAnsi="Century Gothic" w:cs="Arial"/>
          <w:lang w:val="es-MX"/>
        </w:rPr>
        <w:t xml:space="preserve"> 73 fracción II, de la Ley General de Transparencia y Acceso a la Información </w:t>
      </w:r>
      <w:r w:rsidR="0096590E" w:rsidRPr="003A2302">
        <w:rPr>
          <w:rFonts w:ascii="Century Gothic" w:hAnsi="Century Gothic" w:cs="Arial"/>
          <w:lang w:val="es-MX"/>
        </w:rPr>
        <w:t>Pública</w:t>
      </w:r>
      <w:r w:rsidR="008E59DF" w:rsidRPr="003A2302">
        <w:rPr>
          <w:rFonts w:ascii="Century Gothic" w:hAnsi="Century Gothic" w:cs="Arial"/>
          <w:lang w:val="es-MX"/>
        </w:rPr>
        <w:t xml:space="preserve">, en relación con el diverso 87 fracción III, de la </w:t>
      </w:r>
      <w:r w:rsidR="0096590E" w:rsidRPr="003A2302">
        <w:rPr>
          <w:rFonts w:ascii="Century Gothic" w:hAnsi="Century Gothic" w:cs="Arial"/>
          <w:lang w:val="es-MX"/>
        </w:rPr>
        <w:t xml:space="preserve">Ley </w:t>
      </w:r>
      <w:r w:rsidR="0096590E">
        <w:rPr>
          <w:rFonts w:ascii="Century Gothic" w:hAnsi="Century Gothic" w:cs="Arial"/>
          <w:lang w:val="es-MX"/>
        </w:rPr>
        <w:t>d</w:t>
      </w:r>
      <w:r w:rsidR="0096590E" w:rsidRPr="003A2302">
        <w:rPr>
          <w:rFonts w:ascii="Century Gothic" w:hAnsi="Century Gothic" w:cs="Arial"/>
          <w:lang w:val="es-MX"/>
        </w:rPr>
        <w:t xml:space="preserve">e Transparencia </w:t>
      </w:r>
      <w:r w:rsidR="0096590E">
        <w:rPr>
          <w:rFonts w:ascii="Century Gothic" w:hAnsi="Century Gothic" w:cs="Arial"/>
          <w:lang w:val="es-MX"/>
        </w:rPr>
        <w:t>y</w:t>
      </w:r>
      <w:r w:rsidR="0096590E" w:rsidRPr="003A2302">
        <w:rPr>
          <w:rFonts w:ascii="Century Gothic" w:hAnsi="Century Gothic" w:cs="Arial"/>
          <w:lang w:val="es-MX"/>
        </w:rPr>
        <w:t xml:space="preserve"> Acceso </w:t>
      </w:r>
      <w:r w:rsidR="0096590E">
        <w:rPr>
          <w:rFonts w:ascii="Century Gothic" w:hAnsi="Century Gothic" w:cs="Arial"/>
          <w:lang w:val="es-MX"/>
        </w:rPr>
        <w:t>a</w:t>
      </w:r>
      <w:r w:rsidR="0096590E" w:rsidRPr="003A2302">
        <w:rPr>
          <w:rFonts w:ascii="Century Gothic" w:hAnsi="Century Gothic" w:cs="Arial"/>
          <w:lang w:val="es-MX"/>
        </w:rPr>
        <w:t xml:space="preserve"> </w:t>
      </w:r>
      <w:r w:rsidR="0096590E">
        <w:rPr>
          <w:rFonts w:ascii="Century Gothic" w:hAnsi="Century Gothic" w:cs="Arial"/>
          <w:lang w:val="es-MX"/>
        </w:rPr>
        <w:t>l</w:t>
      </w:r>
      <w:r w:rsidR="0096590E" w:rsidRPr="003A2302">
        <w:rPr>
          <w:rFonts w:ascii="Century Gothic" w:hAnsi="Century Gothic" w:cs="Arial"/>
          <w:lang w:val="es-MX"/>
        </w:rPr>
        <w:t xml:space="preserve">a Información Pública </w:t>
      </w:r>
      <w:r w:rsidR="0096590E">
        <w:rPr>
          <w:rFonts w:ascii="Century Gothic" w:hAnsi="Century Gothic" w:cs="Arial"/>
          <w:lang w:val="es-MX"/>
        </w:rPr>
        <w:t>d</w:t>
      </w:r>
      <w:r w:rsidR="0096590E" w:rsidRPr="003A2302">
        <w:rPr>
          <w:rFonts w:ascii="Century Gothic" w:hAnsi="Century Gothic" w:cs="Arial"/>
          <w:lang w:val="es-MX"/>
        </w:rPr>
        <w:t xml:space="preserve">el Estado </w:t>
      </w:r>
      <w:r w:rsidR="0096590E">
        <w:rPr>
          <w:rFonts w:ascii="Century Gothic" w:hAnsi="Century Gothic" w:cs="Arial"/>
          <w:lang w:val="es-MX"/>
        </w:rPr>
        <w:t>d</w:t>
      </w:r>
      <w:r w:rsidR="0096590E" w:rsidRPr="003A2302">
        <w:rPr>
          <w:rFonts w:ascii="Century Gothic" w:hAnsi="Century Gothic" w:cs="Arial"/>
          <w:lang w:val="es-MX"/>
        </w:rPr>
        <w:t xml:space="preserve">e San Luis </w:t>
      </w:r>
      <w:r w:rsidR="008E59DF" w:rsidRPr="003A2302">
        <w:rPr>
          <w:rFonts w:ascii="Century Gothic" w:hAnsi="Century Gothic" w:cs="Arial"/>
          <w:lang w:val="es-MX"/>
        </w:rPr>
        <w:t xml:space="preserve">Potosí, hágase del conocimiento de las partes, que las sentencias definitivas, interlocutorias y cumplimiento de ejecutorias de amparo, en su caso, que se dicten en el presente asunto, estarán a disposición del </w:t>
      </w:r>
      <w:r w:rsidR="0096590E" w:rsidRPr="003A2302">
        <w:rPr>
          <w:rFonts w:ascii="Century Gothic" w:hAnsi="Century Gothic" w:cs="Arial"/>
          <w:lang w:val="es-MX"/>
        </w:rPr>
        <w:t>público</w:t>
      </w:r>
      <w:r w:rsidR="008E59DF" w:rsidRPr="003A2302">
        <w:rPr>
          <w:rFonts w:ascii="Century Gothic" w:hAnsi="Century Gothic" w:cs="Arial"/>
          <w:lang w:val="es-MX"/>
        </w:rPr>
        <w:t xml:space="preserve"> para su consulta a través de la difusión de la plataforma electrónica a que se refiere el numeral 49 de la </w:t>
      </w:r>
      <w:r w:rsidR="0096590E" w:rsidRPr="003A2302">
        <w:rPr>
          <w:rFonts w:ascii="Century Gothic" w:hAnsi="Century Gothic" w:cs="Arial"/>
          <w:lang w:val="es-MX"/>
        </w:rPr>
        <w:t xml:space="preserve">Ley General </w:t>
      </w:r>
      <w:r w:rsidR="0096590E">
        <w:rPr>
          <w:rFonts w:ascii="Century Gothic" w:hAnsi="Century Gothic" w:cs="Arial"/>
          <w:lang w:val="es-MX"/>
        </w:rPr>
        <w:t>d</w:t>
      </w:r>
      <w:r w:rsidR="0096590E" w:rsidRPr="003A2302">
        <w:rPr>
          <w:rFonts w:ascii="Century Gothic" w:hAnsi="Century Gothic" w:cs="Arial"/>
          <w:lang w:val="es-MX"/>
        </w:rPr>
        <w:t xml:space="preserve">e Transparencia </w:t>
      </w:r>
      <w:r w:rsidR="0096590E">
        <w:rPr>
          <w:rFonts w:ascii="Century Gothic" w:hAnsi="Century Gothic" w:cs="Arial"/>
          <w:lang w:val="es-MX"/>
        </w:rPr>
        <w:t>y</w:t>
      </w:r>
      <w:r w:rsidR="0096590E" w:rsidRPr="003A2302">
        <w:rPr>
          <w:rFonts w:ascii="Century Gothic" w:hAnsi="Century Gothic" w:cs="Arial"/>
          <w:lang w:val="es-MX"/>
        </w:rPr>
        <w:t xml:space="preserve"> Acceso </w:t>
      </w:r>
      <w:r w:rsidR="0096590E">
        <w:rPr>
          <w:rFonts w:ascii="Century Gothic" w:hAnsi="Century Gothic" w:cs="Arial"/>
          <w:lang w:val="es-MX"/>
        </w:rPr>
        <w:t>a</w:t>
      </w:r>
      <w:r w:rsidR="0096590E" w:rsidRPr="003A2302">
        <w:rPr>
          <w:rFonts w:ascii="Century Gothic" w:hAnsi="Century Gothic" w:cs="Arial"/>
          <w:lang w:val="es-MX"/>
        </w:rPr>
        <w:t xml:space="preserve"> </w:t>
      </w:r>
      <w:r w:rsidR="0096590E">
        <w:rPr>
          <w:rFonts w:ascii="Century Gothic" w:hAnsi="Century Gothic" w:cs="Arial"/>
          <w:lang w:val="es-MX"/>
        </w:rPr>
        <w:t>l</w:t>
      </w:r>
      <w:r w:rsidR="0096590E" w:rsidRPr="003A2302">
        <w:rPr>
          <w:rFonts w:ascii="Century Gothic" w:hAnsi="Century Gothic" w:cs="Arial"/>
          <w:lang w:val="es-MX"/>
        </w:rPr>
        <w:t>a Información Pública</w:t>
      </w:r>
      <w:r w:rsidR="008E59DF" w:rsidRPr="003A2302">
        <w:rPr>
          <w:rFonts w:ascii="Century Gothic" w:hAnsi="Century Gothic" w:cs="Arial"/>
          <w:lang w:val="es-MX"/>
        </w:rPr>
        <w:t xml:space="preserve">;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w:t>
      </w:r>
      <w:r w:rsidR="0096590E" w:rsidRPr="003A2302">
        <w:rPr>
          <w:rFonts w:ascii="Century Gothic" w:hAnsi="Century Gothic" w:cs="Arial"/>
          <w:lang w:val="es-MX"/>
        </w:rPr>
        <w:t xml:space="preserve">Código </w:t>
      </w:r>
      <w:r w:rsidR="0096590E">
        <w:rPr>
          <w:rFonts w:ascii="Century Gothic" w:hAnsi="Century Gothic" w:cs="Arial"/>
          <w:lang w:val="es-MX"/>
        </w:rPr>
        <w:t>d</w:t>
      </w:r>
      <w:r w:rsidR="0096590E" w:rsidRPr="003A2302">
        <w:rPr>
          <w:rFonts w:ascii="Century Gothic" w:hAnsi="Century Gothic" w:cs="Arial"/>
          <w:lang w:val="es-MX"/>
        </w:rPr>
        <w:t>e Procedimientos Penales</w:t>
      </w:r>
      <w:r w:rsidR="008E59DF" w:rsidRPr="003A2302">
        <w:rPr>
          <w:rFonts w:ascii="Century Gothic" w:hAnsi="Century Gothic" w:cs="Arial"/>
          <w:lang w:val="es-MX"/>
        </w:rPr>
        <w:t xml:space="preserve">, 1068 del </w:t>
      </w:r>
      <w:r w:rsidR="0096590E" w:rsidRPr="003A2302">
        <w:rPr>
          <w:rFonts w:ascii="Century Gothic" w:hAnsi="Century Gothic" w:cs="Arial"/>
          <w:lang w:val="es-MX"/>
        </w:rPr>
        <w:t xml:space="preserve">Código </w:t>
      </w:r>
      <w:r w:rsidR="008E59DF" w:rsidRPr="003A2302">
        <w:rPr>
          <w:rFonts w:ascii="Century Gothic" w:hAnsi="Century Gothic" w:cs="Arial"/>
          <w:lang w:val="es-MX"/>
        </w:rPr>
        <w:t xml:space="preserve">de </w:t>
      </w:r>
      <w:r w:rsidR="0096590E" w:rsidRPr="003A2302">
        <w:rPr>
          <w:rFonts w:ascii="Century Gothic" w:hAnsi="Century Gothic" w:cs="Arial"/>
          <w:lang w:val="es-MX"/>
        </w:rPr>
        <w:t xml:space="preserve">Comercio </w:t>
      </w:r>
      <w:r w:rsidR="008E59DF" w:rsidRPr="003A2302">
        <w:rPr>
          <w:rFonts w:ascii="Century Gothic" w:hAnsi="Century Gothic" w:cs="Arial"/>
          <w:lang w:val="es-MX"/>
        </w:rPr>
        <w:t>y 121 del cód</w:t>
      </w:r>
      <w:r w:rsidR="0096590E" w:rsidRPr="003A2302">
        <w:rPr>
          <w:rFonts w:ascii="Century Gothic" w:hAnsi="Century Gothic" w:cs="Arial"/>
          <w:lang w:val="es-MX"/>
        </w:rPr>
        <w:t xml:space="preserve">igo </w:t>
      </w:r>
      <w:r w:rsidR="0096590E">
        <w:rPr>
          <w:rFonts w:ascii="Century Gothic" w:hAnsi="Century Gothic" w:cs="Arial"/>
          <w:lang w:val="es-MX"/>
        </w:rPr>
        <w:t>d</w:t>
      </w:r>
      <w:r w:rsidR="0096590E" w:rsidRPr="003A2302">
        <w:rPr>
          <w:rFonts w:ascii="Century Gothic" w:hAnsi="Century Gothic" w:cs="Arial"/>
          <w:lang w:val="es-MX"/>
        </w:rPr>
        <w:t xml:space="preserve">e Procedimientos </w:t>
      </w:r>
      <w:r w:rsidR="0096590E">
        <w:rPr>
          <w:rFonts w:ascii="Century Gothic" w:hAnsi="Century Gothic" w:cs="Arial"/>
          <w:lang w:val="es-MX"/>
        </w:rPr>
        <w:t>c</w:t>
      </w:r>
      <w:r w:rsidR="0096590E" w:rsidRPr="003A2302">
        <w:rPr>
          <w:rFonts w:ascii="Century Gothic" w:hAnsi="Century Gothic" w:cs="Arial"/>
          <w:lang w:val="es-MX"/>
        </w:rPr>
        <w:t xml:space="preserve">iviles </w:t>
      </w:r>
      <w:r w:rsidR="0096590E">
        <w:rPr>
          <w:rFonts w:ascii="Century Gothic" w:hAnsi="Century Gothic" w:cs="Arial"/>
          <w:lang w:val="es-MX"/>
        </w:rPr>
        <w:t>p</w:t>
      </w:r>
      <w:r w:rsidR="0096590E" w:rsidRPr="003A2302">
        <w:rPr>
          <w:rFonts w:ascii="Century Gothic" w:hAnsi="Century Gothic" w:cs="Arial"/>
          <w:lang w:val="es-MX"/>
        </w:rPr>
        <w:t xml:space="preserve">ara </w:t>
      </w:r>
      <w:r w:rsidR="0096590E">
        <w:rPr>
          <w:rFonts w:ascii="Century Gothic" w:hAnsi="Century Gothic" w:cs="Arial"/>
          <w:lang w:val="es-MX"/>
        </w:rPr>
        <w:t>el</w:t>
      </w:r>
      <w:r w:rsidR="0096590E" w:rsidRPr="003A2302">
        <w:rPr>
          <w:rFonts w:ascii="Century Gothic" w:hAnsi="Century Gothic" w:cs="Arial"/>
          <w:lang w:val="es-MX"/>
        </w:rPr>
        <w:t xml:space="preserve"> Estado</w:t>
      </w:r>
      <w:r w:rsidR="008E59DF" w:rsidRPr="003A2302">
        <w:rPr>
          <w:rFonts w:ascii="Century Gothic" w:hAnsi="Century Gothic" w:cs="Arial"/>
          <w:lang w:val="es-MX"/>
        </w:rPr>
        <w:t xml:space="preserve"> de </w:t>
      </w:r>
      <w:r w:rsidR="002E44EB">
        <w:rPr>
          <w:rFonts w:ascii="Century Gothic" w:hAnsi="Century Gothic" w:cs="Arial"/>
          <w:lang w:val="es-MX"/>
        </w:rPr>
        <w:t>S</w:t>
      </w:r>
      <w:r w:rsidR="008E59DF" w:rsidRPr="003A2302">
        <w:rPr>
          <w:rFonts w:ascii="Century Gothic" w:hAnsi="Century Gothic" w:cs="Arial"/>
          <w:lang w:val="es-MX"/>
        </w:rPr>
        <w:t xml:space="preserve">an </w:t>
      </w:r>
      <w:r w:rsidR="002E44EB">
        <w:rPr>
          <w:rFonts w:ascii="Century Gothic" w:hAnsi="Century Gothic" w:cs="Arial"/>
          <w:lang w:val="es-MX"/>
        </w:rPr>
        <w:t>L</w:t>
      </w:r>
      <w:r w:rsidR="008E59DF" w:rsidRPr="003A2302">
        <w:rPr>
          <w:rFonts w:ascii="Century Gothic" w:hAnsi="Century Gothic" w:cs="Arial"/>
          <w:lang w:val="es-MX"/>
        </w:rPr>
        <w:t xml:space="preserve">uis Potosí, se </w:t>
      </w:r>
      <w:r w:rsidR="002E44EB" w:rsidRPr="003A2302">
        <w:rPr>
          <w:rFonts w:ascii="Century Gothic" w:hAnsi="Century Gothic" w:cs="Arial"/>
          <w:lang w:val="es-MX"/>
        </w:rPr>
        <w:t>publicarán</w:t>
      </w:r>
      <w:r w:rsidR="008E59DF" w:rsidRPr="003A2302">
        <w:rPr>
          <w:rFonts w:ascii="Century Gothic" w:hAnsi="Century Gothic" w:cs="Arial"/>
          <w:lang w:val="es-MX"/>
        </w:rPr>
        <w:t xml:space="preserve"> el nombre y apellidos completos de los interesados en los asuntos jurisdiccionales que se manden notificar por edictos, estrados, listas, así como en la </w:t>
      </w:r>
      <w:r w:rsidR="0096590E" w:rsidRPr="003A2302">
        <w:rPr>
          <w:rFonts w:ascii="Century Gothic" w:hAnsi="Century Gothic" w:cs="Arial"/>
          <w:lang w:val="es-MX"/>
        </w:rPr>
        <w:t>página</w:t>
      </w:r>
      <w:r w:rsidR="008E59DF" w:rsidRPr="003A2302">
        <w:rPr>
          <w:rFonts w:ascii="Century Gothic" w:hAnsi="Century Gothic" w:cs="Arial"/>
          <w:lang w:val="es-MX"/>
        </w:rPr>
        <w:t xml:space="preserve"> de Internet del Poder Judicial del Estado de San Luis Potosí.</w:t>
      </w:r>
      <w:r w:rsidR="008E59DF">
        <w:rPr>
          <w:rFonts w:ascii="Century Gothic" w:hAnsi="Century Gothic" w:cs="Arial"/>
          <w:lang w:val="es-MX"/>
        </w:rPr>
        <w:t xml:space="preserve"> </w:t>
      </w:r>
      <w:proofErr w:type="gramStart"/>
      <w:r w:rsidR="008E59DF" w:rsidRPr="003A2302">
        <w:rPr>
          <w:rFonts w:ascii="Century Gothic" w:hAnsi="Century Gothic" w:cs="Arial"/>
          <w:b/>
          <w:lang w:val="es-MX"/>
        </w:rPr>
        <w:t>QUINTO.-</w:t>
      </w:r>
      <w:proofErr w:type="gramEnd"/>
      <w:r w:rsidR="008E59DF" w:rsidRPr="003A2302">
        <w:rPr>
          <w:rFonts w:ascii="Century Gothic" w:hAnsi="Century Gothic" w:cs="Arial"/>
          <w:b/>
          <w:lang w:val="es-MX"/>
        </w:rPr>
        <w:t xml:space="preserve"> </w:t>
      </w:r>
      <w:r w:rsidR="0096590E">
        <w:rPr>
          <w:rFonts w:ascii="Century Gothic" w:hAnsi="Century Gothic" w:cs="Arial"/>
          <w:lang w:val="es-MX"/>
        </w:rPr>
        <w:t>E</w:t>
      </w:r>
      <w:r w:rsidR="008E59DF" w:rsidRPr="003A2302">
        <w:rPr>
          <w:rFonts w:ascii="Century Gothic" w:hAnsi="Century Gothic" w:cs="Arial"/>
          <w:lang w:val="es-MX"/>
        </w:rPr>
        <w:t xml:space="preserve">nvíese copia certificada de la presente resolución al </w:t>
      </w:r>
      <w:r w:rsidR="0096590E">
        <w:rPr>
          <w:rFonts w:ascii="Century Gothic" w:hAnsi="Century Gothic" w:cs="Arial"/>
          <w:lang w:val="es-MX"/>
        </w:rPr>
        <w:t>T</w:t>
      </w:r>
      <w:r w:rsidR="008E59DF" w:rsidRPr="003A2302">
        <w:rPr>
          <w:rFonts w:ascii="Century Gothic" w:hAnsi="Century Gothic" w:cs="Arial"/>
          <w:lang w:val="es-MX"/>
        </w:rPr>
        <w:t xml:space="preserve">itular del </w:t>
      </w:r>
      <w:r w:rsidR="0096590E" w:rsidRPr="003A2302">
        <w:rPr>
          <w:rFonts w:ascii="Century Gothic" w:hAnsi="Century Gothic" w:cs="Arial"/>
          <w:lang w:val="es-MX"/>
        </w:rPr>
        <w:t xml:space="preserve">Juzgado Segundo </w:t>
      </w:r>
      <w:r w:rsidR="0096590E">
        <w:rPr>
          <w:rFonts w:ascii="Century Gothic" w:hAnsi="Century Gothic" w:cs="Arial"/>
          <w:lang w:val="es-MX"/>
        </w:rPr>
        <w:t>d</w:t>
      </w:r>
      <w:r w:rsidR="0096590E" w:rsidRPr="003A2302">
        <w:rPr>
          <w:rFonts w:ascii="Century Gothic" w:hAnsi="Century Gothic" w:cs="Arial"/>
          <w:lang w:val="es-MX"/>
        </w:rPr>
        <w:t xml:space="preserve">el Ramo Familiar </w:t>
      </w:r>
      <w:r w:rsidR="0096590E">
        <w:rPr>
          <w:rFonts w:ascii="Century Gothic" w:hAnsi="Century Gothic" w:cs="Arial"/>
          <w:lang w:val="es-MX"/>
        </w:rPr>
        <w:t>d</w:t>
      </w:r>
      <w:r w:rsidR="0096590E" w:rsidRPr="003A2302">
        <w:rPr>
          <w:rFonts w:ascii="Century Gothic" w:hAnsi="Century Gothic" w:cs="Arial"/>
          <w:lang w:val="es-MX"/>
        </w:rPr>
        <w:t xml:space="preserve">el Primer Distrito Judicial </w:t>
      </w:r>
      <w:r w:rsidR="0096590E">
        <w:rPr>
          <w:rFonts w:ascii="Century Gothic" w:hAnsi="Century Gothic" w:cs="Arial"/>
          <w:lang w:val="es-MX"/>
        </w:rPr>
        <w:t>c</w:t>
      </w:r>
      <w:r w:rsidR="0096590E" w:rsidRPr="003A2302">
        <w:rPr>
          <w:rFonts w:ascii="Century Gothic" w:hAnsi="Century Gothic" w:cs="Arial"/>
          <w:lang w:val="es-MX"/>
        </w:rPr>
        <w:t xml:space="preserve">on Residencia </w:t>
      </w:r>
      <w:r w:rsidR="0096590E">
        <w:rPr>
          <w:rFonts w:ascii="Century Gothic" w:hAnsi="Century Gothic" w:cs="Arial"/>
          <w:lang w:val="es-MX"/>
        </w:rPr>
        <w:t>e</w:t>
      </w:r>
      <w:r w:rsidR="0096590E" w:rsidRPr="003A2302">
        <w:rPr>
          <w:rFonts w:ascii="Century Gothic" w:hAnsi="Century Gothic" w:cs="Arial"/>
          <w:lang w:val="es-MX"/>
        </w:rPr>
        <w:t xml:space="preserve">n </w:t>
      </w:r>
      <w:r w:rsidR="0096590E">
        <w:rPr>
          <w:rFonts w:ascii="Century Gothic" w:hAnsi="Century Gothic" w:cs="Arial"/>
          <w:lang w:val="es-MX"/>
        </w:rPr>
        <w:t>e</w:t>
      </w:r>
      <w:r w:rsidR="0096590E" w:rsidRPr="003A2302">
        <w:rPr>
          <w:rFonts w:ascii="Century Gothic" w:hAnsi="Century Gothic" w:cs="Arial"/>
          <w:lang w:val="es-MX"/>
        </w:rPr>
        <w:t xml:space="preserve">sta </w:t>
      </w:r>
      <w:r w:rsidR="0096590E">
        <w:rPr>
          <w:rFonts w:ascii="Century Gothic" w:hAnsi="Century Gothic" w:cs="Arial"/>
          <w:lang w:val="es-MX"/>
        </w:rPr>
        <w:t xml:space="preserve">Ciudad </w:t>
      </w:r>
      <w:r w:rsidR="0096590E" w:rsidRPr="003A2302">
        <w:rPr>
          <w:rFonts w:ascii="Century Gothic" w:hAnsi="Century Gothic" w:cs="Arial"/>
          <w:lang w:val="es-MX"/>
        </w:rPr>
        <w:t>Capital</w:t>
      </w:r>
      <w:r w:rsidR="008E59DF" w:rsidRPr="003A2302">
        <w:rPr>
          <w:rFonts w:ascii="Century Gothic" w:hAnsi="Century Gothic" w:cs="Arial"/>
          <w:lang w:val="es-MX"/>
        </w:rPr>
        <w:t xml:space="preserve">, para su conocimiento y efectos legales consiguientes; y </w:t>
      </w:r>
      <w:r w:rsidR="008E59DF" w:rsidRPr="003A2302">
        <w:rPr>
          <w:rFonts w:ascii="Century Gothic" w:hAnsi="Century Gothic" w:cs="Arial"/>
          <w:lang w:val="es-MX"/>
        </w:rPr>
        <w:lastRenderedPageBreak/>
        <w:t>archívese el toca como asunto concluido.</w:t>
      </w:r>
      <w:r w:rsidR="008E59DF">
        <w:rPr>
          <w:rFonts w:ascii="Century Gothic" w:hAnsi="Century Gothic" w:cs="Arial"/>
          <w:lang w:val="es-MX"/>
        </w:rPr>
        <w:t xml:space="preserve"> </w:t>
      </w:r>
      <w:proofErr w:type="gramStart"/>
      <w:r w:rsidR="008E59DF" w:rsidRPr="003A2302">
        <w:rPr>
          <w:rFonts w:ascii="Century Gothic" w:hAnsi="Century Gothic" w:cs="Arial"/>
          <w:b/>
          <w:lang w:val="es-MX"/>
        </w:rPr>
        <w:t>SEXTO.-</w:t>
      </w:r>
      <w:proofErr w:type="gramEnd"/>
      <w:r w:rsidR="008E59DF" w:rsidRPr="003A2302">
        <w:rPr>
          <w:rFonts w:ascii="Century Gothic" w:hAnsi="Century Gothic" w:cs="Arial"/>
          <w:b/>
          <w:lang w:val="es-MX"/>
        </w:rPr>
        <w:t xml:space="preserve"> </w:t>
      </w:r>
      <w:r w:rsidR="008E59DF" w:rsidRPr="003A2302">
        <w:rPr>
          <w:rFonts w:ascii="Century Gothic" w:hAnsi="Century Gothic" w:cs="Arial"/>
          <w:lang w:val="es-MX"/>
        </w:rPr>
        <w:t>Notifíquese personalmente, comuníquese y cúmplase</w:t>
      </w:r>
      <w:r w:rsidR="00C26499">
        <w:rPr>
          <w:rFonts w:ascii="Century Gothic" w:hAnsi="Century Gothic" w:cs="Arial"/>
          <w:lang w:val="es-MX"/>
        </w:rPr>
        <w:t xml:space="preserve">”. </w:t>
      </w:r>
      <w:r w:rsidR="00FF38C8">
        <w:rPr>
          <w:rFonts w:ascii="Century Gothic" w:hAnsi="Century Gothic" w:cs="Arial"/>
          <w:lang w:val="es-MX"/>
        </w:rPr>
        <w:t xml:space="preserve"> </w:t>
      </w:r>
      <w:r w:rsidR="00337A98" w:rsidRPr="00337A98">
        <w:rPr>
          <w:rFonts w:ascii="Century Gothic" w:hAnsi="Century Gothic" w:cs="Tahoma"/>
          <w:bCs/>
          <w:lang w:val="es-ES_tradnl" w:eastAsia="en-US"/>
        </w:rPr>
        <w:t xml:space="preserve">En lo tocante </w:t>
      </w:r>
      <w:r w:rsidR="00337A98">
        <w:rPr>
          <w:rFonts w:ascii="Century Gothic" w:hAnsi="Century Gothic" w:cs="Arial"/>
          <w:lang w:val="es-MX"/>
        </w:rPr>
        <w:t>l</w:t>
      </w:r>
      <w:r w:rsidR="00337A98">
        <w:rPr>
          <w:rFonts w:ascii="Century Gothic" w:hAnsi="Century Gothic" w:cs="Tahoma"/>
          <w:lang w:eastAsia="en-US"/>
        </w:rPr>
        <w:t xml:space="preserve">a </w:t>
      </w:r>
      <w:r w:rsidR="00337A98">
        <w:rPr>
          <w:rFonts w:ascii="Century Gothic" w:hAnsi="Century Gothic" w:cs="Tahoma"/>
          <w:b/>
          <w:bCs/>
          <w:lang w:eastAsia="en-US"/>
        </w:rPr>
        <w:t>licenciada Graciela Treviño</w:t>
      </w:r>
      <w:r w:rsidR="001A77D4">
        <w:rPr>
          <w:rFonts w:ascii="Century Gothic" w:hAnsi="Century Gothic" w:cs="Tahoma"/>
          <w:b/>
          <w:bCs/>
          <w:lang w:eastAsia="en-US"/>
        </w:rPr>
        <w:t xml:space="preserve"> Rodríguez</w:t>
      </w:r>
      <w:r w:rsidR="00337A98">
        <w:rPr>
          <w:rFonts w:ascii="Century Gothic" w:hAnsi="Century Gothic" w:cs="Tahoma"/>
          <w:lang w:eastAsia="en-US"/>
        </w:rPr>
        <w:t xml:space="preserve"> manifiesta: </w:t>
      </w:r>
      <w:r w:rsidR="008E59DF">
        <w:rPr>
          <w:rFonts w:ascii="Century Gothic" w:hAnsi="Century Gothic" w:cs="Tahoma"/>
          <w:lang w:eastAsia="en-US"/>
        </w:rPr>
        <w:t xml:space="preserve">“Me permito informar </w:t>
      </w:r>
      <w:r w:rsidR="002E44EB">
        <w:rPr>
          <w:rFonts w:ascii="Century Gothic" w:hAnsi="Century Gothic" w:cs="Tahoma"/>
          <w:lang w:eastAsia="en-US"/>
        </w:rPr>
        <w:t>que,</w:t>
      </w:r>
      <w:r w:rsidR="008E59DF">
        <w:rPr>
          <w:rFonts w:ascii="Century Gothic" w:hAnsi="Century Gothic" w:cs="Tahoma"/>
          <w:lang w:eastAsia="en-US"/>
        </w:rPr>
        <w:t xml:space="preserve"> en este Toca</w:t>
      </w:r>
      <w:r w:rsidR="00337A98">
        <w:rPr>
          <w:rFonts w:ascii="Century Gothic" w:hAnsi="Century Gothic" w:cs="Tahoma"/>
          <w:lang w:eastAsia="en-US"/>
        </w:rPr>
        <w:t xml:space="preserve">, se encuentra autorizado el abogado </w:t>
      </w:r>
      <w:r w:rsidR="00137D09">
        <w:rPr>
          <w:rFonts w:ascii="Century Gothic" w:hAnsi="Century Gothic" w:cs="Tahoma"/>
          <w:b/>
          <w:lang w:eastAsia="en-US"/>
        </w:rPr>
        <w:t>ELIMINADO</w:t>
      </w:r>
      <w:r w:rsidR="00337A98">
        <w:rPr>
          <w:rFonts w:ascii="Century Gothic" w:hAnsi="Century Gothic" w:cs="Tahoma"/>
          <w:lang w:eastAsia="en-US"/>
        </w:rPr>
        <w:t>, para efectos de alguna excusa</w:t>
      </w:r>
      <w:r w:rsidR="00DC221B">
        <w:rPr>
          <w:rFonts w:ascii="Century Gothic" w:hAnsi="Century Gothic" w:cs="Tahoma"/>
          <w:lang w:eastAsia="en-US"/>
        </w:rPr>
        <w:t>”</w:t>
      </w:r>
      <w:r w:rsidR="00337A98">
        <w:rPr>
          <w:rFonts w:ascii="Century Gothic" w:hAnsi="Century Gothic" w:cs="Tahoma"/>
          <w:b/>
          <w:bCs/>
          <w:lang w:eastAsia="en-US"/>
        </w:rPr>
        <w:t>.</w:t>
      </w:r>
      <w:r w:rsidR="001A77D4">
        <w:rPr>
          <w:rFonts w:ascii="Century Gothic" w:hAnsi="Century Gothic" w:cs="Tahoma"/>
          <w:b/>
          <w:bCs/>
          <w:lang w:eastAsia="en-US"/>
        </w:rPr>
        <w:t xml:space="preserve"> </w:t>
      </w:r>
      <w:r w:rsidR="00337A98">
        <w:rPr>
          <w:rFonts w:ascii="Century Gothic" w:hAnsi="Century Gothic" w:cs="Tahoma"/>
        </w:rPr>
        <w:t xml:space="preserve"> </w:t>
      </w:r>
      <w:r w:rsidR="00337A98">
        <w:rPr>
          <w:rFonts w:ascii="Century Gothic" w:hAnsi="Century Gothic" w:cs="Tahoma"/>
          <w:bCs/>
          <w:lang w:val="es-ES_tradnl" w:eastAsia="en-US"/>
        </w:rPr>
        <w:t>L</w:t>
      </w:r>
      <w:r w:rsidR="00DC221B" w:rsidRPr="00337A98">
        <w:rPr>
          <w:rFonts w:ascii="Century Gothic" w:hAnsi="Century Gothic" w:cs="Tahoma"/>
          <w:bCs/>
          <w:lang w:val="es-ES_tradnl" w:eastAsia="en-US"/>
        </w:rPr>
        <w:t xml:space="preserve">a </w:t>
      </w:r>
      <w:r w:rsidR="00DC221B" w:rsidRPr="00337A98">
        <w:rPr>
          <w:rFonts w:ascii="Century Gothic" w:hAnsi="Century Gothic" w:cs="Tahoma"/>
          <w:b/>
          <w:bCs/>
          <w:lang w:val="es-ES_tradnl" w:eastAsia="en-US"/>
        </w:rPr>
        <w:t>Magistrada Olga Regina García López</w:t>
      </w:r>
      <w:r w:rsidR="001A77D4">
        <w:rPr>
          <w:rFonts w:ascii="Century Gothic" w:hAnsi="Century Gothic" w:cs="Tahoma"/>
          <w:b/>
          <w:bCs/>
          <w:lang w:val="es-ES_tradnl" w:eastAsia="en-US"/>
        </w:rPr>
        <w:t>,</w:t>
      </w:r>
      <w:r w:rsidR="00DC221B" w:rsidRPr="00337A98">
        <w:rPr>
          <w:rFonts w:ascii="Century Gothic" w:hAnsi="Century Gothic" w:cs="Tahoma"/>
          <w:b/>
          <w:bCs/>
          <w:lang w:val="es-ES_tradnl" w:eastAsia="en-US"/>
        </w:rPr>
        <w:t xml:space="preserve"> </w:t>
      </w:r>
      <w:r w:rsidR="001A77D4" w:rsidRPr="001A77D4">
        <w:rPr>
          <w:rFonts w:ascii="Century Gothic" w:hAnsi="Century Gothic" w:cs="Tahoma"/>
          <w:bCs/>
          <w:lang w:val="es-ES_tradnl" w:eastAsia="en-US"/>
        </w:rPr>
        <w:t>expresa</w:t>
      </w:r>
      <w:r w:rsidR="00DC221B" w:rsidRPr="00337A98">
        <w:rPr>
          <w:rFonts w:ascii="Century Gothic" w:hAnsi="Century Gothic" w:cs="Tahoma"/>
          <w:bCs/>
          <w:lang w:val="es-ES_tradnl" w:eastAsia="en-US"/>
        </w:rPr>
        <w:t>: “</w:t>
      </w:r>
      <w:r w:rsidR="00337A98">
        <w:rPr>
          <w:rFonts w:ascii="Century Gothic" w:hAnsi="Century Gothic" w:cs="Tahoma"/>
          <w:bCs/>
          <w:lang w:val="es-ES_tradnl" w:eastAsia="en-US"/>
        </w:rPr>
        <w:t xml:space="preserve">Gracias, si Magistrada Graciela, y luego Magistrada Alma”. “Con fundamento en el artículo 169 fracción VI del Código de Procedimientos Civiles, me permito expresar mi excusa respecto del </w:t>
      </w:r>
      <w:proofErr w:type="gramStart"/>
      <w:r w:rsidR="00337A98">
        <w:rPr>
          <w:rFonts w:ascii="Century Gothic" w:hAnsi="Century Gothic" w:cs="Tahoma"/>
          <w:bCs/>
          <w:lang w:val="es-ES_tradnl" w:eastAsia="en-US"/>
        </w:rPr>
        <w:t xml:space="preserve">abogado </w:t>
      </w:r>
      <w:r w:rsidR="00627BB6" w:rsidRPr="00627BB6">
        <w:rPr>
          <w:rFonts w:ascii="Century Gothic" w:hAnsi="Century Gothic" w:cs="Tahoma"/>
          <w:b/>
          <w:bCs/>
          <w:iCs/>
          <w:lang w:val="es-ES_tradnl" w:eastAsia="en-US"/>
        </w:rPr>
        <w:t xml:space="preserve"> ELIMINADO</w:t>
      </w:r>
      <w:proofErr w:type="gramEnd"/>
      <w:r w:rsidR="00627BB6" w:rsidRPr="00627BB6">
        <w:rPr>
          <w:rFonts w:ascii="Century Gothic" w:hAnsi="Century Gothic" w:cs="Tahoma"/>
          <w:b/>
          <w:bCs/>
          <w:iCs/>
          <w:lang w:val="es-ES_tradnl" w:eastAsia="en-US"/>
        </w:rPr>
        <w:t xml:space="preserve"> </w:t>
      </w:r>
      <w:r w:rsidR="007E6BDE">
        <w:rPr>
          <w:rFonts w:ascii="Century Gothic" w:hAnsi="Century Gothic" w:cs="Tahoma"/>
          <w:bCs/>
          <w:lang w:val="es-ES_tradnl" w:eastAsia="en-US"/>
        </w:rPr>
        <w:t>”, menciona</w:t>
      </w:r>
      <w:r w:rsidR="00337A98">
        <w:rPr>
          <w:rFonts w:ascii="Century Gothic" w:hAnsi="Century Gothic" w:cs="Tahoma"/>
          <w:bCs/>
          <w:lang w:val="es-ES_tradnl" w:eastAsia="en-US"/>
        </w:rPr>
        <w:t xml:space="preserve"> la </w:t>
      </w:r>
      <w:r w:rsidR="00337A98">
        <w:rPr>
          <w:rFonts w:ascii="Century Gothic" w:hAnsi="Century Gothic" w:cs="Tahoma"/>
          <w:b/>
          <w:lang w:val="es-ES_tradnl" w:eastAsia="en-US"/>
        </w:rPr>
        <w:t xml:space="preserve">Magistrada Graciela </w:t>
      </w:r>
      <w:r w:rsidR="00A95634">
        <w:rPr>
          <w:rFonts w:ascii="Century Gothic" w:hAnsi="Century Gothic" w:cs="Tahoma"/>
          <w:b/>
          <w:lang w:val="es-ES_tradnl" w:eastAsia="en-US"/>
        </w:rPr>
        <w:t>González Centeno</w:t>
      </w:r>
      <w:r w:rsidR="00337A98">
        <w:rPr>
          <w:rFonts w:ascii="Century Gothic" w:hAnsi="Century Gothic" w:cs="Tahoma"/>
          <w:bCs/>
          <w:lang w:val="es-ES_tradnl" w:eastAsia="en-US"/>
        </w:rPr>
        <w:t xml:space="preserve">. “A su consideración la excusa planteada por la Magistrada Graciela González Centeno, con fundamento en el </w:t>
      </w:r>
      <w:r w:rsidR="00FF38C8">
        <w:rPr>
          <w:rFonts w:ascii="Century Gothic" w:hAnsi="Century Gothic" w:cs="Tahoma"/>
          <w:bCs/>
          <w:lang w:val="es-ES_tradnl" w:eastAsia="en-US"/>
        </w:rPr>
        <w:t xml:space="preserve">artículo </w:t>
      </w:r>
      <w:r w:rsidR="00337A98">
        <w:rPr>
          <w:rFonts w:ascii="Century Gothic" w:hAnsi="Century Gothic" w:cs="Tahoma"/>
          <w:bCs/>
          <w:lang w:val="es-ES_tradnl" w:eastAsia="en-US"/>
        </w:rPr>
        <w:t xml:space="preserve">169, fracción VI” </w:t>
      </w:r>
      <w:r w:rsidR="001A77D4">
        <w:rPr>
          <w:rFonts w:ascii="Century Gothic" w:hAnsi="Century Gothic" w:cs="Tahoma"/>
          <w:bCs/>
          <w:lang w:val="es-ES_tradnl" w:eastAsia="en-US"/>
        </w:rPr>
        <w:t>menciona</w:t>
      </w:r>
      <w:r w:rsidR="00337A98">
        <w:rPr>
          <w:rFonts w:ascii="Century Gothic" w:hAnsi="Century Gothic" w:cs="Tahoma"/>
          <w:bCs/>
          <w:lang w:val="es-ES_tradnl" w:eastAsia="en-US"/>
        </w:rPr>
        <w:t xml:space="preserve"> la </w:t>
      </w:r>
      <w:r w:rsidR="00337A98">
        <w:rPr>
          <w:rFonts w:ascii="Century Gothic" w:hAnsi="Century Gothic" w:cs="Tahoma"/>
          <w:b/>
          <w:lang w:val="es-ES_tradnl" w:eastAsia="en-US"/>
        </w:rPr>
        <w:t>Magistrada Olga Regina García López</w:t>
      </w:r>
      <w:r w:rsidR="00337A98">
        <w:rPr>
          <w:rFonts w:ascii="Century Gothic" w:hAnsi="Century Gothic" w:cs="Tahoma"/>
          <w:bCs/>
          <w:lang w:val="es-ES_tradnl" w:eastAsia="en-US"/>
        </w:rPr>
        <w:t>, “por la fracción que ha expuesto, quien se encuentre a favor de dicha excusa, favor de levantar mano en la forma acostumbrada. Aprobada por unanimidad</w:t>
      </w:r>
      <w:r w:rsidR="00A95634">
        <w:rPr>
          <w:rFonts w:ascii="Century Gothic" w:hAnsi="Century Gothic" w:cs="Tahoma"/>
          <w:bCs/>
          <w:lang w:val="es-ES_tradnl" w:eastAsia="en-US"/>
        </w:rPr>
        <w:t xml:space="preserve">”. </w:t>
      </w:r>
      <w:r w:rsidR="00A95634">
        <w:rPr>
          <w:rFonts w:ascii="Century Gothic" w:hAnsi="Century Gothic"/>
          <w:b/>
        </w:rPr>
        <w:t xml:space="preserve">Calificándose por unanimidad de votos y de procedente la excusa de la Magistrada </w:t>
      </w:r>
      <w:r w:rsidR="00A95634">
        <w:rPr>
          <w:rFonts w:ascii="Century Gothic" w:hAnsi="Century Gothic"/>
          <w:b/>
          <w:lang w:val="es-MX"/>
        </w:rPr>
        <w:t>Graciela González Centeno.</w:t>
      </w:r>
      <w:r w:rsidR="00337A98">
        <w:rPr>
          <w:rFonts w:ascii="Century Gothic" w:hAnsi="Century Gothic" w:cs="Tahoma"/>
          <w:bCs/>
          <w:lang w:val="es-ES_tradnl" w:eastAsia="en-US"/>
        </w:rPr>
        <w:t xml:space="preserve"> </w:t>
      </w:r>
      <w:r w:rsidR="00A95634">
        <w:rPr>
          <w:rFonts w:ascii="Century Gothic" w:hAnsi="Century Gothic" w:cs="Tahoma"/>
          <w:bCs/>
          <w:lang w:val="es-ES_tradnl" w:eastAsia="en-US"/>
        </w:rPr>
        <w:t>“</w:t>
      </w:r>
      <w:r w:rsidR="00337A98">
        <w:rPr>
          <w:rFonts w:ascii="Century Gothic" w:hAnsi="Century Gothic" w:cs="Tahoma"/>
          <w:bCs/>
          <w:lang w:val="es-ES_tradnl" w:eastAsia="en-US"/>
        </w:rPr>
        <w:t>Magistrada Alma Delia”</w:t>
      </w:r>
      <w:r w:rsidR="00A95634">
        <w:rPr>
          <w:rFonts w:ascii="Century Gothic" w:hAnsi="Century Gothic" w:cs="Tahoma"/>
          <w:bCs/>
          <w:lang w:val="es-ES_tradnl" w:eastAsia="en-US"/>
        </w:rPr>
        <w:t>, contin</w:t>
      </w:r>
      <w:r w:rsidR="00FF38C8">
        <w:rPr>
          <w:rFonts w:ascii="Century Gothic" w:hAnsi="Century Gothic" w:cs="Tahoma"/>
          <w:bCs/>
          <w:lang w:val="es-ES_tradnl" w:eastAsia="en-US"/>
        </w:rPr>
        <w:t>ú</w:t>
      </w:r>
      <w:r w:rsidR="00A95634">
        <w:rPr>
          <w:rFonts w:ascii="Century Gothic" w:hAnsi="Century Gothic" w:cs="Tahoma"/>
          <w:bCs/>
          <w:lang w:val="es-ES_tradnl" w:eastAsia="en-US"/>
        </w:rPr>
        <w:t xml:space="preserve">a la </w:t>
      </w:r>
      <w:r w:rsidR="00A95634">
        <w:rPr>
          <w:rFonts w:ascii="Century Gothic" w:hAnsi="Century Gothic" w:cs="Tahoma"/>
          <w:b/>
          <w:lang w:val="es-ES_tradnl" w:eastAsia="en-US"/>
        </w:rPr>
        <w:t>Magistrada Olga Regina García López</w:t>
      </w:r>
      <w:r w:rsidR="001A77D4">
        <w:rPr>
          <w:rFonts w:ascii="Century Gothic" w:hAnsi="Century Gothic" w:cs="Tahoma"/>
          <w:b/>
          <w:lang w:val="es-ES_tradnl" w:eastAsia="en-US"/>
        </w:rPr>
        <w:t>.</w:t>
      </w:r>
      <w:r w:rsidR="00337A98">
        <w:rPr>
          <w:rFonts w:ascii="Century Gothic" w:hAnsi="Century Gothic" w:cs="Tahoma"/>
          <w:bCs/>
          <w:lang w:val="es-ES_tradnl" w:eastAsia="en-US"/>
        </w:rPr>
        <w:t xml:space="preserve"> “Gracias Presidenta, con su permiso y el de este Honorable Pleno, también para plantear mi excusa, pero con fundamento en el artículo 169, fracción XIII, con relación al mismo abogado mencionado, si me hace favor”,</w:t>
      </w:r>
      <w:r w:rsidR="001A77D4">
        <w:rPr>
          <w:rFonts w:ascii="Century Gothic" w:hAnsi="Century Gothic" w:cs="Tahoma"/>
          <w:bCs/>
          <w:lang w:val="es-ES_tradnl" w:eastAsia="en-US"/>
        </w:rPr>
        <w:t xml:space="preserve"> peticiona</w:t>
      </w:r>
      <w:r w:rsidR="00337A98">
        <w:rPr>
          <w:rFonts w:ascii="Century Gothic" w:hAnsi="Century Gothic" w:cs="Tahoma"/>
          <w:bCs/>
          <w:lang w:val="es-ES_tradnl" w:eastAsia="en-US"/>
        </w:rPr>
        <w:t xml:space="preserve"> la </w:t>
      </w:r>
      <w:r w:rsidR="00337A98">
        <w:rPr>
          <w:rFonts w:ascii="Century Gothic" w:hAnsi="Century Gothic" w:cs="Tahoma"/>
          <w:b/>
          <w:lang w:val="es-ES_tradnl" w:eastAsia="en-US"/>
        </w:rPr>
        <w:t>Magistrada Alma Delia González Centeno.</w:t>
      </w:r>
      <w:r w:rsidR="00337A98">
        <w:rPr>
          <w:rFonts w:ascii="Century Gothic" w:hAnsi="Century Gothic" w:cs="Tahoma"/>
          <w:bCs/>
          <w:lang w:val="es-ES_tradnl" w:eastAsia="en-US"/>
        </w:rPr>
        <w:t xml:space="preserve"> “Gracias, con fundamento en el artículo”, dice la </w:t>
      </w:r>
      <w:r w:rsidR="00337A98">
        <w:rPr>
          <w:rFonts w:ascii="Century Gothic" w:hAnsi="Century Gothic" w:cs="Tahoma"/>
          <w:b/>
          <w:lang w:val="es-ES_tradnl" w:eastAsia="en-US"/>
        </w:rPr>
        <w:t xml:space="preserve">Magistrada Olga Regina García López. </w:t>
      </w:r>
      <w:r w:rsidR="00337A98">
        <w:rPr>
          <w:rFonts w:ascii="Century Gothic" w:hAnsi="Century Gothic" w:cs="Tahoma"/>
          <w:bCs/>
          <w:lang w:val="es-ES_tradnl" w:eastAsia="en-US"/>
        </w:rPr>
        <w:t xml:space="preserve">“Con fundamento en el artículo 169, fracción XIII”, señala la </w:t>
      </w:r>
      <w:r w:rsidR="00337A98">
        <w:rPr>
          <w:rFonts w:ascii="Century Gothic" w:hAnsi="Century Gothic" w:cs="Tahoma"/>
          <w:b/>
          <w:lang w:val="es-ES_tradnl" w:eastAsia="en-US"/>
        </w:rPr>
        <w:t>Magistrada Alma Delia González Centeno</w:t>
      </w:r>
      <w:r w:rsidR="00337A98">
        <w:rPr>
          <w:rFonts w:ascii="Century Gothic" w:hAnsi="Century Gothic" w:cs="Tahoma"/>
          <w:bCs/>
          <w:lang w:val="es-ES_tradnl" w:eastAsia="en-US"/>
        </w:rPr>
        <w:t xml:space="preserve">. “¿La fracción XIII, </w:t>
      </w:r>
      <w:proofErr w:type="gramStart"/>
      <w:r w:rsidR="00337A98">
        <w:rPr>
          <w:rFonts w:ascii="Century Gothic" w:hAnsi="Century Gothic" w:cs="Tahoma"/>
          <w:bCs/>
          <w:lang w:val="es-ES_tradnl" w:eastAsia="en-US"/>
        </w:rPr>
        <w:t>qu</w:t>
      </w:r>
      <w:r w:rsidR="00FF38C8">
        <w:rPr>
          <w:rFonts w:ascii="Century Gothic" w:hAnsi="Century Gothic" w:cs="Tahoma"/>
          <w:bCs/>
          <w:lang w:val="es-ES_tradnl" w:eastAsia="en-US"/>
        </w:rPr>
        <w:t>é</w:t>
      </w:r>
      <w:r w:rsidR="00337A98">
        <w:rPr>
          <w:rFonts w:ascii="Century Gothic" w:hAnsi="Century Gothic" w:cs="Tahoma"/>
          <w:bCs/>
          <w:lang w:val="es-ES_tradnl" w:eastAsia="en-US"/>
        </w:rPr>
        <w:t xml:space="preserve"> dice?</w:t>
      </w:r>
      <w:proofErr w:type="gramEnd"/>
      <w:r w:rsidR="00337A98">
        <w:rPr>
          <w:rFonts w:ascii="Century Gothic" w:hAnsi="Century Gothic" w:cs="Tahoma"/>
          <w:bCs/>
          <w:lang w:val="es-ES_tradnl" w:eastAsia="en-US"/>
        </w:rPr>
        <w:t xml:space="preserve">”, pregunta la </w:t>
      </w:r>
      <w:r w:rsidR="00337A98">
        <w:rPr>
          <w:rFonts w:ascii="Century Gothic" w:hAnsi="Century Gothic" w:cs="Tahoma"/>
          <w:b/>
          <w:lang w:val="es-ES_tradnl" w:eastAsia="en-US"/>
        </w:rPr>
        <w:t>Magistrada Olga Regina García López</w:t>
      </w:r>
      <w:r w:rsidR="00337A98">
        <w:rPr>
          <w:rFonts w:ascii="Century Gothic" w:hAnsi="Century Gothic" w:cs="Tahoma"/>
          <w:bCs/>
          <w:lang w:val="es-ES_tradnl" w:eastAsia="en-US"/>
        </w:rPr>
        <w:t>. “Dice: ‘</w:t>
      </w:r>
      <w:r w:rsidR="00337A98" w:rsidRPr="00337A98">
        <w:rPr>
          <w:rFonts w:ascii="Century Gothic" w:hAnsi="Century Gothic" w:cs="Tahoma"/>
          <w:b/>
          <w:sz w:val="22"/>
          <w:szCs w:val="22"/>
          <w:lang w:val="es-ES_tradnl" w:eastAsia="en-US"/>
        </w:rPr>
        <w:t xml:space="preserve">Cuando el </w:t>
      </w:r>
      <w:r w:rsidR="00337A98" w:rsidRPr="00337A98">
        <w:rPr>
          <w:rFonts w:ascii="Century Gothic" w:hAnsi="Century Gothic" w:cs="Tahoma"/>
          <w:b/>
          <w:sz w:val="22"/>
          <w:szCs w:val="22"/>
          <w:lang w:val="es-ES_tradnl" w:eastAsia="en-US"/>
        </w:rPr>
        <w:lastRenderedPageBreak/>
        <w:t xml:space="preserve">funcionario de que se trate, su </w:t>
      </w:r>
      <w:proofErr w:type="spellStart"/>
      <w:r w:rsidR="00337A98" w:rsidRPr="00337A98">
        <w:rPr>
          <w:rFonts w:ascii="Century Gothic" w:hAnsi="Century Gothic" w:cs="Tahoma"/>
          <w:b/>
          <w:sz w:val="22"/>
          <w:szCs w:val="22"/>
          <w:lang w:val="es-ES_tradnl" w:eastAsia="en-US"/>
        </w:rPr>
        <w:t>cónyuge</w:t>
      </w:r>
      <w:proofErr w:type="spellEnd"/>
      <w:r w:rsidR="00337A98" w:rsidRPr="00337A98">
        <w:rPr>
          <w:rFonts w:ascii="Century Gothic" w:hAnsi="Century Gothic" w:cs="Tahoma"/>
          <w:b/>
          <w:sz w:val="22"/>
          <w:szCs w:val="22"/>
          <w:lang w:val="es-ES_tradnl" w:eastAsia="en-US"/>
        </w:rPr>
        <w:t xml:space="preserve"> o alguno de sus expresados parientes sea contrario a cualquiera de las partes en negocio administrativo que afecte a sus intereses</w:t>
      </w:r>
      <w:r w:rsidR="00337A98">
        <w:rPr>
          <w:rFonts w:ascii="Century Gothic" w:hAnsi="Century Gothic" w:cs="Tahoma"/>
          <w:bCs/>
          <w:lang w:val="es-ES_tradnl" w:eastAsia="en-US"/>
        </w:rPr>
        <w:t>’</w:t>
      </w:r>
      <w:r w:rsidR="00337A98" w:rsidRPr="00337A98">
        <w:rPr>
          <w:rFonts w:ascii="Century Gothic" w:hAnsi="Century Gothic" w:cs="Tahoma"/>
          <w:bCs/>
          <w:lang w:val="es-ES_tradnl" w:eastAsia="en-US"/>
        </w:rPr>
        <w:t>;</w:t>
      </w:r>
      <w:r w:rsidR="00337A98">
        <w:rPr>
          <w:rFonts w:ascii="Century Gothic" w:hAnsi="Century Gothic" w:cs="Tahoma"/>
          <w:bCs/>
          <w:lang w:val="es-ES_tradnl" w:eastAsia="en-US"/>
        </w:rPr>
        <w:t xml:space="preserve"> y en el presente caso ha sido contrari</w:t>
      </w:r>
      <w:r w:rsidR="003B7243">
        <w:rPr>
          <w:rFonts w:ascii="Century Gothic" w:hAnsi="Century Gothic" w:cs="Tahoma"/>
          <w:bCs/>
          <w:lang w:val="es-ES_tradnl" w:eastAsia="en-US"/>
        </w:rPr>
        <w:t>a parte en asuntos en los que</w:t>
      </w:r>
      <w:r w:rsidR="00337A98">
        <w:rPr>
          <w:rFonts w:ascii="Century Gothic" w:hAnsi="Century Gothic" w:cs="Tahoma"/>
          <w:bCs/>
          <w:lang w:val="es-ES_tradnl" w:eastAsia="en-US"/>
        </w:rPr>
        <w:t xml:space="preserve"> </w:t>
      </w:r>
      <w:r w:rsidR="00337A98" w:rsidRPr="001A77D4">
        <w:rPr>
          <w:rFonts w:ascii="Century Gothic" w:hAnsi="Century Gothic" w:cs="Tahoma"/>
          <w:bCs/>
          <w:lang w:val="es-ES_tradnl" w:eastAsia="en-US"/>
        </w:rPr>
        <w:t>interv</w:t>
      </w:r>
      <w:r w:rsidR="007E6BDE">
        <w:rPr>
          <w:rFonts w:ascii="Century Gothic" w:hAnsi="Century Gothic" w:cs="Tahoma"/>
          <w:bCs/>
          <w:lang w:val="es-ES_tradnl" w:eastAsia="en-US"/>
        </w:rPr>
        <w:t>ine</w:t>
      </w:r>
      <w:r w:rsidR="00337A98" w:rsidRPr="001A77D4">
        <w:rPr>
          <w:rFonts w:ascii="Century Gothic" w:hAnsi="Century Gothic" w:cs="Tahoma"/>
          <w:bCs/>
          <w:lang w:val="es-ES_tradnl" w:eastAsia="en-US"/>
        </w:rPr>
        <w:t>”</w:t>
      </w:r>
      <w:r w:rsidR="00337A98">
        <w:rPr>
          <w:rFonts w:ascii="Century Gothic" w:hAnsi="Century Gothic" w:cs="Tahoma"/>
          <w:bCs/>
          <w:lang w:val="es-ES_tradnl" w:eastAsia="en-US"/>
        </w:rPr>
        <w:t xml:space="preserve">, manifiesta la </w:t>
      </w:r>
      <w:r w:rsidR="00337A98">
        <w:rPr>
          <w:rFonts w:ascii="Century Gothic" w:hAnsi="Century Gothic" w:cs="Tahoma"/>
          <w:b/>
          <w:lang w:val="es-ES_tradnl" w:eastAsia="en-US"/>
        </w:rPr>
        <w:t>Magistrada Alma Delia González Centeno</w:t>
      </w:r>
      <w:r w:rsidR="00337A98">
        <w:rPr>
          <w:rFonts w:ascii="Century Gothic" w:hAnsi="Century Gothic" w:cs="Tahoma"/>
          <w:bCs/>
          <w:lang w:val="es-ES_tradnl" w:eastAsia="en-US"/>
        </w:rPr>
        <w:t xml:space="preserve">. “Gracias, en ese sentido por las </w:t>
      </w:r>
      <w:r w:rsidR="00E52F8D">
        <w:rPr>
          <w:rFonts w:ascii="Century Gothic" w:hAnsi="Century Gothic" w:cs="Tahoma"/>
          <w:bCs/>
          <w:lang w:val="es-ES_tradnl" w:eastAsia="en-US"/>
        </w:rPr>
        <w:t>razones que expone con fundamento en el artículo 169, fracción XIII</w:t>
      </w:r>
      <w:r w:rsidR="00DC69CC">
        <w:rPr>
          <w:rFonts w:ascii="Century Gothic" w:hAnsi="Century Gothic" w:cs="Tahoma"/>
          <w:bCs/>
          <w:lang w:val="es-ES_tradnl" w:eastAsia="en-US"/>
        </w:rPr>
        <w:t xml:space="preserve"> del Código de Procedimientos Civiles”, refiere la </w:t>
      </w:r>
      <w:r w:rsidR="00DC69CC">
        <w:rPr>
          <w:rFonts w:ascii="Century Gothic" w:hAnsi="Century Gothic" w:cs="Tahoma"/>
          <w:b/>
          <w:lang w:val="es-ES_tradnl" w:eastAsia="en-US"/>
        </w:rPr>
        <w:t>Magistrada Olga Regina García López</w:t>
      </w:r>
      <w:r w:rsidR="001A77D4">
        <w:rPr>
          <w:rFonts w:ascii="Century Gothic" w:hAnsi="Century Gothic" w:cs="Tahoma"/>
          <w:b/>
          <w:lang w:val="es-ES_tradnl" w:eastAsia="en-US"/>
        </w:rPr>
        <w:t>,</w:t>
      </w:r>
      <w:r w:rsidR="00DC69CC">
        <w:rPr>
          <w:rFonts w:ascii="Century Gothic" w:hAnsi="Century Gothic" w:cs="Tahoma"/>
          <w:bCs/>
          <w:lang w:val="es-ES_tradnl" w:eastAsia="en-US"/>
        </w:rPr>
        <w:t xml:space="preserve"> “se pone a su consideración la excusa planteada por la Magistrada Alma Delia González Centeno, quien se encuentre a favor de dicha excusa, favor de levantar la mano en este momento. Aprobada por unanimidad de votos”.</w:t>
      </w:r>
      <w:r w:rsidR="00A95634">
        <w:rPr>
          <w:rFonts w:ascii="Century Gothic" w:hAnsi="Century Gothic" w:cs="Tahoma"/>
          <w:bCs/>
          <w:lang w:val="es-ES_tradnl" w:eastAsia="en-US"/>
        </w:rPr>
        <w:t xml:space="preserve"> </w:t>
      </w:r>
      <w:r w:rsidR="00A95634">
        <w:rPr>
          <w:rFonts w:ascii="Century Gothic" w:hAnsi="Century Gothic"/>
          <w:b/>
        </w:rPr>
        <w:t xml:space="preserve">Calificándose por unanimidad de votos y de procedente la excusa de la Magistrada </w:t>
      </w:r>
      <w:r w:rsidR="00A95634">
        <w:rPr>
          <w:rFonts w:ascii="Century Gothic" w:hAnsi="Century Gothic"/>
          <w:b/>
          <w:lang w:val="es-MX"/>
        </w:rPr>
        <w:t>Alma Delia González Centeno. “</w:t>
      </w:r>
      <w:r w:rsidR="00A95634">
        <w:rPr>
          <w:rFonts w:ascii="Century Gothic" w:hAnsi="Century Gothic"/>
          <w:bCs/>
          <w:lang w:val="es-MX"/>
        </w:rPr>
        <w:t xml:space="preserve">Sí, Magistrada Abel”, prosigue la </w:t>
      </w:r>
      <w:r w:rsidR="00A95634">
        <w:rPr>
          <w:rFonts w:ascii="Century Gothic" w:hAnsi="Century Gothic"/>
          <w:b/>
        </w:rPr>
        <w:t xml:space="preserve">Magistrada </w:t>
      </w:r>
      <w:r w:rsidR="00A95634">
        <w:rPr>
          <w:rFonts w:ascii="Century Gothic" w:hAnsi="Century Gothic"/>
          <w:b/>
          <w:lang w:val="es-MX"/>
        </w:rPr>
        <w:t>Olga Regina García López. “</w:t>
      </w:r>
      <w:r w:rsidR="00A95634">
        <w:rPr>
          <w:rFonts w:ascii="Century Gothic" w:hAnsi="Century Gothic"/>
          <w:bCs/>
          <w:lang w:val="es-MX"/>
        </w:rPr>
        <w:t xml:space="preserve">También quiero plantear mi excusa con fundamento en el artículo 169, fracción VI, con el </w:t>
      </w:r>
      <w:proofErr w:type="gramStart"/>
      <w:r w:rsidR="00A95634">
        <w:rPr>
          <w:rFonts w:ascii="Century Gothic" w:hAnsi="Century Gothic"/>
          <w:bCs/>
          <w:lang w:val="es-MX"/>
        </w:rPr>
        <w:t xml:space="preserve">abogado </w:t>
      </w:r>
      <w:r w:rsidR="00627BB6" w:rsidRPr="00627BB6">
        <w:rPr>
          <w:rFonts w:ascii="Century Gothic" w:hAnsi="Century Gothic"/>
          <w:b/>
          <w:bCs/>
          <w:iCs/>
          <w:lang w:val="es-MX"/>
        </w:rPr>
        <w:t xml:space="preserve"> ELIMINADO</w:t>
      </w:r>
      <w:proofErr w:type="gramEnd"/>
      <w:r w:rsidR="00A95634">
        <w:rPr>
          <w:rFonts w:ascii="Century Gothic" w:hAnsi="Century Gothic"/>
          <w:bCs/>
          <w:lang w:val="es-MX"/>
        </w:rPr>
        <w:t xml:space="preserve">, por tener enemistad manifiesta con él”, refiere el </w:t>
      </w:r>
      <w:r w:rsidR="00A95634">
        <w:rPr>
          <w:rFonts w:ascii="Century Gothic" w:hAnsi="Century Gothic"/>
          <w:b/>
          <w:lang w:val="es-MX"/>
        </w:rPr>
        <w:t>Magistrado Abel Rodríguez Ramírez. “</w:t>
      </w:r>
      <w:r w:rsidR="00A95634">
        <w:rPr>
          <w:rFonts w:ascii="Century Gothic" w:hAnsi="Century Gothic"/>
          <w:bCs/>
          <w:lang w:val="es-MX"/>
        </w:rPr>
        <w:t xml:space="preserve">Queda a su consideración la excusa planteada por el Magistrado </w:t>
      </w:r>
      <w:r w:rsidR="004C0B2C">
        <w:rPr>
          <w:rFonts w:ascii="Century Gothic" w:hAnsi="Century Gothic"/>
          <w:bCs/>
          <w:lang w:val="es-MX"/>
        </w:rPr>
        <w:t xml:space="preserve">Abel </w:t>
      </w:r>
      <w:r w:rsidR="00A95634">
        <w:rPr>
          <w:rFonts w:ascii="Century Gothic" w:hAnsi="Century Gothic"/>
          <w:bCs/>
          <w:lang w:val="es-MX"/>
        </w:rPr>
        <w:t>Rodríguez</w:t>
      </w:r>
      <w:r w:rsidR="004C0B2C">
        <w:rPr>
          <w:rFonts w:ascii="Century Gothic" w:hAnsi="Century Gothic"/>
          <w:bCs/>
          <w:lang w:val="es-MX"/>
        </w:rPr>
        <w:t xml:space="preserve"> Ramírez, </w:t>
      </w:r>
      <w:r w:rsidR="00A95634">
        <w:rPr>
          <w:rFonts w:ascii="Century Gothic" w:hAnsi="Century Gothic"/>
          <w:bCs/>
          <w:lang w:val="es-MX"/>
        </w:rPr>
        <w:t xml:space="preserve">con fundamento en el numeral 169, fracción VI del Código de Procedimientos Civiles, quien se encuentre a favor de dicha excusa, favor de levantar la mano en este momento. Aprobada por unanimidad”, expresa la </w:t>
      </w:r>
      <w:r w:rsidR="00A95634">
        <w:rPr>
          <w:rFonts w:ascii="Century Gothic" w:hAnsi="Century Gothic"/>
          <w:b/>
          <w:lang w:val="es-MX"/>
        </w:rPr>
        <w:t>Magistrada Olga Regina García López</w:t>
      </w:r>
      <w:r w:rsidR="00A95634">
        <w:rPr>
          <w:rFonts w:ascii="Century Gothic" w:hAnsi="Century Gothic"/>
          <w:bCs/>
          <w:lang w:val="es-MX"/>
        </w:rPr>
        <w:t xml:space="preserve">. </w:t>
      </w:r>
      <w:r w:rsidR="00A95634">
        <w:rPr>
          <w:rFonts w:ascii="Century Gothic" w:hAnsi="Century Gothic"/>
          <w:b/>
        </w:rPr>
        <w:t>Calificándose por unanimidad de votos y de procedente la excusa del Magistrado Abel Rodríguez Ramírez</w:t>
      </w:r>
      <w:r w:rsidR="00A95634">
        <w:rPr>
          <w:rFonts w:ascii="Century Gothic" w:hAnsi="Century Gothic"/>
          <w:b/>
          <w:lang w:val="es-MX"/>
        </w:rPr>
        <w:t xml:space="preserve">. </w:t>
      </w:r>
      <w:r w:rsidR="00A95634">
        <w:rPr>
          <w:rFonts w:ascii="Century Gothic" w:hAnsi="Century Gothic"/>
          <w:bCs/>
          <w:lang w:val="es-MX"/>
        </w:rPr>
        <w:t>“Si no existe alguna otra excusa” contin</w:t>
      </w:r>
      <w:r w:rsidR="001A77D4">
        <w:rPr>
          <w:rFonts w:ascii="Century Gothic" w:hAnsi="Century Gothic"/>
          <w:bCs/>
          <w:lang w:val="es-MX"/>
        </w:rPr>
        <w:t>ú</w:t>
      </w:r>
      <w:r w:rsidR="00A95634">
        <w:rPr>
          <w:rFonts w:ascii="Century Gothic" w:hAnsi="Century Gothic"/>
          <w:bCs/>
          <w:lang w:val="es-MX"/>
        </w:rPr>
        <w:t xml:space="preserve">a la </w:t>
      </w:r>
      <w:r w:rsidR="00A95634">
        <w:rPr>
          <w:rFonts w:ascii="Century Gothic" w:hAnsi="Century Gothic"/>
          <w:b/>
          <w:lang w:val="es-MX"/>
        </w:rPr>
        <w:t>Magistrada Olga Regina García López</w:t>
      </w:r>
      <w:r w:rsidR="00A95634">
        <w:rPr>
          <w:rFonts w:ascii="Century Gothic" w:hAnsi="Century Gothic"/>
          <w:bCs/>
          <w:lang w:val="es-MX"/>
        </w:rPr>
        <w:t xml:space="preserve">, “queda a consideración la </w:t>
      </w:r>
      <w:r w:rsidR="003B7243">
        <w:rPr>
          <w:rFonts w:ascii="Century Gothic" w:hAnsi="Century Gothic"/>
          <w:bCs/>
          <w:lang w:val="es-MX"/>
        </w:rPr>
        <w:t xml:space="preserve">ponencia </w:t>
      </w:r>
      <w:r w:rsidR="00A95634">
        <w:rPr>
          <w:rFonts w:ascii="Century Gothic" w:hAnsi="Century Gothic"/>
          <w:bCs/>
          <w:lang w:val="es-MX"/>
        </w:rPr>
        <w:t xml:space="preserve">que presenta la Magistrada María América Onofre Díaz, en el Toca 132-22, para las </w:t>
      </w:r>
      <w:r w:rsidR="00A95634">
        <w:rPr>
          <w:rFonts w:ascii="Century Gothic" w:hAnsi="Century Gothic"/>
          <w:bCs/>
          <w:lang w:val="es-MX"/>
        </w:rPr>
        <w:lastRenderedPageBreak/>
        <w:t xml:space="preserve">consideraciones que estimen pertinentes. Al no existir comentario alguno, les pido de favor que </w:t>
      </w:r>
      <w:r w:rsidR="00A95634" w:rsidRPr="00A95634">
        <w:rPr>
          <w:rFonts w:ascii="Century Gothic" w:hAnsi="Century Gothic"/>
          <w:bCs/>
          <w:lang w:val="es-MX"/>
        </w:rPr>
        <w:t xml:space="preserve">procedamos a votar la ponencia. </w:t>
      </w:r>
      <w:r w:rsidR="00A95634" w:rsidRPr="00A95634">
        <w:rPr>
          <w:rFonts w:ascii="Century Gothic" w:hAnsi="Century Gothic" w:cs="Tahoma"/>
          <w:lang w:val="es-ES_tradnl" w:eastAsia="en-US"/>
        </w:rPr>
        <w:t>quien se encuentre a favor de la ponencia presentada por la Magistrada María América Onofre Díaz, en el Toca 132-22, favor de levantar la mano en este momento. Aprobada por unanimidad de votos</w:t>
      </w:r>
      <w:r w:rsidR="00A95634" w:rsidRPr="006A15E9">
        <w:rPr>
          <w:rFonts w:ascii="Century Gothic" w:hAnsi="Century Gothic" w:cs="Tahoma"/>
          <w:lang w:val="es-ES_tradnl" w:eastAsia="en-US"/>
        </w:rPr>
        <w:t xml:space="preserve">”.  </w:t>
      </w:r>
      <w:r w:rsidR="00A95634" w:rsidRPr="006A15E9">
        <w:rPr>
          <w:rFonts w:ascii="Century Gothic" w:hAnsi="Century Gothic" w:cs="Arial"/>
          <w:b/>
          <w:lang w:val="es-MX"/>
        </w:rPr>
        <w:t>Atento a lo cual,</w:t>
      </w:r>
      <w:r w:rsidR="006A15E9" w:rsidRPr="006A15E9">
        <w:rPr>
          <w:rFonts w:ascii="Century Gothic" w:hAnsi="Century Gothic" w:cs="Arial"/>
          <w:b/>
          <w:lang w:val="es-MX"/>
        </w:rPr>
        <w:t xml:space="preserve"> </w:t>
      </w:r>
      <w:r w:rsidR="00A95634" w:rsidRPr="006A15E9">
        <w:rPr>
          <w:rFonts w:ascii="Century Gothic" w:hAnsi="Century Gothic" w:cs="Arial"/>
          <w:b/>
          <w:lang w:val="es-MX"/>
        </w:rPr>
        <w:t>la ponencia de cuenta es aprobada en sus términos por unanimidad de votos</w:t>
      </w:r>
      <w:r w:rsidR="006A15E9" w:rsidRPr="006A15E9">
        <w:rPr>
          <w:rFonts w:ascii="Century Gothic" w:hAnsi="Century Gothic" w:cs="Arial"/>
          <w:b/>
          <w:lang w:val="es-MX"/>
        </w:rPr>
        <w:t>, con excusa de las Magistradas y Magistrado Graciela González Centeno, Magistrado Abel Rodríguez Ramírez y Alma Delia González Centeno</w:t>
      </w:r>
      <w:r w:rsidR="00A95634" w:rsidRPr="006A15E9">
        <w:rPr>
          <w:rFonts w:ascii="Century Gothic" w:hAnsi="Century Gothic" w:cs="Arial"/>
          <w:b/>
          <w:lang w:val="es-MX"/>
        </w:rPr>
        <w:t>.</w:t>
      </w:r>
      <w:r w:rsidR="00A95634" w:rsidRPr="006A15E9">
        <w:rPr>
          <w:rFonts w:ascii="Century Gothic" w:hAnsi="Century Gothic" w:cs="Tahoma"/>
          <w:bCs/>
          <w:lang w:val="es-ES_tradnl" w:eastAsia="en-US"/>
        </w:rPr>
        <w:t xml:space="preserve"> - - - - - - - - - - - - - - - - - - - - - -</w:t>
      </w:r>
      <w:proofErr w:type="gramStart"/>
      <w:r w:rsidR="00A95634" w:rsidRPr="006A15E9">
        <w:rPr>
          <w:rFonts w:ascii="Century Gothic" w:hAnsi="Century Gothic" w:cs="Tahoma"/>
          <w:bCs/>
          <w:lang w:val="es-ES_tradnl" w:eastAsia="en-US"/>
        </w:rPr>
        <w:t xml:space="preserve"> </w:t>
      </w:r>
      <w:r w:rsidR="001A77D4">
        <w:rPr>
          <w:rFonts w:ascii="Century Gothic" w:hAnsi="Century Gothic" w:cs="Tahoma"/>
          <w:bCs/>
          <w:lang w:val="es-ES_tradnl" w:eastAsia="en-US"/>
        </w:rPr>
        <w:t xml:space="preserve"> </w:t>
      </w:r>
      <w:r w:rsidR="0096590E">
        <w:rPr>
          <w:rFonts w:ascii="Century Gothic" w:hAnsi="Century Gothic" w:cs="Tahoma"/>
          <w:bCs/>
          <w:lang w:val="es-ES_tradnl" w:eastAsia="en-US"/>
        </w:rPr>
        <w:t xml:space="preserve"> </w:t>
      </w:r>
      <w:r w:rsidR="006A15E9">
        <w:rPr>
          <w:rFonts w:ascii="Century Gothic" w:hAnsi="Century Gothic" w:cs="Tahoma"/>
          <w:bCs/>
          <w:lang w:val="es-ES_tradnl" w:eastAsia="en-US"/>
        </w:rPr>
        <w:t>“</w:t>
      </w:r>
      <w:proofErr w:type="gramEnd"/>
      <w:r w:rsidR="006A15E9">
        <w:rPr>
          <w:rFonts w:ascii="Century Gothic" w:hAnsi="Century Gothic" w:cs="Tahoma"/>
          <w:bCs/>
          <w:lang w:val="es-ES_tradnl" w:eastAsia="en-US"/>
        </w:rPr>
        <w:t xml:space="preserve">En este momento la Magistrada María América Onofre Díaz, acude a una Comisión que tenía pendiente, por lo cual se retira de esta sesión”, manifiesta la </w:t>
      </w:r>
      <w:r w:rsidR="006A15E9">
        <w:rPr>
          <w:rFonts w:ascii="Century Gothic" w:hAnsi="Century Gothic" w:cs="Tahoma"/>
          <w:b/>
          <w:lang w:val="es-ES_tradnl" w:eastAsia="en-US"/>
        </w:rPr>
        <w:t>Magistrada Olga Regina García López</w:t>
      </w:r>
      <w:r w:rsidR="006A15E9">
        <w:rPr>
          <w:rFonts w:ascii="Century Gothic" w:hAnsi="Century Gothic" w:cs="Tahoma"/>
          <w:bCs/>
          <w:lang w:val="es-ES_tradnl" w:eastAsia="en-US"/>
        </w:rPr>
        <w:t>. - - - - - -</w:t>
      </w:r>
      <w:r w:rsidR="00A95634" w:rsidRPr="006A15E9">
        <w:rPr>
          <w:rFonts w:ascii="Century Gothic" w:hAnsi="Century Gothic" w:cs="Tahoma"/>
          <w:bCs/>
          <w:lang w:val="es-ES_tradnl" w:eastAsia="en-US"/>
        </w:rPr>
        <w:t xml:space="preserve"> </w:t>
      </w:r>
    </w:p>
    <w:p w14:paraId="1D416ADB" w14:textId="31249BE8" w:rsidR="00134B30" w:rsidRDefault="004C0B2C" w:rsidP="00554245">
      <w:pPr>
        <w:spacing w:line="492" w:lineRule="auto"/>
        <w:jc w:val="both"/>
        <w:rPr>
          <w:rFonts w:ascii="Century Gothic" w:hAnsi="Century Gothic" w:cs="Tahoma"/>
        </w:rPr>
      </w:pPr>
      <w:r>
        <w:rPr>
          <w:rFonts w:ascii="Century Gothic" w:hAnsi="Century Gothic"/>
        </w:rPr>
        <w:t xml:space="preserve">LA SECRETARIA GENERAL HACE CONSTAR QUE, SIENDO LAS </w:t>
      </w:r>
      <w:r>
        <w:rPr>
          <w:rFonts w:ascii="Century Gothic" w:hAnsi="Century Gothic" w:cs="Tahoma"/>
          <w:lang w:val="es-ES_tradnl" w:eastAsia="en-US"/>
        </w:rPr>
        <w:t>10:18 DIEZ</w:t>
      </w:r>
      <w:r w:rsidRPr="00D009E9">
        <w:rPr>
          <w:rFonts w:ascii="Century Gothic" w:hAnsi="Century Gothic" w:cs="Tahoma"/>
          <w:caps/>
          <w:lang w:val="es-ES_tradnl" w:eastAsia="en-US"/>
        </w:rPr>
        <w:t xml:space="preserve"> horas con </w:t>
      </w:r>
      <w:r>
        <w:rPr>
          <w:rFonts w:ascii="Century Gothic" w:hAnsi="Century Gothic" w:cs="Tahoma"/>
          <w:caps/>
          <w:lang w:val="es-ES_tradnl" w:eastAsia="en-US"/>
        </w:rPr>
        <w:t>dieciOCHO</w:t>
      </w:r>
      <w:r w:rsidRPr="00D009E9">
        <w:rPr>
          <w:rFonts w:ascii="Century Gothic" w:hAnsi="Century Gothic" w:cs="Tahoma"/>
          <w:caps/>
          <w:lang w:val="es-ES_tradnl" w:eastAsia="en-US"/>
        </w:rPr>
        <w:t xml:space="preserve"> minutos</w:t>
      </w:r>
      <w:r>
        <w:rPr>
          <w:rFonts w:ascii="Century Gothic" w:hAnsi="Century Gothic"/>
        </w:rPr>
        <w:t>, ABANDONA LA SESIÓN LA MAGISTRADA MARÍA AMÉRICA ONOFRE DÍAZ, PARA ACUDIR A UNA COMISIÓN OFICIAL. - - - - - - - - - - - - - - - - - - - - - - - - - - - - - - - - - - - - - - -</w:t>
      </w:r>
      <w:r w:rsidR="00FD2506">
        <w:rPr>
          <w:rFonts w:ascii="Century Gothic" w:hAnsi="Century Gothic"/>
        </w:rPr>
        <w:t xml:space="preserve"> </w:t>
      </w:r>
      <w:proofErr w:type="gramStart"/>
      <w:r>
        <w:rPr>
          <w:rFonts w:ascii="Century Gothic" w:hAnsi="Century Gothic"/>
        </w:rPr>
        <w:t xml:space="preserve">  </w:t>
      </w:r>
      <w:r>
        <w:rPr>
          <w:rFonts w:ascii="Century Gothic" w:hAnsi="Century Gothic" w:cs="Tahoma"/>
          <w:b/>
        </w:rPr>
        <w:t xml:space="preserve"> </w:t>
      </w:r>
      <w:r w:rsidR="006A15E9">
        <w:rPr>
          <w:rFonts w:ascii="Century Gothic" w:hAnsi="Century Gothic" w:cs="Tahoma"/>
          <w:b/>
        </w:rPr>
        <w:t>“</w:t>
      </w:r>
      <w:proofErr w:type="gramEnd"/>
      <w:r w:rsidR="00DC221B" w:rsidRPr="006A15E9">
        <w:rPr>
          <w:rFonts w:ascii="Century Gothic" w:hAnsi="Century Gothic" w:cs="Tahoma"/>
          <w:b/>
        </w:rPr>
        <w:t>C</w:t>
      </w:r>
      <w:r w:rsidR="00DC221B" w:rsidRPr="006A15E9">
        <w:rPr>
          <w:rFonts w:ascii="Century Gothic" w:hAnsi="Century Gothic" w:cs="Tahoma"/>
          <w:b/>
          <w:bCs/>
        </w:rPr>
        <w:t xml:space="preserve">) La que propone la Magistrada Claudia Hernández Ibarra, en el Toca 86-22, formado con motivo del recurso de queja interpuesto por </w:t>
      </w:r>
      <w:r w:rsidR="00137D09">
        <w:rPr>
          <w:rFonts w:ascii="Century Gothic" w:hAnsi="Century Gothic" w:cs="Tahoma"/>
          <w:b/>
          <w:bCs/>
        </w:rPr>
        <w:t xml:space="preserve"> ELIMINADO</w:t>
      </w:r>
      <w:r w:rsidR="00DC221B" w:rsidRPr="006A15E9">
        <w:rPr>
          <w:rFonts w:ascii="Century Gothic" w:hAnsi="Century Gothic" w:cs="Tahoma"/>
          <w:b/>
          <w:bCs/>
        </w:rPr>
        <w:t>,</w:t>
      </w:r>
      <w:r w:rsidR="005F4123">
        <w:rPr>
          <w:rFonts w:ascii="Century Gothic" w:hAnsi="Century Gothic" w:cs="Tahoma"/>
          <w:b/>
          <w:bCs/>
        </w:rPr>
        <w:t xml:space="preserve"> </w:t>
      </w:r>
      <w:r w:rsidR="00DC221B" w:rsidRPr="006A15E9">
        <w:rPr>
          <w:rFonts w:ascii="Century Gothic" w:hAnsi="Century Gothic" w:cs="Tahoma"/>
          <w:b/>
          <w:bCs/>
        </w:rPr>
        <w:t>contra la resolución interlocutoria pronunciada, en ejecución de sentencia, el 29 veintinueve de abril de 2022 dos mil veintidós, por el Juez Quinto del Ramo Familiar, con residencia en esta Capital</w:t>
      </w:r>
      <w:r w:rsidR="006A15E9">
        <w:rPr>
          <w:rFonts w:ascii="Century Gothic" w:hAnsi="Century Gothic" w:cs="Tahoma"/>
        </w:rPr>
        <w:t>”</w:t>
      </w:r>
      <w:r w:rsidR="00DC221B">
        <w:rPr>
          <w:rFonts w:ascii="Century Gothic" w:hAnsi="Century Gothic" w:cs="Tahoma"/>
        </w:rPr>
        <w:t>.</w:t>
      </w:r>
      <w:r w:rsidR="006A15E9">
        <w:rPr>
          <w:rFonts w:ascii="Century Gothic" w:hAnsi="Century Gothic" w:cs="Tahoma"/>
        </w:rPr>
        <w:t xml:space="preserve"> </w:t>
      </w:r>
      <w:r w:rsidR="00D237E9" w:rsidRPr="007C4A75">
        <w:rPr>
          <w:rFonts w:ascii="Century Gothic" w:hAnsi="Century Gothic" w:cs="Tahoma"/>
          <w:bCs/>
          <w:lang w:val="es-ES_tradnl" w:eastAsia="en-US"/>
        </w:rPr>
        <w:t>Cuyos puntos resolutivos a la letra exponen</w:t>
      </w:r>
      <w:r w:rsidR="00D237E9" w:rsidRPr="00F1462F">
        <w:rPr>
          <w:rFonts w:ascii="Century Gothic" w:hAnsi="Century Gothic" w:cs="Tahoma"/>
          <w:bCs/>
          <w:lang w:val="es-ES_tradnl" w:eastAsia="en-US"/>
        </w:rPr>
        <w:t xml:space="preserve">: </w:t>
      </w:r>
      <w:r w:rsidR="002E44EB" w:rsidRPr="00F1462F">
        <w:rPr>
          <w:rFonts w:ascii="Century Gothic" w:hAnsi="Century Gothic" w:cs="Tahoma"/>
          <w:bCs/>
          <w:lang w:val="es-ES_tradnl" w:eastAsia="en-US"/>
        </w:rPr>
        <w:t>“</w:t>
      </w:r>
      <w:proofErr w:type="gramStart"/>
      <w:r w:rsidR="002E44EB" w:rsidRPr="002E44EB">
        <w:rPr>
          <w:rFonts w:ascii="Century Gothic" w:hAnsi="Century Gothic" w:cs="Tahoma"/>
          <w:b/>
        </w:rPr>
        <w:t>PRIMERO</w:t>
      </w:r>
      <w:r w:rsidR="00232A19" w:rsidRPr="007D7786">
        <w:rPr>
          <w:rFonts w:ascii="Century Gothic" w:hAnsi="Century Gothic" w:cs="Arial"/>
          <w:b/>
          <w:lang w:val="es-MX"/>
        </w:rPr>
        <w:t>.-</w:t>
      </w:r>
      <w:proofErr w:type="gramEnd"/>
      <w:r w:rsidR="00232A19" w:rsidRPr="007D7786">
        <w:rPr>
          <w:rFonts w:ascii="Century Gothic" w:hAnsi="Century Gothic" w:cs="Arial"/>
          <w:b/>
          <w:lang w:val="es-MX"/>
        </w:rPr>
        <w:t xml:space="preserve"> </w:t>
      </w:r>
      <w:r w:rsidR="002E44EB">
        <w:rPr>
          <w:rFonts w:ascii="Century Gothic" w:hAnsi="Century Gothic" w:cs="Arial"/>
          <w:lang w:val="es-MX"/>
        </w:rPr>
        <w:t>E</w:t>
      </w:r>
      <w:r w:rsidR="0096590E">
        <w:rPr>
          <w:rFonts w:ascii="Century Gothic" w:hAnsi="Century Gothic" w:cs="Arial"/>
          <w:lang w:val="es-MX"/>
        </w:rPr>
        <w:t>l</w:t>
      </w:r>
      <w:r w:rsidR="00232A19" w:rsidRPr="007D7786">
        <w:rPr>
          <w:rFonts w:ascii="Century Gothic" w:hAnsi="Century Gothic" w:cs="Arial"/>
          <w:lang w:val="es-MX"/>
        </w:rPr>
        <w:t xml:space="preserve"> </w:t>
      </w:r>
      <w:r w:rsidR="0096590E">
        <w:rPr>
          <w:rFonts w:ascii="Century Gothic" w:hAnsi="Century Gothic" w:cs="Arial"/>
          <w:lang w:val="es-MX"/>
        </w:rPr>
        <w:t>P</w:t>
      </w:r>
      <w:r w:rsidR="00232A19" w:rsidRPr="007D7786">
        <w:rPr>
          <w:rFonts w:ascii="Century Gothic" w:hAnsi="Century Gothic" w:cs="Arial"/>
          <w:lang w:val="es-MX"/>
        </w:rPr>
        <w:t>leno del Supremo Tribunal de Justicia del Estado es competente para conocer y resolver del presente recurso de queja.</w:t>
      </w:r>
      <w:r w:rsidR="00232A19">
        <w:rPr>
          <w:rFonts w:ascii="Century Gothic" w:hAnsi="Century Gothic" w:cs="Arial"/>
          <w:lang w:val="es-MX"/>
        </w:rPr>
        <w:t xml:space="preserve"> </w:t>
      </w:r>
      <w:proofErr w:type="gramStart"/>
      <w:r w:rsidR="00232A19" w:rsidRPr="007D7786">
        <w:rPr>
          <w:rFonts w:ascii="Century Gothic" w:hAnsi="Century Gothic" w:cs="Arial"/>
          <w:b/>
          <w:lang w:val="es-MX"/>
        </w:rPr>
        <w:t>SEGUNDO.-</w:t>
      </w:r>
      <w:proofErr w:type="gramEnd"/>
      <w:r w:rsidR="00232A19" w:rsidRPr="007D7786">
        <w:rPr>
          <w:rFonts w:ascii="Century Gothic" w:hAnsi="Century Gothic" w:cs="Arial"/>
          <w:b/>
          <w:lang w:val="es-MX"/>
        </w:rPr>
        <w:t xml:space="preserve"> </w:t>
      </w:r>
      <w:r w:rsidR="006A15E9">
        <w:rPr>
          <w:rFonts w:ascii="Century Gothic" w:hAnsi="Century Gothic" w:cs="Arial"/>
          <w:lang w:val="es-MX"/>
        </w:rPr>
        <w:t>E</w:t>
      </w:r>
      <w:r w:rsidR="00232A19" w:rsidRPr="007D7786">
        <w:rPr>
          <w:rFonts w:ascii="Century Gothic" w:hAnsi="Century Gothic" w:cs="Arial"/>
          <w:lang w:val="es-MX"/>
        </w:rPr>
        <w:t>l cuarto y último agravio resulto esencialmente fundado</w:t>
      </w:r>
      <w:r w:rsidR="00232A19">
        <w:rPr>
          <w:rFonts w:ascii="Century Gothic" w:hAnsi="Century Gothic" w:cs="Arial"/>
          <w:lang w:val="es-MX"/>
        </w:rPr>
        <w:t xml:space="preserve"> </w:t>
      </w:r>
      <w:r w:rsidR="00232A19" w:rsidRPr="007D7786">
        <w:rPr>
          <w:rFonts w:ascii="Century Gothic" w:hAnsi="Century Gothic" w:cs="Arial"/>
          <w:b/>
          <w:lang w:val="es-MX"/>
        </w:rPr>
        <w:t xml:space="preserve">TERCERO.- </w:t>
      </w:r>
      <w:r w:rsidR="00232A19" w:rsidRPr="007D7786">
        <w:rPr>
          <w:rFonts w:ascii="Century Gothic" w:hAnsi="Century Gothic" w:cs="Arial"/>
          <w:lang w:val="es-MX"/>
        </w:rPr>
        <w:t xml:space="preserve">En consecuencia, </w:t>
      </w:r>
      <w:r w:rsidR="00232A19" w:rsidRPr="0096590E">
        <w:rPr>
          <w:rFonts w:ascii="Century Gothic" w:hAnsi="Century Gothic" w:cs="Arial"/>
          <w:b/>
          <w:lang w:val="es-MX"/>
        </w:rPr>
        <w:t>resulta procedente declara</w:t>
      </w:r>
      <w:r w:rsidR="0096590E" w:rsidRPr="0096590E">
        <w:rPr>
          <w:rFonts w:ascii="Century Gothic" w:hAnsi="Century Gothic" w:cs="Arial"/>
          <w:b/>
          <w:lang w:val="es-MX"/>
        </w:rPr>
        <w:t>r</w:t>
      </w:r>
      <w:r w:rsidR="00232A19" w:rsidRPr="0096590E">
        <w:rPr>
          <w:rFonts w:ascii="Century Gothic" w:hAnsi="Century Gothic" w:cs="Arial"/>
          <w:b/>
          <w:lang w:val="es-MX"/>
        </w:rPr>
        <w:t xml:space="preserve"> la insubsistencia de la interlocutoria recurrida y,</w:t>
      </w:r>
      <w:r w:rsidR="00232A19" w:rsidRPr="007D7786">
        <w:rPr>
          <w:rFonts w:ascii="Century Gothic" w:hAnsi="Century Gothic" w:cs="Arial"/>
          <w:lang w:val="es-MX"/>
        </w:rPr>
        <w:t xml:space="preserve"> </w:t>
      </w:r>
      <w:r w:rsidR="00232A19" w:rsidRPr="001727CF">
        <w:rPr>
          <w:rFonts w:ascii="Century Gothic" w:hAnsi="Century Gothic" w:cs="Arial"/>
          <w:b/>
          <w:lang w:val="es-MX"/>
        </w:rPr>
        <w:t>en su lugar, ordena</w:t>
      </w:r>
      <w:r w:rsidR="001727CF" w:rsidRPr="001727CF">
        <w:rPr>
          <w:rFonts w:ascii="Century Gothic" w:hAnsi="Century Gothic" w:cs="Arial"/>
          <w:b/>
          <w:lang w:val="es-MX"/>
        </w:rPr>
        <w:t>r</w:t>
      </w:r>
      <w:r w:rsidR="00232A19" w:rsidRPr="001727CF">
        <w:rPr>
          <w:rFonts w:ascii="Century Gothic" w:hAnsi="Century Gothic" w:cs="Arial"/>
          <w:b/>
          <w:lang w:val="es-MX"/>
        </w:rPr>
        <w:t xml:space="preserve"> reponer el </w:t>
      </w:r>
      <w:r w:rsidR="00232A19" w:rsidRPr="001727CF">
        <w:rPr>
          <w:rFonts w:ascii="Century Gothic" w:hAnsi="Century Gothic" w:cs="Arial"/>
          <w:b/>
          <w:lang w:val="es-MX"/>
        </w:rPr>
        <w:lastRenderedPageBreak/>
        <w:t>procedimiento, para el efecto de que el juez de origen designe un nuevo perito tercero en discordia cargo que deberá recaer en profesionista distinto del nombrado por las partes</w:t>
      </w:r>
      <w:r w:rsidR="00232A19" w:rsidRPr="007D7786">
        <w:rPr>
          <w:rFonts w:ascii="Century Gothic" w:hAnsi="Century Gothic" w:cs="Arial"/>
          <w:lang w:val="es-MX"/>
        </w:rPr>
        <w:t>.</w:t>
      </w:r>
      <w:r w:rsidR="00232A19">
        <w:rPr>
          <w:rFonts w:ascii="Century Gothic" w:hAnsi="Century Gothic" w:cs="Arial"/>
          <w:lang w:val="es-MX"/>
        </w:rPr>
        <w:t xml:space="preserve"> </w:t>
      </w:r>
      <w:proofErr w:type="gramStart"/>
      <w:r w:rsidR="00232A19" w:rsidRPr="007D7786">
        <w:rPr>
          <w:rFonts w:ascii="Century Gothic" w:hAnsi="Century Gothic" w:cs="Arial"/>
          <w:b/>
          <w:lang w:val="es-MX"/>
        </w:rPr>
        <w:t>CUARTO.-</w:t>
      </w:r>
      <w:proofErr w:type="gramEnd"/>
      <w:r w:rsidR="00232A19" w:rsidRPr="007D7786">
        <w:rPr>
          <w:rFonts w:ascii="Century Gothic" w:hAnsi="Century Gothic" w:cs="Arial"/>
          <w:b/>
          <w:lang w:val="es-MX"/>
        </w:rPr>
        <w:t xml:space="preserve"> </w:t>
      </w:r>
      <w:r w:rsidR="00232A19" w:rsidRPr="007D7786">
        <w:rPr>
          <w:rFonts w:ascii="Century Gothic" w:hAnsi="Century Gothic" w:cs="Arial"/>
          <w:lang w:val="es-MX"/>
        </w:rPr>
        <w:t>Sin imponer ninguna multa al quejoso, con sustento en la consideración expresada al efecto.</w:t>
      </w:r>
      <w:r w:rsidR="00232A19">
        <w:rPr>
          <w:rFonts w:ascii="Century Gothic" w:hAnsi="Century Gothic" w:cs="Arial"/>
          <w:lang w:val="es-MX"/>
        </w:rPr>
        <w:t xml:space="preserve"> </w:t>
      </w:r>
      <w:proofErr w:type="gramStart"/>
      <w:r w:rsidR="00232A19" w:rsidRPr="007D7786">
        <w:rPr>
          <w:rFonts w:ascii="Century Gothic" w:hAnsi="Century Gothic" w:cs="Arial"/>
          <w:b/>
          <w:lang w:val="es-MX"/>
        </w:rPr>
        <w:t>QUINTO.-</w:t>
      </w:r>
      <w:proofErr w:type="gramEnd"/>
      <w:r w:rsidR="00232A19" w:rsidRPr="007D7786">
        <w:rPr>
          <w:rFonts w:ascii="Century Gothic" w:hAnsi="Century Gothic" w:cs="Arial"/>
          <w:b/>
          <w:lang w:val="es-MX"/>
        </w:rPr>
        <w:t xml:space="preserve"> </w:t>
      </w:r>
      <w:r w:rsidR="00232A19" w:rsidRPr="007D7786">
        <w:rPr>
          <w:rFonts w:ascii="Century Gothic" w:hAnsi="Century Gothic" w:cs="Arial"/>
          <w:lang w:val="es-MX"/>
        </w:rPr>
        <w:t>Inclúyanse los datos personales de las partes en la publicación de la presente sentencia, con la protección oficiosa que corresponda.</w:t>
      </w:r>
      <w:r w:rsidR="00232A19">
        <w:rPr>
          <w:rFonts w:ascii="Century Gothic" w:hAnsi="Century Gothic" w:cs="Arial"/>
          <w:lang w:val="es-MX"/>
        </w:rPr>
        <w:t xml:space="preserve"> </w:t>
      </w:r>
      <w:proofErr w:type="gramStart"/>
      <w:r w:rsidR="00232A19" w:rsidRPr="007D7786">
        <w:rPr>
          <w:rFonts w:ascii="Century Gothic" w:hAnsi="Century Gothic" w:cs="Arial"/>
          <w:b/>
          <w:lang w:val="es-MX"/>
        </w:rPr>
        <w:t>SEXTO.-</w:t>
      </w:r>
      <w:proofErr w:type="gramEnd"/>
      <w:r w:rsidR="00232A19" w:rsidRPr="007D7786">
        <w:rPr>
          <w:rFonts w:ascii="Century Gothic" w:hAnsi="Century Gothic" w:cs="Arial"/>
          <w:b/>
          <w:lang w:val="es-MX"/>
        </w:rPr>
        <w:t xml:space="preserve"> </w:t>
      </w:r>
      <w:r w:rsidR="00232A19" w:rsidRPr="007D7786">
        <w:rPr>
          <w:rFonts w:ascii="Century Gothic" w:hAnsi="Century Gothic" w:cs="Arial"/>
          <w:lang w:val="es-MX"/>
        </w:rPr>
        <w:t xml:space="preserve">Envíese copia certificada de la presente resolución al </w:t>
      </w:r>
      <w:r w:rsidR="001727CF" w:rsidRPr="007D7786">
        <w:rPr>
          <w:rFonts w:ascii="Century Gothic" w:hAnsi="Century Gothic" w:cs="Arial"/>
          <w:lang w:val="es-MX"/>
        </w:rPr>
        <w:t xml:space="preserve">Juez Quinto </w:t>
      </w:r>
      <w:r w:rsidR="00232A19" w:rsidRPr="007D7786">
        <w:rPr>
          <w:rFonts w:ascii="Century Gothic" w:hAnsi="Century Gothic" w:cs="Arial"/>
          <w:lang w:val="es-MX"/>
        </w:rPr>
        <w:t>Familiar, para su conocimiento y, en su oportunidad, archívese el presente toca 86/2022, como asunto concluido</w:t>
      </w:r>
      <w:r w:rsidR="001727CF">
        <w:rPr>
          <w:rFonts w:ascii="Century Gothic" w:hAnsi="Century Gothic" w:cs="Arial"/>
          <w:lang w:val="es-MX"/>
        </w:rPr>
        <w:t xml:space="preserve">. </w:t>
      </w:r>
      <w:proofErr w:type="gramStart"/>
      <w:r w:rsidR="001727CF">
        <w:rPr>
          <w:rFonts w:ascii="Century Gothic" w:hAnsi="Century Gothic" w:cs="Arial"/>
          <w:b/>
          <w:lang w:val="es-MX"/>
        </w:rPr>
        <w:t>SÉPTIMO.-</w:t>
      </w:r>
      <w:proofErr w:type="gramEnd"/>
      <w:r w:rsidR="001727CF">
        <w:rPr>
          <w:rFonts w:ascii="Century Gothic" w:hAnsi="Century Gothic" w:cs="Arial"/>
          <w:b/>
          <w:lang w:val="es-MX"/>
        </w:rPr>
        <w:t xml:space="preserve"> </w:t>
      </w:r>
      <w:r w:rsidR="001727CF">
        <w:rPr>
          <w:rFonts w:ascii="Century Gothic" w:hAnsi="Century Gothic" w:cs="Arial"/>
          <w:lang w:val="es-MX"/>
        </w:rPr>
        <w:t>Notifíquese personalmente, comuníquese y cúmplase</w:t>
      </w:r>
      <w:r w:rsidR="006A15E9">
        <w:rPr>
          <w:rFonts w:ascii="Century Gothic" w:hAnsi="Century Gothic" w:cs="Arial"/>
          <w:lang w:val="es-MX"/>
        </w:rPr>
        <w:t xml:space="preserve">”. </w:t>
      </w:r>
      <w:r w:rsidR="00D014DB">
        <w:rPr>
          <w:rFonts w:ascii="Century Gothic" w:hAnsi="Century Gothic"/>
          <w:lang w:val="es-MX"/>
        </w:rPr>
        <w:t>En relación a la citada ponencia,</w:t>
      </w:r>
      <w:r w:rsidR="00D014DB" w:rsidRPr="007C4A75">
        <w:rPr>
          <w:rFonts w:ascii="Century Gothic" w:hAnsi="Century Gothic"/>
          <w:lang w:val="es-MX"/>
        </w:rPr>
        <w:t xml:space="preserve"> la </w:t>
      </w:r>
      <w:r w:rsidR="00D014DB">
        <w:rPr>
          <w:rFonts w:ascii="Century Gothic" w:hAnsi="Century Gothic"/>
          <w:b/>
          <w:lang w:val="es-MX"/>
        </w:rPr>
        <w:t>Magistrada Olga Regina García López</w:t>
      </w:r>
      <w:r w:rsidR="00D014DB" w:rsidRPr="007C4A75">
        <w:rPr>
          <w:rFonts w:ascii="Century Gothic" w:hAnsi="Century Gothic"/>
          <w:lang w:val="es-MX"/>
        </w:rPr>
        <w:t xml:space="preserve"> </w:t>
      </w:r>
      <w:r w:rsidR="00D014DB">
        <w:rPr>
          <w:rFonts w:ascii="Century Gothic" w:hAnsi="Century Gothic"/>
          <w:lang w:val="es-MX"/>
        </w:rPr>
        <w:t>manifiesta</w:t>
      </w:r>
      <w:r w:rsidR="00D014DB" w:rsidRPr="007C4A75">
        <w:rPr>
          <w:rFonts w:ascii="Century Gothic" w:hAnsi="Century Gothic"/>
          <w:lang w:val="es-MX"/>
        </w:rPr>
        <w:t>: “</w:t>
      </w:r>
      <w:r w:rsidR="00D014DB">
        <w:rPr>
          <w:rFonts w:ascii="Century Gothic" w:hAnsi="Century Gothic"/>
          <w:lang w:val="es-MX"/>
        </w:rPr>
        <w:t>A su consideración la ponencia que presenta la Magistrada Claudia Hernández Ibarra, en el Toca 86-22, si existiera alguna intervención es el momento para ello, adelante Magistrada Alma”. “Gracias Presidenta, con su permiso y con el de este Honorable Pleno, para hacer algunas precisiones en relación al tratamiento del proyecto”,</w:t>
      </w:r>
      <w:r w:rsidR="00952215">
        <w:rPr>
          <w:rFonts w:ascii="Century Gothic" w:hAnsi="Century Gothic"/>
          <w:lang w:val="es-MX"/>
        </w:rPr>
        <w:t xml:space="preserve"> </w:t>
      </w:r>
      <w:r w:rsidR="00D014DB">
        <w:rPr>
          <w:rFonts w:ascii="Century Gothic" w:hAnsi="Century Gothic"/>
          <w:lang w:val="es-MX"/>
        </w:rPr>
        <w:t xml:space="preserve">refiere la </w:t>
      </w:r>
      <w:r w:rsidR="00D014DB">
        <w:rPr>
          <w:rFonts w:ascii="Century Gothic" w:hAnsi="Century Gothic"/>
          <w:b/>
          <w:bCs/>
          <w:lang w:val="es-MX"/>
        </w:rPr>
        <w:t>Magistrada Alma Delia González Centeno</w:t>
      </w:r>
      <w:r w:rsidR="00D014DB">
        <w:rPr>
          <w:rFonts w:ascii="Century Gothic" w:hAnsi="Century Gothic"/>
          <w:lang w:val="es-MX"/>
        </w:rPr>
        <w:t>, “me queda claro que la intención e</w:t>
      </w:r>
      <w:r w:rsidR="00024A60">
        <w:rPr>
          <w:rFonts w:ascii="Century Gothic" w:hAnsi="Century Gothic"/>
          <w:lang w:val="es-MX"/>
        </w:rPr>
        <w:t>s resaltar lo</w:t>
      </w:r>
      <w:r w:rsidR="00D014DB">
        <w:rPr>
          <w:rFonts w:ascii="Century Gothic" w:hAnsi="Century Gothic"/>
          <w:lang w:val="es-MX"/>
        </w:rPr>
        <w:t xml:space="preserve"> funda</w:t>
      </w:r>
      <w:r w:rsidR="00B666CE">
        <w:rPr>
          <w:rFonts w:ascii="Century Gothic" w:hAnsi="Century Gothic"/>
          <w:lang w:val="es-MX"/>
        </w:rPr>
        <w:t>do de uno de los motivos de inconformidad que plantea la parte quejosa, respecto a la violación procesal que ahí se examina</w:t>
      </w:r>
      <w:r w:rsidR="00952215">
        <w:rPr>
          <w:rFonts w:ascii="Century Gothic" w:hAnsi="Century Gothic"/>
          <w:lang w:val="es-MX"/>
        </w:rPr>
        <w:t xml:space="preserve">, </w:t>
      </w:r>
      <w:r w:rsidR="00B666CE">
        <w:rPr>
          <w:rFonts w:ascii="Century Gothic" w:hAnsi="Century Gothic"/>
          <w:lang w:val="es-MX"/>
        </w:rPr>
        <w:t xml:space="preserve"> relativa a la correcta preparación de la prueba pericial, sin embargo, quiero referir </w:t>
      </w:r>
      <w:r w:rsidR="00952215">
        <w:rPr>
          <w:rFonts w:ascii="Century Gothic" w:hAnsi="Century Gothic"/>
          <w:lang w:val="es-MX"/>
        </w:rPr>
        <w:t xml:space="preserve"> nada más </w:t>
      </w:r>
      <w:r w:rsidR="00B666CE">
        <w:rPr>
          <w:rFonts w:ascii="Century Gothic" w:hAnsi="Century Gothic"/>
          <w:lang w:val="es-MX"/>
        </w:rPr>
        <w:t xml:space="preserve">algunas cuestiones que estimo pueden llegar a ser incongruentes y que en algún momento puedan dar motivo a una concesión de amparo, precisamente por </w:t>
      </w:r>
      <w:r w:rsidR="00952215">
        <w:rPr>
          <w:rFonts w:ascii="Century Gothic" w:hAnsi="Century Gothic"/>
          <w:lang w:val="es-MX"/>
        </w:rPr>
        <w:t xml:space="preserve">no </w:t>
      </w:r>
      <w:r w:rsidR="00B666CE">
        <w:rPr>
          <w:rFonts w:ascii="Century Gothic" w:hAnsi="Century Gothic"/>
          <w:lang w:val="es-MX"/>
        </w:rPr>
        <w:t xml:space="preserve">responder a todos y cada uno de los agravios, no sé si la intención de la ponente es únicamente destacar el agravio fundado, y precisar que es innecesario el estudio del resto de los agravios, lo que aquí no se </w:t>
      </w:r>
      <w:r w:rsidR="00B666CE">
        <w:rPr>
          <w:rFonts w:ascii="Century Gothic" w:hAnsi="Century Gothic"/>
          <w:lang w:val="es-MX"/>
        </w:rPr>
        <w:lastRenderedPageBreak/>
        <w:t>advierte, por el contrario a fojas 6, del proyecto, en el punto séptimo, dice que los agravios del quejoso se analizar</w:t>
      </w:r>
      <w:r w:rsidR="00952215">
        <w:rPr>
          <w:rFonts w:ascii="Century Gothic" w:hAnsi="Century Gothic"/>
          <w:lang w:val="es-MX"/>
        </w:rPr>
        <w:t>á</w:t>
      </w:r>
      <w:r w:rsidR="00B666CE">
        <w:rPr>
          <w:rFonts w:ascii="Century Gothic" w:hAnsi="Century Gothic"/>
          <w:lang w:val="es-MX"/>
        </w:rPr>
        <w:t>n en orden distinto al expuesto, sin que tal proceder le irr</w:t>
      </w:r>
      <w:r w:rsidR="00BA4CBF">
        <w:rPr>
          <w:rFonts w:ascii="Century Gothic" w:hAnsi="Century Gothic"/>
          <w:lang w:val="es-MX"/>
        </w:rPr>
        <w:t>ogue</w:t>
      </w:r>
      <w:r w:rsidR="00B666CE">
        <w:rPr>
          <w:rFonts w:ascii="Century Gothic" w:hAnsi="Century Gothic"/>
          <w:lang w:val="es-MX"/>
        </w:rPr>
        <w:t xml:space="preserve"> algún perjuicio, porque en realidad, este Pleno del Supremo Tribunal de Justicia del Estado, se pronunciara respecto de los conceptos efectivamente planteados, yo advierto que solo se analiza uno, pero nunca se precisa que pasa con el resto, si solamente uno va a ser fundado y suficiente para abordar el estudio de la violación procesa</w:t>
      </w:r>
      <w:r w:rsidR="00024A60">
        <w:rPr>
          <w:rFonts w:ascii="Century Gothic" w:hAnsi="Century Gothic"/>
          <w:lang w:val="es-MX"/>
        </w:rPr>
        <w:t>l</w:t>
      </w:r>
      <w:r w:rsidR="00B666CE">
        <w:rPr>
          <w:rFonts w:ascii="Century Gothic" w:hAnsi="Century Gothic"/>
          <w:lang w:val="es-MX"/>
        </w:rPr>
        <w:t xml:space="preserve"> y ello eventualmente traiga como consecuencia la reposición del procedimiento, en mi opinión creo que sería importante destacar que el resto de los agravios es innecesario, porque a ning</w:t>
      </w:r>
      <w:r w:rsidR="00BA4CBF">
        <w:rPr>
          <w:rFonts w:ascii="Century Gothic" w:hAnsi="Century Gothic"/>
          <w:lang w:val="es-MX"/>
        </w:rPr>
        <w:t>ú</w:t>
      </w:r>
      <w:r w:rsidR="00B666CE">
        <w:rPr>
          <w:rFonts w:ascii="Century Gothic" w:hAnsi="Century Gothic"/>
          <w:lang w:val="es-MX"/>
        </w:rPr>
        <w:t xml:space="preserve">n fin práctico conduciría su análisis pero no dejar de precisar esa circunstancia, porque entonces la concesión del amparo pueda ser en el sentido de que se pronuncie respecto de los otros agravios, que aquí mismo se van a analizar, </w:t>
      </w:r>
      <w:r w:rsidR="00BA4CBF">
        <w:rPr>
          <w:rFonts w:ascii="Century Gothic" w:hAnsi="Century Gothic"/>
          <w:lang w:val="es-MX"/>
        </w:rPr>
        <w:t>por</w:t>
      </w:r>
      <w:r w:rsidR="00B666CE">
        <w:rPr>
          <w:rFonts w:ascii="Century Gothic" w:hAnsi="Century Gothic"/>
          <w:lang w:val="es-MX"/>
        </w:rPr>
        <w:t xml:space="preserve"> pre</w:t>
      </w:r>
      <w:r w:rsidR="00BA4CBF">
        <w:rPr>
          <w:rFonts w:ascii="Century Gothic" w:hAnsi="Century Gothic"/>
          <w:lang w:val="es-MX"/>
        </w:rPr>
        <w:t>s</w:t>
      </w:r>
      <w:r w:rsidR="00B666CE">
        <w:rPr>
          <w:rFonts w:ascii="Century Gothic" w:hAnsi="Century Gothic"/>
          <w:lang w:val="es-MX"/>
        </w:rPr>
        <w:t xml:space="preserve">cindir de esta parte y darle un diverso tratamiento, y en otro aspecto en la foja trece, al inicio de la foja estamos determinando que no se impone multa </w:t>
      </w:r>
      <w:r w:rsidR="003B7243">
        <w:rPr>
          <w:rFonts w:ascii="Century Gothic" w:hAnsi="Century Gothic"/>
          <w:lang w:val="es-MX"/>
        </w:rPr>
        <w:t xml:space="preserve">al </w:t>
      </w:r>
      <w:r w:rsidR="00B666CE">
        <w:rPr>
          <w:rFonts w:ascii="Century Gothic" w:hAnsi="Century Gothic"/>
          <w:lang w:val="es-MX"/>
        </w:rPr>
        <w:t>recurrente, cuando se est</w:t>
      </w:r>
      <w:r w:rsidR="00024A60">
        <w:rPr>
          <w:rFonts w:ascii="Century Gothic" w:hAnsi="Century Gothic"/>
          <w:lang w:val="es-MX"/>
        </w:rPr>
        <w:t>á</w:t>
      </w:r>
      <w:r w:rsidR="00B666CE">
        <w:rPr>
          <w:rFonts w:ascii="Century Gothic" w:hAnsi="Century Gothic"/>
          <w:lang w:val="es-MX"/>
        </w:rPr>
        <w:t xml:space="preserve"> declarando fundada la queja precisamente ante el examinado concepto de agravio, que también </w:t>
      </w:r>
      <w:r w:rsidR="00B02A0F">
        <w:rPr>
          <w:rFonts w:ascii="Century Gothic" w:hAnsi="Century Gothic"/>
          <w:lang w:val="es-MX"/>
        </w:rPr>
        <w:t>resulta fundado, creo que ya el criterio de este Pleno es prescindir de la parte de la multa, precisamente porque est</w:t>
      </w:r>
      <w:r w:rsidR="00BA4CBF">
        <w:rPr>
          <w:rFonts w:ascii="Century Gothic" w:hAnsi="Century Gothic"/>
          <w:lang w:val="es-MX"/>
        </w:rPr>
        <w:t>á obteniendo</w:t>
      </w:r>
      <w:r w:rsidR="00B02A0F">
        <w:rPr>
          <w:rFonts w:ascii="Century Gothic" w:hAnsi="Century Gothic"/>
          <w:lang w:val="es-MX"/>
        </w:rPr>
        <w:t xml:space="preserve"> una resolución favorable, y por consecuencia en el resolutivo cuarto del fallo, </w:t>
      </w:r>
      <w:r w:rsidR="00BA4CBF">
        <w:rPr>
          <w:rFonts w:ascii="Century Gothic" w:hAnsi="Century Gothic"/>
          <w:lang w:val="es-MX"/>
        </w:rPr>
        <w:t xml:space="preserve"> </w:t>
      </w:r>
      <w:r w:rsidR="00B02A0F">
        <w:rPr>
          <w:rFonts w:ascii="Century Gothic" w:hAnsi="Century Gothic"/>
          <w:lang w:val="es-MX"/>
        </w:rPr>
        <w:t xml:space="preserve">también prescindir de imponer multa alguna al quejoso, porque no tiene sentido si está obteniendo fallo favorable, sería cuanto Presidenta”. “Gracias, Magistrada ponente”, manifiesta la </w:t>
      </w:r>
      <w:r w:rsidR="00B02A0F">
        <w:rPr>
          <w:rFonts w:ascii="Century Gothic" w:hAnsi="Century Gothic"/>
          <w:b/>
          <w:bCs/>
          <w:lang w:val="es-MX"/>
        </w:rPr>
        <w:t>Magistrada Olga Regina García López</w:t>
      </w:r>
      <w:r w:rsidR="00B02A0F">
        <w:rPr>
          <w:rFonts w:ascii="Century Gothic" w:hAnsi="Century Gothic"/>
          <w:lang w:val="es-MX"/>
        </w:rPr>
        <w:t xml:space="preserve">. “En relación a sus manifestaciones, en cuanto a la primera de ellas”, refiere la </w:t>
      </w:r>
      <w:r w:rsidR="00B02A0F">
        <w:rPr>
          <w:rFonts w:ascii="Century Gothic" w:hAnsi="Century Gothic"/>
          <w:b/>
          <w:bCs/>
          <w:lang w:val="es-MX"/>
        </w:rPr>
        <w:t>Magistrada Claudia Hernández Ibarra</w:t>
      </w:r>
      <w:r w:rsidR="00B02A0F">
        <w:rPr>
          <w:rFonts w:ascii="Century Gothic" w:hAnsi="Century Gothic"/>
          <w:lang w:val="es-MX"/>
        </w:rPr>
        <w:t xml:space="preserve">, </w:t>
      </w:r>
      <w:r w:rsidR="00B02A0F">
        <w:rPr>
          <w:rFonts w:ascii="Century Gothic" w:hAnsi="Century Gothic"/>
          <w:lang w:val="es-MX"/>
        </w:rPr>
        <w:lastRenderedPageBreak/>
        <w:t>“precisamente atiendo a la misma, toda vez que en la foja seis, cuando se inici</w:t>
      </w:r>
      <w:r w:rsidR="00D562B9">
        <w:rPr>
          <w:rFonts w:ascii="Century Gothic" w:hAnsi="Century Gothic"/>
          <w:lang w:val="es-MX"/>
        </w:rPr>
        <w:t>ó</w:t>
      </w:r>
      <w:r w:rsidR="00B02A0F">
        <w:rPr>
          <w:rFonts w:ascii="Century Gothic" w:hAnsi="Century Gothic"/>
          <w:lang w:val="es-MX"/>
        </w:rPr>
        <w:t xml:space="preserve"> el estudio se señaló que </w:t>
      </w:r>
      <w:r w:rsidR="00D562B9">
        <w:rPr>
          <w:rFonts w:ascii="Century Gothic" w:hAnsi="Century Gothic"/>
          <w:lang w:val="es-MX"/>
        </w:rPr>
        <w:t>éstos</w:t>
      </w:r>
      <w:r w:rsidR="003B7243">
        <w:rPr>
          <w:rFonts w:ascii="Century Gothic" w:hAnsi="Century Gothic"/>
          <w:lang w:val="es-MX"/>
        </w:rPr>
        <w:t>,</w:t>
      </w:r>
      <w:r w:rsidR="00D562B9">
        <w:rPr>
          <w:rFonts w:ascii="Century Gothic" w:hAnsi="Century Gothic"/>
          <w:lang w:val="es-MX"/>
        </w:rPr>
        <w:t xml:space="preserve"> </w:t>
      </w:r>
      <w:r w:rsidR="00B02A0F">
        <w:rPr>
          <w:rFonts w:ascii="Century Gothic" w:hAnsi="Century Gothic"/>
          <w:lang w:val="es-MX"/>
        </w:rPr>
        <w:t xml:space="preserve">si bien </w:t>
      </w:r>
      <w:r w:rsidR="00D562B9">
        <w:rPr>
          <w:rFonts w:ascii="Century Gothic" w:hAnsi="Century Gothic"/>
          <w:lang w:val="es-MX"/>
        </w:rPr>
        <w:t>es cierto no se pronunciaría</w:t>
      </w:r>
      <w:r w:rsidR="00BA4CBF">
        <w:rPr>
          <w:rFonts w:ascii="Century Gothic" w:hAnsi="Century Gothic"/>
          <w:lang w:val="es-MX"/>
        </w:rPr>
        <w:t>n</w:t>
      </w:r>
      <w:r w:rsidR="00D562B9">
        <w:rPr>
          <w:rFonts w:ascii="Century Gothic" w:hAnsi="Century Gothic"/>
          <w:lang w:val="es-MX"/>
        </w:rPr>
        <w:t xml:space="preserve"> en el orden en que fueron propuestos, efectivamente se analizó solo uno de ellos, el cual se consider</w:t>
      </w:r>
      <w:r w:rsidR="00BA4CBF">
        <w:rPr>
          <w:rFonts w:ascii="Century Gothic" w:hAnsi="Century Gothic"/>
          <w:lang w:val="es-MX"/>
        </w:rPr>
        <w:t>ó</w:t>
      </w:r>
      <w:r w:rsidR="00D562B9">
        <w:rPr>
          <w:rFonts w:ascii="Century Gothic" w:hAnsi="Century Gothic"/>
          <w:lang w:val="es-MX"/>
        </w:rPr>
        <w:t xml:space="preserve"> suficiente, para tomar la determinación que en este proyecto se planteó. Ahora bien, en cuanto a la siguiente manifestación, es de señalar que en la foja</w:t>
      </w:r>
      <w:r w:rsidR="00BA4CBF">
        <w:rPr>
          <w:rFonts w:ascii="Century Gothic" w:hAnsi="Century Gothic"/>
          <w:lang w:val="es-MX"/>
        </w:rPr>
        <w:t xml:space="preserve"> número</w:t>
      </w:r>
      <w:r w:rsidR="00D562B9">
        <w:rPr>
          <w:rFonts w:ascii="Century Gothic" w:hAnsi="Century Gothic"/>
          <w:lang w:val="es-MX"/>
        </w:rPr>
        <w:t xml:space="preserve"> trece se estableció que no era dable imponer al </w:t>
      </w:r>
      <w:r w:rsidR="00BA4CBF">
        <w:rPr>
          <w:rFonts w:ascii="Century Gothic" w:hAnsi="Century Gothic"/>
          <w:lang w:val="es-MX"/>
        </w:rPr>
        <w:t>recurrente</w:t>
      </w:r>
      <w:r w:rsidR="00D562B9">
        <w:rPr>
          <w:rFonts w:ascii="Century Gothic" w:hAnsi="Century Gothic"/>
          <w:lang w:val="es-MX"/>
        </w:rPr>
        <w:t xml:space="preserve"> ninguna multa, es decir, sí se hizo el pronunciamiento, así fue como lo entendí M</w:t>
      </w:r>
      <w:r w:rsidR="003B7243">
        <w:rPr>
          <w:rFonts w:ascii="Century Gothic" w:hAnsi="Century Gothic"/>
          <w:lang w:val="es-MX"/>
        </w:rPr>
        <w:t xml:space="preserve">agistrada”. “Con su permiso, </w:t>
      </w:r>
      <w:r w:rsidR="00D562B9">
        <w:rPr>
          <w:rFonts w:ascii="Century Gothic" w:hAnsi="Century Gothic"/>
          <w:lang w:val="es-MX"/>
        </w:rPr>
        <w:t xml:space="preserve">más bien, la multa es cuando no tiene a favor la queja” expresa la </w:t>
      </w:r>
      <w:r w:rsidR="00D562B9">
        <w:rPr>
          <w:rFonts w:ascii="Century Gothic" w:hAnsi="Century Gothic"/>
          <w:b/>
          <w:bCs/>
          <w:lang w:val="es-MX"/>
        </w:rPr>
        <w:t xml:space="preserve">Magistrada </w:t>
      </w:r>
      <w:r w:rsidR="00BA4CBF">
        <w:rPr>
          <w:rFonts w:ascii="Century Gothic" w:hAnsi="Century Gothic"/>
          <w:b/>
          <w:bCs/>
          <w:lang w:val="es-MX"/>
        </w:rPr>
        <w:t>Alma Delia González Centeno</w:t>
      </w:r>
      <w:r w:rsidR="00D562B9">
        <w:rPr>
          <w:rFonts w:ascii="Century Gothic" w:hAnsi="Century Gothic"/>
          <w:lang w:val="es-MX"/>
        </w:rPr>
        <w:t>, “en este caso se est</w:t>
      </w:r>
      <w:r w:rsidR="007A7C33">
        <w:rPr>
          <w:rFonts w:ascii="Century Gothic" w:hAnsi="Century Gothic"/>
          <w:lang w:val="es-MX"/>
        </w:rPr>
        <w:t>á</w:t>
      </w:r>
      <w:r w:rsidR="00D562B9">
        <w:rPr>
          <w:rFonts w:ascii="Century Gothic" w:hAnsi="Century Gothic"/>
          <w:lang w:val="es-MX"/>
        </w:rPr>
        <w:t xml:space="preserve"> declarando fundada la queja, en el Pleno como se ha venido planteando en diversos asuntos, no debe haber un pronunciamiento sobre multa”. “Sin pronunciamiento, entonces en cuanto a</w:t>
      </w:r>
      <w:r w:rsidR="007A7C33">
        <w:rPr>
          <w:rFonts w:ascii="Century Gothic" w:hAnsi="Century Gothic"/>
          <w:lang w:val="es-MX"/>
        </w:rPr>
        <w:t xml:space="preserve"> esto,</w:t>
      </w:r>
      <w:r w:rsidR="00D562B9">
        <w:rPr>
          <w:rFonts w:ascii="Century Gothic" w:hAnsi="Century Gothic"/>
          <w:lang w:val="es-MX"/>
        </w:rPr>
        <w:t xml:space="preserve"> estoy</w:t>
      </w:r>
      <w:r w:rsidR="00024A60">
        <w:rPr>
          <w:rFonts w:ascii="Century Gothic" w:hAnsi="Century Gothic"/>
          <w:lang w:val="es-MX"/>
        </w:rPr>
        <w:t xml:space="preserve"> </w:t>
      </w:r>
      <w:r w:rsidR="00D562B9" w:rsidRPr="007A7C33">
        <w:rPr>
          <w:rFonts w:ascii="Century Gothic" w:hAnsi="Century Gothic"/>
          <w:lang w:val="es-MX"/>
        </w:rPr>
        <w:t>conforme</w:t>
      </w:r>
      <w:r w:rsidR="00D562B9">
        <w:rPr>
          <w:rFonts w:ascii="Century Gothic" w:hAnsi="Century Gothic"/>
          <w:lang w:val="es-MX"/>
        </w:rPr>
        <w:t xml:space="preserve"> en eliminar la parte </w:t>
      </w:r>
      <w:r w:rsidR="007A7C33">
        <w:rPr>
          <w:rFonts w:ascii="Century Gothic" w:hAnsi="Century Gothic"/>
          <w:lang w:val="es-MX"/>
        </w:rPr>
        <w:t xml:space="preserve">a </w:t>
      </w:r>
      <w:r w:rsidR="00D562B9">
        <w:rPr>
          <w:rFonts w:ascii="Century Gothic" w:hAnsi="Century Gothic"/>
          <w:lang w:val="es-MX"/>
        </w:rPr>
        <w:t xml:space="preserve">que hace referencia”, </w:t>
      </w:r>
      <w:r w:rsidR="00024A60">
        <w:rPr>
          <w:rFonts w:ascii="Century Gothic" w:hAnsi="Century Gothic"/>
          <w:lang w:val="es-MX"/>
        </w:rPr>
        <w:t>conviene</w:t>
      </w:r>
      <w:r w:rsidR="00D562B9">
        <w:rPr>
          <w:rFonts w:ascii="Century Gothic" w:hAnsi="Century Gothic"/>
          <w:lang w:val="es-MX"/>
        </w:rPr>
        <w:t xml:space="preserve"> la </w:t>
      </w:r>
      <w:r w:rsidR="00D562B9">
        <w:rPr>
          <w:rFonts w:ascii="Century Gothic" w:hAnsi="Century Gothic"/>
          <w:b/>
          <w:bCs/>
          <w:lang w:val="es-MX"/>
        </w:rPr>
        <w:t>Magistrada Claudia Hernández Ibarra</w:t>
      </w:r>
      <w:r w:rsidR="00D562B9">
        <w:rPr>
          <w:rFonts w:ascii="Century Gothic" w:hAnsi="Century Gothic"/>
          <w:lang w:val="es-MX"/>
        </w:rPr>
        <w:t>. “</w:t>
      </w:r>
      <w:r w:rsidR="007A7C33">
        <w:rPr>
          <w:rFonts w:ascii="Century Gothic" w:hAnsi="Century Gothic"/>
          <w:lang w:val="es-MX"/>
        </w:rPr>
        <w:t>Gracias</w:t>
      </w:r>
      <w:r w:rsidR="00AE0141">
        <w:rPr>
          <w:rFonts w:ascii="Century Gothic" w:hAnsi="Century Gothic"/>
          <w:lang w:val="es-MX"/>
        </w:rPr>
        <w:t xml:space="preserve">”, menciona la </w:t>
      </w:r>
      <w:r w:rsidR="00AE0141">
        <w:rPr>
          <w:rFonts w:ascii="Century Gothic" w:hAnsi="Century Gothic"/>
          <w:b/>
          <w:bCs/>
          <w:lang w:val="es-MX"/>
        </w:rPr>
        <w:t>Magistrada Olga Regina García López</w:t>
      </w:r>
      <w:r w:rsidR="00AE0141">
        <w:rPr>
          <w:rFonts w:ascii="Century Gothic" w:hAnsi="Century Gothic"/>
          <w:lang w:val="es-MX"/>
        </w:rPr>
        <w:t>, “s</w:t>
      </w:r>
      <w:r w:rsidR="00D562B9">
        <w:rPr>
          <w:rFonts w:ascii="Century Gothic" w:hAnsi="Century Gothic"/>
          <w:lang w:val="es-MX"/>
        </w:rPr>
        <w:t xml:space="preserve">i no existe algún otro comentario, y con las correcciones que ha precisado que acepta llevar a cabo la Magistrada ponente, someto a votación la ponencia que presenta la Magistrada Claudia Hernández Ibarra, en el Toca 86-22, quien se encuentre a favor de la misma, favor de levantar la mano en este momento. Quien se encuentre en contra de dicha ponencia favor de levantar la mano en este momento. Resultado de la votación”. “Trece votos a favor con dos votos en contra de la Magistrada Ma. Guadalupe Orozco Santiago y del Magistrado Carlos Alejandro Robledo Zapata”, refiere la </w:t>
      </w:r>
      <w:r w:rsidR="00D562B9">
        <w:rPr>
          <w:rFonts w:ascii="Century Gothic" w:hAnsi="Century Gothic"/>
          <w:b/>
          <w:bCs/>
          <w:lang w:val="es-MX"/>
        </w:rPr>
        <w:t xml:space="preserve">licenciada Graciela Treviño </w:t>
      </w:r>
      <w:r w:rsidR="00D562B9" w:rsidRPr="00D562B9">
        <w:rPr>
          <w:rFonts w:ascii="Century Gothic" w:hAnsi="Century Gothic"/>
          <w:b/>
          <w:bCs/>
          <w:lang w:val="es-MX"/>
        </w:rPr>
        <w:t>Rodríguez</w:t>
      </w:r>
      <w:r w:rsidR="00D562B9">
        <w:rPr>
          <w:rFonts w:ascii="Century Gothic" w:hAnsi="Century Gothic"/>
          <w:lang w:val="es-MX"/>
        </w:rPr>
        <w:t>. “</w:t>
      </w:r>
      <w:r w:rsidR="00D562B9" w:rsidRPr="00D562B9">
        <w:rPr>
          <w:rFonts w:ascii="Century Gothic" w:hAnsi="Century Gothic"/>
          <w:lang w:val="es-MX"/>
        </w:rPr>
        <w:t>Aprobada</w:t>
      </w:r>
      <w:r w:rsidR="00D562B9">
        <w:rPr>
          <w:rFonts w:ascii="Century Gothic" w:hAnsi="Century Gothic"/>
          <w:lang w:val="es-MX"/>
        </w:rPr>
        <w:t xml:space="preserve"> por mayoría de votos”, manifiesta la </w:t>
      </w:r>
      <w:r w:rsidR="00D562B9">
        <w:rPr>
          <w:rFonts w:ascii="Century Gothic" w:hAnsi="Century Gothic"/>
          <w:b/>
          <w:bCs/>
          <w:lang w:val="es-MX"/>
        </w:rPr>
        <w:t xml:space="preserve">Magistrada Olga </w:t>
      </w:r>
      <w:r w:rsidR="00D562B9">
        <w:rPr>
          <w:rFonts w:ascii="Century Gothic" w:hAnsi="Century Gothic"/>
          <w:b/>
          <w:bCs/>
          <w:lang w:val="es-MX"/>
        </w:rPr>
        <w:lastRenderedPageBreak/>
        <w:t>Regina García López</w:t>
      </w:r>
      <w:r w:rsidR="00D562B9">
        <w:rPr>
          <w:rFonts w:ascii="Century Gothic" w:hAnsi="Century Gothic"/>
          <w:lang w:val="es-MX"/>
        </w:rPr>
        <w:t xml:space="preserve">. </w:t>
      </w:r>
      <w:r w:rsidR="00D562B9">
        <w:rPr>
          <w:rFonts w:ascii="Century Gothic" w:hAnsi="Century Gothic"/>
          <w:b/>
          <w:bCs/>
          <w:lang w:val="es-MX"/>
        </w:rPr>
        <w:t>Atento a lo cual, con las precisiones antes señaladas, la ponencia de cuenta es aprobada por mayoría de votos</w:t>
      </w:r>
      <w:r w:rsidR="00B41C74">
        <w:rPr>
          <w:rFonts w:ascii="Century Gothic" w:hAnsi="Century Gothic"/>
          <w:b/>
          <w:bCs/>
          <w:lang w:val="es-MX"/>
        </w:rPr>
        <w:t xml:space="preserve"> de los presentes</w:t>
      </w:r>
      <w:r w:rsidR="007A7967" w:rsidRPr="007A7967">
        <w:rPr>
          <w:rFonts w:ascii="Century Gothic" w:hAnsi="Century Gothic"/>
          <w:b/>
          <w:bCs/>
          <w:color w:val="000000"/>
        </w:rPr>
        <w:t xml:space="preserve"> </w:t>
      </w:r>
      <w:r w:rsidR="007A7967" w:rsidRPr="00204FD3">
        <w:rPr>
          <w:rFonts w:ascii="Century Gothic" w:hAnsi="Century Gothic"/>
          <w:b/>
          <w:bCs/>
          <w:color w:val="000000"/>
        </w:rPr>
        <w:t>Magistrad</w:t>
      </w:r>
      <w:r w:rsidR="007A7967">
        <w:rPr>
          <w:rFonts w:ascii="Century Gothic" w:hAnsi="Century Gothic"/>
          <w:b/>
          <w:bCs/>
          <w:color w:val="000000"/>
        </w:rPr>
        <w:t>as y Magistrados</w:t>
      </w:r>
      <w:r w:rsidR="007A7967" w:rsidRPr="00204FD3">
        <w:rPr>
          <w:rFonts w:ascii="Century Gothic" w:hAnsi="Century Gothic"/>
          <w:b/>
          <w:bCs/>
          <w:color w:val="000000"/>
        </w:rPr>
        <w:t xml:space="preserve"> </w:t>
      </w:r>
      <w:r w:rsidR="007A7967" w:rsidRPr="00204FD3">
        <w:rPr>
          <w:rFonts w:ascii="Century Gothic" w:hAnsi="Century Gothic"/>
          <w:b/>
          <w:bCs/>
        </w:rPr>
        <w:t xml:space="preserve">Olga Regina García López, </w:t>
      </w:r>
      <w:r w:rsidR="007A7967">
        <w:rPr>
          <w:rFonts w:ascii="Century Gothic" w:hAnsi="Century Gothic"/>
          <w:b/>
          <w:bCs/>
        </w:rPr>
        <w:t>José Armando Martínez Vázquez,</w:t>
      </w:r>
      <w:r w:rsidR="007A7967" w:rsidRPr="00204FD3">
        <w:rPr>
          <w:rFonts w:ascii="Century Gothic" w:hAnsi="Century Gothic"/>
          <w:b/>
          <w:bCs/>
        </w:rPr>
        <w:t xml:space="preserve"> Luz María Enriqueta Cabrero Romero, </w:t>
      </w:r>
      <w:r w:rsidR="007A7967">
        <w:rPr>
          <w:rFonts w:ascii="Century Gothic" w:hAnsi="Century Gothic"/>
          <w:b/>
          <w:bCs/>
        </w:rPr>
        <w:t xml:space="preserve">Graciela González Centeno, </w:t>
      </w:r>
      <w:r w:rsidR="007A7967" w:rsidRPr="00204FD3">
        <w:rPr>
          <w:rFonts w:ascii="Century Gothic" w:hAnsi="Century Gothic"/>
          <w:b/>
          <w:bCs/>
        </w:rPr>
        <w:t xml:space="preserve">Rebeca Anastacia Medina García, Juan Paulo Almazán Cue, </w:t>
      </w:r>
      <w:r w:rsidR="007A7967">
        <w:rPr>
          <w:rFonts w:ascii="Century Gothic" w:hAnsi="Century Gothic"/>
          <w:b/>
          <w:bCs/>
        </w:rPr>
        <w:t xml:space="preserve">Arturo Morales Silva, María Manuela García Cázares, </w:t>
      </w:r>
      <w:r w:rsidR="007A7967" w:rsidRPr="00204FD3">
        <w:rPr>
          <w:rFonts w:ascii="Century Gothic" w:hAnsi="Century Gothic"/>
          <w:b/>
        </w:rPr>
        <w:t>Armando Rafael Oviedo Abrego, Silvia Torres Sánchez, Abel Rodríguez Ramírez, Claudia Hernández Ibarra</w:t>
      </w:r>
      <w:r w:rsidR="007A7967">
        <w:rPr>
          <w:rFonts w:ascii="Century Gothic" w:hAnsi="Century Gothic"/>
          <w:b/>
        </w:rPr>
        <w:t xml:space="preserve"> y</w:t>
      </w:r>
      <w:r w:rsidR="007A7967" w:rsidRPr="00204FD3">
        <w:rPr>
          <w:rFonts w:ascii="Century Gothic" w:hAnsi="Century Gothic"/>
          <w:b/>
        </w:rPr>
        <w:t xml:space="preserve"> Alma Delia González Centeno</w:t>
      </w:r>
      <w:r w:rsidR="007A7967">
        <w:rPr>
          <w:rFonts w:ascii="Century Gothic" w:hAnsi="Century Gothic"/>
          <w:b/>
        </w:rPr>
        <w:t>,</w:t>
      </w:r>
      <w:r w:rsidR="00D562B9">
        <w:rPr>
          <w:rFonts w:ascii="Century Gothic" w:hAnsi="Century Gothic"/>
          <w:b/>
          <w:bCs/>
          <w:lang w:val="es-MX"/>
        </w:rPr>
        <w:t xml:space="preserve"> con voto en contra de la Magistrada Ma. Guadalupe Orozco Santiago y del Magistrado Carlos Alejandro Robledo Zapata</w:t>
      </w:r>
      <w:r w:rsidR="007A7967">
        <w:rPr>
          <w:rFonts w:ascii="Century Gothic" w:hAnsi="Century Gothic"/>
          <w:b/>
          <w:bCs/>
          <w:lang w:val="es-MX"/>
        </w:rPr>
        <w:t xml:space="preserve"> y ausencia justificada de la Magistrada </w:t>
      </w:r>
      <w:r w:rsidR="007A7967" w:rsidRPr="00204FD3">
        <w:rPr>
          <w:rFonts w:ascii="Century Gothic" w:hAnsi="Century Gothic"/>
          <w:b/>
          <w:bCs/>
        </w:rPr>
        <w:t>María América Onofre Díaz</w:t>
      </w:r>
      <w:r w:rsidR="00D562B9">
        <w:rPr>
          <w:rFonts w:ascii="Century Gothic" w:hAnsi="Century Gothic"/>
          <w:lang w:val="es-MX"/>
        </w:rPr>
        <w:t xml:space="preserve">. </w:t>
      </w:r>
      <w:r w:rsidR="00134B30">
        <w:rPr>
          <w:rFonts w:ascii="Century Gothic" w:hAnsi="Century Gothic"/>
          <w:lang w:val="es-MX"/>
        </w:rPr>
        <w:t>- - - - - -</w:t>
      </w:r>
      <w:r w:rsidR="00B41C74">
        <w:rPr>
          <w:rFonts w:ascii="Century Gothic" w:hAnsi="Century Gothic"/>
          <w:lang w:val="es-MX"/>
        </w:rPr>
        <w:t xml:space="preserve"> - - - - - - - - - - - - </w:t>
      </w:r>
      <w:r w:rsidR="00024A60">
        <w:rPr>
          <w:rFonts w:ascii="Century Gothic" w:hAnsi="Century Gothic"/>
          <w:lang w:val="es-MX"/>
        </w:rPr>
        <w:t>- - - - - - - - - - - - - - - - - - -</w:t>
      </w:r>
      <w:r w:rsidR="007A7967">
        <w:rPr>
          <w:rFonts w:ascii="Century Gothic" w:hAnsi="Century Gothic"/>
          <w:lang w:val="es-MX"/>
        </w:rPr>
        <w:t xml:space="preserve"> </w:t>
      </w:r>
      <w:r w:rsidR="00B41C74">
        <w:rPr>
          <w:rFonts w:ascii="Century Gothic" w:hAnsi="Century Gothic"/>
          <w:lang w:val="es-MX"/>
        </w:rPr>
        <w:t xml:space="preserve"> </w:t>
      </w:r>
    </w:p>
    <w:p w14:paraId="179779C7" w14:textId="26D300CF" w:rsidR="00134B30" w:rsidRPr="00B41C74" w:rsidRDefault="00134B30" w:rsidP="00554245">
      <w:pPr>
        <w:spacing w:line="492" w:lineRule="auto"/>
        <w:jc w:val="both"/>
        <w:rPr>
          <w:rFonts w:ascii="Century Gothic" w:hAnsi="Century Gothic" w:cs="Tahoma"/>
          <w:lang w:val="es-ES_tradnl" w:eastAsia="en-US"/>
        </w:rPr>
      </w:pPr>
      <w:r>
        <w:rPr>
          <w:rFonts w:ascii="Century Gothic" w:hAnsi="Century Gothic" w:cs="Tahoma"/>
          <w:b/>
          <w:bCs/>
        </w:rPr>
        <w:t>“</w:t>
      </w:r>
      <w:r w:rsidR="00DC221B" w:rsidRPr="00134B30">
        <w:rPr>
          <w:rFonts w:ascii="Century Gothic" w:hAnsi="Century Gothic" w:cs="Tahoma"/>
          <w:b/>
          <w:bCs/>
        </w:rPr>
        <w:t xml:space="preserve">D) La que plantea el Magistrado Carlos Alejandro Robledo Zapata, en el Toca 149-22, formado con motivo del recurso de queja interpuesto por </w:t>
      </w:r>
      <w:r w:rsidR="00137D09">
        <w:rPr>
          <w:rFonts w:ascii="Century Gothic" w:hAnsi="Century Gothic" w:cs="Tahoma"/>
          <w:b/>
          <w:bCs/>
        </w:rPr>
        <w:t xml:space="preserve"> ELIMINADO</w:t>
      </w:r>
      <w:r w:rsidR="00DC221B" w:rsidRPr="00134B30">
        <w:rPr>
          <w:rFonts w:ascii="Century Gothic" w:hAnsi="Century Gothic" w:cs="Tahoma"/>
          <w:b/>
          <w:bCs/>
        </w:rPr>
        <w:t xml:space="preserve">, contra el auto del 16 dieciséis de agosto del 2022 dos mil veintidós [negó la admisión de la demanda], pronunciado por el Juez Segundo del Ramo Civil del Primer Distrito Judicial, con residencia en esta capital, en el expediente 656/2022, Juicio Extraordinario Civil por pago de servicios profesionales promovido por el quejoso, contra </w:t>
      </w:r>
      <w:r w:rsidR="00627BB6" w:rsidRPr="00627BB6">
        <w:rPr>
          <w:rFonts w:ascii="Century Gothic" w:hAnsi="Century Gothic" w:cs="Tahoma"/>
          <w:b/>
          <w:bCs/>
        </w:rPr>
        <w:t xml:space="preserve"> ELIMINADO</w:t>
      </w:r>
      <w:r w:rsidR="00DC221B" w:rsidRPr="00012F1B">
        <w:rPr>
          <w:rFonts w:ascii="Century Gothic" w:hAnsi="Century Gothic" w:cs="Tahoma"/>
        </w:rPr>
        <w:t>.</w:t>
      </w:r>
      <w:r w:rsidR="00627BB6" w:rsidRPr="00627BB6">
        <w:rPr>
          <w:rFonts w:ascii="Century Gothic" w:hAnsi="Century Gothic" w:cs="Tahoma"/>
          <w:b/>
        </w:rPr>
        <w:t xml:space="preserve"> </w:t>
      </w:r>
      <w:r w:rsidRPr="00FF4927">
        <w:rPr>
          <w:rFonts w:ascii="Century Gothic" w:hAnsi="Century Gothic" w:cs="Tahoma"/>
          <w:lang w:val="es-ES_tradnl" w:eastAsia="en-US"/>
        </w:rPr>
        <w:t>Cuyos p</w:t>
      </w:r>
      <w:r w:rsidRPr="00FF4927">
        <w:rPr>
          <w:rFonts w:ascii="Century Gothic" w:hAnsi="Century Gothic" w:cs="Tahoma"/>
          <w:bCs/>
          <w:lang w:val="es-ES_tradnl" w:eastAsia="en-US"/>
        </w:rPr>
        <w:t>untos resolutivos que son del tenor literal siguiente:</w:t>
      </w:r>
      <w:r>
        <w:rPr>
          <w:rFonts w:ascii="Century Gothic" w:hAnsi="Century Gothic" w:cs="Tahoma"/>
          <w:iCs/>
        </w:rPr>
        <w:t xml:space="preserve"> “</w:t>
      </w:r>
      <w:proofErr w:type="gramStart"/>
      <w:r w:rsidR="00232A19" w:rsidRPr="00326B69">
        <w:rPr>
          <w:rFonts w:ascii="Century Gothic" w:hAnsi="Century Gothic" w:cs="Arial"/>
          <w:b/>
          <w:lang w:val="es-MX"/>
        </w:rPr>
        <w:t>PRIMERO.-</w:t>
      </w:r>
      <w:proofErr w:type="gramEnd"/>
      <w:r w:rsidR="00232A19" w:rsidRPr="00326B69">
        <w:rPr>
          <w:rFonts w:ascii="Century Gothic" w:hAnsi="Century Gothic" w:cs="Arial"/>
          <w:b/>
          <w:lang w:val="es-MX"/>
        </w:rPr>
        <w:t xml:space="preserve"> </w:t>
      </w:r>
      <w:r w:rsidR="00232A19" w:rsidRPr="00326B69">
        <w:rPr>
          <w:rFonts w:ascii="Century Gothic" w:hAnsi="Century Gothic" w:cs="Arial"/>
          <w:lang w:val="es-MX"/>
        </w:rPr>
        <w:t xml:space="preserve">El Pleno del Supremo </w:t>
      </w:r>
      <w:r w:rsidR="002E44EB" w:rsidRPr="00326B69">
        <w:rPr>
          <w:rFonts w:ascii="Century Gothic" w:hAnsi="Century Gothic" w:cs="Arial"/>
          <w:lang w:val="es-MX"/>
        </w:rPr>
        <w:t>Tribunal de</w:t>
      </w:r>
      <w:r w:rsidR="00232A19" w:rsidRPr="00326B69">
        <w:rPr>
          <w:rFonts w:ascii="Century Gothic" w:hAnsi="Century Gothic" w:cs="Arial"/>
          <w:lang w:val="es-MX"/>
        </w:rPr>
        <w:t xml:space="preserve"> Justicia del Estado, es competente para conocer del recurso de queja y su trámite fue ajustado a derecho.</w:t>
      </w:r>
      <w:r w:rsidR="00232A19">
        <w:rPr>
          <w:rFonts w:ascii="Century Gothic" w:hAnsi="Century Gothic" w:cs="Arial"/>
          <w:lang w:val="es-MX"/>
        </w:rPr>
        <w:t xml:space="preserve"> </w:t>
      </w:r>
      <w:proofErr w:type="gramStart"/>
      <w:r w:rsidR="00232A19" w:rsidRPr="00326B69">
        <w:rPr>
          <w:rFonts w:ascii="Century Gothic" w:hAnsi="Century Gothic" w:cs="Arial"/>
          <w:b/>
          <w:lang w:val="es-MX"/>
        </w:rPr>
        <w:t>SEGUNDO.-</w:t>
      </w:r>
      <w:proofErr w:type="gramEnd"/>
      <w:r w:rsidR="00232A19" w:rsidRPr="00326B69">
        <w:rPr>
          <w:rFonts w:ascii="Century Gothic" w:hAnsi="Century Gothic" w:cs="Arial"/>
          <w:b/>
          <w:lang w:val="es-MX"/>
        </w:rPr>
        <w:t xml:space="preserve"> </w:t>
      </w:r>
      <w:r w:rsidR="00232A19" w:rsidRPr="00326B69">
        <w:rPr>
          <w:rFonts w:ascii="Century Gothic" w:hAnsi="Century Gothic" w:cs="Arial"/>
          <w:lang w:val="es-MX"/>
        </w:rPr>
        <w:t>Los agravios fueron, por un lado, inatendibles, en otro, improcedentes, y en diversos tópicos, fundados.</w:t>
      </w:r>
      <w:r w:rsidR="00232A19">
        <w:rPr>
          <w:rFonts w:ascii="Century Gothic" w:hAnsi="Century Gothic" w:cs="Arial"/>
          <w:lang w:val="es-MX"/>
        </w:rPr>
        <w:t xml:space="preserve"> </w:t>
      </w:r>
      <w:r w:rsidR="00232A19" w:rsidRPr="00326B69">
        <w:rPr>
          <w:rFonts w:ascii="Century Gothic" w:hAnsi="Century Gothic" w:cs="Arial"/>
          <w:b/>
          <w:lang w:val="es-MX"/>
        </w:rPr>
        <w:t xml:space="preserve">TERCERO.- </w:t>
      </w:r>
      <w:r w:rsidR="00232A19" w:rsidRPr="001727CF">
        <w:rPr>
          <w:rFonts w:ascii="Century Gothic" w:hAnsi="Century Gothic" w:cs="Arial"/>
          <w:b/>
          <w:lang w:val="es-MX"/>
        </w:rPr>
        <w:t>Se deja sin efecto</w:t>
      </w:r>
      <w:r w:rsidR="00232A19" w:rsidRPr="00326B69">
        <w:rPr>
          <w:rFonts w:ascii="Century Gothic" w:hAnsi="Century Gothic" w:cs="Arial"/>
          <w:lang w:val="es-MX"/>
        </w:rPr>
        <w:t xml:space="preserve"> el auto de </w:t>
      </w:r>
      <w:r w:rsidR="00232A19" w:rsidRPr="001727CF">
        <w:rPr>
          <w:rFonts w:ascii="Century Gothic" w:hAnsi="Century Gothic" w:cs="Arial"/>
          <w:b/>
          <w:lang w:val="es-MX"/>
        </w:rPr>
        <w:t>16 dieciséis de</w:t>
      </w:r>
      <w:r w:rsidR="00232A19" w:rsidRPr="00326B69">
        <w:rPr>
          <w:rFonts w:ascii="Century Gothic" w:hAnsi="Century Gothic" w:cs="Arial"/>
          <w:lang w:val="es-MX"/>
        </w:rPr>
        <w:t xml:space="preserve"> </w:t>
      </w:r>
      <w:r w:rsidR="00232A19" w:rsidRPr="001727CF">
        <w:rPr>
          <w:rFonts w:ascii="Century Gothic" w:hAnsi="Century Gothic" w:cs="Arial"/>
          <w:b/>
          <w:lang w:val="es-MX"/>
        </w:rPr>
        <w:t>agosto del 2022 dos mil veintidós</w:t>
      </w:r>
      <w:r w:rsidR="00232A19" w:rsidRPr="00326B69">
        <w:rPr>
          <w:rFonts w:ascii="Century Gothic" w:hAnsi="Century Gothic" w:cs="Arial"/>
          <w:lang w:val="es-MX"/>
        </w:rPr>
        <w:t xml:space="preserve"> [negó la admisión de l</w:t>
      </w:r>
      <w:r w:rsidR="001727CF">
        <w:rPr>
          <w:rFonts w:ascii="Century Gothic" w:hAnsi="Century Gothic" w:cs="Arial"/>
          <w:lang w:val="es-MX"/>
        </w:rPr>
        <w:t>a demanda], pronunciado por el J</w:t>
      </w:r>
      <w:r w:rsidR="00232A19" w:rsidRPr="00326B69">
        <w:rPr>
          <w:rFonts w:ascii="Century Gothic" w:hAnsi="Century Gothic" w:cs="Arial"/>
          <w:lang w:val="es-MX"/>
        </w:rPr>
        <w:t>u</w:t>
      </w:r>
      <w:r w:rsidR="001727CF" w:rsidRPr="00326B69">
        <w:rPr>
          <w:rFonts w:ascii="Century Gothic" w:hAnsi="Century Gothic" w:cs="Arial"/>
          <w:lang w:val="es-MX"/>
        </w:rPr>
        <w:t xml:space="preserve">ez </w:t>
      </w:r>
      <w:r w:rsidR="001727CF" w:rsidRPr="00326B69">
        <w:rPr>
          <w:rFonts w:ascii="Century Gothic" w:hAnsi="Century Gothic" w:cs="Arial"/>
          <w:lang w:val="es-MX"/>
        </w:rPr>
        <w:lastRenderedPageBreak/>
        <w:t xml:space="preserve">Segundo </w:t>
      </w:r>
      <w:r w:rsidR="001727CF">
        <w:rPr>
          <w:rFonts w:ascii="Century Gothic" w:hAnsi="Century Gothic" w:cs="Arial"/>
          <w:lang w:val="es-MX"/>
        </w:rPr>
        <w:t>d</w:t>
      </w:r>
      <w:r w:rsidR="001727CF" w:rsidRPr="00326B69">
        <w:rPr>
          <w:rFonts w:ascii="Century Gothic" w:hAnsi="Century Gothic" w:cs="Arial"/>
          <w:lang w:val="es-MX"/>
        </w:rPr>
        <w:t xml:space="preserve">el Ramo Civil </w:t>
      </w:r>
      <w:r w:rsidR="001727CF">
        <w:rPr>
          <w:rFonts w:ascii="Century Gothic" w:hAnsi="Century Gothic" w:cs="Arial"/>
          <w:lang w:val="es-MX"/>
        </w:rPr>
        <w:t>d</w:t>
      </w:r>
      <w:r w:rsidR="001727CF" w:rsidRPr="00326B69">
        <w:rPr>
          <w:rFonts w:ascii="Century Gothic" w:hAnsi="Century Gothic" w:cs="Arial"/>
          <w:lang w:val="es-MX"/>
        </w:rPr>
        <w:t>el Primer Distrito Judicial</w:t>
      </w:r>
      <w:r w:rsidR="00232A19" w:rsidRPr="00326B69">
        <w:rPr>
          <w:rFonts w:ascii="Century Gothic" w:hAnsi="Century Gothic" w:cs="Arial"/>
          <w:lang w:val="es-MX"/>
        </w:rPr>
        <w:t xml:space="preserve">, con residencia en esta capital, en el expediente </w:t>
      </w:r>
      <w:r w:rsidR="00232A19" w:rsidRPr="001727CF">
        <w:rPr>
          <w:rFonts w:ascii="Century Gothic" w:hAnsi="Century Gothic" w:cs="Arial"/>
          <w:b/>
          <w:lang w:val="es-MX"/>
        </w:rPr>
        <w:t>656/2022</w:t>
      </w:r>
      <w:r w:rsidR="00232A19" w:rsidRPr="00326B69">
        <w:rPr>
          <w:rFonts w:ascii="Century Gothic" w:hAnsi="Century Gothic" w:cs="Arial"/>
          <w:lang w:val="es-MX"/>
        </w:rPr>
        <w:t xml:space="preserve">, </w:t>
      </w:r>
      <w:r w:rsidR="001727CF" w:rsidRPr="00326B69">
        <w:rPr>
          <w:rFonts w:ascii="Century Gothic" w:hAnsi="Century Gothic" w:cs="Arial"/>
          <w:lang w:val="es-MX"/>
        </w:rPr>
        <w:t xml:space="preserve">Juicio Extraordinario Civil </w:t>
      </w:r>
      <w:r w:rsidR="00232A19" w:rsidRPr="00326B69">
        <w:rPr>
          <w:rFonts w:ascii="Century Gothic" w:hAnsi="Century Gothic" w:cs="Arial"/>
          <w:lang w:val="es-MX"/>
        </w:rPr>
        <w:t xml:space="preserve">por pago de servicios profesionales promovido por </w:t>
      </w:r>
      <w:r w:rsidR="00137D09">
        <w:rPr>
          <w:rFonts w:ascii="Century Gothic" w:hAnsi="Century Gothic" w:cs="Arial"/>
          <w:b/>
          <w:iCs/>
          <w:lang w:val="es-MX"/>
        </w:rPr>
        <w:t xml:space="preserve"> ELIMINADO</w:t>
      </w:r>
      <w:r w:rsidR="00232A19" w:rsidRPr="00326B69">
        <w:rPr>
          <w:rFonts w:ascii="Century Gothic" w:hAnsi="Century Gothic" w:cs="Arial"/>
          <w:b/>
          <w:lang w:val="es-MX"/>
        </w:rPr>
        <w:t xml:space="preserve">, </w:t>
      </w:r>
      <w:r w:rsidR="00232A19" w:rsidRPr="00326B69">
        <w:rPr>
          <w:rFonts w:ascii="Century Gothic" w:hAnsi="Century Gothic" w:cs="Arial"/>
          <w:lang w:val="es-MX"/>
        </w:rPr>
        <w:t xml:space="preserve">contra </w:t>
      </w:r>
      <w:r w:rsidR="00137D09">
        <w:rPr>
          <w:rFonts w:ascii="Century Gothic" w:hAnsi="Century Gothic" w:cs="Arial"/>
          <w:b/>
          <w:iCs/>
          <w:lang w:val="es-MX"/>
        </w:rPr>
        <w:t xml:space="preserve"> ELIMINADO</w:t>
      </w:r>
      <w:r w:rsidR="00232A19" w:rsidRPr="00326B69">
        <w:rPr>
          <w:rFonts w:ascii="Century Gothic" w:hAnsi="Century Gothic" w:cs="Arial"/>
          <w:b/>
          <w:lang w:val="es-MX"/>
        </w:rPr>
        <w:t xml:space="preserve">, </w:t>
      </w:r>
      <w:r w:rsidR="00232A19" w:rsidRPr="00326B69">
        <w:rPr>
          <w:rFonts w:ascii="Century Gothic" w:hAnsi="Century Gothic" w:cs="Arial"/>
          <w:lang w:val="es-MX"/>
        </w:rPr>
        <w:t xml:space="preserve">y en su lugar, </w:t>
      </w:r>
      <w:r w:rsidR="00232A19" w:rsidRPr="00326B69">
        <w:rPr>
          <w:rFonts w:ascii="Century Gothic" w:hAnsi="Century Gothic" w:cs="Arial"/>
          <w:u w:val="single"/>
          <w:lang w:val="es-MX"/>
        </w:rPr>
        <w:t>se ordena al A quo, previo a admitir la demanda, si reúne las exigencias que establece el art</w:t>
      </w:r>
      <w:r w:rsidR="0098735A">
        <w:rPr>
          <w:rFonts w:ascii="Century Gothic" w:hAnsi="Century Gothic" w:cs="Arial"/>
          <w:u w:val="single"/>
          <w:lang w:val="es-MX"/>
        </w:rPr>
        <w:t>í</w:t>
      </w:r>
      <w:r w:rsidR="00232A19" w:rsidRPr="00326B69">
        <w:rPr>
          <w:rFonts w:ascii="Century Gothic" w:hAnsi="Century Gothic" w:cs="Arial"/>
          <w:u w:val="single"/>
          <w:lang w:val="es-MX"/>
        </w:rPr>
        <w:t>culo 253 del Código de Procedimientos Civiles, así  como cualquier presupuesto procesal necesario para su tr</w:t>
      </w:r>
      <w:r w:rsidR="0098735A">
        <w:rPr>
          <w:rFonts w:ascii="Century Gothic" w:hAnsi="Century Gothic" w:cs="Arial"/>
          <w:u w:val="single"/>
          <w:lang w:val="es-MX"/>
        </w:rPr>
        <w:t>á</w:t>
      </w:r>
      <w:r w:rsidR="00232A19" w:rsidRPr="00326B69">
        <w:rPr>
          <w:rFonts w:ascii="Century Gothic" w:hAnsi="Century Gothic" w:cs="Arial"/>
          <w:u w:val="single"/>
          <w:lang w:val="es-MX"/>
        </w:rPr>
        <w:t>mite, requiera al actor, por una sola vez</w:t>
      </w:r>
      <w:r w:rsidR="0098735A">
        <w:rPr>
          <w:rFonts w:ascii="Century Gothic" w:hAnsi="Century Gothic" w:cs="Arial"/>
          <w:u w:val="single"/>
          <w:lang w:val="es-MX"/>
        </w:rPr>
        <w:t>,</w:t>
      </w:r>
      <w:r w:rsidR="00232A19" w:rsidRPr="00326B69">
        <w:rPr>
          <w:rFonts w:ascii="Century Gothic" w:hAnsi="Century Gothic" w:cs="Arial"/>
          <w:u w:val="single"/>
          <w:lang w:val="es-MX"/>
        </w:rPr>
        <w:t xml:space="preserve"> para que en el t</w:t>
      </w:r>
      <w:r w:rsidR="0098735A">
        <w:rPr>
          <w:rFonts w:ascii="Century Gothic" w:hAnsi="Century Gothic" w:cs="Arial"/>
          <w:u w:val="single"/>
          <w:lang w:val="es-MX"/>
        </w:rPr>
        <w:t>é</w:t>
      </w:r>
      <w:r w:rsidR="00232A19" w:rsidRPr="00326B69">
        <w:rPr>
          <w:rFonts w:ascii="Century Gothic" w:hAnsi="Century Gothic" w:cs="Arial"/>
          <w:u w:val="single"/>
          <w:lang w:val="es-MX"/>
        </w:rPr>
        <w:t>rmino de tres días complete su demanda irregular, exhibiendo copia de los anexos de la misma, a fin de poder emplazar a la demandada, e indique entre qu</w:t>
      </w:r>
      <w:r w:rsidR="0098735A">
        <w:rPr>
          <w:rFonts w:ascii="Century Gothic" w:hAnsi="Century Gothic" w:cs="Arial"/>
          <w:u w:val="single"/>
          <w:lang w:val="es-MX"/>
        </w:rPr>
        <w:t>é</w:t>
      </w:r>
      <w:r w:rsidR="00232A19" w:rsidRPr="00326B69">
        <w:rPr>
          <w:rFonts w:ascii="Century Gothic" w:hAnsi="Century Gothic" w:cs="Arial"/>
          <w:u w:val="single"/>
          <w:lang w:val="es-MX"/>
        </w:rPr>
        <w:t xml:space="preserve"> calles se encuentra el domicilio de </w:t>
      </w:r>
      <w:r w:rsidR="0098735A">
        <w:rPr>
          <w:rFonts w:ascii="Century Gothic" w:hAnsi="Century Gothic" w:cs="Arial"/>
          <w:u w:val="single"/>
          <w:lang w:val="es-MX"/>
        </w:rPr>
        <w:t>é</w:t>
      </w:r>
      <w:r w:rsidR="00232A19" w:rsidRPr="00326B69">
        <w:rPr>
          <w:rFonts w:ascii="Century Gothic" w:hAnsi="Century Gothic" w:cs="Arial"/>
          <w:u w:val="single"/>
          <w:lang w:val="es-MX"/>
        </w:rPr>
        <w:t>sta, así como el código postal; lo anterior, para efectivizar su derecho de debido acceso a la administración de justicia, con el apercibimiento que de no hacerlo, se inadmitirá la demanda.</w:t>
      </w:r>
      <w:r w:rsidR="00232A19">
        <w:rPr>
          <w:rFonts w:ascii="Century Gothic" w:hAnsi="Century Gothic" w:cs="Arial"/>
          <w:lang w:val="es-MX"/>
        </w:rPr>
        <w:t xml:space="preserve"> </w:t>
      </w:r>
      <w:proofErr w:type="gramStart"/>
      <w:r w:rsidR="00232A19" w:rsidRPr="00326B69">
        <w:rPr>
          <w:rFonts w:ascii="Century Gothic" w:hAnsi="Century Gothic" w:cs="Arial"/>
          <w:b/>
          <w:lang w:val="es-MX"/>
        </w:rPr>
        <w:t>CUARTO.-</w:t>
      </w:r>
      <w:proofErr w:type="gramEnd"/>
      <w:r w:rsidR="00232A19" w:rsidRPr="00326B69">
        <w:rPr>
          <w:rFonts w:ascii="Century Gothic" w:hAnsi="Century Gothic" w:cs="Arial"/>
          <w:b/>
          <w:lang w:val="es-MX"/>
        </w:rPr>
        <w:t xml:space="preserve"> </w:t>
      </w:r>
      <w:r w:rsidR="00232A19" w:rsidRPr="00326B69">
        <w:rPr>
          <w:rFonts w:ascii="Century Gothic" w:hAnsi="Century Gothic" w:cs="Arial"/>
          <w:lang w:val="es-MX"/>
        </w:rPr>
        <w:t xml:space="preserve">Remítase copia de esta resolución al </w:t>
      </w:r>
      <w:r w:rsidR="001727CF" w:rsidRPr="00326B69">
        <w:rPr>
          <w:rFonts w:ascii="Century Gothic" w:hAnsi="Century Gothic" w:cs="Arial"/>
          <w:lang w:val="es-MX"/>
        </w:rPr>
        <w:t xml:space="preserve">Juez Segundo </w:t>
      </w:r>
      <w:r w:rsidR="001727CF">
        <w:rPr>
          <w:rFonts w:ascii="Century Gothic" w:hAnsi="Century Gothic" w:cs="Arial"/>
          <w:lang w:val="es-MX"/>
        </w:rPr>
        <w:t>d</w:t>
      </w:r>
      <w:r w:rsidR="001727CF" w:rsidRPr="00326B69">
        <w:rPr>
          <w:rFonts w:ascii="Century Gothic" w:hAnsi="Century Gothic" w:cs="Arial"/>
          <w:lang w:val="es-MX"/>
        </w:rPr>
        <w:t xml:space="preserve">el Ramo Civil </w:t>
      </w:r>
      <w:r w:rsidR="001727CF">
        <w:rPr>
          <w:rFonts w:ascii="Century Gothic" w:hAnsi="Century Gothic" w:cs="Arial"/>
          <w:lang w:val="es-MX"/>
        </w:rPr>
        <w:t>d</w:t>
      </w:r>
      <w:r w:rsidR="001727CF" w:rsidRPr="00326B69">
        <w:rPr>
          <w:rFonts w:ascii="Century Gothic" w:hAnsi="Century Gothic" w:cs="Arial"/>
          <w:lang w:val="es-MX"/>
        </w:rPr>
        <w:t xml:space="preserve">e </w:t>
      </w:r>
      <w:r w:rsidR="001727CF">
        <w:rPr>
          <w:rFonts w:ascii="Century Gothic" w:hAnsi="Century Gothic" w:cs="Arial"/>
          <w:lang w:val="es-MX"/>
        </w:rPr>
        <w:t>e</w:t>
      </w:r>
      <w:r w:rsidR="001727CF" w:rsidRPr="00326B69">
        <w:rPr>
          <w:rFonts w:ascii="Century Gothic" w:hAnsi="Century Gothic" w:cs="Arial"/>
          <w:lang w:val="es-MX"/>
        </w:rPr>
        <w:t>ste Distrito Judicial</w:t>
      </w:r>
      <w:r w:rsidR="00232A19" w:rsidRPr="00326B69">
        <w:rPr>
          <w:rFonts w:ascii="Century Gothic" w:hAnsi="Century Gothic" w:cs="Arial"/>
          <w:lang w:val="es-MX"/>
        </w:rPr>
        <w:t>, para su conocimiento y efectos legales consiguientes, y en su oportunidad, archívese el toca como asunto concluido.</w:t>
      </w:r>
      <w:r w:rsidR="00232A19">
        <w:rPr>
          <w:rFonts w:ascii="Century Gothic" w:hAnsi="Century Gothic" w:cs="Arial"/>
          <w:lang w:val="es-MX"/>
        </w:rPr>
        <w:t xml:space="preserve"> </w:t>
      </w:r>
      <w:r w:rsidR="00232A19" w:rsidRPr="00326B69">
        <w:rPr>
          <w:rFonts w:ascii="Century Gothic" w:hAnsi="Century Gothic" w:cs="Arial"/>
          <w:b/>
          <w:lang w:val="es-MX"/>
        </w:rPr>
        <w:t xml:space="preserve">QUINTO.- </w:t>
      </w:r>
      <w:r w:rsidR="00232A19" w:rsidRPr="00326B69">
        <w:rPr>
          <w:rFonts w:ascii="Century Gothic" w:hAnsi="Century Gothic" w:cs="Arial"/>
          <w:lang w:val="es-MX"/>
        </w:rPr>
        <w:t xml:space="preserve">Conforme a lo dispuesto en el </w:t>
      </w:r>
      <w:r w:rsidR="001727CF" w:rsidRPr="00326B69">
        <w:rPr>
          <w:rFonts w:ascii="Century Gothic" w:hAnsi="Century Gothic" w:cs="Arial"/>
          <w:lang w:val="es-MX"/>
        </w:rPr>
        <w:t>artículo</w:t>
      </w:r>
      <w:r w:rsidR="00232A19" w:rsidRPr="00326B69">
        <w:rPr>
          <w:rFonts w:ascii="Century Gothic" w:hAnsi="Century Gothic" w:cs="Arial"/>
          <w:lang w:val="es-MX"/>
        </w:rPr>
        <w:t xml:space="preserve"> 73, fracción II, de la Ley General de Transparencia y Acceso a la </w:t>
      </w:r>
      <w:r w:rsidR="001727CF">
        <w:rPr>
          <w:rFonts w:ascii="Century Gothic" w:hAnsi="Century Gothic" w:cs="Arial"/>
          <w:lang w:val="es-MX"/>
        </w:rPr>
        <w:t>I</w:t>
      </w:r>
      <w:r w:rsidR="001727CF" w:rsidRPr="00326B69">
        <w:rPr>
          <w:rFonts w:ascii="Century Gothic" w:hAnsi="Century Gothic" w:cs="Arial"/>
          <w:lang w:val="es-MX"/>
        </w:rPr>
        <w:t>nformación Pública</w:t>
      </w:r>
      <w:r w:rsidR="001727CF">
        <w:rPr>
          <w:rFonts w:ascii="Century Gothic" w:hAnsi="Century Gothic" w:cs="Arial"/>
          <w:lang w:val="es-MX"/>
        </w:rPr>
        <w:t>, en relación con el diverso 87, fracción III de la Ley de Transparencia y Acceso a la Información Pública de</w:t>
      </w:r>
      <w:r w:rsidR="001727CF" w:rsidRPr="00326B69">
        <w:rPr>
          <w:rFonts w:ascii="Century Gothic" w:hAnsi="Century Gothic" w:cs="Arial"/>
          <w:lang w:val="es-MX"/>
        </w:rPr>
        <w:t xml:space="preserve">l Estado </w:t>
      </w:r>
      <w:r w:rsidR="001727CF">
        <w:rPr>
          <w:rFonts w:ascii="Century Gothic" w:hAnsi="Century Gothic" w:cs="Arial"/>
          <w:lang w:val="es-MX"/>
        </w:rPr>
        <w:t>d</w:t>
      </w:r>
      <w:r w:rsidR="001727CF" w:rsidRPr="00326B69">
        <w:rPr>
          <w:rFonts w:ascii="Century Gothic" w:hAnsi="Century Gothic" w:cs="Arial"/>
          <w:lang w:val="es-MX"/>
        </w:rPr>
        <w:t xml:space="preserve">e San Luis </w:t>
      </w:r>
      <w:r w:rsidR="00232A19" w:rsidRPr="00326B69">
        <w:rPr>
          <w:rFonts w:ascii="Century Gothic" w:hAnsi="Century Gothic" w:cs="Arial"/>
          <w:lang w:val="es-MX"/>
        </w:rPr>
        <w:t xml:space="preserve">Potosí, hágase del conocimiento de las partes, que las sentencias definitivas, interlocutorias y cumplimiento de ejecutorias de amparo, en su caso, que se dicten, en el presente asunto estarán a disposición del </w:t>
      </w:r>
      <w:r w:rsidR="001727CF" w:rsidRPr="00326B69">
        <w:rPr>
          <w:rFonts w:ascii="Century Gothic" w:hAnsi="Century Gothic" w:cs="Arial"/>
          <w:lang w:val="es-MX"/>
        </w:rPr>
        <w:t>público</w:t>
      </w:r>
      <w:r w:rsidR="00232A19" w:rsidRPr="00326B69">
        <w:rPr>
          <w:rFonts w:ascii="Century Gothic" w:hAnsi="Century Gothic" w:cs="Arial"/>
          <w:lang w:val="es-MX"/>
        </w:rPr>
        <w:t xml:space="preserve"> para su consulta, a través de la difusión de la plataforma electrónica a que se refiere el numeral 49 de la ley General de  Transparencia y Acceso a la Información </w:t>
      </w:r>
      <w:r w:rsidR="001727CF" w:rsidRPr="00326B69">
        <w:rPr>
          <w:rFonts w:ascii="Century Gothic" w:hAnsi="Century Gothic" w:cs="Arial"/>
          <w:lang w:val="es-MX"/>
        </w:rPr>
        <w:t>Pública</w:t>
      </w:r>
      <w:r w:rsidR="00232A19" w:rsidRPr="00326B69">
        <w:rPr>
          <w:rFonts w:ascii="Century Gothic" w:hAnsi="Century Gothic" w:cs="Arial"/>
          <w:lang w:val="es-MX"/>
        </w:rPr>
        <w:t xml:space="preserve">; además, para que pueda </w:t>
      </w:r>
      <w:r w:rsidR="00232A19" w:rsidRPr="00326B69">
        <w:rPr>
          <w:rFonts w:ascii="Century Gothic" w:hAnsi="Century Gothic" w:cs="Arial"/>
          <w:lang w:val="es-MX"/>
        </w:rPr>
        <w:lastRenderedPageBreak/>
        <w:t xml:space="preserve">permitirse el acceso a la información confidencial, sensible y a los datos personales que haga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Código Nacional de Procedimientos Penales, 1068 del Código de Comercio, y 121 del Código de Procedimientos Civiles para el </w:t>
      </w:r>
      <w:r w:rsidR="001727CF">
        <w:rPr>
          <w:rFonts w:ascii="Century Gothic" w:hAnsi="Century Gothic" w:cs="Arial"/>
          <w:lang w:val="es-MX"/>
        </w:rPr>
        <w:t>E</w:t>
      </w:r>
      <w:r w:rsidR="00232A19" w:rsidRPr="00326B69">
        <w:rPr>
          <w:rFonts w:ascii="Century Gothic" w:hAnsi="Century Gothic" w:cs="Arial"/>
          <w:lang w:val="es-MX"/>
        </w:rPr>
        <w:t xml:space="preserve">stado de San Luis Potosí, se </w:t>
      </w:r>
      <w:r w:rsidR="002E44EB" w:rsidRPr="00326B69">
        <w:rPr>
          <w:rFonts w:ascii="Century Gothic" w:hAnsi="Century Gothic" w:cs="Arial"/>
          <w:lang w:val="es-MX"/>
        </w:rPr>
        <w:t>publicarán</w:t>
      </w:r>
      <w:r w:rsidR="00232A19" w:rsidRPr="00326B69">
        <w:rPr>
          <w:rFonts w:ascii="Century Gothic" w:hAnsi="Century Gothic" w:cs="Arial"/>
          <w:lang w:val="es-MX"/>
        </w:rPr>
        <w:t xml:space="preserve"> el nombre y apellidos completos de los interesados en los asuntos jurisdiccionales que se mandan notificar por edictos, estrados, listas. así como en la </w:t>
      </w:r>
      <w:r w:rsidR="001727CF" w:rsidRPr="00326B69">
        <w:rPr>
          <w:rFonts w:ascii="Century Gothic" w:hAnsi="Century Gothic" w:cs="Arial"/>
          <w:lang w:val="es-MX"/>
        </w:rPr>
        <w:t>página</w:t>
      </w:r>
      <w:r w:rsidR="00232A19" w:rsidRPr="00326B69">
        <w:rPr>
          <w:rFonts w:ascii="Century Gothic" w:hAnsi="Century Gothic" w:cs="Arial"/>
          <w:lang w:val="es-MX"/>
        </w:rPr>
        <w:t xml:space="preserve"> de Internet del Poder Judicial del Estado de San Luis Potosí.</w:t>
      </w:r>
      <w:r w:rsidR="00232A19">
        <w:rPr>
          <w:rFonts w:ascii="Century Gothic" w:hAnsi="Century Gothic" w:cs="Arial"/>
          <w:lang w:val="es-MX"/>
        </w:rPr>
        <w:t xml:space="preserve"> </w:t>
      </w:r>
      <w:proofErr w:type="gramStart"/>
      <w:r w:rsidR="00232A19" w:rsidRPr="00326B69">
        <w:rPr>
          <w:rFonts w:ascii="Century Gothic" w:hAnsi="Century Gothic" w:cs="Arial"/>
          <w:b/>
          <w:lang w:val="es-MX"/>
        </w:rPr>
        <w:t>SEXTO.-</w:t>
      </w:r>
      <w:proofErr w:type="gramEnd"/>
      <w:r w:rsidR="00232A19" w:rsidRPr="00326B69">
        <w:rPr>
          <w:rFonts w:ascii="Century Gothic" w:hAnsi="Century Gothic" w:cs="Arial"/>
          <w:b/>
          <w:lang w:val="es-MX"/>
        </w:rPr>
        <w:t xml:space="preserve"> </w:t>
      </w:r>
      <w:r w:rsidR="00232A19" w:rsidRPr="00326B69">
        <w:rPr>
          <w:rFonts w:ascii="Century Gothic" w:hAnsi="Century Gothic" w:cs="Arial"/>
          <w:lang w:val="es-MX"/>
        </w:rPr>
        <w:t>Notifíquese personalmente, comuníquese y cúmplase</w:t>
      </w:r>
      <w:r>
        <w:rPr>
          <w:rFonts w:ascii="Century Gothic" w:hAnsi="Century Gothic" w:cs="Arial"/>
          <w:lang w:val="es-MX"/>
        </w:rPr>
        <w:t xml:space="preserve">”. La </w:t>
      </w:r>
      <w:r>
        <w:rPr>
          <w:rFonts w:ascii="Century Gothic" w:hAnsi="Century Gothic" w:cs="Arial"/>
          <w:b/>
          <w:bCs/>
          <w:lang w:val="es-MX"/>
        </w:rPr>
        <w:t xml:space="preserve">Magistrada Olga Regina García </w:t>
      </w:r>
      <w:r w:rsidRPr="00134B30">
        <w:rPr>
          <w:rFonts w:ascii="Century Gothic" w:hAnsi="Century Gothic" w:cs="Arial"/>
          <w:lang w:val="es-MX"/>
        </w:rPr>
        <w:t>López, manifiesta: “A su consideración la ponencia que presenta el Magistrado Carlos Alejandro Robledo Zapata</w:t>
      </w:r>
      <w:r>
        <w:rPr>
          <w:rFonts w:ascii="Century Gothic" w:hAnsi="Century Gothic" w:cs="Arial"/>
          <w:lang w:val="es-MX"/>
        </w:rPr>
        <w:t>, en el Toca 149-22, si existiera alguna intervención es el momento para ello, si Magistrado Almazán y luego Magistrado Abel”. “Gracias Presidenta, únicamente para someter a consideración de este Cuerpo Colegiado mi excusa con fundamento en el artículo 169, fracción VI del Código de Procedimientos Civiles, a vi</w:t>
      </w:r>
      <w:r w:rsidR="00622BB0">
        <w:rPr>
          <w:rFonts w:ascii="Century Gothic" w:hAnsi="Century Gothic" w:cs="Arial"/>
          <w:lang w:val="es-MX"/>
        </w:rPr>
        <w:t>r</w:t>
      </w:r>
      <w:r>
        <w:rPr>
          <w:rFonts w:ascii="Century Gothic" w:hAnsi="Century Gothic" w:cs="Arial"/>
          <w:lang w:val="es-MX"/>
        </w:rPr>
        <w:t xml:space="preserve">tud de enemistad manifiesta </w:t>
      </w:r>
      <w:proofErr w:type="gramStart"/>
      <w:r>
        <w:rPr>
          <w:rFonts w:ascii="Century Gothic" w:hAnsi="Century Gothic" w:cs="Arial"/>
          <w:lang w:val="es-MX"/>
        </w:rPr>
        <w:t xml:space="preserve">con </w:t>
      </w:r>
      <w:r w:rsidR="00627BB6" w:rsidRPr="00627BB6">
        <w:rPr>
          <w:rFonts w:ascii="Century Gothic" w:hAnsi="Century Gothic" w:cs="Arial"/>
          <w:b/>
          <w:iCs/>
          <w:lang w:val="es-MX"/>
        </w:rPr>
        <w:t xml:space="preserve"> ELIMINADO</w:t>
      </w:r>
      <w:proofErr w:type="gramEnd"/>
      <w:r w:rsidR="00627BB6" w:rsidRPr="00627BB6">
        <w:rPr>
          <w:rFonts w:ascii="Century Gothic" w:hAnsi="Century Gothic" w:cs="Arial"/>
          <w:b/>
          <w:iCs/>
          <w:lang w:val="es-MX"/>
        </w:rPr>
        <w:t xml:space="preserve"> </w:t>
      </w:r>
      <w:r>
        <w:rPr>
          <w:rFonts w:ascii="Century Gothic" w:hAnsi="Century Gothic" w:cs="Arial"/>
          <w:lang w:val="es-MX"/>
        </w:rPr>
        <w:t xml:space="preserve">”, refiere el </w:t>
      </w:r>
      <w:r>
        <w:rPr>
          <w:rFonts w:ascii="Century Gothic" w:hAnsi="Century Gothic" w:cs="Arial"/>
          <w:b/>
          <w:bCs/>
          <w:lang w:val="es-MX"/>
        </w:rPr>
        <w:t>Magistrado Juan Paulo Almazán Cue</w:t>
      </w:r>
      <w:r>
        <w:rPr>
          <w:rFonts w:ascii="Century Gothic" w:hAnsi="Century Gothic" w:cs="Arial"/>
          <w:lang w:val="es-MX"/>
        </w:rPr>
        <w:t>. “Gracias, a su consideración la excusa que plantea el Magistrado Juan Paulo Almazán Cue, con fundamento en el artículo 169, fracción VI del Código de Procedimientos Civiles, por las razones que ha expuesto, quien se encuentre a favor de la excusa, favor de levantar la mano en este momento. Aprobada por unanimidad de votos”.</w:t>
      </w:r>
      <w:r>
        <w:rPr>
          <w:rFonts w:ascii="Century Gothic" w:hAnsi="Century Gothic" w:cs="Tahoma"/>
          <w:bCs/>
          <w:lang w:val="es-ES_tradnl" w:eastAsia="en-US"/>
        </w:rPr>
        <w:t xml:space="preserve"> </w:t>
      </w:r>
      <w:r>
        <w:rPr>
          <w:rFonts w:ascii="Century Gothic" w:hAnsi="Century Gothic"/>
          <w:b/>
        </w:rPr>
        <w:t xml:space="preserve">Calificándose por unanimidad de votos y de </w:t>
      </w:r>
      <w:r>
        <w:rPr>
          <w:rFonts w:ascii="Century Gothic" w:hAnsi="Century Gothic"/>
          <w:b/>
        </w:rPr>
        <w:lastRenderedPageBreak/>
        <w:t>procedente la excusa del Magistrado Juan Paulo Almazán Cue</w:t>
      </w:r>
      <w:r>
        <w:rPr>
          <w:rFonts w:ascii="Century Gothic" w:hAnsi="Century Gothic"/>
          <w:b/>
          <w:lang w:val="es-MX"/>
        </w:rPr>
        <w:t xml:space="preserve">. </w:t>
      </w:r>
      <w:r>
        <w:rPr>
          <w:rFonts w:ascii="Century Gothic" w:hAnsi="Century Gothic"/>
          <w:bCs/>
          <w:lang w:val="es-MX"/>
        </w:rPr>
        <w:t xml:space="preserve">“Magistrado Abel”, </w:t>
      </w:r>
      <w:r w:rsidR="00622BB0">
        <w:rPr>
          <w:rFonts w:ascii="Century Gothic" w:hAnsi="Century Gothic"/>
          <w:bCs/>
          <w:lang w:val="es-MX"/>
        </w:rPr>
        <w:t>señala</w:t>
      </w:r>
      <w:r>
        <w:rPr>
          <w:rFonts w:ascii="Century Gothic" w:hAnsi="Century Gothic"/>
          <w:bCs/>
          <w:lang w:val="es-MX"/>
        </w:rPr>
        <w:t xml:space="preserve"> la </w:t>
      </w:r>
      <w:r>
        <w:rPr>
          <w:rFonts w:ascii="Century Gothic" w:hAnsi="Century Gothic"/>
          <w:b/>
          <w:lang w:val="es-MX"/>
        </w:rPr>
        <w:t>Magistrada Olga Regina García López</w:t>
      </w:r>
      <w:r>
        <w:rPr>
          <w:rFonts w:ascii="Century Gothic" w:hAnsi="Century Gothic"/>
          <w:bCs/>
          <w:lang w:val="es-MX"/>
        </w:rPr>
        <w:t xml:space="preserve">. “También para plantear mi excusa con fundamento en el 169, fracción VI, por enemistad manifiesta con la parte actora, </w:t>
      </w:r>
      <w:proofErr w:type="gramStart"/>
      <w:r>
        <w:rPr>
          <w:rFonts w:ascii="Century Gothic" w:hAnsi="Century Gothic"/>
          <w:bCs/>
          <w:lang w:val="es-MX"/>
        </w:rPr>
        <w:t xml:space="preserve">con </w:t>
      </w:r>
      <w:r w:rsidR="00627BB6" w:rsidRPr="00627BB6">
        <w:rPr>
          <w:rFonts w:ascii="Century Gothic" w:hAnsi="Century Gothic"/>
          <w:b/>
          <w:bCs/>
          <w:iCs/>
          <w:lang w:val="es-MX"/>
        </w:rPr>
        <w:t xml:space="preserve"> ELIMINADO</w:t>
      </w:r>
      <w:proofErr w:type="gramEnd"/>
      <w:r w:rsidR="00627BB6" w:rsidRPr="00627BB6">
        <w:rPr>
          <w:rFonts w:ascii="Century Gothic" w:hAnsi="Century Gothic"/>
          <w:b/>
          <w:bCs/>
          <w:iCs/>
          <w:lang w:val="es-MX"/>
        </w:rPr>
        <w:t xml:space="preserve"> </w:t>
      </w:r>
      <w:r>
        <w:rPr>
          <w:rFonts w:ascii="Century Gothic" w:hAnsi="Century Gothic"/>
          <w:bCs/>
          <w:lang w:val="es-MX"/>
        </w:rPr>
        <w:t xml:space="preserve">”, refiere el </w:t>
      </w:r>
      <w:r>
        <w:rPr>
          <w:rFonts w:ascii="Century Gothic" w:hAnsi="Century Gothic"/>
          <w:b/>
          <w:lang w:val="es-MX"/>
        </w:rPr>
        <w:t>Magistrado Abel Rodríguez Ramírez.</w:t>
      </w:r>
      <w:r>
        <w:rPr>
          <w:rFonts w:ascii="Century Gothic" w:hAnsi="Century Gothic"/>
          <w:bCs/>
          <w:lang w:val="es-MX"/>
        </w:rPr>
        <w:t xml:space="preserve"> “Gracias, a su consideración la excusa planteada por el Magistrado Abel Rodríguez, con fundamento en el numeral 169, fracción VI del Código de Procedimientos Civiles, por las razones que ha manifestado”, menciona la </w:t>
      </w:r>
      <w:r>
        <w:rPr>
          <w:rFonts w:ascii="Century Gothic" w:hAnsi="Century Gothic"/>
          <w:b/>
          <w:lang w:val="es-MX"/>
        </w:rPr>
        <w:t>Magistrada Olga Regina García López</w:t>
      </w:r>
      <w:r>
        <w:rPr>
          <w:rFonts w:ascii="Century Gothic" w:hAnsi="Century Gothic"/>
          <w:bCs/>
          <w:lang w:val="es-MX"/>
        </w:rPr>
        <w:t>, “quien se encuentre a favor de dicha excusa favor de levantar la mano en este momento. ¿Magistrada Orozco?”. “</w:t>
      </w:r>
      <w:r w:rsidR="006E39FA" w:rsidRPr="0070192A">
        <w:rPr>
          <w:rFonts w:ascii="Century Gothic" w:hAnsi="Century Gothic"/>
          <w:bCs/>
        </w:rPr>
        <w:t>Sí estoy a favor de la excusa</w:t>
      </w:r>
      <w:r>
        <w:rPr>
          <w:rFonts w:ascii="Century Gothic" w:hAnsi="Century Gothic"/>
          <w:bCs/>
          <w:lang w:val="es-MX"/>
        </w:rPr>
        <w:t xml:space="preserve">”, dice la </w:t>
      </w:r>
      <w:r>
        <w:rPr>
          <w:rFonts w:ascii="Century Gothic" w:hAnsi="Century Gothic"/>
          <w:b/>
          <w:lang w:val="es-MX"/>
        </w:rPr>
        <w:t xml:space="preserve">Magistrada Ma. Guadalupe Orozco </w:t>
      </w:r>
      <w:r w:rsidRPr="00134B30">
        <w:rPr>
          <w:rFonts w:ascii="Century Gothic" w:hAnsi="Century Gothic"/>
          <w:b/>
          <w:lang w:val="es-MX"/>
        </w:rPr>
        <w:t>Santiago</w:t>
      </w:r>
      <w:r>
        <w:rPr>
          <w:rFonts w:ascii="Century Gothic" w:hAnsi="Century Gothic"/>
          <w:bCs/>
          <w:lang w:val="es-MX"/>
        </w:rPr>
        <w:t xml:space="preserve">. </w:t>
      </w:r>
      <w:r w:rsidR="00B41C74">
        <w:rPr>
          <w:rFonts w:ascii="Century Gothic" w:hAnsi="Century Gothic"/>
          <w:bCs/>
          <w:lang w:val="es-MX"/>
        </w:rPr>
        <w:t>“</w:t>
      </w:r>
      <w:r w:rsidRPr="00134B30">
        <w:rPr>
          <w:rFonts w:ascii="Century Gothic" w:hAnsi="Century Gothic"/>
          <w:bCs/>
          <w:lang w:val="es-MX"/>
        </w:rPr>
        <w:t>Aprobada</w:t>
      </w:r>
      <w:r>
        <w:rPr>
          <w:rFonts w:ascii="Century Gothic" w:hAnsi="Century Gothic"/>
          <w:bCs/>
          <w:lang w:val="es-MX"/>
        </w:rPr>
        <w:t xml:space="preserve"> por unanimidad de votos”, apunta la </w:t>
      </w:r>
      <w:r>
        <w:rPr>
          <w:rFonts w:ascii="Century Gothic" w:hAnsi="Century Gothic"/>
          <w:b/>
          <w:lang w:val="es-MX"/>
        </w:rPr>
        <w:t>Magistrada Olga Regina García López.</w:t>
      </w:r>
      <w:r>
        <w:rPr>
          <w:rFonts w:ascii="Century Gothic" w:hAnsi="Century Gothic" w:cs="Tahoma"/>
          <w:bCs/>
          <w:lang w:val="es-ES_tradnl" w:eastAsia="en-US"/>
        </w:rPr>
        <w:t xml:space="preserve"> </w:t>
      </w:r>
      <w:r>
        <w:rPr>
          <w:rFonts w:ascii="Century Gothic" w:hAnsi="Century Gothic"/>
          <w:b/>
        </w:rPr>
        <w:t>Calificándose por unanimidad de votos y de procedente la excusa del Magistrado Abel Rodríguez Ramírez</w:t>
      </w:r>
      <w:r>
        <w:rPr>
          <w:rFonts w:ascii="Century Gothic" w:hAnsi="Century Gothic"/>
          <w:b/>
          <w:lang w:val="es-MX"/>
        </w:rPr>
        <w:t xml:space="preserve">. </w:t>
      </w:r>
      <w:r>
        <w:rPr>
          <w:rFonts w:ascii="Century Gothic" w:hAnsi="Century Gothic"/>
          <w:bCs/>
          <w:lang w:val="es-MX"/>
        </w:rPr>
        <w:t xml:space="preserve"> </w:t>
      </w:r>
      <w:r w:rsidR="00B41C74">
        <w:rPr>
          <w:rFonts w:ascii="Century Gothic" w:hAnsi="Century Gothic"/>
          <w:bCs/>
          <w:lang w:val="es-MX"/>
        </w:rPr>
        <w:t>“Una vez calificadas las excusas queda a su consideración la ponencia para los efectos de discusión respectiva”, contin</w:t>
      </w:r>
      <w:r w:rsidR="00622BB0">
        <w:rPr>
          <w:rFonts w:ascii="Century Gothic" w:hAnsi="Century Gothic"/>
          <w:bCs/>
          <w:lang w:val="es-MX"/>
        </w:rPr>
        <w:t>ú</w:t>
      </w:r>
      <w:r w:rsidR="00B41C74">
        <w:rPr>
          <w:rFonts w:ascii="Century Gothic" w:hAnsi="Century Gothic"/>
          <w:bCs/>
          <w:lang w:val="es-MX"/>
        </w:rPr>
        <w:t xml:space="preserve">a la </w:t>
      </w:r>
      <w:r w:rsidR="00B41C74">
        <w:rPr>
          <w:rFonts w:ascii="Century Gothic" w:hAnsi="Century Gothic"/>
          <w:b/>
          <w:lang w:val="es-MX"/>
        </w:rPr>
        <w:t>Magistrada Olga Regina García López</w:t>
      </w:r>
      <w:r w:rsidR="00B41C74">
        <w:rPr>
          <w:rFonts w:ascii="Century Gothic" w:hAnsi="Century Gothic"/>
          <w:bCs/>
          <w:lang w:val="es-MX"/>
        </w:rPr>
        <w:t xml:space="preserve">, “al no existir comentario alguno les pido de favor que procedamos a votar la ponencia, quien se encuentre a favor de la ponencia presentada por el Magistrado Carlos Alejandro Robledo Zapata, en el Toca 149-22, favor de levantar la mano en este momento. Aprobada por unanimidad de votos”. </w:t>
      </w:r>
      <w:r w:rsidR="00B41C74" w:rsidRPr="00B2396F">
        <w:rPr>
          <w:rFonts w:ascii="Century Gothic" w:hAnsi="Century Gothic" w:cs="Tahoma"/>
          <w:b/>
          <w:bCs/>
          <w:lang w:val="es-ES_tradnl" w:eastAsia="en-US"/>
        </w:rPr>
        <w:t xml:space="preserve">Atento </w:t>
      </w:r>
      <w:r w:rsidR="00B41C74">
        <w:rPr>
          <w:rFonts w:ascii="Century Gothic" w:hAnsi="Century Gothic" w:cs="Tahoma"/>
          <w:b/>
          <w:bCs/>
          <w:lang w:val="es-ES_tradnl" w:eastAsia="en-US"/>
        </w:rPr>
        <w:t xml:space="preserve">a ello, </w:t>
      </w:r>
      <w:r w:rsidR="00B41C74" w:rsidRPr="00B2396F">
        <w:rPr>
          <w:rFonts w:ascii="Century Gothic" w:hAnsi="Century Gothic" w:cs="Tahoma"/>
          <w:b/>
          <w:bCs/>
          <w:lang w:val="es-ES_tradnl" w:eastAsia="en-US"/>
        </w:rPr>
        <w:t>la ponencia de cuenta, es aprobada en sus términos por unanimidad de votos</w:t>
      </w:r>
      <w:r w:rsidR="00B41C74">
        <w:rPr>
          <w:rFonts w:ascii="Century Gothic" w:hAnsi="Century Gothic" w:cs="Tahoma"/>
          <w:b/>
          <w:bCs/>
          <w:lang w:val="es-ES_tradnl" w:eastAsia="en-US"/>
        </w:rPr>
        <w:t xml:space="preserve"> de los presentes</w:t>
      </w:r>
      <w:r w:rsidR="00B41C74" w:rsidRPr="00B2396F">
        <w:rPr>
          <w:rFonts w:ascii="Century Gothic" w:hAnsi="Century Gothic" w:cs="Tahoma"/>
          <w:b/>
          <w:bCs/>
          <w:lang w:val="es-ES_tradnl" w:eastAsia="en-US"/>
        </w:rPr>
        <w:t xml:space="preserve">, con </w:t>
      </w:r>
      <w:r w:rsidR="00B41C74">
        <w:rPr>
          <w:rFonts w:ascii="Century Gothic" w:hAnsi="Century Gothic" w:cs="Tahoma"/>
          <w:b/>
          <w:bCs/>
          <w:lang w:val="es-ES_tradnl" w:eastAsia="en-US"/>
        </w:rPr>
        <w:t xml:space="preserve">excusa de los Magistrados Juan Paulo Almazán Cue y Abel Rodríguez </w:t>
      </w:r>
      <w:r w:rsidR="002E44EB">
        <w:rPr>
          <w:rFonts w:ascii="Century Gothic" w:hAnsi="Century Gothic" w:cs="Tahoma"/>
          <w:b/>
          <w:bCs/>
          <w:lang w:val="es-ES_tradnl" w:eastAsia="en-US"/>
        </w:rPr>
        <w:t>Ramírez.</w:t>
      </w:r>
      <w:r w:rsidR="002E44EB">
        <w:rPr>
          <w:rFonts w:ascii="Century Gothic" w:hAnsi="Century Gothic" w:cs="Tahoma"/>
          <w:lang w:val="es-ES_tradnl" w:eastAsia="en-US"/>
        </w:rPr>
        <w:t xml:space="preserve"> -</w:t>
      </w:r>
      <w:r w:rsidR="00B41C74">
        <w:rPr>
          <w:rFonts w:ascii="Century Gothic" w:hAnsi="Century Gothic" w:cs="Tahoma"/>
          <w:lang w:val="es-ES_tradnl" w:eastAsia="en-US"/>
        </w:rPr>
        <w:t xml:space="preserve"> - -</w:t>
      </w:r>
    </w:p>
    <w:p w14:paraId="39702987" w14:textId="4CA7E281" w:rsidR="00B41C74" w:rsidRPr="00267237" w:rsidRDefault="00B41C74" w:rsidP="00267237">
      <w:pPr>
        <w:spacing w:line="480" w:lineRule="auto"/>
        <w:jc w:val="both"/>
        <w:rPr>
          <w:rFonts w:ascii="Century Gothic" w:hAnsi="Century Gothic" w:cs="Tahoma"/>
          <w:bCs/>
          <w:lang w:val="es-ES_tradnl" w:eastAsia="en-US"/>
        </w:rPr>
      </w:pPr>
      <w:r>
        <w:rPr>
          <w:rFonts w:ascii="Century Gothic" w:hAnsi="Century Gothic" w:cs="Tahoma"/>
          <w:b/>
        </w:rPr>
        <w:t>“</w:t>
      </w:r>
      <w:r w:rsidR="00DC221B" w:rsidRPr="00012F1B">
        <w:rPr>
          <w:rFonts w:ascii="Century Gothic" w:hAnsi="Century Gothic" w:cs="Tahoma"/>
          <w:b/>
        </w:rPr>
        <w:t>E</w:t>
      </w:r>
      <w:r w:rsidR="00DC221B" w:rsidRPr="00B41C74">
        <w:rPr>
          <w:rFonts w:ascii="Century Gothic" w:hAnsi="Century Gothic" w:cs="Tahoma"/>
          <w:b/>
          <w:bCs/>
        </w:rPr>
        <w:t xml:space="preserve">) La que proyecta la Magistrada Claudia Hernández Ibarra, en el Toca 175-22, formado con motivo del recurso de queja interpuesto </w:t>
      </w:r>
      <w:r w:rsidR="00DC221B" w:rsidRPr="00B41C74">
        <w:rPr>
          <w:rFonts w:ascii="Century Gothic" w:hAnsi="Century Gothic" w:cs="Tahoma"/>
          <w:b/>
          <w:bCs/>
        </w:rPr>
        <w:lastRenderedPageBreak/>
        <w:t xml:space="preserve">por el Lic. </w:t>
      </w:r>
      <w:r w:rsidR="00137D09">
        <w:rPr>
          <w:rFonts w:ascii="Century Gothic" w:hAnsi="Century Gothic" w:cs="Tahoma"/>
          <w:b/>
          <w:bCs/>
        </w:rPr>
        <w:t xml:space="preserve"> ELIMINADO</w:t>
      </w:r>
      <w:r w:rsidR="00DC221B" w:rsidRPr="00B41C74">
        <w:rPr>
          <w:rFonts w:ascii="Century Gothic" w:hAnsi="Century Gothic" w:cs="Tahoma"/>
          <w:b/>
          <w:bCs/>
        </w:rPr>
        <w:t xml:space="preserve">, en contra de la sentencia interlocutoria emitida el 21 veintiuno de septiembre de 2022 dos mil veintidós, por la Juez Cuarto del Ramo Civil en esta Ciudad Capital, que resolvió como parcialmente procedente la Planilla de Liquidación de intereses moratorios dentro del expediente 317/2017, relativo al Juicio Extraordinario Civil de Desocupación, promovido por </w:t>
      </w:r>
      <w:proofErr w:type="gramStart"/>
      <w:r w:rsidR="00DC221B" w:rsidRPr="00B41C74">
        <w:rPr>
          <w:rFonts w:ascii="Century Gothic" w:hAnsi="Century Gothic" w:cs="Tahoma"/>
          <w:b/>
          <w:bCs/>
        </w:rPr>
        <w:t xml:space="preserve">el </w:t>
      </w:r>
      <w:r w:rsidR="00627BB6" w:rsidRPr="00627BB6">
        <w:rPr>
          <w:rFonts w:ascii="Century Gothic" w:hAnsi="Century Gothic" w:cs="Tahoma"/>
          <w:b/>
          <w:bCs/>
          <w:iCs/>
        </w:rPr>
        <w:t xml:space="preserve"> ELIMINADO</w:t>
      </w:r>
      <w:proofErr w:type="gramEnd"/>
      <w:r w:rsidR="00137D09">
        <w:rPr>
          <w:rFonts w:ascii="Century Gothic" w:hAnsi="Century Gothic" w:cs="Tahoma"/>
          <w:b/>
          <w:bCs/>
          <w:iCs/>
        </w:rPr>
        <w:t>,</w:t>
      </w:r>
      <w:r w:rsidR="00627BB6" w:rsidRPr="00627BB6">
        <w:rPr>
          <w:rFonts w:ascii="Century Gothic" w:hAnsi="Century Gothic" w:cs="Tahoma"/>
          <w:b/>
          <w:bCs/>
          <w:iCs/>
        </w:rPr>
        <w:t xml:space="preserve"> </w:t>
      </w:r>
      <w:r w:rsidR="00DC221B" w:rsidRPr="00B41C74">
        <w:rPr>
          <w:rFonts w:ascii="Century Gothic" w:hAnsi="Century Gothic" w:cs="Tahoma"/>
          <w:b/>
          <w:bCs/>
        </w:rPr>
        <w:t xml:space="preserve">por su propio derecho, en contra de </w:t>
      </w:r>
      <w:r w:rsidR="00627BB6" w:rsidRPr="00627BB6">
        <w:rPr>
          <w:rFonts w:ascii="Century Gothic" w:hAnsi="Century Gothic" w:cs="Tahoma"/>
          <w:b/>
          <w:bCs/>
        </w:rPr>
        <w:t xml:space="preserve"> ELIMINADO</w:t>
      </w:r>
      <w:r w:rsidR="00DC221B" w:rsidRPr="00012F1B">
        <w:rPr>
          <w:rFonts w:ascii="Century Gothic" w:hAnsi="Century Gothic" w:cs="Tahoma"/>
        </w:rPr>
        <w:t xml:space="preserve">. </w:t>
      </w:r>
      <w:r w:rsidRPr="00E07961">
        <w:rPr>
          <w:rFonts w:ascii="Century Gothic" w:hAnsi="Century Gothic" w:cs="Tahoma"/>
          <w:bCs/>
          <w:lang w:val="es-ES_tradnl" w:eastAsia="en-US"/>
        </w:rPr>
        <w:t>P</w:t>
      </w:r>
      <w:r w:rsidRPr="00E07961">
        <w:rPr>
          <w:rFonts w:ascii="Century Gothic" w:hAnsi="Century Gothic"/>
          <w:lang w:val="es-MX"/>
        </w:rPr>
        <w:t>untos resolutivos que literalmente establecen:</w:t>
      </w:r>
      <w:r w:rsidRPr="00E07961">
        <w:rPr>
          <w:rFonts w:ascii="Century Gothic" w:hAnsi="Century Gothic" w:cs="Tahoma"/>
        </w:rPr>
        <w:t xml:space="preserve"> </w:t>
      </w:r>
      <w:r w:rsidR="000A15ED" w:rsidRPr="00E07961">
        <w:rPr>
          <w:rFonts w:ascii="Century Gothic" w:hAnsi="Century Gothic" w:cs="Tahoma"/>
        </w:rPr>
        <w:t>“</w:t>
      </w:r>
      <w:proofErr w:type="gramStart"/>
      <w:r w:rsidR="00232A19" w:rsidRPr="00E07961">
        <w:rPr>
          <w:rFonts w:ascii="Century Gothic" w:hAnsi="Century Gothic" w:cs="Arial"/>
          <w:b/>
          <w:lang w:val="es-MX"/>
        </w:rPr>
        <w:t>PRIMERO.-</w:t>
      </w:r>
      <w:proofErr w:type="gramEnd"/>
      <w:r w:rsidR="00232A19" w:rsidRPr="00E07961">
        <w:rPr>
          <w:rFonts w:ascii="Century Gothic" w:hAnsi="Century Gothic" w:cs="Arial"/>
          <w:b/>
          <w:lang w:val="es-MX"/>
        </w:rPr>
        <w:t xml:space="preserve"> </w:t>
      </w:r>
      <w:r w:rsidR="00232A19" w:rsidRPr="00E07961">
        <w:rPr>
          <w:rFonts w:ascii="Century Gothic" w:hAnsi="Century Gothic" w:cs="Arial"/>
          <w:lang w:val="es-MX"/>
        </w:rPr>
        <w:t xml:space="preserve">El </w:t>
      </w:r>
      <w:r w:rsidR="00E07961">
        <w:rPr>
          <w:rFonts w:ascii="Century Gothic" w:hAnsi="Century Gothic" w:cs="Arial"/>
          <w:lang w:val="es-MX"/>
        </w:rPr>
        <w:t>P</w:t>
      </w:r>
      <w:r w:rsidR="00232A19" w:rsidRPr="00E07961">
        <w:rPr>
          <w:rFonts w:ascii="Century Gothic" w:hAnsi="Century Gothic" w:cs="Arial"/>
          <w:lang w:val="es-MX"/>
        </w:rPr>
        <w:t>leno de este Supremo Tribunal de Justicia del Estado es competente</w:t>
      </w:r>
      <w:r w:rsidR="00232A19" w:rsidRPr="001C05E2">
        <w:rPr>
          <w:rFonts w:ascii="Century Gothic" w:hAnsi="Century Gothic" w:cs="Arial"/>
          <w:lang w:val="es-MX"/>
        </w:rPr>
        <w:t xml:space="preserve"> para conocer del presente recurso de queja.</w:t>
      </w:r>
      <w:r w:rsidR="00232A19">
        <w:rPr>
          <w:rFonts w:ascii="Century Gothic" w:hAnsi="Century Gothic" w:cs="Arial"/>
          <w:lang w:val="es-MX"/>
        </w:rPr>
        <w:t xml:space="preserve"> </w:t>
      </w:r>
      <w:proofErr w:type="gramStart"/>
      <w:r w:rsidR="00232A19" w:rsidRPr="001C05E2">
        <w:rPr>
          <w:rFonts w:ascii="Century Gothic" w:hAnsi="Century Gothic" w:cs="Arial"/>
          <w:b/>
          <w:lang w:val="es-MX"/>
        </w:rPr>
        <w:t>SEGUNDO.-</w:t>
      </w:r>
      <w:proofErr w:type="gramEnd"/>
      <w:r w:rsidR="00232A19" w:rsidRPr="001C05E2">
        <w:rPr>
          <w:rFonts w:ascii="Century Gothic" w:hAnsi="Century Gothic" w:cs="Arial"/>
          <w:b/>
          <w:lang w:val="es-MX"/>
        </w:rPr>
        <w:t xml:space="preserve"> </w:t>
      </w:r>
      <w:r w:rsidR="00232A19" w:rsidRPr="001C05E2">
        <w:rPr>
          <w:rFonts w:ascii="Century Gothic" w:hAnsi="Century Gothic" w:cs="Arial"/>
          <w:lang w:val="es-MX"/>
        </w:rPr>
        <w:t xml:space="preserve">Los argumentos expresados a guisa de agravio por </w:t>
      </w:r>
      <w:r w:rsidR="00627BB6" w:rsidRPr="00627BB6">
        <w:rPr>
          <w:rFonts w:ascii="Century Gothic" w:hAnsi="Century Gothic" w:cs="Arial"/>
          <w:b/>
          <w:iCs/>
          <w:lang w:val="es-MX"/>
        </w:rPr>
        <w:t xml:space="preserve"> ELIMINADO</w:t>
      </w:r>
      <w:r w:rsidR="00232A19" w:rsidRPr="001C05E2">
        <w:rPr>
          <w:rFonts w:ascii="Century Gothic" w:hAnsi="Century Gothic" w:cs="Arial"/>
          <w:lang w:val="es-MX"/>
        </w:rPr>
        <w:t>,</w:t>
      </w:r>
      <w:r w:rsidR="00E07961">
        <w:rPr>
          <w:rFonts w:ascii="Century Gothic" w:hAnsi="Century Gothic" w:cs="Arial"/>
          <w:lang w:val="es-MX"/>
        </w:rPr>
        <w:t xml:space="preserve"> </w:t>
      </w:r>
      <w:r w:rsidR="00232A19" w:rsidRPr="001C05E2">
        <w:rPr>
          <w:rFonts w:ascii="Century Gothic" w:hAnsi="Century Gothic" w:cs="Arial"/>
          <w:lang w:val="es-MX"/>
        </w:rPr>
        <w:t>resultaron esencialmente fundados.</w:t>
      </w:r>
      <w:r w:rsidR="00232A19">
        <w:rPr>
          <w:rFonts w:ascii="Century Gothic" w:hAnsi="Century Gothic" w:cs="Arial"/>
          <w:lang w:val="es-MX"/>
        </w:rPr>
        <w:t xml:space="preserve"> </w:t>
      </w:r>
      <w:proofErr w:type="gramStart"/>
      <w:r w:rsidR="00232A19" w:rsidRPr="001C05E2">
        <w:rPr>
          <w:rFonts w:ascii="Century Gothic" w:hAnsi="Century Gothic" w:cs="Arial"/>
          <w:b/>
          <w:lang w:val="es-MX"/>
        </w:rPr>
        <w:t>TERCERO.-</w:t>
      </w:r>
      <w:proofErr w:type="gramEnd"/>
      <w:r w:rsidR="00232A19" w:rsidRPr="001C05E2">
        <w:rPr>
          <w:rFonts w:ascii="Century Gothic" w:hAnsi="Century Gothic" w:cs="Arial"/>
          <w:b/>
          <w:lang w:val="es-MX"/>
        </w:rPr>
        <w:t xml:space="preserve"> </w:t>
      </w:r>
      <w:r w:rsidR="002E44EB" w:rsidRPr="002E44EB">
        <w:rPr>
          <w:rFonts w:ascii="Century Gothic" w:hAnsi="Century Gothic" w:cs="Arial"/>
          <w:lang w:val="es-MX"/>
        </w:rPr>
        <w:t>E</w:t>
      </w:r>
      <w:r w:rsidR="00232A19" w:rsidRPr="001C05E2">
        <w:rPr>
          <w:rFonts w:ascii="Century Gothic" w:hAnsi="Century Gothic" w:cs="Arial"/>
          <w:lang w:val="es-MX"/>
        </w:rPr>
        <w:t xml:space="preserve">n consecuencia, al resaltar esencialmente fundados los agravios de la parte quejosa, se declara procedente el presente recurso de queja, por estar fundado en derecho; </w:t>
      </w:r>
      <w:r w:rsidR="00232A19" w:rsidRPr="001C05E2">
        <w:rPr>
          <w:rFonts w:ascii="Century Gothic" w:hAnsi="Century Gothic" w:cs="Arial"/>
          <w:b/>
          <w:lang w:val="es-MX"/>
        </w:rPr>
        <w:t xml:space="preserve">y se ordena a la Juzgadora </w:t>
      </w:r>
      <w:r w:rsidR="00232A19" w:rsidRPr="00DC331A">
        <w:rPr>
          <w:rFonts w:ascii="Century Gothic" w:hAnsi="Century Gothic" w:cs="Arial"/>
          <w:b/>
          <w:lang w:val="es-MX"/>
        </w:rPr>
        <w:t>para que en uso de sus facultades y atribuciones deje insubsistente la resolución recurrida, y dicte otra en la que siguiendo los lineamientos y consideraciones del presente. Fallo, resuelva lo que en derecho corresponda</w:t>
      </w:r>
      <w:r w:rsidR="00232A19" w:rsidRPr="001C05E2">
        <w:rPr>
          <w:rFonts w:ascii="Century Gothic" w:hAnsi="Century Gothic" w:cs="Arial"/>
          <w:lang w:val="es-MX"/>
        </w:rPr>
        <w:t xml:space="preserve"> y en consecuencia declare procedente la planilla de liquidación de referencia.</w:t>
      </w:r>
      <w:r w:rsidR="00232A19">
        <w:rPr>
          <w:rFonts w:ascii="Century Gothic" w:hAnsi="Century Gothic" w:cs="Arial"/>
          <w:lang w:val="es-MX"/>
        </w:rPr>
        <w:t xml:space="preserve"> </w:t>
      </w:r>
      <w:proofErr w:type="gramStart"/>
      <w:r w:rsidR="00232A19" w:rsidRPr="001C05E2">
        <w:rPr>
          <w:rFonts w:ascii="Century Gothic" w:hAnsi="Century Gothic" w:cs="Arial"/>
          <w:b/>
          <w:lang w:val="es-MX"/>
        </w:rPr>
        <w:t>CUARTO.-</w:t>
      </w:r>
      <w:proofErr w:type="gramEnd"/>
      <w:r w:rsidR="00232A19" w:rsidRPr="001C05E2">
        <w:rPr>
          <w:rFonts w:ascii="Century Gothic" w:hAnsi="Century Gothic" w:cs="Arial"/>
          <w:b/>
          <w:lang w:val="es-MX"/>
        </w:rPr>
        <w:t xml:space="preserve"> </w:t>
      </w:r>
      <w:r w:rsidR="00232A19" w:rsidRPr="001C05E2">
        <w:rPr>
          <w:rFonts w:ascii="Century Gothic" w:hAnsi="Century Gothic" w:cs="Arial"/>
          <w:lang w:val="es-MX"/>
        </w:rPr>
        <w:t xml:space="preserve">Al no existir inconformidad de las partes respecto a que sus datos personales se incluyan en la publicación de la sentencia, al efectuarse la misma inclúyanse tales </w:t>
      </w:r>
      <w:r w:rsidR="002E44EB" w:rsidRPr="001C05E2">
        <w:rPr>
          <w:rFonts w:ascii="Century Gothic" w:hAnsi="Century Gothic" w:cs="Arial"/>
          <w:lang w:val="es-MX"/>
        </w:rPr>
        <w:t>datos, con</w:t>
      </w:r>
      <w:r w:rsidR="00232A19" w:rsidRPr="001C05E2">
        <w:rPr>
          <w:rFonts w:ascii="Century Gothic" w:hAnsi="Century Gothic" w:cs="Arial"/>
          <w:lang w:val="es-MX"/>
        </w:rPr>
        <w:t xml:space="preserve"> la protección oficiosa que corresponda.</w:t>
      </w:r>
      <w:r w:rsidR="00232A19">
        <w:rPr>
          <w:rFonts w:ascii="Century Gothic" w:hAnsi="Century Gothic" w:cs="Arial"/>
          <w:lang w:val="es-MX"/>
        </w:rPr>
        <w:t xml:space="preserve"> </w:t>
      </w:r>
      <w:proofErr w:type="gramStart"/>
      <w:r w:rsidR="00232A19" w:rsidRPr="001C05E2">
        <w:rPr>
          <w:rFonts w:ascii="Century Gothic" w:hAnsi="Century Gothic" w:cs="Arial"/>
          <w:b/>
          <w:lang w:val="es-MX"/>
        </w:rPr>
        <w:t>QUINTO.-</w:t>
      </w:r>
      <w:proofErr w:type="gramEnd"/>
      <w:r w:rsidR="00232A19" w:rsidRPr="001C05E2">
        <w:rPr>
          <w:rFonts w:ascii="Century Gothic" w:hAnsi="Century Gothic" w:cs="Arial"/>
          <w:b/>
          <w:lang w:val="es-MX"/>
        </w:rPr>
        <w:t xml:space="preserve"> </w:t>
      </w:r>
      <w:r w:rsidR="00232A19" w:rsidRPr="001C05E2">
        <w:rPr>
          <w:rFonts w:ascii="Century Gothic" w:hAnsi="Century Gothic" w:cs="Arial"/>
          <w:lang w:val="es-MX"/>
        </w:rPr>
        <w:t xml:space="preserve">Envíese copia certificada de la presente resolución a </w:t>
      </w:r>
      <w:r w:rsidR="00DC331A">
        <w:rPr>
          <w:rFonts w:ascii="Century Gothic" w:hAnsi="Century Gothic" w:cs="Arial"/>
          <w:lang w:val="es-MX"/>
        </w:rPr>
        <w:t>l</w:t>
      </w:r>
      <w:r w:rsidR="00DC331A" w:rsidRPr="001C05E2">
        <w:rPr>
          <w:rFonts w:ascii="Century Gothic" w:hAnsi="Century Gothic" w:cs="Arial"/>
          <w:lang w:val="es-MX"/>
        </w:rPr>
        <w:t xml:space="preserve">a Juez Cuarto </w:t>
      </w:r>
      <w:r w:rsidR="00DC331A">
        <w:rPr>
          <w:rFonts w:ascii="Century Gothic" w:hAnsi="Century Gothic" w:cs="Arial"/>
          <w:lang w:val="es-MX"/>
        </w:rPr>
        <w:t>d</w:t>
      </w:r>
      <w:r w:rsidR="00DC331A" w:rsidRPr="001C05E2">
        <w:rPr>
          <w:rFonts w:ascii="Century Gothic" w:hAnsi="Century Gothic" w:cs="Arial"/>
          <w:lang w:val="es-MX"/>
        </w:rPr>
        <w:t xml:space="preserve">el Ramo Civil </w:t>
      </w:r>
      <w:r w:rsidR="00DC331A">
        <w:rPr>
          <w:rFonts w:ascii="Century Gothic" w:hAnsi="Century Gothic" w:cs="Arial"/>
          <w:lang w:val="es-MX"/>
        </w:rPr>
        <w:t>d</w:t>
      </w:r>
      <w:r w:rsidR="00DC331A" w:rsidRPr="001C05E2">
        <w:rPr>
          <w:rFonts w:ascii="Century Gothic" w:hAnsi="Century Gothic" w:cs="Arial"/>
          <w:lang w:val="es-MX"/>
        </w:rPr>
        <w:t xml:space="preserve">e </w:t>
      </w:r>
      <w:r w:rsidR="00DC331A">
        <w:rPr>
          <w:rFonts w:ascii="Century Gothic" w:hAnsi="Century Gothic" w:cs="Arial"/>
          <w:lang w:val="es-MX"/>
        </w:rPr>
        <w:t>e</w:t>
      </w:r>
      <w:r w:rsidR="00DC331A" w:rsidRPr="001C05E2">
        <w:rPr>
          <w:rFonts w:ascii="Century Gothic" w:hAnsi="Century Gothic" w:cs="Arial"/>
          <w:lang w:val="es-MX"/>
        </w:rPr>
        <w:t xml:space="preserve">sta </w:t>
      </w:r>
      <w:r w:rsidR="00DC331A">
        <w:rPr>
          <w:rFonts w:ascii="Century Gothic" w:hAnsi="Century Gothic" w:cs="Arial"/>
          <w:lang w:val="es-MX"/>
        </w:rPr>
        <w:t>c</w:t>
      </w:r>
      <w:r w:rsidR="00DC331A" w:rsidRPr="001C05E2">
        <w:rPr>
          <w:rFonts w:ascii="Century Gothic" w:hAnsi="Century Gothic" w:cs="Arial"/>
          <w:lang w:val="es-MX"/>
        </w:rPr>
        <w:t xml:space="preserve">iudad </w:t>
      </w:r>
      <w:r w:rsidR="00DC331A">
        <w:rPr>
          <w:rFonts w:ascii="Century Gothic" w:hAnsi="Century Gothic" w:cs="Arial"/>
          <w:lang w:val="es-MX"/>
        </w:rPr>
        <w:t>c</w:t>
      </w:r>
      <w:r w:rsidR="00DC331A" w:rsidRPr="001C05E2">
        <w:rPr>
          <w:rFonts w:ascii="Century Gothic" w:hAnsi="Century Gothic" w:cs="Arial"/>
          <w:lang w:val="es-MX"/>
        </w:rPr>
        <w:t>apital</w:t>
      </w:r>
      <w:r w:rsidR="00232A19" w:rsidRPr="001C05E2">
        <w:rPr>
          <w:rFonts w:ascii="Century Gothic" w:hAnsi="Century Gothic" w:cs="Arial"/>
          <w:lang w:val="es-MX"/>
        </w:rPr>
        <w:t>, para os efectos legales a que haya lugar, y en su oportunidad archívese el toca donde corresponda.</w:t>
      </w:r>
      <w:r w:rsidR="00232A19">
        <w:rPr>
          <w:rFonts w:ascii="Century Gothic" w:hAnsi="Century Gothic" w:cs="Arial"/>
          <w:lang w:val="es-MX"/>
        </w:rPr>
        <w:t xml:space="preserve"> </w:t>
      </w:r>
      <w:proofErr w:type="gramStart"/>
      <w:r w:rsidR="00232A19" w:rsidRPr="001C05E2">
        <w:rPr>
          <w:rFonts w:ascii="Century Gothic" w:hAnsi="Century Gothic" w:cs="Arial"/>
          <w:b/>
          <w:lang w:val="es-MX"/>
        </w:rPr>
        <w:t>SEXTO.-</w:t>
      </w:r>
      <w:proofErr w:type="gramEnd"/>
      <w:r w:rsidR="00232A19" w:rsidRPr="001C05E2">
        <w:rPr>
          <w:rFonts w:ascii="Century Gothic" w:hAnsi="Century Gothic" w:cs="Arial"/>
          <w:b/>
          <w:lang w:val="es-MX"/>
        </w:rPr>
        <w:t xml:space="preserve"> </w:t>
      </w:r>
      <w:r w:rsidR="00232A19" w:rsidRPr="001C05E2">
        <w:rPr>
          <w:rFonts w:ascii="Century Gothic" w:hAnsi="Century Gothic" w:cs="Arial"/>
          <w:lang w:val="es-MX"/>
        </w:rPr>
        <w:t xml:space="preserve">Atendiendo al </w:t>
      </w:r>
      <w:r w:rsidR="00DC331A">
        <w:rPr>
          <w:rFonts w:ascii="Century Gothic" w:hAnsi="Century Gothic" w:cs="Arial"/>
          <w:lang w:val="es-MX"/>
        </w:rPr>
        <w:t>C</w:t>
      </w:r>
      <w:r w:rsidR="00232A19" w:rsidRPr="001C05E2">
        <w:rPr>
          <w:rFonts w:ascii="Century Gothic" w:hAnsi="Century Gothic" w:cs="Arial"/>
          <w:lang w:val="es-MX"/>
        </w:rPr>
        <w:t xml:space="preserve">onsiderando </w:t>
      </w:r>
      <w:r w:rsidR="00DC331A">
        <w:rPr>
          <w:rFonts w:ascii="Century Gothic" w:hAnsi="Century Gothic" w:cs="Arial"/>
          <w:lang w:val="es-MX"/>
        </w:rPr>
        <w:t>O</w:t>
      </w:r>
      <w:r w:rsidR="00232A19" w:rsidRPr="001C05E2">
        <w:rPr>
          <w:rFonts w:ascii="Century Gothic" w:hAnsi="Century Gothic" w:cs="Arial"/>
          <w:lang w:val="es-MX"/>
        </w:rPr>
        <w:t xml:space="preserve">ctavo y al no existir inconformidad de </w:t>
      </w:r>
      <w:r w:rsidR="00232A19" w:rsidRPr="001C05E2">
        <w:rPr>
          <w:rFonts w:ascii="Century Gothic" w:hAnsi="Century Gothic" w:cs="Arial"/>
          <w:lang w:val="es-MX"/>
        </w:rPr>
        <w:lastRenderedPageBreak/>
        <w:t xml:space="preserve">las partes litigantes, la presente sentencia estará a disposición del </w:t>
      </w:r>
      <w:r w:rsidR="00DC331A" w:rsidRPr="001C05E2">
        <w:rPr>
          <w:rFonts w:ascii="Century Gothic" w:hAnsi="Century Gothic" w:cs="Arial"/>
          <w:lang w:val="es-MX"/>
        </w:rPr>
        <w:t>público</w:t>
      </w:r>
      <w:r w:rsidR="00232A19" w:rsidRPr="001C05E2">
        <w:rPr>
          <w:rFonts w:ascii="Century Gothic" w:hAnsi="Century Gothic" w:cs="Arial"/>
          <w:lang w:val="es-MX"/>
        </w:rPr>
        <w:t xml:space="preserve"> para su consulta, cuando así se solicite, incluidos los datos personales de las mismas, conforme al procedimiento de acceso a la información, sin perjuicio de la protección que por mandato constitucional deba hacerse de oficio en relación a los mismos.</w:t>
      </w:r>
      <w:r w:rsidR="00232A19">
        <w:rPr>
          <w:rFonts w:ascii="Century Gothic" w:hAnsi="Century Gothic" w:cs="Arial"/>
          <w:lang w:val="es-MX"/>
        </w:rPr>
        <w:t xml:space="preserve"> </w:t>
      </w:r>
      <w:proofErr w:type="gramStart"/>
      <w:r w:rsidR="00232A19" w:rsidRPr="001C05E2">
        <w:rPr>
          <w:rFonts w:ascii="Century Gothic" w:hAnsi="Century Gothic" w:cs="Arial"/>
          <w:b/>
          <w:lang w:val="es-MX"/>
        </w:rPr>
        <w:t>S</w:t>
      </w:r>
      <w:r w:rsidR="00232A19">
        <w:rPr>
          <w:rFonts w:ascii="Century Gothic" w:hAnsi="Century Gothic" w:cs="Arial"/>
          <w:b/>
          <w:lang w:val="es-MX"/>
        </w:rPr>
        <w:t>É</w:t>
      </w:r>
      <w:r w:rsidR="00232A19" w:rsidRPr="001C05E2">
        <w:rPr>
          <w:rFonts w:ascii="Century Gothic" w:hAnsi="Century Gothic" w:cs="Arial"/>
          <w:b/>
          <w:lang w:val="es-MX"/>
        </w:rPr>
        <w:t>PTIMO.-</w:t>
      </w:r>
      <w:proofErr w:type="gramEnd"/>
      <w:r w:rsidR="00232A19" w:rsidRPr="001C05E2">
        <w:rPr>
          <w:rFonts w:ascii="Century Gothic" w:hAnsi="Century Gothic" w:cs="Arial"/>
          <w:b/>
          <w:lang w:val="es-MX"/>
        </w:rPr>
        <w:t xml:space="preserve"> </w:t>
      </w:r>
      <w:r w:rsidR="00232A19" w:rsidRPr="001C05E2">
        <w:rPr>
          <w:rFonts w:ascii="Century Gothic" w:hAnsi="Century Gothic" w:cs="Arial"/>
          <w:lang w:val="es-MX"/>
        </w:rPr>
        <w:t>Notifíquese personalmente, comuníquese y cúmplase</w:t>
      </w:r>
      <w:r>
        <w:rPr>
          <w:rFonts w:ascii="Century Gothic" w:hAnsi="Century Gothic" w:cs="Arial"/>
          <w:lang w:val="es-MX"/>
        </w:rPr>
        <w:t>”</w:t>
      </w:r>
      <w:r w:rsidR="00232A19" w:rsidRPr="001C05E2">
        <w:rPr>
          <w:rFonts w:ascii="Century Gothic" w:hAnsi="Century Gothic" w:cs="Arial"/>
          <w:lang w:val="es-MX"/>
        </w:rPr>
        <w:t>.</w:t>
      </w:r>
      <w:r>
        <w:rPr>
          <w:rFonts w:ascii="Century Gothic" w:hAnsi="Century Gothic" w:cs="Arial"/>
          <w:lang w:val="es-MX"/>
        </w:rPr>
        <w:t xml:space="preserve"> </w:t>
      </w:r>
      <w:r w:rsidRPr="00063D24">
        <w:rPr>
          <w:rFonts w:ascii="Century Gothic" w:hAnsi="Century Gothic" w:cs="Tahoma"/>
          <w:bCs/>
          <w:lang w:val="es-ES_tradnl" w:eastAsia="en-US"/>
        </w:rPr>
        <w:t xml:space="preserve">En lo tocante </w:t>
      </w:r>
      <w:r>
        <w:rPr>
          <w:rFonts w:ascii="Century Gothic" w:hAnsi="Century Gothic" w:cs="Tahoma"/>
          <w:bCs/>
          <w:lang w:val="es-ES_tradnl" w:eastAsia="en-US"/>
        </w:rPr>
        <w:t>l</w:t>
      </w:r>
      <w:r>
        <w:rPr>
          <w:rFonts w:ascii="Century Gothic" w:hAnsi="Century Gothic"/>
        </w:rPr>
        <w:t xml:space="preserve">a </w:t>
      </w:r>
      <w:r w:rsidRPr="00063D24">
        <w:rPr>
          <w:rFonts w:ascii="Century Gothic" w:hAnsi="Century Gothic" w:cs="Tahoma"/>
          <w:b/>
          <w:bCs/>
          <w:lang w:val="es-ES_tradnl" w:eastAsia="en-US"/>
        </w:rPr>
        <w:t>Magistrada Olga Regina García López</w:t>
      </w:r>
      <w:r>
        <w:rPr>
          <w:rFonts w:ascii="Century Gothic" w:hAnsi="Century Gothic"/>
          <w:b/>
        </w:rPr>
        <w:t xml:space="preserve"> </w:t>
      </w:r>
      <w:r>
        <w:rPr>
          <w:rFonts w:ascii="Century Gothic" w:hAnsi="Century Gothic"/>
        </w:rPr>
        <w:t xml:space="preserve">manifiesta: “A su consideración, la ponencia que presenta la Magistrada Claudia Hernández Ibarra, en el Toca 175-22, si existiera alguna intervención </w:t>
      </w:r>
      <w:r w:rsidRPr="00063D24">
        <w:rPr>
          <w:rFonts w:ascii="Century Gothic" w:hAnsi="Century Gothic"/>
        </w:rPr>
        <w:t>es el momento para ello”</w:t>
      </w:r>
      <w:r w:rsidR="00E07961">
        <w:rPr>
          <w:rFonts w:ascii="Century Gothic" w:hAnsi="Century Gothic"/>
        </w:rPr>
        <w:t>.</w:t>
      </w:r>
      <w:r w:rsidRPr="00063D24">
        <w:rPr>
          <w:rFonts w:ascii="Century Gothic" w:hAnsi="Century Gothic"/>
        </w:rPr>
        <w:t xml:space="preserve"> </w:t>
      </w:r>
      <w:r>
        <w:rPr>
          <w:rFonts w:ascii="Century Gothic" w:hAnsi="Century Gothic" w:cs="Tahoma"/>
          <w:b/>
          <w:bCs/>
          <w:lang w:val="es-ES_tradnl" w:eastAsia="en-US"/>
        </w:rPr>
        <w:t>“</w:t>
      </w:r>
      <w:r>
        <w:rPr>
          <w:rFonts w:ascii="Century Gothic" w:hAnsi="Century Gothic" w:cs="Tahoma"/>
          <w:lang w:val="es-ES_tradnl" w:eastAsia="en-US"/>
        </w:rPr>
        <w:t>Presidenta, considero que este asunto se encuentra en similares circunstancias a la queja</w:t>
      </w:r>
      <w:r w:rsidR="00EF5432">
        <w:rPr>
          <w:rFonts w:ascii="Century Gothic" w:hAnsi="Century Gothic" w:cs="Tahoma"/>
          <w:lang w:val="es-ES_tradnl" w:eastAsia="en-US"/>
        </w:rPr>
        <w:t xml:space="preserve"> </w:t>
      </w:r>
      <w:r>
        <w:rPr>
          <w:rFonts w:ascii="Century Gothic" w:hAnsi="Century Gothic" w:cs="Tahoma"/>
          <w:lang w:val="es-ES_tradnl" w:eastAsia="en-US"/>
        </w:rPr>
        <w:t xml:space="preserve">125-22”, </w:t>
      </w:r>
      <w:r w:rsidR="00622BB0">
        <w:rPr>
          <w:rFonts w:ascii="Century Gothic" w:hAnsi="Century Gothic" w:cs="Tahoma"/>
          <w:lang w:val="es-ES_tradnl" w:eastAsia="en-US"/>
        </w:rPr>
        <w:t>interviene</w:t>
      </w:r>
      <w:r>
        <w:rPr>
          <w:rFonts w:ascii="Century Gothic" w:hAnsi="Century Gothic" w:cs="Tahoma"/>
          <w:lang w:val="es-ES_tradnl" w:eastAsia="en-US"/>
        </w:rPr>
        <w:t xml:space="preserve"> el </w:t>
      </w:r>
      <w:r>
        <w:rPr>
          <w:rFonts w:ascii="Century Gothic" w:hAnsi="Century Gothic" w:cs="Tahoma"/>
          <w:b/>
          <w:bCs/>
          <w:lang w:val="es-ES_tradnl" w:eastAsia="en-US"/>
        </w:rPr>
        <w:t>Magistrado Arturo Morales Silva</w:t>
      </w:r>
      <w:r w:rsidR="00622BB0">
        <w:rPr>
          <w:rFonts w:ascii="Century Gothic" w:hAnsi="Century Gothic" w:cs="Tahoma"/>
          <w:b/>
          <w:bCs/>
          <w:lang w:val="es-ES_tradnl" w:eastAsia="en-US"/>
        </w:rPr>
        <w:t>,</w:t>
      </w:r>
      <w:r>
        <w:rPr>
          <w:rFonts w:ascii="Century Gothic" w:hAnsi="Century Gothic" w:cs="Tahoma"/>
          <w:lang w:val="es-ES_tradnl" w:eastAsia="en-US"/>
        </w:rPr>
        <w:t xml:space="preserve"> “</w:t>
      </w:r>
      <w:r w:rsidR="00622BB0">
        <w:rPr>
          <w:rFonts w:ascii="Century Gothic" w:hAnsi="Century Gothic" w:cs="Tahoma"/>
          <w:lang w:val="es-ES_tradnl" w:eastAsia="en-US"/>
        </w:rPr>
        <w:t xml:space="preserve">y </w:t>
      </w:r>
      <w:r>
        <w:rPr>
          <w:rFonts w:ascii="Century Gothic" w:hAnsi="Century Gothic" w:cs="Tahoma"/>
          <w:lang w:val="es-ES_tradnl" w:eastAsia="en-US"/>
        </w:rPr>
        <w:t xml:space="preserve">por las razones antes señaladas a fin de imponerme del contenido de la diversa queja 57-22, discutida en sesión de 6 seis de octubre, así como de la discusión </w:t>
      </w:r>
      <w:r w:rsidR="000A15ED">
        <w:rPr>
          <w:rFonts w:ascii="Century Gothic" w:hAnsi="Century Gothic" w:cs="Tahoma"/>
          <w:lang w:val="es-ES_tradnl" w:eastAsia="en-US"/>
        </w:rPr>
        <w:t>llevada por este Pleno, solicitaría con apoyo en</w:t>
      </w:r>
      <w:r w:rsidR="00622BB0">
        <w:rPr>
          <w:rFonts w:ascii="Century Gothic" w:hAnsi="Century Gothic" w:cs="Tahoma"/>
          <w:lang w:val="es-ES_tradnl" w:eastAsia="en-US"/>
        </w:rPr>
        <w:t xml:space="preserve"> lo establecido por el artículo 13, fracción V,</w:t>
      </w:r>
      <w:r w:rsidR="000A15ED">
        <w:rPr>
          <w:rFonts w:ascii="Century Gothic" w:hAnsi="Century Gothic" w:cs="Tahoma"/>
          <w:lang w:val="es-ES_tradnl" w:eastAsia="en-US"/>
        </w:rPr>
        <w:t xml:space="preserve"> del Reglamento, diferir</w:t>
      </w:r>
      <w:r>
        <w:rPr>
          <w:rFonts w:ascii="Century Gothic" w:hAnsi="Century Gothic" w:cs="Tahoma"/>
          <w:lang w:val="es-ES_tradnl" w:eastAsia="en-US"/>
        </w:rPr>
        <w:t xml:space="preserve"> </w:t>
      </w:r>
      <w:r w:rsidR="000A15ED">
        <w:rPr>
          <w:rFonts w:ascii="Century Gothic" w:hAnsi="Century Gothic" w:cs="Tahoma"/>
          <w:lang w:val="es-ES_tradnl" w:eastAsia="en-US"/>
        </w:rPr>
        <w:t xml:space="preserve">la votación de esta ponencia, hasta la próxima sesión si el Pleno así lo considera”. “Gracias, Magistrada ponente, por la solicitud realizada por el Magistrado Arturo”, manifiesta la </w:t>
      </w:r>
      <w:r w:rsidR="000A15ED">
        <w:rPr>
          <w:rFonts w:ascii="Century Gothic" w:hAnsi="Century Gothic" w:cs="Tahoma"/>
          <w:b/>
          <w:bCs/>
          <w:lang w:val="es-ES_tradnl" w:eastAsia="en-US"/>
        </w:rPr>
        <w:t>Magistrada Olga Regina García López</w:t>
      </w:r>
      <w:r w:rsidR="000A15ED">
        <w:rPr>
          <w:rFonts w:ascii="Century Gothic" w:hAnsi="Century Gothic" w:cs="Tahoma"/>
          <w:lang w:val="es-ES_tradnl" w:eastAsia="en-US"/>
        </w:rPr>
        <w:t xml:space="preserve">. “No tengo ningún inconveniente” expresa la </w:t>
      </w:r>
      <w:r w:rsidR="000A15ED">
        <w:rPr>
          <w:rFonts w:ascii="Century Gothic" w:hAnsi="Century Gothic" w:cs="Tahoma"/>
          <w:b/>
          <w:bCs/>
          <w:lang w:val="es-ES_tradnl" w:eastAsia="en-US"/>
        </w:rPr>
        <w:t>Magistrada Claudia Hernández Ibarra</w:t>
      </w:r>
      <w:r w:rsidR="000A15ED">
        <w:rPr>
          <w:rFonts w:ascii="Century Gothic" w:hAnsi="Century Gothic" w:cs="Tahoma"/>
          <w:lang w:val="es-ES_tradnl" w:eastAsia="en-US"/>
        </w:rPr>
        <w:t xml:space="preserve">. “Entonces se difiere la discusión de este tema para la siguiente sesión”. </w:t>
      </w:r>
      <w:r w:rsidR="00267237">
        <w:rPr>
          <w:rFonts w:ascii="Century Gothic" w:hAnsi="Century Gothic" w:cs="Tahoma"/>
          <w:b/>
          <w:bCs/>
          <w:lang w:val="es-ES_tradnl" w:eastAsia="en-US"/>
        </w:rPr>
        <w:t>Atento a ello</w:t>
      </w:r>
      <w:r w:rsidR="00267237" w:rsidRPr="00945B28">
        <w:rPr>
          <w:rFonts w:ascii="Century Gothic" w:hAnsi="Century Gothic" w:cs="Tahoma"/>
          <w:b/>
          <w:bCs/>
          <w:lang w:val="es-ES_tradnl" w:eastAsia="en-US"/>
        </w:rPr>
        <w:t xml:space="preserve"> </w:t>
      </w:r>
      <w:r w:rsidR="0098735A">
        <w:rPr>
          <w:rFonts w:ascii="Century Gothic" w:hAnsi="Century Gothic" w:cs="Tahoma"/>
          <w:b/>
          <w:bCs/>
          <w:lang w:val="es-ES_tradnl" w:eastAsia="en-US"/>
        </w:rPr>
        <w:t xml:space="preserve">a petición del Magistrado Arturo Morales Silva, </w:t>
      </w:r>
      <w:r w:rsidR="00267237" w:rsidRPr="00945B28">
        <w:rPr>
          <w:rFonts w:ascii="Century Gothic" w:hAnsi="Century Gothic" w:cs="Tahoma"/>
          <w:b/>
          <w:bCs/>
          <w:lang w:val="es-ES_tradnl" w:eastAsia="en-US"/>
        </w:rPr>
        <w:t>la ponencia de cuenta</w:t>
      </w:r>
      <w:r w:rsidR="00267237">
        <w:rPr>
          <w:rFonts w:ascii="Century Gothic" w:hAnsi="Century Gothic" w:cs="Tahoma"/>
          <w:b/>
          <w:bCs/>
          <w:lang w:val="es-ES_tradnl" w:eastAsia="en-US"/>
        </w:rPr>
        <w:t xml:space="preserve">, se difiere su presentación, de conformidad con el numeral 13, fracción V </w:t>
      </w:r>
      <w:r w:rsidR="00267237" w:rsidRPr="00FE1B4C">
        <w:rPr>
          <w:rFonts w:ascii="Century Gothic" w:hAnsi="Century Gothic"/>
          <w:b/>
          <w:lang w:val="es-MX"/>
        </w:rPr>
        <w:t>del Reglamento Interior del Poder Judicial del Estado</w:t>
      </w:r>
      <w:r w:rsidR="00267237" w:rsidRPr="00FE1B4C">
        <w:rPr>
          <w:rFonts w:ascii="Century Gothic" w:hAnsi="Century Gothic" w:cs="Tahoma"/>
          <w:b/>
          <w:bCs/>
          <w:lang w:val="es-ES_tradnl" w:eastAsia="en-US"/>
        </w:rPr>
        <w:t>,</w:t>
      </w:r>
      <w:r w:rsidR="00267237">
        <w:rPr>
          <w:rFonts w:ascii="Century Gothic" w:hAnsi="Century Gothic" w:cs="Tahoma"/>
          <w:b/>
          <w:bCs/>
          <w:lang w:val="es-ES_tradnl" w:eastAsia="en-US"/>
        </w:rPr>
        <w:t xml:space="preserve"> se difiere para la próxima sesión ordinaria. </w:t>
      </w:r>
      <w:r w:rsidR="00267237" w:rsidRPr="00945B28">
        <w:rPr>
          <w:rFonts w:ascii="Century Gothic" w:hAnsi="Century Gothic" w:cs="Tahoma"/>
          <w:b/>
          <w:bCs/>
          <w:lang w:val="es-ES_tradnl" w:eastAsia="en-US"/>
        </w:rPr>
        <w:t xml:space="preserve"> </w:t>
      </w:r>
      <w:r w:rsidR="00267237" w:rsidRPr="00945B28">
        <w:rPr>
          <w:rFonts w:ascii="Century Gothic" w:hAnsi="Century Gothic" w:cs="Tahoma"/>
          <w:bCs/>
          <w:lang w:val="es-ES_tradnl" w:eastAsia="en-US"/>
        </w:rPr>
        <w:t>- - - - -</w:t>
      </w:r>
      <w:r w:rsidR="00267237">
        <w:rPr>
          <w:rFonts w:ascii="Century Gothic" w:hAnsi="Century Gothic" w:cs="Tahoma"/>
          <w:bCs/>
          <w:lang w:val="es-ES_tradnl" w:eastAsia="en-US"/>
        </w:rPr>
        <w:t xml:space="preserve"> - - - - - - - - - - - - - - - - - </w:t>
      </w:r>
    </w:p>
    <w:p w14:paraId="7C058248" w14:textId="33D9844C" w:rsidR="00DC221B" w:rsidRPr="007870EE" w:rsidRDefault="000A15ED" w:rsidP="00BC0190">
      <w:pPr>
        <w:spacing w:line="492" w:lineRule="auto"/>
        <w:jc w:val="both"/>
        <w:rPr>
          <w:rFonts w:ascii="Century Gothic" w:hAnsi="Century Gothic" w:cs="Tahoma"/>
          <w:bCs/>
        </w:rPr>
      </w:pPr>
      <w:r>
        <w:rPr>
          <w:rFonts w:ascii="Century Gothic" w:hAnsi="Century Gothic" w:cs="Tahoma"/>
          <w:lang w:val="es-MX"/>
        </w:rPr>
        <w:lastRenderedPageBreak/>
        <w:t>“</w:t>
      </w:r>
      <w:r w:rsidR="00DC221B" w:rsidRPr="000A15ED">
        <w:rPr>
          <w:rFonts w:ascii="Century Gothic" w:hAnsi="Century Gothic" w:cs="Tahoma"/>
          <w:b/>
        </w:rPr>
        <w:t xml:space="preserve">F) La que elabora la Magistrada Silvia Torres Sánchez, en el Toca 101-22, formado con motivo del recurso de queja interpuesto por el actor, en contra del auto de 24 veinticuatro de mayo de 2022 dos mil veintidós, que negó la admisión de la demanda, pronunciado por el Juez Segundo Civil de esta Capital, en el expediente número 410/2022, relativo al Juicio Ordinario Civil por Prescripción Positiva, que </w:t>
      </w:r>
      <w:proofErr w:type="gramStart"/>
      <w:r w:rsidR="00DC221B" w:rsidRPr="000A15ED">
        <w:rPr>
          <w:rFonts w:ascii="Century Gothic" w:hAnsi="Century Gothic" w:cs="Tahoma"/>
          <w:b/>
        </w:rPr>
        <w:t xml:space="preserve">promueve </w:t>
      </w:r>
      <w:r w:rsidR="00137D09">
        <w:rPr>
          <w:rFonts w:ascii="Century Gothic" w:hAnsi="Century Gothic" w:cs="Tahoma"/>
          <w:b/>
        </w:rPr>
        <w:t xml:space="preserve"> ELIMINADO</w:t>
      </w:r>
      <w:proofErr w:type="gramEnd"/>
      <w:r w:rsidR="00DC221B" w:rsidRPr="000A15ED">
        <w:rPr>
          <w:rFonts w:ascii="Century Gothic" w:hAnsi="Century Gothic" w:cs="Tahoma"/>
          <w:b/>
        </w:rPr>
        <w:t xml:space="preserve">, en contra de </w:t>
      </w:r>
      <w:r w:rsidR="00627BB6" w:rsidRPr="00627BB6">
        <w:rPr>
          <w:rFonts w:ascii="Century Gothic" w:hAnsi="Century Gothic" w:cs="Tahoma"/>
          <w:b/>
        </w:rPr>
        <w:t xml:space="preserve"> ELIMINADO</w:t>
      </w:r>
      <w:r w:rsidR="00137D09">
        <w:rPr>
          <w:rFonts w:ascii="Century Gothic" w:hAnsi="Century Gothic" w:cs="Tahoma"/>
          <w:b/>
        </w:rPr>
        <w:t>,</w:t>
      </w:r>
      <w:r w:rsidR="00627BB6" w:rsidRPr="00627BB6">
        <w:rPr>
          <w:rFonts w:ascii="Century Gothic" w:hAnsi="Century Gothic" w:cs="Tahoma"/>
          <w:b/>
        </w:rPr>
        <w:t xml:space="preserve"> </w:t>
      </w:r>
      <w:r w:rsidR="00DC221B" w:rsidRPr="000A15ED">
        <w:rPr>
          <w:rFonts w:ascii="Century Gothic" w:hAnsi="Century Gothic" w:cs="Tahoma"/>
          <w:b/>
        </w:rPr>
        <w:t xml:space="preserve"> y del </w:t>
      </w:r>
      <w:r w:rsidR="00627BB6" w:rsidRPr="00627BB6">
        <w:rPr>
          <w:rFonts w:ascii="Century Gothic" w:hAnsi="Century Gothic" w:cs="Tahoma"/>
          <w:b/>
        </w:rPr>
        <w:t xml:space="preserve"> ELIMINADO</w:t>
      </w:r>
      <w:r w:rsidR="00137D09">
        <w:rPr>
          <w:rFonts w:ascii="Century Gothic" w:hAnsi="Century Gothic" w:cs="Tahoma"/>
          <w:b/>
        </w:rPr>
        <w:t>.</w:t>
      </w:r>
      <w:r w:rsidR="00627BB6" w:rsidRPr="00627BB6">
        <w:rPr>
          <w:rFonts w:ascii="Century Gothic" w:hAnsi="Century Gothic" w:cs="Tahoma"/>
          <w:b/>
        </w:rPr>
        <w:t xml:space="preserve"> </w:t>
      </w:r>
      <w:r w:rsidRPr="00E07961">
        <w:rPr>
          <w:rFonts w:ascii="Century Gothic" w:hAnsi="Century Gothic" w:cs="Tahoma"/>
          <w:bCs/>
          <w:lang w:val="es-ES_tradnl" w:eastAsia="en-US"/>
        </w:rPr>
        <w:t>Cuyos p</w:t>
      </w:r>
      <w:r w:rsidRPr="00E07961">
        <w:rPr>
          <w:rFonts w:ascii="Century Gothic" w:hAnsi="Century Gothic"/>
          <w:lang w:val="es-MX"/>
        </w:rPr>
        <w:t>untos resolutivos textualmente exponen:</w:t>
      </w:r>
      <w:r w:rsidRPr="00E07961">
        <w:rPr>
          <w:rFonts w:ascii="Century Gothic" w:hAnsi="Century Gothic" w:cs="Tahoma"/>
        </w:rPr>
        <w:t xml:space="preserve"> “</w:t>
      </w:r>
      <w:r w:rsidRPr="00E07961">
        <w:rPr>
          <w:rFonts w:ascii="Century Gothic" w:hAnsi="Century Gothic" w:cs="Arial"/>
          <w:b/>
          <w:lang w:val="es-MX"/>
        </w:rPr>
        <w:t>P</w:t>
      </w:r>
      <w:r w:rsidR="00232A19" w:rsidRPr="00E07961">
        <w:rPr>
          <w:rFonts w:ascii="Century Gothic" w:hAnsi="Century Gothic" w:cs="Arial"/>
          <w:b/>
          <w:lang w:val="es-MX"/>
        </w:rPr>
        <w:t xml:space="preserve">RIMERO.- </w:t>
      </w:r>
      <w:r w:rsidR="00232A19" w:rsidRPr="00E07961">
        <w:rPr>
          <w:rFonts w:ascii="Century Gothic" w:hAnsi="Century Gothic" w:cs="Arial"/>
          <w:lang w:val="es-MX"/>
        </w:rPr>
        <w:t xml:space="preserve">Este </w:t>
      </w:r>
      <w:r w:rsidRPr="00E07961">
        <w:rPr>
          <w:rFonts w:ascii="Century Gothic" w:hAnsi="Century Gothic" w:cs="Arial"/>
          <w:lang w:val="es-MX"/>
        </w:rPr>
        <w:t>T</w:t>
      </w:r>
      <w:r w:rsidR="00232A19" w:rsidRPr="00E07961">
        <w:rPr>
          <w:rFonts w:ascii="Century Gothic" w:hAnsi="Century Gothic" w:cs="Arial"/>
          <w:lang w:val="es-MX"/>
        </w:rPr>
        <w:t>ribunal result</w:t>
      </w:r>
      <w:r w:rsidRPr="00E07961">
        <w:rPr>
          <w:rFonts w:ascii="Century Gothic" w:hAnsi="Century Gothic" w:cs="Arial"/>
          <w:lang w:val="es-MX"/>
        </w:rPr>
        <w:t>ó</w:t>
      </w:r>
      <w:r w:rsidR="00232A19" w:rsidRPr="00E07961">
        <w:rPr>
          <w:rFonts w:ascii="Century Gothic" w:hAnsi="Century Gothic" w:cs="Arial"/>
          <w:lang w:val="es-MX"/>
        </w:rPr>
        <w:t xml:space="preserve"> competente para conocer del presente asunto y el trámite</w:t>
      </w:r>
      <w:r w:rsidR="00232A19" w:rsidRPr="00A61588">
        <w:rPr>
          <w:rFonts w:ascii="Century Gothic" w:hAnsi="Century Gothic" w:cs="Arial"/>
          <w:lang w:val="es-MX"/>
        </w:rPr>
        <w:t xml:space="preserve"> seguido se encuentra ajustado a derecho.</w:t>
      </w:r>
      <w:r w:rsidR="00232A19">
        <w:rPr>
          <w:rFonts w:ascii="Century Gothic" w:hAnsi="Century Gothic" w:cs="Arial"/>
          <w:lang w:val="es-MX"/>
        </w:rPr>
        <w:t xml:space="preserve"> </w:t>
      </w:r>
      <w:proofErr w:type="gramStart"/>
      <w:r w:rsidR="00232A19" w:rsidRPr="00A61588">
        <w:rPr>
          <w:rFonts w:ascii="Century Gothic" w:hAnsi="Century Gothic" w:cs="Arial"/>
          <w:b/>
          <w:lang w:val="es-MX"/>
        </w:rPr>
        <w:t>SEGUNDO.-</w:t>
      </w:r>
      <w:proofErr w:type="gramEnd"/>
      <w:r w:rsidR="00232A19" w:rsidRPr="00A61588">
        <w:rPr>
          <w:rFonts w:ascii="Century Gothic" w:hAnsi="Century Gothic" w:cs="Arial"/>
          <w:b/>
          <w:lang w:val="es-MX"/>
        </w:rPr>
        <w:t xml:space="preserve"> </w:t>
      </w:r>
      <w:r w:rsidR="00232A19" w:rsidRPr="00A61588">
        <w:rPr>
          <w:rFonts w:ascii="Century Gothic" w:hAnsi="Century Gothic" w:cs="Arial"/>
          <w:lang w:val="es-MX"/>
        </w:rPr>
        <w:t xml:space="preserve">Los motivos de inconformidad formulados por el quejoso, </w:t>
      </w:r>
      <w:r w:rsidR="00627BB6" w:rsidRPr="00627BB6">
        <w:rPr>
          <w:rFonts w:ascii="Century Gothic" w:hAnsi="Century Gothic" w:cs="Arial"/>
          <w:b/>
          <w:iCs/>
          <w:lang w:val="es-MX"/>
        </w:rPr>
        <w:t xml:space="preserve"> ELIMINADO</w:t>
      </w:r>
      <w:r w:rsidR="00232A19" w:rsidRPr="00A61588">
        <w:rPr>
          <w:rFonts w:ascii="Century Gothic" w:hAnsi="Century Gothic" w:cs="Arial"/>
          <w:lang w:val="es-MX"/>
        </w:rPr>
        <w:t>, resultaron substancialmente fundados, atendiendo a su causa de pedir.</w:t>
      </w:r>
      <w:r w:rsidR="00232A19">
        <w:rPr>
          <w:rFonts w:ascii="Century Gothic" w:hAnsi="Century Gothic" w:cs="Arial"/>
          <w:lang w:val="es-MX"/>
        </w:rPr>
        <w:t xml:space="preserve"> </w:t>
      </w:r>
      <w:r w:rsidR="00232A19" w:rsidRPr="00A61588">
        <w:rPr>
          <w:rFonts w:ascii="Century Gothic" w:hAnsi="Century Gothic" w:cs="Arial"/>
          <w:b/>
          <w:lang w:val="es-MX"/>
        </w:rPr>
        <w:t xml:space="preserve">TERCERO.- </w:t>
      </w:r>
      <w:r w:rsidR="00232A19" w:rsidRPr="00A61588">
        <w:rPr>
          <w:rFonts w:ascii="Century Gothic" w:hAnsi="Century Gothic" w:cs="Arial"/>
          <w:lang w:val="es-MX"/>
        </w:rPr>
        <w:t xml:space="preserve">En consecuencia, </w:t>
      </w:r>
      <w:r w:rsidR="00232A19" w:rsidRPr="00A61588">
        <w:rPr>
          <w:rFonts w:ascii="Century Gothic" w:hAnsi="Century Gothic" w:cs="Arial"/>
          <w:b/>
          <w:lang w:val="es-MX"/>
        </w:rPr>
        <w:t xml:space="preserve">se declara fundado en derecho el recurso de queja </w:t>
      </w:r>
      <w:r w:rsidR="00232A19" w:rsidRPr="00A61588">
        <w:rPr>
          <w:rFonts w:ascii="Century Gothic" w:hAnsi="Century Gothic" w:cs="Arial"/>
          <w:lang w:val="es-MX"/>
        </w:rPr>
        <w:t>interpuesto por el precitado quejoso; por lo que se deja insubsistente el auto recurrido de 24 veinticuatro de mayo de 2022 dos mil veintidós, dictado en el expediente n</w:t>
      </w:r>
      <w:r w:rsidR="007C641C">
        <w:rPr>
          <w:rFonts w:ascii="Century Gothic" w:hAnsi="Century Gothic" w:cs="Arial"/>
          <w:lang w:val="es-MX"/>
        </w:rPr>
        <w:t>ú</w:t>
      </w:r>
      <w:r w:rsidR="00232A19" w:rsidRPr="00A61588">
        <w:rPr>
          <w:rFonts w:ascii="Century Gothic" w:hAnsi="Century Gothic" w:cs="Arial"/>
          <w:lang w:val="es-MX"/>
        </w:rPr>
        <w:t xml:space="preserve">mero 410/2022, relativo al juicio Ordinario Civil por Prescripción Positiva, que promueve </w:t>
      </w:r>
      <w:r w:rsidR="00137D09">
        <w:rPr>
          <w:rFonts w:ascii="Century Gothic" w:hAnsi="Century Gothic" w:cs="Arial"/>
          <w:b/>
          <w:iCs/>
          <w:lang w:val="es-MX"/>
        </w:rPr>
        <w:t xml:space="preserve"> ELIMINADO</w:t>
      </w:r>
      <w:r w:rsidR="00232A19" w:rsidRPr="00A61588">
        <w:rPr>
          <w:rFonts w:ascii="Century Gothic" w:hAnsi="Century Gothic" w:cs="Arial"/>
          <w:b/>
          <w:lang w:val="es-MX"/>
        </w:rPr>
        <w:t xml:space="preserve">, </w:t>
      </w:r>
      <w:r w:rsidR="00232A19" w:rsidRPr="00A61588">
        <w:rPr>
          <w:rFonts w:ascii="Century Gothic" w:hAnsi="Century Gothic" w:cs="Arial"/>
          <w:lang w:val="es-MX"/>
        </w:rPr>
        <w:t xml:space="preserve">en contra de </w:t>
      </w:r>
      <w:r w:rsidR="00627BB6" w:rsidRPr="00627BB6">
        <w:rPr>
          <w:rFonts w:ascii="Century Gothic" w:hAnsi="Century Gothic" w:cs="Arial"/>
          <w:b/>
          <w:lang w:val="es-MX"/>
        </w:rPr>
        <w:t xml:space="preserve"> ELIMINADO</w:t>
      </w:r>
      <w:r w:rsidR="00137D09">
        <w:rPr>
          <w:rFonts w:ascii="Century Gothic" w:hAnsi="Century Gothic" w:cs="Arial"/>
          <w:b/>
          <w:lang w:val="es-MX"/>
        </w:rPr>
        <w:t>,</w:t>
      </w:r>
      <w:r w:rsidR="00627BB6" w:rsidRPr="00627BB6">
        <w:rPr>
          <w:rFonts w:ascii="Century Gothic" w:hAnsi="Century Gothic" w:cs="Arial"/>
          <w:b/>
          <w:lang w:val="es-MX"/>
        </w:rPr>
        <w:t xml:space="preserve"> </w:t>
      </w:r>
      <w:r w:rsidR="00232A19" w:rsidRPr="00A61588">
        <w:rPr>
          <w:rFonts w:ascii="Century Gothic" w:hAnsi="Century Gothic" w:cs="Arial"/>
          <w:b/>
          <w:lang w:val="es-MX"/>
        </w:rPr>
        <w:t xml:space="preserve"> Y DIRECTOR DEL INSTITUTO REGISTRAL Y CATASTRAL; </w:t>
      </w:r>
      <w:r w:rsidR="00232A19" w:rsidRPr="00A61588">
        <w:rPr>
          <w:rFonts w:ascii="Century Gothic" w:hAnsi="Century Gothic" w:cs="Arial"/>
          <w:lang w:val="es-MX"/>
        </w:rPr>
        <w:t xml:space="preserve">para el efecto de que el </w:t>
      </w:r>
      <w:r w:rsidR="00C03FDC" w:rsidRPr="00A61588">
        <w:rPr>
          <w:rFonts w:ascii="Century Gothic" w:hAnsi="Century Gothic" w:cs="Arial"/>
          <w:lang w:val="es-MX"/>
        </w:rPr>
        <w:t>Juez Segundo Civil</w:t>
      </w:r>
      <w:r w:rsidR="00232A19" w:rsidRPr="00A61588">
        <w:rPr>
          <w:rFonts w:ascii="Century Gothic" w:hAnsi="Century Gothic" w:cs="Arial"/>
          <w:lang w:val="es-MX"/>
        </w:rPr>
        <w:t xml:space="preserve"> de esta </w:t>
      </w:r>
      <w:r w:rsidR="00C03FDC">
        <w:rPr>
          <w:rFonts w:ascii="Century Gothic" w:hAnsi="Century Gothic" w:cs="Arial"/>
          <w:lang w:val="es-MX"/>
        </w:rPr>
        <w:t>C</w:t>
      </w:r>
      <w:r w:rsidR="00232A19" w:rsidRPr="00A61588">
        <w:rPr>
          <w:rFonts w:ascii="Century Gothic" w:hAnsi="Century Gothic" w:cs="Arial"/>
          <w:lang w:val="es-MX"/>
        </w:rPr>
        <w:t xml:space="preserve">apital, dicte otro proveído en el que prescinda de considerar que </w:t>
      </w:r>
      <w:r w:rsidR="00627BB6" w:rsidRPr="00627BB6">
        <w:rPr>
          <w:rFonts w:ascii="Century Gothic" w:hAnsi="Century Gothic" w:cs="Arial"/>
          <w:b/>
          <w:iCs/>
          <w:lang w:val="es-MX"/>
        </w:rPr>
        <w:t xml:space="preserve"> ELIMINADO</w:t>
      </w:r>
      <w:r w:rsidR="00232A19" w:rsidRPr="00A61588">
        <w:rPr>
          <w:rFonts w:ascii="Century Gothic" w:hAnsi="Century Gothic" w:cs="Arial"/>
          <w:lang w:val="es-MX"/>
        </w:rPr>
        <w:t xml:space="preserve">,  es persona distinta a </w:t>
      </w:r>
      <w:r w:rsidR="00627BB6" w:rsidRPr="00627BB6">
        <w:rPr>
          <w:rFonts w:ascii="Century Gothic" w:hAnsi="Century Gothic" w:cs="Arial"/>
          <w:b/>
          <w:iCs/>
          <w:lang w:val="es-MX"/>
        </w:rPr>
        <w:t xml:space="preserve"> ELIMINADO</w:t>
      </w:r>
      <w:r w:rsidR="00232A19" w:rsidRPr="00A61588">
        <w:rPr>
          <w:rFonts w:ascii="Century Gothic" w:hAnsi="Century Gothic" w:cs="Arial"/>
          <w:lang w:val="es-MX"/>
        </w:rPr>
        <w:t>, al constituir tal yerro un simple error mecanográfico, y acuerde lo conducente respecto del libelo por la cual compar</w:t>
      </w:r>
      <w:r w:rsidR="00C03FDC">
        <w:rPr>
          <w:rFonts w:ascii="Century Gothic" w:hAnsi="Century Gothic" w:cs="Arial"/>
          <w:lang w:val="es-MX"/>
        </w:rPr>
        <w:t>eció</w:t>
      </w:r>
      <w:r w:rsidR="00232A19" w:rsidRPr="00A61588">
        <w:rPr>
          <w:rFonts w:ascii="Century Gothic" w:hAnsi="Century Gothic" w:cs="Arial"/>
          <w:lang w:val="es-MX"/>
        </w:rPr>
        <w:t xml:space="preserve"> a desahogar el requerimiento que le fue ordenado por auto de 12 doce de mayo de 2022 dos mil veintidós, procediendo en su caso, de encontrarse cumplido tal requerimiento y no existir diversa causa de desechamiento, a admitir la demanda sometida a </w:t>
      </w:r>
      <w:r w:rsidR="00232A19" w:rsidRPr="00A61588">
        <w:rPr>
          <w:rFonts w:ascii="Century Gothic" w:hAnsi="Century Gothic" w:cs="Arial"/>
          <w:lang w:val="es-MX"/>
        </w:rPr>
        <w:lastRenderedPageBreak/>
        <w:t xml:space="preserve">su consideración. </w:t>
      </w:r>
      <w:proofErr w:type="gramStart"/>
      <w:r w:rsidR="00232A19" w:rsidRPr="00A61588">
        <w:rPr>
          <w:rFonts w:ascii="Century Gothic" w:hAnsi="Century Gothic" w:cs="Arial"/>
          <w:b/>
          <w:lang w:val="es-MX"/>
        </w:rPr>
        <w:t>CUARTO.-</w:t>
      </w:r>
      <w:proofErr w:type="gramEnd"/>
      <w:r w:rsidR="00232A19" w:rsidRPr="00A61588">
        <w:rPr>
          <w:rFonts w:ascii="Century Gothic" w:hAnsi="Century Gothic" w:cs="Arial"/>
          <w:b/>
          <w:lang w:val="es-MX"/>
        </w:rPr>
        <w:t xml:space="preserve"> </w:t>
      </w:r>
      <w:r w:rsidR="00232A19" w:rsidRPr="00A61588">
        <w:rPr>
          <w:rFonts w:ascii="Century Gothic" w:hAnsi="Century Gothic" w:cs="Arial"/>
          <w:lang w:val="es-MX"/>
        </w:rPr>
        <w:t>Atendiendo al considerando octavo y al no existir inconformidad de las partes litigantes, la presente sentencia estará a disposición del p</w:t>
      </w:r>
      <w:r w:rsidR="007C641C">
        <w:rPr>
          <w:rFonts w:ascii="Century Gothic" w:hAnsi="Century Gothic" w:cs="Arial"/>
          <w:lang w:val="es-MX"/>
        </w:rPr>
        <w:t>ú</w:t>
      </w:r>
      <w:r w:rsidR="00232A19" w:rsidRPr="00A61588">
        <w:rPr>
          <w:rFonts w:ascii="Century Gothic" w:hAnsi="Century Gothic" w:cs="Arial"/>
          <w:lang w:val="es-MX"/>
        </w:rPr>
        <w:t xml:space="preserve">blico para su consulta, cuando así se solicite, incluidos los datos personales de las mismas, conforme al procedimiento de acceso a la información, sin perjuicio de la protección que por mandato </w:t>
      </w:r>
      <w:r w:rsidR="002E44EB" w:rsidRPr="00A61588">
        <w:rPr>
          <w:rFonts w:ascii="Century Gothic" w:hAnsi="Century Gothic" w:cs="Arial"/>
          <w:lang w:val="es-MX"/>
        </w:rPr>
        <w:t>constitucional deba</w:t>
      </w:r>
      <w:r w:rsidR="00232A19" w:rsidRPr="00A61588">
        <w:rPr>
          <w:rFonts w:ascii="Century Gothic" w:hAnsi="Century Gothic" w:cs="Arial"/>
          <w:lang w:val="es-MX"/>
        </w:rPr>
        <w:t xml:space="preserve"> hacerse de oficio en relación a los mismos.</w:t>
      </w:r>
      <w:r w:rsidR="00232A19">
        <w:rPr>
          <w:rFonts w:ascii="Century Gothic" w:hAnsi="Century Gothic" w:cs="Arial"/>
          <w:lang w:val="es-MX"/>
        </w:rPr>
        <w:t xml:space="preserve"> </w:t>
      </w:r>
      <w:proofErr w:type="gramStart"/>
      <w:r w:rsidR="00232A19" w:rsidRPr="00A61588">
        <w:rPr>
          <w:rFonts w:ascii="Century Gothic" w:hAnsi="Century Gothic" w:cs="Arial"/>
          <w:b/>
          <w:lang w:val="es-MX"/>
        </w:rPr>
        <w:t>QUINTO.-</w:t>
      </w:r>
      <w:proofErr w:type="gramEnd"/>
      <w:r w:rsidR="00232A19" w:rsidRPr="00A61588">
        <w:rPr>
          <w:rFonts w:ascii="Century Gothic" w:hAnsi="Century Gothic" w:cs="Arial"/>
          <w:b/>
          <w:lang w:val="es-MX"/>
        </w:rPr>
        <w:t xml:space="preserve"> </w:t>
      </w:r>
      <w:r w:rsidR="00232A19" w:rsidRPr="00A61588">
        <w:rPr>
          <w:rFonts w:ascii="Century Gothic" w:hAnsi="Century Gothic" w:cs="Arial"/>
          <w:lang w:val="es-MX"/>
        </w:rPr>
        <w:t xml:space="preserve">Envíese copia certificada de la presente resolución al </w:t>
      </w:r>
      <w:r w:rsidR="00C03FDC" w:rsidRPr="00A61588">
        <w:rPr>
          <w:rFonts w:ascii="Century Gothic" w:hAnsi="Century Gothic" w:cs="Arial"/>
          <w:lang w:val="es-MX"/>
        </w:rPr>
        <w:t xml:space="preserve">Juez Segundo Civil </w:t>
      </w:r>
      <w:r w:rsidR="00C03FDC">
        <w:rPr>
          <w:rFonts w:ascii="Century Gothic" w:hAnsi="Century Gothic" w:cs="Arial"/>
          <w:lang w:val="es-MX"/>
        </w:rPr>
        <w:t>d</w:t>
      </w:r>
      <w:r w:rsidR="00C03FDC" w:rsidRPr="00A61588">
        <w:rPr>
          <w:rFonts w:ascii="Century Gothic" w:hAnsi="Century Gothic" w:cs="Arial"/>
          <w:lang w:val="es-MX"/>
        </w:rPr>
        <w:t xml:space="preserve">e </w:t>
      </w:r>
      <w:r w:rsidR="00C03FDC">
        <w:rPr>
          <w:rFonts w:ascii="Century Gothic" w:hAnsi="Century Gothic" w:cs="Arial"/>
          <w:lang w:val="es-MX"/>
        </w:rPr>
        <w:t>e</w:t>
      </w:r>
      <w:r w:rsidR="00C03FDC" w:rsidRPr="00A61588">
        <w:rPr>
          <w:rFonts w:ascii="Century Gothic" w:hAnsi="Century Gothic" w:cs="Arial"/>
          <w:lang w:val="es-MX"/>
        </w:rPr>
        <w:t>sta Capital</w:t>
      </w:r>
      <w:r w:rsidR="00232A19" w:rsidRPr="00A61588">
        <w:rPr>
          <w:rFonts w:ascii="Century Gothic" w:hAnsi="Century Gothic" w:cs="Arial"/>
          <w:lang w:val="es-MX"/>
        </w:rPr>
        <w:t>, para su conocimiento y efectos legales consiguientes, y en su oportunidad, archívese el toca como asunto concluido</w:t>
      </w:r>
      <w:r w:rsidR="00C03FDC">
        <w:rPr>
          <w:rFonts w:ascii="Century Gothic" w:hAnsi="Century Gothic" w:cs="Arial"/>
          <w:lang w:val="es-MX"/>
        </w:rPr>
        <w:t xml:space="preserve">. </w:t>
      </w:r>
      <w:proofErr w:type="gramStart"/>
      <w:r w:rsidR="00C03FDC">
        <w:rPr>
          <w:rFonts w:ascii="Century Gothic" w:hAnsi="Century Gothic" w:cs="Arial"/>
          <w:b/>
          <w:lang w:val="es-MX"/>
        </w:rPr>
        <w:t>SEXTO.-</w:t>
      </w:r>
      <w:proofErr w:type="gramEnd"/>
      <w:r w:rsidR="00C03FDC">
        <w:rPr>
          <w:rFonts w:ascii="Century Gothic" w:hAnsi="Century Gothic" w:cs="Arial"/>
          <w:b/>
          <w:lang w:val="es-MX"/>
        </w:rPr>
        <w:t xml:space="preserve"> </w:t>
      </w:r>
      <w:r w:rsidR="00C03FDC">
        <w:rPr>
          <w:rFonts w:ascii="Century Gothic" w:hAnsi="Century Gothic" w:cs="Arial"/>
          <w:lang w:val="es-MX"/>
        </w:rPr>
        <w:t>Notifíquese personalmente, comuníquese y cúmpla</w:t>
      </w:r>
      <w:r w:rsidR="007C641C">
        <w:rPr>
          <w:rFonts w:ascii="Century Gothic" w:hAnsi="Century Gothic" w:cs="Arial"/>
          <w:lang w:val="es-MX"/>
        </w:rPr>
        <w:t>s</w:t>
      </w:r>
      <w:r w:rsidR="00C03FDC">
        <w:rPr>
          <w:rFonts w:ascii="Century Gothic" w:hAnsi="Century Gothic" w:cs="Arial"/>
          <w:lang w:val="es-MX"/>
        </w:rPr>
        <w:t>e</w:t>
      </w:r>
      <w:r>
        <w:rPr>
          <w:rFonts w:ascii="Century Gothic" w:hAnsi="Century Gothic" w:cs="Arial"/>
          <w:lang w:val="es-MX"/>
        </w:rPr>
        <w:t>”</w:t>
      </w:r>
      <w:r w:rsidR="00232A19" w:rsidRPr="00A61588">
        <w:rPr>
          <w:rFonts w:ascii="Century Gothic" w:hAnsi="Century Gothic" w:cs="Arial"/>
          <w:lang w:val="es-MX"/>
        </w:rPr>
        <w:t>.</w:t>
      </w:r>
      <w:r>
        <w:rPr>
          <w:rFonts w:ascii="Century Gothic" w:hAnsi="Century Gothic" w:cs="Arial"/>
          <w:lang w:val="es-MX"/>
        </w:rPr>
        <w:t xml:space="preserve"> Al respecto la </w:t>
      </w:r>
      <w:r>
        <w:rPr>
          <w:rFonts w:ascii="Century Gothic" w:hAnsi="Century Gothic" w:cs="Arial"/>
          <w:b/>
          <w:bCs/>
          <w:lang w:val="es-MX"/>
        </w:rPr>
        <w:t xml:space="preserve">Magistrada Olga Regina </w:t>
      </w:r>
      <w:r w:rsidR="00E67BE5">
        <w:rPr>
          <w:rFonts w:ascii="Century Gothic" w:hAnsi="Century Gothic" w:cs="Arial"/>
          <w:b/>
          <w:bCs/>
          <w:lang w:val="es-MX"/>
        </w:rPr>
        <w:t>García López</w:t>
      </w:r>
      <w:r w:rsidR="00E67BE5">
        <w:rPr>
          <w:rFonts w:ascii="Century Gothic" w:hAnsi="Century Gothic" w:cs="Arial"/>
          <w:lang w:val="es-MX"/>
        </w:rPr>
        <w:t xml:space="preserve"> manifiesta: “A su consideración la ponencia que presenta la</w:t>
      </w:r>
      <w:r w:rsidR="00E67BE5" w:rsidRPr="00E67BE5">
        <w:rPr>
          <w:rFonts w:ascii="Century Gothic" w:hAnsi="Century Gothic" w:cs="Tahoma"/>
          <w:bCs/>
        </w:rPr>
        <w:t xml:space="preserve"> Magistrada Silvia Torres Sánchez, en el Toca 101-22,</w:t>
      </w:r>
      <w:r w:rsidR="00E67BE5">
        <w:rPr>
          <w:rFonts w:ascii="Century Gothic" w:hAnsi="Century Gothic" w:cs="Tahoma"/>
          <w:bCs/>
        </w:rPr>
        <w:t xml:space="preserve"> si existiera alguna intervención es el momento para ello. Al no existir, perdón Magistrado Carlos”. “</w:t>
      </w:r>
      <w:r w:rsidR="00F20582" w:rsidRPr="00B852AE">
        <w:rPr>
          <w:rFonts w:ascii="Century Gothic" w:hAnsi="Century Gothic" w:cs="Tahoma"/>
          <w:bCs/>
        </w:rPr>
        <w:t xml:space="preserve">De antemano adelanto mi voto a favor de la ponencia, solo quiero llamar la atención de este Cuerpo Colegiado”, expresa el </w:t>
      </w:r>
      <w:r w:rsidR="00F20582" w:rsidRPr="00B852AE">
        <w:rPr>
          <w:rFonts w:ascii="Century Gothic" w:hAnsi="Century Gothic" w:cs="Tahoma"/>
          <w:b/>
        </w:rPr>
        <w:t>Magistrado Carlos Alejandro Robledo Zapata</w:t>
      </w:r>
      <w:r w:rsidR="00F20582" w:rsidRPr="00B852AE">
        <w:rPr>
          <w:rFonts w:ascii="Century Gothic" w:hAnsi="Century Gothic" w:cs="Tahoma"/>
          <w:bCs/>
        </w:rPr>
        <w:t>, “algo tenemos que hacer al respecto, al</w:t>
      </w:r>
      <w:r w:rsidR="00F20582">
        <w:rPr>
          <w:rFonts w:ascii="Century Gothic" w:hAnsi="Century Gothic" w:cs="Tahoma"/>
          <w:bCs/>
        </w:rPr>
        <w:t xml:space="preserve"> igual que en el proyecto que</w:t>
      </w:r>
      <w:r w:rsidR="00F20582" w:rsidRPr="00B852AE">
        <w:rPr>
          <w:rFonts w:ascii="Century Gothic" w:hAnsi="Century Gothic" w:cs="Tahoma"/>
          <w:bCs/>
        </w:rPr>
        <w:t xml:space="preserve"> presenté el día de hoy, en este asunto se están desechando demandas por cuestiones totalmente aberrantes y contrarias a derecho, en franca violación al artículo 17 Constitucional que trae consigo una denegación de acceso a la jurisdic</w:t>
      </w:r>
      <w:r w:rsidR="00F20582">
        <w:rPr>
          <w:rFonts w:ascii="Century Gothic" w:hAnsi="Century Gothic" w:cs="Tahoma"/>
          <w:bCs/>
        </w:rPr>
        <w:t>ción, no es posible, repito,</w:t>
      </w:r>
      <w:r w:rsidR="00F20582" w:rsidRPr="00B852AE">
        <w:rPr>
          <w:rFonts w:ascii="Century Gothic" w:hAnsi="Century Gothic" w:cs="Tahoma"/>
          <w:bCs/>
        </w:rPr>
        <w:t xml:space="preserve"> se </w:t>
      </w:r>
      <w:r w:rsidR="00F20582">
        <w:rPr>
          <w:rFonts w:ascii="Century Gothic" w:hAnsi="Century Gothic" w:cs="Tahoma"/>
          <w:bCs/>
        </w:rPr>
        <w:t>estén desestimando las demandas</w:t>
      </w:r>
      <w:r w:rsidR="00F20582" w:rsidRPr="00B852AE">
        <w:rPr>
          <w:rFonts w:ascii="Century Gothic" w:hAnsi="Century Gothic" w:cs="Tahoma"/>
          <w:bCs/>
        </w:rPr>
        <w:t xml:space="preserve"> por cuestiones baladíes, como la falta de e</w:t>
      </w:r>
      <w:r w:rsidR="00F20582">
        <w:rPr>
          <w:rFonts w:ascii="Century Gothic" w:hAnsi="Century Gothic" w:cs="Tahoma"/>
          <w:bCs/>
        </w:rPr>
        <w:t>xhibición de copias, el</w:t>
      </w:r>
      <w:r w:rsidR="00F20582" w:rsidRPr="00B852AE">
        <w:rPr>
          <w:rFonts w:ascii="Century Gothic" w:hAnsi="Century Gothic" w:cs="Tahoma"/>
          <w:bCs/>
        </w:rPr>
        <w:t xml:space="preserve"> señalamiento </w:t>
      </w:r>
      <w:r w:rsidR="00F20582">
        <w:rPr>
          <w:rFonts w:ascii="Century Gothic" w:hAnsi="Century Gothic" w:cs="Tahoma"/>
          <w:bCs/>
        </w:rPr>
        <w:t>de códigos postales, o bien,</w:t>
      </w:r>
      <w:r w:rsidR="00F20582" w:rsidRPr="00B852AE">
        <w:rPr>
          <w:rFonts w:ascii="Century Gothic" w:hAnsi="Century Gothic" w:cs="Tahoma"/>
          <w:bCs/>
        </w:rPr>
        <w:t xml:space="preserve"> el error mecanográfico al plasmar el nombre del actor, en vez de </w:t>
      </w:r>
      <w:r w:rsidR="00627BB6" w:rsidRPr="00627BB6">
        <w:rPr>
          <w:rFonts w:ascii="Century Gothic" w:hAnsi="Century Gothic" w:cs="Tahoma"/>
          <w:b/>
          <w:bCs/>
          <w:iCs/>
        </w:rPr>
        <w:t xml:space="preserve"> ELIMINADO</w:t>
      </w:r>
      <w:r w:rsidR="00F20582" w:rsidRPr="00B852AE">
        <w:rPr>
          <w:rFonts w:ascii="Century Gothic" w:hAnsi="Century Gothic" w:cs="Tahoma"/>
          <w:bCs/>
        </w:rPr>
        <w:t xml:space="preserve">, </w:t>
      </w:r>
      <w:r w:rsidR="00627BB6" w:rsidRPr="00627BB6">
        <w:rPr>
          <w:rFonts w:ascii="Century Gothic" w:hAnsi="Century Gothic" w:cs="Tahoma"/>
          <w:b/>
          <w:bCs/>
          <w:iCs/>
        </w:rPr>
        <w:t xml:space="preserve"> </w:t>
      </w:r>
      <w:r w:rsidR="00F20582" w:rsidRPr="00B852AE">
        <w:rPr>
          <w:rFonts w:ascii="Century Gothic" w:hAnsi="Century Gothic" w:cs="Tahoma"/>
          <w:bCs/>
        </w:rPr>
        <w:t xml:space="preserve">perjudicando de </w:t>
      </w:r>
      <w:r w:rsidR="00F20582">
        <w:rPr>
          <w:rFonts w:ascii="Century Gothic" w:hAnsi="Century Gothic" w:cs="Tahoma"/>
          <w:bCs/>
        </w:rPr>
        <w:t>esta manera a la parte actora y</w:t>
      </w:r>
      <w:r w:rsidR="00F20582" w:rsidRPr="00B852AE">
        <w:rPr>
          <w:rFonts w:ascii="Century Gothic" w:hAnsi="Century Gothic" w:cs="Tahoma"/>
          <w:bCs/>
        </w:rPr>
        <w:t xml:space="preserve"> tenga </w:t>
      </w:r>
      <w:r w:rsidR="00F20582" w:rsidRPr="00B852AE">
        <w:rPr>
          <w:rFonts w:ascii="Century Gothic" w:hAnsi="Century Gothic" w:cs="Tahoma"/>
          <w:bCs/>
        </w:rPr>
        <w:lastRenderedPageBreak/>
        <w:t xml:space="preserve">que pasar todo un peregrinaje a </w:t>
      </w:r>
      <w:r w:rsidR="00F20582">
        <w:rPr>
          <w:rFonts w:ascii="Century Gothic" w:hAnsi="Century Gothic" w:cs="Tahoma"/>
          <w:bCs/>
        </w:rPr>
        <w:t>través de la interposición del</w:t>
      </w:r>
      <w:r w:rsidR="00F20582" w:rsidRPr="00B852AE">
        <w:rPr>
          <w:rFonts w:ascii="Century Gothic" w:hAnsi="Century Gothic" w:cs="Tahoma"/>
          <w:bCs/>
        </w:rPr>
        <w:t xml:space="preserve"> recurso de queja, para que este Pleno</w:t>
      </w:r>
      <w:r w:rsidR="00F20582">
        <w:rPr>
          <w:rFonts w:ascii="Century Gothic" w:hAnsi="Century Gothic" w:cs="Tahoma"/>
          <w:bCs/>
        </w:rPr>
        <w:t>,</w:t>
      </w:r>
      <w:r w:rsidR="00F20582" w:rsidRPr="00B852AE">
        <w:rPr>
          <w:rFonts w:ascii="Century Gothic" w:hAnsi="Century Gothic" w:cs="Tahoma"/>
          <w:bCs/>
        </w:rPr>
        <w:t xml:space="preserve"> apegado a derecho, le ordene al Juez, </w:t>
      </w:r>
      <w:r w:rsidR="00F20582">
        <w:rPr>
          <w:rFonts w:ascii="Century Gothic" w:hAnsi="Century Gothic" w:cs="Tahoma"/>
          <w:bCs/>
        </w:rPr>
        <w:t>‘</w:t>
      </w:r>
      <w:r w:rsidR="00F20582" w:rsidRPr="00B852AE">
        <w:rPr>
          <w:rFonts w:ascii="Century Gothic" w:hAnsi="Century Gothic" w:cs="Tahoma"/>
          <w:bCs/>
        </w:rPr>
        <w:t>oye admite, son meros formalismos los cuales la</w:t>
      </w:r>
      <w:r w:rsidR="00F20582">
        <w:rPr>
          <w:rFonts w:ascii="Century Gothic" w:hAnsi="Century Gothic" w:cs="Tahoma"/>
          <w:bCs/>
        </w:rPr>
        <w:t xml:space="preserve"> autoridad de primera instancia</w:t>
      </w:r>
      <w:r w:rsidR="00F20582" w:rsidRPr="00B852AE">
        <w:rPr>
          <w:rFonts w:ascii="Century Gothic" w:hAnsi="Century Gothic" w:cs="Tahoma"/>
          <w:bCs/>
        </w:rPr>
        <w:t xml:space="preserve"> destaca como cuestiones trascendentales, llenas de </w:t>
      </w:r>
      <w:r w:rsidR="00F20582">
        <w:rPr>
          <w:rFonts w:ascii="Century Gothic" w:hAnsi="Century Gothic" w:cs="Tahoma"/>
          <w:bCs/>
        </w:rPr>
        <w:t>un purismo y rigorismo procesal que de ninguna forma</w:t>
      </w:r>
      <w:r w:rsidR="00F20582" w:rsidRPr="00B852AE">
        <w:rPr>
          <w:rFonts w:ascii="Century Gothic" w:hAnsi="Century Gothic" w:cs="Tahoma"/>
          <w:bCs/>
        </w:rPr>
        <w:t xml:space="preserve"> va</w:t>
      </w:r>
      <w:r w:rsidR="00F20582">
        <w:rPr>
          <w:rFonts w:ascii="Century Gothic" w:hAnsi="Century Gothic" w:cs="Tahoma"/>
          <w:bCs/>
        </w:rPr>
        <w:t>n</w:t>
      </w:r>
      <w:r w:rsidR="00F20582" w:rsidRPr="00B852AE">
        <w:rPr>
          <w:rFonts w:ascii="Century Gothic" w:hAnsi="Century Gothic" w:cs="Tahoma"/>
          <w:bCs/>
        </w:rPr>
        <w:t xml:space="preserve"> con el es</w:t>
      </w:r>
      <w:r w:rsidR="00F20582">
        <w:rPr>
          <w:rFonts w:ascii="Century Gothic" w:hAnsi="Century Gothic" w:cs="Tahoma"/>
          <w:bCs/>
        </w:rPr>
        <w:t>píritu del acceso a la justicia;</w:t>
      </w:r>
      <w:r w:rsidR="00F20582" w:rsidRPr="00B852AE">
        <w:rPr>
          <w:rFonts w:ascii="Century Gothic" w:hAnsi="Century Gothic" w:cs="Tahoma"/>
          <w:bCs/>
        </w:rPr>
        <w:t xml:space="preserve"> ciertamente</w:t>
      </w:r>
      <w:r w:rsidR="00F20582">
        <w:rPr>
          <w:rFonts w:ascii="Century Gothic" w:hAnsi="Century Gothic" w:cs="Tahoma"/>
          <w:bCs/>
        </w:rPr>
        <w:t>,</w:t>
      </w:r>
      <w:r w:rsidR="00F20582" w:rsidRPr="00B852AE">
        <w:rPr>
          <w:rFonts w:ascii="Century Gothic" w:hAnsi="Century Gothic" w:cs="Tahoma"/>
          <w:bCs/>
        </w:rPr>
        <w:t xml:space="preserve"> hemos aquí conocido d</w:t>
      </w:r>
      <w:r w:rsidR="00F20582">
        <w:rPr>
          <w:rFonts w:ascii="Century Gothic" w:hAnsi="Century Gothic" w:cs="Tahoma"/>
          <w:bCs/>
        </w:rPr>
        <w:t xml:space="preserve">e </w:t>
      </w:r>
      <w:proofErr w:type="spellStart"/>
      <w:r w:rsidR="00F20582">
        <w:rPr>
          <w:rFonts w:ascii="Century Gothic" w:hAnsi="Century Gothic" w:cs="Tahoma"/>
          <w:bCs/>
        </w:rPr>
        <w:t>desechamientos</w:t>
      </w:r>
      <w:proofErr w:type="spellEnd"/>
      <w:r w:rsidR="00F20582">
        <w:rPr>
          <w:rFonts w:ascii="Century Gothic" w:hAnsi="Century Gothic" w:cs="Tahoma"/>
          <w:bCs/>
        </w:rPr>
        <w:t xml:space="preserve"> de demandas, donde</w:t>
      </w:r>
      <w:r w:rsidR="00F20582" w:rsidRPr="00B852AE">
        <w:rPr>
          <w:rFonts w:ascii="Century Gothic" w:hAnsi="Century Gothic" w:cs="Tahoma"/>
          <w:bCs/>
        </w:rPr>
        <w:t xml:space="preserve"> hay posturas definidas del Juez de origen, </w:t>
      </w:r>
      <w:r w:rsidR="00F20582">
        <w:rPr>
          <w:rFonts w:ascii="Century Gothic" w:hAnsi="Century Gothic" w:cs="Tahoma"/>
          <w:bCs/>
        </w:rPr>
        <w:t xml:space="preserve">o </w:t>
      </w:r>
      <w:r w:rsidR="00F20582" w:rsidRPr="00B852AE">
        <w:rPr>
          <w:rFonts w:ascii="Century Gothic" w:hAnsi="Century Gothic" w:cs="Tahoma"/>
          <w:bCs/>
        </w:rPr>
        <w:t xml:space="preserve">criterios </w:t>
      </w:r>
      <w:r w:rsidR="00F20582">
        <w:rPr>
          <w:rFonts w:ascii="Century Gothic" w:hAnsi="Century Gothic" w:cs="Tahoma"/>
          <w:bCs/>
        </w:rPr>
        <w:t>discutibles,</w:t>
      </w:r>
      <w:r w:rsidR="00F20582" w:rsidRPr="00B852AE">
        <w:rPr>
          <w:rFonts w:ascii="Century Gothic" w:hAnsi="Century Gothic" w:cs="Tahoma"/>
          <w:bCs/>
        </w:rPr>
        <w:t xml:space="preserve"> a veces </w:t>
      </w:r>
      <w:r w:rsidR="00F20582">
        <w:rPr>
          <w:rFonts w:ascii="Century Gothic" w:hAnsi="Century Gothic" w:cs="Tahoma"/>
          <w:bCs/>
        </w:rPr>
        <w:t>votando a favor y otras veces en contra,</w:t>
      </w:r>
      <w:r w:rsidR="00F20582" w:rsidRPr="00B852AE">
        <w:rPr>
          <w:rFonts w:ascii="Century Gothic" w:hAnsi="Century Gothic" w:cs="Tahoma"/>
          <w:bCs/>
        </w:rPr>
        <w:t xml:space="preserve"> </w:t>
      </w:r>
      <w:r w:rsidR="00F20582">
        <w:rPr>
          <w:rFonts w:ascii="Century Gothic" w:hAnsi="Century Gothic" w:cs="Tahoma"/>
          <w:bCs/>
        </w:rPr>
        <w:t xml:space="preserve">en ocasiones enmendando una serie de </w:t>
      </w:r>
      <w:r w:rsidR="00F20582" w:rsidRPr="00B852AE">
        <w:rPr>
          <w:rFonts w:ascii="Century Gothic" w:hAnsi="Century Gothic" w:cs="Tahoma"/>
          <w:bCs/>
        </w:rPr>
        <w:t>‘tonterías’</w:t>
      </w:r>
      <w:r w:rsidR="00F20582">
        <w:rPr>
          <w:rFonts w:ascii="Century Gothic" w:hAnsi="Century Gothic" w:cs="Tahoma"/>
          <w:bCs/>
        </w:rPr>
        <w:t>,</w:t>
      </w:r>
      <w:r w:rsidR="00F20582" w:rsidRPr="00B852AE">
        <w:rPr>
          <w:rFonts w:ascii="Century Gothic" w:hAnsi="Century Gothic" w:cs="Tahoma"/>
          <w:bCs/>
        </w:rPr>
        <w:t xml:space="preserve"> perdón por la expresión, pero es la verdad, no podemos permitirlo, de ahí que algo, algo</w:t>
      </w:r>
      <w:r w:rsidR="00F20582">
        <w:rPr>
          <w:rFonts w:ascii="Century Gothic" w:hAnsi="Century Gothic" w:cs="Tahoma"/>
          <w:bCs/>
        </w:rPr>
        <w:t>, se tiene que hacer al respecto;</w:t>
      </w:r>
      <w:r w:rsidR="00F20582" w:rsidRPr="00B852AE">
        <w:rPr>
          <w:rFonts w:ascii="Century Gothic" w:hAnsi="Century Gothic" w:cs="Tahoma"/>
          <w:bCs/>
        </w:rPr>
        <w:t xml:space="preserve"> me llama la ate</w:t>
      </w:r>
      <w:r w:rsidR="00F20582">
        <w:rPr>
          <w:rFonts w:ascii="Century Gothic" w:hAnsi="Century Gothic" w:cs="Tahoma"/>
          <w:bCs/>
        </w:rPr>
        <w:t>nción que tanto la queja 149-22</w:t>
      </w:r>
      <w:r w:rsidR="00F20582" w:rsidRPr="00B852AE">
        <w:rPr>
          <w:rFonts w:ascii="Century Gothic" w:hAnsi="Century Gothic" w:cs="Tahoma"/>
          <w:bCs/>
        </w:rPr>
        <w:t xml:space="preserve"> como la</w:t>
      </w:r>
      <w:r w:rsidR="00F20582">
        <w:rPr>
          <w:rFonts w:ascii="Century Gothic" w:hAnsi="Century Gothic" w:cs="Tahoma"/>
          <w:bCs/>
        </w:rPr>
        <w:t xml:space="preserve"> 101-22, fueron</w:t>
      </w:r>
      <w:r w:rsidR="00F20582" w:rsidRPr="00B852AE">
        <w:rPr>
          <w:rFonts w:ascii="Century Gothic" w:hAnsi="Century Gothic" w:cs="Tahoma"/>
          <w:bCs/>
        </w:rPr>
        <w:t xml:space="preserve"> </w:t>
      </w:r>
      <w:r w:rsidR="00F20582">
        <w:rPr>
          <w:rFonts w:ascii="Century Gothic" w:hAnsi="Century Gothic" w:cs="Tahoma"/>
          <w:bCs/>
        </w:rPr>
        <w:t xml:space="preserve">de </w:t>
      </w:r>
      <w:r w:rsidR="00F20582" w:rsidRPr="00B852AE">
        <w:rPr>
          <w:rFonts w:ascii="Century Gothic" w:hAnsi="Century Gothic" w:cs="Tahoma"/>
          <w:bCs/>
        </w:rPr>
        <w:t>demandas presentadas en el mismo Juzga</w:t>
      </w:r>
      <w:r w:rsidR="00F20582">
        <w:rPr>
          <w:rFonts w:ascii="Century Gothic" w:hAnsi="Century Gothic" w:cs="Tahoma"/>
          <w:bCs/>
        </w:rPr>
        <w:t>do, no sé si proveyó</w:t>
      </w:r>
      <w:r w:rsidR="00F20582" w:rsidRPr="00B852AE">
        <w:rPr>
          <w:rFonts w:ascii="Century Gothic" w:hAnsi="Century Gothic" w:cs="Tahoma"/>
          <w:bCs/>
        </w:rPr>
        <w:t xml:space="preserve"> el mismo Sec</w:t>
      </w:r>
      <w:r w:rsidR="00F20582">
        <w:rPr>
          <w:rFonts w:ascii="Century Gothic" w:hAnsi="Century Gothic" w:cs="Tahoma"/>
          <w:bCs/>
        </w:rPr>
        <w:t>retario</w:t>
      </w:r>
      <w:r w:rsidR="00F20582" w:rsidRPr="00B852AE">
        <w:rPr>
          <w:rFonts w:ascii="Century Gothic" w:hAnsi="Century Gothic" w:cs="Tahoma"/>
          <w:bCs/>
        </w:rPr>
        <w:t>. Porque</w:t>
      </w:r>
      <w:r w:rsidR="00F20582">
        <w:rPr>
          <w:rFonts w:ascii="Century Gothic" w:hAnsi="Century Gothic" w:cs="Tahoma"/>
          <w:bCs/>
        </w:rPr>
        <w:t xml:space="preserve">, por otro lado, </w:t>
      </w:r>
      <w:r w:rsidR="00F20582" w:rsidRPr="00B852AE">
        <w:rPr>
          <w:rFonts w:ascii="Century Gothic" w:hAnsi="Century Gothic" w:cs="Tahoma"/>
          <w:bCs/>
        </w:rPr>
        <w:t xml:space="preserve">este </w:t>
      </w:r>
      <w:r w:rsidR="00F20582">
        <w:rPr>
          <w:rFonts w:ascii="Century Gothic" w:hAnsi="Century Gothic" w:cs="Tahoma"/>
          <w:bCs/>
        </w:rPr>
        <w:t>tipo de autos, risibles,</w:t>
      </w:r>
      <w:r w:rsidR="00F20582" w:rsidRPr="00B852AE">
        <w:rPr>
          <w:rFonts w:ascii="Century Gothic" w:hAnsi="Century Gothic" w:cs="Tahoma"/>
          <w:bCs/>
        </w:rPr>
        <w:t xml:space="preserve"> tampoco nos puede estar quitando el tiempo, lo pongo sobre la mesa</w:t>
      </w:r>
      <w:r w:rsidR="00F20582">
        <w:rPr>
          <w:rFonts w:ascii="Century Gothic" w:hAnsi="Century Gothic" w:cs="Tahoma"/>
          <w:bCs/>
        </w:rPr>
        <w:t>,</w:t>
      </w:r>
      <w:r w:rsidR="00F20582" w:rsidRPr="00B852AE">
        <w:rPr>
          <w:rFonts w:ascii="Century Gothic" w:hAnsi="Century Gothic" w:cs="Tahoma"/>
          <w:bCs/>
        </w:rPr>
        <w:t xml:space="preserve"> a </w:t>
      </w:r>
      <w:r w:rsidR="00F20582">
        <w:rPr>
          <w:rFonts w:ascii="Century Gothic" w:hAnsi="Century Gothic" w:cs="Tahoma"/>
          <w:bCs/>
        </w:rPr>
        <w:t xml:space="preserve">su </w:t>
      </w:r>
      <w:r w:rsidR="00F20582" w:rsidRPr="00B852AE">
        <w:rPr>
          <w:rFonts w:ascii="Century Gothic" w:hAnsi="Century Gothic" w:cs="Tahoma"/>
          <w:bCs/>
        </w:rPr>
        <w:t>consideració</w:t>
      </w:r>
      <w:r w:rsidR="00F20582">
        <w:rPr>
          <w:rFonts w:ascii="Century Gothic" w:hAnsi="Century Gothic" w:cs="Tahoma"/>
          <w:bCs/>
        </w:rPr>
        <w:t xml:space="preserve">n, en un afán de </w:t>
      </w:r>
      <w:r w:rsidR="00F20582" w:rsidRPr="00B852AE">
        <w:rPr>
          <w:rFonts w:ascii="Century Gothic" w:hAnsi="Century Gothic" w:cs="Tahoma"/>
          <w:bCs/>
        </w:rPr>
        <w:t>mejor impartición de justicia, recordando que Constitucionalmente, conforme al artículo noventa y</w:t>
      </w:r>
      <w:r w:rsidR="00F20582">
        <w:rPr>
          <w:rFonts w:ascii="Century Gothic" w:hAnsi="Century Gothic" w:cs="Tahoma"/>
          <w:bCs/>
        </w:rPr>
        <w:t xml:space="preserve"> tantos, el Pleno tiene la</w:t>
      </w:r>
      <w:r w:rsidR="00F20582" w:rsidRPr="00B852AE">
        <w:rPr>
          <w:rFonts w:ascii="Century Gothic" w:hAnsi="Century Gothic" w:cs="Tahoma"/>
          <w:bCs/>
        </w:rPr>
        <w:t xml:space="preserve"> facultad para emitir todos aquellos acuerdos que tiendan a mejorar la impartición de justicia, a través de diversas medidas, que más en lo jurisdiccional</w:t>
      </w:r>
      <w:r w:rsidR="00F20582">
        <w:rPr>
          <w:rFonts w:ascii="Century Gothic" w:hAnsi="Century Gothic" w:cs="Tahoma"/>
          <w:bCs/>
        </w:rPr>
        <w:t>, y</w:t>
      </w:r>
      <w:r w:rsidR="00F20582" w:rsidRPr="00B852AE">
        <w:rPr>
          <w:rFonts w:ascii="Century Gothic" w:hAnsi="Century Gothic" w:cs="Tahoma"/>
          <w:bCs/>
        </w:rPr>
        <w:t xml:space="preserve"> es lo que nos atañe</w:t>
      </w:r>
      <w:r w:rsidR="00460B82">
        <w:rPr>
          <w:rFonts w:ascii="Century Gothic" w:hAnsi="Century Gothic" w:cs="Tahoma"/>
          <w:bCs/>
        </w:rPr>
        <w:t xml:space="preserve">”. “Había solicitado el uso de la voz la Magistrada Orozco, y después Magistrado Juan Paulo”, señala la </w:t>
      </w:r>
      <w:r w:rsidR="00460B82">
        <w:rPr>
          <w:rFonts w:ascii="Century Gothic" w:hAnsi="Century Gothic" w:cs="Tahoma"/>
          <w:b/>
        </w:rPr>
        <w:t>Magistrada Olga Regina García López</w:t>
      </w:r>
      <w:r w:rsidR="00460B82">
        <w:rPr>
          <w:rFonts w:ascii="Century Gothic" w:hAnsi="Century Gothic" w:cs="Tahoma"/>
          <w:bCs/>
        </w:rPr>
        <w:t xml:space="preserve">. “Sí, después”, dice el </w:t>
      </w:r>
      <w:r w:rsidR="00460B82">
        <w:rPr>
          <w:rFonts w:ascii="Century Gothic" w:hAnsi="Century Gothic" w:cs="Tahoma"/>
          <w:b/>
        </w:rPr>
        <w:t xml:space="preserve">Magistrado Juan </w:t>
      </w:r>
      <w:r w:rsidR="007C783E">
        <w:rPr>
          <w:rFonts w:ascii="Century Gothic" w:hAnsi="Century Gothic" w:cs="Tahoma"/>
          <w:b/>
        </w:rPr>
        <w:t>P</w:t>
      </w:r>
      <w:r w:rsidR="00460B82">
        <w:rPr>
          <w:rFonts w:ascii="Century Gothic" w:hAnsi="Century Gothic" w:cs="Tahoma"/>
          <w:b/>
        </w:rPr>
        <w:t>aulo Almazán Cue</w:t>
      </w:r>
      <w:r w:rsidR="00460B82">
        <w:rPr>
          <w:rFonts w:ascii="Century Gothic" w:hAnsi="Century Gothic" w:cs="Tahoma"/>
          <w:bCs/>
        </w:rPr>
        <w:t>. “</w:t>
      </w:r>
      <w:r w:rsidR="006E39FA" w:rsidRPr="0070192A">
        <w:rPr>
          <w:rFonts w:ascii="Century Gothic" w:hAnsi="Century Gothic" w:cs="Tahoma"/>
          <w:bCs/>
        </w:rPr>
        <w:t>Quiero abogar en cuanto a la molestia del foro, que de alguna manera trasciende mucho</w:t>
      </w:r>
      <w:r w:rsidR="006E39FA">
        <w:rPr>
          <w:rFonts w:ascii="Century Gothic" w:hAnsi="Century Gothic" w:cs="Tahoma"/>
          <w:bCs/>
        </w:rPr>
        <w:t xml:space="preserve"> sobre</w:t>
      </w:r>
      <w:r w:rsidR="006E39FA" w:rsidRPr="0070192A">
        <w:rPr>
          <w:rFonts w:ascii="Century Gothic" w:hAnsi="Century Gothic" w:cs="Tahoma"/>
          <w:bCs/>
        </w:rPr>
        <w:t xml:space="preserve">, la opinión que se tiene de los suscritos integrantes del Pleno”, expone la </w:t>
      </w:r>
      <w:r w:rsidR="006E39FA" w:rsidRPr="0070192A">
        <w:rPr>
          <w:rFonts w:ascii="Century Gothic" w:hAnsi="Century Gothic" w:cs="Tahoma"/>
          <w:b/>
        </w:rPr>
        <w:t>Magistrada Ma. Guadalupe Orozco Santiago</w:t>
      </w:r>
      <w:r w:rsidR="00751833">
        <w:rPr>
          <w:rFonts w:ascii="Century Gothic" w:hAnsi="Century Gothic" w:cs="Tahoma"/>
          <w:b/>
        </w:rPr>
        <w:t>,</w:t>
      </w:r>
      <w:r w:rsidR="006E39FA">
        <w:rPr>
          <w:rFonts w:ascii="Century Gothic" w:hAnsi="Century Gothic" w:cs="Tahoma"/>
          <w:bCs/>
        </w:rPr>
        <w:t xml:space="preserve"> “¿qué sucede a</w:t>
      </w:r>
      <w:r w:rsidR="006E39FA" w:rsidRPr="0070192A">
        <w:rPr>
          <w:rFonts w:ascii="Century Gothic" w:hAnsi="Century Gothic" w:cs="Tahoma"/>
          <w:bCs/>
        </w:rPr>
        <w:t xml:space="preserve">l abogado </w:t>
      </w:r>
      <w:r w:rsidR="006E39FA">
        <w:rPr>
          <w:rFonts w:ascii="Century Gothic" w:hAnsi="Century Gothic" w:cs="Tahoma"/>
          <w:bCs/>
        </w:rPr>
        <w:t xml:space="preserve">litigante, </w:t>
      </w:r>
      <w:r w:rsidR="006E39FA">
        <w:rPr>
          <w:rFonts w:ascii="Century Gothic" w:hAnsi="Century Gothic" w:cs="Tahoma"/>
          <w:bCs/>
        </w:rPr>
        <w:lastRenderedPageBreak/>
        <w:t xml:space="preserve">por lo que se ve demasiado mortificado? Le sucede que </w:t>
      </w:r>
      <w:r w:rsidR="006E39FA" w:rsidRPr="0070192A">
        <w:rPr>
          <w:rFonts w:ascii="Century Gothic" w:hAnsi="Century Gothic" w:cs="Tahoma"/>
          <w:bCs/>
        </w:rPr>
        <w:t xml:space="preserve">este tipo de inadmisiones, </w:t>
      </w:r>
      <w:r w:rsidR="006E39FA">
        <w:rPr>
          <w:rFonts w:ascii="Century Gothic" w:hAnsi="Century Gothic" w:cs="Tahoma"/>
          <w:bCs/>
        </w:rPr>
        <w:t xml:space="preserve">le </w:t>
      </w:r>
      <w:r w:rsidR="006E39FA" w:rsidRPr="0070192A">
        <w:rPr>
          <w:rFonts w:ascii="Century Gothic" w:hAnsi="Century Gothic" w:cs="Tahoma"/>
          <w:bCs/>
        </w:rPr>
        <w:t xml:space="preserve">trasciende mucho </w:t>
      </w:r>
      <w:r w:rsidR="006E39FA">
        <w:rPr>
          <w:rFonts w:ascii="Century Gothic" w:hAnsi="Century Gothic" w:cs="Tahoma"/>
          <w:bCs/>
        </w:rPr>
        <w:t xml:space="preserve">a los litigantes </w:t>
      </w:r>
      <w:r w:rsidR="006E39FA" w:rsidRPr="0070192A">
        <w:rPr>
          <w:rFonts w:ascii="Century Gothic" w:hAnsi="Century Gothic" w:cs="Tahoma"/>
          <w:bCs/>
        </w:rPr>
        <w:t>en dos rubros que ellos pues diariamente ejercitan</w:t>
      </w:r>
      <w:r w:rsidR="006E39FA">
        <w:rPr>
          <w:rFonts w:ascii="Century Gothic" w:hAnsi="Century Gothic" w:cs="Tahoma"/>
          <w:bCs/>
        </w:rPr>
        <w:t xml:space="preserve"> y </w:t>
      </w:r>
      <w:r w:rsidR="006E39FA" w:rsidRPr="0070192A">
        <w:rPr>
          <w:rFonts w:ascii="Century Gothic" w:hAnsi="Century Gothic" w:cs="Tahoma"/>
          <w:bCs/>
        </w:rPr>
        <w:t>, la situación económica está muy difícil para el foro actualmente</w:t>
      </w:r>
      <w:r w:rsidR="006E39FA">
        <w:rPr>
          <w:rFonts w:ascii="Century Gothic" w:hAnsi="Century Gothic" w:cs="Tahoma"/>
          <w:bCs/>
        </w:rPr>
        <w:t xml:space="preserve"> y , resulta</w:t>
      </w:r>
      <w:r w:rsidR="006E39FA" w:rsidRPr="0070192A">
        <w:rPr>
          <w:rFonts w:ascii="Century Gothic" w:hAnsi="Century Gothic" w:cs="Tahoma"/>
          <w:bCs/>
        </w:rPr>
        <w:t xml:space="preserve"> que muchas veces </w:t>
      </w:r>
      <w:r w:rsidR="006E39FA">
        <w:rPr>
          <w:rFonts w:ascii="Century Gothic" w:hAnsi="Century Gothic" w:cs="Tahoma"/>
          <w:bCs/>
        </w:rPr>
        <w:t xml:space="preserve">los abogados </w:t>
      </w:r>
      <w:r w:rsidR="006E39FA" w:rsidRPr="0070192A">
        <w:rPr>
          <w:rFonts w:ascii="Century Gothic" w:hAnsi="Century Gothic" w:cs="Tahoma"/>
          <w:bCs/>
        </w:rPr>
        <w:t xml:space="preserve">ya llevan pagado el trabajo, simplemente lo van a cristalizar con la entrega de la demanda, pero le salen con este tipo de </w:t>
      </w:r>
      <w:r w:rsidR="006E39FA">
        <w:rPr>
          <w:rFonts w:ascii="Century Gothic" w:hAnsi="Century Gothic" w:cs="Tahoma"/>
          <w:bCs/>
        </w:rPr>
        <w:t xml:space="preserve">inadmisiones y además, la demanda </w:t>
      </w:r>
      <w:r w:rsidR="006E39FA" w:rsidRPr="0070192A">
        <w:rPr>
          <w:rFonts w:ascii="Century Gothic" w:hAnsi="Century Gothic" w:cs="Tahoma"/>
          <w:bCs/>
        </w:rPr>
        <w:t>, es la carta de presentación de los integrantes del foro, de los litigantes, carta de presentación con cliente</w:t>
      </w:r>
      <w:r w:rsidR="006E39FA">
        <w:rPr>
          <w:rFonts w:ascii="Century Gothic" w:hAnsi="Century Gothic" w:cs="Tahoma"/>
          <w:bCs/>
        </w:rPr>
        <w:t>s</w:t>
      </w:r>
      <w:r w:rsidR="006E39FA" w:rsidRPr="0070192A">
        <w:rPr>
          <w:rFonts w:ascii="Century Gothic" w:hAnsi="Century Gothic" w:cs="Tahoma"/>
          <w:bCs/>
        </w:rPr>
        <w:t xml:space="preserve"> quizá recientemente adquirido</w:t>
      </w:r>
      <w:r w:rsidR="006E39FA">
        <w:rPr>
          <w:rFonts w:ascii="Century Gothic" w:hAnsi="Century Gothic" w:cs="Tahoma"/>
          <w:bCs/>
        </w:rPr>
        <w:t>s</w:t>
      </w:r>
      <w:r w:rsidR="006E39FA" w:rsidRPr="0070192A">
        <w:rPr>
          <w:rFonts w:ascii="Century Gothic" w:hAnsi="Century Gothic" w:cs="Tahoma"/>
          <w:bCs/>
        </w:rPr>
        <w:t xml:space="preserve">, </w:t>
      </w:r>
      <w:r w:rsidR="006E39FA">
        <w:rPr>
          <w:rFonts w:ascii="Century Gothic" w:hAnsi="Century Gothic" w:cs="Tahoma"/>
          <w:bCs/>
        </w:rPr>
        <w:t xml:space="preserve"> y se les acuerda que no se les admitió la demanda y para esos clientes el abogado </w:t>
      </w:r>
      <w:r w:rsidR="006E39FA" w:rsidRPr="0070192A">
        <w:rPr>
          <w:rFonts w:ascii="Century Gothic" w:hAnsi="Century Gothic" w:cs="Tahoma"/>
          <w:bCs/>
        </w:rPr>
        <w:t>se equivocó hasta en error</w:t>
      </w:r>
      <w:r w:rsidR="006E39FA">
        <w:rPr>
          <w:rFonts w:ascii="Century Gothic" w:hAnsi="Century Gothic" w:cs="Tahoma"/>
          <w:bCs/>
        </w:rPr>
        <w:t>es</w:t>
      </w:r>
      <w:r w:rsidR="006E39FA" w:rsidRPr="0070192A">
        <w:rPr>
          <w:rFonts w:ascii="Century Gothic" w:hAnsi="Century Gothic" w:cs="Tahoma"/>
          <w:bCs/>
        </w:rPr>
        <w:t xml:space="preserve"> de </w:t>
      </w:r>
      <w:r w:rsidR="006E39FA">
        <w:rPr>
          <w:rFonts w:ascii="Century Gothic" w:hAnsi="Century Gothic" w:cs="Tahoma"/>
          <w:bCs/>
        </w:rPr>
        <w:t>nombres y concluye que su abogado</w:t>
      </w:r>
      <w:r w:rsidR="006E39FA" w:rsidRPr="0070192A">
        <w:rPr>
          <w:rFonts w:ascii="Century Gothic" w:hAnsi="Century Gothic" w:cs="Tahoma"/>
          <w:bCs/>
        </w:rPr>
        <w:t xml:space="preserve">, no sabe </w:t>
      </w:r>
      <w:r w:rsidR="006E39FA">
        <w:rPr>
          <w:rFonts w:ascii="Century Gothic" w:hAnsi="Century Gothic" w:cs="Tahoma"/>
          <w:bCs/>
        </w:rPr>
        <w:t>ni plantear una demanda. Ahorita</w:t>
      </w:r>
      <w:r w:rsidR="006E39FA" w:rsidRPr="0070192A">
        <w:rPr>
          <w:rFonts w:ascii="Century Gothic" w:hAnsi="Century Gothic" w:cs="Tahoma"/>
          <w:bCs/>
        </w:rPr>
        <w:t xml:space="preserve"> nosotros los Magistrados somos víctimas </w:t>
      </w:r>
      <w:r w:rsidR="006E39FA">
        <w:rPr>
          <w:rFonts w:ascii="Century Gothic" w:hAnsi="Century Gothic" w:cs="Tahoma"/>
          <w:bCs/>
        </w:rPr>
        <w:t xml:space="preserve">en la explanada </w:t>
      </w:r>
      <w:r w:rsidR="006E39FA" w:rsidRPr="0070192A">
        <w:rPr>
          <w:rFonts w:ascii="Century Gothic" w:hAnsi="Century Gothic" w:cs="Tahoma"/>
          <w:bCs/>
        </w:rPr>
        <w:t xml:space="preserve">del micrófono </w:t>
      </w:r>
      <w:r w:rsidR="006E39FA">
        <w:rPr>
          <w:rFonts w:ascii="Century Gothic" w:hAnsi="Century Gothic" w:cs="Tahoma"/>
          <w:bCs/>
        </w:rPr>
        <w:t xml:space="preserve">de los manifestantes quienes </w:t>
      </w:r>
      <w:r w:rsidR="006E39FA" w:rsidRPr="0070192A">
        <w:rPr>
          <w:rFonts w:ascii="Century Gothic" w:hAnsi="Century Gothic" w:cs="Tahoma"/>
          <w:bCs/>
        </w:rPr>
        <w:t>en el alto sentido del desprecio por decisiones que se toman o no se tom</w:t>
      </w:r>
      <w:r w:rsidR="006E39FA">
        <w:rPr>
          <w:rFonts w:ascii="Century Gothic" w:hAnsi="Century Gothic" w:cs="Tahoma"/>
          <w:bCs/>
        </w:rPr>
        <w:t>an al respecto, yo hago</w:t>
      </w:r>
      <w:r w:rsidR="006E39FA" w:rsidRPr="0070192A">
        <w:rPr>
          <w:rFonts w:ascii="Century Gothic" w:hAnsi="Century Gothic" w:cs="Tahoma"/>
          <w:bCs/>
        </w:rPr>
        <w:t xml:space="preserve"> hincapié en el aspecto de lo</w:t>
      </w:r>
      <w:r w:rsidR="006E39FA">
        <w:rPr>
          <w:rFonts w:ascii="Century Gothic" w:hAnsi="Century Gothic" w:cs="Tahoma"/>
          <w:bCs/>
        </w:rPr>
        <w:t>s litigantes y del viacrucis a que l</w:t>
      </w:r>
      <w:r w:rsidR="006E39FA" w:rsidRPr="0070192A">
        <w:rPr>
          <w:rFonts w:ascii="Century Gothic" w:hAnsi="Century Gothic" w:cs="Tahoma"/>
          <w:bCs/>
        </w:rPr>
        <w:t xml:space="preserve">os sometemos, </w:t>
      </w:r>
      <w:r w:rsidR="006E39FA">
        <w:rPr>
          <w:rFonts w:ascii="Century Gothic" w:hAnsi="Century Gothic" w:cs="Tahoma"/>
          <w:bCs/>
        </w:rPr>
        <w:t>por ello</w:t>
      </w:r>
      <w:r w:rsidR="006E39FA" w:rsidRPr="0070192A">
        <w:rPr>
          <w:rFonts w:ascii="Century Gothic" w:hAnsi="Century Gothic" w:cs="Tahoma"/>
          <w:bCs/>
        </w:rPr>
        <w:t>, me pronuncio a favor de que se tomen las medidas necesarias</w:t>
      </w:r>
      <w:r w:rsidR="00905C9D">
        <w:rPr>
          <w:rFonts w:ascii="Century Gothic" w:hAnsi="Century Gothic" w:cs="Tahoma"/>
          <w:bCs/>
        </w:rPr>
        <w:t xml:space="preserve">”. “Gracias Magistrada, Magistrado Juan Paulo Almazán Cue”, refiere la </w:t>
      </w:r>
      <w:r w:rsidR="00905C9D">
        <w:rPr>
          <w:rFonts w:ascii="Century Gothic" w:hAnsi="Century Gothic" w:cs="Tahoma"/>
          <w:b/>
        </w:rPr>
        <w:t xml:space="preserve">Magistrada Olga Regina García López. </w:t>
      </w:r>
      <w:r w:rsidR="00905C9D">
        <w:rPr>
          <w:rFonts w:ascii="Century Gothic" w:hAnsi="Century Gothic" w:cs="Tahoma"/>
          <w:bCs/>
        </w:rPr>
        <w:t>“Gracias Presidenta</w:t>
      </w:r>
      <w:r w:rsidR="00021FFF">
        <w:rPr>
          <w:rFonts w:ascii="Century Gothic" w:hAnsi="Century Gothic" w:cs="Tahoma"/>
          <w:bCs/>
        </w:rPr>
        <w:t xml:space="preserve">, </w:t>
      </w:r>
      <w:r w:rsidR="00905C9D">
        <w:rPr>
          <w:rFonts w:ascii="Century Gothic" w:hAnsi="Century Gothic" w:cs="Tahoma"/>
          <w:bCs/>
        </w:rPr>
        <w:t>yo me adhiero en cada una de las palabras que mencionaron</w:t>
      </w:r>
      <w:r w:rsidR="00410B93">
        <w:rPr>
          <w:rFonts w:ascii="Century Gothic" w:hAnsi="Century Gothic" w:cs="Tahoma"/>
          <w:bCs/>
        </w:rPr>
        <w:t xml:space="preserve"> tanto el Magistrado Carlos, como la Magistrada Lupita”, refiere el </w:t>
      </w:r>
      <w:r w:rsidR="00410B93">
        <w:rPr>
          <w:rFonts w:ascii="Century Gothic" w:hAnsi="Century Gothic" w:cs="Tahoma"/>
          <w:b/>
        </w:rPr>
        <w:t>Magistrado Juan Paulo Almazán Cue</w:t>
      </w:r>
      <w:r w:rsidR="00410B93">
        <w:rPr>
          <w:rFonts w:ascii="Century Gothic" w:hAnsi="Century Gothic" w:cs="Tahoma"/>
          <w:bCs/>
        </w:rPr>
        <w:t xml:space="preserve">, “y creo que </w:t>
      </w:r>
      <w:r w:rsidR="00751833">
        <w:rPr>
          <w:rFonts w:ascii="Century Gothic" w:hAnsi="Century Gothic" w:cs="Tahoma"/>
          <w:bCs/>
        </w:rPr>
        <w:t xml:space="preserve"> </w:t>
      </w:r>
      <w:r w:rsidR="00410B93">
        <w:rPr>
          <w:rFonts w:ascii="Century Gothic" w:hAnsi="Century Gothic" w:cs="Tahoma"/>
          <w:bCs/>
        </w:rPr>
        <w:t xml:space="preserve">tenemos que encontrar una decisión jurídica, para poder hacer ver el sentimiento de este Pleno, hacia el exterior, hacia nuestro propio equipo que es el Poder Judicial, </w:t>
      </w:r>
      <w:r w:rsidR="00751833">
        <w:rPr>
          <w:rFonts w:ascii="Century Gothic" w:hAnsi="Century Gothic" w:cs="Tahoma"/>
          <w:bCs/>
        </w:rPr>
        <w:t xml:space="preserve"> </w:t>
      </w:r>
      <w:r w:rsidR="00410B93">
        <w:rPr>
          <w:rFonts w:ascii="Century Gothic" w:hAnsi="Century Gothic" w:cs="Tahoma"/>
          <w:bCs/>
        </w:rPr>
        <w:t>creo que hay dos vertientes, una podría ser sacar un criterio, una tesis aislada</w:t>
      </w:r>
      <w:r w:rsidR="00995683">
        <w:rPr>
          <w:rFonts w:ascii="Century Gothic" w:hAnsi="Century Gothic" w:cs="Tahoma"/>
          <w:bCs/>
        </w:rPr>
        <w:t xml:space="preserve">, o bien como lo dijo el Magistrado Carlos en asuntos generales retomarlo para con fundamento, no recuerdo cuál es la </w:t>
      </w:r>
      <w:r w:rsidR="00995683">
        <w:rPr>
          <w:rFonts w:ascii="Century Gothic" w:hAnsi="Century Gothic" w:cs="Tahoma"/>
          <w:bCs/>
        </w:rPr>
        <w:lastRenderedPageBreak/>
        <w:t xml:space="preserve">disposición que establece que nosotros tenemos facultades para emitir criterios jurisdiccionales pues en base en ello, una Circular a los Jueces, pero creo  que el camino correcto es una tesis, que a final de cuentas se publica en la  Gaceta del Poder Judicial y lo tendrán que acatar los señores Jueces, porque ese es el camino que tenemos que seguir, esa sería mi propuesta al tópico, es decir dos opciones, una que de este asunto surja un criterio o dos que en asuntos generales lo retomemos para generar una postura al respecto.  “Gracias, si Magistrada”, </w:t>
      </w:r>
      <w:r w:rsidR="00074D43">
        <w:rPr>
          <w:rFonts w:ascii="Century Gothic" w:hAnsi="Century Gothic" w:cs="Tahoma"/>
          <w:bCs/>
        </w:rPr>
        <w:t>autoriza</w:t>
      </w:r>
      <w:r w:rsidR="00995683">
        <w:rPr>
          <w:rFonts w:ascii="Century Gothic" w:hAnsi="Century Gothic" w:cs="Tahoma"/>
          <w:bCs/>
        </w:rPr>
        <w:t xml:space="preserve"> la</w:t>
      </w:r>
      <w:r w:rsidR="005448D2">
        <w:rPr>
          <w:rFonts w:ascii="Century Gothic" w:hAnsi="Century Gothic" w:cs="Tahoma"/>
          <w:bCs/>
        </w:rPr>
        <w:t xml:space="preserve"> </w:t>
      </w:r>
      <w:r w:rsidR="005448D2">
        <w:rPr>
          <w:rFonts w:ascii="Century Gothic" w:hAnsi="Century Gothic" w:cs="Tahoma"/>
          <w:b/>
        </w:rPr>
        <w:t xml:space="preserve">Magistrada Olga Regina García </w:t>
      </w:r>
      <w:r w:rsidR="005448D2" w:rsidRPr="005448D2">
        <w:rPr>
          <w:rFonts w:ascii="Century Gothic" w:hAnsi="Century Gothic" w:cs="Tahoma"/>
          <w:b/>
        </w:rPr>
        <w:t>López</w:t>
      </w:r>
      <w:r w:rsidR="005448D2">
        <w:rPr>
          <w:rFonts w:ascii="Century Gothic" w:hAnsi="Century Gothic" w:cs="Tahoma"/>
          <w:bCs/>
        </w:rPr>
        <w:t>. “</w:t>
      </w:r>
      <w:r w:rsidR="006E39FA" w:rsidRPr="0070192A">
        <w:rPr>
          <w:rFonts w:ascii="Century Gothic" w:hAnsi="Century Gothic" w:cs="Tahoma"/>
          <w:bCs/>
        </w:rPr>
        <w:t xml:space="preserve">Únicamente para recodar con Ustedes que en Plenos anteriores se llamaban </w:t>
      </w:r>
      <w:r w:rsidR="006E39FA" w:rsidRPr="006E39FA">
        <w:rPr>
          <w:rFonts w:ascii="Century Gothic" w:hAnsi="Century Gothic" w:cs="Tahoma"/>
          <w:bCs/>
        </w:rPr>
        <w:t>“criterios orientadores”</w:t>
      </w:r>
      <w:r w:rsidR="006E39FA" w:rsidRPr="0070192A">
        <w:rPr>
          <w:rFonts w:ascii="Century Gothic" w:hAnsi="Century Gothic" w:cs="Tahoma"/>
          <w:bCs/>
        </w:rPr>
        <w:t xml:space="preserve"> manifiesta la </w:t>
      </w:r>
      <w:r w:rsidR="006E39FA" w:rsidRPr="0070192A">
        <w:rPr>
          <w:rFonts w:ascii="Century Gothic" w:hAnsi="Century Gothic" w:cs="Tahoma"/>
          <w:b/>
        </w:rPr>
        <w:t>Magistrada Ma. Guadalupe Orozco Santiago</w:t>
      </w:r>
      <w:r w:rsidR="00751833">
        <w:rPr>
          <w:rFonts w:ascii="Century Gothic" w:hAnsi="Century Gothic" w:cs="Tahoma"/>
          <w:b/>
        </w:rPr>
        <w:t>,</w:t>
      </w:r>
      <w:r w:rsidR="006E39FA" w:rsidRPr="0070192A">
        <w:rPr>
          <w:rFonts w:ascii="Century Gothic" w:hAnsi="Century Gothic" w:cs="Tahoma"/>
          <w:bCs/>
        </w:rPr>
        <w:t xml:space="preserve"> “cuando retomábamos un punto de acuerdo en estricto </w:t>
      </w:r>
      <w:r w:rsidR="006E39FA">
        <w:rPr>
          <w:rFonts w:ascii="Century Gothic" w:hAnsi="Century Gothic" w:cs="Tahoma"/>
          <w:bCs/>
        </w:rPr>
        <w:t xml:space="preserve">derecho </w:t>
      </w:r>
      <w:r w:rsidR="006E39FA" w:rsidRPr="0070192A">
        <w:rPr>
          <w:rFonts w:ascii="Century Gothic" w:hAnsi="Century Gothic" w:cs="Tahoma"/>
          <w:bCs/>
        </w:rPr>
        <w:t>y se llevaron a emitir varios en ese sentido</w:t>
      </w:r>
      <w:r w:rsidR="005448D2">
        <w:rPr>
          <w:rFonts w:ascii="Century Gothic" w:hAnsi="Century Gothic" w:cs="Tahoma"/>
          <w:bCs/>
        </w:rPr>
        <w:t xml:space="preserve">”. “Gracias, si Magistrado Abel”, refiere la </w:t>
      </w:r>
      <w:r w:rsidR="005448D2">
        <w:rPr>
          <w:rFonts w:ascii="Century Gothic" w:hAnsi="Century Gothic" w:cs="Tahoma"/>
          <w:b/>
        </w:rPr>
        <w:t>Magistrada Olga Regina García López.</w:t>
      </w:r>
      <w:r w:rsidR="005448D2">
        <w:rPr>
          <w:rFonts w:ascii="Century Gothic" w:hAnsi="Century Gothic" w:cs="Tahoma"/>
          <w:bCs/>
        </w:rPr>
        <w:t xml:space="preserve"> “Yo nada más para hacer uso de la voz en el sentido de que, aquí le cargamos la mano al Juez, señalamos que el Juez es el que firma, el que acuerda”, manifiesta el </w:t>
      </w:r>
      <w:r w:rsidR="005448D2">
        <w:rPr>
          <w:rFonts w:ascii="Century Gothic" w:hAnsi="Century Gothic" w:cs="Tahoma"/>
          <w:b/>
        </w:rPr>
        <w:t>Magistrado Abel Rodríguez Ramírez</w:t>
      </w:r>
      <w:r w:rsidR="005448D2">
        <w:rPr>
          <w:rFonts w:ascii="Century Gothic" w:hAnsi="Century Gothic" w:cs="Tahoma"/>
          <w:bCs/>
        </w:rPr>
        <w:t>, “pero no perdamos de vista</w:t>
      </w:r>
      <w:r w:rsidR="00AE5FCF">
        <w:rPr>
          <w:rFonts w:ascii="Century Gothic" w:hAnsi="Century Gothic" w:cs="Tahoma"/>
          <w:bCs/>
        </w:rPr>
        <w:t xml:space="preserve"> que los Secretarios son los auxiliares en ese tipo de acuerdos, en </w:t>
      </w:r>
      <w:r w:rsidR="002E44EB">
        <w:rPr>
          <w:rFonts w:ascii="Century Gothic" w:hAnsi="Century Gothic" w:cs="Tahoma"/>
          <w:bCs/>
        </w:rPr>
        <w:t>pláticas</w:t>
      </w:r>
      <w:r w:rsidR="00AE5FCF">
        <w:rPr>
          <w:rFonts w:ascii="Century Gothic" w:hAnsi="Century Gothic" w:cs="Tahoma"/>
          <w:bCs/>
        </w:rPr>
        <w:t xml:space="preserve"> recientes con el Juez que hoy, </w:t>
      </w:r>
      <w:r w:rsidR="002E44EB">
        <w:rPr>
          <w:rFonts w:ascii="Century Gothic" w:hAnsi="Century Gothic" w:cs="Tahoma"/>
          <w:bCs/>
        </w:rPr>
        <w:t>está</w:t>
      </w:r>
      <w:r w:rsidR="00AE5FCF">
        <w:rPr>
          <w:rFonts w:ascii="Century Gothic" w:hAnsi="Century Gothic" w:cs="Tahoma"/>
          <w:bCs/>
        </w:rPr>
        <w:t xml:space="preserve"> ahí, ahora que formaba parte de la Cuarta Sala, platiqu</w:t>
      </w:r>
      <w:r w:rsidR="00074D43">
        <w:rPr>
          <w:rFonts w:ascii="Century Gothic" w:hAnsi="Century Gothic" w:cs="Tahoma"/>
          <w:bCs/>
        </w:rPr>
        <w:t>é</w:t>
      </w:r>
      <w:r w:rsidR="00AE5FCF">
        <w:rPr>
          <w:rFonts w:ascii="Century Gothic" w:hAnsi="Century Gothic" w:cs="Tahoma"/>
          <w:bCs/>
        </w:rPr>
        <w:t xml:space="preserve"> con él por algunas situaciones que nosotros estamos radicando, y él </w:t>
      </w:r>
      <w:r w:rsidR="002E44EB">
        <w:rPr>
          <w:rFonts w:ascii="Century Gothic" w:hAnsi="Century Gothic" w:cs="Tahoma"/>
          <w:bCs/>
        </w:rPr>
        <w:t>hacía</w:t>
      </w:r>
      <w:r w:rsidR="00AE5FCF">
        <w:rPr>
          <w:rFonts w:ascii="Century Gothic" w:hAnsi="Century Gothic" w:cs="Tahoma"/>
          <w:bCs/>
        </w:rPr>
        <w:t xml:space="preserve"> mención que ya había tratado ese tema de los Secretarios y que no se los han querido cambiar, que son Secretarios que no le funcionan, digo si vamos a tomar cartas, vamos sobre donde están naciendo los problemas, porque aquí estamos viendo dos situaciones de dos acuerdos, y si bien es cierto, la función del Juez es revisar,  resolver, sobre él recae toda la responsabilidad, </w:t>
      </w:r>
      <w:r w:rsidR="00AE5FCF">
        <w:rPr>
          <w:rFonts w:ascii="Century Gothic" w:hAnsi="Century Gothic" w:cs="Tahoma"/>
          <w:bCs/>
        </w:rPr>
        <w:lastRenderedPageBreak/>
        <w:t>no perdamos de vista que  tenemos auxiliares</w:t>
      </w:r>
      <w:r w:rsidR="000C6A98">
        <w:rPr>
          <w:rFonts w:ascii="Century Gothic" w:hAnsi="Century Gothic" w:cs="Tahoma"/>
          <w:bCs/>
        </w:rPr>
        <w:t>, en este caso se  trata de los Secretarios, en el caso de las sentencias los proyectistas, entonces si vamos a enfocarnos, vamos a enfo</w:t>
      </w:r>
      <w:r w:rsidR="00751833">
        <w:rPr>
          <w:rFonts w:ascii="Century Gothic" w:hAnsi="Century Gothic" w:cs="Tahoma"/>
          <w:bCs/>
        </w:rPr>
        <w:t>ca</w:t>
      </w:r>
      <w:r w:rsidR="000C6A98">
        <w:rPr>
          <w:rFonts w:ascii="Century Gothic" w:hAnsi="Century Gothic" w:cs="Tahoma"/>
          <w:bCs/>
        </w:rPr>
        <w:t xml:space="preserve">rnos  donde está la raíz de lo que está saliendo mal”.  “Gracias, si Magistrada Rebeca”, dice la </w:t>
      </w:r>
      <w:r w:rsidR="000C6A98">
        <w:rPr>
          <w:rFonts w:ascii="Century Gothic" w:hAnsi="Century Gothic" w:cs="Tahoma"/>
          <w:b/>
        </w:rPr>
        <w:t>Magistrada Olga Regina García López</w:t>
      </w:r>
      <w:r w:rsidR="000C6A98">
        <w:rPr>
          <w:rFonts w:ascii="Century Gothic" w:hAnsi="Century Gothic" w:cs="Tahoma"/>
          <w:bCs/>
        </w:rPr>
        <w:t xml:space="preserve">. “Gracias Presidenta, con su permiso, y </w:t>
      </w:r>
      <w:r w:rsidR="00074D43">
        <w:rPr>
          <w:rFonts w:ascii="Century Gothic" w:hAnsi="Century Gothic" w:cs="Tahoma"/>
          <w:bCs/>
        </w:rPr>
        <w:t xml:space="preserve">también </w:t>
      </w:r>
      <w:r w:rsidR="000C6A98">
        <w:rPr>
          <w:rFonts w:ascii="Century Gothic" w:hAnsi="Century Gothic" w:cs="Tahoma"/>
          <w:bCs/>
        </w:rPr>
        <w:t xml:space="preserve">con el de la ponente que está ahorita, en realidad estamos en un asunto en especial, de queja presentado, más allá de lo que todos y todas coincidan hacer” manifiesta la </w:t>
      </w:r>
      <w:r w:rsidR="000C6A98">
        <w:rPr>
          <w:rFonts w:ascii="Century Gothic" w:hAnsi="Century Gothic" w:cs="Tahoma"/>
          <w:b/>
        </w:rPr>
        <w:t>Magistrada Rebeca Anastacia Medina García</w:t>
      </w:r>
      <w:r w:rsidR="00074D43">
        <w:rPr>
          <w:rFonts w:ascii="Century Gothic" w:hAnsi="Century Gothic" w:cs="Tahoma"/>
          <w:bCs/>
        </w:rPr>
        <w:t>,</w:t>
      </w:r>
      <w:r w:rsidR="000C6A98">
        <w:rPr>
          <w:rFonts w:ascii="Century Gothic" w:hAnsi="Century Gothic" w:cs="Tahoma"/>
          <w:bCs/>
        </w:rPr>
        <w:t xml:space="preserve"> “</w:t>
      </w:r>
      <w:r w:rsidR="00074D43">
        <w:rPr>
          <w:rFonts w:ascii="Century Gothic" w:hAnsi="Century Gothic" w:cs="Tahoma"/>
          <w:bCs/>
        </w:rPr>
        <w:t>c</w:t>
      </w:r>
      <w:r w:rsidR="000C6A98">
        <w:rPr>
          <w:rFonts w:ascii="Century Gothic" w:hAnsi="Century Gothic" w:cs="Tahoma"/>
          <w:bCs/>
        </w:rPr>
        <w:t>reo que lo importante del Pleno es recobrar la cercanía con los Juzgadores y las Juzgadoras, porque si bien va a ser un</w:t>
      </w:r>
      <w:r w:rsidR="0082264D">
        <w:rPr>
          <w:rFonts w:ascii="Century Gothic" w:hAnsi="Century Gothic" w:cs="Tahoma"/>
          <w:bCs/>
        </w:rPr>
        <w:t xml:space="preserve"> criterio legal o va a ser una C</w:t>
      </w:r>
      <w:r w:rsidR="000C6A98">
        <w:rPr>
          <w:rFonts w:ascii="Century Gothic" w:hAnsi="Century Gothic" w:cs="Tahoma"/>
          <w:bCs/>
        </w:rPr>
        <w:t>ircular, no basta con que emita, sino que se socialice, y creo que debe de haber un acercamiento, en donde previo al requerimiento se hiciera saber, es muy delicada la línea en cuanto a mandarle el mensaje de que se admita todo, o que también caer en estos casos tan exagerados, dado qu</w:t>
      </w:r>
      <w:r w:rsidR="0082264D">
        <w:rPr>
          <w:rFonts w:ascii="Century Gothic" w:hAnsi="Century Gothic" w:cs="Tahoma"/>
          <w:bCs/>
        </w:rPr>
        <w:t>e se me emitiera una C</w:t>
      </w:r>
      <w:r w:rsidR="000C6A98">
        <w:rPr>
          <w:rFonts w:ascii="Century Gothic" w:hAnsi="Century Gothic" w:cs="Tahoma"/>
          <w:bCs/>
        </w:rPr>
        <w:t>ircular, de que más allá de lo que se exprese será</w:t>
      </w:r>
      <w:r w:rsidR="00074D43">
        <w:rPr>
          <w:rFonts w:ascii="Century Gothic" w:hAnsi="Century Gothic" w:cs="Tahoma"/>
          <w:bCs/>
        </w:rPr>
        <w:t xml:space="preserve"> de</w:t>
      </w:r>
      <w:r w:rsidR="000C6A98">
        <w:rPr>
          <w:rFonts w:ascii="Century Gothic" w:hAnsi="Century Gothic" w:cs="Tahoma"/>
          <w:bCs/>
        </w:rPr>
        <w:t xml:space="preserve"> revisar meticulosamente y conforme a derecho la negativa de una demanda, sin embargo, creo que la clave, insisto más allá</w:t>
      </w:r>
      <w:r w:rsidR="000B1812">
        <w:rPr>
          <w:rFonts w:ascii="Century Gothic" w:hAnsi="Century Gothic" w:cs="Tahoma"/>
          <w:bCs/>
        </w:rPr>
        <w:t xml:space="preserve"> del acuerdo que se tome, </w:t>
      </w:r>
      <w:r w:rsidR="002E44EB">
        <w:rPr>
          <w:rFonts w:ascii="Century Gothic" w:hAnsi="Century Gothic" w:cs="Tahoma"/>
          <w:bCs/>
        </w:rPr>
        <w:t>está</w:t>
      </w:r>
      <w:r w:rsidR="000B1812">
        <w:rPr>
          <w:rFonts w:ascii="Century Gothic" w:hAnsi="Century Gothic" w:cs="Tahoma"/>
          <w:bCs/>
        </w:rPr>
        <w:t xml:space="preserve"> en la cercanía, </w:t>
      </w:r>
      <w:r w:rsidR="002E44EB">
        <w:rPr>
          <w:rFonts w:ascii="Century Gothic" w:hAnsi="Century Gothic" w:cs="Tahoma"/>
          <w:bCs/>
        </w:rPr>
        <w:t>está</w:t>
      </w:r>
      <w:r w:rsidR="000B1812">
        <w:rPr>
          <w:rFonts w:ascii="Century Gothic" w:hAnsi="Century Gothic" w:cs="Tahoma"/>
          <w:bCs/>
        </w:rPr>
        <w:t xml:space="preserve"> en la cercanía con ellos, porque además tenemos las facultades y es un tema estrictamente jurisdiccional, yo no creo que funcionen, sin duda</w:t>
      </w:r>
      <w:r w:rsidR="00074D43">
        <w:rPr>
          <w:rFonts w:ascii="Century Gothic" w:hAnsi="Century Gothic" w:cs="Tahoma"/>
          <w:bCs/>
        </w:rPr>
        <w:t xml:space="preserve"> que</w:t>
      </w:r>
      <w:r w:rsidR="000B1812">
        <w:rPr>
          <w:rFonts w:ascii="Century Gothic" w:hAnsi="Century Gothic" w:cs="Tahoma"/>
          <w:bCs/>
        </w:rPr>
        <w:t xml:space="preserve"> es una forma de comunicación y hasta est</w:t>
      </w:r>
      <w:r w:rsidR="00AB1579">
        <w:rPr>
          <w:rFonts w:ascii="Century Gothic" w:hAnsi="Century Gothic" w:cs="Tahoma"/>
          <w:bCs/>
        </w:rPr>
        <w:t>á</w:t>
      </w:r>
      <w:r w:rsidR="000B1812">
        <w:rPr>
          <w:rFonts w:ascii="Century Gothic" w:hAnsi="Century Gothic" w:cs="Tahoma"/>
          <w:bCs/>
        </w:rPr>
        <w:t xml:space="preserve"> el tema de la página del Tribunal, y las Circulares, pero eso hay que socializarlo</w:t>
      </w:r>
      <w:r w:rsidR="00972F20">
        <w:rPr>
          <w:rFonts w:ascii="Century Gothic" w:hAnsi="Century Gothic" w:cs="Tahoma"/>
          <w:bCs/>
        </w:rPr>
        <w:t>, hay que hablarlo, hay que acercarnos para que tomemos conciencia de lo que sí está pasando y está repercutiendo</w:t>
      </w:r>
      <w:r w:rsidR="007870EE">
        <w:rPr>
          <w:rFonts w:ascii="Century Gothic" w:hAnsi="Century Gothic" w:cs="Tahoma"/>
          <w:bCs/>
        </w:rPr>
        <w:t xml:space="preserve">, ese sería mi punto de vista”. “Gracias, no sé si todos estos puntos que son por demás importantes”, menciona la </w:t>
      </w:r>
      <w:r w:rsidR="007870EE">
        <w:rPr>
          <w:rFonts w:ascii="Century Gothic" w:hAnsi="Century Gothic" w:cs="Tahoma"/>
          <w:b/>
        </w:rPr>
        <w:t xml:space="preserve">Magistrada Olga Regina García </w:t>
      </w:r>
      <w:r w:rsidR="007870EE">
        <w:rPr>
          <w:rFonts w:ascii="Century Gothic" w:hAnsi="Century Gothic" w:cs="Tahoma"/>
          <w:b/>
        </w:rPr>
        <w:lastRenderedPageBreak/>
        <w:t>López</w:t>
      </w:r>
      <w:r w:rsidR="007870EE">
        <w:rPr>
          <w:rFonts w:ascii="Century Gothic" w:hAnsi="Century Gothic" w:cs="Tahoma"/>
          <w:bCs/>
        </w:rPr>
        <w:t xml:space="preserve">, “los pudiéramos retomar en asunto generales para ver cuál es la determinación que vamos a tomar, respecto al caso particular, del Juez que estaba en aquel momento, </w:t>
      </w:r>
      <w:r w:rsidR="00100EAE">
        <w:rPr>
          <w:rFonts w:ascii="Century Gothic" w:hAnsi="Century Gothic" w:cs="Tahoma"/>
          <w:bCs/>
        </w:rPr>
        <w:t>e</w:t>
      </w:r>
      <w:r w:rsidR="007870EE">
        <w:rPr>
          <w:rFonts w:ascii="Century Gothic" w:hAnsi="Century Gothic" w:cs="Tahoma"/>
          <w:bCs/>
        </w:rPr>
        <w:t>l que está actualmente y los Secreta</w:t>
      </w:r>
      <w:r w:rsidR="00100EAE">
        <w:rPr>
          <w:rFonts w:ascii="Century Gothic" w:hAnsi="Century Gothic" w:cs="Tahoma"/>
          <w:bCs/>
        </w:rPr>
        <w:t xml:space="preserve">rios que actualmente </w:t>
      </w:r>
      <w:r w:rsidR="007870EE">
        <w:rPr>
          <w:rFonts w:ascii="Century Gothic" w:hAnsi="Century Gothic" w:cs="Tahoma"/>
          <w:bCs/>
        </w:rPr>
        <w:t xml:space="preserve">están y vamos a emitir un criterio llámese orientador o tesis aislada o bajo la denominación que estimemos sea la más pertinente lo podríamos tomar en asunto generales y ahorita emitir el voto respecto de la ponencia, para poder continuar con el orden del día”. “A favor Magistrada”, comenta el </w:t>
      </w:r>
      <w:r w:rsidR="007870EE">
        <w:rPr>
          <w:rFonts w:ascii="Century Gothic" w:hAnsi="Century Gothic" w:cs="Tahoma"/>
          <w:b/>
        </w:rPr>
        <w:t>Magistrado José Armando Martínez Vázquez</w:t>
      </w:r>
      <w:r w:rsidR="007870EE">
        <w:rPr>
          <w:rFonts w:ascii="Century Gothic" w:hAnsi="Century Gothic" w:cs="Tahoma"/>
          <w:bCs/>
        </w:rPr>
        <w:t xml:space="preserve">. “Sí de acuerdo”, </w:t>
      </w:r>
      <w:r w:rsidR="00AB1579">
        <w:rPr>
          <w:rFonts w:ascii="Century Gothic" w:hAnsi="Century Gothic" w:cs="Tahoma"/>
          <w:bCs/>
        </w:rPr>
        <w:t>conviene</w:t>
      </w:r>
      <w:r w:rsidR="007870EE">
        <w:rPr>
          <w:rFonts w:ascii="Century Gothic" w:hAnsi="Century Gothic" w:cs="Tahoma"/>
          <w:bCs/>
        </w:rPr>
        <w:t xml:space="preserve"> el </w:t>
      </w:r>
      <w:r w:rsidR="007870EE">
        <w:rPr>
          <w:rFonts w:ascii="Century Gothic" w:hAnsi="Century Gothic" w:cs="Tahoma"/>
          <w:b/>
        </w:rPr>
        <w:t>Magistrado Arturo Morales Silva</w:t>
      </w:r>
      <w:r w:rsidR="007870EE">
        <w:rPr>
          <w:rFonts w:ascii="Century Gothic" w:hAnsi="Century Gothic" w:cs="Tahoma"/>
          <w:bCs/>
        </w:rPr>
        <w:t xml:space="preserve">. “La tenemos pendiente”, </w:t>
      </w:r>
      <w:r w:rsidR="00AB1579">
        <w:rPr>
          <w:rFonts w:ascii="Century Gothic" w:hAnsi="Century Gothic" w:cs="Tahoma"/>
          <w:bCs/>
        </w:rPr>
        <w:t>apoya</w:t>
      </w:r>
      <w:r w:rsidR="007870EE">
        <w:rPr>
          <w:rFonts w:ascii="Century Gothic" w:hAnsi="Century Gothic" w:cs="Tahoma"/>
          <w:bCs/>
        </w:rPr>
        <w:t xml:space="preserve"> la </w:t>
      </w:r>
      <w:r w:rsidR="007870EE">
        <w:rPr>
          <w:rFonts w:ascii="Century Gothic" w:hAnsi="Century Gothic" w:cs="Tahoma"/>
          <w:b/>
        </w:rPr>
        <w:t>Magistrada Rebeca Anastacia Medina García</w:t>
      </w:r>
      <w:r w:rsidR="007870EE">
        <w:rPr>
          <w:rFonts w:ascii="Century Gothic" w:hAnsi="Century Gothic" w:cs="Tahoma"/>
          <w:bCs/>
        </w:rPr>
        <w:t xml:space="preserve">. “Les pido de favor, que procedamos a votar la ponencia”, expresa la </w:t>
      </w:r>
      <w:r w:rsidR="007870EE">
        <w:rPr>
          <w:rFonts w:ascii="Century Gothic" w:hAnsi="Century Gothic" w:cs="Tahoma"/>
          <w:b/>
        </w:rPr>
        <w:t>Magistrada Olga Regina García López</w:t>
      </w:r>
      <w:r w:rsidR="009D42F5">
        <w:rPr>
          <w:rFonts w:ascii="Century Gothic" w:hAnsi="Century Gothic" w:cs="Tahoma"/>
          <w:b/>
        </w:rPr>
        <w:t>,</w:t>
      </w:r>
      <w:r w:rsidR="007870EE">
        <w:rPr>
          <w:rFonts w:ascii="Century Gothic" w:hAnsi="Century Gothic" w:cs="Tahoma"/>
          <w:bCs/>
        </w:rPr>
        <w:t xml:space="preserve"> “quien se encuentre a favor de la ponencia presentada por la Magistrada Silvia Torres Sánchez, en </w:t>
      </w:r>
      <w:proofErr w:type="gramStart"/>
      <w:r w:rsidR="007870EE">
        <w:rPr>
          <w:rFonts w:ascii="Century Gothic" w:hAnsi="Century Gothic" w:cs="Tahoma"/>
          <w:bCs/>
        </w:rPr>
        <w:t>el toca</w:t>
      </w:r>
      <w:proofErr w:type="gramEnd"/>
      <w:r w:rsidR="007870EE">
        <w:rPr>
          <w:rFonts w:ascii="Century Gothic" w:hAnsi="Century Gothic" w:cs="Tahoma"/>
          <w:bCs/>
        </w:rPr>
        <w:t xml:space="preserve"> 101-22, favor de levantar la mano en este momento. Aprobada por unanimidad de votos”. </w:t>
      </w:r>
      <w:r w:rsidR="007870EE">
        <w:rPr>
          <w:rFonts w:ascii="Century Gothic" w:hAnsi="Century Gothic" w:cs="Tahoma"/>
          <w:b/>
        </w:rPr>
        <w:t>Atento a ello, la ponencia de cuenta es aprobada en sus términos por unanimidad de votos de los presentes</w:t>
      </w:r>
      <w:r w:rsidR="009D42F5">
        <w:rPr>
          <w:rFonts w:ascii="Century Gothic" w:hAnsi="Century Gothic" w:cs="Tahoma"/>
          <w:b/>
        </w:rPr>
        <w:t>, con ausencia justificada de la Magistrada María América Onofre Díaz</w:t>
      </w:r>
      <w:r w:rsidR="007870EE">
        <w:rPr>
          <w:rFonts w:ascii="Century Gothic" w:hAnsi="Century Gothic" w:cs="Tahoma"/>
          <w:b/>
        </w:rPr>
        <w:t xml:space="preserve">. </w:t>
      </w:r>
      <w:r w:rsidR="007870EE">
        <w:rPr>
          <w:rFonts w:ascii="Century Gothic" w:hAnsi="Century Gothic" w:cs="Tahoma"/>
          <w:bCs/>
        </w:rPr>
        <w:t xml:space="preserve">- - - - - - - - - - - - - - - -  - - - - - - - - - - - - - - - - - - - - - - - - - - - - </w:t>
      </w:r>
      <w:r w:rsidR="009D42F5">
        <w:rPr>
          <w:rFonts w:ascii="Century Gothic" w:hAnsi="Century Gothic" w:cs="Tahoma"/>
          <w:bCs/>
        </w:rPr>
        <w:t xml:space="preserve"> </w:t>
      </w:r>
      <w:r w:rsidR="007870EE">
        <w:rPr>
          <w:rFonts w:ascii="Century Gothic" w:hAnsi="Century Gothic" w:cs="Tahoma"/>
          <w:bCs/>
        </w:rPr>
        <w:t xml:space="preserve"> </w:t>
      </w:r>
    </w:p>
    <w:p w14:paraId="0F07BD40" w14:textId="77777777" w:rsidR="00912BB2" w:rsidRDefault="00E7763F" w:rsidP="00BC0190">
      <w:pPr>
        <w:spacing w:line="492" w:lineRule="auto"/>
        <w:jc w:val="both"/>
        <w:rPr>
          <w:rFonts w:ascii="Century Gothic" w:hAnsi="Century Gothic"/>
          <w:b/>
          <w:lang w:val="es-MX"/>
        </w:rPr>
      </w:pPr>
      <w:r w:rsidRPr="007870EE">
        <w:rPr>
          <w:rFonts w:ascii="Century Gothic" w:hAnsi="Century Gothic"/>
          <w:lang w:val="es-MX"/>
        </w:rPr>
        <w:t>E</w:t>
      </w:r>
      <w:r w:rsidR="002D7149" w:rsidRPr="007870EE">
        <w:rPr>
          <w:rFonts w:ascii="Century Gothic" w:hAnsi="Century Gothic"/>
          <w:lang w:val="es-MX"/>
        </w:rPr>
        <w:t xml:space="preserve">nseguida, la </w:t>
      </w:r>
      <w:r w:rsidR="002D7149" w:rsidRPr="007870EE">
        <w:rPr>
          <w:rFonts w:ascii="Century Gothic" w:hAnsi="Century Gothic"/>
          <w:b/>
          <w:lang w:val="es-MX"/>
        </w:rPr>
        <w:t>Magistrada Presidenta</w:t>
      </w:r>
      <w:r w:rsidR="002D7149" w:rsidRPr="007870EE">
        <w:rPr>
          <w:rFonts w:ascii="Century Gothic" w:hAnsi="Century Gothic"/>
          <w:lang w:val="es-MX"/>
        </w:rPr>
        <w:t xml:space="preserve"> solicita a la licenciada Graciela Treviño Rodríguez, proceda a dar lectura al </w:t>
      </w:r>
      <w:r w:rsidR="002D7149" w:rsidRPr="007870EE">
        <w:rPr>
          <w:rFonts w:ascii="Century Gothic" w:hAnsi="Century Gothic"/>
          <w:b/>
          <w:lang w:val="es-MX"/>
        </w:rPr>
        <w:t>quinto punto</w:t>
      </w:r>
      <w:r w:rsidR="002D7149" w:rsidRPr="007870EE">
        <w:rPr>
          <w:rFonts w:ascii="Century Gothic" w:hAnsi="Century Gothic"/>
          <w:lang w:val="es-MX"/>
        </w:rPr>
        <w:t xml:space="preserve"> del orden del día. Atento a lo cual la </w:t>
      </w:r>
      <w:r w:rsidR="002D7149" w:rsidRPr="007870EE">
        <w:rPr>
          <w:rFonts w:ascii="Century Gothic" w:hAnsi="Century Gothic"/>
          <w:b/>
          <w:lang w:val="es-MX"/>
        </w:rPr>
        <w:t>licenciada Graciela Treviño Rodríguez</w:t>
      </w:r>
      <w:r w:rsidR="002D7149" w:rsidRPr="007870EE">
        <w:rPr>
          <w:rFonts w:ascii="Century Gothic" w:hAnsi="Century Gothic"/>
          <w:lang w:val="es-MX"/>
        </w:rPr>
        <w:t xml:space="preserve">, leyó: </w:t>
      </w:r>
      <w:r w:rsidR="00B073B8" w:rsidRPr="007870EE">
        <w:rPr>
          <w:rFonts w:ascii="Century Gothic" w:hAnsi="Century Gothic"/>
          <w:lang w:val="es-MX"/>
        </w:rPr>
        <w:t>“</w:t>
      </w:r>
      <w:r w:rsidR="00183965" w:rsidRPr="007870EE">
        <w:rPr>
          <w:rFonts w:ascii="Century Gothic" w:hAnsi="Century Gothic"/>
          <w:b/>
          <w:lang w:val="es-MX"/>
        </w:rPr>
        <w:t>Se informa al Honorable Pleno, de la recepción por parte de la Presidencia de los siguientes do</w:t>
      </w:r>
    </w:p>
    <w:p w14:paraId="4802366E" w14:textId="77777777" w:rsidR="00912BB2" w:rsidRDefault="00912BB2">
      <w:pPr>
        <w:rPr>
          <w:rFonts w:ascii="Century Gothic" w:hAnsi="Century Gothic"/>
          <w:b/>
          <w:lang w:val="es-MX"/>
        </w:rPr>
      </w:pPr>
      <w:r>
        <w:rPr>
          <w:rFonts w:ascii="Century Gothic" w:hAnsi="Century Gothic"/>
          <w:b/>
          <w:lang w:val="es-MX"/>
        </w:rPr>
        <w:br w:type="page"/>
      </w:r>
    </w:p>
    <w:p w14:paraId="2352FDDF" w14:textId="090E97EF" w:rsidR="00754EFD" w:rsidRPr="007870EE" w:rsidRDefault="00183965" w:rsidP="00BC0190">
      <w:pPr>
        <w:spacing w:line="492" w:lineRule="auto"/>
        <w:jc w:val="both"/>
        <w:rPr>
          <w:rFonts w:ascii="Century Gothic" w:hAnsi="Century Gothic"/>
          <w:lang w:val="es-MX"/>
        </w:rPr>
      </w:pPr>
      <w:proofErr w:type="spellStart"/>
      <w:r w:rsidRPr="007870EE">
        <w:rPr>
          <w:rFonts w:ascii="Century Gothic" w:hAnsi="Century Gothic"/>
          <w:b/>
          <w:lang w:val="es-MX"/>
        </w:rPr>
        <w:lastRenderedPageBreak/>
        <w:t>cumentos</w:t>
      </w:r>
      <w:proofErr w:type="spellEnd"/>
      <w:r w:rsidRPr="007870EE">
        <w:rPr>
          <w:rFonts w:ascii="Century Gothic" w:hAnsi="Century Gothic"/>
          <w:lang w:val="es-MX"/>
        </w:rPr>
        <w:t xml:space="preserve">”. Al respecto la </w:t>
      </w:r>
      <w:r w:rsidRPr="007870EE">
        <w:rPr>
          <w:rFonts w:ascii="Century Gothic" w:hAnsi="Century Gothic"/>
          <w:b/>
          <w:lang w:val="es-MX"/>
        </w:rPr>
        <w:t>Magistrada Olga Regina García López</w:t>
      </w:r>
      <w:r w:rsidRPr="007870EE">
        <w:rPr>
          <w:rFonts w:ascii="Century Gothic" w:hAnsi="Century Gothic"/>
          <w:lang w:val="es-MX"/>
        </w:rPr>
        <w:t>, manifiesta: “A</w:t>
      </w:r>
      <w:r w:rsidRPr="007870EE">
        <w:rPr>
          <w:rFonts w:ascii="Century Gothic" w:hAnsi="Century Gothic"/>
        </w:rPr>
        <w:t xml:space="preserve"> su </w:t>
      </w:r>
      <w:r w:rsidR="007F6571" w:rsidRPr="007870EE">
        <w:rPr>
          <w:rFonts w:ascii="Century Gothic" w:hAnsi="Century Gothic"/>
        </w:rPr>
        <w:t>consideración</w:t>
      </w:r>
      <w:r w:rsidRPr="007870EE">
        <w:rPr>
          <w:rFonts w:ascii="Century Gothic" w:hAnsi="Century Gothic"/>
        </w:rPr>
        <w:t xml:space="preserve"> los documentos ahí referidos</w:t>
      </w:r>
      <w:r w:rsidRPr="007870EE">
        <w:rPr>
          <w:rFonts w:ascii="Century Gothic" w:hAnsi="Century Gothic"/>
          <w:lang w:val="es-MX"/>
        </w:rPr>
        <w:t xml:space="preserve">, si existiera alguna intervención </w:t>
      </w:r>
      <w:r w:rsidR="007F6571" w:rsidRPr="007870EE">
        <w:rPr>
          <w:rFonts w:ascii="Century Gothic" w:hAnsi="Century Gothic"/>
          <w:lang w:val="es-MX"/>
        </w:rPr>
        <w:t xml:space="preserve">es el momento </w:t>
      </w:r>
      <w:r w:rsidR="007870EE">
        <w:rPr>
          <w:rFonts w:ascii="Century Gothic" w:hAnsi="Century Gothic"/>
          <w:lang w:val="es-MX"/>
        </w:rPr>
        <w:t>de hacerla saber</w:t>
      </w:r>
      <w:r w:rsidR="007F6571" w:rsidRPr="007870EE">
        <w:rPr>
          <w:rFonts w:ascii="Century Gothic" w:hAnsi="Century Gothic"/>
          <w:lang w:val="es-MX"/>
        </w:rPr>
        <w:t>.</w:t>
      </w:r>
      <w:r w:rsidRPr="007870EE">
        <w:rPr>
          <w:rFonts w:ascii="Century Gothic" w:hAnsi="Century Gothic"/>
          <w:lang w:val="es-MX"/>
        </w:rPr>
        <w:t xml:space="preserve"> </w:t>
      </w:r>
      <w:r w:rsidR="007870EE">
        <w:rPr>
          <w:rFonts w:ascii="Century Gothic" w:hAnsi="Century Gothic"/>
          <w:lang w:val="es-MX"/>
        </w:rPr>
        <w:t>Al no existir ningún comentario</w:t>
      </w:r>
      <w:r w:rsidRPr="007870EE">
        <w:rPr>
          <w:rFonts w:ascii="Century Gothic" w:hAnsi="Century Gothic"/>
          <w:lang w:val="es-MX"/>
        </w:rPr>
        <w:t xml:space="preserve">, los tomamos para conocimiento”. Mismos que por economía se dan aquí por reproducidos como si a la letra se insertaren. </w:t>
      </w:r>
      <w:r w:rsidRPr="007870EE">
        <w:rPr>
          <w:rFonts w:ascii="Century Gothic" w:hAnsi="Century Gothic"/>
          <w:b/>
          <w:lang w:val="es-MX"/>
        </w:rPr>
        <w:t xml:space="preserve">Las y </w:t>
      </w:r>
      <w:r w:rsidR="00246EBB" w:rsidRPr="007870EE">
        <w:rPr>
          <w:rFonts w:ascii="Century Gothic" w:hAnsi="Century Gothic"/>
          <w:b/>
          <w:lang w:val="es-MX"/>
        </w:rPr>
        <w:t>l</w:t>
      </w:r>
      <w:r w:rsidRPr="007870EE">
        <w:rPr>
          <w:rFonts w:ascii="Century Gothic" w:hAnsi="Century Gothic"/>
          <w:b/>
          <w:lang w:val="es-MX"/>
        </w:rPr>
        <w:t>os Magistrado</w:t>
      </w:r>
      <w:r w:rsidR="00246EBB" w:rsidRPr="007870EE">
        <w:rPr>
          <w:rFonts w:ascii="Century Gothic" w:hAnsi="Century Gothic"/>
          <w:b/>
          <w:lang w:val="es-MX"/>
        </w:rPr>
        <w:t>s</w:t>
      </w:r>
      <w:r w:rsidRPr="007870EE">
        <w:rPr>
          <w:rFonts w:ascii="Century Gothic" w:hAnsi="Century Gothic"/>
          <w:b/>
          <w:lang w:val="es-MX"/>
        </w:rPr>
        <w:t xml:space="preserve"> que integran este Cuerpo Colegiado se dan por enterados del contenido integral de los documentos consignados en el punto quinto del orden del día de esta sesión</w:t>
      </w:r>
      <w:r w:rsidRPr="007870EE">
        <w:rPr>
          <w:rFonts w:ascii="Century Gothic" w:hAnsi="Century Gothic"/>
          <w:lang w:val="es-MX"/>
        </w:rPr>
        <w:t xml:space="preserve">. - - - - - - - - - - - - - - - - </w:t>
      </w:r>
      <w:r w:rsidR="00912BB2">
        <w:rPr>
          <w:rFonts w:ascii="Century Gothic" w:hAnsi="Century Gothic"/>
          <w:lang w:val="es-MX"/>
        </w:rPr>
        <w:t xml:space="preserve">- - - - - - - - - - - - - - - - - - - - - - - - - - - - - </w:t>
      </w:r>
    </w:p>
    <w:p w14:paraId="0946A208" w14:textId="23A9C9CA" w:rsidR="00592174" w:rsidRPr="00BD7E92" w:rsidRDefault="00C962F2" w:rsidP="00BD7E92">
      <w:pPr>
        <w:spacing w:line="480" w:lineRule="auto"/>
        <w:jc w:val="both"/>
        <w:rPr>
          <w:rFonts w:ascii="Century Gothic" w:hAnsi="Century Gothic"/>
          <w:b/>
        </w:rPr>
      </w:pPr>
      <w:r w:rsidRPr="007870EE">
        <w:rPr>
          <w:rFonts w:ascii="Century Gothic" w:hAnsi="Century Gothic"/>
          <w:lang w:val="es-MX"/>
        </w:rPr>
        <w:t xml:space="preserve">Posteriormente, la </w:t>
      </w:r>
      <w:r w:rsidRPr="007870EE">
        <w:rPr>
          <w:rFonts w:ascii="Century Gothic" w:hAnsi="Century Gothic"/>
          <w:b/>
          <w:lang w:val="es-MX"/>
        </w:rPr>
        <w:t>Magistrada Presidenta</w:t>
      </w:r>
      <w:r w:rsidRPr="007870EE">
        <w:rPr>
          <w:rFonts w:ascii="Century Gothic" w:hAnsi="Century Gothic"/>
          <w:lang w:val="es-MX"/>
        </w:rPr>
        <w:t xml:space="preserve"> solicita a la licenciada Graciela Treviño Rodríguez, proceda a dar lectura al </w:t>
      </w:r>
      <w:r w:rsidRPr="007870EE">
        <w:rPr>
          <w:rFonts w:ascii="Century Gothic" w:hAnsi="Century Gothic"/>
          <w:b/>
          <w:lang w:val="es-MX"/>
        </w:rPr>
        <w:t>sexto punto</w:t>
      </w:r>
      <w:r w:rsidRPr="007870EE">
        <w:rPr>
          <w:rFonts w:ascii="Century Gothic" w:hAnsi="Century Gothic"/>
          <w:lang w:val="es-MX"/>
        </w:rPr>
        <w:t xml:space="preserve"> del orden del día. Atento a lo cual la </w:t>
      </w:r>
      <w:r w:rsidRPr="007870EE">
        <w:rPr>
          <w:rFonts w:ascii="Century Gothic" w:hAnsi="Century Gothic"/>
          <w:b/>
          <w:lang w:val="es-MX"/>
        </w:rPr>
        <w:t>licenciada Graciela Treviño Rodríguez</w:t>
      </w:r>
      <w:r w:rsidRPr="007870EE">
        <w:rPr>
          <w:rFonts w:ascii="Century Gothic" w:hAnsi="Century Gothic"/>
          <w:lang w:val="es-MX"/>
        </w:rPr>
        <w:t>, leyó: “</w:t>
      </w:r>
      <w:r w:rsidR="00EF22BE" w:rsidRPr="007870EE">
        <w:rPr>
          <w:rFonts w:ascii="Century Gothic" w:hAnsi="Century Gothic"/>
          <w:b/>
        </w:rPr>
        <w:t>Asuntos Generales, los que hagan mención tanto la Magistrada Olga Regina García López, Presidenta de este Supremo Tribunal de Justicia y del Consejo de la Judicatura del Estado, como l</w:t>
      </w:r>
      <w:r w:rsidR="007F5E3E" w:rsidRPr="007870EE">
        <w:rPr>
          <w:rFonts w:ascii="Century Gothic" w:hAnsi="Century Gothic"/>
          <w:b/>
        </w:rPr>
        <w:t>a</w:t>
      </w:r>
      <w:r w:rsidR="00EF22BE" w:rsidRPr="007870EE">
        <w:rPr>
          <w:rFonts w:ascii="Century Gothic" w:hAnsi="Century Gothic"/>
          <w:b/>
        </w:rPr>
        <w:t>s</w:t>
      </w:r>
      <w:r w:rsidR="007F5E3E" w:rsidRPr="007870EE">
        <w:rPr>
          <w:rFonts w:ascii="Century Gothic" w:hAnsi="Century Gothic"/>
          <w:b/>
        </w:rPr>
        <w:t xml:space="preserve"> y los</w:t>
      </w:r>
      <w:r w:rsidR="00EF22BE" w:rsidRPr="007870EE">
        <w:rPr>
          <w:rFonts w:ascii="Century Gothic" w:hAnsi="Century Gothic"/>
          <w:b/>
        </w:rPr>
        <w:t xml:space="preserve"> Magistrad</w:t>
      </w:r>
      <w:r w:rsidR="007F5E3E" w:rsidRPr="007870EE">
        <w:rPr>
          <w:rFonts w:ascii="Century Gothic" w:hAnsi="Century Gothic"/>
          <w:b/>
        </w:rPr>
        <w:t>os</w:t>
      </w:r>
      <w:r w:rsidR="00EF22BE" w:rsidRPr="007870EE">
        <w:rPr>
          <w:rFonts w:ascii="Century Gothic" w:hAnsi="Century Gothic"/>
          <w:b/>
        </w:rPr>
        <w:t xml:space="preserve"> que integran este Cuerpo Colegiado”.</w:t>
      </w:r>
      <w:r w:rsidR="00A80518" w:rsidRPr="007870EE">
        <w:rPr>
          <w:rFonts w:ascii="Century Gothic" w:hAnsi="Century Gothic"/>
          <w:b/>
        </w:rPr>
        <w:t xml:space="preserve"> </w:t>
      </w:r>
      <w:r w:rsidR="00A80518" w:rsidRPr="007870EE">
        <w:rPr>
          <w:rFonts w:ascii="Century Gothic" w:hAnsi="Century Gothic"/>
        </w:rPr>
        <w:t xml:space="preserve">La </w:t>
      </w:r>
      <w:r w:rsidR="00A80518" w:rsidRPr="007870EE">
        <w:rPr>
          <w:rFonts w:ascii="Century Gothic" w:hAnsi="Century Gothic"/>
          <w:b/>
        </w:rPr>
        <w:t>Magistrada Olga Regina García López</w:t>
      </w:r>
      <w:r w:rsidR="00BD0D03" w:rsidRPr="007870EE">
        <w:rPr>
          <w:rFonts w:ascii="Century Gothic" w:hAnsi="Century Gothic"/>
          <w:b/>
        </w:rPr>
        <w:t>,</w:t>
      </w:r>
      <w:r w:rsidR="00A80518" w:rsidRPr="007870EE">
        <w:rPr>
          <w:rFonts w:ascii="Century Gothic" w:hAnsi="Century Gothic"/>
        </w:rPr>
        <w:t xml:space="preserve"> expresa:</w:t>
      </w:r>
      <w:r w:rsidR="0011239E" w:rsidRPr="007870EE">
        <w:rPr>
          <w:rFonts w:ascii="Century Gothic" w:hAnsi="Century Gothic"/>
        </w:rPr>
        <w:t xml:space="preserve"> “</w:t>
      </w:r>
      <w:r w:rsidR="00EC1EAB">
        <w:rPr>
          <w:rFonts w:ascii="Century Gothic" w:hAnsi="Century Gothic"/>
        </w:rPr>
        <w:t xml:space="preserve">Si les parece, entonces como primer </w:t>
      </w:r>
      <w:r w:rsidR="00AF76B0">
        <w:rPr>
          <w:rFonts w:ascii="Century Gothic" w:hAnsi="Century Gothic"/>
        </w:rPr>
        <w:t>asunto</w:t>
      </w:r>
      <w:r w:rsidR="00EC1EAB">
        <w:rPr>
          <w:rFonts w:ascii="Century Gothic" w:hAnsi="Century Gothic"/>
        </w:rPr>
        <w:t xml:space="preserve"> general, retomamos el comentario que se había diferido anteriormente, para tomar una determinación, el primer planteamiento lo realiza el Magistrado Juan Paulo Almazán, el propone </w:t>
      </w:r>
      <w:r w:rsidR="0082264D">
        <w:rPr>
          <w:rFonts w:ascii="Century Gothic" w:hAnsi="Century Gothic"/>
        </w:rPr>
        <w:t>que,</w:t>
      </w:r>
      <w:r w:rsidR="00EC1EAB">
        <w:rPr>
          <w:rFonts w:ascii="Century Gothic" w:hAnsi="Century Gothic"/>
        </w:rPr>
        <w:t xml:space="preserve"> para efectos de orientar a los Juzgadores, pudiéramos emitir una tesis, adelante Magistrado”. “Gracias, a ver, </w:t>
      </w:r>
      <w:r w:rsidR="00AB1579">
        <w:rPr>
          <w:rFonts w:ascii="Century Gothic" w:hAnsi="Century Gothic"/>
        </w:rPr>
        <w:t xml:space="preserve"> </w:t>
      </w:r>
      <w:r w:rsidR="0082264D">
        <w:rPr>
          <w:rFonts w:ascii="Century Gothic" w:hAnsi="Century Gothic"/>
        </w:rPr>
        <w:t xml:space="preserve"> creo que una C</w:t>
      </w:r>
      <w:r w:rsidR="00EC1EAB">
        <w:rPr>
          <w:rFonts w:ascii="Century Gothic" w:hAnsi="Century Gothic"/>
        </w:rPr>
        <w:t>ircular, sí retomaría la parte que dijo la Magistrada Rebeca, que sería un poquito cuesta  arriba”</w:t>
      </w:r>
      <w:r w:rsidR="00AF76B0">
        <w:rPr>
          <w:rFonts w:ascii="Century Gothic" w:hAnsi="Century Gothic"/>
        </w:rPr>
        <w:t xml:space="preserve">, </w:t>
      </w:r>
      <w:r w:rsidR="00EC1EAB">
        <w:rPr>
          <w:rFonts w:ascii="Century Gothic" w:hAnsi="Century Gothic"/>
        </w:rPr>
        <w:t xml:space="preserve"> expone el </w:t>
      </w:r>
      <w:r w:rsidR="00EC1EAB">
        <w:rPr>
          <w:rFonts w:ascii="Century Gothic" w:hAnsi="Century Gothic"/>
          <w:b/>
          <w:bCs/>
        </w:rPr>
        <w:t>Magistrado Juan Paulo Almazán Cue</w:t>
      </w:r>
      <w:r w:rsidR="00EC1EAB">
        <w:rPr>
          <w:rFonts w:ascii="Century Gothic" w:hAnsi="Century Gothic"/>
        </w:rPr>
        <w:t>, “difícil, c</w:t>
      </w:r>
      <w:r w:rsidR="00AF76B0">
        <w:rPr>
          <w:rFonts w:ascii="Century Gothic" w:hAnsi="Century Gothic"/>
        </w:rPr>
        <w:t>ó</w:t>
      </w:r>
      <w:r w:rsidR="00EC1EAB">
        <w:rPr>
          <w:rFonts w:ascii="Century Gothic" w:hAnsi="Century Gothic"/>
        </w:rPr>
        <w:t>mo vamos a establecer los lineamientos a ese respecto, yo creo que más bien tiene que derivar de los asunto</w:t>
      </w:r>
      <w:r w:rsidR="00AB1579">
        <w:rPr>
          <w:rFonts w:ascii="Century Gothic" w:hAnsi="Century Gothic"/>
        </w:rPr>
        <w:t>s</w:t>
      </w:r>
      <w:r w:rsidR="00EC1EAB">
        <w:rPr>
          <w:rFonts w:ascii="Century Gothic" w:hAnsi="Century Gothic"/>
        </w:rPr>
        <w:t xml:space="preserve"> jurisdiccionales para que se toque en concreto y no se </w:t>
      </w:r>
      <w:proofErr w:type="spellStart"/>
      <w:r w:rsidR="00EC1EAB" w:rsidRPr="00AF76B0">
        <w:rPr>
          <w:rFonts w:ascii="Century Gothic" w:hAnsi="Century Gothic"/>
        </w:rPr>
        <w:lastRenderedPageBreak/>
        <w:t>transgiverse</w:t>
      </w:r>
      <w:proofErr w:type="spellEnd"/>
      <w:r w:rsidR="00EC1EAB">
        <w:rPr>
          <w:rFonts w:ascii="Century Gothic" w:hAnsi="Century Gothic"/>
        </w:rPr>
        <w:t xml:space="preserve"> lo expuesto, creo que más bien, tendría que ve</w:t>
      </w:r>
      <w:r w:rsidR="00004D71">
        <w:rPr>
          <w:rFonts w:ascii="Century Gothic" w:hAnsi="Century Gothic"/>
        </w:rPr>
        <w:t xml:space="preserve">nir de un criterio orientador, </w:t>
      </w:r>
      <w:r w:rsidR="00EC1EAB">
        <w:rPr>
          <w:rFonts w:ascii="Century Gothic" w:hAnsi="Century Gothic"/>
        </w:rPr>
        <w:t xml:space="preserve">o tesis o jurisprudencia, como lo queramos mencionar, derivado del propio asunto, esa sería mi propuesta, yo no </w:t>
      </w:r>
      <w:r w:rsidR="00004D71">
        <w:rPr>
          <w:rFonts w:ascii="Century Gothic" w:hAnsi="Century Gothic"/>
        </w:rPr>
        <w:t>estaría tan de acuerdo con una Circular, porque esa C</w:t>
      </w:r>
      <w:r w:rsidR="00EC1EAB">
        <w:rPr>
          <w:rFonts w:ascii="Century Gothic" w:hAnsi="Century Gothic"/>
        </w:rPr>
        <w:t xml:space="preserve">ircular puede tener alcances distintos”. “Gracias, si Magistrada Graciela y luego Magistrada Alma”, refiere la </w:t>
      </w:r>
      <w:r w:rsidR="00EC1EAB">
        <w:rPr>
          <w:rFonts w:ascii="Century Gothic" w:hAnsi="Century Gothic"/>
          <w:b/>
          <w:bCs/>
        </w:rPr>
        <w:t>Magistrada Olga Regina García López</w:t>
      </w:r>
      <w:r w:rsidR="00EC1EAB">
        <w:rPr>
          <w:rFonts w:ascii="Century Gothic" w:hAnsi="Century Gothic"/>
        </w:rPr>
        <w:t xml:space="preserve">. “En el mismo punto que plantea el Magistrado Cue, considero por los mismos motivos </w:t>
      </w:r>
      <w:r w:rsidR="00AB1579">
        <w:rPr>
          <w:rFonts w:ascii="Century Gothic" w:hAnsi="Century Gothic"/>
        </w:rPr>
        <w:t xml:space="preserve">en </w:t>
      </w:r>
      <w:r w:rsidR="00EC1EAB">
        <w:rPr>
          <w:rFonts w:ascii="Century Gothic" w:hAnsi="Century Gothic"/>
        </w:rPr>
        <w:t>el camino con</w:t>
      </w:r>
      <w:r w:rsidR="00004D71">
        <w:rPr>
          <w:rFonts w:ascii="Century Gothic" w:hAnsi="Century Gothic"/>
        </w:rPr>
        <w:t>trario, es decir, creo que una C</w:t>
      </w:r>
      <w:r w:rsidR="00EC1EAB">
        <w:rPr>
          <w:rFonts w:ascii="Century Gothic" w:hAnsi="Century Gothic"/>
        </w:rPr>
        <w:t xml:space="preserve">ircular sería suficiente para poder emitir ese criterio orientador”, expresa la </w:t>
      </w:r>
      <w:r w:rsidR="00EC1EAB">
        <w:rPr>
          <w:rFonts w:ascii="Century Gothic" w:hAnsi="Century Gothic"/>
          <w:b/>
          <w:bCs/>
        </w:rPr>
        <w:t>Magistrada Graciela González Centeno, “</w:t>
      </w:r>
      <w:r w:rsidR="00EC1EAB">
        <w:rPr>
          <w:rFonts w:ascii="Century Gothic" w:hAnsi="Century Gothic"/>
        </w:rPr>
        <w:t xml:space="preserve">dado que si emitimos una tesis también va a provocar en los litigantes, defensas irrepetibles, que no tienen que ver precisamente con lo planteado, es decir, van a querer encajar otras cuestiones y creo que sería más polémico. Ahora, el hecho de que pasen estas cosas, se los digo </w:t>
      </w:r>
      <w:r w:rsidR="00AF76B0">
        <w:rPr>
          <w:rFonts w:ascii="Century Gothic" w:hAnsi="Century Gothic"/>
        </w:rPr>
        <w:t xml:space="preserve"> </w:t>
      </w:r>
      <w:r w:rsidR="00EC1EAB">
        <w:rPr>
          <w:rFonts w:ascii="Century Gothic" w:hAnsi="Century Gothic"/>
        </w:rPr>
        <w:t xml:space="preserve">como Juzgador, y todos los que hemos sido Juzgadores, no es solamente que el Secretario no se fije, o que el Juez tampoco al momento de firmar, </w:t>
      </w:r>
      <w:r w:rsidR="00A46DC2">
        <w:rPr>
          <w:rFonts w:ascii="Century Gothic" w:hAnsi="Century Gothic"/>
        </w:rPr>
        <w:t xml:space="preserve">por </w:t>
      </w:r>
      <w:r w:rsidR="00EC1EAB">
        <w:rPr>
          <w:rFonts w:ascii="Century Gothic" w:hAnsi="Century Gothic"/>
        </w:rPr>
        <w:t xml:space="preserve">ejemplo, en mi caso particular, que todavía no tengo el expediente para firma y ya se subió al sistema, y ya hasta vino la abogada a notificarse, y pues no queda otra más que firmarlo, porque </w:t>
      </w:r>
      <w:r w:rsidR="00004D71">
        <w:rPr>
          <w:rFonts w:ascii="Century Gothic" w:hAnsi="Century Gothic"/>
        </w:rPr>
        <w:t>¿</w:t>
      </w:r>
      <w:r w:rsidR="00EC1EAB">
        <w:rPr>
          <w:rFonts w:ascii="Century Gothic" w:hAnsi="Century Gothic"/>
        </w:rPr>
        <w:t>c</w:t>
      </w:r>
      <w:r w:rsidR="00AB1579">
        <w:rPr>
          <w:rFonts w:ascii="Century Gothic" w:hAnsi="Century Gothic"/>
        </w:rPr>
        <w:t>ó</w:t>
      </w:r>
      <w:r w:rsidR="00EC1EAB">
        <w:rPr>
          <w:rFonts w:ascii="Century Gothic" w:hAnsi="Century Gothic"/>
        </w:rPr>
        <w:t>mo lo bajamos del sistema</w:t>
      </w:r>
      <w:r w:rsidR="00004D71">
        <w:rPr>
          <w:rFonts w:ascii="Century Gothic" w:hAnsi="Century Gothic"/>
        </w:rPr>
        <w:t>?</w:t>
      </w:r>
      <w:r w:rsidR="00EC1EAB">
        <w:rPr>
          <w:rFonts w:ascii="Century Gothic" w:hAnsi="Century Gothic"/>
        </w:rPr>
        <w:t xml:space="preserve">, y </w:t>
      </w:r>
      <w:r w:rsidR="00004D71">
        <w:rPr>
          <w:rFonts w:ascii="Century Gothic" w:hAnsi="Century Gothic"/>
        </w:rPr>
        <w:t>¿</w:t>
      </w:r>
      <w:r w:rsidR="00EC1EAB">
        <w:rPr>
          <w:rFonts w:ascii="Century Gothic" w:hAnsi="Century Gothic"/>
        </w:rPr>
        <w:t>c</w:t>
      </w:r>
      <w:r w:rsidR="00AB1579">
        <w:rPr>
          <w:rFonts w:ascii="Century Gothic" w:hAnsi="Century Gothic"/>
        </w:rPr>
        <w:t>ó</w:t>
      </w:r>
      <w:r w:rsidR="00EC1EAB">
        <w:rPr>
          <w:rFonts w:ascii="Century Gothic" w:hAnsi="Century Gothic"/>
        </w:rPr>
        <w:t>mo te quito la notificación</w:t>
      </w:r>
      <w:r w:rsidR="00004D71">
        <w:rPr>
          <w:rFonts w:ascii="Century Gothic" w:hAnsi="Century Gothic"/>
        </w:rPr>
        <w:t>?</w:t>
      </w:r>
      <w:r w:rsidR="00EC1EAB">
        <w:rPr>
          <w:rFonts w:ascii="Century Gothic" w:hAnsi="Century Gothic"/>
        </w:rPr>
        <w:t>, entonces hay muchas circunstancias que llevan a esta situación y por eso</w:t>
      </w:r>
      <w:r w:rsidR="00AB1579">
        <w:rPr>
          <w:rFonts w:ascii="Century Gothic" w:hAnsi="Century Gothic"/>
        </w:rPr>
        <w:t>,</w:t>
      </w:r>
      <w:r w:rsidR="00EC1EAB">
        <w:rPr>
          <w:rFonts w:ascii="Century Gothic" w:hAnsi="Century Gothic"/>
        </w:rPr>
        <w:t xml:space="preserve"> sería partidaria de que se emitiera una Circular, creo que</w:t>
      </w:r>
      <w:r w:rsidR="00004D71">
        <w:rPr>
          <w:rFonts w:ascii="Century Gothic" w:hAnsi="Century Gothic"/>
        </w:rPr>
        <w:t xml:space="preserve"> a través de esa C</w:t>
      </w:r>
      <w:r w:rsidR="0061063A">
        <w:rPr>
          <w:rFonts w:ascii="Century Gothic" w:hAnsi="Century Gothic"/>
        </w:rPr>
        <w:t xml:space="preserve">ircular sí se atienden, porque se pasan al personal y atienden las cuestiones de </w:t>
      </w:r>
      <w:r w:rsidR="00004D71">
        <w:rPr>
          <w:rFonts w:ascii="Century Gothic" w:hAnsi="Century Gothic"/>
        </w:rPr>
        <w:t xml:space="preserve">la </w:t>
      </w:r>
      <w:r w:rsidR="0061063A">
        <w:rPr>
          <w:rFonts w:ascii="Century Gothic" w:hAnsi="Century Gothic"/>
        </w:rPr>
        <w:t xml:space="preserve">Circular, esa es mi opinión”. “Gracias Magistrada, Magistrada Alma Delia”, </w:t>
      </w:r>
      <w:r w:rsidR="00AB1579">
        <w:rPr>
          <w:rFonts w:ascii="Century Gothic" w:hAnsi="Century Gothic"/>
        </w:rPr>
        <w:t>autoriza</w:t>
      </w:r>
      <w:r w:rsidR="0061063A">
        <w:rPr>
          <w:rFonts w:ascii="Century Gothic" w:hAnsi="Century Gothic"/>
        </w:rPr>
        <w:t xml:space="preserve"> la </w:t>
      </w:r>
      <w:r w:rsidR="0061063A">
        <w:rPr>
          <w:rFonts w:ascii="Century Gothic" w:hAnsi="Century Gothic"/>
          <w:b/>
          <w:bCs/>
        </w:rPr>
        <w:t>Magistrada Olga Regina García López</w:t>
      </w:r>
      <w:r w:rsidR="0061063A">
        <w:rPr>
          <w:rFonts w:ascii="Century Gothic" w:hAnsi="Century Gothic"/>
        </w:rPr>
        <w:t>. “Gracias con su permiso</w:t>
      </w:r>
      <w:r w:rsidR="00AB1579">
        <w:rPr>
          <w:rFonts w:ascii="Century Gothic" w:hAnsi="Century Gothic"/>
        </w:rPr>
        <w:t>,</w:t>
      </w:r>
      <w:r w:rsidR="0061063A">
        <w:rPr>
          <w:rFonts w:ascii="Century Gothic" w:hAnsi="Century Gothic"/>
        </w:rPr>
        <w:t xml:space="preserve"> también no soy de la idea de que se tenga que emitir necesariamente un criterio de </w:t>
      </w:r>
      <w:r w:rsidR="0061063A">
        <w:rPr>
          <w:rFonts w:ascii="Century Gothic" w:hAnsi="Century Gothic"/>
        </w:rPr>
        <w:lastRenderedPageBreak/>
        <w:t xml:space="preserve">una tesis”, </w:t>
      </w:r>
      <w:r w:rsidR="0028067E">
        <w:rPr>
          <w:rFonts w:ascii="Century Gothic" w:hAnsi="Century Gothic"/>
        </w:rPr>
        <w:t>secunda</w:t>
      </w:r>
      <w:r w:rsidR="0061063A">
        <w:rPr>
          <w:rFonts w:ascii="Century Gothic" w:hAnsi="Century Gothic"/>
        </w:rPr>
        <w:t xml:space="preserve"> la </w:t>
      </w:r>
      <w:r w:rsidR="0061063A">
        <w:rPr>
          <w:rFonts w:ascii="Century Gothic" w:hAnsi="Century Gothic"/>
          <w:b/>
          <w:bCs/>
        </w:rPr>
        <w:t>Magistrada Alma Delia González Centeno</w:t>
      </w:r>
      <w:r w:rsidR="0061063A">
        <w:rPr>
          <w:rFonts w:ascii="Century Gothic" w:hAnsi="Century Gothic"/>
        </w:rPr>
        <w:t xml:space="preserve">, “porque eso nos obligaría a que cada vez que ocurra una situación parecida se tenga que generar una tesis, difícilmente vamos a poder abarcar todos los supuestos y lo hemos venido viendo, que son cuestiones realmente que sí están al alcance de los Jueces poder subsanar, también creo que se deben idear otras formas y sería partidaria </w:t>
      </w:r>
      <w:r w:rsidR="00670865">
        <w:rPr>
          <w:rFonts w:ascii="Century Gothic" w:hAnsi="Century Gothic"/>
        </w:rPr>
        <w:t>del</w:t>
      </w:r>
      <w:r w:rsidR="0061063A">
        <w:rPr>
          <w:rFonts w:ascii="Century Gothic" w:hAnsi="Century Gothic"/>
        </w:rPr>
        <w:t xml:space="preserve"> acercamiento directo con los Juzgadores, para que ellos precisamente den la directriz </w:t>
      </w:r>
      <w:r w:rsidR="00B7595D">
        <w:rPr>
          <w:rFonts w:ascii="Century Gothic" w:hAnsi="Century Gothic"/>
        </w:rPr>
        <w:t xml:space="preserve">en ese tipo de errores, si entiendo también la parte administrativa de los Secretarios, pero entonces esto también nos lleva a reflexionar sobre los perfiles que estamos eligiendo al momento de los concursos, es una cosa con otra, </w:t>
      </w:r>
      <w:r w:rsidR="0028067E">
        <w:rPr>
          <w:rFonts w:ascii="Century Gothic" w:hAnsi="Century Gothic"/>
        </w:rPr>
        <w:t>insisto, sí sería</w:t>
      </w:r>
      <w:r w:rsidR="00B7595D">
        <w:rPr>
          <w:rFonts w:ascii="Century Gothic" w:hAnsi="Century Gothic"/>
        </w:rPr>
        <w:t xml:space="preserve"> partidaria de generar un acercamiento con los Jueces, una </w:t>
      </w:r>
      <w:r w:rsidR="002E44EB">
        <w:rPr>
          <w:rFonts w:ascii="Century Gothic" w:hAnsi="Century Gothic"/>
        </w:rPr>
        <w:t>plática</w:t>
      </w:r>
      <w:r w:rsidR="00B7595D">
        <w:rPr>
          <w:rFonts w:ascii="Century Gothic" w:hAnsi="Century Gothic"/>
        </w:rPr>
        <w:t xml:space="preserve"> y esto pueda continuar un cambio en el dictado de sus autos y de sus resoluciones. Y vengo </w:t>
      </w:r>
      <w:r w:rsidR="00670865">
        <w:rPr>
          <w:rFonts w:ascii="Century Gothic" w:hAnsi="Century Gothic"/>
        </w:rPr>
        <w:t xml:space="preserve">a traer </w:t>
      </w:r>
      <w:r w:rsidR="00B7595D">
        <w:rPr>
          <w:rFonts w:ascii="Century Gothic" w:hAnsi="Century Gothic"/>
        </w:rPr>
        <w:t xml:space="preserve">aquí </w:t>
      </w:r>
      <w:r w:rsidR="00670865">
        <w:rPr>
          <w:rFonts w:ascii="Century Gothic" w:hAnsi="Century Gothic"/>
        </w:rPr>
        <w:t>a</w:t>
      </w:r>
      <w:r w:rsidR="00B7595D">
        <w:rPr>
          <w:rFonts w:ascii="Century Gothic" w:hAnsi="Century Gothic"/>
        </w:rPr>
        <w:t xml:space="preserve"> colación, aprovechando también este espacio por ejemplo, en Salas, por lo menos en Salas Civiles, yo no sé la experiencia del resto de las Salas, pero por lo que hace a la Tercera Sala, es un sin número de Tocas que se regresan por indebida integración, y eso definitivamente </w:t>
      </w:r>
      <w:r w:rsidR="002E44EB">
        <w:rPr>
          <w:rFonts w:ascii="Century Gothic" w:hAnsi="Century Gothic"/>
        </w:rPr>
        <w:t>está</w:t>
      </w:r>
      <w:r w:rsidR="00B7595D">
        <w:rPr>
          <w:rFonts w:ascii="Century Gothic" w:hAnsi="Century Gothic"/>
        </w:rPr>
        <w:t xml:space="preserve"> en manos del personal de la Subsecretar</w:t>
      </w:r>
      <w:r w:rsidR="00670865">
        <w:rPr>
          <w:rFonts w:ascii="Century Gothic" w:hAnsi="Century Gothic"/>
        </w:rPr>
        <w:t>í</w:t>
      </w:r>
      <w:r w:rsidR="00B7595D">
        <w:rPr>
          <w:rFonts w:ascii="Century Gothic" w:hAnsi="Century Gothic"/>
        </w:rPr>
        <w:t>a, de la Secretar</w:t>
      </w:r>
      <w:r w:rsidR="00670865">
        <w:rPr>
          <w:rFonts w:ascii="Century Gothic" w:hAnsi="Century Gothic"/>
        </w:rPr>
        <w:t>í</w:t>
      </w:r>
      <w:r w:rsidR="00B7595D">
        <w:rPr>
          <w:rFonts w:ascii="Century Gothic" w:hAnsi="Century Gothic"/>
        </w:rPr>
        <w:t xml:space="preserve">a y tampoco, es justo que se tenga que devolver un Toca, por cuestiones que son atribuibles al personal, por ejemplo, una falta de notificación para señalar domicilio en Segunda Instancia, porque no se le corrió traslado, las cuestiones que sí son atribuibles al personal y que tienen </w:t>
      </w:r>
      <w:r w:rsidR="00670865">
        <w:rPr>
          <w:rFonts w:ascii="Century Gothic" w:hAnsi="Century Gothic"/>
        </w:rPr>
        <w:t xml:space="preserve">que </w:t>
      </w:r>
      <w:r w:rsidR="00B7595D">
        <w:rPr>
          <w:rFonts w:ascii="Century Gothic" w:hAnsi="Century Gothic"/>
        </w:rPr>
        <w:t xml:space="preserve">verificar la Secretaria de Acuerdos, la Subsecretaria, el Juez en muchas ocasiones tampoco se percata y </w:t>
      </w:r>
      <w:r w:rsidR="00670865">
        <w:rPr>
          <w:rFonts w:ascii="Century Gothic" w:hAnsi="Century Gothic"/>
        </w:rPr>
        <w:t xml:space="preserve">gran </w:t>
      </w:r>
      <w:r w:rsidR="00B7595D">
        <w:rPr>
          <w:rFonts w:ascii="Century Gothic" w:hAnsi="Century Gothic"/>
        </w:rPr>
        <w:t xml:space="preserve">número de Tocas son devueltos, y en esas devoluciones pasan de tres a seis meses en que se vuelven a integrar debidamente las copias, entonces, creo que si </w:t>
      </w:r>
      <w:r w:rsidR="00B7595D">
        <w:rPr>
          <w:rFonts w:ascii="Century Gothic" w:hAnsi="Century Gothic"/>
        </w:rPr>
        <w:lastRenderedPageBreak/>
        <w:t xml:space="preserve">se genera con algunas cuestiones de esta </w:t>
      </w:r>
      <w:r w:rsidR="00B7595D" w:rsidRPr="0028067E">
        <w:rPr>
          <w:rFonts w:ascii="Century Gothic" w:hAnsi="Century Gothic"/>
        </w:rPr>
        <w:t>magnitud</w:t>
      </w:r>
      <w:r w:rsidR="00B7595D">
        <w:rPr>
          <w:rFonts w:ascii="Century Gothic" w:hAnsi="Century Gothic"/>
        </w:rPr>
        <w:t>, pueda traer cosas</w:t>
      </w:r>
      <w:r w:rsidR="00BE34FA">
        <w:rPr>
          <w:rFonts w:ascii="Century Gothic" w:hAnsi="Century Gothic"/>
        </w:rPr>
        <w:t xml:space="preserve"> positivas, pero sobre todo que los Jueces estén impuestos de lo que está pasando en la práctica, en Segunda Instancia </w:t>
      </w:r>
      <w:r w:rsidR="00C86841">
        <w:rPr>
          <w:rFonts w:ascii="Century Gothic" w:hAnsi="Century Gothic"/>
        </w:rPr>
        <w:t xml:space="preserve">y por supuesto en los asuntos que llegan al Pleno, es cuanto”. “Gracias, si Magistrado, había solicitado, bueno Magistrada Manuelita, luego Magistrado Armando”, dice la </w:t>
      </w:r>
      <w:r w:rsidR="00C86841">
        <w:rPr>
          <w:rFonts w:ascii="Century Gothic" w:hAnsi="Century Gothic"/>
          <w:b/>
          <w:bCs/>
        </w:rPr>
        <w:t>Magistrada Olga Regina García López</w:t>
      </w:r>
      <w:r w:rsidR="00C86841">
        <w:rPr>
          <w:rFonts w:ascii="Century Gothic" w:hAnsi="Century Gothic"/>
        </w:rPr>
        <w:t>. “Muchas gracias Magistrada</w:t>
      </w:r>
      <w:r w:rsidR="00670865">
        <w:rPr>
          <w:rFonts w:ascii="Century Gothic" w:hAnsi="Century Gothic"/>
        </w:rPr>
        <w:t>”</w:t>
      </w:r>
      <w:r w:rsidR="00C86841">
        <w:rPr>
          <w:rFonts w:ascii="Century Gothic" w:hAnsi="Century Gothic"/>
        </w:rPr>
        <w:t xml:space="preserve">, </w:t>
      </w:r>
      <w:r w:rsidR="00670865">
        <w:rPr>
          <w:rFonts w:ascii="Century Gothic" w:hAnsi="Century Gothic"/>
        </w:rPr>
        <w:t xml:space="preserve">manifiesta la </w:t>
      </w:r>
      <w:r w:rsidR="00670865">
        <w:rPr>
          <w:rFonts w:ascii="Century Gothic" w:hAnsi="Century Gothic"/>
          <w:b/>
          <w:bCs/>
        </w:rPr>
        <w:t>Magistrada María Manuela García Cázares</w:t>
      </w:r>
      <w:r w:rsidR="00670865">
        <w:rPr>
          <w:rFonts w:ascii="Century Gothic" w:hAnsi="Century Gothic"/>
        </w:rPr>
        <w:t>, “</w:t>
      </w:r>
      <w:r w:rsidR="00C86841">
        <w:rPr>
          <w:rFonts w:ascii="Century Gothic" w:hAnsi="Century Gothic"/>
        </w:rPr>
        <w:t>creo que los compañeros sugieren, y sería de la idea de que se utilizaran ambas líneas, es decir, tanto la Circular que se enviara a los Jueces, como propiciar el acercamiento con ellos, porque algo que menciona el Magistrado Carlos Alejandro y que lo hemos platicado ahí en la Sala</w:t>
      </w:r>
      <w:r w:rsidR="0028067E">
        <w:rPr>
          <w:rFonts w:ascii="Century Gothic" w:hAnsi="Century Gothic"/>
        </w:rPr>
        <w:t>,</w:t>
      </w:r>
      <w:r w:rsidR="00C86841">
        <w:rPr>
          <w:rFonts w:ascii="Century Gothic" w:hAnsi="Century Gothic"/>
        </w:rPr>
        <w:t xml:space="preserve"> como que algunas veces vemos, que los Jueces ni siquiera leen las resoluciones, que el Pleno pronuncia en relación con la constantes quejas que tenemos por la no admisión de la demanda, entonces pienso que también valdría la pena el acercamiento no solamente con los Jueces de aquí de Capital, sino con los del interior del Estado</w:t>
      </w:r>
      <w:r w:rsidR="00D4220F">
        <w:rPr>
          <w:rFonts w:ascii="Century Gothic" w:hAnsi="Century Gothic"/>
        </w:rPr>
        <w:t xml:space="preserve"> porque trae consecuencias como las que ya mencionaron, que el justiciable de aquí que interponen el recurso de queja que viene a representar mucho más trabajo para el propio Pleno y sus integrantes y que ellos no lean las sentencias que se emiten, eso nos está trayendo un mal sabor de boca, tanto al justiciable, como a nosotros mismos, entonces</w:t>
      </w:r>
      <w:r w:rsidR="0028067E">
        <w:rPr>
          <w:rFonts w:ascii="Century Gothic" w:hAnsi="Century Gothic"/>
        </w:rPr>
        <w:t xml:space="preserve">, </w:t>
      </w:r>
      <w:r w:rsidR="00D4220F">
        <w:rPr>
          <w:rFonts w:ascii="Century Gothic" w:hAnsi="Century Gothic"/>
        </w:rPr>
        <w:t xml:space="preserve"> sería de la idea que fuera la dualidad, socializar el tema y enviar una </w:t>
      </w:r>
      <w:r w:rsidR="00E83B4A">
        <w:rPr>
          <w:rFonts w:ascii="Century Gothic" w:hAnsi="Century Gothic"/>
        </w:rPr>
        <w:t>C</w:t>
      </w:r>
      <w:r w:rsidR="00D4220F">
        <w:rPr>
          <w:rFonts w:ascii="Century Gothic" w:hAnsi="Century Gothic"/>
        </w:rPr>
        <w:t xml:space="preserve">ircular, “Gracias, Magistrado Armando”, </w:t>
      </w:r>
      <w:r w:rsidR="0028067E">
        <w:rPr>
          <w:rFonts w:ascii="Century Gothic" w:hAnsi="Century Gothic"/>
        </w:rPr>
        <w:t>autoriza</w:t>
      </w:r>
      <w:r w:rsidR="00D4220F">
        <w:rPr>
          <w:rFonts w:ascii="Century Gothic" w:hAnsi="Century Gothic"/>
        </w:rPr>
        <w:t xml:space="preserve"> la </w:t>
      </w:r>
      <w:r w:rsidR="00D4220F">
        <w:rPr>
          <w:rFonts w:ascii="Century Gothic" w:hAnsi="Century Gothic"/>
          <w:b/>
          <w:bCs/>
        </w:rPr>
        <w:t>Magistrada Olga Regina García López</w:t>
      </w:r>
      <w:r w:rsidR="00D4220F">
        <w:rPr>
          <w:rFonts w:ascii="Century Gothic" w:hAnsi="Century Gothic"/>
        </w:rPr>
        <w:t xml:space="preserve">. “Sí </w:t>
      </w:r>
      <w:r w:rsidR="0028067E">
        <w:rPr>
          <w:rFonts w:ascii="Century Gothic" w:hAnsi="Century Gothic"/>
        </w:rPr>
        <w:t>,</w:t>
      </w:r>
      <w:r w:rsidR="00D4220F">
        <w:rPr>
          <w:rFonts w:ascii="Century Gothic" w:hAnsi="Century Gothic"/>
        </w:rPr>
        <w:t xml:space="preserve"> también comparto el criterio de que sean ambos, tanto la Circular, como el acercamiento con los señores Jueces”, </w:t>
      </w:r>
      <w:r w:rsidR="0028067E">
        <w:rPr>
          <w:rFonts w:ascii="Century Gothic" w:hAnsi="Century Gothic"/>
        </w:rPr>
        <w:t xml:space="preserve"> manifiesta</w:t>
      </w:r>
      <w:r w:rsidR="00D4220F">
        <w:rPr>
          <w:rFonts w:ascii="Century Gothic" w:hAnsi="Century Gothic"/>
        </w:rPr>
        <w:t xml:space="preserve"> el </w:t>
      </w:r>
      <w:r w:rsidR="00D4220F">
        <w:rPr>
          <w:rFonts w:ascii="Century Gothic" w:hAnsi="Century Gothic"/>
          <w:b/>
          <w:bCs/>
        </w:rPr>
        <w:t xml:space="preserve">Magistrado Armando Martínez </w:t>
      </w:r>
      <w:r w:rsidR="00D4220F">
        <w:rPr>
          <w:rFonts w:ascii="Century Gothic" w:hAnsi="Century Gothic"/>
          <w:b/>
          <w:bCs/>
        </w:rPr>
        <w:lastRenderedPageBreak/>
        <w:t>Vázquez</w:t>
      </w:r>
      <w:r w:rsidR="0028067E">
        <w:rPr>
          <w:rFonts w:ascii="Century Gothic" w:hAnsi="Century Gothic"/>
          <w:b/>
          <w:bCs/>
        </w:rPr>
        <w:t>,</w:t>
      </w:r>
      <w:r w:rsidR="00D4220F">
        <w:rPr>
          <w:rFonts w:ascii="Century Gothic" w:hAnsi="Century Gothic"/>
        </w:rPr>
        <w:t xml:space="preserve"> “porque independientemente de los temas que ya vimos aquí, efectivamente en la Tercera Sala tenemos un gran número de devoluciones a virtud de que vienen mal integradas las apelaciones, nos hemos llegado a encontrar que inclusive esas constancias que envían, para las apelaciones, no vienen ni firmadas por el Secretario, como que ya están las cosas muy extremas”. “</w:t>
      </w:r>
      <w:r w:rsidR="00F20582" w:rsidRPr="00B852AE">
        <w:rPr>
          <w:rFonts w:ascii="Century Gothic" w:hAnsi="Century Gothic"/>
        </w:rPr>
        <w:t xml:space="preserve">Gracias Presidenta, independientemente del conducto, del camino que vayamos a elegir, que bien puede ser tanto la Circular como el acercamiento a los Jueces de Primera Instancia”, manifiesta el </w:t>
      </w:r>
      <w:r w:rsidR="00F20582" w:rsidRPr="00B852AE">
        <w:rPr>
          <w:rFonts w:ascii="Century Gothic" w:hAnsi="Century Gothic"/>
          <w:b/>
          <w:bCs/>
        </w:rPr>
        <w:t>Magistrado Carlos Alejandro Robledo Zapata</w:t>
      </w:r>
      <w:r w:rsidR="00F20582">
        <w:rPr>
          <w:rFonts w:ascii="Century Gothic" w:hAnsi="Century Gothic"/>
        </w:rPr>
        <w:t>, “</w:t>
      </w:r>
      <w:r w:rsidR="00F20582" w:rsidRPr="00B852AE">
        <w:rPr>
          <w:rFonts w:ascii="Century Gothic" w:hAnsi="Century Gothic"/>
        </w:rPr>
        <w:t>la Primera Sala de la Suprema Corte de Justicia de</w:t>
      </w:r>
      <w:r w:rsidR="00F20582">
        <w:rPr>
          <w:rFonts w:ascii="Century Gothic" w:hAnsi="Century Gothic"/>
        </w:rPr>
        <w:t xml:space="preserve"> la Nación se ha pronunciado </w:t>
      </w:r>
      <w:r w:rsidR="00F20582" w:rsidRPr="00B852AE">
        <w:rPr>
          <w:rFonts w:ascii="Century Gothic" w:hAnsi="Century Gothic"/>
        </w:rPr>
        <w:t xml:space="preserve">en relación a este </w:t>
      </w:r>
      <w:r w:rsidR="00F20582">
        <w:rPr>
          <w:rFonts w:ascii="Century Gothic" w:hAnsi="Century Gothic"/>
        </w:rPr>
        <w:t>tema, tan es así que emitió una tesis</w:t>
      </w:r>
      <w:r w:rsidR="00F20582" w:rsidRPr="00B852AE">
        <w:rPr>
          <w:rFonts w:ascii="Century Gothic" w:hAnsi="Century Gothic"/>
        </w:rPr>
        <w:t>, a la</w:t>
      </w:r>
      <w:r w:rsidR="00F20582">
        <w:rPr>
          <w:rFonts w:ascii="Century Gothic" w:hAnsi="Century Gothic"/>
        </w:rPr>
        <w:t xml:space="preserve"> cual le voy a dar lectura y</w:t>
      </w:r>
      <w:r w:rsidR="00F20582" w:rsidRPr="00B852AE">
        <w:rPr>
          <w:rFonts w:ascii="Century Gothic" w:hAnsi="Century Gothic"/>
        </w:rPr>
        <w:t xml:space="preserve"> sería, ¿por qué no?, el soporte para una Circular</w:t>
      </w:r>
      <w:r w:rsidR="00F20582">
        <w:rPr>
          <w:rFonts w:ascii="Century Gothic" w:hAnsi="Century Gothic"/>
        </w:rPr>
        <w:t>,</w:t>
      </w:r>
      <w:r w:rsidR="00F20582" w:rsidRPr="00B852AE">
        <w:rPr>
          <w:rFonts w:ascii="Century Gothic" w:hAnsi="Century Gothic"/>
        </w:rPr>
        <w:t xml:space="preserve"> dice: ‘</w:t>
      </w:r>
      <w:r w:rsidR="00F20582" w:rsidRPr="00B852AE">
        <w:rPr>
          <w:rFonts w:ascii="Century Gothic" w:hAnsi="Century Gothic"/>
          <w:b/>
          <w:bCs/>
          <w:sz w:val="22"/>
          <w:szCs w:val="22"/>
        </w:rPr>
        <w:t xml:space="preserve">la tutela judicial efectiva consagrada como derecho humano en los artículos 17 de la Constitución Política de los Estados Unidos Mexicanos y 8, numeral 1 y 25, numeral 1, de la Convención Americana sobre Derechos Humanos, en su vertiente de recurso efectivo, implica la obligación de los órganos: jurisdiccionales de resolver los conflictos que se les plantean sin obstáculos o dilaciones innecesarias y evitando formalismos o interpretaciones no razonables que impidan o dificulten el enjuiciamiento de fondo y la auténtica tutela judicial; por lo que, los órganos encargados de administrar justicia, al interpretar los requisitos y las formalidades procesales legalmente previstos, deben tener presente la razón de la norma, para evitar que los meros formalismos impidan un enjuiciamiento de fondo del asunto. Por tanto, los requisitos para admitir los juicios, incidentes en ellos permitidos, o recursos intentados, establecidos por el legislador, son de interpretación estricta para no limitar el derecho fundamental a la tutela judicial efectiva, haciendo posible, en lo esencial, el ejercicio de dicho derecho, por lo que debe buscarse, con apoyo en los principios pro </w:t>
      </w:r>
      <w:proofErr w:type="spellStart"/>
      <w:r w:rsidR="00F20582" w:rsidRPr="00B852AE">
        <w:rPr>
          <w:rFonts w:ascii="Century Gothic" w:hAnsi="Century Gothic"/>
          <w:b/>
          <w:bCs/>
          <w:sz w:val="22"/>
          <w:szCs w:val="22"/>
        </w:rPr>
        <w:lastRenderedPageBreak/>
        <w:t>homine</w:t>
      </w:r>
      <w:proofErr w:type="spellEnd"/>
      <w:r w:rsidR="00F20582" w:rsidRPr="00B852AE">
        <w:rPr>
          <w:rFonts w:ascii="Century Gothic" w:hAnsi="Century Gothic"/>
          <w:b/>
          <w:bCs/>
          <w:sz w:val="22"/>
          <w:szCs w:val="22"/>
        </w:rPr>
        <w:t xml:space="preserve"> e in dubio pro </w:t>
      </w:r>
      <w:proofErr w:type="spellStart"/>
      <w:r w:rsidR="00F20582" w:rsidRPr="00B852AE">
        <w:rPr>
          <w:rFonts w:ascii="Century Gothic" w:hAnsi="Century Gothic"/>
          <w:b/>
          <w:bCs/>
          <w:sz w:val="22"/>
          <w:szCs w:val="22"/>
        </w:rPr>
        <w:t>actione</w:t>
      </w:r>
      <w:proofErr w:type="spellEnd"/>
      <w:r w:rsidR="00F20582" w:rsidRPr="00B852AE">
        <w:rPr>
          <w:rFonts w:ascii="Century Gothic" w:hAnsi="Century Gothic"/>
          <w:b/>
          <w:bCs/>
          <w:sz w:val="22"/>
          <w:szCs w:val="22"/>
        </w:rPr>
        <w:t>, la interpretación más favorable al ejercicio de ese derecho humano, sin soslayarse los presupuestos esenciales de admisibilidad y procedencia de los juicios, incidentes en éstos permitidos o recursos intentados</w:t>
      </w:r>
      <w:r w:rsidR="00F20582" w:rsidRPr="00B852AE">
        <w:rPr>
          <w:rFonts w:ascii="Calibri" w:hAnsi="Calibri" w:cs="Calibri"/>
          <w:color w:val="212529"/>
          <w:sz w:val="26"/>
          <w:szCs w:val="26"/>
          <w:shd w:val="clear" w:color="auto" w:fill="FFFFFF"/>
        </w:rPr>
        <w:t>’</w:t>
      </w:r>
      <w:r w:rsidR="00F20582" w:rsidRPr="00B852AE">
        <w:rPr>
          <w:rFonts w:ascii="Century Gothic" w:hAnsi="Century Gothic"/>
        </w:rPr>
        <w:t>, gracias</w:t>
      </w:r>
      <w:r w:rsidR="003833A5" w:rsidRPr="003833A5">
        <w:rPr>
          <w:rFonts w:ascii="Century Gothic" w:hAnsi="Century Gothic"/>
        </w:rPr>
        <w:t>”. “</w:t>
      </w:r>
      <w:r w:rsidR="000B284D">
        <w:rPr>
          <w:rFonts w:ascii="Century Gothic" w:hAnsi="Century Gothic"/>
        </w:rPr>
        <w:t>S</w:t>
      </w:r>
      <w:r w:rsidR="003833A5">
        <w:rPr>
          <w:rFonts w:ascii="Century Gothic" w:hAnsi="Century Gothic"/>
        </w:rPr>
        <w:t xml:space="preserve">ugiero al Pleno que tengamos mucho cuidado”, </w:t>
      </w:r>
      <w:r w:rsidR="000B284D">
        <w:rPr>
          <w:rFonts w:ascii="Century Gothic" w:hAnsi="Century Gothic"/>
        </w:rPr>
        <w:t>interviene</w:t>
      </w:r>
      <w:r w:rsidR="003833A5">
        <w:rPr>
          <w:rFonts w:ascii="Century Gothic" w:hAnsi="Century Gothic"/>
        </w:rPr>
        <w:t xml:space="preserve"> el </w:t>
      </w:r>
      <w:r w:rsidR="003833A5">
        <w:rPr>
          <w:rFonts w:ascii="Century Gothic" w:hAnsi="Century Gothic"/>
          <w:b/>
          <w:bCs/>
        </w:rPr>
        <w:t>Magistrado Juan Paulo Almazán Cue</w:t>
      </w:r>
      <w:r w:rsidR="003833A5">
        <w:rPr>
          <w:rFonts w:ascii="Century Gothic" w:hAnsi="Century Gothic"/>
        </w:rPr>
        <w:t xml:space="preserve">, “lo que acaba de leer ahorita el Magistrado Carlos, lo comparto por completo, pero deriva de una tesis, </w:t>
      </w:r>
      <w:r w:rsidR="003833A5" w:rsidRPr="000B284D">
        <w:rPr>
          <w:rFonts w:ascii="Century Gothic" w:hAnsi="Century Gothic"/>
        </w:rPr>
        <w:t>deriva</w:t>
      </w:r>
      <w:r w:rsidR="003833A5">
        <w:rPr>
          <w:rFonts w:ascii="Century Gothic" w:hAnsi="Century Gothic"/>
        </w:rPr>
        <w:t xml:space="preserve"> de un asunto, como nosotros lo va</w:t>
      </w:r>
      <w:r w:rsidR="00A46DC2">
        <w:rPr>
          <w:rFonts w:ascii="Century Gothic" w:hAnsi="Century Gothic"/>
        </w:rPr>
        <w:t>mos a plantear a través de una C</w:t>
      </w:r>
      <w:r w:rsidR="003833A5">
        <w:rPr>
          <w:rFonts w:ascii="Century Gothic" w:hAnsi="Century Gothic"/>
        </w:rPr>
        <w:t xml:space="preserve">ircular, en un aspecto tan general, si no la Corte ya lo hubiera hecho, entonces a </w:t>
      </w:r>
      <w:r w:rsidR="002E44EB">
        <w:rPr>
          <w:rFonts w:ascii="Century Gothic" w:hAnsi="Century Gothic"/>
        </w:rPr>
        <w:t>mí</w:t>
      </w:r>
      <w:r w:rsidR="003833A5">
        <w:rPr>
          <w:rFonts w:ascii="Century Gothic" w:hAnsi="Century Gothic"/>
        </w:rPr>
        <w:t xml:space="preserve"> me parece lo sugiero, un tanto riesgoso de generar una Circular tan general</w:t>
      </w:r>
      <w:r w:rsidR="000B284D">
        <w:rPr>
          <w:rFonts w:ascii="Century Gothic" w:hAnsi="Century Gothic"/>
        </w:rPr>
        <w:t>,</w:t>
      </w:r>
      <w:r w:rsidR="003833A5">
        <w:rPr>
          <w:rFonts w:ascii="Century Gothic" w:hAnsi="Century Gothic"/>
        </w:rPr>
        <w:t xml:space="preserve"> </w:t>
      </w:r>
      <w:r w:rsidR="00BB0145">
        <w:rPr>
          <w:rFonts w:ascii="Century Gothic" w:hAnsi="Century Gothic"/>
        </w:rPr>
        <w:t>porque lo que van generando los precedentes, son precisamente los asuntos, por eso es mi sugerencia, parecería en  un caso como este,  como bien lo dijo el Magistrado Carlos, hasta  utiliz</w:t>
      </w:r>
      <w:r w:rsidR="00523C37">
        <w:rPr>
          <w:rFonts w:ascii="Century Gothic" w:hAnsi="Century Gothic"/>
        </w:rPr>
        <w:t>ó</w:t>
      </w:r>
      <w:r w:rsidR="00BB0145">
        <w:rPr>
          <w:rFonts w:ascii="Century Gothic" w:hAnsi="Century Gothic"/>
        </w:rPr>
        <w:t xml:space="preserve"> la palabra ‘aberrante’,  que me parece que también la comparto, pero entonces tendría que derivar de una circunstancia </w:t>
      </w:r>
      <w:r w:rsidR="000B284D">
        <w:rPr>
          <w:rFonts w:ascii="Century Gothic" w:hAnsi="Century Gothic"/>
        </w:rPr>
        <w:t xml:space="preserve">de esta naturaleza </w:t>
      </w:r>
      <w:r w:rsidR="00BB0145">
        <w:rPr>
          <w:rFonts w:ascii="Century Gothic" w:hAnsi="Century Gothic"/>
        </w:rPr>
        <w:t xml:space="preserve">como esta, para hacer un planteamiento que surja de un asunto y son los criterios orientadores, pero si nosotros lo manejamos como una Circular,  a mí me parece que estamos generando un mayor rango de diferencia, en cuanto a </w:t>
      </w:r>
      <w:r w:rsidR="00523C37">
        <w:rPr>
          <w:rFonts w:ascii="Century Gothic" w:hAnsi="Century Gothic"/>
        </w:rPr>
        <w:t>¿</w:t>
      </w:r>
      <w:r w:rsidR="002E44EB">
        <w:rPr>
          <w:rFonts w:ascii="Century Gothic" w:hAnsi="Century Gothic"/>
        </w:rPr>
        <w:t>cómo</w:t>
      </w:r>
      <w:r w:rsidR="00BB0145">
        <w:rPr>
          <w:rFonts w:ascii="Century Gothic" w:hAnsi="Century Gothic"/>
        </w:rPr>
        <w:t xml:space="preserve">  van a determinar los Jueces la admisión o no de </w:t>
      </w:r>
      <w:r w:rsidR="000B284D">
        <w:rPr>
          <w:rFonts w:ascii="Century Gothic" w:hAnsi="Century Gothic"/>
        </w:rPr>
        <w:t>una</w:t>
      </w:r>
      <w:r w:rsidR="00BB0145">
        <w:rPr>
          <w:rFonts w:ascii="Century Gothic" w:hAnsi="Century Gothic"/>
        </w:rPr>
        <w:t xml:space="preserve"> demanda</w:t>
      </w:r>
      <w:r w:rsidR="00523C37">
        <w:rPr>
          <w:rFonts w:ascii="Century Gothic" w:hAnsi="Century Gothic"/>
        </w:rPr>
        <w:t>?</w:t>
      </w:r>
      <w:r w:rsidR="00BB0145">
        <w:rPr>
          <w:rFonts w:ascii="Century Gothic" w:hAnsi="Century Gothic"/>
        </w:rPr>
        <w:t xml:space="preserve">, porque aquí hemos sostenido que hay demandas, que no deben admitirse, incluso en protección al artículo 17 Constitucional, por eso es que a mí me parecería que una Circular general, en este sentido, aun y con ese sustento de criterio de la Primera Sala, </w:t>
      </w:r>
      <w:r w:rsidR="000E3679">
        <w:rPr>
          <w:rFonts w:ascii="Century Gothic" w:hAnsi="Century Gothic"/>
        </w:rPr>
        <w:t xml:space="preserve">sería a mi juicio hasta un poco más riesgoso de lo que estamos viviendo hoy, la parte que refiere la Magistrada Rebeca, el acercamiento con los Jueces, </w:t>
      </w:r>
      <w:r w:rsidR="00523C37">
        <w:rPr>
          <w:rFonts w:ascii="Century Gothic" w:hAnsi="Century Gothic"/>
        </w:rPr>
        <w:t xml:space="preserve"> </w:t>
      </w:r>
      <w:r w:rsidR="000E3679">
        <w:rPr>
          <w:rFonts w:ascii="Century Gothic" w:hAnsi="Century Gothic"/>
        </w:rPr>
        <w:t xml:space="preserve">me parece que es importante, el que los Jueces entiendan que no se pueden ir </w:t>
      </w:r>
      <w:r w:rsidR="000E3679">
        <w:rPr>
          <w:rFonts w:ascii="Century Gothic" w:hAnsi="Century Gothic"/>
        </w:rPr>
        <w:lastRenderedPageBreak/>
        <w:t xml:space="preserve">con meros formalismos, sería mi opinión al respecto”. “Gracias, adelante Magistrada”, </w:t>
      </w:r>
      <w:r w:rsidR="000B284D">
        <w:rPr>
          <w:rFonts w:ascii="Century Gothic" w:hAnsi="Century Gothic"/>
        </w:rPr>
        <w:t xml:space="preserve">autoriza </w:t>
      </w:r>
      <w:r w:rsidR="000E3679">
        <w:rPr>
          <w:rFonts w:ascii="Century Gothic" w:hAnsi="Century Gothic"/>
        </w:rPr>
        <w:t xml:space="preserve">la </w:t>
      </w:r>
      <w:r w:rsidR="000E3679">
        <w:rPr>
          <w:rFonts w:ascii="Century Gothic" w:hAnsi="Century Gothic"/>
          <w:b/>
          <w:bCs/>
        </w:rPr>
        <w:t>Magistrada Olga Regina García López</w:t>
      </w:r>
      <w:r w:rsidR="000E3679">
        <w:rPr>
          <w:rFonts w:ascii="Century Gothic" w:hAnsi="Century Gothic"/>
        </w:rPr>
        <w:t xml:space="preserve">. “Bueno independientemente si se toma la decisión de que se elabore una tesis”, manifiesta la </w:t>
      </w:r>
      <w:r w:rsidR="000E3679">
        <w:rPr>
          <w:rFonts w:ascii="Century Gothic" w:hAnsi="Century Gothic"/>
          <w:b/>
          <w:bCs/>
        </w:rPr>
        <w:t>Magistrada Graciela González Centeno</w:t>
      </w:r>
      <w:r w:rsidR="007C7D04">
        <w:rPr>
          <w:rFonts w:ascii="Century Gothic" w:hAnsi="Century Gothic"/>
          <w:b/>
          <w:bCs/>
        </w:rPr>
        <w:t xml:space="preserve">, </w:t>
      </w:r>
      <w:r w:rsidR="000E3679">
        <w:rPr>
          <w:rFonts w:ascii="Century Gothic" w:hAnsi="Century Gothic"/>
        </w:rPr>
        <w:t xml:space="preserve">“estaría conforme con eso, pero </w:t>
      </w:r>
      <w:r w:rsidR="000B284D">
        <w:rPr>
          <w:rFonts w:ascii="Century Gothic" w:hAnsi="Century Gothic"/>
        </w:rPr>
        <w:t xml:space="preserve"> </w:t>
      </w:r>
      <w:r w:rsidR="000E3679">
        <w:rPr>
          <w:rFonts w:ascii="Century Gothic" w:hAnsi="Century Gothic"/>
        </w:rPr>
        <w:t xml:space="preserve">sugeriría que hubiera una doble publicación y que se hiciera conocer en una Circular, ¿por qué?, porque he vivido con el personal, y el personal administrativo atiende las Circulares y las Tesis no, </w:t>
      </w:r>
      <w:r w:rsidR="000B284D">
        <w:rPr>
          <w:rFonts w:ascii="Century Gothic" w:hAnsi="Century Gothic"/>
        </w:rPr>
        <w:t>yo</w:t>
      </w:r>
      <w:r w:rsidR="000E3679">
        <w:rPr>
          <w:rFonts w:ascii="Century Gothic" w:hAnsi="Century Gothic"/>
        </w:rPr>
        <w:t xml:space="preserve"> he ido con un Secretario y le digo</w:t>
      </w:r>
      <w:r w:rsidR="007C7D04">
        <w:rPr>
          <w:rFonts w:ascii="Century Gothic" w:hAnsi="Century Gothic"/>
        </w:rPr>
        <w:t>,</w:t>
      </w:r>
      <w:r w:rsidR="000E3679">
        <w:rPr>
          <w:rFonts w:ascii="Century Gothic" w:hAnsi="Century Gothic"/>
        </w:rPr>
        <w:t xml:space="preserve"> mira esta Tesis, no</w:t>
      </w:r>
      <w:r w:rsidR="007C7D04">
        <w:rPr>
          <w:rFonts w:ascii="Century Gothic" w:hAnsi="Century Gothic"/>
        </w:rPr>
        <w:t>,</w:t>
      </w:r>
      <w:r w:rsidR="000E3679">
        <w:rPr>
          <w:rFonts w:ascii="Century Gothic" w:hAnsi="Century Gothic"/>
        </w:rPr>
        <w:t xml:space="preserve"> pero eso es de los proyectistas, </w:t>
      </w:r>
      <w:r w:rsidR="007C7D04">
        <w:rPr>
          <w:rFonts w:ascii="Century Gothic" w:hAnsi="Century Gothic"/>
        </w:rPr>
        <w:t xml:space="preserve">responden, </w:t>
      </w:r>
      <w:r w:rsidR="000E3679">
        <w:rPr>
          <w:rFonts w:ascii="Century Gothic" w:hAnsi="Century Gothic"/>
        </w:rPr>
        <w:t>no entienden que es aplicable a todo, y bueno si en una primera publicación se les comparte a todos las Tesis, pues ahí se queda, he visto a los Subsecretarios y al personal administrativo con sus Circulares a la mano, sí atienden lo que son Circulares, entonces</w:t>
      </w:r>
      <w:r w:rsidR="007C7D04">
        <w:rPr>
          <w:rFonts w:ascii="Century Gothic" w:hAnsi="Century Gothic"/>
        </w:rPr>
        <w:t>,</w:t>
      </w:r>
      <w:r w:rsidR="000E3679">
        <w:rPr>
          <w:rFonts w:ascii="Century Gothic" w:hAnsi="Century Gothic"/>
        </w:rPr>
        <w:t xml:space="preserve"> mi opinión era en ese sentido, de que el objetivo es que se llegue al conocimiento, hasta lo más recóndito del Juzgado, que se atienda y que se aplique, es cuanto”. “Gracias, entonces para ir aterrizando los puntos</w:t>
      </w:r>
      <w:r w:rsidR="00523C37">
        <w:rPr>
          <w:rFonts w:ascii="Century Gothic" w:hAnsi="Century Gothic"/>
        </w:rPr>
        <w:t>”</w:t>
      </w:r>
      <w:r w:rsidR="000E3679">
        <w:rPr>
          <w:rFonts w:ascii="Century Gothic" w:hAnsi="Century Gothic"/>
        </w:rPr>
        <w:t xml:space="preserve">, </w:t>
      </w:r>
      <w:r w:rsidR="00523C37">
        <w:rPr>
          <w:rFonts w:ascii="Century Gothic" w:hAnsi="Century Gothic"/>
        </w:rPr>
        <w:t xml:space="preserve">expresa la </w:t>
      </w:r>
      <w:r w:rsidR="00523C37">
        <w:rPr>
          <w:rFonts w:ascii="Century Gothic" w:hAnsi="Century Gothic"/>
          <w:b/>
          <w:bCs/>
        </w:rPr>
        <w:t>Magistrada Olga Regina García López</w:t>
      </w:r>
      <w:r w:rsidR="007C7D04">
        <w:rPr>
          <w:rFonts w:ascii="Century Gothic" w:hAnsi="Century Gothic"/>
          <w:b/>
          <w:bCs/>
        </w:rPr>
        <w:t>,</w:t>
      </w:r>
      <w:r w:rsidR="00523C37">
        <w:rPr>
          <w:rFonts w:ascii="Century Gothic" w:hAnsi="Century Gothic"/>
        </w:rPr>
        <w:t xml:space="preserve"> “</w:t>
      </w:r>
      <w:r w:rsidR="000E3679">
        <w:rPr>
          <w:rFonts w:ascii="Century Gothic" w:hAnsi="Century Gothic"/>
        </w:rPr>
        <w:t xml:space="preserve">estarían la mayoría de acuerdo en que sea una tesis, y ya la forma de difusión puede ser con el acercamiento, con la Circular, con las redes, con todos los medios de comunicación que tenemos al alcance, si </w:t>
      </w:r>
      <w:r w:rsidR="000E3679" w:rsidRPr="000B284D">
        <w:rPr>
          <w:rFonts w:ascii="Century Gothic" w:hAnsi="Century Gothic"/>
        </w:rPr>
        <w:t>Magistrada”</w:t>
      </w:r>
      <w:r w:rsidR="00523C37" w:rsidRPr="000B284D">
        <w:rPr>
          <w:rFonts w:ascii="Century Gothic" w:hAnsi="Century Gothic"/>
        </w:rPr>
        <w:t>.</w:t>
      </w:r>
      <w:r w:rsidR="00523C37">
        <w:rPr>
          <w:rFonts w:ascii="Century Gothic" w:hAnsi="Century Gothic"/>
        </w:rPr>
        <w:t xml:space="preserve"> </w:t>
      </w:r>
      <w:r w:rsidR="000E3679">
        <w:rPr>
          <w:rFonts w:ascii="Century Gothic" w:hAnsi="Century Gothic"/>
        </w:rPr>
        <w:t>“Magistrada</w:t>
      </w:r>
      <w:r w:rsidR="0063297A">
        <w:rPr>
          <w:rFonts w:ascii="Century Gothic" w:hAnsi="Century Gothic"/>
        </w:rPr>
        <w:t xml:space="preserve">”, interviene la </w:t>
      </w:r>
      <w:r w:rsidR="0063297A">
        <w:rPr>
          <w:rFonts w:ascii="Century Gothic" w:hAnsi="Century Gothic"/>
          <w:b/>
          <w:bCs/>
        </w:rPr>
        <w:t>Magistrada Rebeca Anastacia Medina García</w:t>
      </w:r>
      <w:r w:rsidR="0063297A">
        <w:rPr>
          <w:rFonts w:ascii="Century Gothic" w:hAnsi="Century Gothic"/>
        </w:rPr>
        <w:t>, “</w:t>
      </w:r>
      <w:r w:rsidR="000E3679">
        <w:rPr>
          <w:rFonts w:ascii="Century Gothic" w:hAnsi="Century Gothic"/>
        </w:rPr>
        <w:t>previo a que lo someta a votación, por ejemplo ahorita lo que acaba de exponer el Magistrado Robledo en la Tesis</w:t>
      </w:r>
      <w:r w:rsidR="0063297A">
        <w:rPr>
          <w:rFonts w:ascii="Century Gothic" w:hAnsi="Century Gothic"/>
        </w:rPr>
        <w:t xml:space="preserve">, </w:t>
      </w:r>
      <w:r w:rsidR="000E3679">
        <w:rPr>
          <w:rFonts w:ascii="Century Gothic" w:hAnsi="Century Gothic"/>
        </w:rPr>
        <w:t>partimos de que todos los Juzgadores y Juzgadoras lo saben, nos nutre, nos objetiviza, creo que lo que estamos atendiendo aquí o lo que tenemos en lo fáctico</w:t>
      </w:r>
      <w:r w:rsidR="000B284D">
        <w:rPr>
          <w:rFonts w:ascii="Century Gothic" w:hAnsi="Century Gothic"/>
        </w:rPr>
        <w:t>, son</w:t>
      </w:r>
      <w:r w:rsidR="000E3679">
        <w:rPr>
          <w:rFonts w:ascii="Century Gothic" w:hAnsi="Century Gothic"/>
        </w:rPr>
        <w:t xml:space="preserve"> omisiones exageradas, excesos, que creo</w:t>
      </w:r>
      <w:r w:rsidR="0063297A">
        <w:rPr>
          <w:rFonts w:ascii="Century Gothic" w:hAnsi="Century Gothic"/>
        </w:rPr>
        <w:t>,</w:t>
      </w:r>
      <w:r w:rsidR="000E3679">
        <w:rPr>
          <w:rFonts w:ascii="Century Gothic" w:hAnsi="Century Gothic"/>
        </w:rPr>
        <w:t xml:space="preserve"> sí es un tema que debe de tratarse, si dicen Circular, Tesis, </w:t>
      </w:r>
      <w:r w:rsidR="000E3679">
        <w:rPr>
          <w:rFonts w:ascii="Century Gothic" w:hAnsi="Century Gothic"/>
        </w:rPr>
        <w:lastRenderedPageBreak/>
        <w:t>porqu</w:t>
      </w:r>
      <w:r w:rsidR="000B284D">
        <w:rPr>
          <w:rFonts w:ascii="Century Gothic" w:hAnsi="Century Gothic"/>
        </w:rPr>
        <w:t>é</w:t>
      </w:r>
      <w:r w:rsidR="000E3679">
        <w:rPr>
          <w:rFonts w:ascii="Century Gothic" w:hAnsi="Century Gothic"/>
        </w:rPr>
        <w:t xml:space="preserve"> Circular, atendiendo a estar cerca, porque retomo</w:t>
      </w:r>
      <w:r w:rsidR="000B284D">
        <w:rPr>
          <w:rFonts w:ascii="Century Gothic" w:hAnsi="Century Gothic"/>
        </w:rPr>
        <w:t>,</w:t>
      </w:r>
      <w:r w:rsidR="000E3679">
        <w:rPr>
          <w:rFonts w:ascii="Century Gothic" w:hAnsi="Century Gothic"/>
        </w:rPr>
        <w:t xml:space="preserve"> estamos lejos de los Juzgadores y Juzgadoras en lo jurisdiccional</w:t>
      </w:r>
      <w:r w:rsidR="0043082C">
        <w:rPr>
          <w:rFonts w:ascii="Century Gothic" w:hAnsi="Century Gothic"/>
        </w:rPr>
        <w:t>, ten</w:t>
      </w:r>
      <w:r w:rsidR="0063297A">
        <w:rPr>
          <w:rFonts w:ascii="Century Gothic" w:hAnsi="Century Gothic"/>
        </w:rPr>
        <w:t xml:space="preserve">emos que tener el acercamiento, </w:t>
      </w:r>
      <w:r w:rsidR="0043082C">
        <w:rPr>
          <w:rFonts w:ascii="Century Gothic" w:hAnsi="Century Gothic"/>
        </w:rPr>
        <w:t>no generalizaría que no atienden las resoluciones del Pleno, puede ser que algunos no las vean, pero no podría decir que todos, en ese sentido</w:t>
      </w:r>
      <w:r w:rsidR="000B284D">
        <w:rPr>
          <w:rFonts w:ascii="Century Gothic" w:hAnsi="Century Gothic"/>
        </w:rPr>
        <w:t>,</w:t>
      </w:r>
      <w:r w:rsidR="0043082C">
        <w:rPr>
          <w:rFonts w:ascii="Century Gothic" w:hAnsi="Century Gothic"/>
        </w:rPr>
        <w:t xml:space="preserve"> sí coincido con lo</w:t>
      </w:r>
      <w:r w:rsidR="0063297A">
        <w:rPr>
          <w:rFonts w:ascii="Century Gothic" w:hAnsi="Century Gothic"/>
        </w:rPr>
        <w:t xml:space="preserve"> </w:t>
      </w:r>
      <w:r w:rsidR="0043082C">
        <w:rPr>
          <w:rFonts w:ascii="Century Gothic" w:hAnsi="Century Gothic"/>
        </w:rPr>
        <w:t xml:space="preserve">que comenta la Magistrada Graciela, </w:t>
      </w:r>
      <w:r w:rsidR="000B284D">
        <w:rPr>
          <w:rFonts w:ascii="Century Gothic" w:hAnsi="Century Gothic"/>
        </w:rPr>
        <w:t xml:space="preserve">de decir </w:t>
      </w:r>
      <w:r w:rsidR="0043082C">
        <w:rPr>
          <w:rFonts w:ascii="Century Gothic" w:hAnsi="Century Gothic"/>
        </w:rPr>
        <w:t xml:space="preserve">que se imponen de la Circular, que se </w:t>
      </w:r>
      <w:r w:rsidR="002E44EB">
        <w:rPr>
          <w:rFonts w:ascii="Century Gothic" w:hAnsi="Century Gothic"/>
        </w:rPr>
        <w:t>supervise</w:t>
      </w:r>
      <w:r w:rsidR="0043082C">
        <w:rPr>
          <w:rFonts w:ascii="Century Gothic" w:hAnsi="Century Gothic"/>
        </w:rPr>
        <w:t xml:space="preserve"> el seguimiento y hay un punto </w:t>
      </w:r>
      <w:r w:rsidR="000B284D">
        <w:rPr>
          <w:rFonts w:ascii="Century Gothic" w:hAnsi="Century Gothic"/>
        </w:rPr>
        <w:t xml:space="preserve">también </w:t>
      </w:r>
      <w:r w:rsidR="0043082C">
        <w:rPr>
          <w:rFonts w:ascii="Century Gothic" w:hAnsi="Century Gothic"/>
        </w:rPr>
        <w:t>importante, con todas las deficiencias que estamos notando, que afectan, por supuesto</w:t>
      </w:r>
      <w:r w:rsidR="000B284D">
        <w:rPr>
          <w:rFonts w:ascii="Century Gothic" w:hAnsi="Century Gothic"/>
        </w:rPr>
        <w:t xml:space="preserve"> es</w:t>
      </w:r>
      <w:r w:rsidR="0043082C">
        <w:rPr>
          <w:rFonts w:ascii="Century Gothic" w:hAnsi="Century Gothic"/>
        </w:rPr>
        <w:t xml:space="preserve"> lo jurisdiccional, pero tantas deficiencias administrativas, </w:t>
      </w:r>
      <w:r w:rsidR="000B284D">
        <w:rPr>
          <w:rFonts w:ascii="Century Gothic" w:hAnsi="Century Gothic"/>
        </w:rPr>
        <w:t>¿</w:t>
      </w:r>
      <w:r w:rsidR="0043082C">
        <w:rPr>
          <w:rFonts w:ascii="Century Gothic" w:hAnsi="Century Gothic"/>
        </w:rPr>
        <w:t>qu</w:t>
      </w:r>
      <w:r w:rsidR="000B284D">
        <w:rPr>
          <w:rFonts w:ascii="Century Gothic" w:hAnsi="Century Gothic"/>
        </w:rPr>
        <w:t>é</w:t>
      </w:r>
      <w:r w:rsidR="0043082C">
        <w:rPr>
          <w:rFonts w:ascii="Century Gothic" w:hAnsi="Century Gothic"/>
        </w:rPr>
        <w:t xml:space="preserve"> está pasando con el Consejo de la Judicatura y las revisiones que lleva a cabo en los Juzgados</w:t>
      </w:r>
      <w:r w:rsidR="000B284D">
        <w:rPr>
          <w:rFonts w:ascii="Century Gothic" w:hAnsi="Century Gothic"/>
        </w:rPr>
        <w:t>?</w:t>
      </w:r>
      <w:r w:rsidR="0043082C">
        <w:rPr>
          <w:rFonts w:ascii="Century Gothic" w:hAnsi="Century Gothic"/>
        </w:rPr>
        <w:t xml:space="preserve">, porque a mí no me coinciden con los resultados que se </w:t>
      </w:r>
      <w:r w:rsidR="000B284D">
        <w:rPr>
          <w:rFonts w:ascii="Century Gothic" w:hAnsi="Century Gothic"/>
        </w:rPr>
        <w:t xml:space="preserve">presentan y que </w:t>
      </w:r>
      <w:r w:rsidR="0043082C">
        <w:rPr>
          <w:rFonts w:ascii="Century Gothic" w:hAnsi="Century Gothic"/>
        </w:rPr>
        <w:t>llevan tanto en el resultado de las remisiones de las apelaciones con lo</w:t>
      </w:r>
      <w:r w:rsidR="0063297A">
        <w:rPr>
          <w:rFonts w:ascii="Century Gothic" w:hAnsi="Century Gothic"/>
        </w:rPr>
        <w:t xml:space="preserve"> que estamos viendo aquí,</w:t>
      </w:r>
      <w:r w:rsidR="0043082C">
        <w:rPr>
          <w:rFonts w:ascii="Century Gothic" w:hAnsi="Century Gothic"/>
        </w:rPr>
        <w:t xml:space="preserve"> seguiría pensando en una Circular, y con un acercamiento, que mejor que con los casos concretos, para que puedan ellos visibilizarlo, dado que una tesis de alguna forma, luego pudiéramos caer en el exceso</w:t>
      </w:r>
      <w:r w:rsidR="001A49ED">
        <w:rPr>
          <w:rFonts w:ascii="Century Gothic" w:hAnsi="Century Gothic"/>
        </w:rPr>
        <w:t xml:space="preserve"> inclusive</w:t>
      </w:r>
      <w:r w:rsidR="0043082C">
        <w:rPr>
          <w:rFonts w:ascii="Century Gothic" w:hAnsi="Century Gothic"/>
        </w:rPr>
        <w:t xml:space="preserve"> de que se admita todo, quiero pensar, porque lo que estamos atendiendo aquí son los errores, los excesos, la evidencia, la omisión, sería mi punto de vista”. “Gracias, lo que determine la mayoría, si es Circular</w:t>
      </w:r>
      <w:r w:rsidR="0063297A">
        <w:rPr>
          <w:rFonts w:ascii="Century Gothic" w:hAnsi="Century Gothic"/>
        </w:rPr>
        <w:t>,</w:t>
      </w:r>
      <w:r w:rsidR="0043082C">
        <w:rPr>
          <w:rFonts w:ascii="Century Gothic" w:hAnsi="Century Gothic"/>
        </w:rPr>
        <w:t xml:space="preserve"> votamos por Circular, si es Tesis</w:t>
      </w:r>
      <w:r w:rsidR="0063297A">
        <w:rPr>
          <w:rFonts w:ascii="Century Gothic" w:hAnsi="Century Gothic"/>
        </w:rPr>
        <w:t>,</w:t>
      </w:r>
      <w:r w:rsidR="0043082C">
        <w:rPr>
          <w:rFonts w:ascii="Century Gothic" w:hAnsi="Century Gothic"/>
        </w:rPr>
        <w:t xml:space="preserve"> votamos por Tesis”</w:t>
      </w:r>
      <w:r w:rsidR="000B284D">
        <w:rPr>
          <w:rFonts w:ascii="Century Gothic" w:hAnsi="Century Gothic"/>
        </w:rPr>
        <w:t>,</w:t>
      </w:r>
      <w:r w:rsidR="0043082C">
        <w:rPr>
          <w:rFonts w:ascii="Century Gothic" w:hAnsi="Century Gothic"/>
        </w:rPr>
        <w:t xml:space="preserve"> expresa la </w:t>
      </w:r>
      <w:r w:rsidR="0043082C">
        <w:rPr>
          <w:rFonts w:ascii="Century Gothic" w:hAnsi="Century Gothic"/>
          <w:b/>
          <w:bCs/>
        </w:rPr>
        <w:t>Magistrada Olga Regina García López</w:t>
      </w:r>
      <w:r w:rsidR="0043082C">
        <w:rPr>
          <w:rFonts w:ascii="Century Gothic" w:hAnsi="Century Gothic"/>
        </w:rPr>
        <w:t>, “no hay forma para saber lo que piensa la mayoría, para efectos de pasar al otro tema planteado por el Magistrado Abel en cuanto a los Secretarios y el que acaba de plantear la Magistrada Rebeca e</w:t>
      </w:r>
      <w:r w:rsidR="0063297A">
        <w:rPr>
          <w:rFonts w:ascii="Century Gothic" w:hAnsi="Century Gothic"/>
        </w:rPr>
        <w:t>n cuanto a los Juzgados, les pediría a Ustedes</w:t>
      </w:r>
      <w:r w:rsidR="0043082C">
        <w:rPr>
          <w:rFonts w:ascii="Century Gothic" w:hAnsi="Century Gothic"/>
        </w:rPr>
        <w:t xml:space="preserve"> quien est</w:t>
      </w:r>
      <w:r w:rsidR="000B284D">
        <w:rPr>
          <w:rFonts w:ascii="Century Gothic" w:hAnsi="Century Gothic"/>
        </w:rPr>
        <w:t>é</w:t>
      </w:r>
      <w:r w:rsidR="0043082C">
        <w:rPr>
          <w:rFonts w:ascii="Century Gothic" w:hAnsi="Century Gothic"/>
        </w:rPr>
        <w:t xml:space="preserve"> a favor de emitir una Tesis, </w:t>
      </w:r>
      <w:r w:rsidR="0043082C" w:rsidRPr="0063297A">
        <w:rPr>
          <w:rFonts w:ascii="Century Gothic" w:hAnsi="Century Gothic"/>
        </w:rPr>
        <w:t>favor</w:t>
      </w:r>
      <w:r w:rsidR="0043082C">
        <w:rPr>
          <w:rFonts w:ascii="Century Gothic" w:hAnsi="Century Gothic"/>
        </w:rPr>
        <w:t xml:space="preserve"> de levantar la mano en este momento”. “</w:t>
      </w:r>
      <w:r w:rsidR="006E39FA" w:rsidRPr="0070192A">
        <w:rPr>
          <w:rFonts w:ascii="Century Gothic" w:hAnsi="Century Gothic"/>
        </w:rPr>
        <w:t xml:space="preserve">Nada más una precisión para la votación, </w:t>
      </w:r>
      <w:r w:rsidR="006E39FA" w:rsidRPr="0070192A">
        <w:rPr>
          <w:rFonts w:ascii="Century Gothic" w:hAnsi="Century Gothic"/>
        </w:rPr>
        <w:lastRenderedPageBreak/>
        <w:t>si es tan amable</w:t>
      </w:r>
      <w:r w:rsidR="0043082C">
        <w:rPr>
          <w:rFonts w:ascii="Century Gothic" w:hAnsi="Century Gothic"/>
        </w:rPr>
        <w:t xml:space="preserve">”, </w:t>
      </w:r>
      <w:r w:rsidR="00C3288C">
        <w:rPr>
          <w:rFonts w:ascii="Century Gothic" w:hAnsi="Century Gothic"/>
        </w:rPr>
        <w:t>señala</w:t>
      </w:r>
      <w:r w:rsidR="0043082C">
        <w:rPr>
          <w:rFonts w:ascii="Century Gothic" w:hAnsi="Century Gothic"/>
        </w:rPr>
        <w:t xml:space="preserve"> la </w:t>
      </w:r>
      <w:r w:rsidR="0043082C">
        <w:rPr>
          <w:rFonts w:ascii="Century Gothic" w:hAnsi="Century Gothic"/>
          <w:b/>
          <w:bCs/>
        </w:rPr>
        <w:t>Magistrada Ma. Guadalupe Orozco Santiago</w:t>
      </w:r>
      <w:r w:rsidR="0043082C">
        <w:rPr>
          <w:rFonts w:ascii="Century Gothic" w:hAnsi="Century Gothic"/>
        </w:rPr>
        <w:t xml:space="preserve">. “Sí, Magistrada”, </w:t>
      </w:r>
      <w:r w:rsidR="00C3288C">
        <w:rPr>
          <w:rFonts w:ascii="Century Gothic" w:hAnsi="Century Gothic"/>
        </w:rPr>
        <w:t xml:space="preserve">autoriza </w:t>
      </w:r>
      <w:r w:rsidR="0043082C">
        <w:rPr>
          <w:rFonts w:ascii="Century Gothic" w:hAnsi="Century Gothic"/>
        </w:rPr>
        <w:t xml:space="preserve">la </w:t>
      </w:r>
      <w:r w:rsidR="0043082C">
        <w:rPr>
          <w:rFonts w:ascii="Century Gothic" w:hAnsi="Century Gothic"/>
          <w:b/>
          <w:bCs/>
        </w:rPr>
        <w:t xml:space="preserve">Magistrada Olga Regina García López. </w:t>
      </w:r>
      <w:r w:rsidR="006E39FA" w:rsidRPr="006E39FA">
        <w:rPr>
          <w:rFonts w:ascii="Century Gothic" w:hAnsi="Century Gothic"/>
          <w:bCs/>
        </w:rPr>
        <w:t>“</w:t>
      </w:r>
      <w:r w:rsidR="007D76B1">
        <w:rPr>
          <w:rFonts w:ascii="Century Gothic" w:hAnsi="Century Gothic"/>
          <w:bCs/>
        </w:rPr>
        <w:t>¿</w:t>
      </w:r>
      <w:r w:rsidR="006E39FA" w:rsidRPr="0070192A">
        <w:rPr>
          <w:rFonts w:ascii="Century Gothic" w:hAnsi="Century Gothic"/>
        </w:rPr>
        <w:t>Esa tesis, sería result</w:t>
      </w:r>
      <w:r w:rsidR="006E39FA">
        <w:rPr>
          <w:rFonts w:ascii="Century Gothic" w:hAnsi="Century Gothic"/>
        </w:rPr>
        <w:t xml:space="preserve">ado de la ponencia en que se </w:t>
      </w:r>
      <w:r w:rsidR="00A46DC2">
        <w:rPr>
          <w:rFonts w:ascii="Century Gothic" w:hAnsi="Century Gothic"/>
        </w:rPr>
        <w:t>vio</w:t>
      </w:r>
      <w:r w:rsidR="006E39FA" w:rsidRPr="0070192A">
        <w:rPr>
          <w:rFonts w:ascii="Century Gothic" w:hAnsi="Century Gothic"/>
        </w:rPr>
        <w:t xml:space="preserve"> el asunto</w:t>
      </w:r>
      <w:r w:rsidR="007D76B1">
        <w:rPr>
          <w:rFonts w:ascii="Century Gothic" w:hAnsi="Century Gothic"/>
        </w:rPr>
        <w:t>?</w:t>
      </w:r>
      <w:r w:rsidR="00A46DC2">
        <w:rPr>
          <w:rFonts w:ascii="Century Gothic" w:hAnsi="Century Gothic"/>
        </w:rPr>
        <w:t>”, pregunta</w:t>
      </w:r>
      <w:r w:rsidR="0043082C">
        <w:rPr>
          <w:rFonts w:ascii="Century Gothic" w:hAnsi="Century Gothic"/>
        </w:rPr>
        <w:t xml:space="preserve"> la </w:t>
      </w:r>
      <w:r w:rsidR="0043082C">
        <w:rPr>
          <w:rFonts w:ascii="Century Gothic" w:hAnsi="Century Gothic"/>
          <w:b/>
          <w:bCs/>
        </w:rPr>
        <w:t>Magistrada Ma. Guadalupe Orozco Santiago</w:t>
      </w:r>
      <w:r w:rsidR="0043082C">
        <w:rPr>
          <w:rFonts w:ascii="Century Gothic" w:hAnsi="Century Gothic"/>
        </w:rPr>
        <w:t>. “No</w:t>
      </w:r>
      <w:r w:rsidR="000B284D">
        <w:rPr>
          <w:rFonts w:ascii="Century Gothic" w:hAnsi="Century Gothic"/>
        </w:rPr>
        <w:t xml:space="preserve">, </w:t>
      </w:r>
      <w:r w:rsidR="0043082C">
        <w:rPr>
          <w:rFonts w:ascii="Century Gothic" w:hAnsi="Century Gothic"/>
        </w:rPr>
        <w:t xml:space="preserve">por eso quería tomar el uso de la </w:t>
      </w:r>
      <w:r w:rsidR="000B5EBF">
        <w:rPr>
          <w:rFonts w:ascii="Century Gothic" w:hAnsi="Century Gothic"/>
        </w:rPr>
        <w:t>voz</w:t>
      </w:r>
      <w:r w:rsidR="0063297A">
        <w:rPr>
          <w:rFonts w:ascii="Century Gothic" w:hAnsi="Century Gothic"/>
        </w:rPr>
        <w:t>”</w:t>
      </w:r>
      <w:r w:rsidR="000B5EBF">
        <w:rPr>
          <w:rFonts w:ascii="Century Gothic" w:hAnsi="Century Gothic"/>
        </w:rPr>
        <w:t xml:space="preserve">, </w:t>
      </w:r>
      <w:r w:rsidR="00C3288C">
        <w:rPr>
          <w:rFonts w:ascii="Century Gothic" w:hAnsi="Century Gothic"/>
        </w:rPr>
        <w:t xml:space="preserve">interviene el </w:t>
      </w:r>
      <w:r w:rsidR="00C3288C">
        <w:rPr>
          <w:rFonts w:ascii="Century Gothic" w:hAnsi="Century Gothic"/>
          <w:b/>
          <w:bCs/>
        </w:rPr>
        <w:t>Magistrado Abel Rodríguez Ramírez, “</w:t>
      </w:r>
      <w:r w:rsidR="000B5EBF">
        <w:rPr>
          <w:rFonts w:ascii="Century Gothic" w:hAnsi="Century Gothic"/>
        </w:rPr>
        <w:t>perdón</w:t>
      </w:r>
      <w:r w:rsidR="00C3288C">
        <w:rPr>
          <w:rFonts w:ascii="Century Gothic" w:hAnsi="Century Gothic"/>
        </w:rPr>
        <w:t>,</w:t>
      </w:r>
      <w:r w:rsidR="000B5EBF">
        <w:rPr>
          <w:rFonts w:ascii="Century Gothic" w:hAnsi="Century Gothic"/>
        </w:rPr>
        <w:t xml:space="preserve"> lo que pasa es que la tesis que invoca el Magistrado Robledo</w:t>
      </w:r>
      <w:r w:rsidR="00C3288C">
        <w:rPr>
          <w:rFonts w:ascii="Century Gothic" w:hAnsi="Century Gothic"/>
        </w:rPr>
        <w:t>, e</w:t>
      </w:r>
      <w:r w:rsidR="000B5EBF">
        <w:rPr>
          <w:rFonts w:ascii="Century Gothic" w:hAnsi="Century Gothic"/>
        </w:rPr>
        <w:t>s</w:t>
      </w:r>
      <w:r w:rsidR="00C3288C">
        <w:rPr>
          <w:rFonts w:ascii="Century Gothic" w:hAnsi="Century Gothic"/>
        </w:rPr>
        <w:t>a es</w:t>
      </w:r>
      <w:r w:rsidR="000B5EBF">
        <w:rPr>
          <w:rFonts w:ascii="Century Gothic" w:hAnsi="Century Gothic"/>
        </w:rPr>
        <w:t xml:space="preserve"> </w:t>
      </w:r>
      <w:r w:rsidR="00A46DC2">
        <w:rPr>
          <w:rFonts w:ascii="Century Gothic" w:hAnsi="Century Gothic"/>
        </w:rPr>
        <w:t>correcta</w:t>
      </w:r>
      <w:r w:rsidR="000B5EBF">
        <w:rPr>
          <w:rFonts w:ascii="Century Gothic" w:hAnsi="Century Gothic"/>
        </w:rPr>
        <w:t xml:space="preserve">, a lo que estamos aquí tratando el tema, entonces la Circular sería, agregar esa tesis a la Circular </w:t>
      </w:r>
      <w:r w:rsidR="004E6E1D">
        <w:rPr>
          <w:rFonts w:ascii="Century Gothic" w:hAnsi="Century Gothic"/>
        </w:rPr>
        <w:t xml:space="preserve">para decir </w:t>
      </w:r>
      <w:r w:rsidR="000B5EBF">
        <w:rPr>
          <w:rFonts w:ascii="Century Gothic" w:hAnsi="Century Gothic"/>
        </w:rPr>
        <w:t>que se observe esa tesis en lo subsecuente en el trabajo, eso es lo que se me hace correcto, agregar esa tesis a la Circul</w:t>
      </w:r>
      <w:r w:rsidR="00A46DC2">
        <w:rPr>
          <w:rFonts w:ascii="Century Gothic" w:hAnsi="Century Gothic"/>
        </w:rPr>
        <w:t>ar, y así no generamos ninguna C</w:t>
      </w:r>
      <w:r w:rsidR="000B5EBF">
        <w:rPr>
          <w:rFonts w:ascii="Century Gothic" w:hAnsi="Century Gothic"/>
        </w:rPr>
        <w:t xml:space="preserve">ircular, digo, ninguna Tesis”. “Entonces estamos todos de acuerdo en que esa Tesis se difunda por medio de Circular, en eso sí estamos de acuerdo todos”, dice la </w:t>
      </w:r>
      <w:r w:rsidR="000B5EBF">
        <w:rPr>
          <w:rFonts w:ascii="Century Gothic" w:hAnsi="Century Gothic"/>
          <w:b/>
          <w:bCs/>
        </w:rPr>
        <w:t>Magistrada Olga Regina Garc</w:t>
      </w:r>
      <w:r w:rsidR="005C03EA">
        <w:rPr>
          <w:rFonts w:ascii="Century Gothic" w:hAnsi="Century Gothic"/>
          <w:b/>
          <w:bCs/>
        </w:rPr>
        <w:t>í</w:t>
      </w:r>
      <w:r w:rsidR="000B5EBF">
        <w:rPr>
          <w:rFonts w:ascii="Century Gothic" w:hAnsi="Century Gothic"/>
          <w:b/>
          <w:bCs/>
        </w:rPr>
        <w:t>a López</w:t>
      </w:r>
      <w:r w:rsidR="000B5EBF">
        <w:rPr>
          <w:rFonts w:ascii="Century Gothic" w:hAnsi="Century Gothic"/>
        </w:rPr>
        <w:t>. “</w:t>
      </w:r>
      <w:r w:rsidR="005C03EA">
        <w:rPr>
          <w:rFonts w:ascii="Century Gothic" w:hAnsi="Century Gothic"/>
        </w:rPr>
        <w:t>La tesis sería parte de la Circular</w:t>
      </w:r>
      <w:r w:rsidR="00DB251C">
        <w:rPr>
          <w:rFonts w:ascii="Century Gothic" w:hAnsi="Century Gothic"/>
        </w:rPr>
        <w:t>”</w:t>
      </w:r>
      <w:r w:rsidR="004E6E1D">
        <w:rPr>
          <w:rFonts w:ascii="Century Gothic" w:hAnsi="Century Gothic"/>
        </w:rPr>
        <w:t>. aclara</w:t>
      </w:r>
      <w:r w:rsidR="00DB251C">
        <w:rPr>
          <w:rFonts w:ascii="Century Gothic" w:hAnsi="Century Gothic"/>
        </w:rPr>
        <w:t xml:space="preserve"> la </w:t>
      </w:r>
      <w:r w:rsidR="00DB251C">
        <w:rPr>
          <w:rFonts w:ascii="Century Gothic" w:hAnsi="Century Gothic"/>
          <w:b/>
          <w:bCs/>
        </w:rPr>
        <w:t>Magistrada Rebeca Anastacia Medina García</w:t>
      </w:r>
      <w:r w:rsidR="00DB251C">
        <w:rPr>
          <w:rFonts w:ascii="Century Gothic" w:hAnsi="Century Gothic"/>
        </w:rPr>
        <w:t>.</w:t>
      </w:r>
      <w:r w:rsidR="00DB251C" w:rsidRPr="00DB251C">
        <w:rPr>
          <w:rFonts w:ascii="Century Gothic" w:hAnsi="Century Gothic"/>
        </w:rPr>
        <w:t xml:space="preserve"> </w:t>
      </w:r>
      <w:r w:rsidR="00DB251C">
        <w:rPr>
          <w:rFonts w:ascii="Century Gothic" w:hAnsi="Century Gothic"/>
        </w:rPr>
        <w:t xml:space="preserve">“Aparte del acercamiento”, comenta la </w:t>
      </w:r>
      <w:r w:rsidR="00DB251C">
        <w:rPr>
          <w:rFonts w:ascii="Century Gothic" w:hAnsi="Century Gothic"/>
          <w:b/>
          <w:bCs/>
        </w:rPr>
        <w:t>Magistrada Olga Regina García López</w:t>
      </w:r>
      <w:r w:rsidR="00DB251C">
        <w:rPr>
          <w:rFonts w:ascii="Century Gothic" w:hAnsi="Century Gothic"/>
        </w:rPr>
        <w:t>. “E</w:t>
      </w:r>
      <w:r w:rsidR="00A46DC2">
        <w:rPr>
          <w:rFonts w:ascii="Century Gothic" w:hAnsi="Century Gothic"/>
        </w:rPr>
        <w:t>l contenido de la C</w:t>
      </w:r>
      <w:r w:rsidR="005C03EA">
        <w:rPr>
          <w:rFonts w:ascii="Century Gothic" w:hAnsi="Century Gothic"/>
        </w:rPr>
        <w:t>ircular sería lo que genera el caso</w:t>
      </w:r>
      <w:r w:rsidR="004E6E1D">
        <w:rPr>
          <w:rFonts w:ascii="Century Gothic" w:hAnsi="Century Gothic"/>
        </w:rPr>
        <w:t xml:space="preserve"> concreto</w:t>
      </w:r>
      <w:r w:rsidR="005C03EA">
        <w:rPr>
          <w:rFonts w:ascii="Century Gothic" w:hAnsi="Century Gothic"/>
        </w:rPr>
        <w:t xml:space="preserve">”, </w:t>
      </w:r>
      <w:r w:rsidR="00DB251C">
        <w:rPr>
          <w:rFonts w:ascii="Century Gothic" w:hAnsi="Century Gothic"/>
        </w:rPr>
        <w:t xml:space="preserve">agrega la </w:t>
      </w:r>
      <w:r w:rsidR="00DB251C">
        <w:rPr>
          <w:rFonts w:ascii="Century Gothic" w:hAnsi="Century Gothic"/>
          <w:b/>
          <w:bCs/>
        </w:rPr>
        <w:t xml:space="preserve">Magistrada Rebeca Anastacia Medina García. </w:t>
      </w:r>
      <w:r w:rsidR="005C03EA">
        <w:rPr>
          <w:rFonts w:ascii="Century Gothic" w:hAnsi="Century Gothic"/>
        </w:rPr>
        <w:t>“</w:t>
      </w:r>
      <w:r w:rsidR="00DB251C">
        <w:rPr>
          <w:rFonts w:ascii="Century Gothic" w:hAnsi="Century Gothic"/>
        </w:rPr>
        <w:t>E</w:t>
      </w:r>
      <w:r w:rsidR="005C03EA">
        <w:rPr>
          <w:rFonts w:ascii="Century Gothic" w:hAnsi="Century Gothic"/>
        </w:rPr>
        <w:t xml:space="preserve">ntonces </w:t>
      </w:r>
      <w:r w:rsidR="00DB251C">
        <w:rPr>
          <w:rFonts w:ascii="Century Gothic" w:hAnsi="Century Gothic"/>
        </w:rPr>
        <w:t xml:space="preserve">ahí </w:t>
      </w:r>
      <w:r w:rsidR="005C03EA">
        <w:rPr>
          <w:rFonts w:ascii="Century Gothic" w:hAnsi="Century Gothic"/>
        </w:rPr>
        <w:t>el contenido lo sacamos nosotros acá en Secretaría</w:t>
      </w:r>
      <w:r w:rsidR="00DB251C">
        <w:rPr>
          <w:rFonts w:ascii="Century Gothic" w:hAnsi="Century Gothic"/>
        </w:rPr>
        <w:t xml:space="preserve"> o la Magistrada ponente</w:t>
      </w:r>
      <w:r w:rsidR="005C03EA">
        <w:rPr>
          <w:rFonts w:ascii="Century Gothic" w:hAnsi="Century Gothic"/>
        </w:rPr>
        <w:t>”</w:t>
      </w:r>
      <w:r w:rsidR="004E6E1D">
        <w:rPr>
          <w:rFonts w:ascii="Century Gothic" w:hAnsi="Century Gothic"/>
        </w:rPr>
        <w:t>,</w:t>
      </w:r>
      <w:r w:rsidR="005C03EA">
        <w:rPr>
          <w:rFonts w:ascii="Century Gothic" w:hAnsi="Century Gothic"/>
        </w:rPr>
        <w:t xml:space="preserve"> menciona la </w:t>
      </w:r>
      <w:r w:rsidR="005C03EA">
        <w:rPr>
          <w:rFonts w:ascii="Century Gothic" w:hAnsi="Century Gothic"/>
          <w:b/>
          <w:bCs/>
        </w:rPr>
        <w:t>Magistrada Olga Regina García López</w:t>
      </w:r>
      <w:r w:rsidR="005C03EA">
        <w:rPr>
          <w:rFonts w:ascii="Century Gothic" w:hAnsi="Century Gothic"/>
        </w:rPr>
        <w:t>. “De lo que hemos obtenido”</w:t>
      </w:r>
      <w:r w:rsidR="00DB251C">
        <w:rPr>
          <w:rFonts w:ascii="Century Gothic" w:hAnsi="Century Gothic"/>
        </w:rPr>
        <w:t xml:space="preserve"> señala la </w:t>
      </w:r>
      <w:r w:rsidR="00DB251C">
        <w:rPr>
          <w:rFonts w:ascii="Century Gothic" w:hAnsi="Century Gothic"/>
          <w:b/>
          <w:bCs/>
        </w:rPr>
        <w:t>Magistrada Rebeca Anastacia Medina García</w:t>
      </w:r>
      <w:r w:rsidR="00DB251C">
        <w:rPr>
          <w:rFonts w:ascii="Century Gothic" w:hAnsi="Century Gothic"/>
        </w:rPr>
        <w:t>. “</w:t>
      </w:r>
      <w:r w:rsidR="00F20582">
        <w:rPr>
          <w:rFonts w:ascii="Century Gothic" w:hAnsi="Century Gothic"/>
        </w:rPr>
        <w:t xml:space="preserve">A ver, </w:t>
      </w:r>
      <w:r w:rsidR="00F20582" w:rsidRPr="00B852AE">
        <w:rPr>
          <w:rFonts w:ascii="Century Gothic" w:hAnsi="Century Gothic"/>
        </w:rPr>
        <w:t>sacar diversas tesis que deriven de otros tantos asuntos, no vamos a acabar</w:t>
      </w:r>
      <w:r w:rsidR="00F20582">
        <w:rPr>
          <w:rFonts w:ascii="Century Gothic" w:hAnsi="Century Gothic"/>
        </w:rPr>
        <w:t>,</w:t>
      </w:r>
      <w:r w:rsidR="00F20582" w:rsidRPr="00B852AE">
        <w:rPr>
          <w:rFonts w:ascii="Century Gothic" w:hAnsi="Century Gothic"/>
        </w:rPr>
        <w:t xml:space="preserve"> e inclu</w:t>
      </w:r>
      <w:r w:rsidR="00F20582">
        <w:rPr>
          <w:rFonts w:ascii="Century Gothic" w:hAnsi="Century Gothic"/>
        </w:rPr>
        <w:t>sive sería muy complicado emitir una tesis, me explico, vino a mi</w:t>
      </w:r>
      <w:r w:rsidR="00F20582" w:rsidRPr="00B852AE">
        <w:rPr>
          <w:rFonts w:ascii="Century Gothic" w:hAnsi="Century Gothic"/>
        </w:rPr>
        <w:t xml:space="preserve"> mente un asunto de hace unas tres o cuatro semanas”, expresa el </w:t>
      </w:r>
      <w:r w:rsidR="00F20582" w:rsidRPr="00B852AE">
        <w:rPr>
          <w:rFonts w:ascii="Century Gothic" w:hAnsi="Century Gothic"/>
          <w:b/>
          <w:bCs/>
        </w:rPr>
        <w:t>Magistrado Carlos Alejandro Robledo Zapata</w:t>
      </w:r>
      <w:r w:rsidR="00F20582" w:rsidRPr="00B852AE">
        <w:rPr>
          <w:rFonts w:ascii="Century Gothic" w:hAnsi="Century Gothic"/>
        </w:rPr>
        <w:t xml:space="preserve"> “la ponente fue la </w:t>
      </w:r>
      <w:r w:rsidR="00F20582">
        <w:rPr>
          <w:rFonts w:ascii="Century Gothic" w:hAnsi="Century Gothic"/>
        </w:rPr>
        <w:t xml:space="preserve">Magistrada Manuela, un expediente de la Huasteca, donde se </w:t>
      </w:r>
      <w:r w:rsidR="00F20582">
        <w:rPr>
          <w:rFonts w:ascii="Century Gothic" w:hAnsi="Century Gothic"/>
        </w:rPr>
        <w:lastRenderedPageBreak/>
        <w:t>desestimó</w:t>
      </w:r>
      <w:r w:rsidR="00F20582" w:rsidRPr="00B852AE">
        <w:rPr>
          <w:rFonts w:ascii="Century Gothic" w:hAnsi="Century Gothic"/>
        </w:rPr>
        <w:t xml:space="preserve"> la interposición de una nulidad de testamento, so pretexto, que la</w:t>
      </w:r>
      <w:r w:rsidR="00F20582">
        <w:rPr>
          <w:rFonts w:ascii="Century Gothic" w:hAnsi="Century Gothic"/>
        </w:rPr>
        <w:t xml:space="preserve"> vía no era la correcta, </w:t>
      </w:r>
      <w:r w:rsidR="00F20582" w:rsidRPr="00B852AE">
        <w:rPr>
          <w:rFonts w:ascii="Century Gothic" w:hAnsi="Century Gothic"/>
        </w:rPr>
        <w:t>no vamos a sacar una tesis, eso es pre</w:t>
      </w:r>
      <w:r w:rsidR="00F20582">
        <w:rPr>
          <w:rFonts w:ascii="Century Gothic" w:hAnsi="Century Gothic"/>
        </w:rPr>
        <w:t>cisamente las aberraciones, omisiones,</w:t>
      </w:r>
      <w:r w:rsidR="00F20582" w:rsidRPr="00B852AE">
        <w:rPr>
          <w:rFonts w:ascii="Century Gothic" w:hAnsi="Century Gothic"/>
        </w:rPr>
        <w:t xml:space="preserve"> desatenci</w:t>
      </w:r>
      <w:r w:rsidR="00F20582">
        <w:rPr>
          <w:rFonts w:ascii="Century Gothic" w:hAnsi="Century Gothic"/>
        </w:rPr>
        <w:t>ones, o me voy a los extremos de una</w:t>
      </w:r>
      <w:r w:rsidR="00F20582" w:rsidRPr="00B852AE">
        <w:rPr>
          <w:rFonts w:ascii="Century Gothic" w:hAnsi="Century Gothic"/>
        </w:rPr>
        <w:t xml:space="preserve"> supina ignorancia</w:t>
      </w:r>
      <w:r w:rsidR="00DB251C">
        <w:rPr>
          <w:rFonts w:ascii="Century Gothic" w:hAnsi="Century Gothic"/>
        </w:rPr>
        <w:t xml:space="preserve">”. “Las omisiones”, </w:t>
      </w:r>
      <w:r w:rsidR="004E6E1D">
        <w:rPr>
          <w:rFonts w:ascii="Century Gothic" w:hAnsi="Century Gothic"/>
        </w:rPr>
        <w:t>señala</w:t>
      </w:r>
      <w:r w:rsidR="00DB251C">
        <w:rPr>
          <w:rFonts w:ascii="Century Gothic" w:hAnsi="Century Gothic"/>
        </w:rPr>
        <w:t xml:space="preserve"> la </w:t>
      </w:r>
      <w:r w:rsidR="00DB251C">
        <w:rPr>
          <w:rFonts w:ascii="Century Gothic" w:hAnsi="Century Gothic"/>
          <w:b/>
          <w:bCs/>
        </w:rPr>
        <w:t>Magistrada Silvia Torres Sánchez</w:t>
      </w:r>
      <w:r w:rsidR="00DB251C">
        <w:rPr>
          <w:rFonts w:ascii="Century Gothic" w:hAnsi="Century Gothic"/>
        </w:rPr>
        <w:t>. “</w:t>
      </w:r>
      <w:r w:rsidR="00F20582">
        <w:rPr>
          <w:rFonts w:ascii="Century Gothic" w:hAnsi="Century Gothic"/>
        </w:rPr>
        <w:t>Y</w:t>
      </w:r>
      <w:r w:rsidR="00F20582" w:rsidRPr="00B852AE">
        <w:rPr>
          <w:rFonts w:ascii="Century Gothic" w:hAnsi="Century Gothic"/>
        </w:rPr>
        <w:t>o estoy a lo que decida la mayoría</w:t>
      </w:r>
      <w:r w:rsidR="00DB251C">
        <w:rPr>
          <w:rFonts w:ascii="Century Gothic" w:hAnsi="Century Gothic"/>
        </w:rPr>
        <w:t xml:space="preserve">”, manifiesta el </w:t>
      </w:r>
      <w:r w:rsidR="00DB251C">
        <w:rPr>
          <w:rFonts w:ascii="Century Gothic" w:hAnsi="Century Gothic"/>
          <w:b/>
          <w:bCs/>
        </w:rPr>
        <w:t>Magistrado Carlos Alejandro Robledo Zapata</w:t>
      </w:r>
      <w:r w:rsidR="00DB251C">
        <w:rPr>
          <w:rFonts w:ascii="Century Gothic" w:hAnsi="Century Gothic"/>
        </w:rPr>
        <w:t xml:space="preserve">. “Sí Magistrada”, dice la </w:t>
      </w:r>
      <w:r w:rsidR="00DB251C">
        <w:rPr>
          <w:rFonts w:ascii="Century Gothic" w:hAnsi="Century Gothic"/>
          <w:b/>
          <w:bCs/>
        </w:rPr>
        <w:t>Magistrada Olga Regina García López</w:t>
      </w:r>
      <w:r w:rsidR="00DB251C">
        <w:rPr>
          <w:rFonts w:ascii="Century Gothic" w:hAnsi="Century Gothic"/>
        </w:rPr>
        <w:t xml:space="preserve">. “En el caso particular que entiendo yo tendría que generar y emitir esa tesis, yo en este momento anuncio que mi voto sería a favor de generar una Circular”, refiere la </w:t>
      </w:r>
      <w:r w:rsidR="00DB251C">
        <w:rPr>
          <w:rFonts w:ascii="Century Gothic" w:hAnsi="Century Gothic"/>
          <w:b/>
          <w:bCs/>
        </w:rPr>
        <w:t>Magistrada Silvia Torres Sánchez</w:t>
      </w:r>
      <w:r w:rsidR="004E6E1D">
        <w:rPr>
          <w:rFonts w:ascii="Century Gothic" w:hAnsi="Century Gothic"/>
          <w:b/>
          <w:bCs/>
        </w:rPr>
        <w:t>,</w:t>
      </w:r>
      <w:r w:rsidR="00DB251C">
        <w:rPr>
          <w:rFonts w:ascii="Century Gothic" w:hAnsi="Century Gothic"/>
        </w:rPr>
        <w:t xml:space="preserve"> “con base o haciendo valer precisamente la Tesis a que hizo referencia el Magistrado, y aunado a ello o de la mano de la Circular, generar </w:t>
      </w:r>
      <w:r w:rsidR="002E44EB">
        <w:rPr>
          <w:rFonts w:ascii="Century Gothic" w:hAnsi="Century Gothic"/>
        </w:rPr>
        <w:t>conversatorios</w:t>
      </w:r>
      <w:r w:rsidR="00DB251C">
        <w:rPr>
          <w:rFonts w:ascii="Century Gothic" w:hAnsi="Century Gothic"/>
        </w:rPr>
        <w:t xml:space="preserve">, porque en realidad estamos </w:t>
      </w:r>
      <w:r w:rsidR="004E6E1D">
        <w:rPr>
          <w:rFonts w:ascii="Century Gothic" w:hAnsi="Century Gothic"/>
        </w:rPr>
        <w:t>ante</w:t>
      </w:r>
      <w:r w:rsidR="00DB251C">
        <w:rPr>
          <w:rFonts w:ascii="Century Gothic" w:hAnsi="Century Gothic"/>
        </w:rPr>
        <w:t xml:space="preserve"> la presencia de omisiones, de falta de cuidado por parte no solamente del Juez, si no del Secretario, del Subsecretario</w:t>
      </w:r>
      <w:r w:rsidR="003F4BC0">
        <w:rPr>
          <w:rFonts w:ascii="Century Gothic" w:hAnsi="Century Gothic"/>
        </w:rPr>
        <w:t>, del mozo, entonces yo no e</w:t>
      </w:r>
      <w:r w:rsidR="00A46DC2">
        <w:rPr>
          <w:rFonts w:ascii="Century Gothic" w:hAnsi="Century Gothic"/>
        </w:rPr>
        <w:t>staría en favor de generar una T</w:t>
      </w:r>
      <w:r w:rsidR="003F4BC0">
        <w:rPr>
          <w:rFonts w:ascii="Century Gothic" w:hAnsi="Century Gothic"/>
        </w:rPr>
        <w:t>esis, y más porque debería tener las condiciones generadas para precisamente elaborar ese criterio</w:t>
      </w:r>
      <w:r w:rsidR="004E6E1D">
        <w:rPr>
          <w:rFonts w:ascii="Century Gothic" w:hAnsi="Century Gothic"/>
        </w:rPr>
        <w:t>,</w:t>
      </w:r>
      <w:r w:rsidR="003F4BC0">
        <w:rPr>
          <w:rFonts w:ascii="Century Gothic" w:hAnsi="Century Gothic"/>
        </w:rPr>
        <w:t xml:space="preserve"> </w:t>
      </w:r>
      <w:r w:rsidR="004E6E1D">
        <w:rPr>
          <w:rFonts w:ascii="Century Gothic" w:hAnsi="Century Gothic"/>
        </w:rPr>
        <w:t xml:space="preserve"> </w:t>
      </w:r>
      <w:r w:rsidR="003F4BC0">
        <w:rPr>
          <w:rFonts w:ascii="Century Gothic" w:hAnsi="Century Gothic"/>
        </w:rPr>
        <w:t xml:space="preserve">creo que en este caso no se da, entonces reitero, sería una Circular en la que se haga valer lo que el Magistrado Carlos Alejandro refirió en la Tesis y de la mano, conversatorios con nuestros Jueces, es cuanto Presidenta”. “Estamos a favor de esta propuesta”, dice la </w:t>
      </w:r>
      <w:r w:rsidR="003F4BC0">
        <w:rPr>
          <w:rFonts w:ascii="Century Gothic" w:hAnsi="Century Gothic"/>
          <w:b/>
          <w:bCs/>
        </w:rPr>
        <w:t>Magistrada Olga Regina García López</w:t>
      </w:r>
      <w:r w:rsidR="003F4BC0">
        <w:rPr>
          <w:rFonts w:ascii="Century Gothic" w:hAnsi="Century Gothic"/>
        </w:rPr>
        <w:t>. “</w:t>
      </w:r>
      <w:r w:rsidR="00F20582" w:rsidRPr="00B852AE">
        <w:rPr>
          <w:rFonts w:ascii="Century Gothic" w:hAnsi="Century Gothic"/>
        </w:rPr>
        <w:t>Inclusive no solo con Jueces, sino con los Secretarios</w:t>
      </w:r>
      <w:r w:rsidR="003F4BC0">
        <w:rPr>
          <w:rFonts w:ascii="Century Gothic" w:hAnsi="Century Gothic"/>
        </w:rPr>
        <w:t xml:space="preserve">”, señala el </w:t>
      </w:r>
      <w:r w:rsidR="003F4BC0">
        <w:rPr>
          <w:rFonts w:ascii="Century Gothic" w:hAnsi="Century Gothic"/>
          <w:b/>
          <w:bCs/>
        </w:rPr>
        <w:t>Magistrado Carlos Alejandro Robledo Zapata</w:t>
      </w:r>
      <w:r w:rsidR="003F4BC0">
        <w:rPr>
          <w:rFonts w:ascii="Century Gothic" w:hAnsi="Century Gothic"/>
        </w:rPr>
        <w:t xml:space="preserve">. “Claro con el personal”, conviene la </w:t>
      </w:r>
      <w:r w:rsidR="003F4BC0">
        <w:rPr>
          <w:rFonts w:ascii="Century Gothic" w:hAnsi="Century Gothic"/>
          <w:b/>
          <w:bCs/>
        </w:rPr>
        <w:t>Magistrada Silvia Torres Sánchez</w:t>
      </w:r>
      <w:r w:rsidR="003F4BC0">
        <w:rPr>
          <w:rFonts w:ascii="Century Gothic" w:hAnsi="Century Gothic"/>
        </w:rPr>
        <w:t xml:space="preserve">. “Se nos pasaría el proyecto de la Circular previamente”, manifiesta la </w:t>
      </w:r>
      <w:r w:rsidR="003F4BC0">
        <w:rPr>
          <w:rFonts w:ascii="Century Gothic" w:hAnsi="Century Gothic"/>
          <w:b/>
          <w:bCs/>
        </w:rPr>
        <w:t>Magistrada Rebeca Anastacia Medina García</w:t>
      </w:r>
      <w:r w:rsidR="003F4BC0">
        <w:rPr>
          <w:rFonts w:ascii="Century Gothic" w:hAnsi="Century Gothic"/>
        </w:rPr>
        <w:t>. “Sí claro, es un tema</w:t>
      </w:r>
      <w:r w:rsidR="004E6E1D">
        <w:rPr>
          <w:rFonts w:ascii="Century Gothic" w:hAnsi="Century Gothic"/>
        </w:rPr>
        <w:t xml:space="preserve">, </w:t>
      </w:r>
      <w:r w:rsidR="003F4BC0">
        <w:rPr>
          <w:rFonts w:ascii="Century Gothic" w:hAnsi="Century Gothic"/>
        </w:rPr>
        <w:t xml:space="preserve">siento que es un tema muy </w:t>
      </w:r>
      <w:r w:rsidR="003F4BC0">
        <w:rPr>
          <w:rFonts w:ascii="Century Gothic" w:hAnsi="Century Gothic"/>
        </w:rPr>
        <w:lastRenderedPageBreak/>
        <w:t xml:space="preserve">complicado, que bueno que sale a colación”, refiere la </w:t>
      </w:r>
      <w:r w:rsidR="003F4BC0">
        <w:rPr>
          <w:rFonts w:ascii="Century Gothic" w:hAnsi="Century Gothic"/>
          <w:b/>
          <w:bCs/>
        </w:rPr>
        <w:t>Magistrada Olga Regina García López</w:t>
      </w:r>
      <w:r w:rsidR="003F4BC0">
        <w:rPr>
          <w:rFonts w:ascii="Century Gothic" w:hAnsi="Century Gothic"/>
        </w:rPr>
        <w:t xml:space="preserve">, “aquí no se habla de la problemática real que se vive en el Consejo, voy a ser lo más objetiva precisamente con este caso, el Juez que emite </w:t>
      </w:r>
      <w:r w:rsidR="00DE359E">
        <w:rPr>
          <w:rFonts w:ascii="Century Gothic" w:hAnsi="Century Gothic"/>
        </w:rPr>
        <w:t>este en Mayo de 2022 dos mil veintidós, sin mencionar nombres, Ustedes conocen a la personalidad del Juez que estaba en ese tiempo, hoy ya no está en ese Juzgado precisamente por criterios como este, y muchos otros más, que llegan al Consejo, pero llegan nada más como rumores, no hay quien llegue</w:t>
      </w:r>
      <w:r w:rsidR="004E6E1D">
        <w:rPr>
          <w:rFonts w:ascii="Century Gothic" w:hAnsi="Century Gothic"/>
        </w:rPr>
        <w:t xml:space="preserve"> realmente</w:t>
      </w:r>
      <w:r w:rsidR="00DE359E">
        <w:rPr>
          <w:rFonts w:ascii="Century Gothic" w:hAnsi="Century Gothic"/>
        </w:rPr>
        <w:t xml:space="preserve">, o pocas personas a presentar su queja real en el caso, queja jurídica, decir, bueno aquí el Juez, y lo mismo pasa con los Jueces, este nuevo Juez que llega, si va y expone y habla con los Consejeros, yo estoy por recibirlo, cámbiame a los Secretarios, porque no esto, no lo otro, haber, ok, vamos a cambiarlo rápido ahorita, recurso, no es que </w:t>
      </w:r>
      <w:r w:rsidR="002E44EB">
        <w:rPr>
          <w:rFonts w:ascii="Century Gothic" w:hAnsi="Century Gothic"/>
        </w:rPr>
        <w:t>está</w:t>
      </w:r>
      <w:r w:rsidR="00DE359E">
        <w:rPr>
          <w:rFonts w:ascii="Century Gothic" w:hAnsi="Century Gothic"/>
        </w:rPr>
        <w:t xml:space="preserve"> mal fundado, no es que no dijeron nada, señor Juez, lo siento pero Usted es el que debe de levantar el acta de que su Secretario no está haciendo lo que le dice, con este papelito </w:t>
      </w:r>
      <w:r w:rsidR="006A4CD4">
        <w:rPr>
          <w:rFonts w:ascii="Century Gothic" w:hAnsi="Century Gothic"/>
        </w:rPr>
        <w:t xml:space="preserve">y ahora sí y </w:t>
      </w:r>
      <w:r w:rsidR="00DE359E">
        <w:rPr>
          <w:rFonts w:ascii="Century Gothic" w:hAnsi="Century Gothic"/>
        </w:rPr>
        <w:t xml:space="preserve">aquí y en todos los Consejos del mundo, se podrá proceder en contra de su Secretario, porque qué va a pasar, cambiamos a este Secretario acá y ahora a Santa María, a bueno entonces vamos a llevarlo a Santa María, ahora en Tamazunchale, es lo mismo, entonces necesitamos que los Jueces realmente levanten actas, se les dice, y no acatan, entonces si en ese acercamiento también se tomaría comentarles la necesidad de que documenten, eso es lo que va a dar herramientas, para realmente poder hacer cambios sustentados en bases legales que prosperen, por otro lado, los visitadores, no hay un procedimiento de revisión al trabajo de los visitadores, todos los sabemos, también de </w:t>
      </w:r>
      <w:r w:rsidR="00DE359E">
        <w:rPr>
          <w:rFonts w:ascii="Century Gothic" w:hAnsi="Century Gothic"/>
        </w:rPr>
        <w:lastRenderedPageBreak/>
        <w:t xml:space="preserve">oídas, este visitador se fue a comer con el Juez, es que el visitador es amigo del </w:t>
      </w:r>
      <w:r w:rsidR="006A4CD4">
        <w:rPr>
          <w:rFonts w:ascii="Century Gothic" w:hAnsi="Century Gothic"/>
        </w:rPr>
        <w:t xml:space="preserve">otro </w:t>
      </w:r>
      <w:r w:rsidR="00DE359E">
        <w:rPr>
          <w:rFonts w:ascii="Century Gothic" w:hAnsi="Century Gothic"/>
        </w:rPr>
        <w:t xml:space="preserve">Juez, no el visitador ya se lleva </w:t>
      </w:r>
      <w:r w:rsidR="00001DD2">
        <w:rPr>
          <w:rFonts w:ascii="Century Gothic" w:hAnsi="Century Gothic"/>
        </w:rPr>
        <w:t>súper</w:t>
      </w:r>
      <w:r w:rsidR="00DE359E">
        <w:rPr>
          <w:rFonts w:ascii="Century Gothic" w:hAnsi="Century Gothic"/>
        </w:rPr>
        <w:t xml:space="preserve"> bien con el Secretario, entonces las observaciones muy bien, entonces sí es complejo y sí necesitamos de verdad que en esos acercamientos con los Jueces los concienticemos, de que su trabajo, no es nada más jurisdiccional, ellos son administrativo de su Juzgado y como tal deben de tomar sus previsiones del funcionamiento, bueno o malo, </w:t>
      </w:r>
      <w:r w:rsidR="006A4CD4">
        <w:rPr>
          <w:rFonts w:ascii="Century Gothic" w:hAnsi="Century Gothic"/>
        </w:rPr>
        <w:t xml:space="preserve"> y </w:t>
      </w:r>
      <w:r w:rsidR="00DE359E">
        <w:rPr>
          <w:rFonts w:ascii="Century Gothic" w:hAnsi="Century Gothic"/>
        </w:rPr>
        <w:t xml:space="preserve">claro acá </w:t>
      </w:r>
      <w:r w:rsidR="006A4CD4">
        <w:rPr>
          <w:rFonts w:ascii="Century Gothic" w:hAnsi="Century Gothic"/>
        </w:rPr>
        <w:t xml:space="preserve"> </w:t>
      </w:r>
      <w:r w:rsidR="00DE359E">
        <w:rPr>
          <w:rFonts w:ascii="Century Gothic" w:hAnsi="Century Gothic"/>
        </w:rPr>
        <w:t xml:space="preserve"> </w:t>
      </w:r>
      <w:r w:rsidR="006A4CD4">
        <w:rPr>
          <w:rFonts w:ascii="Century Gothic" w:hAnsi="Century Gothic"/>
        </w:rPr>
        <w:t xml:space="preserve">me llevaré para el </w:t>
      </w:r>
      <w:r w:rsidR="00DE359E">
        <w:rPr>
          <w:rFonts w:ascii="Century Gothic" w:hAnsi="Century Gothic"/>
        </w:rPr>
        <w:t xml:space="preserve">Consejo la reflexión el día de hoy, respecto al papel que están haciendo en el Juzgado, eso es lo que yo puedo hacer como la voz para allá </w:t>
      </w:r>
      <w:r w:rsidR="00824393">
        <w:rPr>
          <w:rFonts w:ascii="Century Gothic" w:hAnsi="Century Gothic"/>
        </w:rPr>
        <w:t>para el Consejo, de qué está pasa</w:t>
      </w:r>
      <w:r w:rsidR="006A4CD4">
        <w:rPr>
          <w:rFonts w:ascii="Century Gothic" w:hAnsi="Century Gothic"/>
        </w:rPr>
        <w:t>n</w:t>
      </w:r>
      <w:r w:rsidR="00824393">
        <w:rPr>
          <w:rFonts w:ascii="Century Gothic" w:hAnsi="Century Gothic"/>
        </w:rPr>
        <w:t xml:space="preserve">do realmente con el trabajo de los señores visitadores, al no advertir lo que refieren los Magistrados y en las integraciones de las apelaciones y ellos en sus reportes no lo están plasmando”. “Magistrada yo abonaría también, que ese es un tema que los problemas nada más se trasladan de un lugar” refiere la </w:t>
      </w:r>
      <w:r w:rsidR="00824393">
        <w:rPr>
          <w:rFonts w:ascii="Century Gothic" w:hAnsi="Century Gothic"/>
          <w:b/>
          <w:bCs/>
        </w:rPr>
        <w:t>Magistrada Rebeca Anastacia Medina García</w:t>
      </w:r>
      <w:r w:rsidR="00596926">
        <w:rPr>
          <w:rFonts w:ascii="Century Gothic" w:hAnsi="Century Gothic"/>
          <w:b/>
          <w:bCs/>
        </w:rPr>
        <w:t xml:space="preserve">, </w:t>
      </w:r>
      <w:r w:rsidR="00824393">
        <w:rPr>
          <w:rFonts w:ascii="Century Gothic" w:hAnsi="Century Gothic"/>
          <w:b/>
          <w:bCs/>
        </w:rPr>
        <w:t xml:space="preserve"> “</w:t>
      </w:r>
      <w:r w:rsidR="00824393">
        <w:rPr>
          <w:rFonts w:ascii="Century Gothic" w:hAnsi="Century Gothic"/>
        </w:rPr>
        <w:t xml:space="preserve">y no se resuelven, ante una realidad de que este el personal que tenemos, estos Secretarios, estas Secretarias de Acuerdos, la clave también está en la capacitación, en el compromiso, hay una Escuela Judicial que permite justo eso, capacitar, y la </w:t>
      </w:r>
      <w:r w:rsidR="00001DD2">
        <w:rPr>
          <w:rFonts w:ascii="Century Gothic" w:hAnsi="Century Gothic"/>
        </w:rPr>
        <w:t>auto capacitación</w:t>
      </w:r>
      <w:r w:rsidR="00824393">
        <w:rPr>
          <w:rFonts w:ascii="Century Gothic" w:hAnsi="Century Gothic"/>
        </w:rPr>
        <w:t xml:space="preserve"> desde nosotros mismos, los Jueces, tomar esa conciencia, y un tema, que bueno no lo considero desfasado, desde donde también se puede incidir, no solo en la capacitación del propio trabajo, como en el tema del Institucionalismo, que se pongan la camiseta como sabemos ponérnosla todos,  ese es un gran tema, pero que no se ha abordado y que formaría parte de la cultura de la legalidad dentro de la Escuela Judicial, creo que este es un buen momento, donde estamos </w:t>
      </w:r>
      <w:r w:rsidR="00824393">
        <w:rPr>
          <w:rFonts w:ascii="Century Gothic" w:hAnsi="Century Gothic"/>
        </w:rPr>
        <w:lastRenderedPageBreak/>
        <w:t xml:space="preserve">abordando y detectando diferentes temas, pero en donde estamos coincidiendo la clave de todo es la capacitación”. “A los Secretarios es a los únicos que se les puede obligar a capacitarse y a los Jueces, se les obliga y así es como toman los cursos”, expresa la </w:t>
      </w:r>
      <w:r w:rsidR="00824393">
        <w:rPr>
          <w:rFonts w:ascii="Century Gothic" w:hAnsi="Century Gothic"/>
          <w:b/>
          <w:bCs/>
        </w:rPr>
        <w:t>Magistrada Olga Regina García López, “</w:t>
      </w:r>
      <w:r w:rsidR="00824393">
        <w:rPr>
          <w:rFonts w:ascii="Century Gothic" w:hAnsi="Century Gothic"/>
        </w:rPr>
        <w:t>los demás sabemos que no podemos obligarlos porque entonces después vienen las demandas por obligarlos a capacitarse, pero a los Secretarios de Acuerdos y a los Jueces son a los únicos, y todos los Cursos han sido obligatorios, y quienes han sido Juez, no me dejar</w:t>
      </w:r>
      <w:r w:rsidR="00596926">
        <w:rPr>
          <w:rFonts w:ascii="Century Gothic" w:hAnsi="Century Gothic"/>
        </w:rPr>
        <w:t>á</w:t>
      </w:r>
      <w:r w:rsidR="00824393">
        <w:rPr>
          <w:rFonts w:ascii="Century Gothic" w:hAnsi="Century Gothic"/>
        </w:rPr>
        <w:t xml:space="preserve">n mentir, pero falta precisamente creo ese sentido de institucionalismo que es importante destacar en esos conversatorios, lo hemos hecho en algunas ocasiones pero todavía se pueden seguir haciendo esos conversatorios, pero sí </w:t>
      </w:r>
      <w:r w:rsidR="00596926">
        <w:rPr>
          <w:rFonts w:ascii="Century Gothic" w:hAnsi="Century Gothic"/>
        </w:rPr>
        <w:t>le</w:t>
      </w:r>
      <w:r w:rsidR="00824393">
        <w:rPr>
          <w:rFonts w:ascii="Century Gothic" w:hAnsi="Century Gothic"/>
        </w:rPr>
        <w:t xml:space="preserve">s pido que lo expongan ahí, o que vayan a los conversatorios, porque si desde aquí no vamos, desde ahí empezamos”. “Presidenta, a mí me parece un poco, me llamó la atención los comentarios de lo que está ocurriendo con la Visitaduría”, manifiesta el </w:t>
      </w:r>
      <w:r w:rsidR="00824393">
        <w:rPr>
          <w:rFonts w:ascii="Century Gothic" w:hAnsi="Century Gothic"/>
          <w:b/>
          <w:bCs/>
        </w:rPr>
        <w:t>Magistrado Juan Paulo Almazán Cue</w:t>
      </w:r>
      <w:r w:rsidR="00824393">
        <w:rPr>
          <w:rFonts w:ascii="Century Gothic" w:hAnsi="Century Gothic"/>
        </w:rPr>
        <w:t xml:space="preserve">, “porque el organigrama del Consejo de la </w:t>
      </w:r>
      <w:r w:rsidR="002E44EB">
        <w:rPr>
          <w:rFonts w:ascii="Century Gothic" w:hAnsi="Century Gothic"/>
        </w:rPr>
        <w:t>Judicatura</w:t>
      </w:r>
      <w:r w:rsidR="00824393">
        <w:rPr>
          <w:rFonts w:ascii="Century Gothic" w:hAnsi="Century Gothic"/>
        </w:rPr>
        <w:t>, obligaría a que el Consejero encargado de esa Comisión</w:t>
      </w:r>
      <w:r w:rsidR="00596926">
        <w:rPr>
          <w:rFonts w:ascii="Century Gothic" w:hAnsi="Century Gothic"/>
        </w:rPr>
        <w:t>,</w:t>
      </w:r>
      <w:r w:rsidR="00824393">
        <w:rPr>
          <w:rFonts w:ascii="Century Gothic" w:hAnsi="Century Gothic"/>
        </w:rPr>
        <w:t xml:space="preserve"> pues verifique que está pasando en esa área, porque así lo establece, incluso cada enero</w:t>
      </w:r>
      <w:r w:rsidR="00052F3B">
        <w:rPr>
          <w:rFonts w:ascii="Century Gothic" w:hAnsi="Century Gothic"/>
        </w:rPr>
        <w:t xml:space="preserve">, </w:t>
      </w:r>
      <w:r w:rsidR="00596926">
        <w:rPr>
          <w:rFonts w:ascii="Century Gothic" w:hAnsi="Century Gothic"/>
        </w:rPr>
        <w:t xml:space="preserve"> </w:t>
      </w:r>
      <w:r w:rsidR="00052F3B">
        <w:rPr>
          <w:rFonts w:ascii="Century Gothic" w:hAnsi="Century Gothic"/>
        </w:rPr>
        <w:t xml:space="preserve">se establece un Presidente de cada Comisión en el Consejo de la Judicatura, la verdad ahorita no recuerdo quien es el Coordinador de Vigilancia y Disciplina y ahí sí  diría, es que sí tenemos una verticalidad para poder verificar que están haciendo los visitadores, hay una denuncia en ese sentido y además estamos viendo las deficiencias en los Juzgados, creo que había que poner más atención en esa porción de la vigilancia y disciplina del Poder </w:t>
      </w:r>
      <w:r w:rsidR="00052F3B">
        <w:rPr>
          <w:rFonts w:ascii="Century Gothic" w:hAnsi="Century Gothic"/>
        </w:rPr>
        <w:lastRenderedPageBreak/>
        <w:t>Judicial. En cuanto hace a la capacitación</w:t>
      </w:r>
      <w:r w:rsidR="00596926">
        <w:rPr>
          <w:rFonts w:ascii="Century Gothic" w:hAnsi="Century Gothic"/>
        </w:rPr>
        <w:t>,</w:t>
      </w:r>
      <w:r w:rsidR="00052F3B">
        <w:rPr>
          <w:rFonts w:ascii="Century Gothic" w:hAnsi="Century Gothic"/>
        </w:rPr>
        <w:t xml:space="preserve"> tienen hasta beneficios los sindicalizados, incluso hasta les entregan un bono no </w:t>
      </w:r>
      <w:r w:rsidR="002E44EB">
        <w:rPr>
          <w:rFonts w:ascii="Century Gothic" w:hAnsi="Century Gothic"/>
        </w:rPr>
        <w:t>sé</w:t>
      </w:r>
      <w:r w:rsidR="00052F3B">
        <w:rPr>
          <w:rFonts w:ascii="Century Gothic" w:hAnsi="Century Gothic"/>
        </w:rPr>
        <w:t xml:space="preserve"> de </w:t>
      </w:r>
      <w:r w:rsidR="002E44EB">
        <w:rPr>
          <w:rFonts w:ascii="Century Gothic" w:hAnsi="Century Gothic"/>
        </w:rPr>
        <w:t>qué</w:t>
      </w:r>
      <w:r w:rsidR="00052F3B">
        <w:rPr>
          <w:rFonts w:ascii="Century Gothic" w:hAnsi="Century Gothic"/>
        </w:rPr>
        <w:t xml:space="preserve"> cantidad </w:t>
      </w:r>
      <w:r w:rsidR="002E44EB">
        <w:rPr>
          <w:rFonts w:ascii="Century Gothic" w:hAnsi="Century Gothic"/>
        </w:rPr>
        <w:t>sea,</w:t>
      </w:r>
      <w:r w:rsidR="00052F3B">
        <w:rPr>
          <w:rFonts w:ascii="Century Gothic" w:hAnsi="Century Gothic"/>
        </w:rPr>
        <w:t xml:space="preserve"> pero se les otorga un bono por capacitación anual, entonces yo creo que sí hace falta más, </w:t>
      </w:r>
      <w:r w:rsidR="00596926">
        <w:rPr>
          <w:rFonts w:ascii="Century Gothic" w:hAnsi="Century Gothic"/>
        </w:rPr>
        <w:t xml:space="preserve">en </w:t>
      </w:r>
      <w:r w:rsidR="00052F3B">
        <w:rPr>
          <w:rFonts w:ascii="Century Gothic" w:hAnsi="Century Gothic"/>
        </w:rPr>
        <w:t xml:space="preserve">el tema de la capacitación en el Instituto, el acercamiento, y eso es lo que nos va a generar un cambio, porque sí evidentemente la Visitaduría </w:t>
      </w:r>
      <w:r w:rsidR="002E44EB">
        <w:rPr>
          <w:rFonts w:ascii="Century Gothic" w:hAnsi="Century Gothic"/>
        </w:rPr>
        <w:t>está</w:t>
      </w:r>
      <w:r w:rsidR="00052F3B">
        <w:rPr>
          <w:rFonts w:ascii="Century Gothic" w:hAnsi="Century Gothic"/>
        </w:rPr>
        <w:t xml:space="preserve"> muy suelta, muy suelta totalmente</w:t>
      </w:r>
      <w:r w:rsidR="002E44EB">
        <w:rPr>
          <w:rFonts w:ascii="Century Gothic" w:hAnsi="Century Gothic"/>
        </w:rPr>
        <w:t>”</w:t>
      </w:r>
      <w:r w:rsidR="00052F3B">
        <w:rPr>
          <w:rFonts w:ascii="Century Gothic" w:hAnsi="Century Gothic"/>
        </w:rPr>
        <w:t xml:space="preserve">. “Gracias, entonces tomamos estos acuerdos, si Magistrada”, refiere la </w:t>
      </w:r>
      <w:r w:rsidR="00052F3B">
        <w:rPr>
          <w:rFonts w:ascii="Century Gothic" w:hAnsi="Century Gothic"/>
          <w:b/>
          <w:bCs/>
        </w:rPr>
        <w:t>Magistrada Olga Regina García López</w:t>
      </w:r>
      <w:r w:rsidR="00052F3B">
        <w:rPr>
          <w:rFonts w:ascii="Century Gothic" w:hAnsi="Century Gothic"/>
        </w:rPr>
        <w:t xml:space="preserve">. “Sí, nada más, creo que ahí luego puede haber una línea muy delgada, ¿por qué?, </w:t>
      </w:r>
      <w:r w:rsidR="00596926">
        <w:rPr>
          <w:rFonts w:ascii="Century Gothic" w:hAnsi="Century Gothic"/>
        </w:rPr>
        <w:t xml:space="preserve">pues </w:t>
      </w:r>
      <w:r w:rsidR="00052F3B">
        <w:rPr>
          <w:rFonts w:ascii="Century Gothic" w:hAnsi="Century Gothic"/>
        </w:rPr>
        <w:t xml:space="preserve">si al Consejo le corresponde la vigilancia, la administración”, manifiesta la </w:t>
      </w:r>
      <w:r w:rsidR="00052F3B">
        <w:rPr>
          <w:rFonts w:ascii="Century Gothic" w:hAnsi="Century Gothic"/>
          <w:b/>
          <w:bCs/>
        </w:rPr>
        <w:t>Magistrada Luz María Enriqueta Cabrero Romero</w:t>
      </w:r>
      <w:r w:rsidR="00596926">
        <w:rPr>
          <w:rFonts w:ascii="Century Gothic" w:hAnsi="Century Gothic"/>
          <w:b/>
          <w:bCs/>
        </w:rPr>
        <w:t>,</w:t>
      </w:r>
      <w:r w:rsidR="00052F3B">
        <w:rPr>
          <w:rFonts w:ascii="Century Gothic" w:hAnsi="Century Gothic"/>
        </w:rPr>
        <w:t xml:space="preserve"> “es decir, básicamente es cuestión administrativa, ponerlos a revisar o pedirles que revisen actos jurisdiccionales, como son acuerdos, no sé, no me queda la seguridad, y los formatos que por lo menos conocí que tenían básicamente son de cuestiones administrativas, cuántos acuerdos, cuántos expedientes, cuántos términos, pero si el Visitador va a revisar y creo que eso no se ha hecho así y a mí me parece que ni es”. “</w:t>
      </w:r>
      <w:r w:rsidR="00596926">
        <w:rPr>
          <w:rFonts w:ascii="Century Gothic" w:hAnsi="Century Gothic"/>
        </w:rPr>
        <w:t>Me</w:t>
      </w:r>
      <w:r w:rsidR="00052F3B">
        <w:rPr>
          <w:rFonts w:ascii="Century Gothic" w:hAnsi="Century Gothic"/>
        </w:rPr>
        <w:t xml:space="preserve"> refería a las apelaciones mal integradas”, señala la </w:t>
      </w:r>
      <w:r w:rsidR="00052F3B">
        <w:rPr>
          <w:rFonts w:ascii="Century Gothic" w:hAnsi="Century Gothic"/>
          <w:b/>
          <w:bCs/>
        </w:rPr>
        <w:t>Magistrada Olga Regina García López</w:t>
      </w:r>
      <w:r w:rsidR="00052F3B">
        <w:rPr>
          <w:rFonts w:ascii="Century Gothic" w:hAnsi="Century Gothic"/>
        </w:rPr>
        <w:t xml:space="preserve">. “Ah a las apelaciones mal integradas, pero a los autos que niegan la admisión de demanda no”, menciona la </w:t>
      </w:r>
      <w:r w:rsidR="00052F3B">
        <w:rPr>
          <w:rFonts w:ascii="Century Gothic" w:hAnsi="Century Gothic"/>
          <w:b/>
          <w:bCs/>
        </w:rPr>
        <w:t>Magistrada Luz María Enriqueta Cabrero Romero</w:t>
      </w:r>
      <w:r w:rsidR="00052F3B">
        <w:rPr>
          <w:rFonts w:ascii="Century Gothic" w:hAnsi="Century Gothic"/>
        </w:rPr>
        <w:t xml:space="preserve">. “No es jurisdiccional, pero a las apelaciones mal integradas, eso sí”, agrega la </w:t>
      </w:r>
      <w:r w:rsidR="00052F3B">
        <w:rPr>
          <w:rFonts w:ascii="Century Gothic" w:hAnsi="Century Gothic"/>
          <w:b/>
          <w:bCs/>
        </w:rPr>
        <w:t>Magistrada Olga Regina García López</w:t>
      </w:r>
      <w:r w:rsidR="00052F3B">
        <w:rPr>
          <w:rFonts w:ascii="Century Gothic" w:hAnsi="Century Gothic"/>
        </w:rPr>
        <w:t xml:space="preserve">. “Eso sí, es pura suma de trámite administrativo”, refiere la </w:t>
      </w:r>
      <w:r w:rsidR="00052F3B" w:rsidRPr="00052F3B">
        <w:rPr>
          <w:rFonts w:ascii="Century Gothic" w:hAnsi="Century Gothic"/>
          <w:b/>
          <w:bCs/>
        </w:rPr>
        <w:t>Ma</w:t>
      </w:r>
      <w:r w:rsidR="00052F3B">
        <w:rPr>
          <w:rFonts w:ascii="Century Gothic" w:hAnsi="Century Gothic"/>
          <w:b/>
          <w:bCs/>
        </w:rPr>
        <w:t>gistrada Luz María Enriqueta Cabrero Romero</w:t>
      </w:r>
      <w:r w:rsidR="00052F3B">
        <w:rPr>
          <w:rFonts w:ascii="Century Gothic" w:hAnsi="Century Gothic"/>
        </w:rPr>
        <w:t xml:space="preserve">. “Bien agotado este tema, si Magistrado”, dice la </w:t>
      </w:r>
      <w:r w:rsidR="00052F3B">
        <w:rPr>
          <w:rFonts w:ascii="Century Gothic" w:hAnsi="Century Gothic"/>
          <w:b/>
          <w:bCs/>
        </w:rPr>
        <w:t>Magistrada Olga Regina García López</w:t>
      </w:r>
      <w:r w:rsidR="00052F3B">
        <w:rPr>
          <w:rFonts w:ascii="Century Gothic" w:hAnsi="Century Gothic"/>
        </w:rPr>
        <w:t>. “</w:t>
      </w:r>
      <w:r w:rsidR="00F20582" w:rsidRPr="00B852AE">
        <w:rPr>
          <w:rFonts w:ascii="Century Gothic" w:hAnsi="Century Gothic"/>
        </w:rPr>
        <w:t xml:space="preserve">Nada más un </w:t>
      </w:r>
      <w:r w:rsidR="00F20582" w:rsidRPr="00B852AE">
        <w:rPr>
          <w:rFonts w:ascii="Century Gothic" w:hAnsi="Century Gothic"/>
        </w:rPr>
        <w:lastRenderedPageBreak/>
        <w:t>comentario, a propósito de los Secretarios de Acuerdos y consid</w:t>
      </w:r>
      <w:r w:rsidR="00F20582">
        <w:rPr>
          <w:rFonts w:ascii="Century Gothic" w:hAnsi="Century Gothic"/>
        </w:rPr>
        <w:t>erando la reciente convocatoria</w:t>
      </w:r>
      <w:r w:rsidR="00F20582" w:rsidRPr="00B852AE">
        <w:rPr>
          <w:rFonts w:ascii="Century Gothic" w:hAnsi="Century Gothic"/>
        </w:rPr>
        <w:t xml:space="preserve"> que emitió el Consejo de la Judicatura”, expresa el </w:t>
      </w:r>
      <w:r w:rsidR="00F20582" w:rsidRPr="00B852AE">
        <w:rPr>
          <w:rFonts w:ascii="Century Gothic" w:hAnsi="Century Gothic"/>
          <w:b/>
          <w:bCs/>
        </w:rPr>
        <w:t>Magistrado Carlos Alejandro Robledo Zapata</w:t>
      </w:r>
      <w:r w:rsidR="00F20582" w:rsidRPr="00B852AE">
        <w:rPr>
          <w:rFonts w:ascii="Century Gothic" w:hAnsi="Century Gothic"/>
        </w:rPr>
        <w:t xml:space="preserve"> “con extrañeza advertí qu</w:t>
      </w:r>
      <w:r w:rsidR="00F20582">
        <w:rPr>
          <w:rFonts w:ascii="Century Gothic" w:hAnsi="Century Gothic"/>
        </w:rPr>
        <w:t>e en esta ocasión no habrá</w:t>
      </w:r>
      <w:r w:rsidR="00F20582" w:rsidRPr="00B852AE">
        <w:rPr>
          <w:rFonts w:ascii="Century Gothic" w:hAnsi="Century Gothic"/>
        </w:rPr>
        <w:t xml:space="preserve"> ning</w:t>
      </w:r>
      <w:r w:rsidR="00F20582">
        <w:rPr>
          <w:rFonts w:ascii="Century Gothic" w:hAnsi="Century Gothic"/>
        </w:rPr>
        <w:t xml:space="preserve">ún curso propedéutico, </w:t>
      </w:r>
      <w:r w:rsidR="00F20582" w:rsidRPr="00B852AE">
        <w:rPr>
          <w:rFonts w:ascii="Century Gothic" w:hAnsi="Century Gothic"/>
        </w:rPr>
        <w:t xml:space="preserve">hubiera sido muy bueno, porque </w:t>
      </w:r>
      <w:r w:rsidR="00F20582">
        <w:rPr>
          <w:rFonts w:ascii="Century Gothic" w:hAnsi="Century Gothic"/>
        </w:rPr>
        <w:t>la convocatoria es abierta;</w:t>
      </w:r>
      <w:r w:rsidR="00F20582" w:rsidRPr="00B852AE">
        <w:rPr>
          <w:rFonts w:ascii="Century Gothic" w:hAnsi="Century Gothic"/>
        </w:rPr>
        <w:t xml:space="preserve"> la categoría de Secretarios de Acu</w:t>
      </w:r>
      <w:r w:rsidR="00F20582">
        <w:rPr>
          <w:rFonts w:ascii="Century Gothic" w:hAnsi="Century Gothic"/>
        </w:rPr>
        <w:t xml:space="preserve">erdos, </w:t>
      </w:r>
      <w:r w:rsidR="00F20582" w:rsidRPr="00B852AE">
        <w:rPr>
          <w:rFonts w:ascii="Century Gothic" w:hAnsi="Century Gothic"/>
        </w:rPr>
        <w:t>sabemos que es el pilar, el engranaje, el soporte del titular del Ju</w:t>
      </w:r>
      <w:r w:rsidR="00F20582">
        <w:rPr>
          <w:rFonts w:ascii="Century Gothic" w:hAnsi="Century Gothic"/>
        </w:rPr>
        <w:t>zgado, y habría sido de gran</w:t>
      </w:r>
      <w:r w:rsidR="00F20582" w:rsidRPr="00B852AE">
        <w:rPr>
          <w:rFonts w:ascii="Century Gothic" w:hAnsi="Century Gothic"/>
        </w:rPr>
        <w:t xml:space="preserve"> oportunid</w:t>
      </w:r>
      <w:r w:rsidR="00F20582">
        <w:rPr>
          <w:rFonts w:ascii="Century Gothic" w:hAnsi="Century Gothic"/>
        </w:rPr>
        <w:t>ad que se</w:t>
      </w:r>
      <w:r w:rsidR="00F20582" w:rsidRPr="00B852AE">
        <w:rPr>
          <w:rFonts w:ascii="Century Gothic" w:hAnsi="Century Gothic"/>
        </w:rPr>
        <w:t xml:space="preserve"> tratar</w:t>
      </w:r>
      <w:r w:rsidR="00F20582">
        <w:rPr>
          <w:rFonts w:ascii="Century Gothic" w:hAnsi="Century Gothic"/>
        </w:rPr>
        <w:t>an</w:t>
      </w:r>
      <w:r w:rsidR="00F20582" w:rsidRPr="00B852AE">
        <w:rPr>
          <w:rFonts w:ascii="Century Gothic" w:hAnsi="Century Gothic"/>
        </w:rPr>
        <w:t xml:space="preserve"> diversos tópicos relacionados con las materias procesales, derechos humanos, ley de amparo, organizac</w:t>
      </w:r>
      <w:r w:rsidR="00F20582">
        <w:rPr>
          <w:rFonts w:ascii="Century Gothic" w:hAnsi="Century Gothic"/>
        </w:rPr>
        <w:t>ión judicial, etcétera,</w:t>
      </w:r>
      <w:r w:rsidR="00F20582" w:rsidRPr="00B852AE">
        <w:rPr>
          <w:rFonts w:ascii="Century Gothic" w:hAnsi="Century Gothic"/>
        </w:rPr>
        <w:t xml:space="preserve"> ahí var</w:t>
      </w:r>
      <w:r w:rsidR="00F20582">
        <w:rPr>
          <w:rFonts w:ascii="Century Gothic" w:hAnsi="Century Gothic"/>
        </w:rPr>
        <w:t>ios de nosotros tendríamos participación</w:t>
      </w:r>
      <w:r w:rsidR="00F20582" w:rsidRPr="00B852AE">
        <w:rPr>
          <w:rFonts w:ascii="Century Gothic" w:hAnsi="Century Gothic"/>
        </w:rPr>
        <w:t xml:space="preserve">, para decirles </w:t>
      </w:r>
      <w:r w:rsidR="00F20582">
        <w:rPr>
          <w:rFonts w:ascii="Century Gothic" w:hAnsi="Century Gothic"/>
        </w:rPr>
        <w:t>‘</w:t>
      </w:r>
      <w:r w:rsidR="00F20582" w:rsidRPr="00B852AE">
        <w:rPr>
          <w:rFonts w:ascii="Century Gothic" w:hAnsi="Century Gothic"/>
        </w:rPr>
        <w:t>oigan la experien</w:t>
      </w:r>
      <w:r w:rsidR="00F20582">
        <w:rPr>
          <w:rFonts w:ascii="Century Gothic" w:hAnsi="Century Gothic"/>
        </w:rPr>
        <w:t>cia cotidiana nos ha enseñado lo que no debe hacer</w:t>
      </w:r>
      <w:r w:rsidR="00F20582" w:rsidRPr="00B852AE">
        <w:rPr>
          <w:rFonts w:ascii="Century Gothic" w:hAnsi="Century Gothic"/>
        </w:rPr>
        <w:t xml:space="preserve"> un Secretario de Acuerdos, </w:t>
      </w:r>
      <w:r w:rsidR="00F20582">
        <w:rPr>
          <w:rFonts w:ascii="Century Gothic" w:hAnsi="Century Gothic"/>
        </w:rPr>
        <w:t xml:space="preserve">al redactar un acuerdo’ y </w:t>
      </w:r>
      <w:r w:rsidR="00F20582" w:rsidRPr="00B852AE">
        <w:rPr>
          <w:rFonts w:ascii="Century Gothic" w:hAnsi="Century Gothic"/>
        </w:rPr>
        <w:t>tocar ese tipo de formalismos, d</w:t>
      </w:r>
      <w:r w:rsidR="00F20582">
        <w:rPr>
          <w:rFonts w:ascii="Century Gothic" w:hAnsi="Century Gothic"/>
        </w:rPr>
        <w:t xml:space="preserve">e purismos procesales, para </w:t>
      </w:r>
      <w:r w:rsidR="00F20582" w:rsidRPr="00B852AE">
        <w:rPr>
          <w:rFonts w:ascii="Century Gothic" w:hAnsi="Century Gothic"/>
        </w:rPr>
        <w:t>llegado el momento, en la fase correspondiente, los quince, veinte,</w:t>
      </w:r>
      <w:r w:rsidR="00F20582">
        <w:rPr>
          <w:rFonts w:ascii="Century Gothic" w:hAnsi="Century Gothic"/>
        </w:rPr>
        <w:t xml:space="preserve"> que estuviesen en lo final,</w:t>
      </w:r>
      <w:r w:rsidR="00F20582" w:rsidRPr="00B852AE">
        <w:rPr>
          <w:rFonts w:ascii="Century Gothic" w:hAnsi="Century Gothic"/>
        </w:rPr>
        <w:t xml:space="preserve"> </w:t>
      </w:r>
      <w:r w:rsidR="00F20582">
        <w:rPr>
          <w:rFonts w:ascii="Century Gothic" w:hAnsi="Century Gothic"/>
        </w:rPr>
        <w:t>tuviesen</w:t>
      </w:r>
      <w:r w:rsidR="00F20582" w:rsidRPr="00B852AE">
        <w:rPr>
          <w:rFonts w:ascii="Century Gothic" w:hAnsi="Century Gothic"/>
        </w:rPr>
        <w:t xml:space="preserve"> presentes todas </w:t>
      </w:r>
      <w:r w:rsidR="00F20582">
        <w:rPr>
          <w:rFonts w:ascii="Century Gothic" w:hAnsi="Century Gothic"/>
        </w:rPr>
        <w:t>aquellas observaciones y comentarios dados en el curso</w:t>
      </w:r>
      <w:r w:rsidR="00F20582" w:rsidRPr="00B852AE">
        <w:rPr>
          <w:rFonts w:ascii="Century Gothic" w:hAnsi="Century Gothic"/>
        </w:rPr>
        <w:t xml:space="preserve"> semanas atrás</w:t>
      </w:r>
      <w:r w:rsidR="00F20582">
        <w:rPr>
          <w:rFonts w:ascii="Century Gothic" w:hAnsi="Century Gothic"/>
        </w:rPr>
        <w:t>;</w:t>
      </w:r>
      <w:r w:rsidR="00F20582" w:rsidRPr="00B852AE">
        <w:rPr>
          <w:rFonts w:ascii="Century Gothic" w:hAnsi="Century Gothic"/>
        </w:rPr>
        <w:t xml:space="preserve"> </w:t>
      </w:r>
      <w:r w:rsidR="00F20582">
        <w:rPr>
          <w:rFonts w:ascii="Century Gothic" w:hAnsi="Century Gothic"/>
        </w:rPr>
        <w:t xml:space="preserve">a fin de cuentas </w:t>
      </w:r>
      <w:r w:rsidR="00F20582" w:rsidRPr="00B852AE">
        <w:rPr>
          <w:rFonts w:ascii="Century Gothic" w:hAnsi="Century Gothic"/>
        </w:rPr>
        <w:t>los qu</w:t>
      </w:r>
      <w:r w:rsidR="00F20582">
        <w:rPr>
          <w:rFonts w:ascii="Century Gothic" w:hAnsi="Century Gothic"/>
        </w:rPr>
        <w:t>e estamos de este lado y</w:t>
      </w:r>
      <w:r w:rsidR="00F20582" w:rsidRPr="00B852AE">
        <w:rPr>
          <w:rFonts w:ascii="Century Gothic" w:hAnsi="Century Gothic"/>
        </w:rPr>
        <w:t xml:space="preserve"> revisamos el trabajo de los </w:t>
      </w:r>
      <w:r w:rsidR="00F20582">
        <w:rPr>
          <w:rFonts w:ascii="Century Gothic" w:hAnsi="Century Gothic"/>
        </w:rPr>
        <w:t>Secretarios y Jueces, somos nosotros, para en su momento</w:t>
      </w:r>
      <w:r w:rsidR="00F20582" w:rsidRPr="00B852AE">
        <w:rPr>
          <w:rFonts w:ascii="Century Gothic" w:hAnsi="Century Gothic"/>
        </w:rPr>
        <w:t xml:space="preserve"> dijeran </w:t>
      </w:r>
      <w:r w:rsidR="00F20582">
        <w:rPr>
          <w:rFonts w:ascii="Century Gothic" w:hAnsi="Century Gothic"/>
        </w:rPr>
        <w:t xml:space="preserve">‘es cierto, </w:t>
      </w:r>
      <w:r w:rsidR="00F20582" w:rsidRPr="00B852AE">
        <w:rPr>
          <w:rFonts w:ascii="Century Gothic" w:hAnsi="Century Gothic"/>
        </w:rPr>
        <w:t>seré más cuidadoso en no desechar una demanda por falta de copias</w:t>
      </w:r>
      <w:r w:rsidR="00F20582">
        <w:rPr>
          <w:rFonts w:ascii="Century Gothic" w:hAnsi="Century Gothic"/>
        </w:rPr>
        <w:t>’</w:t>
      </w:r>
      <w:r w:rsidR="00F20582" w:rsidRPr="00B852AE">
        <w:rPr>
          <w:rFonts w:ascii="Century Gothic" w:hAnsi="Century Gothic"/>
        </w:rPr>
        <w:t>,</w:t>
      </w:r>
      <w:r w:rsidR="00F20582">
        <w:rPr>
          <w:rFonts w:ascii="Century Gothic" w:hAnsi="Century Gothic"/>
        </w:rPr>
        <w:t xml:space="preserve"> pero ignoro por qué razón, </w:t>
      </w:r>
      <w:r w:rsidR="00F20582" w:rsidRPr="00B852AE">
        <w:rPr>
          <w:rFonts w:ascii="Century Gothic" w:hAnsi="Century Gothic"/>
        </w:rPr>
        <w:t>hacia el interior del Pleno del Consejo de la Judicatura</w:t>
      </w:r>
      <w:r w:rsidR="00F20582">
        <w:rPr>
          <w:rFonts w:ascii="Century Gothic" w:hAnsi="Century Gothic"/>
        </w:rPr>
        <w:t>,</w:t>
      </w:r>
      <w:r w:rsidR="00F20582" w:rsidRPr="00B852AE">
        <w:rPr>
          <w:rFonts w:ascii="Century Gothic" w:hAnsi="Century Gothic"/>
        </w:rPr>
        <w:t xml:space="preserve"> no se vi</w:t>
      </w:r>
      <w:r w:rsidR="00F20582">
        <w:rPr>
          <w:rFonts w:ascii="Century Gothic" w:hAnsi="Century Gothic"/>
        </w:rPr>
        <w:t xml:space="preserve">o factible el curso, </w:t>
      </w:r>
      <w:r w:rsidR="00F20582" w:rsidRPr="00B852AE">
        <w:rPr>
          <w:rFonts w:ascii="Century Gothic" w:hAnsi="Century Gothic"/>
        </w:rPr>
        <w:t>a propósito del tema que estamos tratando</w:t>
      </w:r>
      <w:r w:rsidR="003065B8">
        <w:rPr>
          <w:rFonts w:ascii="Century Gothic" w:hAnsi="Century Gothic"/>
        </w:rPr>
        <w:t>”. “Creo que aun sería oportuno, no importa la etapa en que se encuentre, a fin de mejor proveer, insertar ahí la obligatoriedad del curso de preparación”</w:t>
      </w:r>
      <w:r w:rsidR="00604B9D">
        <w:rPr>
          <w:rFonts w:ascii="Century Gothic" w:hAnsi="Century Gothic"/>
        </w:rPr>
        <w:t xml:space="preserve">, </w:t>
      </w:r>
      <w:r w:rsidR="003065B8">
        <w:rPr>
          <w:rFonts w:ascii="Century Gothic" w:hAnsi="Century Gothic"/>
        </w:rPr>
        <w:t xml:space="preserve">refiere la </w:t>
      </w:r>
      <w:r w:rsidR="003065B8">
        <w:rPr>
          <w:rFonts w:ascii="Century Gothic" w:hAnsi="Century Gothic"/>
          <w:b/>
          <w:bCs/>
        </w:rPr>
        <w:t>Magistrada Olga Regina García López</w:t>
      </w:r>
      <w:r w:rsidR="003065B8">
        <w:rPr>
          <w:rFonts w:ascii="Century Gothic" w:hAnsi="Century Gothic"/>
        </w:rPr>
        <w:t xml:space="preserve">, “si me lo permite, yo lo llevo como un acuerdo de este Pleno, o una sugerencia al Consejo, de que se amplíen las fechas para </w:t>
      </w:r>
      <w:r w:rsidR="003065B8">
        <w:rPr>
          <w:rFonts w:ascii="Century Gothic" w:hAnsi="Century Gothic"/>
        </w:rPr>
        <w:lastRenderedPageBreak/>
        <w:t xml:space="preserve">formalizarlo, si Magistrada”. “A lo mejor sería factible que el curso no se diera, lo ideal hubiera sido que </w:t>
      </w:r>
      <w:r w:rsidR="003205C4">
        <w:rPr>
          <w:rFonts w:ascii="Century Gothic" w:hAnsi="Century Gothic"/>
        </w:rPr>
        <w:t>fuera</w:t>
      </w:r>
      <w:r w:rsidR="003065B8">
        <w:rPr>
          <w:rFonts w:ascii="Century Gothic" w:hAnsi="Century Gothic"/>
        </w:rPr>
        <w:t xml:space="preserve"> antes de la primera etapa”</w:t>
      </w:r>
      <w:r w:rsidR="003205C4">
        <w:rPr>
          <w:rFonts w:ascii="Century Gothic" w:hAnsi="Century Gothic"/>
        </w:rPr>
        <w:t>,</w:t>
      </w:r>
      <w:r w:rsidR="003065B8">
        <w:rPr>
          <w:rFonts w:ascii="Century Gothic" w:hAnsi="Century Gothic"/>
        </w:rPr>
        <w:t xml:space="preserve"> manifiesta la </w:t>
      </w:r>
      <w:r w:rsidR="003065B8">
        <w:rPr>
          <w:rFonts w:ascii="Century Gothic" w:hAnsi="Century Gothic"/>
          <w:b/>
          <w:bCs/>
        </w:rPr>
        <w:t>Magistrada María Manuela García Cázares</w:t>
      </w:r>
      <w:r w:rsidR="003205C4">
        <w:rPr>
          <w:rFonts w:ascii="Century Gothic" w:hAnsi="Century Gothic"/>
        </w:rPr>
        <w:t>, “pero vamos</w:t>
      </w:r>
      <w:r w:rsidR="003065B8">
        <w:rPr>
          <w:rFonts w:ascii="Century Gothic" w:hAnsi="Century Gothic"/>
        </w:rPr>
        <w:t xml:space="preserve"> también tomando en consideración que se han hecho en línea, porque hay gente participando de fuera, que no puede concurrir al Instituto, aunado con la pandemia, pero pudiera darse una vez concluido el concurso, para quienes quedaran como reservas, y ya sería hasta más limitado, sobre temas específicos, que ha hablado el Magistrado, y que ya sería para la gente que esté en reserva y que en algún momento va a entrar en funciones y eso haría incluso más reducido el grupo”. “Claro yo lo llevo al Consejo, agotado este tema, si Magistrado”, </w:t>
      </w:r>
      <w:r w:rsidR="003205C4">
        <w:rPr>
          <w:rFonts w:ascii="Century Gothic" w:hAnsi="Century Gothic"/>
        </w:rPr>
        <w:t>autoriza</w:t>
      </w:r>
      <w:r w:rsidR="003065B8">
        <w:rPr>
          <w:rFonts w:ascii="Century Gothic" w:hAnsi="Century Gothic"/>
        </w:rPr>
        <w:t xml:space="preserve"> la </w:t>
      </w:r>
      <w:r w:rsidR="003065B8">
        <w:rPr>
          <w:rFonts w:ascii="Century Gothic" w:hAnsi="Century Gothic"/>
          <w:b/>
          <w:bCs/>
        </w:rPr>
        <w:t>Magistrada Olga Regina García López</w:t>
      </w:r>
      <w:r w:rsidR="003065B8">
        <w:rPr>
          <w:rFonts w:ascii="Century Gothic" w:hAnsi="Century Gothic"/>
        </w:rPr>
        <w:t xml:space="preserve">. </w:t>
      </w:r>
      <w:r w:rsidR="00FE0E0C" w:rsidRPr="00BD7E92">
        <w:rPr>
          <w:rFonts w:ascii="Century Gothic" w:hAnsi="Century Gothic"/>
          <w:b/>
        </w:rPr>
        <w:t>Atento a ello,</w:t>
      </w:r>
      <w:r w:rsidR="00592174" w:rsidRPr="00BD7E92">
        <w:rPr>
          <w:rFonts w:ascii="Century Gothic" w:hAnsi="Century Gothic"/>
          <w:b/>
        </w:rPr>
        <w:t xml:space="preserve"> </w:t>
      </w:r>
      <w:r w:rsidR="00FE0E0C" w:rsidRPr="00BD7E92">
        <w:rPr>
          <w:rFonts w:ascii="Century Gothic" w:hAnsi="Century Gothic"/>
          <w:b/>
        </w:rPr>
        <w:t xml:space="preserve">las y los Magistrados acordaron </w:t>
      </w:r>
      <w:r w:rsidR="00592174" w:rsidRPr="00BD7E92">
        <w:rPr>
          <w:rFonts w:ascii="Century Gothic" w:hAnsi="Century Gothic"/>
          <w:b/>
        </w:rPr>
        <w:t xml:space="preserve"> </w:t>
      </w:r>
      <w:r w:rsidR="00FE0E0C" w:rsidRPr="00BD7E92">
        <w:rPr>
          <w:rFonts w:ascii="Century Gothic" w:hAnsi="Century Gothic"/>
          <w:b/>
        </w:rPr>
        <w:t xml:space="preserve"> </w:t>
      </w:r>
      <w:r w:rsidR="00592174" w:rsidRPr="00BD7E92">
        <w:rPr>
          <w:rFonts w:ascii="Century Gothic" w:hAnsi="Century Gothic"/>
          <w:b/>
        </w:rPr>
        <w:t xml:space="preserve"> </w:t>
      </w:r>
      <w:r w:rsidR="00FE0E0C" w:rsidRPr="00BD7E92">
        <w:rPr>
          <w:rFonts w:ascii="Century Gothic" w:hAnsi="Century Gothic"/>
          <w:b/>
        </w:rPr>
        <w:t xml:space="preserve"> </w:t>
      </w:r>
    </w:p>
    <w:p w14:paraId="0180F6A0" w14:textId="187668E8" w:rsidR="00592174" w:rsidRPr="00592174" w:rsidRDefault="00592174" w:rsidP="00BD7E92">
      <w:pPr>
        <w:spacing w:line="480" w:lineRule="auto"/>
        <w:jc w:val="both"/>
        <w:rPr>
          <w:rFonts w:ascii="Century Gothic" w:hAnsi="Century Gothic"/>
          <w:lang w:val="es-MX"/>
        </w:rPr>
      </w:pPr>
      <w:r w:rsidRPr="00BD7E92">
        <w:rPr>
          <w:rFonts w:ascii="Century Gothic" w:hAnsi="Century Gothic"/>
          <w:b/>
          <w:lang w:val="es-MX"/>
        </w:rPr>
        <w:t xml:space="preserve">Se envíe a los administradores de justicia pertenecientes a este Supremo Tribunal de Justicia del Estado, </w:t>
      </w:r>
      <w:r w:rsidR="00E83B4A">
        <w:rPr>
          <w:rFonts w:ascii="Century Gothic" w:hAnsi="Century Gothic"/>
          <w:b/>
          <w:lang w:val="es-MX"/>
        </w:rPr>
        <w:t>C</w:t>
      </w:r>
      <w:r w:rsidRPr="00BD7E92">
        <w:rPr>
          <w:rFonts w:ascii="Century Gothic" w:hAnsi="Century Gothic"/>
          <w:b/>
          <w:lang w:val="es-MX"/>
        </w:rPr>
        <w:t xml:space="preserve">ircular y </w:t>
      </w:r>
      <w:r w:rsidR="00BD7E92">
        <w:rPr>
          <w:rFonts w:ascii="Century Gothic" w:hAnsi="Century Gothic"/>
          <w:b/>
          <w:lang w:val="es-MX"/>
        </w:rPr>
        <w:t>copia de la Tesis Aislada,</w:t>
      </w:r>
      <w:r w:rsidRPr="00BD7E92">
        <w:rPr>
          <w:rFonts w:ascii="Century Gothic" w:hAnsi="Century Gothic"/>
          <w:b/>
          <w:lang w:val="es-MX"/>
        </w:rPr>
        <w:t xml:space="preserve"> emitida por la Primera Sala de la Suprema </w:t>
      </w:r>
      <w:r w:rsidR="00BD7E92">
        <w:rPr>
          <w:rFonts w:ascii="Century Gothic" w:hAnsi="Century Gothic"/>
          <w:b/>
          <w:lang w:val="es-MX"/>
        </w:rPr>
        <w:t>Corte de Justicia de la Nación,</w:t>
      </w:r>
      <w:r w:rsidRPr="00BD7E92">
        <w:rPr>
          <w:rFonts w:ascii="Century Gothic" w:hAnsi="Century Gothic"/>
          <w:b/>
          <w:lang w:val="es-MX"/>
        </w:rPr>
        <w:t xml:space="preserve"> bajo el rubro: </w:t>
      </w:r>
      <w:r w:rsidRPr="00592174">
        <w:rPr>
          <w:rFonts w:ascii="Century Gothic" w:hAnsi="Century Gothic"/>
          <w:b/>
          <w:lang w:val="es-MX"/>
        </w:rPr>
        <w:t>TUTELA JUDICIAL EFECTIVA. LOS ÓRGANOS ENCARGADOS DE ADMINISTRAR JUSTICIA, AL INTERPRETAR LOS REQUISITOS Y LAS FORMALIDADES ESTABLECIDOS EN LA LEY PARA LA ADMISIBILIDAD Y PROCEDENCIA DE LOS JUICIOS, DEBEN TENER PRESENTE LA RATIO DE LA NORMA PARA EVITAR FORMALISMOS QUE IMPIDAN UN ENJUICIAMIENTO DE FONDO DEL ASUNTO.</w:t>
      </w:r>
      <w:r>
        <w:rPr>
          <w:rFonts w:ascii="Century Gothic" w:hAnsi="Century Gothic"/>
          <w:b/>
          <w:lang w:val="es-MX"/>
        </w:rPr>
        <w:t xml:space="preserve"> </w:t>
      </w:r>
      <w:r w:rsidRPr="00BD7E92">
        <w:rPr>
          <w:rFonts w:ascii="Century Gothic" w:hAnsi="Century Gothic"/>
          <w:b/>
          <w:lang w:val="es-MX"/>
        </w:rPr>
        <w:t>A efecto de que eviten formalismos o interpretaciones no razonables que impidan o dificulten el enjuiciamiento de fondo y la auténtica tutela judicial efectiva</w:t>
      </w:r>
      <w:r w:rsidRPr="00592174">
        <w:rPr>
          <w:rFonts w:ascii="Century Gothic" w:hAnsi="Century Gothic"/>
          <w:lang w:val="es-MX"/>
        </w:rPr>
        <w:t>.</w:t>
      </w:r>
      <w:r>
        <w:rPr>
          <w:rFonts w:ascii="Century Gothic" w:hAnsi="Century Gothic"/>
          <w:lang w:val="es-MX"/>
        </w:rPr>
        <w:t xml:space="preserve"> - - - - - - - - - - - - - - - - - - - - - - - - - - - - - - - - - - - - - - - - - </w:t>
      </w:r>
      <w:r w:rsidR="00BD7E92">
        <w:rPr>
          <w:rFonts w:ascii="Century Gothic" w:hAnsi="Century Gothic"/>
          <w:lang w:val="es-MX"/>
        </w:rPr>
        <w:t xml:space="preserve"> </w:t>
      </w:r>
      <w:r>
        <w:rPr>
          <w:rFonts w:ascii="Century Gothic" w:hAnsi="Century Gothic"/>
          <w:lang w:val="es-MX"/>
        </w:rPr>
        <w:t xml:space="preserve"> </w:t>
      </w:r>
    </w:p>
    <w:p w14:paraId="24F154E7" w14:textId="5404A47D" w:rsidR="00581892" w:rsidRPr="007253BF" w:rsidRDefault="003065B8" w:rsidP="00CA5C9C">
      <w:pPr>
        <w:spacing w:line="480" w:lineRule="auto"/>
        <w:jc w:val="both"/>
        <w:rPr>
          <w:rFonts w:ascii="Century Gothic" w:hAnsi="Century Gothic"/>
        </w:rPr>
      </w:pPr>
      <w:r>
        <w:rPr>
          <w:rFonts w:ascii="Century Gothic" w:hAnsi="Century Gothic"/>
        </w:rPr>
        <w:t xml:space="preserve">“Ahora vamos a materia penal, </w:t>
      </w:r>
      <w:r w:rsidR="00592174">
        <w:rPr>
          <w:rFonts w:ascii="Century Gothic" w:hAnsi="Century Gothic"/>
        </w:rPr>
        <w:t xml:space="preserve">manifiesta el </w:t>
      </w:r>
      <w:r w:rsidR="00592174">
        <w:rPr>
          <w:rFonts w:ascii="Century Gothic" w:hAnsi="Century Gothic"/>
          <w:b/>
          <w:bCs/>
        </w:rPr>
        <w:t xml:space="preserve">Magistrado Juan Paulo Almazán Cue, </w:t>
      </w:r>
      <w:r>
        <w:rPr>
          <w:rFonts w:ascii="Century Gothic" w:hAnsi="Century Gothic"/>
        </w:rPr>
        <w:t xml:space="preserve">traemos un problema con el tema de la Circular que </w:t>
      </w:r>
      <w:r>
        <w:rPr>
          <w:rFonts w:ascii="Century Gothic" w:hAnsi="Century Gothic"/>
        </w:rPr>
        <w:lastRenderedPageBreak/>
        <w:t xml:space="preserve">se emite para dos periodos vacacionales, </w:t>
      </w:r>
      <w:r w:rsidR="00BD3A35">
        <w:rPr>
          <w:rFonts w:ascii="Century Gothic" w:hAnsi="Century Gothic"/>
        </w:rPr>
        <w:t xml:space="preserve"> </w:t>
      </w:r>
      <w:r>
        <w:rPr>
          <w:rFonts w:ascii="Century Gothic" w:hAnsi="Century Gothic"/>
        </w:rPr>
        <w:t xml:space="preserve">ya lo hemos comentado tanto con la Presidenta de la Primera Sala, como con el Presidente de la Quinta Sala, su servidor, y evidentemente </w:t>
      </w:r>
      <w:r w:rsidR="00BD3A35">
        <w:rPr>
          <w:rFonts w:ascii="Century Gothic" w:hAnsi="Century Gothic"/>
        </w:rPr>
        <w:t xml:space="preserve">todos los compañeros en materia penal, donde esta Circular nada más no la traigo a la mano, pero me parece importante comentarlo, establece que no correrán los términos para Segunda Instancia, pero no se establece que dejarán de correr los términos para Primera Instancia y lo que está ocurriendo en la práctica, es que efectivamente dejan de correr los términos, pero no tenemos un sustento jurídico, ni el Reglamento, ni en la Circular que así lo determine, considero importante que el Consejo de la Judicatura antes de que concluya o de que empiece este periodo vacacional, complete esa </w:t>
      </w:r>
      <w:r w:rsidR="00E83B4A">
        <w:rPr>
          <w:rFonts w:ascii="Century Gothic" w:hAnsi="Century Gothic"/>
        </w:rPr>
        <w:t>C</w:t>
      </w:r>
      <w:r w:rsidR="00BD3A35">
        <w:rPr>
          <w:rFonts w:ascii="Century Gothic" w:hAnsi="Century Gothic"/>
        </w:rPr>
        <w:t>ircular, es decir, si han funcionado de esta manera, pues yo no le veo ningún problem</w:t>
      </w:r>
      <w:r w:rsidR="005C776B">
        <w:rPr>
          <w:rFonts w:ascii="Century Gothic" w:hAnsi="Century Gothic"/>
        </w:rPr>
        <w:t>a de que funcione, pero como le</w:t>
      </w:r>
      <w:r w:rsidR="00BD3A35">
        <w:rPr>
          <w:rFonts w:ascii="Century Gothic" w:hAnsi="Century Gothic"/>
        </w:rPr>
        <w:t xml:space="preserve"> vamos a hacer la Sala</w:t>
      </w:r>
      <w:r w:rsidR="00425909">
        <w:rPr>
          <w:rFonts w:ascii="Century Gothic" w:hAnsi="Century Gothic"/>
        </w:rPr>
        <w:t>s</w:t>
      </w:r>
      <w:r w:rsidR="00BD3A35">
        <w:rPr>
          <w:rFonts w:ascii="Century Gothic" w:hAnsi="Century Gothic"/>
        </w:rPr>
        <w:t xml:space="preserve"> de Segunda Instancia para establecer los términos, porque no tenemos sustento jurídico, para tal efecto, entonces a mí me parecería Presidenta, para evitar</w:t>
      </w:r>
      <w:r w:rsidR="005C776B">
        <w:rPr>
          <w:rFonts w:ascii="Century Gothic" w:hAnsi="Century Gothic"/>
        </w:rPr>
        <w:t xml:space="preserve"> un problema en ese sentido, </w:t>
      </w:r>
      <w:r w:rsidR="00BD3A35">
        <w:rPr>
          <w:rFonts w:ascii="Century Gothic" w:hAnsi="Century Gothic"/>
        </w:rPr>
        <w:t>solamente completar esa Circular, ya vendrá la modificación al Reglamento en su momento, pero eso permitiría que siguieran</w:t>
      </w:r>
      <w:r w:rsidR="00425909">
        <w:rPr>
          <w:rFonts w:ascii="Century Gothic" w:hAnsi="Century Gothic"/>
        </w:rPr>
        <w:t xml:space="preserve"> funcionando o</w:t>
      </w:r>
      <w:r w:rsidR="00BD3A35">
        <w:rPr>
          <w:rFonts w:ascii="Century Gothic" w:hAnsi="Century Gothic"/>
        </w:rPr>
        <w:t xml:space="preserve"> trabajando como est</w:t>
      </w:r>
      <w:r w:rsidR="00425909">
        <w:rPr>
          <w:rFonts w:ascii="Century Gothic" w:hAnsi="Century Gothic"/>
        </w:rPr>
        <w:t>á</w:t>
      </w:r>
      <w:r w:rsidR="00BD3A35">
        <w:rPr>
          <w:rFonts w:ascii="Century Gothic" w:hAnsi="Century Gothic"/>
        </w:rPr>
        <w:t xml:space="preserve"> ahorita el Sistema de Gestión en los términos en que se encuentra, puedan generar sus periodos vacacionales, pero que nosotros nos encontremos en una seguridad jurídica de poder establecer los términos en qué momento comienzan, en qué momento se suspenden”.</w:t>
      </w:r>
      <w:r w:rsidR="00E83B4A">
        <w:rPr>
          <w:rFonts w:ascii="Century Gothic" w:hAnsi="Century Gothic"/>
        </w:rPr>
        <w:t xml:space="preserve"> </w:t>
      </w:r>
      <w:r w:rsidR="00BD3A35">
        <w:rPr>
          <w:rFonts w:ascii="Century Gothic" w:hAnsi="Century Gothic"/>
        </w:rPr>
        <w:t xml:space="preserve">“Gracias, si Magistrada”, dice la </w:t>
      </w:r>
      <w:r w:rsidR="00BD3A35">
        <w:rPr>
          <w:rFonts w:ascii="Century Gothic" w:hAnsi="Century Gothic"/>
          <w:b/>
          <w:bCs/>
        </w:rPr>
        <w:t>Magistrada Olga Regina García López</w:t>
      </w:r>
      <w:r w:rsidR="00BD3A35">
        <w:rPr>
          <w:rFonts w:ascii="Century Gothic" w:hAnsi="Century Gothic"/>
        </w:rPr>
        <w:t>. “Sobre el tema</w:t>
      </w:r>
      <w:r w:rsidR="005C776B">
        <w:rPr>
          <w:rFonts w:ascii="Century Gothic" w:hAnsi="Century Gothic"/>
        </w:rPr>
        <w:t xml:space="preserve">”, interviene </w:t>
      </w:r>
      <w:r w:rsidR="00BD3A35">
        <w:rPr>
          <w:rFonts w:ascii="Century Gothic" w:hAnsi="Century Gothic"/>
        </w:rPr>
        <w:t xml:space="preserve"> </w:t>
      </w:r>
      <w:r w:rsidR="005C776B">
        <w:rPr>
          <w:rFonts w:ascii="Century Gothic" w:hAnsi="Century Gothic"/>
        </w:rPr>
        <w:t xml:space="preserve">la </w:t>
      </w:r>
      <w:r w:rsidR="005C776B">
        <w:rPr>
          <w:rFonts w:ascii="Century Gothic" w:hAnsi="Century Gothic"/>
          <w:b/>
          <w:bCs/>
        </w:rPr>
        <w:t>Magistrada María Manuela García Cázares</w:t>
      </w:r>
      <w:r w:rsidR="005C776B">
        <w:rPr>
          <w:rFonts w:ascii="Century Gothic" w:hAnsi="Century Gothic"/>
        </w:rPr>
        <w:t>, “</w:t>
      </w:r>
      <w:r w:rsidR="00BD3A35">
        <w:rPr>
          <w:rFonts w:ascii="Century Gothic" w:hAnsi="Century Gothic"/>
        </w:rPr>
        <w:t xml:space="preserve">a mí me gustaría no tratarlo en este Pleno, porque quizá pudiera ser en una reunión de las </w:t>
      </w:r>
      <w:r w:rsidR="00BD3A35">
        <w:rPr>
          <w:rFonts w:ascii="Century Gothic" w:hAnsi="Century Gothic"/>
        </w:rPr>
        <w:lastRenderedPageBreak/>
        <w:t>Salas Penales, porque es un tema de criterio</w:t>
      </w:r>
      <w:r w:rsidR="005C776B">
        <w:rPr>
          <w:rFonts w:ascii="Century Gothic" w:hAnsi="Century Gothic"/>
        </w:rPr>
        <w:t>,</w:t>
      </w:r>
      <w:r w:rsidR="00BD3A35">
        <w:rPr>
          <w:rFonts w:ascii="Century Gothic" w:hAnsi="Century Gothic"/>
        </w:rPr>
        <w:t xml:space="preserve"> al menos habl</w:t>
      </w:r>
      <w:r w:rsidR="00425909">
        <w:rPr>
          <w:rFonts w:ascii="Century Gothic" w:hAnsi="Century Gothic"/>
        </w:rPr>
        <w:t>o</w:t>
      </w:r>
      <w:r w:rsidR="00BD3A35">
        <w:rPr>
          <w:rFonts w:ascii="Century Gothic" w:hAnsi="Century Gothic"/>
        </w:rPr>
        <w:t xml:space="preserve"> por la Quinta Sala”, nosotros sí estamos admitiendo el recurso, porque creemos que si bien es cierto, hay una laguna</w:t>
      </w:r>
      <w:r w:rsidR="005C776B">
        <w:rPr>
          <w:rFonts w:ascii="Century Gothic" w:hAnsi="Century Gothic"/>
        </w:rPr>
        <w:t>,</w:t>
      </w:r>
      <w:r w:rsidR="00BD3A35">
        <w:rPr>
          <w:rFonts w:ascii="Century Gothic" w:hAnsi="Century Gothic"/>
        </w:rPr>
        <w:t xml:space="preserve"> por ahí sería en contra del justiciable, entonces estamos admitiendo el recurso, pero sí valdría la pena una </w:t>
      </w:r>
      <w:r w:rsidR="005C776B">
        <w:rPr>
          <w:rFonts w:ascii="Century Gothic" w:hAnsi="Century Gothic"/>
        </w:rPr>
        <w:t>reforma</w:t>
      </w:r>
      <w:r w:rsidR="00BD3A35">
        <w:rPr>
          <w:rFonts w:ascii="Century Gothic" w:hAnsi="Century Gothic"/>
        </w:rPr>
        <w:t xml:space="preserve"> al artículo 45 </w:t>
      </w:r>
      <w:r w:rsidR="005C776B">
        <w:rPr>
          <w:rFonts w:ascii="Century Gothic" w:hAnsi="Century Gothic"/>
        </w:rPr>
        <w:t xml:space="preserve">del Reglamento Interior del Poder Judicial del Estado, </w:t>
      </w:r>
      <w:r w:rsidR="00BD3A35">
        <w:rPr>
          <w:rFonts w:ascii="Century Gothic" w:hAnsi="Century Gothic"/>
        </w:rPr>
        <w:t>porque finalmente hay que recordar que la Circular primero pasa por el Consejo de la Judicatura y nosotros la aprobamos, entonces ahí de una manera</w:t>
      </w:r>
      <w:r w:rsidR="00425909">
        <w:rPr>
          <w:rFonts w:ascii="Century Gothic" w:hAnsi="Century Gothic"/>
        </w:rPr>
        <w:t>,</w:t>
      </w:r>
      <w:r w:rsidR="00BD3A35">
        <w:rPr>
          <w:rFonts w:ascii="Century Gothic" w:hAnsi="Century Gothic"/>
        </w:rPr>
        <w:t xml:space="preserve"> esa situación la debimos de haber previsto a principios de año, entonces, creo que valdría la pena una reunión para no tener esa disparidad de criterios, que la Segunda </w:t>
      </w:r>
      <w:r w:rsidR="00BD3A35" w:rsidRPr="00EE639F">
        <w:rPr>
          <w:rFonts w:ascii="Century Gothic" w:hAnsi="Century Gothic"/>
        </w:rPr>
        <w:t>Sala, lo admite,</w:t>
      </w:r>
      <w:r w:rsidR="00BD3A35">
        <w:rPr>
          <w:rFonts w:ascii="Century Gothic" w:hAnsi="Century Gothic"/>
        </w:rPr>
        <w:t xml:space="preserve"> porque no contabiliza los días de vacaciones, nosotros en la Quinta sí estamos admitiendo los recursos”. “Entonces sería primero una reunión de Presidentes”</w:t>
      </w:r>
      <w:r w:rsidR="005C776B">
        <w:rPr>
          <w:rFonts w:ascii="Century Gothic" w:hAnsi="Century Gothic"/>
        </w:rPr>
        <w:t>,</w:t>
      </w:r>
      <w:r w:rsidR="00BD3A35">
        <w:rPr>
          <w:rFonts w:ascii="Century Gothic" w:hAnsi="Century Gothic"/>
        </w:rPr>
        <w:t xml:space="preserve"> refiere la </w:t>
      </w:r>
      <w:r w:rsidR="00BD3A35">
        <w:rPr>
          <w:rFonts w:ascii="Century Gothic" w:hAnsi="Century Gothic"/>
          <w:b/>
          <w:bCs/>
        </w:rPr>
        <w:t>Magistrada Olga Regina García López</w:t>
      </w:r>
      <w:r w:rsidR="00BD3A35">
        <w:rPr>
          <w:rFonts w:ascii="Century Gothic" w:hAnsi="Century Gothic"/>
        </w:rPr>
        <w:t xml:space="preserve">. “Más bien con todos los </w:t>
      </w:r>
      <w:r w:rsidR="008B1D81">
        <w:rPr>
          <w:rFonts w:ascii="Century Gothic" w:hAnsi="Century Gothic"/>
        </w:rPr>
        <w:t xml:space="preserve">integrantes” señala la </w:t>
      </w:r>
      <w:r w:rsidR="008B1D81">
        <w:rPr>
          <w:rFonts w:ascii="Century Gothic" w:hAnsi="Century Gothic"/>
          <w:b/>
          <w:bCs/>
        </w:rPr>
        <w:t>Magistrada María Manuela García Cázares</w:t>
      </w:r>
      <w:r w:rsidR="008B1D81">
        <w:rPr>
          <w:rFonts w:ascii="Century Gothic" w:hAnsi="Century Gothic"/>
        </w:rPr>
        <w:t xml:space="preserve">. “Con los nueve”, agrega la </w:t>
      </w:r>
      <w:r w:rsidR="008B1D81">
        <w:rPr>
          <w:rFonts w:ascii="Century Gothic" w:hAnsi="Century Gothic"/>
          <w:b/>
          <w:bCs/>
        </w:rPr>
        <w:t>Magistrada Luz María Enriqueta Cabrero Romero</w:t>
      </w:r>
      <w:r w:rsidR="008B1D81">
        <w:rPr>
          <w:rFonts w:ascii="Century Gothic" w:hAnsi="Century Gothic"/>
        </w:rPr>
        <w:t xml:space="preserve">. “Ah, todos los Magistrados penalistas, después de eso me comunican cuál fue el resultado de esa reunión”, manifiesta la </w:t>
      </w:r>
      <w:r w:rsidR="008B1D81">
        <w:rPr>
          <w:rFonts w:ascii="Century Gothic" w:hAnsi="Century Gothic"/>
          <w:b/>
          <w:bCs/>
        </w:rPr>
        <w:t>Magistrada Olga Regina García López</w:t>
      </w:r>
      <w:r w:rsidR="00425909">
        <w:rPr>
          <w:rFonts w:ascii="Century Gothic" w:hAnsi="Century Gothic"/>
          <w:b/>
          <w:bCs/>
        </w:rPr>
        <w:t>,</w:t>
      </w:r>
      <w:r w:rsidR="008B1D81">
        <w:rPr>
          <w:rFonts w:ascii="Century Gothic" w:hAnsi="Century Gothic"/>
        </w:rPr>
        <w:t xml:space="preserve"> “en base a ello, de aquí del Pleno sale la indicación al Consejo para que haga la modificación</w:t>
      </w:r>
      <w:r w:rsidR="005C776B">
        <w:rPr>
          <w:rFonts w:ascii="Century Gothic" w:hAnsi="Century Gothic"/>
        </w:rPr>
        <w:t>,</w:t>
      </w:r>
      <w:r w:rsidR="008B1D81">
        <w:rPr>
          <w:rFonts w:ascii="Century Gothic" w:hAnsi="Century Gothic"/>
        </w:rPr>
        <w:t xml:space="preserve"> por lo pronto a la Circular de este año y en</w:t>
      </w:r>
      <w:r w:rsidR="005C776B">
        <w:rPr>
          <w:rFonts w:ascii="Century Gothic" w:hAnsi="Century Gothic"/>
        </w:rPr>
        <w:t xml:space="preserve"> su oportunidad al artículo 45 del Reglamento Interior del Poder Judicial del Estado, </w:t>
      </w:r>
      <w:r w:rsidR="005C776B" w:rsidRPr="00EE639F">
        <w:rPr>
          <w:rFonts w:ascii="Century Gothic" w:hAnsi="Century Gothic"/>
        </w:rPr>
        <w:t xml:space="preserve">si </w:t>
      </w:r>
      <w:r w:rsidR="008B1D81" w:rsidRPr="00EE639F">
        <w:rPr>
          <w:rFonts w:ascii="Century Gothic" w:hAnsi="Century Gothic"/>
        </w:rPr>
        <w:t>es eso</w:t>
      </w:r>
      <w:r w:rsidR="008B1D81">
        <w:rPr>
          <w:rFonts w:ascii="Century Gothic" w:hAnsi="Century Gothic"/>
        </w:rPr>
        <w:t>”. “Magistrada, dado el proyecto de queja que se retiró el día de hoy que yo present</w:t>
      </w:r>
      <w:r w:rsidR="00425909">
        <w:rPr>
          <w:rFonts w:ascii="Century Gothic" w:hAnsi="Century Gothic"/>
        </w:rPr>
        <w:t>é</w:t>
      </w:r>
      <w:r w:rsidR="008B1D81">
        <w:rPr>
          <w:rFonts w:ascii="Century Gothic" w:hAnsi="Century Gothic"/>
        </w:rPr>
        <w:t>, es una inquietud personal, con mucho respeto, quisiera pedir a los Presidentes de Sala Civiles”</w:t>
      </w:r>
      <w:r w:rsidR="00425909">
        <w:rPr>
          <w:rFonts w:ascii="Century Gothic" w:hAnsi="Century Gothic"/>
        </w:rPr>
        <w:t>,</w:t>
      </w:r>
      <w:r w:rsidR="008B1D81">
        <w:rPr>
          <w:rFonts w:ascii="Century Gothic" w:hAnsi="Century Gothic"/>
        </w:rPr>
        <w:t xml:space="preserve"> </w:t>
      </w:r>
      <w:r w:rsidR="005C776B">
        <w:rPr>
          <w:rFonts w:ascii="Century Gothic" w:hAnsi="Century Gothic"/>
        </w:rPr>
        <w:t>expresa</w:t>
      </w:r>
      <w:r w:rsidR="008B1D81">
        <w:rPr>
          <w:rFonts w:ascii="Century Gothic" w:hAnsi="Century Gothic"/>
        </w:rPr>
        <w:t xml:space="preserve"> la </w:t>
      </w:r>
      <w:r w:rsidR="008B1D81">
        <w:rPr>
          <w:rFonts w:ascii="Century Gothic" w:hAnsi="Century Gothic"/>
          <w:b/>
          <w:bCs/>
        </w:rPr>
        <w:t>Magistrada Rebeca Anastacia Medina García</w:t>
      </w:r>
      <w:r w:rsidR="005C776B">
        <w:rPr>
          <w:rFonts w:ascii="Century Gothic" w:hAnsi="Century Gothic"/>
          <w:b/>
          <w:bCs/>
        </w:rPr>
        <w:t>,</w:t>
      </w:r>
      <w:r w:rsidR="008B1D81">
        <w:rPr>
          <w:rFonts w:ascii="Century Gothic" w:hAnsi="Century Gothic"/>
          <w:b/>
          <w:bCs/>
        </w:rPr>
        <w:t xml:space="preserve"> “</w:t>
      </w:r>
      <w:r w:rsidR="008B1D81" w:rsidRPr="008B1D81">
        <w:rPr>
          <w:rFonts w:ascii="Century Gothic" w:hAnsi="Century Gothic"/>
        </w:rPr>
        <w:t xml:space="preserve">como un tema si bien administrativo, </w:t>
      </w:r>
      <w:r w:rsidR="00425909">
        <w:rPr>
          <w:rFonts w:ascii="Century Gothic" w:hAnsi="Century Gothic"/>
        </w:rPr>
        <w:t>¿</w:t>
      </w:r>
      <w:r w:rsidR="008B1D81" w:rsidRPr="008B1D81">
        <w:rPr>
          <w:rFonts w:ascii="Century Gothic" w:hAnsi="Century Gothic"/>
        </w:rPr>
        <w:t>cuántos recursos, o qu</w:t>
      </w:r>
      <w:r w:rsidR="005C776B">
        <w:rPr>
          <w:rFonts w:ascii="Century Gothic" w:hAnsi="Century Gothic"/>
        </w:rPr>
        <w:t>é</w:t>
      </w:r>
      <w:r w:rsidR="008B1D81" w:rsidRPr="008B1D81">
        <w:rPr>
          <w:rFonts w:ascii="Century Gothic" w:hAnsi="Century Gothic"/>
        </w:rPr>
        <w:t xml:space="preserve"> expedientes, qu</w:t>
      </w:r>
      <w:r w:rsidR="00425909">
        <w:rPr>
          <w:rFonts w:ascii="Century Gothic" w:hAnsi="Century Gothic"/>
        </w:rPr>
        <w:t>é</w:t>
      </w:r>
      <w:r w:rsidR="008B1D81" w:rsidRPr="008B1D81">
        <w:rPr>
          <w:rFonts w:ascii="Century Gothic" w:hAnsi="Century Gothic"/>
        </w:rPr>
        <w:t xml:space="preserve"> Tocas han </w:t>
      </w:r>
      <w:r w:rsidR="008B1D81" w:rsidRPr="008B1D81">
        <w:rPr>
          <w:rFonts w:ascii="Century Gothic" w:hAnsi="Century Gothic"/>
        </w:rPr>
        <w:lastRenderedPageBreak/>
        <w:t xml:space="preserve">llegado </w:t>
      </w:r>
      <w:r w:rsidR="005C776B">
        <w:rPr>
          <w:rFonts w:ascii="Century Gothic" w:hAnsi="Century Gothic"/>
        </w:rPr>
        <w:t>a</w:t>
      </w:r>
      <w:r w:rsidR="008B1D81">
        <w:rPr>
          <w:rFonts w:ascii="Century Gothic" w:hAnsi="Century Gothic"/>
        </w:rPr>
        <w:t xml:space="preserve"> las Salas Civiles, en función de que están en ejecución de sentencia</w:t>
      </w:r>
      <w:r w:rsidR="00425909">
        <w:rPr>
          <w:rFonts w:ascii="Century Gothic" w:hAnsi="Century Gothic"/>
        </w:rPr>
        <w:t>?</w:t>
      </w:r>
      <w:r w:rsidR="008B1D81">
        <w:rPr>
          <w:rFonts w:ascii="Century Gothic" w:hAnsi="Century Gothic"/>
        </w:rPr>
        <w:t xml:space="preserve">, y que se han considerado </w:t>
      </w:r>
      <w:r w:rsidR="008B1D81" w:rsidRPr="00EE639F">
        <w:rPr>
          <w:rFonts w:ascii="Century Gothic" w:hAnsi="Century Gothic"/>
        </w:rPr>
        <w:t>justo,</w:t>
      </w:r>
      <w:r w:rsidR="008B1D81">
        <w:rPr>
          <w:rFonts w:ascii="Century Gothic" w:hAnsi="Century Gothic"/>
        </w:rPr>
        <w:t xml:space="preserve"> que se hayan admitido los recursos porque no están listos para ejecución de sentencias, </w:t>
      </w:r>
      <w:r w:rsidR="002E44EB">
        <w:rPr>
          <w:rFonts w:ascii="Century Gothic" w:hAnsi="Century Gothic"/>
        </w:rPr>
        <w:t>sé</w:t>
      </w:r>
      <w:r w:rsidR="008B1D81">
        <w:rPr>
          <w:rFonts w:ascii="Century Gothic" w:hAnsi="Century Gothic"/>
        </w:rPr>
        <w:t xml:space="preserve"> que es un tema administrativo porque más allá de eso, los criterios aquí se han tomado en función de la interpretación que hemos tenido de las disposiciones que sí tenemos vigentes como es el </w:t>
      </w:r>
      <w:r w:rsidR="00425909">
        <w:rPr>
          <w:rFonts w:ascii="Century Gothic" w:hAnsi="Century Gothic"/>
        </w:rPr>
        <w:t xml:space="preserve">artículo </w:t>
      </w:r>
      <w:r w:rsidR="008B1D81">
        <w:rPr>
          <w:rFonts w:ascii="Century Gothic" w:hAnsi="Century Gothic"/>
        </w:rPr>
        <w:t>991 del Código de Procedimientos Ci</w:t>
      </w:r>
      <w:r w:rsidR="000C7D22">
        <w:rPr>
          <w:rFonts w:ascii="Century Gothic" w:hAnsi="Century Gothic"/>
        </w:rPr>
        <w:t xml:space="preserve">viles, pero no es un tema menor </w:t>
      </w:r>
      <w:r w:rsidR="008B1D81">
        <w:rPr>
          <w:rFonts w:ascii="Century Gothic" w:hAnsi="Century Gothic"/>
        </w:rPr>
        <w:t>el que se comentó</w:t>
      </w:r>
      <w:r w:rsidR="000C7D22">
        <w:rPr>
          <w:rFonts w:ascii="Century Gothic" w:hAnsi="Century Gothic"/>
        </w:rPr>
        <w:t>,</w:t>
      </w:r>
      <w:r w:rsidR="008B1D81">
        <w:rPr>
          <w:rFonts w:ascii="Century Gothic" w:hAnsi="Century Gothic"/>
        </w:rPr>
        <w:t xml:space="preserve"> también el impacto que ocasiona y a mí me gustaría mucho tener esa información, tener esa comunicación de cuáles son los recursos que sí se están desechando y admitiendo en Sala Civiles, al respecto para poder tener también es</w:t>
      </w:r>
      <w:r w:rsidR="000C7D22">
        <w:rPr>
          <w:rFonts w:ascii="Century Gothic" w:hAnsi="Century Gothic"/>
        </w:rPr>
        <w:t>e</w:t>
      </w:r>
      <w:r w:rsidR="008B1D81">
        <w:rPr>
          <w:rFonts w:ascii="Century Gothic" w:hAnsi="Century Gothic"/>
        </w:rPr>
        <w:t xml:space="preserve"> parámetro, insisto igual y no incide en un tema de inte</w:t>
      </w:r>
      <w:r w:rsidR="000C7D22">
        <w:rPr>
          <w:rFonts w:ascii="Century Gothic" w:hAnsi="Century Gothic"/>
        </w:rPr>
        <w:t>rpretación jurisdiccional, pero</w:t>
      </w:r>
      <w:r w:rsidR="008B1D81">
        <w:rPr>
          <w:rFonts w:ascii="Century Gothic" w:hAnsi="Century Gothic"/>
        </w:rPr>
        <w:t xml:space="preserve"> lo fáctico cuenta para el impacto que genera hacia el foro, si me hicieran el favor”. “Los Magistrados civilistas le pueden hacer llegar la información”, manifiesta la </w:t>
      </w:r>
      <w:r w:rsidR="008B1D81">
        <w:rPr>
          <w:rFonts w:ascii="Century Gothic" w:hAnsi="Century Gothic"/>
          <w:b/>
          <w:bCs/>
        </w:rPr>
        <w:t>Magistrada Olga Regina García López</w:t>
      </w:r>
      <w:r w:rsidR="008B1D81">
        <w:rPr>
          <w:rFonts w:ascii="Century Gothic" w:hAnsi="Century Gothic"/>
        </w:rPr>
        <w:t xml:space="preserve">. “A los Presidentes de Salas Civiles”, agrega la </w:t>
      </w:r>
      <w:r w:rsidR="008B1D81">
        <w:rPr>
          <w:rFonts w:ascii="Century Gothic" w:hAnsi="Century Gothic"/>
          <w:b/>
          <w:bCs/>
        </w:rPr>
        <w:t>Magistrada Rebeca Anastacia Medina García</w:t>
      </w:r>
      <w:r w:rsidR="000C7D22">
        <w:rPr>
          <w:rFonts w:ascii="Century Gothic" w:hAnsi="Century Gothic"/>
        </w:rPr>
        <w:t>. “Sí,</w:t>
      </w:r>
      <w:r w:rsidR="008B1D81">
        <w:rPr>
          <w:rFonts w:ascii="Century Gothic" w:hAnsi="Century Gothic"/>
        </w:rPr>
        <w:t xml:space="preserve"> gracias, de estos temas ya no tenemos nada más</w:t>
      </w:r>
      <w:r w:rsidR="000C7D22">
        <w:rPr>
          <w:rFonts w:ascii="Century Gothic" w:hAnsi="Century Gothic"/>
        </w:rPr>
        <w:t>”</w:t>
      </w:r>
      <w:r w:rsidR="008B1D81">
        <w:rPr>
          <w:rFonts w:ascii="Century Gothic" w:hAnsi="Century Gothic"/>
        </w:rPr>
        <w:t>,</w:t>
      </w:r>
      <w:r w:rsidR="000C7D22">
        <w:rPr>
          <w:rFonts w:ascii="Century Gothic" w:hAnsi="Century Gothic"/>
        </w:rPr>
        <w:t xml:space="preserve"> expresa la </w:t>
      </w:r>
      <w:r w:rsidR="000C7D22">
        <w:rPr>
          <w:rFonts w:ascii="Century Gothic" w:hAnsi="Century Gothic"/>
          <w:b/>
          <w:bCs/>
        </w:rPr>
        <w:t>Magistrada Olga Regina García López, “</w:t>
      </w:r>
      <w:r w:rsidR="008B1D81">
        <w:rPr>
          <w:rFonts w:ascii="Century Gothic" w:hAnsi="Century Gothic"/>
        </w:rPr>
        <w:t>bien</w:t>
      </w:r>
      <w:r w:rsidR="000C7D22">
        <w:rPr>
          <w:rFonts w:ascii="Century Gothic" w:hAnsi="Century Gothic"/>
        </w:rPr>
        <w:t xml:space="preserve">, </w:t>
      </w:r>
      <w:r w:rsidR="008B1D81">
        <w:rPr>
          <w:rFonts w:ascii="Century Gothic" w:hAnsi="Century Gothic"/>
        </w:rPr>
        <w:t xml:space="preserve"> señorita Secretaria le pido me </w:t>
      </w:r>
      <w:r w:rsidR="00773AF0">
        <w:rPr>
          <w:rFonts w:ascii="Century Gothic" w:hAnsi="Century Gothic"/>
        </w:rPr>
        <w:t>dé</w:t>
      </w:r>
      <w:r w:rsidR="008B1D81">
        <w:rPr>
          <w:rFonts w:ascii="Century Gothic" w:hAnsi="Century Gothic"/>
        </w:rPr>
        <w:t xml:space="preserve"> cuenta con el tema que Usted me ha estado informando respecto a la falta de firma de los Tocas que quedaron de la antes Magistrada Monter, por favor”</w:t>
      </w:r>
      <w:r w:rsidR="00425909">
        <w:rPr>
          <w:rFonts w:ascii="Century Gothic" w:hAnsi="Century Gothic"/>
        </w:rPr>
        <w:t>,</w:t>
      </w:r>
      <w:r w:rsidR="00BE5407">
        <w:rPr>
          <w:rFonts w:ascii="Century Gothic" w:hAnsi="Century Gothic"/>
        </w:rPr>
        <w:t xml:space="preserve"> </w:t>
      </w:r>
      <w:r w:rsidR="008B1D81">
        <w:rPr>
          <w:rFonts w:ascii="Century Gothic" w:hAnsi="Century Gothic"/>
        </w:rPr>
        <w:t>“Sí, Presidenta, con su permiso Magistrada y el de los Magistrados, la Secretaria da cuenta e informa que los Tocas 80-22 y 140-22</w:t>
      </w:r>
      <w:r w:rsidR="000352D7">
        <w:rPr>
          <w:rFonts w:ascii="Century Gothic" w:hAnsi="Century Gothic"/>
        </w:rPr>
        <w:t xml:space="preserve">”, expresa la </w:t>
      </w:r>
      <w:r w:rsidR="000352D7">
        <w:rPr>
          <w:rFonts w:ascii="Century Gothic" w:hAnsi="Century Gothic"/>
          <w:b/>
          <w:bCs/>
        </w:rPr>
        <w:t>licenciada Graciela Treviño Rodríguez</w:t>
      </w:r>
      <w:r w:rsidR="008B1D81">
        <w:rPr>
          <w:rFonts w:ascii="Century Gothic" w:hAnsi="Century Gothic"/>
        </w:rPr>
        <w:t xml:space="preserve">, </w:t>
      </w:r>
      <w:r w:rsidR="000352D7">
        <w:rPr>
          <w:rFonts w:ascii="Century Gothic" w:hAnsi="Century Gothic"/>
        </w:rPr>
        <w:t>“</w:t>
      </w:r>
      <w:r w:rsidR="008B1D81">
        <w:rPr>
          <w:rFonts w:ascii="Century Gothic" w:hAnsi="Century Gothic"/>
        </w:rPr>
        <w:t>el primero promovido por</w:t>
      </w:r>
      <w:r w:rsidR="000352D7">
        <w:rPr>
          <w:rFonts w:ascii="Century Gothic" w:hAnsi="Century Gothic"/>
        </w:rPr>
        <w:t xml:space="preserve"> </w:t>
      </w:r>
      <w:r w:rsidR="00627BB6" w:rsidRPr="00627BB6">
        <w:rPr>
          <w:rFonts w:ascii="Century Gothic" w:hAnsi="Century Gothic"/>
          <w:b/>
        </w:rPr>
        <w:t xml:space="preserve"> ELIMINADO </w:t>
      </w:r>
      <w:r w:rsidR="000352D7">
        <w:rPr>
          <w:rFonts w:ascii="Century Gothic" w:hAnsi="Century Gothic"/>
        </w:rPr>
        <w:t xml:space="preserve"> y el segundo por el </w:t>
      </w:r>
      <w:r w:rsidR="00627BB6" w:rsidRPr="00627BB6">
        <w:rPr>
          <w:rFonts w:ascii="Century Gothic" w:hAnsi="Century Gothic"/>
          <w:b/>
        </w:rPr>
        <w:t xml:space="preserve"> ELIMINADO</w:t>
      </w:r>
      <w:r w:rsidR="000352D7">
        <w:rPr>
          <w:rFonts w:ascii="Century Gothic" w:hAnsi="Century Gothic"/>
        </w:rPr>
        <w:t xml:space="preserve">, cuyas ponencias fueron aprobadas en sesión de Pleno celebrada el 6 seis de octubre de 2022 dos mil veintidós, al día de hoy no ha sido posible </w:t>
      </w:r>
      <w:r w:rsidR="000352D7">
        <w:rPr>
          <w:rFonts w:ascii="Century Gothic" w:hAnsi="Century Gothic"/>
        </w:rPr>
        <w:lastRenderedPageBreak/>
        <w:t xml:space="preserve">notificar a las partes, en razón de que </w:t>
      </w:r>
      <w:r w:rsidR="00C74754">
        <w:rPr>
          <w:rFonts w:ascii="Century Gothic" w:hAnsi="Century Gothic"/>
        </w:rPr>
        <w:t>aún</w:t>
      </w:r>
      <w:r w:rsidR="000352D7">
        <w:rPr>
          <w:rFonts w:ascii="Century Gothic" w:hAnsi="Century Gothic"/>
        </w:rPr>
        <w:t xml:space="preserve"> no han sido firmados por la maestra Adriana Monter Guerrero, entonces Magistrada integrante del Pleno del Supremo Tribunal de Justicia, de igual manera esta Secretaría informa que con fecha 26 veintiséis de octubre de 2022 dos mil veintidós, la Magistrada Presidenta del Supremo Tribunal de Justicia y del Consejo de la Judicatura, giró el oficio P-1749/2022, mediante el cual se ordena requerir a la maestra Adriana Monter Guerrero, para que acuda a la Secretaría General de Acuerdos de la Presidencia y del Pleno del Supremo Tribunal de Justicia del Estado, a firma</w:t>
      </w:r>
      <w:r w:rsidR="00425909">
        <w:rPr>
          <w:rFonts w:ascii="Century Gothic" w:hAnsi="Century Gothic"/>
        </w:rPr>
        <w:t>r</w:t>
      </w:r>
      <w:r w:rsidR="000352D7">
        <w:rPr>
          <w:rFonts w:ascii="Century Gothic" w:hAnsi="Century Gothic"/>
        </w:rPr>
        <w:t xml:space="preserve"> las resoluciones emitidas el 6 seis de octubre de 2022 dos mil veintidós, en los Tocas mencionados con anterioridad, sin embargo, </w:t>
      </w:r>
      <w:r w:rsidR="00C74754">
        <w:rPr>
          <w:rFonts w:ascii="Century Gothic" w:hAnsi="Century Gothic"/>
        </w:rPr>
        <w:t>no ha sido posible entregárselo</w:t>
      </w:r>
      <w:r w:rsidR="000352D7">
        <w:rPr>
          <w:rFonts w:ascii="Century Gothic" w:hAnsi="Century Gothic"/>
        </w:rPr>
        <w:t xml:space="preserve"> como consta en las razones levantadas por la Actuaria de 27 veintisiete y 28 veintiocho de octubre, y 4 cuatro y 7 siete de noviembre del año en curso, si me permite Presidenta, les puedo </w:t>
      </w:r>
      <w:r w:rsidR="00E83B4A">
        <w:rPr>
          <w:rFonts w:ascii="Century Gothic" w:hAnsi="Century Gothic"/>
        </w:rPr>
        <w:t>C</w:t>
      </w:r>
      <w:r w:rsidR="000352D7">
        <w:rPr>
          <w:rFonts w:ascii="Century Gothic" w:hAnsi="Century Gothic"/>
        </w:rPr>
        <w:t>ircular una copia del oficio respectivo”. “Les doy cuenta que ha sido imposible notificarle, primero no dejaban entrar ni a la actuaria de</w:t>
      </w:r>
      <w:r w:rsidR="00390A06">
        <w:rPr>
          <w:rFonts w:ascii="Century Gothic" w:hAnsi="Century Gothic"/>
        </w:rPr>
        <w:t>l</w:t>
      </w:r>
      <w:r w:rsidR="000352D7">
        <w:rPr>
          <w:rFonts w:ascii="Century Gothic" w:hAnsi="Century Gothic"/>
        </w:rPr>
        <w:t xml:space="preserve"> Consejo, ni la actuaria de la Secreta</w:t>
      </w:r>
      <w:r w:rsidR="003205C4">
        <w:rPr>
          <w:rFonts w:ascii="Century Gothic" w:hAnsi="Century Gothic"/>
        </w:rPr>
        <w:t>r</w:t>
      </w:r>
      <w:r w:rsidR="00425909">
        <w:rPr>
          <w:rFonts w:ascii="Century Gothic" w:hAnsi="Century Gothic"/>
        </w:rPr>
        <w:t>í</w:t>
      </w:r>
      <w:r w:rsidR="000352D7">
        <w:rPr>
          <w:rFonts w:ascii="Century Gothic" w:hAnsi="Century Gothic"/>
        </w:rPr>
        <w:t xml:space="preserve">a General al Fraccionamiento”, expresa la </w:t>
      </w:r>
      <w:r w:rsidR="000352D7">
        <w:rPr>
          <w:rFonts w:ascii="Century Gothic" w:hAnsi="Century Gothic"/>
          <w:b/>
          <w:bCs/>
        </w:rPr>
        <w:t>Magistrada Olga Regina García López</w:t>
      </w:r>
      <w:r w:rsidR="00390A06">
        <w:rPr>
          <w:rFonts w:ascii="Century Gothic" w:hAnsi="Century Gothic"/>
          <w:b/>
          <w:bCs/>
        </w:rPr>
        <w:t>,</w:t>
      </w:r>
      <w:r w:rsidR="000352D7">
        <w:rPr>
          <w:rFonts w:ascii="Century Gothic" w:hAnsi="Century Gothic"/>
        </w:rPr>
        <w:t xml:space="preserve"> “después ya giramos un oficio al Fraccionamiento, ya nos dejaron entrar pero no abre la puerta, pero aquí la solicitud es </w:t>
      </w:r>
      <w:r w:rsidR="00C644BA">
        <w:rPr>
          <w:rFonts w:ascii="Century Gothic" w:hAnsi="Century Gothic"/>
        </w:rPr>
        <w:t>¿</w:t>
      </w:r>
      <w:r w:rsidR="000352D7">
        <w:rPr>
          <w:rFonts w:ascii="Century Gothic" w:hAnsi="Century Gothic"/>
        </w:rPr>
        <w:t>qu</w:t>
      </w:r>
      <w:r w:rsidR="00C644BA">
        <w:rPr>
          <w:rFonts w:ascii="Century Gothic" w:hAnsi="Century Gothic"/>
        </w:rPr>
        <w:t>é</w:t>
      </w:r>
      <w:r w:rsidR="000352D7">
        <w:rPr>
          <w:rFonts w:ascii="Century Gothic" w:hAnsi="Century Gothic"/>
        </w:rPr>
        <w:t xml:space="preserve"> salida le damos respecto a esos dos asuntos</w:t>
      </w:r>
      <w:r w:rsidR="00C644BA">
        <w:rPr>
          <w:rFonts w:ascii="Century Gothic" w:hAnsi="Century Gothic"/>
        </w:rPr>
        <w:t>?</w:t>
      </w:r>
      <w:r w:rsidR="000352D7">
        <w:rPr>
          <w:rFonts w:ascii="Century Gothic" w:hAnsi="Century Gothic"/>
        </w:rPr>
        <w:t xml:space="preserve">, porque quienes están sufriendo la </w:t>
      </w:r>
      <w:r w:rsidR="000352D7" w:rsidRPr="00EE639F">
        <w:rPr>
          <w:rFonts w:ascii="Century Gothic" w:hAnsi="Century Gothic"/>
        </w:rPr>
        <w:t>merma</w:t>
      </w:r>
      <w:r w:rsidR="000352D7">
        <w:rPr>
          <w:rFonts w:ascii="Century Gothic" w:hAnsi="Century Gothic"/>
        </w:rPr>
        <w:t xml:space="preserve"> son los justiciables, entonces que salida les podemos dar, independientemente de la cuestión administrativa o no que le resulte a la funcionaria”. “A ver si no mal entendí, se tratan de dos asuntos de Pleno y otros de las Sala”, </w:t>
      </w:r>
      <w:r w:rsidR="00390A06">
        <w:rPr>
          <w:rFonts w:ascii="Century Gothic" w:hAnsi="Century Gothic"/>
        </w:rPr>
        <w:t>manifiesta</w:t>
      </w:r>
      <w:r w:rsidR="000352D7">
        <w:rPr>
          <w:rFonts w:ascii="Century Gothic" w:hAnsi="Century Gothic"/>
        </w:rPr>
        <w:t xml:space="preserve"> La </w:t>
      </w:r>
      <w:r w:rsidR="000352D7">
        <w:rPr>
          <w:rFonts w:ascii="Century Gothic" w:hAnsi="Century Gothic"/>
          <w:b/>
          <w:bCs/>
        </w:rPr>
        <w:t>Magistrada Graciela González Centeno</w:t>
      </w:r>
      <w:r w:rsidR="000352D7">
        <w:rPr>
          <w:rFonts w:ascii="Century Gothic" w:hAnsi="Century Gothic"/>
        </w:rPr>
        <w:t xml:space="preserve">. “No, del Pleno”, </w:t>
      </w:r>
      <w:r w:rsidR="00390A06">
        <w:rPr>
          <w:rFonts w:ascii="Century Gothic" w:hAnsi="Century Gothic"/>
        </w:rPr>
        <w:t xml:space="preserve">puntualiza </w:t>
      </w:r>
      <w:r w:rsidR="000352D7">
        <w:rPr>
          <w:rFonts w:ascii="Century Gothic" w:hAnsi="Century Gothic"/>
        </w:rPr>
        <w:t xml:space="preserve">la </w:t>
      </w:r>
      <w:r w:rsidR="000352D7">
        <w:rPr>
          <w:rFonts w:ascii="Century Gothic" w:hAnsi="Century Gothic"/>
          <w:b/>
          <w:bCs/>
        </w:rPr>
        <w:t xml:space="preserve">Magistrada Olga </w:t>
      </w:r>
      <w:r w:rsidR="000352D7">
        <w:rPr>
          <w:rFonts w:ascii="Century Gothic" w:hAnsi="Century Gothic"/>
          <w:b/>
          <w:bCs/>
        </w:rPr>
        <w:lastRenderedPageBreak/>
        <w:t>Regina García López</w:t>
      </w:r>
      <w:r w:rsidR="000352D7">
        <w:rPr>
          <w:rFonts w:ascii="Century Gothic" w:hAnsi="Century Gothic"/>
        </w:rPr>
        <w:t>. “Todos de Pleno”</w:t>
      </w:r>
      <w:r w:rsidR="00390A06">
        <w:rPr>
          <w:rFonts w:ascii="Century Gothic" w:hAnsi="Century Gothic"/>
        </w:rPr>
        <w:t>, comenta</w:t>
      </w:r>
      <w:r w:rsidR="000352D7">
        <w:rPr>
          <w:rFonts w:ascii="Century Gothic" w:hAnsi="Century Gothic"/>
        </w:rPr>
        <w:t xml:space="preserve"> la </w:t>
      </w:r>
      <w:r w:rsidR="000352D7">
        <w:rPr>
          <w:rFonts w:ascii="Century Gothic" w:hAnsi="Century Gothic"/>
          <w:b/>
          <w:bCs/>
        </w:rPr>
        <w:t>Magistrada Graciela González Centeno</w:t>
      </w:r>
      <w:r w:rsidR="000352D7">
        <w:rPr>
          <w:rFonts w:ascii="Century Gothic" w:hAnsi="Century Gothic"/>
        </w:rPr>
        <w:t xml:space="preserve">. </w:t>
      </w:r>
      <w:r w:rsidR="002E44EB">
        <w:rPr>
          <w:rFonts w:ascii="Century Gothic" w:hAnsi="Century Gothic"/>
        </w:rPr>
        <w:t>“</w:t>
      </w:r>
      <w:r w:rsidR="002E44EB" w:rsidRPr="0002338C">
        <w:rPr>
          <w:rFonts w:ascii="Century Gothic" w:hAnsi="Century Gothic"/>
          <w:bCs/>
        </w:rPr>
        <w:t>Son</w:t>
      </w:r>
      <w:r w:rsidR="007253BF">
        <w:rPr>
          <w:rFonts w:ascii="Century Gothic" w:hAnsi="Century Gothic"/>
        </w:rPr>
        <w:t xml:space="preserve"> dos”, </w:t>
      </w:r>
      <w:r w:rsidR="00E7006D">
        <w:rPr>
          <w:rFonts w:ascii="Century Gothic" w:hAnsi="Century Gothic"/>
        </w:rPr>
        <w:t>reitera</w:t>
      </w:r>
      <w:r w:rsidR="007253BF">
        <w:rPr>
          <w:rFonts w:ascii="Century Gothic" w:hAnsi="Century Gothic"/>
        </w:rPr>
        <w:t xml:space="preserve"> la </w:t>
      </w:r>
      <w:r w:rsidR="007253BF">
        <w:rPr>
          <w:rFonts w:ascii="Century Gothic" w:hAnsi="Century Gothic"/>
          <w:b/>
          <w:bCs/>
        </w:rPr>
        <w:t>Magistrada Olga Regina García López</w:t>
      </w:r>
      <w:r w:rsidR="007253BF">
        <w:rPr>
          <w:rFonts w:ascii="Century Gothic" w:hAnsi="Century Gothic"/>
        </w:rPr>
        <w:t>. “Bueno yo lo veo práctico</w:t>
      </w:r>
      <w:r w:rsidR="00E7006D">
        <w:rPr>
          <w:rFonts w:ascii="Century Gothic" w:hAnsi="Century Gothic"/>
        </w:rPr>
        <w:t>”</w:t>
      </w:r>
      <w:r w:rsidR="007253BF">
        <w:rPr>
          <w:rFonts w:ascii="Century Gothic" w:hAnsi="Century Gothic"/>
        </w:rPr>
        <w:t xml:space="preserve">, </w:t>
      </w:r>
      <w:r w:rsidR="00E7006D">
        <w:rPr>
          <w:rFonts w:ascii="Century Gothic" w:hAnsi="Century Gothic"/>
        </w:rPr>
        <w:t xml:space="preserve">expresa la </w:t>
      </w:r>
      <w:r w:rsidR="00E7006D">
        <w:rPr>
          <w:rFonts w:ascii="Century Gothic" w:hAnsi="Century Gothic"/>
          <w:b/>
          <w:bCs/>
        </w:rPr>
        <w:t xml:space="preserve">Magistrada Graciela González </w:t>
      </w:r>
      <w:proofErr w:type="gramStart"/>
      <w:r w:rsidR="00E7006D">
        <w:rPr>
          <w:rFonts w:ascii="Century Gothic" w:hAnsi="Century Gothic"/>
          <w:b/>
          <w:bCs/>
        </w:rPr>
        <w:t>Centeno,</w:t>
      </w:r>
      <w:r w:rsidR="00E7006D">
        <w:rPr>
          <w:rFonts w:ascii="Century Gothic" w:hAnsi="Century Gothic"/>
        </w:rPr>
        <w:t xml:space="preserve">  “</w:t>
      </w:r>
      <w:proofErr w:type="gramEnd"/>
      <w:r w:rsidR="007253BF">
        <w:rPr>
          <w:rFonts w:ascii="Century Gothic" w:hAnsi="Century Gothic"/>
        </w:rPr>
        <w:t xml:space="preserve">porque nosotros actuamos con la asistencia de la Secretaria de Acuerdos, si se levantó Acta del sentido de su voto, eso es suficiente con que se certifique que se </w:t>
      </w:r>
      <w:r w:rsidR="002E44EB">
        <w:rPr>
          <w:rFonts w:ascii="Century Gothic" w:hAnsi="Century Gothic"/>
        </w:rPr>
        <w:t>retiró</w:t>
      </w:r>
      <w:r w:rsidR="007253BF">
        <w:rPr>
          <w:rFonts w:ascii="Century Gothic" w:hAnsi="Century Gothic"/>
        </w:rPr>
        <w:t xml:space="preserve"> sin firmar y punto”, “Y punto” </w:t>
      </w:r>
      <w:r w:rsidR="00C644BA">
        <w:rPr>
          <w:rFonts w:ascii="Century Gothic" w:hAnsi="Century Gothic"/>
        </w:rPr>
        <w:t>secunda</w:t>
      </w:r>
      <w:r w:rsidR="007253BF">
        <w:rPr>
          <w:rFonts w:ascii="Century Gothic" w:hAnsi="Century Gothic"/>
        </w:rPr>
        <w:t xml:space="preserve"> el </w:t>
      </w:r>
      <w:r w:rsidR="007253BF">
        <w:rPr>
          <w:rFonts w:ascii="Century Gothic" w:hAnsi="Century Gothic"/>
          <w:b/>
          <w:bCs/>
        </w:rPr>
        <w:t>Magistrado José Armando Martínez Vázquez</w:t>
      </w:r>
      <w:r w:rsidR="007253BF">
        <w:rPr>
          <w:rFonts w:ascii="Century Gothic" w:hAnsi="Century Gothic"/>
        </w:rPr>
        <w:t>. “En los mismo términos Magistrada</w:t>
      </w:r>
      <w:r w:rsidR="00C644BA">
        <w:rPr>
          <w:rFonts w:ascii="Century Gothic" w:hAnsi="Century Gothic"/>
        </w:rPr>
        <w:t xml:space="preserve">”, tercia la </w:t>
      </w:r>
      <w:r w:rsidR="00C644BA" w:rsidRPr="00C644BA">
        <w:rPr>
          <w:rFonts w:ascii="Century Gothic" w:hAnsi="Century Gothic"/>
          <w:b/>
        </w:rPr>
        <w:t>Magistrada María Manuela García Cázares</w:t>
      </w:r>
      <w:r w:rsidR="00C644BA">
        <w:rPr>
          <w:rFonts w:ascii="Century Gothic" w:hAnsi="Century Gothic"/>
        </w:rPr>
        <w:t>, “</w:t>
      </w:r>
      <w:r w:rsidR="007253BF">
        <w:rPr>
          <w:rFonts w:ascii="Century Gothic" w:hAnsi="Century Gothic"/>
        </w:rPr>
        <w:t>que se haga la certificación y que toda vez que está el Acta donde ella vot</w:t>
      </w:r>
      <w:r w:rsidR="00E7006D">
        <w:rPr>
          <w:rFonts w:ascii="Century Gothic" w:hAnsi="Century Gothic"/>
        </w:rPr>
        <w:t>ó</w:t>
      </w:r>
      <w:r w:rsidR="007253BF">
        <w:rPr>
          <w:rFonts w:ascii="Century Gothic" w:hAnsi="Century Gothic"/>
        </w:rPr>
        <w:t xml:space="preserve"> a favor, es suficiente para notificarle ya a las partes y no retrasar ya esa situación”. “Gracias, en ese sentido, sería cuanto por parte del tema”, refiere la </w:t>
      </w:r>
      <w:r w:rsidR="007253BF">
        <w:rPr>
          <w:rFonts w:ascii="Century Gothic" w:hAnsi="Century Gothic"/>
          <w:b/>
          <w:bCs/>
        </w:rPr>
        <w:t>Magistrada Olga Regina García López</w:t>
      </w:r>
      <w:r w:rsidR="00E7006D">
        <w:rPr>
          <w:rFonts w:ascii="Century Gothic" w:hAnsi="Century Gothic"/>
          <w:b/>
          <w:bCs/>
        </w:rPr>
        <w:t>,</w:t>
      </w:r>
      <w:r w:rsidR="007253BF">
        <w:rPr>
          <w:rFonts w:ascii="Century Gothic" w:hAnsi="Century Gothic"/>
        </w:rPr>
        <w:t xml:space="preserve"> “sería cuanto por parte de esta Presidencia, si Ustedes tuvieran algún tema que hacer valer, de lo contrario y una vez agotado el orden del día. Damos por terminada la presente sesión. Que tengan todos </w:t>
      </w:r>
      <w:r w:rsidR="007253BF" w:rsidRPr="007253BF">
        <w:rPr>
          <w:rFonts w:ascii="Century Gothic" w:hAnsi="Century Gothic"/>
        </w:rPr>
        <w:t>muy buenos días</w:t>
      </w:r>
      <w:r w:rsidR="00CA5C9C" w:rsidRPr="007253BF">
        <w:rPr>
          <w:rFonts w:ascii="Century Gothic" w:hAnsi="Century Gothic"/>
        </w:rPr>
        <w:t>.</w:t>
      </w:r>
      <w:r w:rsidR="00581892" w:rsidRPr="007253BF">
        <w:rPr>
          <w:rFonts w:ascii="Century Gothic" w:hAnsi="Century Gothic"/>
        </w:rPr>
        <w:t xml:space="preserve"> - - - - - - - - - -</w:t>
      </w:r>
      <w:r w:rsidR="00E7006D">
        <w:rPr>
          <w:rFonts w:ascii="Century Gothic" w:hAnsi="Century Gothic"/>
        </w:rPr>
        <w:t xml:space="preserve"> - - - - - - - - - - - - - - - - - - - - - - - - - - - - - - -</w:t>
      </w:r>
      <w:r w:rsidR="00DF5E43">
        <w:rPr>
          <w:rFonts w:ascii="Century Gothic" w:hAnsi="Century Gothic"/>
        </w:rPr>
        <w:t xml:space="preserve"> - - - </w:t>
      </w:r>
      <w:r w:rsidR="00E7006D">
        <w:rPr>
          <w:rFonts w:ascii="Century Gothic" w:hAnsi="Century Gothic"/>
        </w:rPr>
        <w:t xml:space="preserve"> </w:t>
      </w:r>
      <w:r w:rsidR="00591446">
        <w:rPr>
          <w:rFonts w:ascii="Century Gothic" w:hAnsi="Century Gothic"/>
        </w:rPr>
        <w:t xml:space="preserve"> </w:t>
      </w:r>
      <w:r w:rsidR="00E7006D">
        <w:rPr>
          <w:rFonts w:ascii="Century Gothic" w:hAnsi="Century Gothic"/>
        </w:rPr>
        <w:t xml:space="preserve"> </w:t>
      </w:r>
      <w:r w:rsidR="00581892" w:rsidRPr="007253BF">
        <w:rPr>
          <w:rFonts w:ascii="Century Gothic" w:hAnsi="Century Gothic"/>
        </w:rPr>
        <w:t xml:space="preserve"> </w:t>
      </w:r>
      <w:r w:rsidR="00C644BA">
        <w:rPr>
          <w:rFonts w:ascii="Century Gothic" w:hAnsi="Century Gothic"/>
        </w:rPr>
        <w:t xml:space="preserve"> </w:t>
      </w:r>
      <w:r w:rsidR="007253BF" w:rsidRPr="007253BF">
        <w:rPr>
          <w:rFonts w:ascii="Century Gothic" w:hAnsi="Century Gothic"/>
        </w:rPr>
        <w:t xml:space="preserve"> </w:t>
      </w:r>
    </w:p>
    <w:p w14:paraId="64373BC4" w14:textId="525E1476" w:rsidR="000A31D8" w:rsidRPr="007253BF" w:rsidRDefault="000A31D8" w:rsidP="00BC0190">
      <w:pPr>
        <w:spacing w:line="492" w:lineRule="auto"/>
        <w:jc w:val="both"/>
        <w:rPr>
          <w:rFonts w:ascii="Century Gothic" w:hAnsi="Century Gothic"/>
        </w:rPr>
      </w:pPr>
      <w:r w:rsidRPr="007253BF">
        <w:rPr>
          <w:rFonts w:ascii="Century Gothic" w:hAnsi="Century Gothic"/>
        </w:rPr>
        <w:t xml:space="preserve">Con lo anterior, la </w:t>
      </w:r>
      <w:r w:rsidRPr="007253BF">
        <w:rPr>
          <w:rFonts w:ascii="Century Gothic" w:hAnsi="Century Gothic"/>
          <w:b/>
          <w:bCs/>
        </w:rPr>
        <w:t>Magistrada Presidenta</w:t>
      </w:r>
      <w:r w:rsidRPr="007253BF">
        <w:rPr>
          <w:rFonts w:ascii="Century Gothic" w:hAnsi="Century Gothic"/>
        </w:rPr>
        <w:t xml:space="preserve"> da por formalmente concluida esta sesión ordinaria de Pleno. - - - - - - - - - - - - - - - - - - - - - </w:t>
      </w:r>
      <w:r w:rsidR="00865A27" w:rsidRPr="007253BF">
        <w:rPr>
          <w:rFonts w:ascii="Century Gothic" w:hAnsi="Century Gothic"/>
        </w:rPr>
        <w:t xml:space="preserve">- </w:t>
      </w:r>
      <w:r w:rsidRPr="007253BF">
        <w:rPr>
          <w:rFonts w:ascii="Century Gothic" w:hAnsi="Century Gothic"/>
        </w:rPr>
        <w:t xml:space="preserve">   </w:t>
      </w:r>
    </w:p>
    <w:p w14:paraId="7A3EE52D" w14:textId="6D524155" w:rsidR="00E347BB" w:rsidRPr="007253BF" w:rsidRDefault="000A31D8" w:rsidP="00C61133">
      <w:pPr>
        <w:jc w:val="both"/>
        <w:rPr>
          <w:rFonts w:ascii="Century Gothic" w:hAnsi="Century Gothic"/>
        </w:rPr>
      </w:pPr>
      <w:r w:rsidRPr="007253BF">
        <w:rPr>
          <w:rFonts w:ascii="Century Gothic" w:hAnsi="Century Gothic"/>
        </w:rPr>
        <w:t xml:space="preserve"> </w:t>
      </w:r>
    </w:p>
    <w:p w14:paraId="07A157C3" w14:textId="77777777" w:rsidR="00336EB2" w:rsidRPr="007253BF" w:rsidRDefault="00336EB2" w:rsidP="00C61133">
      <w:pPr>
        <w:jc w:val="both"/>
        <w:rPr>
          <w:rFonts w:ascii="Century Gothic" w:hAnsi="Century Gothic"/>
          <w:sz w:val="16"/>
          <w:szCs w:val="16"/>
        </w:rPr>
      </w:pP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EF22BE" w:rsidRPr="007253BF" w14:paraId="534ACB0A" w14:textId="77777777" w:rsidTr="0039541F">
        <w:trPr>
          <w:trHeight w:val="1256"/>
        </w:trPr>
        <w:tc>
          <w:tcPr>
            <w:tcW w:w="4320" w:type="dxa"/>
            <w:tcBorders>
              <w:top w:val="single" w:sz="4" w:space="0" w:color="auto"/>
              <w:left w:val="single" w:sz="4" w:space="0" w:color="auto"/>
              <w:bottom w:val="single" w:sz="4" w:space="0" w:color="auto"/>
              <w:right w:val="single" w:sz="4" w:space="0" w:color="auto"/>
            </w:tcBorders>
          </w:tcPr>
          <w:p w14:paraId="116402BB" w14:textId="77777777" w:rsidR="00EF22BE" w:rsidRPr="007253BF" w:rsidRDefault="00EF22BE" w:rsidP="0039541F">
            <w:pPr>
              <w:pStyle w:val="Textosinformato"/>
              <w:spacing w:line="480" w:lineRule="auto"/>
              <w:jc w:val="center"/>
              <w:rPr>
                <w:rFonts w:ascii="Century Gothic" w:hAnsi="Century Gothic" w:cs="Century Gothic"/>
                <w:sz w:val="16"/>
                <w:szCs w:val="16"/>
              </w:rPr>
            </w:pPr>
            <w:r w:rsidRPr="007253BF">
              <w:rPr>
                <w:rFonts w:ascii="Century Gothic" w:hAnsi="Century Gothic" w:cs="Century Gothic"/>
                <w:sz w:val="16"/>
                <w:szCs w:val="16"/>
              </w:rPr>
              <w:t>LA PRESIDENTA</w:t>
            </w:r>
          </w:p>
          <w:p w14:paraId="44C97B21" w14:textId="77777777" w:rsidR="00EF22BE" w:rsidRPr="007253BF" w:rsidRDefault="00EF22BE" w:rsidP="0039541F">
            <w:pPr>
              <w:pStyle w:val="Textosinformato"/>
              <w:spacing w:line="480" w:lineRule="auto"/>
              <w:jc w:val="center"/>
              <w:rPr>
                <w:rFonts w:ascii="Century Gothic" w:hAnsi="Century Gothic" w:cs="Century Gothic"/>
                <w:sz w:val="16"/>
                <w:szCs w:val="16"/>
              </w:rPr>
            </w:pPr>
          </w:p>
          <w:p w14:paraId="00856780" w14:textId="77777777" w:rsidR="00EF22BE" w:rsidRPr="007253BF" w:rsidRDefault="00EF22BE" w:rsidP="0039541F">
            <w:pPr>
              <w:pStyle w:val="Textosinformato"/>
              <w:spacing w:line="480" w:lineRule="auto"/>
              <w:jc w:val="center"/>
              <w:rPr>
                <w:rFonts w:ascii="Century Gothic" w:hAnsi="Century Gothic" w:cs="Century Gothic"/>
                <w:sz w:val="16"/>
                <w:szCs w:val="16"/>
              </w:rPr>
            </w:pPr>
          </w:p>
          <w:p w14:paraId="18E04A0E" w14:textId="77777777" w:rsidR="00EF22BE" w:rsidRPr="007253BF" w:rsidRDefault="00EF22BE" w:rsidP="0039541F">
            <w:pPr>
              <w:pStyle w:val="Textosinformato"/>
              <w:spacing w:line="480" w:lineRule="auto"/>
              <w:jc w:val="center"/>
              <w:rPr>
                <w:rFonts w:ascii="Century Gothic" w:hAnsi="Century Gothic" w:cs="Century Gothic"/>
                <w:sz w:val="16"/>
                <w:szCs w:val="16"/>
              </w:rPr>
            </w:pPr>
            <w:r w:rsidRPr="007253BF">
              <w:rPr>
                <w:rFonts w:ascii="Century Gothic" w:hAnsi="Century Gothic" w:cs="Century Gothic"/>
                <w:sz w:val="16"/>
                <w:szCs w:val="16"/>
              </w:rPr>
              <w:t>MGDA. OLGA REGINA GARCÍA LÓPEZ</w:t>
            </w:r>
          </w:p>
        </w:tc>
        <w:tc>
          <w:tcPr>
            <w:tcW w:w="4132" w:type="dxa"/>
            <w:tcBorders>
              <w:top w:val="single" w:sz="4" w:space="0" w:color="auto"/>
              <w:left w:val="single" w:sz="4" w:space="0" w:color="auto"/>
              <w:bottom w:val="single" w:sz="4" w:space="0" w:color="auto"/>
              <w:right w:val="single" w:sz="4" w:space="0" w:color="auto"/>
            </w:tcBorders>
          </w:tcPr>
          <w:p w14:paraId="6F85C989" w14:textId="77777777" w:rsidR="00EF22BE" w:rsidRPr="007253BF" w:rsidRDefault="00EF22BE" w:rsidP="0039541F">
            <w:pPr>
              <w:pStyle w:val="Textosinformato"/>
              <w:spacing w:line="480" w:lineRule="auto"/>
              <w:jc w:val="center"/>
              <w:rPr>
                <w:rFonts w:ascii="Century Gothic" w:hAnsi="Century Gothic" w:cs="Century Gothic"/>
                <w:sz w:val="16"/>
                <w:szCs w:val="16"/>
              </w:rPr>
            </w:pPr>
            <w:r w:rsidRPr="007253BF">
              <w:rPr>
                <w:rFonts w:ascii="Century Gothic" w:hAnsi="Century Gothic" w:cs="Century Gothic"/>
                <w:sz w:val="16"/>
                <w:szCs w:val="16"/>
              </w:rPr>
              <w:t>LA SECRETARIA GENERAL</w:t>
            </w:r>
          </w:p>
          <w:p w14:paraId="7A9178ED" w14:textId="77777777" w:rsidR="00EF22BE" w:rsidRPr="007253BF" w:rsidRDefault="00EF22BE" w:rsidP="0039541F">
            <w:pPr>
              <w:pStyle w:val="Textosinformato"/>
              <w:spacing w:line="480" w:lineRule="auto"/>
              <w:jc w:val="center"/>
              <w:rPr>
                <w:rFonts w:ascii="Century Gothic" w:hAnsi="Century Gothic" w:cs="Century Gothic"/>
                <w:sz w:val="16"/>
                <w:szCs w:val="16"/>
              </w:rPr>
            </w:pPr>
          </w:p>
          <w:p w14:paraId="39D910C3" w14:textId="77777777" w:rsidR="00EF22BE" w:rsidRPr="007253BF" w:rsidRDefault="00EF22BE" w:rsidP="0039541F">
            <w:pPr>
              <w:pStyle w:val="Textosinformato"/>
              <w:spacing w:line="480" w:lineRule="auto"/>
              <w:jc w:val="center"/>
              <w:rPr>
                <w:rFonts w:ascii="Century Gothic" w:hAnsi="Century Gothic" w:cs="Century Gothic"/>
                <w:sz w:val="16"/>
                <w:szCs w:val="16"/>
              </w:rPr>
            </w:pPr>
          </w:p>
          <w:p w14:paraId="5764DBA2" w14:textId="37A72058" w:rsidR="00EF22BE" w:rsidRPr="007253BF" w:rsidRDefault="0003732E" w:rsidP="00194908">
            <w:pPr>
              <w:pStyle w:val="Textosinformato"/>
              <w:spacing w:line="480" w:lineRule="auto"/>
              <w:jc w:val="center"/>
              <w:rPr>
                <w:rFonts w:ascii="Century Gothic" w:hAnsi="Century Gothic" w:cs="Century Gothic"/>
                <w:sz w:val="16"/>
                <w:szCs w:val="16"/>
              </w:rPr>
            </w:pPr>
            <w:r w:rsidRPr="007253BF">
              <w:rPr>
                <w:rFonts w:ascii="Century Gothic" w:hAnsi="Century Gothic" w:cs="Century Gothic"/>
                <w:sz w:val="16"/>
                <w:szCs w:val="16"/>
              </w:rPr>
              <w:t xml:space="preserve"> </w:t>
            </w:r>
            <w:r w:rsidR="00EF22BE" w:rsidRPr="007253BF">
              <w:rPr>
                <w:rFonts w:ascii="Century Gothic" w:hAnsi="Century Gothic" w:cs="Century Gothic"/>
                <w:sz w:val="16"/>
                <w:szCs w:val="16"/>
              </w:rPr>
              <w:t xml:space="preserve"> </w:t>
            </w:r>
            <w:r w:rsidR="00194908" w:rsidRPr="007253BF">
              <w:rPr>
                <w:rFonts w:ascii="Century Gothic" w:hAnsi="Century Gothic" w:cs="Century Gothic"/>
                <w:sz w:val="16"/>
                <w:szCs w:val="16"/>
              </w:rPr>
              <w:t>GRACIELA TREVIÑO RODRÍGUEZ</w:t>
            </w:r>
          </w:p>
        </w:tc>
      </w:tr>
    </w:tbl>
    <w:p w14:paraId="775C1BC4" w14:textId="04380EA9" w:rsidR="00EF22BE" w:rsidRPr="007253BF" w:rsidRDefault="008C4786" w:rsidP="00EF22BE">
      <w:pPr>
        <w:pStyle w:val="Textosinformato"/>
        <w:tabs>
          <w:tab w:val="left" w:pos="405"/>
          <w:tab w:val="center" w:pos="1730"/>
        </w:tabs>
        <w:jc w:val="center"/>
        <w:rPr>
          <w:rFonts w:ascii="Century Gothic" w:hAnsi="Century Gothic" w:cs="Century Gothic"/>
          <w:sz w:val="22"/>
          <w:szCs w:val="22"/>
        </w:rPr>
      </w:pPr>
      <w:r w:rsidRPr="007253BF">
        <w:rPr>
          <w:rFonts w:ascii="Century Gothic" w:hAnsi="Century Gothic" w:cs="Century Gothic"/>
          <w:sz w:val="22"/>
          <w:szCs w:val="22"/>
        </w:rPr>
        <w:t xml:space="preserve"> </w:t>
      </w:r>
    </w:p>
    <w:p w14:paraId="238D12B1" w14:textId="77777777" w:rsidR="00E347BB" w:rsidRPr="007253BF" w:rsidRDefault="00E347BB" w:rsidP="00EF22BE">
      <w:pPr>
        <w:pStyle w:val="Textosinformato"/>
        <w:tabs>
          <w:tab w:val="left" w:pos="405"/>
          <w:tab w:val="center" w:pos="1730"/>
        </w:tabs>
        <w:jc w:val="center"/>
        <w:rPr>
          <w:rFonts w:ascii="Century Gothic" w:hAnsi="Century Gothic" w:cs="Century Gothic"/>
          <w:sz w:val="24"/>
          <w:szCs w:val="24"/>
        </w:rPr>
      </w:pPr>
    </w:p>
    <w:p w14:paraId="1E964C38" w14:textId="77777777" w:rsidR="00EF22BE" w:rsidRPr="007253BF" w:rsidRDefault="00EF22BE" w:rsidP="00EF22BE">
      <w:pPr>
        <w:pStyle w:val="Textosinformato"/>
        <w:tabs>
          <w:tab w:val="left" w:pos="405"/>
          <w:tab w:val="center" w:pos="1730"/>
        </w:tabs>
        <w:spacing w:line="480" w:lineRule="auto"/>
        <w:jc w:val="center"/>
        <w:rPr>
          <w:rFonts w:ascii="Century Gothic" w:hAnsi="Century Gothic" w:cs="Century Gothic"/>
          <w:sz w:val="24"/>
          <w:szCs w:val="24"/>
        </w:rPr>
      </w:pPr>
      <w:r w:rsidRPr="007253BF">
        <w:rPr>
          <w:rFonts w:ascii="Century Gothic" w:hAnsi="Century Gothic" w:cs="Century Gothic"/>
          <w:sz w:val="24"/>
          <w:szCs w:val="24"/>
        </w:rPr>
        <w:t>LA SECRETARIA GENERAL</w:t>
      </w:r>
    </w:p>
    <w:p w14:paraId="17098E5E" w14:textId="5778FB4A" w:rsidR="00C76122" w:rsidRPr="007253BF" w:rsidRDefault="00C76122" w:rsidP="003B64CA">
      <w:pPr>
        <w:pStyle w:val="Textoindependiente3"/>
        <w:jc w:val="center"/>
        <w:rPr>
          <w:rFonts w:ascii="Century Gothic" w:hAnsi="Century Gothic" w:cs="Century Gothic"/>
          <w:sz w:val="24"/>
          <w:szCs w:val="24"/>
        </w:rPr>
      </w:pPr>
    </w:p>
    <w:p w14:paraId="574D203F" w14:textId="77777777" w:rsidR="00336EB2" w:rsidRPr="007253BF" w:rsidRDefault="00336EB2" w:rsidP="00C61133">
      <w:pPr>
        <w:pStyle w:val="Textoindependiente3"/>
        <w:jc w:val="center"/>
        <w:rPr>
          <w:rFonts w:ascii="Century Gothic" w:hAnsi="Century Gothic" w:cs="Century Gothic"/>
          <w:sz w:val="24"/>
          <w:szCs w:val="24"/>
        </w:rPr>
      </w:pPr>
    </w:p>
    <w:p w14:paraId="442ED080" w14:textId="0CA3D449" w:rsidR="00EF22BE" w:rsidRDefault="0003732E" w:rsidP="00EF22BE">
      <w:pPr>
        <w:pStyle w:val="Textoindependiente3"/>
        <w:spacing w:line="480" w:lineRule="auto"/>
        <w:jc w:val="center"/>
        <w:rPr>
          <w:rFonts w:ascii="Century Gothic" w:hAnsi="Century Gothic" w:cs="Century Gothic"/>
          <w:sz w:val="24"/>
          <w:szCs w:val="24"/>
        </w:rPr>
      </w:pPr>
      <w:r w:rsidRPr="007253BF">
        <w:rPr>
          <w:rFonts w:ascii="Century Gothic" w:hAnsi="Century Gothic" w:cs="Century Gothic"/>
          <w:sz w:val="24"/>
          <w:szCs w:val="24"/>
        </w:rPr>
        <w:t xml:space="preserve"> </w:t>
      </w:r>
      <w:r w:rsidR="00EF22BE" w:rsidRPr="007253BF">
        <w:rPr>
          <w:rFonts w:ascii="Century Gothic" w:hAnsi="Century Gothic" w:cs="Century Gothic"/>
          <w:sz w:val="24"/>
          <w:szCs w:val="24"/>
        </w:rPr>
        <w:t xml:space="preserve"> </w:t>
      </w:r>
      <w:r w:rsidR="00194908" w:rsidRPr="007253BF">
        <w:rPr>
          <w:rFonts w:ascii="Century Gothic" w:hAnsi="Century Gothic" w:cs="Century Gothic"/>
          <w:sz w:val="24"/>
          <w:szCs w:val="24"/>
        </w:rPr>
        <w:t>GRACIELA TREVIÑO RODRÍGUEZ</w:t>
      </w:r>
      <w:bookmarkStart w:id="0" w:name="_GoBack"/>
      <w:bookmarkEnd w:id="0"/>
    </w:p>
    <w:p w14:paraId="04139CE9" w14:textId="77777777" w:rsidR="005F4123" w:rsidRPr="007253BF" w:rsidRDefault="005F4123" w:rsidP="005F4123">
      <w:pPr>
        <w:pStyle w:val="Textoindependiente3"/>
        <w:jc w:val="center"/>
        <w:rPr>
          <w:rFonts w:ascii="Century Gothic" w:hAnsi="Century Gothic" w:cs="Century Gothic"/>
          <w:sz w:val="24"/>
          <w:szCs w:val="24"/>
        </w:rPr>
      </w:pPr>
    </w:p>
    <w:p w14:paraId="53019950" w14:textId="77146DC5" w:rsidR="00EF22BE" w:rsidRPr="007253BF" w:rsidRDefault="00EF22BE" w:rsidP="005F4123">
      <w:pPr>
        <w:spacing w:line="480" w:lineRule="auto"/>
        <w:jc w:val="both"/>
        <w:rPr>
          <w:rFonts w:ascii="Century Gothic" w:hAnsi="Century Gothic"/>
          <w:lang w:val="es-MX"/>
        </w:rPr>
      </w:pPr>
      <w:r w:rsidRPr="007253BF">
        <w:rPr>
          <w:rFonts w:ascii="Century Gothic" w:hAnsi="Century Gothic"/>
          <w:lang w:val="es-MX"/>
        </w:rPr>
        <w:lastRenderedPageBreak/>
        <w:t xml:space="preserve">SE HACE CONSTAR que la presente acta, que corresponde a la sesión de Pleno del </w:t>
      </w:r>
      <w:r w:rsidRPr="007253BF">
        <w:rPr>
          <w:rFonts w:ascii="Century Gothic" w:hAnsi="Century Gothic"/>
        </w:rPr>
        <w:t>Supremo</w:t>
      </w:r>
      <w:r w:rsidRPr="007253BF">
        <w:rPr>
          <w:rFonts w:ascii="Century Gothic" w:hAnsi="Century Gothic"/>
          <w:lang w:val="es-MX"/>
        </w:rPr>
        <w:t xml:space="preserve"> Tribunal de Justicia del Estado, celebrada </w:t>
      </w:r>
      <w:r w:rsidR="003C3E4B" w:rsidRPr="007253BF">
        <w:rPr>
          <w:rFonts w:ascii="Century Gothic" w:hAnsi="Century Gothic"/>
          <w:lang w:val="es-MX"/>
        </w:rPr>
        <w:t xml:space="preserve">el </w:t>
      </w:r>
      <w:r w:rsidR="007253BF" w:rsidRPr="007253BF">
        <w:rPr>
          <w:rFonts w:ascii="Century Gothic" w:hAnsi="Century Gothic"/>
          <w:lang w:val="es-MX"/>
        </w:rPr>
        <w:t>10 diez de noviembre</w:t>
      </w:r>
      <w:r w:rsidR="00CA5C9C" w:rsidRPr="007253BF">
        <w:rPr>
          <w:rFonts w:ascii="Century Gothic" w:hAnsi="Century Gothic"/>
          <w:lang w:val="es-MX"/>
        </w:rPr>
        <w:t xml:space="preserve"> </w:t>
      </w:r>
      <w:r w:rsidR="00620512" w:rsidRPr="007253BF">
        <w:rPr>
          <w:rFonts w:ascii="Century Gothic" w:hAnsi="Century Gothic"/>
          <w:lang w:val="es-MX"/>
        </w:rPr>
        <w:t>de 2022</w:t>
      </w:r>
      <w:r w:rsidRPr="007253BF">
        <w:rPr>
          <w:rFonts w:ascii="Century Gothic" w:hAnsi="Century Gothic"/>
          <w:lang w:val="es-MX"/>
        </w:rPr>
        <w:t xml:space="preserve"> dos mil veinti</w:t>
      </w:r>
      <w:r w:rsidR="00620512" w:rsidRPr="007253BF">
        <w:rPr>
          <w:rFonts w:ascii="Century Gothic" w:hAnsi="Century Gothic"/>
          <w:lang w:val="es-MX"/>
        </w:rPr>
        <w:t>dós</w:t>
      </w:r>
      <w:r w:rsidRPr="007253BF">
        <w:rPr>
          <w:rFonts w:ascii="Century Gothic" w:hAnsi="Century Gothic"/>
          <w:lang w:val="es-MX"/>
        </w:rPr>
        <w:t>, la firma la Presidenta y la Secretaria General de Acuerdos del H</w:t>
      </w:r>
      <w:r w:rsidR="00194908" w:rsidRPr="007253BF">
        <w:rPr>
          <w:rFonts w:ascii="Century Gothic" w:hAnsi="Century Gothic"/>
          <w:lang w:val="es-MX"/>
        </w:rPr>
        <w:t>onorable</w:t>
      </w:r>
      <w:r w:rsidRPr="007253BF">
        <w:rPr>
          <w:rFonts w:ascii="Century Gothic" w:hAnsi="Century Gothic"/>
          <w:lang w:val="es-MX"/>
        </w:rPr>
        <w:t xml:space="preserve"> Supremo Tribunal de Justicia del Estado. CONSTE. - - - - - - - - - - - - - -</w:t>
      </w:r>
      <w:r w:rsidR="000D13DF" w:rsidRPr="007253BF">
        <w:rPr>
          <w:rFonts w:ascii="Century Gothic" w:hAnsi="Century Gothic"/>
          <w:lang w:val="es-MX"/>
        </w:rPr>
        <w:t xml:space="preserve"> -</w:t>
      </w:r>
      <w:r w:rsidR="00276DC0" w:rsidRPr="007253BF">
        <w:rPr>
          <w:rFonts w:ascii="Century Gothic" w:hAnsi="Century Gothic"/>
          <w:lang w:val="es-MX"/>
        </w:rPr>
        <w:t xml:space="preserve"> </w:t>
      </w:r>
      <w:r w:rsidR="00CA5C9C" w:rsidRPr="007253BF">
        <w:rPr>
          <w:rFonts w:ascii="Century Gothic" w:hAnsi="Century Gothic"/>
          <w:lang w:val="es-MX"/>
        </w:rPr>
        <w:t xml:space="preserve">- - - - - - - - - - - - - - </w:t>
      </w:r>
    </w:p>
    <w:p w14:paraId="66DF70C7" w14:textId="77777777" w:rsidR="005F4123" w:rsidRDefault="005F4123" w:rsidP="005F4123">
      <w:pPr>
        <w:pStyle w:val="Textoindependiente3"/>
        <w:jc w:val="center"/>
        <w:rPr>
          <w:rFonts w:ascii="Century Gothic" w:hAnsi="Century Gothic" w:cs="Century Gothic"/>
          <w:sz w:val="24"/>
          <w:szCs w:val="24"/>
        </w:rPr>
      </w:pPr>
    </w:p>
    <w:p w14:paraId="19F3A2E1" w14:textId="61E3451E" w:rsidR="008E5E77" w:rsidRPr="007253BF" w:rsidRDefault="00EF22BE" w:rsidP="008E5E77">
      <w:pPr>
        <w:pStyle w:val="Textoindependiente3"/>
        <w:spacing w:line="480" w:lineRule="auto"/>
        <w:jc w:val="center"/>
        <w:rPr>
          <w:rFonts w:ascii="Century Gothic" w:hAnsi="Century Gothic" w:cs="Century Gothic"/>
          <w:sz w:val="24"/>
          <w:szCs w:val="24"/>
        </w:rPr>
      </w:pPr>
      <w:r w:rsidRPr="007253BF">
        <w:rPr>
          <w:rFonts w:ascii="Century Gothic" w:hAnsi="Century Gothic" w:cs="Century Gothic"/>
          <w:sz w:val="24"/>
          <w:szCs w:val="24"/>
        </w:rPr>
        <w:t>LA SECRETARIA</w:t>
      </w:r>
    </w:p>
    <w:p w14:paraId="697BBF04" w14:textId="77777777" w:rsidR="0013146F" w:rsidRPr="005F4123" w:rsidRDefault="0013146F" w:rsidP="008E5E77">
      <w:pPr>
        <w:pStyle w:val="Textoindependiente3"/>
        <w:spacing w:line="480" w:lineRule="auto"/>
        <w:jc w:val="center"/>
        <w:rPr>
          <w:rFonts w:ascii="Century Gothic" w:hAnsi="Century Gothic" w:cs="Century Gothic"/>
          <w:sz w:val="24"/>
          <w:szCs w:val="24"/>
        </w:rPr>
      </w:pPr>
    </w:p>
    <w:p w14:paraId="59DC8BC2" w14:textId="2C49C669" w:rsidR="007B2D61" w:rsidRDefault="0003732E" w:rsidP="00907E9A">
      <w:pPr>
        <w:spacing w:line="480" w:lineRule="auto"/>
        <w:jc w:val="center"/>
        <w:rPr>
          <w:rFonts w:ascii="Century Gothic" w:hAnsi="Century Gothic" w:cs="Tahoma"/>
          <w:lang w:val="es-ES_tradnl" w:eastAsia="en-US"/>
        </w:rPr>
      </w:pPr>
      <w:r w:rsidRPr="007253BF">
        <w:rPr>
          <w:rFonts w:ascii="Century Gothic" w:hAnsi="Century Gothic" w:cs="Century Gothic"/>
        </w:rPr>
        <w:t xml:space="preserve"> </w:t>
      </w:r>
      <w:r w:rsidR="00194908" w:rsidRPr="007253BF">
        <w:rPr>
          <w:rFonts w:ascii="Century Gothic" w:hAnsi="Century Gothic" w:cs="Century Gothic"/>
        </w:rPr>
        <w:t>GRACIELA TREVIÑO RODRÍGUEZ</w:t>
      </w:r>
      <w:r w:rsidR="00907E9A" w:rsidRPr="00E7763F">
        <w:rPr>
          <w:rFonts w:ascii="Century Gothic" w:hAnsi="Century Gothic" w:cs="Tahoma"/>
          <w:lang w:val="es-ES_tradnl" w:eastAsia="en-US"/>
        </w:rPr>
        <w:t xml:space="preserve"> </w:t>
      </w:r>
    </w:p>
    <w:sectPr w:rsidR="007B2D61" w:rsidSect="001B0D0D">
      <w:headerReference w:type="default" r:id="rId8"/>
      <w:footerReference w:type="even" r:id="rId9"/>
      <w:footerReference w:type="default" r:id="rId10"/>
      <w:type w:val="continuous"/>
      <w:pgSz w:w="12242" w:h="20163" w:code="5"/>
      <w:pgMar w:top="1985" w:right="1418" w:bottom="2126"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458748" w14:textId="77777777" w:rsidR="0034055A" w:rsidRDefault="0034055A">
      <w:r>
        <w:separator/>
      </w:r>
    </w:p>
  </w:endnote>
  <w:endnote w:type="continuationSeparator" w:id="0">
    <w:p w14:paraId="0BA4E52B" w14:textId="77777777" w:rsidR="0034055A" w:rsidRDefault="003405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60727035"/>
      <w:docPartObj>
        <w:docPartGallery w:val="Page Numbers (Bottom of Page)"/>
        <w:docPartUnique/>
      </w:docPartObj>
    </w:sdtPr>
    <w:sdtEndPr/>
    <w:sdtContent>
      <w:p w14:paraId="639CA8E7" w14:textId="417A26FC" w:rsidR="00044820" w:rsidRDefault="00044820">
        <w:pPr>
          <w:pStyle w:val="Piedepgina"/>
          <w:jc w:val="center"/>
        </w:pPr>
        <w:r>
          <w:fldChar w:fldCharType="begin"/>
        </w:r>
        <w:r>
          <w:instrText>PAGE   \* MERGEFORMAT</w:instrText>
        </w:r>
        <w:r>
          <w:fldChar w:fldCharType="separate"/>
        </w:r>
        <w:r w:rsidR="00137D09">
          <w:rPr>
            <w:noProof/>
          </w:rPr>
          <w:t>54</w:t>
        </w:r>
        <w:r>
          <w:fldChar w:fldCharType="end"/>
        </w:r>
      </w:p>
    </w:sdtContent>
  </w:sdt>
  <w:p w14:paraId="44C1BD84" w14:textId="77777777" w:rsidR="00044820" w:rsidRDefault="00044820">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7218973F" w:rsidR="00044820" w:rsidRDefault="00044820">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137D09">
      <w:rPr>
        <w:rStyle w:val="Nmerodepgina"/>
        <w:noProof/>
      </w:rPr>
      <w:t>55</w:t>
    </w:r>
    <w:r>
      <w:rPr>
        <w:rStyle w:val="Nmerodepgina"/>
      </w:rPr>
      <w:fldChar w:fldCharType="end"/>
    </w:r>
  </w:p>
  <w:p w14:paraId="1EB883C3" w14:textId="77777777" w:rsidR="00044820" w:rsidRDefault="0004482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99352B" w14:textId="77777777" w:rsidR="0034055A" w:rsidRDefault="0034055A">
      <w:r>
        <w:separator/>
      </w:r>
    </w:p>
  </w:footnote>
  <w:footnote w:type="continuationSeparator" w:id="0">
    <w:p w14:paraId="744EA754" w14:textId="77777777" w:rsidR="0034055A" w:rsidRDefault="0034055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044820" w:rsidRDefault="00044820">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51B"/>
    <w:rsid w:val="000007F1"/>
    <w:rsid w:val="0000127B"/>
    <w:rsid w:val="0000157C"/>
    <w:rsid w:val="00001A38"/>
    <w:rsid w:val="00001C8B"/>
    <w:rsid w:val="00001DD2"/>
    <w:rsid w:val="0000266F"/>
    <w:rsid w:val="00002C9A"/>
    <w:rsid w:val="000034EB"/>
    <w:rsid w:val="00003720"/>
    <w:rsid w:val="00003790"/>
    <w:rsid w:val="000038E4"/>
    <w:rsid w:val="0000419D"/>
    <w:rsid w:val="0000449B"/>
    <w:rsid w:val="00004839"/>
    <w:rsid w:val="0000495A"/>
    <w:rsid w:val="00004AFE"/>
    <w:rsid w:val="00004BC2"/>
    <w:rsid w:val="00004CDC"/>
    <w:rsid w:val="00004D71"/>
    <w:rsid w:val="00004DB9"/>
    <w:rsid w:val="00004E1A"/>
    <w:rsid w:val="00004E68"/>
    <w:rsid w:val="00005447"/>
    <w:rsid w:val="0000571D"/>
    <w:rsid w:val="00005888"/>
    <w:rsid w:val="000058EF"/>
    <w:rsid w:val="00005952"/>
    <w:rsid w:val="00005BE4"/>
    <w:rsid w:val="00005C8E"/>
    <w:rsid w:val="00005FBA"/>
    <w:rsid w:val="00006000"/>
    <w:rsid w:val="000061BD"/>
    <w:rsid w:val="0000648D"/>
    <w:rsid w:val="00006802"/>
    <w:rsid w:val="00006886"/>
    <w:rsid w:val="00006A54"/>
    <w:rsid w:val="00007112"/>
    <w:rsid w:val="000073B3"/>
    <w:rsid w:val="000075C2"/>
    <w:rsid w:val="00007A37"/>
    <w:rsid w:val="00007F9F"/>
    <w:rsid w:val="00010490"/>
    <w:rsid w:val="000105BE"/>
    <w:rsid w:val="00010649"/>
    <w:rsid w:val="000107B7"/>
    <w:rsid w:val="00010A75"/>
    <w:rsid w:val="00010C5E"/>
    <w:rsid w:val="00010D62"/>
    <w:rsid w:val="00010DD8"/>
    <w:rsid w:val="00010FF5"/>
    <w:rsid w:val="000111A3"/>
    <w:rsid w:val="000113B0"/>
    <w:rsid w:val="00011413"/>
    <w:rsid w:val="00011928"/>
    <w:rsid w:val="00011A45"/>
    <w:rsid w:val="00011ECA"/>
    <w:rsid w:val="00011F27"/>
    <w:rsid w:val="000123E0"/>
    <w:rsid w:val="000125FE"/>
    <w:rsid w:val="00012A87"/>
    <w:rsid w:val="00012E9B"/>
    <w:rsid w:val="00012FFA"/>
    <w:rsid w:val="00013098"/>
    <w:rsid w:val="000131A9"/>
    <w:rsid w:val="00013498"/>
    <w:rsid w:val="000138BB"/>
    <w:rsid w:val="00013922"/>
    <w:rsid w:val="00013C03"/>
    <w:rsid w:val="00013CD9"/>
    <w:rsid w:val="000140D1"/>
    <w:rsid w:val="000144C5"/>
    <w:rsid w:val="00014866"/>
    <w:rsid w:val="00014B8C"/>
    <w:rsid w:val="000157C8"/>
    <w:rsid w:val="00015A4A"/>
    <w:rsid w:val="00015D41"/>
    <w:rsid w:val="000161CD"/>
    <w:rsid w:val="000162D3"/>
    <w:rsid w:val="00016367"/>
    <w:rsid w:val="00016720"/>
    <w:rsid w:val="000167FF"/>
    <w:rsid w:val="0001681C"/>
    <w:rsid w:val="00016A53"/>
    <w:rsid w:val="00016BEE"/>
    <w:rsid w:val="00016EF7"/>
    <w:rsid w:val="00017143"/>
    <w:rsid w:val="000172FC"/>
    <w:rsid w:val="000173F7"/>
    <w:rsid w:val="0001759C"/>
    <w:rsid w:val="00017661"/>
    <w:rsid w:val="000177C6"/>
    <w:rsid w:val="000178E7"/>
    <w:rsid w:val="00017A2C"/>
    <w:rsid w:val="00017C76"/>
    <w:rsid w:val="00017CE5"/>
    <w:rsid w:val="00017D1B"/>
    <w:rsid w:val="00017DD1"/>
    <w:rsid w:val="00017DF6"/>
    <w:rsid w:val="000200B0"/>
    <w:rsid w:val="0002027D"/>
    <w:rsid w:val="000203AD"/>
    <w:rsid w:val="00020610"/>
    <w:rsid w:val="00020953"/>
    <w:rsid w:val="00020DC4"/>
    <w:rsid w:val="00020FD2"/>
    <w:rsid w:val="0002127B"/>
    <w:rsid w:val="00021289"/>
    <w:rsid w:val="00021315"/>
    <w:rsid w:val="00021A2E"/>
    <w:rsid w:val="00021E16"/>
    <w:rsid w:val="00021FFF"/>
    <w:rsid w:val="00022192"/>
    <w:rsid w:val="0002232C"/>
    <w:rsid w:val="000224EC"/>
    <w:rsid w:val="00022928"/>
    <w:rsid w:val="0002298F"/>
    <w:rsid w:val="00022DA8"/>
    <w:rsid w:val="00022F3B"/>
    <w:rsid w:val="00023124"/>
    <w:rsid w:val="0002338C"/>
    <w:rsid w:val="000234B7"/>
    <w:rsid w:val="0002379A"/>
    <w:rsid w:val="00023B91"/>
    <w:rsid w:val="00023CF7"/>
    <w:rsid w:val="00023FEE"/>
    <w:rsid w:val="00024235"/>
    <w:rsid w:val="0002486B"/>
    <w:rsid w:val="00024A60"/>
    <w:rsid w:val="00024B7F"/>
    <w:rsid w:val="00024E9D"/>
    <w:rsid w:val="0002501C"/>
    <w:rsid w:val="0002507A"/>
    <w:rsid w:val="0002507F"/>
    <w:rsid w:val="00025220"/>
    <w:rsid w:val="0002565D"/>
    <w:rsid w:val="00025777"/>
    <w:rsid w:val="00025A69"/>
    <w:rsid w:val="00025BA6"/>
    <w:rsid w:val="00025D3A"/>
    <w:rsid w:val="00025EDA"/>
    <w:rsid w:val="000260AD"/>
    <w:rsid w:val="000260F8"/>
    <w:rsid w:val="00026203"/>
    <w:rsid w:val="00026361"/>
    <w:rsid w:val="0002648A"/>
    <w:rsid w:val="000266DF"/>
    <w:rsid w:val="00026818"/>
    <w:rsid w:val="0002689F"/>
    <w:rsid w:val="00026D07"/>
    <w:rsid w:val="000270C7"/>
    <w:rsid w:val="0002739C"/>
    <w:rsid w:val="000277C6"/>
    <w:rsid w:val="00027AB6"/>
    <w:rsid w:val="00030404"/>
    <w:rsid w:val="00030414"/>
    <w:rsid w:val="00030521"/>
    <w:rsid w:val="0003066B"/>
    <w:rsid w:val="000309DF"/>
    <w:rsid w:val="00030B47"/>
    <w:rsid w:val="00030B94"/>
    <w:rsid w:val="00030F02"/>
    <w:rsid w:val="00031098"/>
    <w:rsid w:val="000310F7"/>
    <w:rsid w:val="000312D2"/>
    <w:rsid w:val="000313E4"/>
    <w:rsid w:val="00031C14"/>
    <w:rsid w:val="00031F01"/>
    <w:rsid w:val="0003262D"/>
    <w:rsid w:val="00032971"/>
    <w:rsid w:val="00032C8D"/>
    <w:rsid w:val="00032E6A"/>
    <w:rsid w:val="00032F30"/>
    <w:rsid w:val="0003310B"/>
    <w:rsid w:val="00033347"/>
    <w:rsid w:val="00033367"/>
    <w:rsid w:val="00033543"/>
    <w:rsid w:val="00033C76"/>
    <w:rsid w:val="000340F3"/>
    <w:rsid w:val="000340F5"/>
    <w:rsid w:val="00034375"/>
    <w:rsid w:val="0003493D"/>
    <w:rsid w:val="000352D7"/>
    <w:rsid w:val="000357D1"/>
    <w:rsid w:val="000360C1"/>
    <w:rsid w:val="0003614F"/>
    <w:rsid w:val="000362A4"/>
    <w:rsid w:val="00036349"/>
    <w:rsid w:val="0003634B"/>
    <w:rsid w:val="000363F7"/>
    <w:rsid w:val="0003642C"/>
    <w:rsid w:val="00036478"/>
    <w:rsid w:val="00036577"/>
    <w:rsid w:val="000369AE"/>
    <w:rsid w:val="00036DA2"/>
    <w:rsid w:val="00036DE1"/>
    <w:rsid w:val="0003732E"/>
    <w:rsid w:val="00037509"/>
    <w:rsid w:val="0003757B"/>
    <w:rsid w:val="000376E5"/>
    <w:rsid w:val="000377F5"/>
    <w:rsid w:val="000377F9"/>
    <w:rsid w:val="00037AB2"/>
    <w:rsid w:val="00037B86"/>
    <w:rsid w:val="00037C9F"/>
    <w:rsid w:val="00037DB6"/>
    <w:rsid w:val="0004044D"/>
    <w:rsid w:val="00040AE5"/>
    <w:rsid w:val="000411F4"/>
    <w:rsid w:val="000419AB"/>
    <w:rsid w:val="00041C5A"/>
    <w:rsid w:val="00041EAA"/>
    <w:rsid w:val="00041F6C"/>
    <w:rsid w:val="00042315"/>
    <w:rsid w:val="0004246D"/>
    <w:rsid w:val="000425BC"/>
    <w:rsid w:val="000425C7"/>
    <w:rsid w:val="00042637"/>
    <w:rsid w:val="00042644"/>
    <w:rsid w:val="0004265A"/>
    <w:rsid w:val="00042A59"/>
    <w:rsid w:val="00042B27"/>
    <w:rsid w:val="00042DCE"/>
    <w:rsid w:val="00043041"/>
    <w:rsid w:val="00043B88"/>
    <w:rsid w:val="00044191"/>
    <w:rsid w:val="000445C5"/>
    <w:rsid w:val="00044695"/>
    <w:rsid w:val="00044697"/>
    <w:rsid w:val="00044763"/>
    <w:rsid w:val="00044820"/>
    <w:rsid w:val="00044BBC"/>
    <w:rsid w:val="00044E0F"/>
    <w:rsid w:val="00044F86"/>
    <w:rsid w:val="0004536C"/>
    <w:rsid w:val="00045387"/>
    <w:rsid w:val="0004571D"/>
    <w:rsid w:val="00045B31"/>
    <w:rsid w:val="0004626C"/>
    <w:rsid w:val="0004644E"/>
    <w:rsid w:val="00046669"/>
    <w:rsid w:val="0004692E"/>
    <w:rsid w:val="00046A11"/>
    <w:rsid w:val="00046A2F"/>
    <w:rsid w:val="00046AF6"/>
    <w:rsid w:val="00046F01"/>
    <w:rsid w:val="00047092"/>
    <w:rsid w:val="000471FF"/>
    <w:rsid w:val="0004775E"/>
    <w:rsid w:val="00047970"/>
    <w:rsid w:val="00047988"/>
    <w:rsid w:val="0004799E"/>
    <w:rsid w:val="000479CF"/>
    <w:rsid w:val="00047A00"/>
    <w:rsid w:val="00047A75"/>
    <w:rsid w:val="00047E68"/>
    <w:rsid w:val="00047F2C"/>
    <w:rsid w:val="000501B3"/>
    <w:rsid w:val="00050D24"/>
    <w:rsid w:val="00050F0C"/>
    <w:rsid w:val="00051148"/>
    <w:rsid w:val="00051336"/>
    <w:rsid w:val="00051720"/>
    <w:rsid w:val="00051815"/>
    <w:rsid w:val="000519C2"/>
    <w:rsid w:val="00051F6A"/>
    <w:rsid w:val="000521F0"/>
    <w:rsid w:val="00052508"/>
    <w:rsid w:val="000526A5"/>
    <w:rsid w:val="000527CA"/>
    <w:rsid w:val="00052843"/>
    <w:rsid w:val="00052AE8"/>
    <w:rsid w:val="00052BE7"/>
    <w:rsid w:val="00052F3B"/>
    <w:rsid w:val="000530B3"/>
    <w:rsid w:val="00053623"/>
    <w:rsid w:val="00053811"/>
    <w:rsid w:val="00053A59"/>
    <w:rsid w:val="00053AFD"/>
    <w:rsid w:val="00054080"/>
    <w:rsid w:val="0005443C"/>
    <w:rsid w:val="000544DD"/>
    <w:rsid w:val="00054808"/>
    <w:rsid w:val="000549F6"/>
    <w:rsid w:val="00054B73"/>
    <w:rsid w:val="00054C1D"/>
    <w:rsid w:val="00054ED4"/>
    <w:rsid w:val="000551AF"/>
    <w:rsid w:val="0005528F"/>
    <w:rsid w:val="000555D6"/>
    <w:rsid w:val="00055769"/>
    <w:rsid w:val="00055B2F"/>
    <w:rsid w:val="00056083"/>
    <w:rsid w:val="000561C8"/>
    <w:rsid w:val="00056279"/>
    <w:rsid w:val="00056371"/>
    <w:rsid w:val="0005666A"/>
    <w:rsid w:val="000566F0"/>
    <w:rsid w:val="0005698F"/>
    <w:rsid w:val="00056A1C"/>
    <w:rsid w:val="00056B7A"/>
    <w:rsid w:val="00056BBE"/>
    <w:rsid w:val="0005706C"/>
    <w:rsid w:val="0005760B"/>
    <w:rsid w:val="00057728"/>
    <w:rsid w:val="00057FF2"/>
    <w:rsid w:val="000606DA"/>
    <w:rsid w:val="000606FB"/>
    <w:rsid w:val="00060DF5"/>
    <w:rsid w:val="00061300"/>
    <w:rsid w:val="000615B2"/>
    <w:rsid w:val="0006196E"/>
    <w:rsid w:val="00061B80"/>
    <w:rsid w:val="000627F3"/>
    <w:rsid w:val="000628DE"/>
    <w:rsid w:val="0006294F"/>
    <w:rsid w:val="00062BBB"/>
    <w:rsid w:val="00062F1C"/>
    <w:rsid w:val="00062F87"/>
    <w:rsid w:val="000634D3"/>
    <w:rsid w:val="000637E1"/>
    <w:rsid w:val="00063808"/>
    <w:rsid w:val="00063C21"/>
    <w:rsid w:val="00063D24"/>
    <w:rsid w:val="000641BB"/>
    <w:rsid w:val="0006471F"/>
    <w:rsid w:val="000647EF"/>
    <w:rsid w:val="00064884"/>
    <w:rsid w:val="00064BBB"/>
    <w:rsid w:val="00065060"/>
    <w:rsid w:val="00065404"/>
    <w:rsid w:val="000655C8"/>
    <w:rsid w:val="00065791"/>
    <w:rsid w:val="00065912"/>
    <w:rsid w:val="00065A27"/>
    <w:rsid w:val="00065DD9"/>
    <w:rsid w:val="00065FFD"/>
    <w:rsid w:val="00066039"/>
    <w:rsid w:val="0006605E"/>
    <w:rsid w:val="000661AD"/>
    <w:rsid w:val="0006633C"/>
    <w:rsid w:val="0006642D"/>
    <w:rsid w:val="0006646C"/>
    <w:rsid w:val="000668F9"/>
    <w:rsid w:val="00066D46"/>
    <w:rsid w:val="00066DC2"/>
    <w:rsid w:val="000672F2"/>
    <w:rsid w:val="000677BF"/>
    <w:rsid w:val="000678F8"/>
    <w:rsid w:val="00067AA0"/>
    <w:rsid w:val="00067BE0"/>
    <w:rsid w:val="00067E00"/>
    <w:rsid w:val="00067F24"/>
    <w:rsid w:val="0007002C"/>
    <w:rsid w:val="000702DA"/>
    <w:rsid w:val="000703C9"/>
    <w:rsid w:val="0007054A"/>
    <w:rsid w:val="00070A1C"/>
    <w:rsid w:val="00070AE6"/>
    <w:rsid w:val="00070BF0"/>
    <w:rsid w:val="00070E41"/>
    <w:rsid w:val="0007100A"/>
    <w:rsid w:val="000717D6"/>
    <w:rsid w:val="00071EA0"/>
    <w:rsid w:val="00072551"/>
    <w:rsid w:val="00072804"/>
    <w:rsid w:val="00072885"/>
    <w:rsid w:val="0007288C"/>
    <w:rsid w:val="0007369C"/>
    <w:rsid w:val="0007377E"/>
    <w:rsid w:val="000737D9"/>
    <w:rsid w:val="00073899"/>
    <w:rsid w:val="00073A0A"/>
    <w:rsid w:val="00073E08"/>
    <w:rsid w:val="00074082"/>
    <w:rsid w:val="00074339"/>
    <w:rsid w:val="00074441"/>
    <w:rsid w:val="00074566"/>
    <w:rsid w:val="000746D6"/>
    <w:rsid w:val="0007474D"/>
    <w:rsid w:val="000747CB"/>
    <w:rsid w:val="00074D43"/>
    <w:rsid w:val="00075484"/>
    <w:rsid w:val="00075570"/>
    <w:rsid w:val="000757A5"/>
    <w:rsid w:val="000757C2"/>
    <w:rsid w:val="00075C33"/>
    <w:rsid w:val="00075D27"/>
    <w:rsid w:val="00075E61"/>
    <w:rsid w:val="000761ED"/>
    <w:rsid w:val="0007691D"/>
    <w:rsid w:val="00076C20"/>
    <w:rsid w:val="00076F2B"/>
    <w:rsid w:val="000771E9"/>
    <w:rsid w:val="00077871"/>
    <w:rsid w:val="00077906"/>
    <w:rsid w:val="000779A8"/>
    <w:rsid w:val="00077A26"/>
    <w:rsid w:val="00077CFA"/>
    <w:rsid w:val="000802BC"/>
    <w:rsid w:val="00080789"/>
    <w:rsid w:val="000808CC"/>
    <w:rsid w:val="000809AA"/>
    <w:rsid w:val="00080BDF"/>
    <w:rsid w:val="00080D47"/>
    <w:rsid w:val="0008199B"/>
    <w:rsid w:val="00081AC2"/>
    <w:rsid w:val="00081C8C"/>
    <w:rsid w:val="00081CE2"/>
    <w:rsid w:val="00082107"/>
    <w:rsid w:val="00082251"/>
    <w:rsid w:val="000822A1"/>
    <w:rsid w:val="00082303"/>
    <w:rsid w:val="0008253E"/>
    <w:rsid w:val="00082773"/>
    <w:rsid w:val="000827ED"/>
    <w:rsid w:val="00082C9D"/>
    <w:rsid w:val="00082D42"/>
    <w:rsid w:val="00082D60"/>
    <w:rsid w:val="00082F99"/>
    <w:rsid w:val="000834B1"/>
    <w:rsid w:val="00083C10"/>
    <w:rsid w:val="00084129"/>
    <w:rsid w:val="000844C6"/>
    <w:rsid w:val="00084519"/>
    <w:rsid w:val="0008472E"/>
    <w:rsid w:val="000847C5"/>
    <w:rsid w:val="00084A19"/>
    <w:rsid w:val="00084AFF"/>
    <w:rsid w:val="00084BFB"/>
    <w:rsid w:val="00084DC0"/>
    <w:rsid w:val="000850E1"/>
    <w:rsid w:val="0008536F"/>
    <w:rsid w:val="00085464"/>
    <w:rsid w:val="00085752"/>
    <w:rsid w:val="00085973"/>
    <w:rsid w:val="00085CEB"/>
    <w:rsid w:val="0008627F"/>
    <w:rsid w:val="000866EC"/>
    <w:rsid w:val="000869D9"/>
    <w:rsid w:val="00086CBA"/>
    <w:rsid w:val="00087173"/>
    <w:rsid w:val="0008755A"/>
    <w:rsid w:val="00087571"/>
    <w:rsid w:val="000876D4"/>
    <w:rsid w:val="00087AA7"/>
    <w:rsid w:val="00090467"/>
    <w:rsid w:val="000906FC"/>
    <w:rsid w:val="00090904"/>
    <w:rsid w:val="000909D6"/>
    <w:rsid w:val="00090E96"/>
    <w:rsid w:val="000911B9"/>
    <w:rsid w:val="00091C75"/>
    <w:rsid w:val="00091DE0"/>
    <w:rsid w:val="00092424"/>
    <w:rsid w:val="000928D1"/>
    <w:rsid w:val="0009296B"/>
    <w:rsid w:val="00092AAD"/>
    <w:rsid w:val="00092BEB"/>
    <w:rsid w:val="00093162"/>
    <w:rsid w:val="0009365C"/>
    <w:rsid w:val="00093A35"/>
    <w:rsid w:val="00093C98"/>
    <w:rsid w:val="00093D81"/>
    <w:rsid w:val="0009420F"/>
    <w:rsid w:val="000944C1"/>
    <w:rsid w:val="00094826"/>
    <w:rsid w:val="000952F4"/>
    <w:rsid w:val="00095355"/>
    <w:rsid w:val="00095750"/>
    <w:rsid w:val="0009592E"/>
    <w:rsid w:val="000959FC"/>
    <w:rsid w:val="0009613D"/>
    <w:rsid w:val="00096167"/>
    <w:rsid w:val="000963B0"/>
    <w:rsid w:val="000964BC"/>
    <w:rsid w:val="0009689E"/>
    <w:rsid w:val="00096D24"/>
    <w:rsid w:val="00096EED"/>
    <w:rsid w:val="00096F50"/>
    <w:rsid w:val="00096FF5"/>
    <w:rsid w:val="00097260"/>
    <w:rsid w:val="00097DC5"/>
    <w:rsid w:val="00097DCF"/>
    <w:rsid w:val="000A020A"/>
    <w:rsid w:val="000A081B"/>
    <w:rsid w:val="000A0D7C"/>
    <w:rsid w:val="000A0E73"/>
    <w:rsid w:val="000A1196"/>
    <w:rsid w:val="000A1335"/>
    <w:rsid w:val="000A15ED"/>
    <w:rsid w:val="000A1877"/>
    <w:rsid w:val="000A1CE2"/>
    <w:rsid w:val="000A27A8"/>
    <w:rsid w:val="000A2819"/>
    <w:rsid w:val="000A292E"/>
    <w:rsid w:val="000A2D42"/>
    <w:rsid w:val="000A2D79"/>
    <w:rsid w:val="000A2F27"/>
    <w:rsid w:val="000A31D8"/>
    <w:rsid w:val="000A3311"/>
    <w:rsid w:val="000A34F6"/>
    <w:rsid w:val="000A396C"/>
    <w:rsid w:val="000A3A64"/>
    <w:rsid w:val="000A3B18"/>
    <w:rsid w:val="000A3D0A"/>
    <w:rsid w:val="000A45A0"/>
    <w:rsid w:val="000A49B5"/>
    <w:rsid w:val="000A4F6B"/>
    <w:rsid w:val="000A518D"/>
    <w:rsid w:val="000A53CB"/>
    <w:rsid w:val="000A550B"/>
    <w:rsid w:val="000A555D"/>
    <w:rsid w:val="000A59B0"/>
    <w:rsid w:val="000A59B8"/>
    <w:rsid w:val="000A5B06"/>
    <w:rsid w:val="000A5B94"/>
    <w:rsid w:val="000A5EB4"/>
    <w:rsid w:val="000A6072"/>
    <w:rsid w:val="000A613E"/>
    <w:rsid w:val="000A62B2"/>
    <w:rsid w:val="000A643E"/>
    <w:rsid w:val="000A6487"/>
    <w:rsid w:val="000A64F5"/>
    <w:rsid w:val="000A657F"/>
    <w:rsid w:val="000A668E"/>
    <w:rsid w:val="000A6881"/>
    <w:rsid w:val="000A6E4C"/>
    <w:rsid w:val="000A6EC2"/>
    <w:rsid w:val="000A7230"/>
    <w:rsid w:val="000A76A7"/>
    <w:rsid w:val="000A79A5"/>
    <w:rsid w:val="000A7ACB"/>
    <w:rsid w:val="000A7F9F"/>
    <w:rsid w:val="000B0104"/>
    <w:rsid w:val="000B08F9"/>
    <w:rsid w:val="000B0B42"/>
    <w:rsid w:val="000B0BA8"/>
    <w:rsid w:val="000B0CD4"/>
    <w:rsid w:val="000B0D95"/>
    <w:rsid w:val="000B0E75"/>
    <w:rsid w:val="000B10A1"/>
    <w:rsid w:val="000B11E3"/>
    <w:rsid w:val="000B141F"/>
    <w:rsid w:val="000B1563"/>
    <w:rsid w:val="000B15FA"/>
    <w:rsid w:val="000B1812"/>
    <w:rsid w:val="000B1883"/>
    <w:rsid w:val="000B1FB1"/>
    <w:rsid w:val="000B223A"/>
    <w:rsid w:val="000B234F"/>
    <w:rsid w:val="000B26C5"/>
    <w:rsid w:val="000B2815"/>
    <w:rsid w:val="000B284D"/>
    <w:rsid w:val="000B29B2"/>
    <w:rsid w:val="000B2EC4"/>
    <w:rsid w:val="000B2ECA"/>
    <w:rsid w:val="000B31D7"/>
    <w:rsid w:val="000B32E3"/>
    <w:rsid w:val="000B36E4"/>
    <w:rsid w:val="000B417A"/>
    <w:rsid w:val="000B435D"/>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D0"/>
    <w:rsid w:val="000B6F60"/>
    <w:rsid w:val="000B7172"/>
    <w:rsid w:val="000B71CD"/>
    <w:rsid w:val="000B737A"/>
    <w:rsid w:val="000C04BC"/>
    <w:rsid w:val="000C057B"/>
    <w:rsid w:val="000C0BB9"/>
    <w:rsid w:val="000C0D8B"/>
    <w:rsid w:val="000C0D99"/>
    <w:rsid w:val="000C0E56"/>
    <w:rsid w:val="000C0ED9"/>
    <w:rsid w:val="000C1750"/>
    <w:rsid w:val="000C1843"/>
    <w:rsid w:val="000C186B"/>
    <w:rsid w:val="000C1BAD"/>
    <w:rsid w:val="000C1C14"/>
    <w:rsid w:val="000C1F73"/>
    <w:rsid w:val="000C1FC2"/>
    <w:rsid w:val="000C2329"/>
    <w:rsid w:val="000C243E"/>
    <w:rsid w:val="000C282A"/>
    <w:rsid w:val="000C294B"/>
    <w:rsid w:val="000C2E22"/>
    <w:rsid w:val="000C2EE1"/>
    <w:rsid w:val="000C32D2"/>
    <w:rsid w:val="000C3E66"/>
    <w:rsid w:val="000C476D"/>
    <w:rsid w:val="000C4997"/>
    <w:rsid w:val="000C4B3D"/>
    <w:rsid w:val="000C5218"/>
    <w:rsid w:val="000C5477"/>
    <w:rsid w:val="000C592C"/>
    <w:rsid w:val="000C5B15"/>
    <w:rsid w:val="000C5E72"/>
    <w:rsid w:val="000C5EF6"/>
    <w:rsid w:val="000C612F"/>
    <w:rsid w:val="000C642F"/>
    <w:rsid w:val="000C64BF"/>
    <w:rsid w:val="000C6A98"/>
    <w:rsid w:val="000C6BD6"/>
    <w:rsid w:val="000C70D6"/>
    <w:rsid w:val="000C7395"/>
    <w:rsid w:val="000C7535"/>
    <w:rsid w:val="000C7AE4"/>
    <w:rsid w:val="000C7D22"/>
    <w:rsid w:val="000D02B8"/>
    <w:rsid w:val="000D06F8"/>
    <w:rsid w:val="000D0B94"/>
    <w:rsid w:val="000D102A"/>
    <w:rsid w:val="000D13DF"/>
    <w:rsid w:val="000D26CE"/>
    <w:rsid w:val="000D27DB"/>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56DB"/>
    <w:rsid w:val="000D5E43"/>
    <w:rsid w:val="000D6505"/>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F16"/>
    <w:rsid w:val="000E04A5"/>
    <w:rsid w:val="000E0600"/>
    <w:rsid w:val="000E0607"/>
    <w:rsid w:val="000E0624"/>
    <w:rsid w:val="000E09E7"/>
    <w:rsid w:val="000E0D64"/>
    <w:rsid w:val="000E0DC7"/>
    <w:rsid w:val="000E0F4E"/>
    <w:rsid w:val="000E181B"/>
    <w:rsid w:val="000E1EFB"/>
    <w:rsid w:val="000E2064"/>
    <w:rsid w:val="000E2ACD"/>
    <w:rsid w:val="000E2DE6"/>
    <w:rsid w:val="000E2F21"/>
    <w:rsid w:val="000E2F7D"/>
    <w:rsid w:val="000E3320"/>
    <w:rsid w:val="000E3498"/>
    <w:rsid w:val="000E3545"/>
    <w:rsid w:val="000E3679"/>
    <w:rsid w:val="000E3B60"/>
    <w:rsid w:val="000E407A"/>
    <w:rsid w:val="000E4159"/>
    <w:rsid w:val="000E46FE"/>
    <w:rsid w:val="000E486E"/>
    <w:rsid w:val="000E5027"/>
    <w:rsid w:val="000E5A49"/>
    <w:rsid w:val="000E5AF3"/>
    <w:rsid w:val="000E6C02"/>
    <w:rsid w:val="000E6D82"/>
    <w:rsid w:val="000E6DA9"/>
    <w:rsid w:val="000E7009"/>
    <w:rsid w:val="000E73B1"/>
    <w:rsid w:val="000E74E7"/>
    <w:rsid w:val="000E78D7"/>
    <w:rsid w:val="000E7ABC"/>
    <w:rsid w:val="000E7BDC"/>
    <w:rsid w:val="000E7DB5"/>
    <w:rsid w:val="000F13FD"/>
    <w:rsid w:val="000F18D6"/>
    <w:rsid w:val="000F19AA"/>
    <w:rsid w:val="000F1DB6"/>
    <w:rsid w:val="000F1EF4"/>
    <w:rsid w:val="000F1F3D"/>
    <w:rsid w:val="000F21F8"/>
    <w:rsid w:val="000F22EB"/>
    <w:rsid w:val="000F2745"/>
    <w:rsid w:val="000F2F54"/>
    <w:rsid w:val="000F344B"/>
    <w:rsid w:val="000F3552"/>
    <w:rsid w:val="000F3553"/>
    <w:rsid w:val="000F364F"/>
    <w:rsid w:val="000F36C2"/>
    <w:rsid w:val="000F38A5"/>
    <w:rsid w:val="000F3C04"/>
    <w:rsid w:val="000F4088"/>
    <w:rsid w:val="000F429D"/>
    <w:rsid w:val="000F44B1"/>
    <w:rsid w:val="000F49B6"/>
    <w:rsid w:val="000F4A69"/>
    <w:rsid w:val="000F50E0"/>
    <w:rsid w:val="000F53B2"/>
    <w:rsid w:val="000F5918"/>
    <w:rsid w:val="000F6482"/>
    <w:rsid w:val="000F69AA"/>
    <w:rsid w:val="000F6E54"/>
    <w:rsid w:val="000F7106"/>
    <w:rsid w:val="000F73BC"/>
    <w:rsid w:val="000F73C5"/>
    <w:rsid w:val="000F7404"/>
    <w:rsid w:val="000F771C"/>
    <w:rsid w:val="000F7A00"/>
    <w:rsid w:val="000F7A35"/>
    <w:rsid w:val="000F7B40"/>
    <w:rsid w:val="000F7D19"/>
    <w:rsid w:val="000F7F3C"/>
    <w:rsid w:val="00100C76"/>
    <w:rsid w:val="00100EAE"/>
    <w:rsid w:val="00100F43"/>
    <w:rsid w:val="00101410"/>
    <w:rsid w:val="00101838"/>
    <w:rsid w:val="001019C5"/>
    <w:rsid w:val="00101A6A"/>
    <w:rsid w:val="00101DD4"/>
    <w:rsid w:val="00101E82"/>
    <w:rsid w:val="00102334"/>
    <w:rsid w:val="00102754"/>
    <w:rsid w:val="00102DB6"/>
    <w:rsid w:val="00102E90"/>
    <w:rsid w:val="00102ED0"/>
    <w:rsid w:val="00103204"/>
    <w:rsid w:val="00103366"/>
    <w:rsid w:val="00103453"/>
    <w:rsid w:val="00103470"/>
    <w:rsid w:val="0010356E"/>
    <w:rsid w:val="00103E15"/>
    <w:rsid w:val="001040F9"/>
    <w:rsid w:val="00104A2D"/>
    <w:rsid w:val="00104B12"/>
    <w:rsid w:val="0010513A"/>
    <w:rsid w:val="00105313"/>
    <w:rsid w:val="0010533A"/>
    <w:rsid w:val="00105377"/>
    <w:rsid w:val="001055CE"/>
    <w:rsid w:val="00105696"/>
    <w:rsid w:val="001056E7"/>
    <w:rsid w:val="00105C9C"/>
    <w:rsid w:val="00105D1F"/>
    <w:rsid w:val="00105DA4"/>
    <w:rsid w:val="00105DFF"/>
    <w:rsid w:val="00105F23"/>
    <w:rsid w:val="001060F1"/>
    <w:rsid w:val="0010628D"/>
    <w:rsid w:val="001062B2"/>
    <w:rsid w:val="0010631C"/>
    <w:rsid w:val="001066F4"/>
    <w:rsid w:val="00106841"/>
    <w:rsid w:val="001069DD"/>
    <w:rsid w:val="00106CA5"/>
    <w:rsid w:val="001071AF"/>
    <w:rsid w:val="001071B7"/>
    <w:rsid w:val="001073DA"/>
    <w:rsid w:val="00107546"/>
    <w:rsid w:val="00107937"/>
    <w:rsid w:val="00107D27"/>
    <w:rsid w:val="0011028B"/>
    <w:rsid w:val="00110804"/>
    <w:rsid w:val="00111058"/>
    <w:rsid w:val="001112D4"/>
    <w:rsid w:val="00111B52"/>
    <w:rsid w:val="00111CB8"/>
    <w:rsid w:val="00111D2A"/>
    <w:rsid w:val="001122C9"/>
    <w:rsid w:val="0011239E"/>
    <w:rsid w:val="00112477"/>
    <w:rsid w:val="001127C8"/>
    <w:rsid w:val="00112D53"/>
    <w:rsid w:val="001131EB"/>
    <w:rsid w:val="00113278"/>
    <w:rsid w:val="00113521"/>
    <w:rsid w:val="00113752"/>
    <w:rsid w:val="001137E3"/>
    <w:rsid w:val="00113A64"/>
    <w:rsid w:val="00114023"/>
    <w:rsid w:val="00114867"/>
    <w:rsid w:val="00115765"/>
    <w:rsid w:val="00116240"/>
    <w:rsid w:val="00116984"/>
    <w:rsid w:val="00116C42"/>
    <w:rsid w:val="00116E1E"/>
    <w:rsid w:val="00116F44"/>
    <w:rsid w:val="00117242"/>
    <w:rsid w:val="001175B0"/>
    <w:rsid w:val="00117630"/>
    <w:rsid w:val="00117964"/>
    <w:rsid w:val="00120243"/>
    <w:rsid w:val="001202BA"/>
    <w:rsid w:val="001203D9"/>
    <w:rsid w:val="00120590"/>
    <w:rsid w:val="00120953"/>
    <w:rsid w:val="0012118F"/>
    <w:rsid w:val="001211FA"/>
    <w:rsid w:val="001214FB"/>
    <w:rsid w:val="00121A0E"/>
    <w:rsid w:val="00122397"/>
    <w:rsid w:val="00122802"/>
    <w:rsid w:val="0012292C"/>
    <w:rsid w:val="00122978"/>
    <w:rsid w:val="00122C78"/>
    <w:rsid w:val="001230EB"/>
    <w:rsid w:val="0012335B"/>
    <w:rsid w:val="001240FF"/>
    <w:rsid w:val="001241EC"/>
    <w:rsid w:val="00124586"/>
    <w:rsid w:val="001245B6"/>
    <w:rsid w:val="00124D88"/>
    <w:rsid w:val="00125BDA"/>
    <w:rsid w:val="00125DED"/>
    <w:rsid w:val="00125EFF"/>
    <w:rsid w:val="00126750"/>
    <w:rsid w:val="00126787"/>
    <w:rsid w:val="0012694C"/>
    <w:rsid w:val="001278E6"/>
    <w:rsid w:val="00127993"/>
    <w:rsid w:val="00127A4B"/>
    <w:rsid w:val="00127CF7"/>
    <w:rsid w:val="00127DC9"/>
    <w:rsid w:val="00127F72"/>
    <w:rsid w:val="0013001F"/>
    <w:rsid w:val="0013013C"/>
    <w:rsid w:val="00130299"/>
    <w:rsid w:val="00130895"/>
    <w:rsid w:val="00130C2B"/>
    <w:rsid w:val="0013146F"/>
    <w:rsid w:val="0013152B"/>
    <w:rsid w:val="0013191C"/>
    <w:rsid w:val="001319D4"/>
    <w:rsid w:val="001319F2"/>
    <w:rsid w:val="001323F7"/>
    <w:rsid w:val="00132826"/>
    <w:rsid w:val="00132937"/>
    <w:rsid w:val="00132D7F"/>
    <w:rsid w:val="00133197"/>
    <w:rsid w:val="001334EA"/>
    <w:rsid w:val="001336A0"/>
    <w:rsid w:val="00133707"/>
    <w:rsid w:val="0013385D"/>
    <w:rsid w:val="00133BE6"/>
    <w:rsid w:val="00133CE9"/>
    <w:rsid w:val="0013411E"/>
    <w:rsid w:val="001349DE"/>
    <w:rsid w:val="00134A9A"/>
    <w:rsid w:val="00134B30"/>
    <w:rsid w:val="00134D05"/>
    <w:rsid w:val="00135053"/>
    <w:rsid w:val="001350E2"/>
    <w:rsid w:val="001352A6"/>
    <w:rsid w:val="00135B85"/>
    <w:rsid w:val="00135CA1"/>
    <w:rsid w:val="00136537"/>
    <w:rsid w:val="00136732"/>
    <w:rsid w:val="00136E42"/>
    <w:rsid w:val="001370AE"/>
    <w:rsid w:val="0013764A"/>
    <w:rsid w:val="001378AA"/>
    <w:rsid w:val="00137B71"/>
    <w:rsid w:val="00137C1B"/>
    <w:rsid w:val="00137D09"/>
    <w:rsid w:val="001403D4"/>
    <w:rsid w:val="0014041A"/>
    <w:rsid w:val="00140552"/>
    <w:rsid w:val="00140971"/>
    <w:rsid w:val="00140BD9"/>
    <w:rsid w:val="00140CC0"/>
    <w:rsid w:val="001415CF"/>
    <w:rsid w:val="00141624"/>
    <w:rsid w:val="001419D6"/>
    <w:rsid w:val="00141E68"/>
    <w:rsid w:val="00142246"/>
    <w:rsid w:val="00142532"/>
    <w:rsid w:val="0014294F"/>
    <w:rsid w:val="00142ED9"/>
    <w:rsid w:val="00143026"/>
    <w:rsid w:val="001431FA"/>
    <w:rsid w:val="00143417"/>
    <w:rsid w:val="0014359C"/>
    <w:rsid w:val="00144428"/>
    <w:rsid w:val="0014456B"/>
    <w:rsid w:val="00144570"/>
    <w:rsid w:val="00144A67"/>
    <w:rsid w:val="00144AB3"/>
    <w:rsid w:val="00144BA2"/>
    <w:rsid w:val="00144DC7"/>
    <w:rsid w:val="00144F35"/>
    <w:rsid w:val="001451FC"/>
    <w:rsid w:val="001453CE"/>
    <w:rsid w:val="001453F6"/>
    <w:rsid w:val="001454A0"/>
    <w:rsid w:val="00145576"/>
    <w:rsid w:val="001456E6"/>
    <w:rsid w:val="00145805"/>
    <w:rsid w:val="0014652C"/>
    <w:rsid w:val="0014657E"/>
    <w:rsid w:val="0014679F"/>
    <w:rsid w:val="001472DF"/>
    <w:rsid w:val="001472FF"/>
    <w:rsid w:val="001476F8"/>
    <w:rsid w:val="001478EA"/>
    <w:rsid w:val="00147EA6"/>
    <w:rsid w:val="00150283"/>
    <w:rsid w:val="001506D6"/>
    <w:rsid w:val="001507FF"/>
    <w:rsid w:val="00150A29"/>
    <w:rsid w:val="001510D2"/>
    <w:rsid w:val="0015129A"/>
    <w:rsid w:val="00151762"/>
    <w:rsid w:val="0015181D"/>
    <w:rsid w:val="00151946"/>
    <w:rsid w:val="00151A22"/>
    <w:rsid w:val="00151C2C"/>
    <w:rsid w:val="00151DC8"/>
    <w:rsid w:val="0015214E"/>
    <w:rsid w:val="0015231C"/>
    <w:rsid w:val="001526A1"/>
    <w:rsid w:val="001526E8"/>
    <w:rsid w:val="00152A36"/>
    <w:rsid w:val="00152AE7"/>
    <w:rsid w:val="00152C04"/>
    <w:rsid w:val="00153106"/>
    <w:rsid w:val="001532A6"/>
    <w:rsid w:val="001533CA"/>
    <w:rsid w:val="00153F08"/>
    <w:rsid w:val="00153F4F"/>
    <w:rsid w:val="001543E3"/>
    <w:rsid w:val="001548BA"/>
    <w:rsid w:val="00154B06"/>
    <w:rsid w:val="00154E2B"/>
    <w:rsid w:val="00155026"/>
    <w:rsid w:val="001551B6"/>
    <w:rsid w:val="0015543C"/>
    <w:rsid w:val="00155787"/>
    <w:rsid w:val="001557BB"/>
    <w:rsid w:val="00155830"/>
    <w:rsid w:val="0015597D"/>
    <w:rsid w:val="00155C07"/>
    <w:rsid w:val="00155E06"/>
    <w:rsid w:val="00155FA5"/>
    <w:rsid w:val="001562FA"/>
    <w:rsid w:val="001565C3"/>
    <w:rsid w:val="00156A24"/>
    <w:rsid w:val="0015725E"/>
    <w:rsid w:val="00157894"/>
    <w:rsid w:val="00157A1F"/>
    <w:rsid w:val="00157B56"/>
    <w:rsid w:val="00160391"/>
    <w:rsid w:val="00160421"/>
    <w:rsid w:val="00160890"/>
    <w:rsid w:val="00160E7D"/>
    <w:rsid w:val="0016142D"/>
    <w:rsid w:val="001614B8"/>
    <w:rsid w:val="001616EE"/>
    <w:rsid w:val="00161968"/>
    <w:rsid w:val="00161EA6"/>
    <w:rsid w:val="00162070"/>
    <w:rsid w:val="001623B3"/>
    <w:rsid w:val="00162488"/>
    <w:rsid w:val="001625BC"/>
    <w:rsid w:val="001627D0"/>
    <w:rsid w:val="00162858"/>
    <w:rsid w:val="001628D9"/>
    <w:rsid w:val="00162915"/>
    <w:rsid w:val="00163361"/>
    <w:rsid w:val="00163633"/>
    <w:rsid w:val="0016374E"/>
    <w:rsid w:val="001638EB"/>
    <w:rsid w:val="00163D95"/>
    <w:rsid w:val="0016455B"/>
    <w:rsid w:val="00164792"/>
    <w:rsid w:val="001652C4"/>
    <w:rsid w:val="00165354"/>
    <w:rsid w:val="001653A5"/>
    <w:rsid w:val="001656B2"/>
    <w:rsid w:val="0016577E"/>
    <w:rsid w:val="00165D10"/>
    <w:rsid w:val="00165F9D"/>
    <w:rsid w:val="00166105"/>
    <w:rsid w:val="00166133"/>
    <w:rsid w:val="00166440"/>
    <w:rsid w:val="001669BC"/>
    <w:rsid w:val="00166D47"/>
    <w:rsid w:val="00166DC8"/>
    <w:rsid w:val="001674AB"/>
    <w:rsid w:val="001679A1"/>
    <w:rsid w:val="00167A42"/>
    <w:rsid w:val="00167B88"/>
    <w:rsid w:val="00167F8B"/>
    <w:rsid w:val="00170130"/>
    <w:rsid w:val="00170422"/>
    <w:rsid w:val="0017043E"/>
    <w:rsid w:val="00170AC2"/>
    <w:rsid w:val="001711F5"/>
    <w:rsid w:val="00171249"/>
    <w:rsid w:val="0017158B"/>
    <w:rsid w:val="001716E8"/>
    <w:rsid w:val="0017186B"/>
    <w:rsid w:val="0017191A"/>
    <w:rsid w:val="00172377"/>
    <w:rsid w:val="001727CF"/>
    <w:rsid w:val="001728B8"/>
    <w:rsid w:val="00172997"/>
    <w:rsid w:val="00172A3C"/>
    <w:rsid w:val="00172B5B"/>
    <w:rsid w:val="00172D5F"/>
    <w:rsid w:val="001737C6"/>
    <w:rsid w:val="00173870"/>
    <w:rsid w:val="001738B9"/>
    <w:rsid w:val="00173E63"/>
    <w:rsid w:val="0017429B"/>
    <w:rsid w:val="001742B7"/>
    <w:rsid w:val="0017454A"/>
    <w:rsid w:val="001745B7"/>
    <w:rsid w:val="0017494A"/>
    <w:rsid w:val="00174D4B"/>
    <w:rsid w:val="00174EA8"/>
    <w:rsid w:val="00175153"/>
    <w:rsid w:val="00175154"/>
    <w:rsid w:val="00175399"/>
    <w:rsid w:val="00175A40"/>
    <w:rsid w:val="00175C5C"/>
    <w:rsid w:val="00175E03"/>
    <w:rsid w:val="00175EB0"/>
    <w:rsid w:val="00176970"/>
    <w:rsid w:val="00176EA6"/>
    <w:rsid w:val="00176F33"/>
    <w:rsid w:val="00180319"/>
    <w:rsid w:val="0018046D"/>
    <w:rsid w:val="00180784"/>
    <w:rsid w:val="00180AE1"/>
    <w:rsid w:val="00180C22"/>
    <w:rsid w:val="001812A0"/>
    <w:rsid w:val="001812D8"/>
    <w:rsid w:val="001814CB"/>
    <w:rsid w:val="001814FF"/>
    <w:rsid w:val="001815F5"/>
    <w:rsid w:val="0018237A"/>
    <w:rsid w:val="00182394"/>
    <w:rsid w:val="001824B5"/>
    <w:rsid w:val="0018251B"/>
    <w:rsid w:val="00182644"/>
    <w:rsid w:val="00182B7B"/>
    <w:rsid w:val="0018316B"/>
    <w:rsid w:val="00183950"/>
    <w:rsid w:val="00183965"/>
    <w:rsid w:val="00183AAF"/>
    <w:rsid w:val="0018407C"/>
    <w:rsid w:val="001841B7"/>
    <w:rsid w:val="001843D8"/>
    <w:rsid w:val="001844FB"/>
    <w:rsid w:val="00184773"/>
    <w:rsid w:val="00184A90"/>
    <w:rsid w:val="00184ABC"/>
    <w:rsid w:val="00184DC5"/>
    <w:rsid w:val="00184DF4"/>
    <w:rsid w:val="00185135"/>
    <w:rsid w:val="00185533"/>
    <w:rsid w:val="001857FA"/>
    <w:rsid w:val="00185860"/>
    <w:rsid w:val="00185A08"/>
    <w:rsid w:val="00185AA4"/>
    <w:rsid w:val="00185E9C"/>
    <w:rsid w:val="001861F3"/>
    <w:rsid w:val="001863BE"/>
    <w:rsid w:val="001863DD"/>
    <w:rsid w:val="001864A0"/>
    <w:rsid w:val="0018689E"/>
    <w:rsid w:val="00186963"/>
    <w:rsid w:val="001874DF"/>
    <w:rsid w:val="001875B2"/>
    <w:rsid w:val="00187ABC"/>
    <w:rsid w:val="00190976"/>
    <w:rsid w:val="00190A2E"/>
    <w:rsid w:val="00190F6A"/>
    <w:rsid w:val="00191660"/>
    <w:rsid w:val="001917D7"/>
    <w:rsid w:val="001920F3"/>
    <w:rsid w:val="001924B9"/>
    <w:rsid w:val="00192AB7"/>
    <w:rsid w:val="00192D14"/>
    <w:rsid w:val="00192D64"/>
    <w:rsid w:val="00193639"/>
    <w:rsid w:val="001940CC"/>
    <w:rsid w:val="00194451"/>
    <w:rsid w:val="00194908"/>
    <w:rsid w:val="00194D23"/>
    <w:rsid w:val="00195137"/>
    <w:rsid w:val="0019550B"/>
    <w:rsid w:val="00195A94"/>
    <w:rsid w:val="00195DA4"/>
    <w:rsid w:val="00195F3F"/>
    <w:rsid w:val="00196039"/>
    <w:rsid w:val="001964A6"/>
    <w:rsid w:val="0019696D"/>
    <w:rsid w:val="00196AAD"/>
    <w:rsid w:val="00196C03"/>
    <w:rsid w:val="00196DBF"/>
    <w:rsid w:val="00196E76"/>
    <w:rsid w:val="001970A5"/>
    <w:rsid w:val="0019755F"/>
    <w:rsid w:val="00197820"/>
    <w:rsid w:val="00197870"/>
    <w:rsid w:val="00197B56"/>
    <w:rsid w:val="00197CDB"/>
    <w:rsid w:val="001A071C"/>
    <w:rsid w:val="001A0819"/>
    <w:rsid w:val="001A0B12"/>
    <w:rsid w:val="001A0BA3"/>
    <w:rsid w:val="001A0D8B"/>
    <w:rsid w:val="001A11FD"/>
    <w:rsid w:val="001A12BC"/>
    <w:rsid w:val="001A1D0A"/>
    <w:rsid w:val="001A1DB2"/>
    <w:rsid w:val="001A1F70"/>
    <w:rsid w:val="001A277A"/>
    <w:rsid w:val="001A2AB3"/>
    <w:rsid w:val="001A2ACE"/>
    <w:rsid w:val="001A3114"/>
    <w:rsid w:val="001A33C4"/>
    <w:rsid w:val="001A36FD"/>
    <w:rsid w:val="001A38BD"/>
    <w:rsid w:val="001A3E55"/>
    <w:rsid w:val="001A4013"/>
    <w:rsid w:val="001A4308"/>
    <w:rsid w:val="001A45BD"/>
    <w:rsid w:val="001A45DB"/>
    <w:rsid w:val="001A49ED"/>
    <w:rsid w:val="001A5568"/>
    <w:rsid w:val="001A56C8"/>
    <w:rsid w:val="001A5782"/>
    <w:rsid w:val="001A5A8D"/>
    <w:rsid w:val="001A5A91"/>
    <w:rsid w:val="001A5A9F"/>
    <w:rsid w:val="001A614F"/>
    <w:rsid w:val="001A61CB"/>
    <w:rsid w:val="001A662F"/>
    <w:rsid w:val="001A6AA6"/>
    <w:rsid w:val="001A6EDA"/>
    <w:rsid w:val="001A735D"/>
    <w:rsid w:val="001A77D4"/>
    <w:rsid w:val="001A797F"/>
    <w:rsid w:val="001A7A2D"/>
    <w:rsid w:val="001A7B4A"/>
    <w:rsid w:val="001A7C86"/>
    <w:rsid w:val="001B01E1"/>
    <w:rsid w:val="001B08C9"/>
    <w:rsid w:val="001B0C0C"/>
    <w:rsid w:val="001B0C50"/>
    <w:rsid w:val="001B0D0D"/>
    <w:rsid w:val="001B0FC3"/>
    <w:rsid w:val="001B1505"/>
    <w:rsid w:val="001B15CA"/>
    <w:rsid w:val="001B1C75"/>
    <w:rsid w:val="001B1E4F"/>
    <w:rsid w:val="001B1FBD"/>
    <w:rsid w:val="001B1FDE"/>
    <w:rsid w:val="001B25A3"/>
    <w:rsid w:val="001B281D"/>
    <w:rsid w:val="001B2849"/>
    <w:rsid w:val="001B2B75"/>
    <w:rsid w:val="001B2E0C"/>
    <w:rsid w:val="001B2F11"/>
    <w:rsid w:val="001B301D"/>
    <w:rsid w:val="001B32A5"/>
    <w:rsid w:val="001B35B1"/>
    <w:rsid w:val="001B3FA8"/>
    <w:rsid w:val="001B4112"/>
    <w:rsid w:val="001B42DD"/>
    <w:rsid w:val="001B47FE"/>
    <w:rsid w:val="001B4D02"/>
    <w:rsid w:val="001B5319"/>
    <w:rsid w:val="001B54AB"/>
    <w:rsid w:val="001B5878"/>
    <w:rsid w:val="001B5F7E"/>
    <w:rsid w:val="001B6043"/>
    <w:rsid w:val="001B648E"/>
    <w:rsid w:val="001B6557"/>
    <w:rsid w:val="001B6A4D"/>
    <w:rsid w:val="001B6DC1"/>
    <w:rsid w:val="001B72D1"/>
    <w:rsid w:val="001B73D9"/>
    <w:rsid w:val="001B766C"/>
    <w:rsid w:val="001B7681"/>
    <w:rsid w:val="001B7A22"/>
    <w:rsid w:val="001C0177"/>
    <w:rsid w:val="001C0331"/>
    <w:rsid w:val="001C0476"/>
    <w:rsid w:val="001C06BA"/>
    <w:rsid w:val="001C07C1"/>
    <w:rsid w:val="001C089B"/>
    <w:rsid w:val="001C0A26"/>
    <w:rsid w:val="001C0A52"/>
    <w:rsid w:val="001C0F35"/>
    <w:rsid w:val="001C10DC"/>
    <w:rsid w:val="001C1158"/>
    <w:rsid w:val="001C17E1"/>
    <w:rsid w:val="001C1B67"/>
    <w:rsid w:val="001C2459"/>
    <w:rsid w:val="001C3400"/>
    <w:rsid w:val="001C3495"/>
    <w:rsid w:val="001C370B"/>
    <w:rsid w:val="001C397C"/>
    <w:rsid w:val="001C3E54"/>
    <w:rsid w:val="001C40B0"/>
    <w:rsid w:val="001C4939"/>
    <w:rsid w:val="001C4CBF"/>
    <w:rsid w:val="001C4D52"/>
    <w:rsid w:val="001C4FA4"/>
    <w:rsid w:val="001C4FAE"/>
    <w:rsid w:val="001C54CE"/>
    <w:rsid w:val="001C58EC"/>
    <w:rsid w:val="001C5EF6"/>
    <w:rsid w:val="001C6156"/>
    <w:rsid w:val="001C6917"/>
    <w:rsid w:val="001C699D"/>
    <w:rsid w:val="001C6C7E"/>
    <w:rsid w:val="001C6F79"/>
    <w:rsid w:val="001C725E"/>
    <w:rsid w:val="001C7627"/>
    <w:rsid w:val="001C7911"/>
    <w:rsid w:val="001C79BD"/>
    <w:rsid w:val="001C7BE7"/>
    <w:rsid w:val="001C7D07"/>
    <w:rsid w:val="001D00B6"/>
    <w:rsid w:val="001D02CB"/>
    <w:rsid w:val="001D0F9C"/>
    <w:rsid w:val="001D159E"/>
    <w:rsid w:val="001D15CC"/>
    <w:rsid w:val="001D191B"/>
    <w:rsid w:val="001D193A"/>
    <w:rsid w:val="001D1DC8"/>
    <w:rsid w:val="001D2924"/>
    <w:rsid w:val="001D2A0F"/>
    <w:rsid w:val="001D2EC3"/>
    <w:rsid w:val="001D31AA"/>
    <w:rsid w:val="001D3804"/>
    <w:rsid w:val="001D391A"/>
    <w:rsid w:val="001D39D6"/>
    <w:rsid w:val="001D39F8"/>
    <w:rsid w:val="001D414F"/>
    <w:rsid w:val="001D42DF"/>
    <w:rsid w:val="001D439C"/>
    <w:rsid w:val="001D441B"/>
    <w:rsid w:val="001D47E9"/>
    <w:rsid w:val="001D47F5"/>
    <w:rsid w:val="001D4D1C"/>
    <w:rsid w:val="001D4E52"/>
    <w:rsid w:val="001D5300"/>
    <w:rsid w:val="001D56A2"/>
    <w:rsid w:val="001D56BB"/>
    <w:rsid w:val="001D5867"/>
    <w:rsid w:val="001D5D39"/>
    <w:rsid w:val="001D63E2"/>
    <w:rsid w:val="001D69DA"/>
    <w:rsid w:val="001D6AE3"/>
    <w:rsid w:val="001D6E87"/>
    <w:rsid w:val="001D7187"/>
    <w:rsid w:val="001D78C0"/>
    <w:rsid w:val="001D7D17"/>
    <w:rsid w:val="001D7DCA"/>
    <w:rsid w:val="001D7ECC"/>
    <w:rsid w:val="001D7FCC"/>
    <w:rsid w:val="001E01CF"/>
    <w:rsid w:val="001E01E3"/>
    <w:rsid w:val="001E05B2"/>
    <w:rsid w:val="001E0963"/>
    <w:rsid w:val="001E0B2B"/>
    <w:rsid w:val="001E0E0C"/>
    <w:rsid w:val="001E10E4"/>
    <w:rsid w:val="001E1B2F"/>
    <w:rsid w:val="001E1EBC"/>
    <w:rsid w:val="001E2057"/>
    <w:rsid w:val="001E213F"/>
    <w:rsid w:val="001E2521"/>
    <w:rsid w:val="001E2640"/>
    <w:rsid w:val="001E2878"/>
    <w:rsid w:val="001E2943"/>
    <w:rsid w:val="001E2F42"/>
    <w:rsid w:val="001E3954"/>
    <w:rsid w:val="001E44C5"/>
    <w:rsid w:val="001E470C"/>
    <w:rsid w:val="001E4A5F"/>
    <w:rsid w:val="001E4CEA"/>
    <w:rsid w:val="001E4FA2"/>
    <w:rsid w:val="001E57CA"/>
    <w:rsid w:val="001E58FF"/>
    <w:rsid w:val="001E5F92"/>
    <w:rsid w:val="001E5FF3"/>
    <w:rsid w:val="001E6237"/>
    <w:rsid w:val="001E62F1"/>
    <w:rsid w:val="001E6324"/>
    <w:rsid w:val="001E655C"/>
    <w:rsid w:val="001E677B"/>
    <w:rsid w:val="001E6877"/>
    <w:rsid w:val="001E6ED4"/>
    <w:rsid w:val="001E7782"/>
    <w:rsid w:val="001E7898"/>
    <w:rsid w:val="001E7E30"/>
    <w:rsid w:val="001E7EA9"/>
    <w:rsid w:val="001E7F44"/>
    <w:rsid w:val="001F0329"/>
    <w:rsid w:val="001F03C4"/>
    <w:rsid w:val="001F07E0"/>
    <w:rsid w:val="001F098C"/>
    <w:rsid w:val="001F133E"/>
    <w:rsid w:val="001F1365"/>
    <w:rsid w:val="001F1373"/>
    <w:rsid w:val="001F1498"/>
    <w:rsid w:val="001F1E07"/>
    <w:rsid w:val="001F2930"/>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846"/>
    <w:rsid w:val="001F7DA3"/>
    <w:rsid w:val="00200CA9"/>
    <w:rsid w:val="00200ECF"/>
    <w:rsid w:val="0020144F"/>
    <w:rsid w:val="00201481"/>
    <w:rsid w:val="00201563"/>
    <w:rsid w:val="00201655"/>
    <w:rsid w:val="002016B7"/>
    <w:rsid w:val="002017DF"/>
    <w:rsid w:val="00201956"/>
    <w:rsid w:val="00202266"/>
    <w:rsid w:val="00202738"/>
    <w:rsid w:val="00202897"/>
    <w:rsid w:val="00202B63"/>
    <w:rsid w:val="002031BB"/>
    <w:rsid w:val="00203202"/>
    <w:rsid w:val="002038A3"/>
    <w:rsid w:val="00203919"/>
    <w:rsid w:val="00203C70"/>
    <w:rsid w:val="00203F67"/>
    <w:rsid w:val="002040AA"/>
    <w:rsid w:val="00204103"/>
    <w:rsid w:val="00204F53"/>
    <w:rsid w:val="00204FD3"/>
    <w:rsid w:val="00205066"/>
    <w:rsid w:val="002050FF"/>
    <w:rsid w:val="00205229"/>
    <w:rsid w:val="00205317"/>
    <w:rsid w:val="0020532C"/>
    <w:rsid w:val="002053B1"/>
    <w:rsid w:val="0020549E"/>
    <w:rsid w:val="002055A8"/>
    <w:rsid w:val="00205A89"/>
    <w:rsid w:val="00205B13"/>
    <w:rsid w:val="00205B2E"/>
    <w:rsid w:val="002060C6"/>
    <w:rsid w:val="002060E9"/>
    <w:rsid w:val="002065FA"/>
    <w:rsid w:val="00206680"/>
    <w:rsid w:val="002069A3"/>
    <w:rsid w:val="00206F42"/>
    <w:rsid w:val="00206FCE"/>
    <w:rsid w:val="00207D45"/>
    <w:rsid w:val="00207F4D"/>
    <w:rsid w:val="0021024F"/>
    <w:rsid w:val="0021046D"/>
    <w:rsid w:val="00210878"/>
    <w:rsid w:val="002109B7"/>
    <w:rsid w:val="00210A5B"/>
    <w:rsid w:val="00210BD1"/>
    <w:rsid w:val="00210BF4"/>
    <w:rsid w:val="00211569"/>
    <w:rsid w:val="002115AE"/>
    <w:rsid w:val="00211A16"/>
    <w:rsid w:val="002120C6"/>
    <w:rsid w:val="00212240"/>
    <w:rsid w:val="0021238F"/>
    <w:rsid w:val="00212903"/>
    <w:rsid w:val="00212B99"/>
    <w:rsid w:val="00213546"/>
    <w:rsid w:val="00213746"/>
    <w:rsid w:val="00213A05"/>
    <w:rsid w:val="00213BE8"/>
    <w:rsid w:val="0021433A"/>
    <w:rsid w:val="002147C1"/>
    <w:rsid w:val="0021486F"/>
    <w:rsid w:val="00214906"/>
    <w:rsid w:val="00214A61"/>
    <w:rsid w:val="00214A87"/>
    <w:rsid w:val="00214E4F"/>
    <w:rsid w:val="00215194"/>
    <w:rsid w:val="002156E5"/>
    <w:rsid w:val="0021587B"/>
    <w:rsid w:val="002158E5"/>
    <w:rsid w:val="00215CF7"/>
    <w:rsid w:val="00216115"/>
    <w:rsid w:val="00216319"/>
    <w:rsid w:val="00216515"/>
    <w:rsid w:val="00216A8D"/>
    <w:rsid w:val="00216B89"/>
    <w:rsid w:val="00216E91"/>
    <w:rsid w:val="002175CF"/>
    <w:rsid w:val="00217830"/>
    <w:rsid w:val="00217899"/>
    <w:rsid w:val="00217910"/>
    <w:rsid w:val="00217A0E"/>
    <w:rsid w:val="002212E6"/>
    <w:rsid w:val="00221875"/>
    <w:rsid w:val="00221DA6"/>
    <w:rsid w:val="00221E95"/>
    <w:rsid w:val="00221EEF"/>
    <w:rsid w:val="00222085"/>
    <w:rsid w:val="002221FB"/>
    <w:rsid w:val="002225F8"/>
    <w:rsid w:val="002227BC"/>
    <w:rsid w:val="00222FC1"/>
    <w:rsid w:val="00223069"/>
    <w:rsid w:val="00223264"/>
    <w:rsid w:val="0022332F"/>
    <w:rsid w:val="0022340F"/>
    <w:rsid w:val="00223842"/>
    <w:rsid w:val="00223CF6"/>
    <w:rsid w:val="00223EA0"/>
    <w:rsid w:val="002243D7"/>
    <w:rsid w:val="00225767"/>
    <w:rsid w:val="002257BA"/>
    <w:rsid w:val="002257F8"/>
    <w:rsid w:val="0022589C"/>
    <w:rsid w:val="00225D5A"/>
    <w:rsid w:val="00225FA3"/>
    <w:rsid w:val="00226175"/>
    <w:rsid w:val="002263A9"/>
    <w:rsid w:val="002264B0"/>
    <w:rsid w:val="00226962"/>
    <w:rsid w:val="00226CFE"/>
    <w:rsid w:val="00227159"/>
    <w:rsid w:val="002275B9"/>
    <w:rsid w:val="00227786"/>
    <w:rsid w:val="00227DA7"/>
    <w:rsid w:val="0023007A"/>
    <w:rsid w:val="00230C18"/>
    <w:rsid w:val="00230E87"/>
    <w:rsid w:val="00230ED2"/>
    <w:rsid w:val="00230F1C"/>
    <w:rsid w:val="0023101B"/>
    <w:rsid w:val="002310DE"/>
    <w:rsid w:val="0023147E"/>
    <w:rsid w:val="002314C8"/>
    <w:rsid w:val="002320C5"/>
    <w:rsid w:val="0023234C"/>
    <w:rsid w:val="00232499"/>
    <w:rsid w:val="002326F3"/>
    <w:rsid w:val="002328CB"/>
    <w:rsid w:val="00232A19"/>
    <w:rsid w:val="00233022"/>
    <w:rsid w:val="00233073"/>
    <w:rsid w:val="00233120"/>
    <w:rsid w:val="002332C3"/>
    <w:rsid w:val="00233488"/>
    <w:rsid w:val="00233A4A"/>
    <w:rsid w:val="00233A6C"/>
    <w:rsid w:val="00233B3C"/>
    <w:rsid w:val="00234038"/>
    <w:rsid w:val="00234316"/>
    <w:rsid w:val="0023486D"/>
    <w:rsid w:val="00234C58"/>
    <w:rsid w:val="00234D6D"/>
    <w:rsid w:val="002354B0"/>
    <w:rsid w:val="00236123"/>
    <w:rsid w:val="002364C3"/>
    <w:rsid w:val="002365FC"/>
    <w:rsid w:val="0023680C"/>
    <w:rsid w:val="00237406"/>
    <w:rsid w:val="0023750B"/>
    <w:rsid w:val="00237690"/>
    <w:rsid w:val="002379B9"/>
    <w:rsid w:val="00237CDD"/>
    <w:rsid w:val="002400F2"/>
    <w:rsid w:val="002403CC"/>
    <w:rsid w:val="00240525"/>
    <w:rsid w:val="002405E7"/>
    <w:rsid w:val="00240941"/>
    <w:rsid w:val="00240F23"/>
    <w:rsid w:val="00241058"/>
    <w:rsid w:val="002412E1"/>
    <w:rsid w:val="002414CE"/>
    <w:rsid w:val="00241539"/>
    <w:rsid w:val="0024192E"/>
    <w:rsid w:val="00241FDC"/>
    <w:rsid w:val="0024239A"/>
    <w:rsid w:val="002423CC"/>
    <w:rsid w:val="002424B8"/>
    <w:rsid w:val="00242508"/>
    <w:rsid w:val="00242611"/>
    <w:rsid w:val="00242E4D"/>
    <w:rsid w:val="0024307D"/>
    <w:rsid w:val="0024319E"/>
    <w:rsid w:val="002434BC"/>
    <w:rsid w:val="002435B2"/>
    <w:rsid w:val="00243B2F"/>
    <w:rsid w:val="002441DD"/>
    <w:rsid w:val="002442B8"/>
    <w:rsid w:val="002443FE"/>
    <w:rsid w:val="00244550"/>
    <w:rsid w:val="0024459C"/>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6CBD"/>
    <w:rsid w:val="00246EBB"/>
    <w:rsid w:val="00246ED1"/>
    <w:rsid w:val="00247090"/>
    <w:rsid w:val="002473D0"/>
    <w:rsid w:val="00247D2C"/>
    <w:rsid w:val="00247D4F"/>
    <w:rsid w:val="00250296"/>
    <w:rsid w:val="00250BC2"/>
    <w:rsid w:val="00250DE3"/>
    <w:rsid w:val="002512E3"/>
    <w:rsid w:val="0025140E"/>
    <w:rsid w:val="002514E7"/>
    <w:rsid w:val="00251F0B"/>
    <w:rsid w:val="002521F0"/>
    <w:rsid w:val="002529D1"/>
    <w:rsid w:val="00252BFF"/>
    <w:rsid w:val="00252C8A"/>
    <w:rsid w:val="0025316B"/>
    <w:rsid w:val="00253BA5"/>
    <w:rsid w:val="0025415C"/>
    <w:rsid w:val="00254343"/>
    <w:rsid w:val="00254874"/>
    <w:rsid w:val="00254959"/>
    <w:rsid w:val="00254ADB"/>
    <w:rsid w:val="00254C0E"/>
    <w:rsid w:val="00254EB2"/>
    <w:rsid w:val="00254FF1"/>
    <w:rsid w:val="00255015"/>
    <w:rsid w:val="0025517A"/>
    <w:rsid w:val="002555E3"/>
    <w:rsid w:val="0025598A"/>
    <w:rsid w:val="00255C3A"/>
    <w:rsid w:val="00255FB3"/>
    <w:rsid w:val="002566D7"/>
    <w:rsid w:val="00257113"/>
    <w:rsid w:val="002572AD"/>
    <w:rsid w:val="002573E3"/>
    <w:rsid w:val="00257C6B"/>
    <w:rsid w:val="00257CA8"/>
    <w:rsid w:val="00257F6C"/>
    <w:rsid w:val="002603A8"/>
    <w:rsid w:val="002609DE"/>
    <w:rsid w:val="00260B7B"/>
    <w:rsid w:val="00260D33"/>
    <w:rsid w:val="0026128B"/>
    <w:rsid w:val="00261440"/>
    <w:rsid w:val="00261449"/>
    <w:rsid w:val="0026147A"/>
    <w:rsid w:val="00261652"/>
    <w:rsid w:val="00261902"/>
    <w:rsid w:val="00261924"/>
    <w:rsid w:val="002619E1"/>
    <w:rsid w:val="00261E34"/>
    <w:rsid w:val="00262479"/>
    <w:rsid w:val="00262690"/>
    <w:rsid w:val="00262A60"/>
    <w:rsid w:val="00263738"/>
    <w:rsid w:val="00263A05"/>
    <w:rsid w:val="00263DFE"/>
    <w:rsid w:val="002640E7"/>
    <w:rsid w:val="00264618"/>
    <w:rsid w:val="002647EB"/>
    <w:rsid w:val="00265869"/>
    <w:rsid w:val="00265981"/>
    <w:rsid w:val="00265B97"/>
    <w:rsid w:val="002660EB"/>
    <w:rsid w:val="002662E2"/>
    <w:rsid w:val="00266760"/>
    <w:rsid w:val="00266BD9"/>
    <w:rsid w:val="00266C99"/>
    <w:rsid w:val="00266E84"/>
    <w:rsid w:val="00267237"/>
    <w:rsid w:val="0026724E"/>
    <w:rsid w:val="002676C5"/>
    <w:rsid w:val="00267925"/>
    <w:rsid w:val="00267B86"/>
    <w:rsid w:val="002704F6"/>
    <w:rsid w:val="002706FD"/>
    <w:rsid w:val="00270DC3"/>
    <w:rsid w:val="002710DD"/>
    <w:rsid w:val="002716AD"/>
    <w:rsid w:val="002717A0"/>
    <w:rsid w:val="00271E63"/>
    <w:rsid w:val="00272088"/>
    <w:rsid w:val="002724F5"/>
    <w:rsid w:val="00272826"/>
    <w:rsid w:val="00272BD2"/>
    <w:rsid w:val="00272BF5"/>
    <w:rsid w:val="00272F66"/>
    <w:rsid w:val="00273560"/>
    <w:rsid w:val="00273A0F"/>
    <w:rsid w:val="00273A1A"/>
    <w:rsid w:val="00273A2C"/>
    <w:rsid w:val="00273AC6"/>
    <w:rsid w:val="00273BD1"/>
    <w:rsid w:val="00273D63"/>
    <w:rsid w:val="002743F7"/>
    <w:rsid w:val="002746C6"/>
    <w:rsid w:val="00274AF3"/>
    <w:rsid w:val="002750BE"/>
    <w:rsid w:val="00275AC4"/>
    <w:rsid w:val="00275D0F"/>
    <w:rsid w:val="00276078"/>
    <w:rsid w:val="0027610F"/>
    <w:rsid w:val="00276144"/>
    <w:rsid w:val="002767C1"/>
    <w:rsid w:val="00276C9F"/>
    <w:rsid w:val="00276D97"/>
    <w:rsid w:val="00276DC0"/>
    <w:rsid w:val="00276DFC"/>
    <w:rsid w:val="00276F7B"/>
    <w:rsid w:val="0027709D"/>
    <w:rsid w:val="00277800"/>
    <w:rsid w:val="00277DFE"/>
    <w:rsid w:val="0028067E"/>
    <w:rsid w:val="002806DF"/>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70BC"/>
    <w:rsid w:val="0028710F"/>
    <w:rsid w:val="002873A1"/>
    <w:rsid w:val="00287413"/>
    <w:rsid w:val="002874E5"/>
    <w:rsid w:val="0028757D"/>
    <w:rsid w:val="00287586"/>
    <w:rsid w:val="00287880"/>
    <w:rsid w:val="0029013A"/>
    <w:rsid w:val="0029025E"/>
    <w:rsid w:val="002902EC"/>
    <w:rsid w:val="0029052A"/>
    <w:rsid w:val="00290666"/>
    <w:rsid w:val="002907F2"/>
    <w:rsid w:val="00290AD5"/>
    <w:rsid w:val="00290DD7"/>
    <w:rsid w:val="00290E89"/>
    <w:rsid w:val="00290F0A"/>
    <w:rsid w:val="0029111E"/>
    <w:rsid w:val="0029162B"/>
    <w:rsid w:val="00291B24"/>
    <w:rsid w:val="00291C89"/>
    <w:rsid w:val="0029214F"/>
    <w:rsid w:val="0029225E"/>
    <w:rsid w:val="0029256C"/>
    <w:rsid w:val="00292749"/>
    <w:rsid w:val="00292E67"/>
    <w:rsid w:val="00292F7A"/>
    <w:rsid w:val="002931B9"/>
    <w:rsid w:val="00293C0C"/>
    <w:rsid w:val="002949AA"/>
    <w:rsid w:val="002949CD"/>
    <w:rsid w:val="002953B2"/>
    <w:rsid w:val="002954CF"/>
    <w:rsid w:val="00295613"/>
    <w:rsid w:val="00295F61"/>
    <w:rsid w:val="002960FA"/>
    <w:rsid w:val="0029628E"/>
    <w:rsid w:val="00296591"/>
    <w:rsid w:val="00296766"/>
    <w:rsid w:val="0029687F"/>
    <w:rsid w:val="00296886"/>
    <w:rsid w:val="0029694A"/>
    <w:rsid w:val="00296DB0"/>
    <w:rsid w:val="00296E92"/>
    <w:rsid w:val="00296FD4"/>
    <w:rsid w:val="002970C6"/>
    <w:rsid w:val="0029731E"/>
    <w:rsid w:val="00297757"/>
    <w:rsid w:val="00297843"/>
    <w:rsid w:val="00297BB3"/>
    <w:rsid w:val="002A0535"/>
    <w:rsid w:val="002A0598"/>
    <w:rsid w:val="002A0CD5"/>
    <w:rsid w:val="002A0EA5"/>
    <w:rsid w:val="002A1008"/>
    <w:rsid w:val="002A11A1"/>
    <w:rsid w:val="002A12AB"/>
    <w:rsid w:val="002A12F9"/>
    <w:rsid w:val="002A14AB"/>
    <w:rsid w:val="002A181D"/>
    <w:rsid w:val="002A18FC"/>
    <w:rsid w:val="002A1968"/>
    <w:rsid w:val="002A1C6E"/>
    <w:rsid w:val="002A1CA4"/>
    <w:rsid w:val="002A1E59"/>
    <w:rsid w:val="002A2240"/>
    <w:rsid w:val="002A2273"/>
    <w:rsid w:val="002A25A9"/>
    <w:rsid w:val="002A287E"/>
    <w:rsid w:val="002A2D96"/>
    <w:rsid w:val="002A2FFE"/>
    <w:rsid w:val="002A3148"/>
    <w:rsid w:val="002A321E"/>
    <w:rsid w:val="002A344F"/>
    <w:rsid w:val="002A34B6"/>
    <w:rsid w:val="002A39CD"/>
    <w:rsid w:val="002A3C4E"/>
    <w:rsid w:val="002A3DE5"/>
    <w:rsid w:val="002A45CF"/>
    <w:rsid w:val="002A4B17"/>
    <w:rsid w:val="002A4B28"/>
    <w:rsid w:val="002A4B53"/>
    <w:rsid w:val="002A4BB1"/>
    <w:rsid w:val="002A4CC0"/>
    <w:rsid w:val="002A5001"/>
    <w:rsid w:val="002A5170"/>
    <w:rsid w:val="002A55BF"/>
    <w:rsid w:val="002A57AA"/>
    <w:rsid w:val="002A58D2"/>
    <w:rsid w:val="002A5BBE"/>
    <w:rsid w:val="002A5BC7"/>
    <w:rsid w:val="002A5C3C"/>
    <w:rsid w:val="002A5F83"/>
    <w:rsid w:val="002A6114"/>
    <w:rsid w:val="002A6365"/>
    <w:rsid w:val="002A65FF"/>
    <w:rsid w:val="002A689E"/>
    <w:rsid w:val="002A79C8"/>
    <w:rsid w:val="002A7C0D"/>
    <w:rsid w:val="002B0025"/>
    <w:rsid w:val="002B0055"/>
    <w:rsid w:val="002B0313"/>
    <w:rsid w:val="002B0683"/>
    <w:rsid w:val="002B0810"/>
    <w:rsid w:val="002B0C57"/>
    <w:rsid w:val="002B0F53"/>
    <w:rsid w:val="002B1341"/>
    <w:rsid w:val="002B1A0D"/>
    <w:rsid w:val="002B1DC9"/>
    <w:rsid w:val="002B2025"/>
    <w:rsid w:val="002B2375"/>
    <w:rsid w:val="002B24A4"/>
    <w:rsid w:val="002B2A68"/>
    <w:rsid w:val="002B2EE5"/>
    <w:rsid w:val="002B2F19"/>
    <w:rsid w:val="002B30A9"/>
    <w:rsid w:val="002B31D4"/>
    <w:rsid w:val="002B31E6"/>
    <w:rsid w:val="002B3431"/>
    <w:rsid w:val="002B348D"/>
    <w:rsid w:val="002B36C9"/>
    <w:rsid w:val="002B3B5D"/>
    <w:rsid w:val="002B40F4"/>
    <w:rsid w:val="002B45B2"/>
    <w:rsid w:val="002B59F7"/>
    <w:rsid w:val="002B5A46"/>
    <w:rsid w:val="002B5AD5"/>
    <w:rsid w:val="002B5DD3"/>
    <w:rsid w:val="002B6149"/>
    <w:rsid w:val="002B628C"/>
    <w:rsid w:val="002B62E6"/>
    <w:rsid w:val="002B63A7"/>
    <w:rsid w:val="002B64B5"/>
    <w:rsid w:val="002B64CE"/>
    <w:rsid w:val="002B6801"/>
    <w:rsid w:val="002B6944"/>
    <w:rsid w:val="002B6ADB"/>
    <w:rsid w:val="002B6B8D"/>
    <w:rsid w:val="002B6C34"/>
    <w:rsid w:val="002B6CDD"/>
    <w:rsid w:val="002B6F5B"/>
    <w:rsid w:val="002B7293"/>
    <w:rsid w:val="002B731B"/>
    <w:rsid w:val="002B760A"/>
    <w:rsid w:val="002B7707"/>
    <w:rsid w:val="002B7810"/>
    <w:rsid w:val="002B7B22"/>
    <w:rsid w:val="002B7BC5"/>
    <w:rsid w:val="002B7DE4"/>
    <w:rsid w:val="002B7EE6"/>
    <w:rsid w:val="002C00E1"/>
    <w:rsid w:val="002C0215"/>
    <w:rsid w:val="002C04A1"/>
    <w:rsid w:val="002C079F"/>
    <w:rsid w:val="002C0907"/>
    <w:rsid w:val="002C0A7B"/>
    <w:rsid w:val="002C0E84"/>
    <w:rsid w:val="002C0FDC"/>
    <w:rsid w:val="002C113D"/>
    <w:rsid w:val="002C16C1"/>
    <w:rsid w:val="002C1861"/>
    <w:rsid w:val="002C18BC"/>
    <w:rsid w:val="002C191C"/>
    <w:rsid w:val="002C1C72"/>
    <w:rsid w:val="002C20BA"/>
    <w:rsid w:val="002C26A7"/>
    <w:rsid w:val="002C27AC"/>
    <w:rsid w:val="002C2C52"/>
    <w:rsid w:val="002C356D"/>
    <w:rsid w:val="002C37DF"/>
    <w:rsid w:val="002C3AF0"/>
    <w:rsid w:val="002C3BD3"/>
    <w:rsid w:val="002C3F4D"/>
    <w:rsid w:val="002C4937"/>
    <w:rsid w:val="002C4D39"/>
    <w:rsid w:val="002C4ECB"/>
    <w:rsid w:val="002C500E"/>
    <w:rsid w:val="002C5327"/>
    <w:rsid w:val="002C5643"/>
    <w:rsid w:val="002C56EC"/>
    <w:rsid w:val="002C5CFB"/>
    <w:rsid w:val="002C60B0"/>
    <w:rsid w:val="002C6432"/>
    <w:rsid w:val="002C654B"/>
    <w:rsid w:val="002C67D1"/>
    <w:rsid w:val="002C6E69"/>
    <w:rsid w:val="002C71D8"/>
    <w:rsid w:val="002C7236"/>
    <w:rsid w:val="002C732F"/>
    <w:rsid w:val="002C7CFB"/>
    <w:rsid w:val="002D0310"/>
    <w:rsid w:val="002D0469"/>
    <w:rsid w:val="002D05A8"/>
    <w:rsid w:val="002D080C"/>
    <w:rsid w:val="002D0A98"/>
    <w:rsid w:val="002D0D2E"/>
    <w:rsid w:val="002D0DBE"/>
    <w:rsid w:val="002D1122"/>
    <w:rsid w:val="002D19F4"/>
    <w:rsid w:val="002D1BBD"/>
    <w:rsid w:val="002D1EC3"/>
    <w:rsid w:val="002D2071"/>
    <w:rsid w:val="002D208C"/>
    <w:rsid w:val="002D2108"/>
    <w:rsid w:val="002D28BD"/>
    <w:rsid w:val="002D28F7"/>
    <w:rsid w:val="002D2D9B"/>
    <w:rsid w:val="002D3483"/>
    <w:rsid w:val="002D348D"/>
    <w:rsid w:val="002D3677"/>
    <w:rsid w:val="002D3EDC"/>
    <w:rsid w:val="002D3F43"/>
    <w:rsid w:val="002D4001"/>
    <w:rsid w:val="002D4488"/>
    <w:rsid w:val="002D55EF"/>
    <w:rsid w:val="002D5FE5"/>
    <w:rsid w:val="002D61E3"/>
    <w:rsid w:val="002D645C"/>
    <w:rsid w:val="002D65F9"/>
    <w:rsid w:val="002D675C"/>
    <w:rsid w:val="002D6BFE"/>
    <w:rsid w:val="002D7149"/>
    <w:rsid w:val="002D7267"/>
    <w:rsid w:val="002D73A2"/>
    <w:rsid w:val="002D7D39"/>
    <w:rsid w:val="002D7E46"/>
    <w:rsid w:val="002E01DC"/>
    <w:rsid w:val="002E042E"/>
    <w:rsid w:val="002E04F5"/>
    <w:rsid w:val="002E0540"/>
    <w:rsid w:val="002E08EE"/>
    <w:rsid w:val="002E0EFC"/>
    <w:rsid w:val="002E101E"/>
    <w:rsid w:val="002E165D"/>
    <w:rsid w:val="002E16A4"/>
    <w:rsid w:val="002E1A3C"/>
    <w:rsid w:val="002E1A76"/>
    <w:rsid w:val="002E1AD3"/>
    <w:rsid w:val="002E1B07"/>
    <w:rsid w:val="002E1DFE"/>
    <w:rsid w:val="002E24F1"/>
    <w:rsid w:val="002E2FC3"/>
    <w:rsid w:val="002E3046"/>
    <w:rsid w:val="002E32D0"/>
    <w:rsid w:val="002E3798"/>
    <w:rsid w:val="002E3FBB"/>
    <w:rsid w:val="002E44EB"/>
    <w:rsid w:val="002E4AC4"/>
    <w:rsid w:val="002E4E09"/>
    <w:rsid w:val="002E5139"/>
    <w:rsid w:val="002E5234"/>
    <w:rsid w:val="002E5716"/>
    <w:rsid w:val="002E58CC"/>
    <w:rsid w:val="002E5A27"/>
    <w:rsid w:val="002E5AF9"/>
    <w:rsid w:val="002E62AD"/>
    <w:rsid w:val="002E6425"/>
    <w:rsid w:val="002E66F1"/>
    <w:rsid w:val="002E6707"/>
    <w:rsid w:val="002E67BB"/>
    <w:rsid w:val="002E6BA2"/>
    <w:rsid w:val="002E6D73"/>
    <w:rsid w:val="002E73FE"/>
    <w:rsid w:val="002E7E5C"/>
    <w:rsid w:val="002E7EFE"/>
    <w:rsid w:val="002F02D2"/>
    <w:rsid w:val="002F06A5"/>
    <w:rsid w:val="002F082C"/>
    <w:rsid w:val="002F0BFD"/>
    <w:rsid w:val="002F0D44"/>
    <w:rsid w:val="002F0E62"/>
    <w:rsid w:val="002F0EDE"/>
    <w:rsid w:val="002F136F"/>
    <w:rsid w:val="002F1929"/>
    <w:rsid w:val="002F1C41"/>
    <w:rsid w:val="002F1EAB"/>
    <w:rsid w:val="002F23A9"/>
    <w:rsid w:val="002F2451"/>
    <w:rsid w:val="002F2532"/>
    <w:rsid w:val="002F257D"/>
    <w:rsid w:val="002F25C8"/>
    <w:rsid w:val="002F2E3F"/>
    <w:rsid w:val="002F355C"/>
    <w:rsid w:val="002F375C"/>
    <w:rsid w:val="002F3BE5"/>
    <w:rsid w:val="002F3C51"/>
    <w:rsid w:val="002F3F32"/>
    <w:rsid w:val="002F4012"/>
    <w:rsid w:val="002F4752"/>
    <w:rsid w:val="002F478F"/>
    <w:rsid w:val="002F5252"/>
    <w:rsid w:val="002F5833"/>
    <w:rsid w:val="002F6871"/>
    <w:rsid w:val="002F6A7E"/>
    <w:rsid w:val="002F7521"/>
    <w:rsid w:val="002F777F"/>
    <w:rsid w:val="002F7C76"/>
    <w:rsid w:val="002F7DE3"/>
    <w:rsid w:val="002F7EC6"/>
    <w:rsid w:val="0030009C"/>
    <w:rsid w:val="003001B0"/>
    <w:rsid w:val="003001E0"/>
    <w:rsid w:val="003008D9"/>
    <w:rsid w:val="00300F2E"/>
    <w:rsid w:val="00301063"/>
    <w:rsid w:val="003011B4"/>
    <w:rsid w:val="003013EA"/>
    <w:rsid w:val="003019DB"/>
    <w:rsid w:val="00301FD7"/>
    <w:rsid w:val="003027D3"/>
    <w:rsid w:val="00302A53"/>
    <w:rsid w:val="00302B3A"/>
    <w:rsid w:val="00302D5E"/>
    <w:rsid w:val="003030DB"/>
    <w:rsid w:val="0030317B"/>
    <w:rsid w:val="003033B6"/>
    <w:rsid w:val="0030352F"/>
    <w:rsid w:val="00304406"/>
    <w:rsid w:val="00304608"/>
    <w:rsid w:val="00304661"/>
    <w:rsid w:val="0030475A"/>
    <w:rsid w:val="00304A06"/>
    <w:rsid w:val="00304EC9"/>
    <w:rsid w:val="00304F77"/>
    <w:rsid w:val="0030520D"/>
    <w:rsid w:val="00305309"/>
    <w:rsid w:val="0030539A"/>
    <w:rsid w:val="00305A52"/>
    <w:rsid w:val="00305A72"/>
    <w:rsid w:val="00305B4D"/>
    <w:rsid w:val="00305EDB"/>
    <w:rsid w:val="00306221"/>
    <w:rsid w:val="00306303"/>
    <w:rsid w:val="003064D5"/>
    <w:rsid w:val="003065B8"/>
    <w:rsid w:val="0030681F"/>
    <w:rsid w:val="00306F4A"/>
    <w:rsid w:val="00306F5F"/>
    <w:rsid w:val="00306F68"/>
    <w:rsid w:val="00306F9F"/>
    <w:rsid w:val="00306FF1"/>
    <w:rsid w:val="00306FFF"/>
    <w:rsid w:val="00307095"/>
    <w:rsid w:val="00307350"/>
    <w:rsid w:val="003073B4"/>
    <w:rsid w:val="00307607"/>
    <w:rsid w:val="00307929"/>
    <w:rsid w:val="00307993"/>
    <w:rsid w:val="00307E94"/>
    <w:rsid w:val="00307FD5"/>
    <w:rsid w:val="003100FC"/>
    <w:rsid w:val="0031049A"/>
    <w:rsid w:val="00310B50"/>
    <w:rsid w:val="00310D13"/>
    <w:rsid w:val="00310D95"/>
    <w:rsid w:val="00310EDA"/>
    <w:rsid w:val="00310EF1"/>
    <w:rsid w:val="00311869"/>
    <w:rsid w:val="00312016"/>
    <w:rsid w:val="00312429"/>
    <w:rsid w:val="0031252A"/>
    <w:rsid w:val="00312630"/>
    <w:rsid w:val="00312F1F"/>
    <w:rsid w:val="003130E9"/>
    <w:rsid w:val="003131FF"/>
    <w:rsid w:val="0031354F"/>
    <w:rsid w:val="00313656"/>
    <w:rsid w:val="00313A26"/>
    <w:rsid w:val="00313E66"/>
    <w:rsid w:val="003146F1"/>
    <w:rsid w:val="00314960"/>
    <w:rsid w:val="00314D80"/>
    <w:rsid w:val="00314E31"/>
    <w:rsid w:val="003150EE"/>
    <w:rsid w:val="00315136"/>
    <w:rsid w:val="0031537A"/>
    <w:rsid w:val="00315680"/>
    <w:rsid w:val="00315819"/>
    <w:rsid w:val="00316016"/>
    <w:rsid w:val="003161C1"/>
    <w:rsid w:val="003161CA"/>
    <w:rsid w:val="003163B1"/>
    <w:rsid w:val="003164CF"/>
    <w:rsid w:val="003167B5"/>
    <w:rsid w:val="003169FF"/>
    <w:rsid w:val="0031704C"/>
    <w:rsid w:val="003173E2"/>
    <w:rsid w:val="00317558"/>
    <w:rsid w:val="0031772D"/>
    <w:rsid w:val="00317AD3"/>
    <w:rsid w:val="00317E6D"/>
    <w:rsid w:val="0032021A"/>
    <w:rsid w:val="00320580"/>
    <w:rsid w:val="003205C4"/>
    <w:rsid w:val="00320DE8"/>
    <w:rsid w:val="003211A2"/>
    <w:rsid w:val="00321B06"/>
    <w:rsid w:val="00321B41"/>
    <w:rsid w:val="00321BCF"/>
    <w:rsid w:val="00321FB9"/>
    <w:rsid w:val="003221B4"/>
    <w:rsid w:val="00322227"/>
    <w:rsid w:val="003225A1"/>
    <w:rsid w:val="00322A6A"/>
    <w:rsid w:val="00322CE0"/>
    <w:rsid w:val="003232F8"/>
    <w:rsid w:val="003236EA"/>
    <w:rsid w:val="00323808"/>
    <w:rsid w:val="00323A6E"/>
    <w:rsid w:val="00323E09"/>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6CEC"/>
    <w:rsid w:val="00327003"/>
    <w:rsid w:val="003272A7"/>
    <w:rsid w:val="003278E9"/>
    <w:rsid w:val="00327EB6"/>
    <w:rsid w:val="00330055"/>
    <w:rsid w:val="003300D3"/>
    <w:rsid w:val="0033086C"/>
    <w:rsid w:val="00330901"/>
    <w:rsid w:val="003309EE"/>
    <w:rsid w:val="00330B5B"/>
    <w:rsid w:val="00330C75"/>
    <w:rsid w:val="00330E3F"/>
    <w:rsid w:val="003313E5"/>
    <w:rsid w:val="0033162C"/>
    <w:rsid w:val="003322BB"/>
    <w:rsid w:val="0033242C"/>
    <w:rsid w:val="003326B0"/>
    <w:rsid w:val="00332D4A"/>
    <w:rsid w:val="00332DD8"/>
    <w:rsid w:val="00332F7D"/>
    <w:rsid w:val="00333077"/>
    <w:rsid w:val="003330BE"/>
    <w:rsid w:val="00333180"/>
    <w:rsid w:val="003332CC"/>
    <w:rsid w:val="00333848"/>
    <w:rsid w:val="00333872"/>
    <w:rsid w:val="00333C7D"/>
    <w:rsid w:val="00333EAB"/>
    <w:rsid w:val="00333ECC"/>
    <w:rsid w:val="0033432C"/>
    <w:rsid w:val="003343F5"/>
    <w:rsid w:val="003347B9"/>
    <w:rsid w:val="003348B6"/>
    <w:rsid w:val="003349F3"/>
    <w:rsid w:val="00334D6A"/>
    <w:rsid w:val="00334D9B"/>
    <w:rsid w:val="00334E4D"/>
    <w:rsid w:val="00334FB1"/>
    <w:rsid w:val="00335166"/>
    <w:rsid w:val="0033530C"/>
    <w:rsid w:val="00335395"/>
    <w:rsid w:val="003354A2"/>
    <w:rsid w:val="00335869"/>
    <w:rsid w:val="00335BAB"/>
    <w:rsid w:val="00335D23"/>
    <w:rsid w:val="00335E2C"/>
    <w:rsid w:val="00335FE4"/>
    <w:rsid w:val="0033607B"/>
    <w:rsid w:val="003368BB"/>
    <w:rsid w:val="00336A88"/>
    <w:rsid w:val="00336D39"/>
    <w:rsid w:val="00336EB2"/>
    <w:rsid w:val="00337683"/>
    <w:rsid w:val="00337A98"/>
    <w:rsid w:val="00337BC3"/>
    <w:rsid w:val="00337D34"/>
    <w:rsid w:val="00337D36"/>
    <w:rsid w:val="00337E38"/>
    <w:rsid w:val="00337F85"/>
    <w:rsid w:val="00340405"/>
    <w:rsid w:val="00340499"/>
    <w:rsid w:val="0034055A"/>
    <w:rsid w:val="00340578"/>
    <w:rsid w:val="003406A0"/>
    <w:rsid w:val="003409F1"/>
    <w:rsid w:val="00340F47"/>
    <w:rsid w:val="00340F6D"/>
    <w:rsid w:val="003412B8"/>
    <w:rsid w:val="00341417"/>
    <w:rsid w:val="0034164F"/>
    <w:rsid w:val="003420FD"/>
    <w:rsid w:val="00342598"/>
    <w:rsid w:val="0034274A"/>
    <w:rsid w:val="003428B3"/>
    <w:rsid w:val="00342B69"/>
    <w:rsid w:val="00342B74"/>
    <w:rsid w:val="00342D07"/>
    <w:rsid w:val="00342DB1"/>
    <w:rsid w:val="00342EEF"/>
    <w:rsid w:val="0034325D"/>
    <w:rsid w:val="003434B6"/>
    <w:rsid w:val="003434E9"/>
    <w:rsid w:val="003436BE"/>
    <w:rsid w:val="00343C5F"/>
    <w:rsid w:val="00343C65"/>
    <w:rsid w:val="00343CF5"/>
    <w:rsid w:val="0034406D"/>
    <w:rsid w:val="003441E9"/>
    <w:rsid w:val="003442E0"/>
    <w:rsid w:val="00344363"/>
    <w:rsid w:val="0034443E"/>
    <w:rsid w:val="003447D9"/>
    <w:rsid w:val="00344998"/>
    <w:rsid w:val="00344E2D"/>
    <w:rsid w:val="00345004"/>
    <w:rsid w:val="0034504A"/>
    <w:rsid w:val="00345073"/>
    <w:rsid w:val="00345840"/>
    <w:rsid w:val="003458CF"/>
    <w:rsid w:val="00345959"/>
    <w:rsid w:val="00345A0F"/>
    <w:rsid w:val="00345A42"/>
    <w:rsid w:val="00345C97"/>
    <w:rsid w:val="00345D7C"/>
    <w:rsid w:val="00345EA0"/>
    <w:rsid w:val="003463E8"/>
    <w:rsid w:val="003464C2"/>
    <w:rsid w:val="003466CF"/>
    <w:rsid w:val="00346828"/>
    <w:rsid w:val="00346F51"/>
    <w:rsid w:val="00347046"/>
    <w:rsid w:val="00347143"/>
    <w:rsid w:val="003477DD"/>
    <w:rsid w:val="003477E7"/>
    <w:rsid w:val="003479E5"/>
    <w:rsid w:val="00347A2C"/>
    <w:rsid w:val="00347ACE"/>
    <w:rsid w:val="00347BAE"/>
    <w:rsid w:val="00347C81"/>
    <w:rsid w:val="00347E69"/>
    <w:rsid w:val="00350370"/>
    <w:rsid w:val="003503B0"/>
    <w:rsid w:val="00350890"/>
    <w:rsid w:val="0035118F"/>
    <w:rsid w:val="003517BB"/>
    <w:rsid w:val="00352017"/>
    <w:rsid w:val="003523C1"/>
    <w:rsid w:val="00352844"/>
    <w:rsid w:val="0035286E"/>
    <w:rsid w:val="003532AD"/>
    <w:rsid w:val="003538D2"/>
    <w:rsid w:val="003539AF"/>
    <w:rsid w:val="00353A7A"/>
    <w:rsid w:val="00353B3E"/>
    <w:rsid w:val="00353B4D"/>
    <w:rsid w:val="0035407E"/>
    <w:rsid w:val="003542D7"/>
    <w:rsid w:val="003546D5"/>
    <w:rsid w:val="00354979"/>
    <w:rsid w:val="00354CC0"/>
    <w:rsid w:val="003554BF"/>
    <w:rsid w:val="00355799"/>
    <w:rsid w:val="003558DD"/>
    <w:rsid w:val="00355A0E"/>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97F"/>
    <w:rsid w:val="00360C29"/>
    <w:rsid w:val="00360EDE"/>
    <w:rsid w:val="0036115B"/>
    <w:rsid w:val="0036117A"/>
    <w:rsid w:val="00361A83"/>
    <w:rsid w:val="00361D45"/>
    <w:rsid w:val="00361F2D"/>
    <w:rsid w:val="00362008"/>
    <w:rsid w:val="00362090"/>
    <w:rsid w:val="00362286"/>
    <w:rsid w:val="0036260F"/>
    <w:rsid w:val="00362AA1"/>
    <w:rsid w:val="00362FC0"/>
    <w:rsid w:val="0036328E"/>
    <w:rsid w:val="00363690"/>
    <w:rsid w:val="003639B6"/>
    <w:rsid w:val="00363B0E"/>
    <w:rsid w:val="00363EAE"/>
    <w:rsid w:val="00363F24"/>
    <w:rsid w:val="00363F36"/>
    <w:rsid w:val="00364295"/>
    <w:rsid w:val="00364A47"/>
    <w:rsid w:val="00364D26"/>
    <w:rsid w:val="00365094"/>
    <w:rsid w:val="003651DA"/>
    <w:rsid w:val="00365313"/>
    <w:rsid w:val="00365572"/>
    <w:rsid w:val="00365D19"/>
    <w:rsid w:val="0036616F"/>
    <w:rsid w:val="00366315"/>
    <w:rsid w:val="0036657E"/>
    <w:rsid w:val="00366AC6"/>
    <w:rsid w:val="00367042"/>
    <w:rsid w:val="00367599"/>
    <w:rsid w:val="00367D83"/>
    <w:rsid w:val="00367E55"/>
    <w:rsid w:val="00370082"/>
    <w:rsid w:val="00370692"/>
    <w:rsid w:val="00370720"/>
    <w:rsid w:val="00370766"/>
    <w:rsid w:val="00370B86"/>
    <w:rsid w:val="00370EB8"/>
    <w:rsid w:val="00371081"/>
    <w:rsid w:val="00371209"/>
    <w:rsid w:val="00371560"/>
    <w:rsid w:val="0037165C"/>
    <w:rsid w:val="00371685"/>
    <w:rsid w:val="00371D80"/>
    <w:rsid w:val="00371F9E"/>
    <w:rsid w:val="00372224"/>
    <w:rsid w:val="00372261"/>
    <w:rsid w:val="0037283F"/>
    <w:rsid w:val="0037285E"/>
    <w:rsid w:val="00372861"/>
    <w:rsid w:val="00372A7C"/>
    <w:rsid w:val="00372BEB"/>
    <w:rsid w:val="00372DB5"/>
    <w:rsid w:val="00373066"/>
    <w:rsid w:val="003731B8"/>
    <w:rsid w:val="00373318"/>
    <w:rsid w:val="00373E68"/>
    <w:rsid w:val="00373FF4"/>
    <w:rsid w:val="00374201"/>
    <w:rsid w:val="0037422C"/>
    <w:rsid w:val="00374933"/>
    <w:rsid w:val="00374A8E"/>
    <w:rsid w:val="00374CC6"/>
    <w:rsid w:val="0037505A"/>
    <w:rsid w:val="0037509D"/>
    <w:rsid w:val="003752A2"/>
    <w:rsid w:val="003754F4"/>
    <w:rsid w:val="00375C6B"/>
    <w:rsid w:val="00375CC9"/>
    <w:rsid w:val="00375D53"/>
    <w:rsid w:val="0037604E"/>
    <w:rsid w:val="00376B92"/>
    <w:rsid w:val="00376B98"/>
    <w:rsid w:val="00376BDC"/>
    <w:rsid w:val="00377074"/>
    <w:rsid w:val="0037725E"/>
    <w:rsid w:val="00377A0F"/>
    <w:rsid w:val="00377B41"/>
    <w:rsid w:val="00377D0B"/>
    <w:rsid w:val="003803B5"/>
    <w:rsid w:val="00380704"/>
    <w:rsid w:val="00380C95"/>
    <w:rsid w:val="00380D0E"/>
    <w:rsid w:val="00380D4F"/>
    <w:rsid w:val="00380EB6"/>
    <w:rsid w:val="00380EC2"/>
    <w:rsid w:val="00381402"/>
    <w:rsid w:val="00381638"/>
    <w:rsid w:val="003816E6"/>
    <w:rsid w:val="00381CB9"/>
    <w:rsid w:val="00381D95"/>
    <w:rsid w:val="00381E1E"/>
    <w:rsid w:val="00381E63"/>
    <w:rsid w:val="00382508"/>
    <w:rsid w:val="00382530"/>
    <w:rsid w:val="00382A43"/>
    <w:rsid w:val="00382A73"/>
    <w:rsid w:val="00382AFE"/>
    <w:rsid w:val="00382D17"/>
    <w:rsid w:val="00382D35"/>
    <w:rsid w:val="00382D6D"/>
    <w:rsid w:val="003833A5"/>
    <w:rsid w:val="0038438B"/>
    <w:rsid w:val="003847B3"/>
    <w:rsid w:val="00384981"/>
    <w:rsid w:val="003849EA"/>
    <w:rsid w:val="00384AFB"/>
    <w:rsid w:val="0038527E"/>
    <w:rsid w:val="00385294"/>
    <w:rsid w:val="00385298"/>
    <w:rsid w:val="003852FF"/>
    <w:rsid w:val="00385397"/>
    <w:rsid w:val="00385407"/>
    <w:rsid w:val="00385491"/>
    <w:rsid w:val="00385BE0"/>
    <w:rsid w:val="00385D6A"/>
    <w:rsid w:val="003861C7"/>
    <w:rsid w:val="00386896"/>
    <w:rsid w:val="00386A83"/>
    <w:rsid w:val="00386BC5"/>
    <w:rsid w:val="00386EC0"/>
    <w:rsid w:val="00387230"/>
    <w:rsid w:val="00387382"/>
    <w:rsid w:val="0038738B"/>
    <w:rsid w:val="0038765E"/>
    <w:rsid w:val="00387CE8"/>
    <w:rsid w:val="00387E3F"/>
    <w:rsid w:val="00387FA4"/>
    <w:rsid w:val="00390161"/>
    <w:rsid w:val="00390A06"/>
    <w:rsid w:val="00390A4D"/>
    <w:rsid w:val="00390CA8"/>
    <w:rsid w:val="00390FB2"/>
    <w:rsid w:val="00390FE6"/>
    <w:rsid w:val="0039113E"/>
    <w:rsid w:val="003917CF"/>
    <w:rsid w:val="003918E5"/>
    <w:rsid w:val="00392141"/>
    <w:rsid w:val="003921D0"/>
    <w:rsid w:val="00392250"/>
    <w:rsid w:val="0039234E"/>
    <w:rsid w:val="0039235D"/>
    <w:rsid w:val="003928AE"/>
    <w:rsid w:val="0039313A"/>
    <w:rsid w:val="0039368A"/>
    <w:rsid w:val="0039393B"/>
    <w:rsid w:val="00393A2D"/>
    <w:rsid w:val="00393CAA"/>
    <w:rsid w:val="00393CBA"/>
    <w:rsid w:val="00393E45"/>
    <w:rsid w:val="0039406A"/>
    <w:rsid w:val="0039420E"/>
    <w:rsid w:val="0039497C"/>
    <w:rsid w:val="003949AD"/>
    <w:rsid w:val="00395286"/>
    <w:rsid w:val="003952D3"/>
    <w:rsid w:val="003953CC"/>
    <w:rsid w:val="0039541F"/>
    <w:rsid w:val="00395426"/>
    <w:rsid w:val="00395626"/>
    <w:rsid w:val="0039595E"/>
    <w:rsid w:val="003959F4"/>
    <w:rsid w:val="00395D60"/>
    <w:rsid w:val="00395D9E"/>
    <w:rsid w:val="00395DB7"/>
    <w:rsid w:val="00395E0A"/>
    <w:rsid w:val="00395FD0"/>
    <w:rsid w:val="003963B3"/>
    <w:rsid w:val="00396553"/>
    <w:rsid w:val="003968B7"/>
    <w:rsid w:val="00396D10"/>
    <w:rsid w:val="00396E25"/>
    <w:rsid w:val="00397106"/>
    <w:rsid w:val="00397235"/>
    <w:rsid w:val="00397893"/>
    <w:rsid w:val="00397DFD"/>
    <w:rsid w:val="00397F4F"/>
    <w:rsid w:val="003A0058"/>
    <w:rsid w:val="003A0746"/>
    <w:rsid w:val="003A0BFC"/>
    <w:rsid w:val="003A0E73"/>
    <w:rsid w:val="003A1325"/>
    <w:rsid w:val="003A13EB"/>
    <w:rsid w:val="003A1583"/>
    <w:rsid w:val="003A158A"/>
    <w:rsid w:val="003A19B6"/>
    <w:rsid w:val="003A1F8D"/>
    <w:rsid w:val="003A2094"/>
    <w:rsid w:val="003A22D7"/>
    <w:rsid w:val="003A2414"/>
    <w:rsid w:val="003A2B04"/>
    <w:rsid w:val="003A2F30"/>
    <w:rsid w:val="003A31B6"/>
    <w:rsid w:val="003A323A"/>
    <w:rsid w:val="003A33A7"/>
    <w:rsid w:val="003A3886"/>
    <w:rsid w:val="003A3ADC"/>
    <w:rsid w:val="003A3BBD"/>
    <w:rsid w:val="003A3D59"/>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66"/>
    <w:rsid w:val="003A6AB1"/>
    <w:rsid w:val="003A7298"/>
    <w:rsid w:val="003A763E"/>
    <w:rsid w:val="003A78AD"/>
    <w:rsid w:val="003A7A44"/>
    <w:rsid w:val="003B0226"/>
    <w:rsid w:val="003B0310"/>
    <w:rsid w:val="003B04C3"/>
    <w:rsid w:val="003B05ED"/>
    <w:rsid w:val="003B081E"/>
    <w:rsid w:val="003B16AC"/>
    <w:rsid w:val="003B1777"/>
    <w:rsid w:val="003B1839"/>
    <w:rsid w:val="003B1BC8"/>
    <w:rsid w:val="003B1F2D"/>
    <w:rsid w:val="003B2293"/>
    <w:rsid w:val="003B2579"/>
    <w:rsid w:val="003B2A10"/>
    <w:rsid w:val="003B2AE6"/>
    <w:rsid w:val="003B2F6A"/>
    <w:rsid w:val="003B3281"/>
    <w:rsid w:val="003B3B95"/>
    <w:rsid w:val="003B405F"/>
    <w:rsid w:val="003B4444"/>
    <w:rsid w:val="003B4541"/>
    <w:rsid w:val="003B46C8"/>
    <w:rsid w:val="003B472F"/>
    <w:rsid w:val="003B47EA"/>
    <w:rsid w:val="003B485F"/>
    <w:rsid w:val="003B4C4A"/>
    <w:rsid w:val="003B52B1"/>
    <w:rsid w:val="003B55D2"/>
    <w:rsid w:val="003B5848"/>
    <w:rsid w:val="003B5884"/>
    <w:rsid w:val="003B61BB"/>
    <w:rsid w:val="003B64CA"/>
    <w:rsid w:val="003B64D5"/>
    <w:rsid w:val="003B650B"/>
    <w:rsid w:val="003B68C3"/>
    <w:rsid w:val="003B68EE"/>
    <w:rsid w:val="003B6DD3"/>
    <w:rsid w:val="003B6ECE"/>
    <w:rsid w:val="003B7090"/>
    <w:rsid w:val="003B7243"/>
    <w:rsid w:val="003B726F"/>
    <w:rsid w:val="003B7695"/>
    <w:rsid w:val="003B7CDB"/>
    <w:rsid w:val="003C004B"/>
    <w:rsid w:val="003C0390"/>
    <w:rsid w:val="003C0440"/>
    <w:rsid w:val="003C0870"/>
    <w:rsid w:val="003C0994"/>
    <w:rsid w:val="003C0C6A"/>
    <w:rsid w:val="003C0D65"/>
    <w:rsid w:val="003C0E0D"/>
    <w:rsid w:val="003C101D"/>
    <w:rsid w:val="003C1474"/>
    <w:rsid w:val="003C196B"/>
    <w:rsid w:val="003C20CA"/>
    <w:rsid w:val="003C2170"/>
    <w:rsid w:val="003C2171"/>
    <w:rsid w:val="003C2178"/>
    <w:rsid w:val="003C2DE4"/>
    <w:rsid w:val="003C2FEB"/>
    <w:rsid w:val="003C347A"/>
    <w:rsid w:val="003C394A"/>
    <w:rsid w:val="003C3E4B"/>
    <w:rsid w:val="003C3E80"/>
    <w:rsid w:val="003C4467"/>
    <w:rsid w:val="003C484C"/>
    <w:rsid w:val="003C4B63"/>
    <w:rsid w:val="003C4C56"/>
    <w:rsid w:val="003C4DDE"/>
    <w:rsid w:val="003C4DE8"/>
    <w:rsid w:val="003C4FF2"/>
    <w:rsid w:val="003C518D"/>
    <w:rsid w:val="003C57BD"/>
    <w:rsid w:val="003C6102"/>
    <w:rsid w:val="003C6263"/>
    <w:rsid w:val="003C62B0"/>
    <w:rsid w:val="003C63A5"/>
    <w:rsid w:val="003C6753"/>
    <w:rsid w:val="003C6B7E"/>
    <w:rsid w:val="003C6DC5"/>
    <w:rsid w:val="003C782C"/>
    <w:rsid w:val="003C785F"/>
    <w:rsid w:val="003C7BDD"/>
    <w:rsid w:val="003C7D27"/>
    <w:rsid w:val="003D001F"/>
    <w:rsid w:val="003D0029"/>
    <w:rsid w:val="003D00C5"/>
    <w:rsid w:val="003D02F5"/>
    <w:rsid w:val="003D0559"/>
    <w:rsid w:val="003D0FCF"/>
    <w:rsid w:val="003D121E"/>
    <w:rsid w:val="003D13F1"/>
    <w:rsid w:val="003D14AE"/>
    <w:rsid w:val="003D1AC3"/>
    <w:rsid w:val="003D1BE7"/>
    <w:rsid w:val="003D2230"/>
    <w:rsid w:val="003D2455"/>
    <w:rsid w:val="003D2642"/>
    <w:rsid w:val="003D2BD5"/>
    <w:rsid w:val="003D2C8F"/>
    <w:rsid w:val="003D2E90"/>
    <w:rsid w:val="003D333B"/>
    <w:rsid w:val="003D33AA"/>
    <w:rsid w:val="003D3EA2"/>
    <w:rsid w:val="003D3F85"/>
    <w:rsid w:val="003D4090"/>
    <w:rsid w:val="003D4219"/>
    <w:rsid w:val="003D4C9A"/>
    <w:rsid w:val="003D4CD3"/>
    <w:rsid w:val="003D4ED8"/>
    <w:rsid w:val="003D50AE"/>
    <w:rsid w:val="003D53BE"/>
    <w:rsid w:val="003D53C7"/>
    <w:rsid w:val="003D54F1"/>
    <w:rsid w:val="003D5A7A"/>
    <w:rsid w:val="003D5ADC"/>
    <w:rsid w:val="003D6853"/>
    <w:rsid w:val="003D68C1"/>
    <w:rsid w:val="003D70B7"/>
    <w:rsid w:val="003D7470"/>
    <w:rsid w:val="003D780E"/>
    <w:rsid w:val="003D7CA1"/>
    <w:rsid w:val="003E02D5"/>
    <w:rsid w:val="003E030C"/>
    <w:rsid w:val="003E04C4"/>
    <w:rsid w:val="003E0618"/>
    <w:rsid w:val="003E09F3"/>
    <w:rsid w:val="003E0AD7"/>
    <w:rsid w:val="003E1766"/>
    <w:rsid w:val="003E18DB"/>
    <w:rsid w:val="003E1931"/>
    <w:rsid w:val="003E1A13"/>
    <w:rsid w:val="003E1B9F"/>
    <w:rsid w:val="003E1C3B"/>
    <w:rsid w:val="003E1EC9"/>
    <w:rsid w:val="003E20E6"/>
    <w:rsid w:val="003E243B"/>
    <w:rsid w:val="003E2848"/>
    <w:rsid w:val="003E2A35"/>
    <w:rsid w:val="003E2B4D"/>
    <w:rsid w:val="003E2D8B"/>
    <w:rsid w:val="003E3159"/>
    <w:rsid w:val="003E340F"/>
    <w:rsid w:val="003E3D06"/>
    <w:rsid w:val="003E4903"/>
    <w:rsid w:val="003E4907"/>
    <w:rsid w:val="003E5234"/>
    <w:rsid w:val="003E5269"/>
    <w:rsid w:val="003E526C"/>
    <w:rsid w:val="003E53C2"/>
    <w:rsid w:val="003E5491"/>
    <w:rsid w:val="003E5BFC"/>
    <w:rsid w:val="003E632F"/>
    <w:rsid w:val="003E6359"/>
    <w:rsid w:val="003E6D2D"/>
    <w:rsid w:val="003E70A9"/>
    <w:rsid w:val="003E70E7"/>
    <w:rsid w:val="003E7671"/>
    <w:rsid w:val="003E788A"/>
    <w:rsid w:val="003E78ED"/>
    <w:rsid w:val="003E7914"/>
    <w:rsid w:val="003E791C"/>
    <w:rsid w:val="003E7970"/>
    <w:rsid w:val="003E7A15"/>
    <w:rsid w:val="003E7D3D"/>
    <w:rsid w:val="003E7D7A"/>
    <w:rsid w:val="003F021C"/>
    <w:rsid w:val="003F02A3"/>
    <w:rsid w:val="003F0C57"/>
    <w:rsid w:val="003F109C"/>
    <w:rsid w:val="003F118A"/>
    <w:rsid w:val="003F1670"/>
    <w:rsid w:val="003F16FD"/>
    <w:rsid w:val="003F1788"/>
    <w:rsid w:val="003F1875"/>
    <w:rsid w:val="003F1D4C"/>
    <w:rsid w:val="003F1ED3"/>
    <w:rsid w:val="003F1F42"/>
    <w:rsid w:val="003F2115"/>
    <w:rsid w:val="003F21A8"/>
    <w:rsid w:val="003F2568"/>
    <w:rsid w:val="003F2A17"/>
    <w:rsid w:val="003F2AD1"/>
    <w:rsid w:val="003F2DF4"/>
    <w:rsid w:val="003F334B"/>
    <w:rsid w:val="003F3780"/>
    <w:rsid w:val="003F40A0"/>
    <w:rsid w:val="003F40C2"/>
    <w:rsid w:val="003F40CF"/>
    <w:rsid w:val="003F4205"/>
    <w:rsid w:val="003F42A4"/>
    <w:rsid w:val="003F45D7"/>
    <w:rsid w:val="003F4604"/>
    <w:rsid w:val="003F4B02"/>
    <w:rsid w:val="003F4BC0"/>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7D4"/>
    <w:rsid w:val="003F7BE8"/>
    <w:rsid w:val="004006CD"/>
    <w:rsid w:val="0040094D"/>
    <w:rsid w:val="00400CBB"/>
    <w:rsid w:val="004010FA"/>
    <w:rsid w:val="00401260"/>
    <w:rsid w:val="004012BF"/>
    <w:rsid w:val="004014DD"/>
    <w:rsid w:val="00401859"/>
    <w:rsid w:val="004023FE"/>
    <w:rsid w:val="00402586"/>
    <w:rsid w:val="004025A0"/>
    <w:rsid w:val="004025C8"/>
    <w:rsid w:val="004029E6"/>
    <w:rsid w:val="00402CB8"/>
    <w:rsid w:val="00402DFB"/>
    <w:rsid w:val="0040305F"/>
    <w:rsid w:val="00403185"/>
    <w:rsid w:val="0040349D"/>
    <w:rsid w:val="0040393B"/>
    <w:rsid w:val="00403962"/>
    <w:rsid w:val="004039E5"/>
    <w:rsid w:val="00403AFF"/>
    <w:rsid w:val="00403C34"/>
    <w:rsid w:val="00403EB2"/>
    <w:rsid w:val="00404068"/>
    <w:rsid w:val="0040423C"/>
    <w:rsid w:val="0040497B"/>
    <w:rsid w:val="00404CA2"/>
    <w:rsid w:val="00404D16"/>
    <w:rsid w:val="00405234"/>
    <w:rsid w:val="004053BB"/>
    <w:rsid w:val="00405740"/>
    <w:rsid w:val="00405A25"/>
    <w:rsid w:val="00405D38"/>
    <w:rsid w:val="0040625D"/>
    <w:rsid w:val="004068DF"/>
    <w:rsid w:val="0040690F"/>
    <w:rsid w:val="00406B54"/>
    <w:rsid w:val="00406C5F"/>
    <w:rsid w:val="00406DAB"/>
    <w:rsid w:val="00406E88"/>
    <w:rsid w:val="00407449"/>
    <w:rsid w:val="00407701"/>
    <w:rsid w:val="00407E9C"/>
    <w:rsid w:val="00407FDE"/>
    <w:rsid w:val="0041017A"/>
    <w:rsid w:val="0041069C"/>
    <w:rsid w:val="00410A7E"/>
    <w:rsid w:val="00410B93"/>
    <w:rsid w:val="00410EBB"/>
    <w:rsid w:val="00410FD5"/>
    <w:rsid w:val="004110C3"/>
    <w:rsid w:val="00411583"/>
    <w:rsid w:val="004115EB"/>
    <w:rsid w:val="0041186B"/>
    <w:rsid w:val="0041190E"/>
    <w:rsid w:val="00411C92"/>
    <w:rsid w:val="0041224F"/>
    <w:rsid w:val="004125D3"/>
    <w:rsid w:val="00412AFF"/>
    <w:rsid w:val="00412B72"/>
    <w:rsid w:val="00412E24"/>
    <w:rsid w:val="00412F2C"/>
    <w:rsid w:val="0041309A"/>
    <w:rsid w:val="004132DB"/>
    <w:rsid w:val="00413981"/>
    <w:rsid w:val="00413FDE"/>
    <w:rsid w:val="00414208"/>
    <w:rsid w:val="0041448C"/>
    <w:rsid w:val="00414896"/>
    <w:rsid w:val="00414E42"/>
    <w:rsid w:val="00415310"/>
    <w:rsid w:val="0041597A"/>
    <w:rsid w:val="00415C65"/>
    <w:rsid w:val="00415CFA"/>
    <w:rsid w:val="0041638D"/>
    <w:rsid w:val="00416413"/>
    <w:rsid w:val="004165F3"/>
    <w:rsid w:val="00416C07"/>
    <w:rsid w:val="00416C5D"/>
    <w:rsid w:val="0041722B"/>
    <w:rsid w:val="00417617"/>
    <w:rsid w:val="00417AE3"/>
    <w:rsid w:val="0042007B"/>
    <w:rsid w:val="00420311"/>
    <w:rsid w:val="0042065F"/>
    <w:rsid w:val="0042083C"/>
    <w:rsid w:val="00420866"/>
    <w:rsid w:val="00420C86"/>
    <w:rsid w:val="00420E9B"/>
    <w:rsid w:val="00420FAE"/>
    <w:rsid w:val="004210E9"/>
    <w:rsid w:val="00421440"/>
    <w:rsid w:val="00421506"/>
    <w:rsid w:val="004215D9"/>
    <w:rsid w:val="004219A9"/>
    <w:rsid w:val="00421CAC"/>
    <w:rsid w:val="00422149"/>
    <w:rsid w:val="0042221F"/>
    <w:rsid w:val="004224E9"/>
    <w:rsid w:val="00422855"/>
    <w:rsid w:val="00422F46"/>
    <w:rsid w:val="00422FD1"/>
    <w:rsid w:val="0042330D"/>
    <w:rsid w:val="0042344A"/>
    <w:rsid w:val="00423636"/>
    <w:rsid w:val="00424347"/>
    <w:rsid w:val="00424386"/>
    <w:rsid w:val="00424410"/>
    <w:rsid w:val="004245A7"/>
    <w:rsid w:val="004247F6"/>
    <w:rsid w:val="0042486C"/>
    <w:rsid w:val="00424B3E"/>
    <w:rsid w:val="00424ED9"/>
    <w:rsid w:val="00425031"/>
    <w:rsid w:val="0042518A"/>
    <w:rsid w:val="0042527B"/>
    <w:rsid w:val="00425295"/>
    <w:rsid w:val="00425324"/>
    <w:rsid w:val="00425909"/>
    <w:rsid w:val="0042619A"/>
    <w:rsid w:val="00426D26"/>
    <w:rsid w:val="00427110"/>
    <w:rsid w:val="004273D1"/>
    <w:rsid w:val="0042747A"/>
    <w:rsid w:val="004276C7"/>
    <w:rsid w:val="00427B8B"/>
    <w:rsid w:val="00430260"/>
    <w:rsid w:val="0043036C"/>
    <w:rsid w:val="0043039F"/>
    <w:rsid w:val="004303E4"/>
    <w:rsid w:val="004305A5"/>
    <w:rsid w:val="0043082C"/>
    <w:rsid w:val="00430CCF"/>
    <w:rsid w:val="00430DC2"/>
    <w:rsid w:val="00431139"/>
    <w:rsid w:val="004312F3"/>
    <w:rsid w:val="0043151D"/>
    <w:rsid w:val="00431E27"/>
    <w:rsid w:val="00431EF4"/>
    <w:rsid w:val="00431FBB"/>
    <w:rsid w:val="00431FF6"/>
    <w:rsid w:val="00432269"/>
    <w:rsid w:val="00432555"/>
    <w:rsid w:val="00432A22"/>
    <w:rsid w:val="00432B1C"/>
    <w:rsid w:val="00432CD4"/>
    <w:rsid w:val="00432FF8"/>
    <w:rsid w:val="004330B7"/>
    <w:rsid w:val="0043312B"/>
    <w:rsid w:val="004331B2"/>
    <w:rsid w:val="00433A52"/>
    <w:rsid w:val="00433A90"/>
    <w:rsid w:val="00433C0A"/>
    <w:rsid w:val="00433DD3"/>
    <w:rsid w:val="004340C0"/>
    <w:rsid w:val="004343EF"/>
    <w:rsid w:val="0043479A"/>
    <w:rsid w:val="0043485E"/>
    <w:rsid w:val="0043486C"/>
    <w:rsid w:val="00435185"/>
    <w:rsid w:val="00435674"/>
    <w:rsid w:val="004356E3"/>
    <w:rsid w:val="00435E46"/>
    <w:rsid w:val="00435F48"/>
    <w:rsid w:val="00436A68"/>
    <w:rsid w:val="00436C2F"/>
    <w:rsid w:val="00436E84"/>
    <w:rsid w:val="00437236"/>
    <w:rsid w:val="00437827"/>
    <w:rsid w:val="00437922"/>
    <w:rsid w:val="00437AE8"/>
    <w:rsid w:val="00437CA7"/>
    <w:rsid w:val="00437F0A"/>
    <w:rsid w:val="00437F2F"/>
    <w:rsid w:val="00440267"/>
    <w:rsid w:val="004402CC"/>
    <w:rsid w:val="004403A2"/>
    <w:rsid w:val="004408C5"/>
    <w:rsid w:val="00440DE5"/>
    <w:rsid w:val="00440FA4"/>
    <w:rsid w:val="0044100B"/>
    <w:rsid w:val="0044108B"/>
    <w:rsid w:val="004412D7"/>
    <w:rsid w:val="00441400"/>
    <w:rsid w:val="00441413"/>
    <w:rsid w:val="004414CF"/>
    <w:rsid w:val="00441547"/>
    <w:rsid w:val="004417A7"/>
    <w:rsid w:val="00441A6A"/>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1AE"/>
    <w:rsid w:val="0044322E"/>
    <w:rsid w:val="004434C6"/>
    <w:rsid w:val="0044356E"/>
    <w:rsid w:val="0044383B"/>
    <w:rsid w:val="00443BDF"/>
    <w:rsid w:val="00443DCB"/>
    <w:rsid w:val="00443DCE"/>
    <w:rsid w:val="00443E57"/>
    <w:rsid w:val="00443F0D"/>
    <w:rsid w:val="004442C3"/>
    <w:rsid w:val="00444667"/>
    <w:rsid w:val="00444BC2"/>
    <w:rsid w:val="00444D25"/>
    <w:rsid w:val="0044505E"/>
    <w:rsid w:val="00445189"/>
    <w:rsid w:val="004459F9"/>
    <w:rsid w:val="00445A98"/>
    <w:rsid w:val="00445ED5"/>
    <w:rsid w:val="0044650D"/>
    <w:rsid w:val="0044661D"/>
    <w:rsid w:val="00446BCA"/>
    <w:rsid w:val="004472F0"/>
    <w:rsid w:val="00447520"/>
    <w:rsid w:val="004475A2"/>
    <w:rsid w:val="004476A3"/>
    <w:rsid w:val="00447956"/>
    <w:rsid w:val="00447F23"/>
    <w:rsid w:val="00450145"/>
    <w:rsid w:val="00450149"/>
    <w:rsid w:val="0045032B"/>
    <w:rsid w:val="00450FBF"/>
    <w:rsid w:val="00451020"/>
    <w:rsid w:val="004514BA"/>
    <w:rsid w:val="00452624"/>
    <w:rsid w:val="004527C4"/>
    <w:rsid w:val="0045283E"/>
    <w:rsid w:val="004528B8"/>
    <w:rsid w:val="00452950"/>
    <w:rsid w:val="004529B4"/>
    <w:rsid w:val="00452A87"/>
    <w:rsid w:val="00452B3F"/>
    <w:rsid w:val="00452D6E"/>
    <w:rsid w:val="004530A3"/>
    <w:rsid w:val="0045356B"/>
    <w:rsid w:val="00453866"/>
    <w:rsid w:val="00453B28"/>
    <w:rsid w:val="00453C65"/>
    <w:rsid w:val="00453D5B"/>
    <w:rsid w:val="00453F1F"/>
    <w:rsid w:val="004543F3"/>
    <w:rsid w:val="004544DF"/>
    <w:rsid w:val="00454668"/>
    <w:rsid w:val="00454770"/>
    <w:rsid w:val="004548F6"/>
    <w:rsid w:val="00454A4F"/>
    <w:rsid w:val="00454A99"/>
    <w:rsid w:val="00454AD4"/>
    <w:rsid w:val="00454FF7"/>
    <w:rsid w:val="00455039"/>
    <w:rsid w:val="00455331"/>
    <w:rsid w:val="004559B1"/>
    <w:rsid w:val="004559C0"/>
    <w:rsid w:val="00455C03"/>
    <w:rsid w:val="00455C63"/>
    <w:rsid w:val="004560FE"/>
    <w:rsid w:val="00456220"/>
    <w:rsid w:val="00456808"/>
    <w:rsid w:val="00456C10"/>
    <w:rsid w:val="00456FD8"/>
    <w:rsid w:val="004575F2"/>
    <w:rsid w:val="00457C8B"/>
    <w:rsid w:val="0046052A"/>
    <w:rsid w:val="00460B82"/>
    <w:rsid w:val="00460E1B"/>
    <w:rsid w:val="00460E51"/>
    <w:rsid w:val="004610CF"/>
    <w:rsid w:val="0046110D"/>
    <w:rsid w:val="004613D9"/>
    <w:rsid w:val="004618AC"/>
    <w:rsid w:val="00461A4F"/>
    <w:rsid w:val="00461D1E"/>
    <w:rsid w:val="00461DB6"/>
    <w:rsid w:val="00462078"/>
    <w:rsid w:val="00462257"/>
    <w:rsid w:val="0046250F"/>
    <w:rsid w:val="00462B3F"/>
    <w:rsid w:val="004636D8"/>
    <w:rsid w:val="00463F33"/>
    <w:rsid w:val="00463FA9"/>
    <w:rsid w:val="00464BCF"/>
    <w:rsid w:val="0046519A"/>
    <w:rsid w:val="00465474"/>
    <w:rsid w:val="00465558"/>
    <w:rsid w:val="004655D3"/>
    <w:rsid w:val="00465818"/>
    <w:rsid w:val="00465ED7"/>
    <w:rsid w:val="00465F68"/>
    <w:rsid w:val="00465F96"/>
    <w:rsid w:val="00466315"/>
    <w:rsid w:val="0046644E"/>
    <w:rsid w:val="00466482"/>
    <w:rsid w:val="0046649B"/>
    <w:rsid w:val="00466CDE"/>
    <w:rsid w:val="00466FF9"/>
    <w:rsid w:val="00467452"/>
    <w:rsid w:val="00467788"/>
    <w:rsid w:val="00467838"/>
    <w:rsid w:val="0046784B"/>
    <w:rsid w:val="0046791E"/>
    <w:rsid w:val="00470062"/>
    <w:rsid w:val="004704AB"/>
    <w:rsid w:val="00470AD3"/>
    <w:rsid w:val="00470ADA"/>
    <w:rsid w:val="00470D62"/>
    <w:rsid w:val="00470FEC"/>
    <w:rsid w:val="00471414"/>
    <w:rsid w:val="00471458"/>
    <w:rsid w:val="004714BB"/>
    <w:rsid w:val="00471968"/>
    <w:rsid w:val="00471F78"/>
    <w:rsid w:val="00472089"/>
    <w:rsid w:val="004722C1"/>
    <w:rsid w:val="0047237E"/>
    <w:rsid w:val="00472472"/>
    <w:rsid w:val="00472A35"/>
    <w:rsid w:val="00472BF7"/>
    <w:rsid w:val="00472F43"/>
    <w:rsid w:val="004733C3"/>
    <w:rsid w:val="004741BB"/>
    <w:rsid w:val="004742F5"/>
    <w:rsid w:val="00474334"/>
    <w:rsid w:val="004743F4"/>
    <w:rsid w:val="004744EB"/>
    <w:rsid w:val="004745DB"/>
    <w:rsid w:val="00474915"/>
    <w:rsid w:val="00474C16"/>
    <w:rsid w:val="00474F90"/>
    <w:rsid w:val="00475037"/>
    <w:rsid w:val="0047516A"/>
    <w:rsid w:val="004751C9"/>
    <w:rsid w:val="00475591"/>
    <w:rsid w:val="00475805"/>
    <w:rsid w:val="00475AEA"/>
    <w:rsid w:val="00475B38"/>
    <w:rsid w:val="00475D85"/>
    <w:rsid w:val="00475F53"/>
    <w:rsid w:val="00476007"/>
    <w:rsid w:val="00476156"/>
    <w:rsid w:val="0047669E"/>
    <w:rsid w:val="00476805"/>
    <w:rsid w:val="004775FA"/>
    <w:rsid w:val="0047763E"/>
    <w:rsid w:val="004778F6"/>
    <w:rsid w:val="00480133"/>
    <w:rsid w:val="0048029C"/>
    <w:rsid w:val="00480610"/>
    <w:rsid w:val="004808B7"/>
    <w:rsid w:val="004808EC"/>
    <w:rsid w:val="00480A04"/>
    <w:rsid w:val="00480C52"/>
    <w:rsid w:val="00480F99"/>
    <w:rsid w:val="004811AC"/>
    <w:rsid w:val="004815A1"/>
    <w:rsid w:val="004815FA"/>
    <w:rsid w:val="00481999"/>
    <w:rsid w:val="00481AFC"/>
    <w:rsid w:val="00481FD8"/>
    <w:rsid w:val="0048237E"/>
    <w:rsid w:val="004828C9"/>
    <w:rsid w:val="00482AAD"/>
    <w:rsid w:val="00482FE9"/>
    <w:rsid w:val="00483133"/>
    <w:rsid w:val="004831E6"/>
    <w:rsid w:val="0048367F"/>
    <w:rsid w:val="00483786"/>
    <w:rsid w:val="00483CCF"/>
    <w:rsid w:val="00484118"/>
    <w:rsid w:val="0048429C"/>
    <w:rsid w:val="004847B2"/>
    <w:rsid w:val="0048497E"/>
    <w:rsid w:val="00484C98"/>
    <w:rsid w:val="00485429"/>
    <w:rsid w:val="00485455"/>
    <w:rsid w:val="00485541"/>
    <w:rsid w:val="004858F9"/>
    <w:rsid w:val="0048596B"/>
    <w:rsid w:val="00485C02"/>
    <w:rsid w:val="00485E84"/>
    <w:rsid w:val="00486019"/>
    <w:rsid w:val="004865F9"/>
    <w:rsid w:val="00486D82"/>
    <w:rsid w:val="00486FA2"/>
    <w:rsid w:val="00487243"/>
    <w:rsid w:val="004872B2"/>
    <w:rsid w:val="00487CB8"/>
    <w:rsid w:val="00487FE5"/>
    <w:rsid w:val="0049009D"/>
    <w:rsid w:val="0049049D"/>
    <w:rsid w:val="0049074F"/>
    <w:rsid w:val="0049075F"/>
    <w:rsid w:val="00490A23"/>
    <w:rsid w:val="00490A90"/>
    <w:rsid w:val="00490D1D"/>
    <w:rsid w:val="00490E61"/>
    <w:rsid w:val="004917E2"/>
    <w:rsid w:val="00492186"/>
    <w:rsid w:val="0049233B"/>
    <w:rsid w:val="00492462"/>
    <w:rsid w:val="0049261F"/>
    <w:rsid w:val="00492FFD"/>
    <w:rsid w:val="004934D3"/>
    <w:rsid w:val="00493538"/>
    <w:rsid w:val="00493BC7"/>
    <w:rsid w:val="00493C2D"/>
    <w:rsid w:val="00493C33"/>
    <w:rsid w:val="00493C4A"/>
    <w:rsid w:val="00493C76"/>
    <w:rsid w:val="00493D37"/>
    <w:rsid w:val="00493F3D"/>
    <w:rsid w:val="00493F9E"/>
    <w:rsid w:val="00494AE6"/>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692"/>
    <w:rsid w:val="0049699E"/>
    <w:rsid w:val="00496A16"/>
    <w:rsid w:val="00496C6A"/>
    <w:rsid w:val="0049734D"/>
    <w:rsid w:val="00497E77"/>
    <w:rsid w:val="004A0119"/>
    <w:rsid w:val="004A0231"/>
    <w:rsid w:val="004A02BF"/>
    <w:rsid w:val="004A03C1"/>
    <w:rsid w:val="004A03E1"/>
    <w:rsid w:val="004A1516"/>
    <w:rsid w:val="004A1636"/>
    <w:rsid w:val="004A1652"/>
    <w:rsid w:val="004A165F"/>
    <w:rsid w:val="004A185D"/>
    <w:rsid w:val="004A1AB2"/>
    <w:rsid w:val="004A2135"/>
    <w:rsid w:val="004A2274"/>
    <w:rsid w:val="004A28F3"/>
    <w:rsid w:val="004A2956"/>
    <w:rsid w:val="004A2B0A"/>
    <w:rsid w:val="004A306B"/>
    <w:rsid w:val="004A30CD"/>
    <w:rsid w:val="004A3875"/>
    <w:rsid w:val="004A38E9"/>
    <w:rsid w:val="004A3944"/>
    <w:rsid w:val="004A3F6A"/>
    <w:rsid w:val="004A4112"/>
    <w:rsid w:val="004A4171"/>
    <w:rsid w:val="004A422C"/>
    <w:rsid w:val="004A434E"/>
    <w:rsid w:val="004A484A"/>
    <w:rsid w:val="004A4AEA"/>
    <w:rsid w:val="004A55EC"/>
    <w:rsid w:val="004A5812"/>
    <w:rsid w:val="004A5B86"/>
    <w:rsid w:val="004A5C3A"/>
    <w:rsid w:val="004A61D0"/>
    <w:rsid w:val="004A6406"/>
    <w:rsid w:val="004A65E6"/>
    <w:rsid w:val="004A66A6"/>
    <w:rsid w:val="004A6722"/>
    <w:rsid w:val="004A6931"/>
    <w:rsid w:val="004A6A06"/>
    <w:rsid w:val="004A6A60"/>
    <w:rsid w:val="004A6A9F"/>
    <w:rsid w:val="004A6C3F"/>
    <w:rsid w:val="004A70D3"/>
    <w:rsid w:val="004A70E3"/>
    <w:rsid w:val="004A76A4"/>
    <w:rsid w:val="004A7DFC"/>
    <w:rsid w:val="004B0027"/>
    <w:rsid w:val="004B00CF"/>
    <w:rsid w:val="004B02D4"/>
    <w:rsid w:val="004B031B"/>
    <w:rsid w:val="004B034B"/>
    <w:rsid w:val="004B0879"/>
    <w:rsid w:val="004B092A"/>
    <w:rsid w:val="004B0A7D"/>
    <w:rsid w:val="004B0B7C"/>
    <w:rsid w:val="004B0CDD"/>
    <w:rsid w:val="004B0CF1"/>
    <w:rsid w:val="004B0D20"/>
    <w:rsid w:val="004B0F20"/>
    <w:rsid w:val="004B104A"/>
    <w:rsid w:val="004B10CC"/>
    <w:rsid w:val="004B115A"/>
    <w:rsid w:val="004B12A5"/>
    <w:rsid w:val="004B12BA"/>
    <w:rsid w:val="004B1B31"/>
    <w:rsid w:val="004B1B6B"/>
    <w:rsid w:val="004B1C09"/>
    <w:rsid w:val="004B1DD0"/>
    <w:rsid w:val="004B2046"/>
    <w:rsid w:val="004B3053"/>
    <w:rsid w:val="004B317F"/>
    <w:rsid w:val="004B3C04"/>
    <w:rsid w:val="004B42C9"/>
    <w:rsid w:val="004B4886"/>
    <w:rsid w:val="004B5821"/>
    <w:rsid w:val="004B5853"/>
    <w:rsid w:val="004B60F9"/>
    <w:rsid w:val="004B628B"/>
    <w:rsid w:val="004B65BD"/>
    <w:rsid w:val="004B68B9"/>
    <w:rsid w:val="004B7283"/>
    <w:rsid w:val="004B7737"/>
    <w:rsid w:val="004B7A55"/>
    <w:rsid w:val="004B7D29"/>
    <w:rsid w:val="004B7F14"/>
    <w:rsid w:val="004C0062"/>
    <w:rsid w:val="004C068D"/>
    <w:rsid w:val="004C07A7"/>
    <w:rsid w:val="004C0A23"/>
    <w:rsid w:val="004C0B2C"/>
    <w:rsid w:val="004C0D4C"/>
    <w:rsid w:val="004C0D75"/>
    <w:rsid w:val="004C0E34"/>
    <w:rsid w:val="004C1198"/>
    <w:rsid w:val="004C120E"/>
    <w:rsid w:val="004C1850"/>
    <w:rsid w:val="004C189B"/>
    <w:rsid w:val="004C19C7"/>
    <w:rsid w:val="004C1D26"/>
    <w:rsid w:val="004C1E58"/>
    <w:rsid w:val="004C2069"/>
    <w:rsid w:val="004C23BD"/>
    <w:rsid w:val="004C24E4"/>
    <w:rsid w:val="004C250B"/>
    <w:rsid w:val="004C2812"/>
    <w:rsid w:val="004C2989"/>
    <w:rsid w:val="004C2ACF"/>
    <w:rsid w:val="004C2B94"/>
    <w:rsid w:val="004C2FB7"/>
    <w:rsid w:val="004C343F"/>
    <w:rsid w:val="004C36B9"/>
    <w:rsid w:val="004C3774"/>
    <w:rsid w:val="004C37B6"/>
    <w:rsid w:val="004C4241"/>
    <w:rsid w:val="004C42D3"/>
    <w:rsid w:val="004C4748"/>
    <w:rsid w:val="004C4786"/>
    <w:rsid w:val="004C4AFA"/>
    <w:rsid w:val="004C4C7B"/>
    <w:rsid w:val="004C5D31"/>
    <w:rsid w:val="004C5E45"/>
    <w:rsid w:val="004C6494"/>
    <w:rsid w:val="004C6F78"/>
    <w:rsid w:val="004C6FAE"/>
    <w:rsid w:val="004C6FC8"/>
    <w:rsid w:val="004C781C"/>
    <w:rsid w:val="004C7B19"/>
    <w:rsid w:val="004D0111"/>
    <w:rsid w:val="004D0721"/>
    <w:rsid w:val="004D0762"/>
    <w:rsid w:val="004D0D0E"/>
    <w:rsid w:val="004D0E84"/>
    <w:rsid w:val="004D0F7F"/>
    <w:rsid w:val="004D1139"/>
    <w:rsid w:val="004D1462"/>
    <w:rsid w:val="004D17F4"/>
    <w:rsid w:val="004D1A78"/>
    <w:rsid w:val="004D212C"/>
    <w:rsid w:val="004D226D"/>
    <w:rsid w:val="004D228E"/>
    <w:rsid w:val="004D23BB"/>
    <w:rsid w:val="004D241E"/>
    <w:rsid w:val="004D2AE3"/>
    <w:rsid w:val="004D2E61"/>
    <w:rsid w:val="004D323C"/>
    <w:rsid w:val="004D330C"/>
    <w:rsid w:val="004D33FE"/>
    <w:rsid w:val="004D3495"/>
    <w:rsid w:val="004D365B"/>
    <w:rsid w:val="004D388D"/>
    <w:rsid w:val="004D3A32"/>
    <w:rsid w:val="004D3E24"/>
    <w:rsid w:val="004D4233"/>
    <w:rsid w:val="004D4641"/>
    <w:rsid w:val="004D4F38"/>
    <w:rsid w:val="004D540A"/>
    <w:rsid w:val="004D5D73"/>
    <w:rsid w:val="004D5E57"/>
    <w:rsid w:val="004D6016"/>
    <w:rsid w:val="004D6250"/>
    <w:rsid w:val="004D6671"/>
    <w:rsid w:val="004D6709"/>
    <w:rsid w:val="004D671A"/>
    <w:rsid w:val="004D6973"/>
    <w:rsid w:val="004D6E40"/>
    <w:rsid w:val="004D7068"/>
    <w:rsid w:val="004D7272"/>
    <w:rsid w:val="004D74C6"/>
    <w:rsid w:val="004D7606"/>
    <w:rsid w:val="004D7763"/>
    <w:rsid w:val="004D77F6"/>
    <w:rsid w:val="004D7A18"/>
    <w:rsid w:val="004D7F18"/>
    <w:rsid w:val="004E0091"/>
    <w:rsid w:val="004E0147"/>
    <w:rsid w:val="004E04E0"/>
    <w:rsid w:val="004E05FB"/>
    <w:rsid w:val="004E0C70"/>
    <w:rsid w:val="004E0D6D"/>
    <w:rsid w:val="004E0DB4"/>
    <w:rsid w:val="004E0FFD"/>
    <w:rsid w:val="004E14E0"/>
    <w:rsid w:val="004E15ED"/>
    <w:rsid w:val="004E16B7"/>
    <w:rsid w:val="004E19A6"/>
    <w:rsid w:val="004E1AA9"/>
    <w:rsid w:val="004E1E7C"/>
    <w:rsid w:val="004E294D"/>
    <w:rsid w:val="004E2D88"/>
    <w:rsid w:val="004E30DE"/>
    <w:rsid w:val="004E356D"/>
    <w:rsid w:val="004E3653"/>
    <w:rsid w:val="004E3713"/>
    <w:rsid w:val="004E38EB"/>
    <w:rsid w:val="004E3AC4"/>
    <w:rsid w:val="004E3C18"/>
    <w:rsid w:val="004E3D81"/>
    <w:rsid w:val="004E4242"/>
    <w:rsid w:val="004E42B3"/>
    <w:rsid w:val="004E4317"/>
    <w:rsid w:val="004E44AA"/>
    <w:rsid w:val="004E473D"/>
    <w:rsid w:val="004E4957"/>
    <w:rsid w:val="004E4A9F"/>
    <w:rsid w:val="004E4E3D"/>
    <w:rsid w:val="004E4E6E"/>
    <w:rsid w:val="004E521C"/>
    <w:rsid w:val="004E5462"/>
    <w:rsid w:val="004E5931"/>
    <w:rsid w:val="004E5DA7"/>
    <w:rsid w:val="004E5F21"/>
    <w:rsid w:val="004E6039"/>
    <w:rsid w:val="004E61DF"/>
    <w:rsid w:val="004E64DD"/>
    <w:rsid w:val="004E69A7"/>
    <w:rsid w:val="004E6B04"/>
    <w:rsid w:val="004E6E1D"/>
    <w:rsid w:val="004E7B42"/>
    <w:rsid w:val="004E7C3A"/>
    <w:rsid w:val="004E7C53"/>
    <w:rsid w:val="004E7CB1"/>
    <w:rsid w:val="004F0278"/>
    <w:rsid w:val="004F0284"/>
    <w:rsid w:val="004F028A"/>
    <w:rsid w:val="004F0312"/>
    <w:rsid w:val="004F04C1"/>
    <w:rsid w:val="004F06DE"/>
    <w:rsid w:val="004F0819"/>
    <w:rsid w:val="004F0D5B"/>
    <w:rsid w:val="004F0D60"/>
    <w:rsid w:val="004F0D8B"/>
    <w:rsid w:val="004F122B"/>
    <w:rsid w:val="004F1A29"/>
    <w:rsid w:val="004F1A8C"/>
    <w:rsid w:val="004F1D42"/>
    <w:rsid w:val="004F1F30"/>
    <w:rsid w:val="004F1FFF"/>
    <w:rsid w:val="004F2176"/>
    <w:rsid w:val="004F2965"/>
    <w:rsid w:val="004F2B5F"/>
    <w:rsid w:val="004F2D90"/>
    <w:rsid w:val="004F333E"/>
    <w:rsid w:val="004F39DD"/>
    <w:rsid w:val="004F3C6D"/>
    <w:rsid w:val="004F3D02"/>
    <w:rsid w:val="004F403B"/>
    <w:rsid w:val="004F40F0"/>
    <w:rsid w:val="004F482E"/>
    <w:rsid w:val="004F48E6"/>
    <w:rsid w:val="004F493C"/>
    <w:rsid w:val="004F520B"/>
    <w:rsid w:val="004F53DF"/>
    <w:rsid w:val="004F549B"/>
    <w:rsid w:val="004F5CAB"/>
    <w:rsid w:val="004F5FB1"/>
    <w:rsid w:val="004F6838"/>
    <w:rsid w:val="004F683B"/>
    <w:rsid w:val="004F68A3"/>
    <w:rsid w:val="004F6B60"/>
    <w:rsid w:val="004F6DC8"/>
    <w:rsid w:val="004F7116"/>
    <w:rsid w:val="004F7124"/>
    <w:rsid w:val="004F71C3"/>
    <w:rsid w:val="004F7249"/>
    <w:rsid w:val="004F73A8"/>
    <w:rsid w:val="004F7492"/>
    <w:rsid w:val="004F7536"/>
    <w:rsid w:val="004F7B44"/>
    <w:rsid w:val="004F7D8F"/>
    <w:rsid w:val="0050015D"/>
    <w:rsid w:val="00500407"/>
    <w:rsid w:val="005004C5"/>
    <w:rsid w:val="0050100F"/>
    <w:rsid w:val="00501055"/>
    <w:rsid w:val="005010EF"/>
    <w:rsid w:val="0050133F"/>
    <w:rsid w:val="005019FC"/>
    <w:rsid w:val="00501ADA"/>
    <w:rsid w:val="00501AFA"/>
    <w:rsid w:val="00501B1A"/>
    <w:rsid w:val="00501BAA"/>
    <w:rsid w:val="00501E18"/>
    <w:rsid w:val="005021C7"/>
    <w:rsid w:val="0050250A"/>
    <w:rsid w:val="005025B3"/>
    <w:rsid w:val="00502BC0"/>
    <w:rsid w:val="00502D29"/>
    <w:rsid w:val="0050329A"/>
    <w:rsid w:val="005032F6"/>
    <w:rsid w:val="0050342D"/>
    <w:rsid w:val="005039E2"/>
    <w:rsid w:val="00503BCD"/>
    <w:rsid w:val="00503D14"/>
    <w:rsid w:val="00503DFD"/>
    <w:rsid w:val="00504A8E"/>
    <w:rsid w:val="00504AA4"/>
    <w:rsid w:val="00504BF2"/>
    <w:rsid w:val="00504CCB"/>
    <w:rsid w:val="00504FCC"/>
    <w:rsid w:val="005052C8"/>
    <w:rsid w:val="00505F70"/>
    <w:rsid w:val="005063A6"/>
    <w:rsid w:val="005063C7"/>
    <w:rsid w:val="00506764"/>
    <w:rsid w:val="00506D2B"/>
    <w:rsid w:val="00507052"/>
    <w:rsid w:val="005075BD"/>
    <w:rsid w:val="00507BDE"/>
    <w:rsid w:val="00510109"/>
    <w:rsid w:val="00510388"/>
    <w:rsid w:val="0051053F"/>
    <w:rsid w:val="00510C94"/>
    <w:rsid w:val="00510CD2"/>
    <w:rsid w:val="00510D16"/>
    <w:rsid w:val="005110BE"/>
    <w:rsid w:val="00511644"/>
    <w:rsid w:val="0051195C"/>
    <w:rsid w:val="00511B13"/>
    <w:rsid w:val="005123EC"/>
    <w:rsid w:val="0051248F"/>
    <w:rsid w:val="005124C6"/>
    <w:rsid w:val="00512D4D"/>
    <w:rsid w:val="005133D7"/>
    <w:rsid w:val="0051351C"/>
    <w:rsid w:val="005135E1"/>
    <w:rsid w:val="00513CAA"/>
    <w:rsid w:val="00513CAE"/>
    <w:rsid w:val="00513CDF"/>
    <w:rsid w:val="00513F22"/>
    <w:rsid w:val="0051462E"/>
    <w:rsid w:val="00514D6D"/>
    <w:rsid w:val="00514D95"/>
    <w:rsid w:val="00514F44"/>
    <w:rsid w:val="005150EC"/>
    <w:rsid w:val="00515D8B"/>
    <w:rsid w:val="00515E30"/>
    <w:rsid w:val="0051619B"/>
    <w:rsid w:val="0051623D"/>
    <w:rsid w:val="005163C2"/>
    <w:rsid w:val="00517212"/>
    <w:rsid w:val="005176D2"/>
    <w:rsid w:val="00517910"/>
    <w:rsid w:val="00517918"/>
    <w:rsid w:val="0051796C"/>
    <w:rsid w:val="00517F04"/>
    <w:rsid w:val="0052004F"/>
    <w:rsid w:val="005209A0"/>
    <w:rsid w:val="00521301"/>
    <w:rsid w:val="00521324"/>
    <w:rsid w:val="0052143C"/>
    <w:rsid w:val="005216BB"/>
    <w:rsid w:val="0052190D"/>
    <w:rsid w:val="00521A28"/>
    <w:rsid w:val="005221EE"/>
    <w:rsid w:val="00522AF1"/>
    <w:rsid w:val="00522C4C"/>
    <w:rsid w:val="00523493"/>
    <w:rsid w:val="005234C7"/>
    <w:rsid w:val="005237AA"/>
    <w:rsid w:val="005239CA"/>
    <w:rsid w:val="00523AF2"/>
    <w:rsid w:val="00523B8F"/>
    <w:rsid w:val="00523C37"/>
    <w:rsid w:val="00523ED6"/>
    <w:rsid w:val="00523F71"/>
    <w:rsid w:val="00524700"/>
    <w:rsid w:val="005249A0"/>
    <w:rsid w:val="00524ACF"/>
    <w:rsid w:val="00524EDF"/>
    <w:rsid w:val="00524F75"/>
    <w:rsid w:val="0052540F"/>
    <w:rsid w:val="005255B7"/>
    <w:rsid w:val="0052583C"/>
    <w:rsid w:val="0052591C"/>
    <w:rsid w:val="00526199"/>
    <w:rsid w:val="00526A7F"/>
    <w:rsid w:val="00526D16"/>
    <w:rsid w:val="00526DB6"/>
    <w:rsid w:val="005273AC"/>
    <w:rsid w:val="0052783A"/>
    <w:rsid w:val="00527889"/>
    <w:rsid w:val="005278D3"/>
    <w:rsid w:val="00527FAB"/>
    <w:rsid w:val="00530EF6"/>
    <w:rsid w:val="00531203"/>
    <w:rsid w:val="00531237"/>
    <w:rsid w:val="00531C33"/>
    <w:rsid w:val="00531CC6"/>
    <w:rsid w:val="00531E7E"/>
    <w:rsid w:val="00531F4B"/>
    <w:rsid w:val="005323A4"/>
    <w:rsid w:val="005324F5"/>
    <w:rsid w:val="00532693"/>
    <w:rsid w:val="005326FD"/>
    <w:rsid w:val="00532907"/>
    <w:rsid w:val="00532B62"/>
    <w:rsid w:val="00532E82"/>
    <w:rsid w:val="0053375A"/>
    <w:rsid w:val="00533835"/>
    <w:rsid w:val="00533974"/>
    <w:rsid w:val="00533F20"/>
    <w:rsid w:val="005340E4"/>
    <w:rsid w:val="00534328"/>
    <w:rsid w:val="005348E1"/>
    <w:rsid w:val="00534940"/>
    <w:rsid w:val="00535050"/>
    <w:rsid w:val="005350CB"/>
    <w:rsid w:val="005352F9"/>
    <w:rsid w:val="005353DD"/>
    <w:rsid w:val="00535A77"/>
    <w:rsid w:val="00535F94"/>
    <w:rsid w:val="0053627C"/>
    <w:rsid w:val="005362E7"/>
    <w:rsid w:val="00536323"/>
    <w:rsid w:val="00536BA5"/>
    <w:rsid w:val="00537180"/>
    <w:rsid w:val="005373FA"/>
    <w:rsid w:val="005375FC"/>
    <w:rsid w:val="005377FC"/>
    <w:rsid w:val="00537C68"/>
    <w:rsid w:val="00540C5A"/>
    <w:rsid w:val="00540D40"/>
    <w:rsid w:val="00540FB6"/>
    <w:rsid w:val="00541733"/>
    <w:rsid w:val="00541802"/>
    <w:rsid w:val="005419F9"/>
    <w:rsid w:val="00542169"/>
    <w:rsid w:val="0054292B"/>
    <w:rsid w:val="0054297F"/>
    <w:rsid w:val="00542A7B"/>
    <w:rsid w:val="00542DE2"/>
    <w:rsid w:val="00542ED1"/>
    <w:rsid w:val="00542F2A"/>
    <w:rsid w:val="005431B7"/>
    <w:rsid w:val="00543244"/>
    <w:rsid w:val="00543484"/>
    <w:rsid w:val="005435D2"/>
    <w:rsid w:val="00543B66"/>
    <w:rsid w:val="005442C1"/>
    <w:rsid w:val="005448D2"/>
    <w:rsid w:val="00544C12"/>
    <w:rsid w:val="0054520B"/>
    <w:rsid w:val="005455FB"/>
    <w:rsid w:val="005456CA"/>
    <w:rsid w:val="00545CAD"/>
    <w:rsid w:val="00545E51"/>
    <w:rsid w:val="00546284"/>
    <w:rsid w:val="0054701E"/>
    <w:rsid w:val="0054726F"/>
    <w:rsid w:val="00547AC5"/>
    <w:rsid w:val="00547BE7"/>
    <w:rsid w:val="0055062B"/>
    <w:rsid w:val="005506C2"/>
    <w:rsid w:val="0055093C"/>
    <w:rsid w:val="00550C9B"/>
    <w:rsid w:val="005511A4"/>
    <w:rsid w:val="00551637"/>
    <w:rsid w:val="0055163D"/>
    <w:rsid w:val="00551B4F"/>
    <w:rsid w:val="00551C74"/>
    <w:rsid w:val="00552E31"/>
    <w:rsid w:val="00552F19"/>
    <w:rsid w:val="0055324E"/>
    <w:rsid w:val="005534FC"/>
    <w:rsid w:val="0055353A"/>
    <w:rsid w:val="0055380E"/>
    <w:rsid w:val="005538C3"/>
    <w:rsid w:val="005539A5"/>
    <w:rsid w:val="00553D7B"/>
    <w:rsid w:val="00554245"/>
    <w:rsid w:val="0055429C"/>
    <w:rsid w:val="005543F6"/>
    <w:rsid w:val="00554D9A"/>
    <w:rsid w:val="00554EA4"/>
    <w:rsid w:val="00554EDD"/>
    <w:rsid w:val="00554F23"/>
    <w:rsid w:val="00555CA1"/>
    <w:rsid w:val="0055636E"/>
    <w:rsid w:val="00556821"/>
    <w:rsid w:val="005568AA"/>
    <w:rsid w:val="00556BC0"/>
    <w:rsid w:val="00556C95"/>
    <w:rsid w:val="00556DC0"/>
    <w:rsid w:val="00556ECC"/>
    <w:rsid w:val="005573B2"/>
    <w:rsid w:val="00557512"/>
    <w:rsid w:val="00557563"/>
    <w:rsid w:val="00557FED"/>
    <w:rsid w:val="00560144"/>
    <w:rsid w:val="00560476"/>
    <w:rsid w:val="00560525"/>
    <w:rsid w:val="00560A76"/>
    <w:rsid w:val="0056130E"/>
    <w:rsid w:val="0056173F"/>
    <w:rsid w:val="005619DF"/>
    <w:rsid w:val="00561C17"/>
    <w:rsid w:val="00562076"/>
    <w:rsid w:val="00562347"/>
    <w:rsid w:val="0056285F"/>
    <w:rsid w:val="00562F45"/>
    <w:rsid w:val="00563135"/>
    <w:rsid w:val="0056319E"/>
    <w:rsid w:val="00563629"/>
    <w:rsid w:val="00563679"/>
    <w:rsid w:val="005639FA"/>
    <w:rsid w:val="00563C08"/>
    <w:rsid w:val="00563CE4"/>
    <w:rsid w:val="00564145"/>
    <w:rsid w:val="005647F8"/>
    <w:rsid w:val="00564BF5"/>
    <w:rsid w:val="00565136"/>
    <w:rsid w:val="005651AE"/>
    <w:rsid w:val="00565CB5"/>
    <w:rsid w:val="00565D96"/>
    <w:rsid w:val="005660FD"/>
    <w:rsid w:val="005662E5"/>
    <w:rsid w:val="00567970"/>
    <w:rsid w:val="00567D69"/>
    <w:rsid w:val="00570929"/>
    <w:rsid w:val="00570B62"/>
    <w:rsid w:val="00570BA8"/>
    <w:rsid w:val="005711CA"/>
    <w:rsid w:val="00571CAF"/>
    <w:rsid w:val="00571F9F"/>
    <w:rsid w:val="005725D8"/>
    <w:rsid w:val="0057299D"/>
    <w:rsid w:val="00572D95"/>
    <w:rsid w:val="00572DA7"/>
    <w:rsid w:val="00572E81"/>
    <w:rsid w:val="00573021"/>
    <w:rsid w:val="0057358C"/>
    <w:rsid w:val="00573C74"/>
    <w:rsid w:val="00573DEB"/>
    <w:rsid w:val="00573F69"/>
    <w:rsid w:val="0057413C"/>
    <w:rsid w:val="00574145"/>
    <w:rsid w:val="0057439A"/>
    <w:rsid w:val="005745F0"/>
    <w:rsid w:val="00574907"/>
    <w:rsid w:val="00574B84"/>
    <w:rsid w:val="00574E3A"/>
    <w:rsid w:val="00574EB9"/>
    <w:rsid w:val="0057506B"/>
    <w:rsid w:val="005756C2"/>
    <w:rsid w:val="00575942"/>
    <w:rsid w:val="00575CF0"/>
    <w:rsid w:val="00576120"/>
    <w:rsid w:val="0057617C"/>
    <w:rsid w:val="005761AD"/>
    <w:rsid w:val="005762BC"/>
    <w:rsid w:val="005763CA"/>
    <w:rsid w:val="005768C4"/>
    <w:rsid w:val="00576B8B"/>
    <w:rsid w:val="00576CB4"/>
    <w:rsid w:val="0057713C"/>
    <w:rsid w:val="00577165"/>
    <w:rsid w:val="005771E4"/>
    <w:rsid w:val="00577474"/>
    <w:rsid w:val="005776D7"/>
    <w:rsid w:val="00577992"/>
    <w:rsid w:val="00577CD6"/>
    <w:rsid w:val="005801C7"/>
    <w:rsid w:val="0058033A"/>
    <w:rsid w:val="00580ED4"/>
    <w:rsid w:val="0058122F"/>
    <w:rsid w:val="00581248"/>
    <w:rsid w:val="005814C3"/>
    <w:rsid w:val="005816DC"/>
    <w:rsid w:val="00581892"/>
    <w:rsid w:val="00581A1E"/>
    <w:rsid w:val="00581AE2"/>
    <w:rsid w:val="00581D8A"/>
    <w:rsid w:val="00582371"/>
    <w:rsid w:val="00582481"/>
    <w:rsid w:val="0058278B"/>
    <w:rsid w:val="00582D0B"/>
    <w:rsid w:val="0058335E"/>
    <w:rsid w:val="0058339E"/>
    <w:rsid w:val="00583482"/>
    <w:rsid w:val="0058355A"/>
    <w:rsid w:val="005839E1"/>
    <w:rsid w:val="00583B13"/>
    <w:rsid w:val="00583EC4"/>
    <w:rsid w:val="0058444A"/>
    <w:rsid w:val="00584931"/>
    <w:rsid w:val="00584AA5"/>
    <w:rsid w:val="0058501A"/>
    <w:rsid w:val="005856DE"/>
    <w:rsid w:val="005856F0"/>
    <w:rsid w:val="00585B36"/>
    <w:rsid w:val="005865C6"/>
    <w:rsid w:val="0058677B"/>
    <w:rsid w:val="0058691F"/>
    <w:rsid w:val="00586A0B"/>
    <w:rsid w:val="00586C43"/>
    <w:rsid w:val="00586C4B"/>
    <w:rsid w:val="00586F96"/>
    <w:rsid w:val="005873C2"/>
    <w:rsid w:val="005873FB"/>
    <w:rsid w:val="005901DA"/>
    <w:rsid w:val="00590BF2"/>
    <w:rsid w:val="00590D51"/>
    <w:rsid w:val="00590E02"/>
    <w:rsid w:val="00591012"/>
    <w:rsid w:val="005913FF"/>
    <w:rsid w:val="00591446"/>
    <w:rsid w:val="005915E7"/>
    <w:rsid w:val="005916F4"/>
    <w:rsid w:val="00591A2D"/>
    <w:rsid w:val="00591CAC"/>
    <w:rsid w:val="00591E25"/>
    <w:rsid w:val="00592174"/>
    <w:rsid w:val="00592291"/>
    <w:rsid w:val="0059271E"/>
    <w:rsid w:val="005928C1"/>
    <w:rsid w:val="005929F8"/>
    <w:rsid w:val="00592E01"/>
    <w:rsid w:val="00592EFE"/>
    <w:rsid w:val="00592F47"/>
    <w:rsid w:val="0059328C"/>
    <w:rsid w:val="00593342"/>
    <w:rsid w:val="00593350"/>
    <w:rsid w:val="005933BF"/>
    <w:rsid w:val="0059376A"/>
    <w:rsid w:val="00593AE9"/>
    <w:rsid w:val="00593AF8"/>
    <w:rsid w:val="0059427A"/>
    <w:rsid w:val="0059445E"/>
    <w:rsid w:val="00594731"/>
    <w:rsid w:val="005947D7"/>
    <w:rsid w:val="00594BB0"/>
    <w:rsid w:val="00594DFA"/>
    <w:rsid w:val="005950FD"/>
    <w:rsid w:val="00595904"/>
    <w:rsid w:val="00595B1F"/>
    <w:rsid w:val="00595D02"/>
    <w:rsid w:val="00595DFE"/>
    <w:rsid w:val="00595F50"/>
    <w:rsid w:val="005962D3"/>
    <w:rsid w:val="005968E8"/>
    <w:rsid w:val="00596926"/>
    <w:rsid w:val="005969FF"/>
    <w:rsid w:val="00596AE4"/>
    <w:rsid w:val="00596CF0"/>
    <w:rsid w:val="00596D5D"/>
    <w:rsid w:val="00596ED3"/>
    <w:rsid w:val="00597000"/>
    <w:rsid w:val="00597026"/>
    <w:rsid w:val="00597A95"/>
    <w:rsid w:val="00597CE1"/>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EBD"/>
    <w:rsid w:val="005A24F1"/>
    <w:rsid w:val="005A2563"/>
    <w:rsid w:val="005A25AE"/>
    <w:rsid w:val="005A2866"/>
    <w:rsid w:val="005A29DD"/>
    <w:rsid w:val="005A2CAB"/>
    <w:rsid w:val="005A2DEB"/>
    <w:rsid w:val="005A2E34"/>
    <w:rsid w:val="005A302D"/>
    <w:rsid w:val="005A3225"/>
    <w:rsid w:val="005A3238"/>
    <w:rsid w:val="005A36E1"/>
    <w:rsid w:val="005A374B"/>
    <w:rsid w:val="005A383A"/>
    <w:rsid w:val="005A3A14"/>
    <w:rsid w:val="005A3BAA"/>
    <w:rsid w:val="005A470A"/>
    <w:rsid w:val="005A4841"/>
    <w:rsid w:val="005A4944"/>
    <w:rsid w:val="005A4EC5"/>
    <w:rsid w:val="005A55A9"/>
    <w:rsid w:val="005A5EA5"/>
    <w:rsid w:val="005A5F76"/>
    <w:rsid w:val="005A6150"/>
    <w:rsid w:val="005A63BE"/>
    <w:rsid w:val="005A6621"/>
    <w:rsid w:val="005A6841"/>
    <w:rsid w:val="005A6B10"/>
    <w:rsid w:val="005A700D"/>
    <w:rsid w:val="005A704C"/>
    <w:rsid w:val="005B0394"/>
    <w:rsid w:val="005B0C68"/>
    <w:rsid w:val="005B0E41"/>
    <w:rsid w:val="005B111A"/>
    <w:rsid w:val="005B12A0"/>
    <w:rsid w:val="005B1745"/>
    <w:rsid w:val="005B1B8C"/>
    <w:rsid w:val="005B1F43"/>
    <w:rsid w:val="005B1F77"/>
    <w:rsid w:val="005B20D8"/>
    <w:rsid w:val="005B21C0"/>
    <w:rsid w:val="005B2268"/>
    <w:rsid w:val="005B2429"/>
    <w:rsid w:val="005B2CDC"/>
    <w:rsid w:val="005B3286"/>
    <w:rsid w:val="005B3353"/>
    <w:rsid w:val="005B3487"/>
    <w:rsid w:val="005B36E4"/>
    <w:rsid w:val="005B3916"/>
    <w:rsid w:val="005B393D"/>
    <w:rsid w:val="005B3F3B"/>
    <w:rsid w:val="005B40EA"/>
    <w:rsid w:val="005B41EF"/>
    <w:rsid w:val="005B4301"/>
    <w:rsid w:val="005B45E0"/>
    <w:rsid w:val="005B4DD1"/>
    <w:rsid w:val="005B4E59"/>
    <w:rsid w:val="005B4F97"/>
    <w:rsid w:val="005B504D"/>
    <w:rsid w:val="005B52D0"/>
    <w:rsid w:val="005B5806"/>
    <w:rsid w:val="005B58E1"/>
    <w:rsid w:val="005B5951"/>
    <w:rsid w:val="005B5A40"/>
    <w:rsid w:val="005B5A9D"/>
    <w:rsid w:val="005B5B01"/>
    <w:rsid w:val="005B60C4"/>
    <w:rsid w:val="005B62FE"/>
    <w:rsid w:val="005B633F"/>
    <w:rsid w:val="005B6394"/>
    <w:rsid w:val="005B63F4"/>
    <w:rsid w:val="005B7125"/>
    <w:rsid w:val="005B7557"/>
    <w:rsid w:val="005B7994"/>
    <w:rsid w:val="005B79D4"/>
    <w:rsid w:val="005B7A7A"/>
    <w:rsid w:val="005B7DD9"/>
    <w:rsid w:val="005C01DE"/>
    <w:rsid w:val="005C0234"/>
    <w:rsid w:val="005C03EA"/>
    <w:rsid w:val="005C0707"/>
    <w:rsid w:val="005C0803"/>
    <w:rsid w:val="005C0B83"/>
    <w:rsid w:val="005C10C5"/>
    <w:rsid w:val="005C13D2"/>
    <w:rsid w:val="005C14D5"/>
    <w:rsid w:val="005C1AB1"/>
    <w:rsid w:val="005C1B8E"/>
    <w:rsid w:val="005C1E64"/>
    <w:rsid w:val="005C29DB"/>
    <w:rsid w:val="005C3819"/>
    <w:rsid w:val="005C395A"/>
    <w:rsid w:val="005C3FFA"/>
    <w:rsid w:val="005C446A"/>
    <w:rsid w:val="005C44EF"/>
    <w:rsid w:val="005C45C8"/>
    <w:rsid w:val="005C4E3B"/>
    <w:rsid w:val="005C50F2"/>
    <w:rsid w:val="005C514D"/>
    <w:rsid w:val="005C5337"/>
    <w:rsid w:val="005C58B7"/>
    <w:rsid w:val="005C6250"/>
    <w:rsid w:val="005C6600"/>
    <w:rsid w:val="005C6CF6"/>
    <w:rsid w:val="005C6FC5"/>
    <w:rsid w:val="005C7180"/>
    <w:rsid w:val="005C724E"/>
    <w:rsid w:val="005C726C"/>
    <w:rsid w:val="005C753E"/>
    <w:rsid w:val="005C776B"/>
    <w:rsid w:val="005C7DF3"/>
    <w:rsid w:val="005D01E2"/>
    <w:rsid w:val="005D0206"/>
    <w:rsid w:val="005D085E"/>
    <w:rsid w:val="005D0C4E"/>
    <w:rsid w:val="005D0F66"/>
    <w:rsid w:val="005D11FF"/>
    <w:rsid w:val="005D1797"/>
    <w:rsid w:val="005D17DE"/>
    <w:rsid w:val="005D2210"/>
    <w:rsid w:val="005D2223"/>
    <w:rsid w:val="005D2237"/>
    <w:rsid w:val="005D24D3"/>
    <w:rsid w:val="005D27FD"/>
    <w:rsid w:val="005D30FC"/>
    <w:rsid w:val="005D316D"/>
    <w:rsid w:val="005D31B5"/>
    <w:rsid w:val="005D3219"/>
    <w:rsid w:val="005D32A2"/>
    <w:rsid w:val="005D3AFF"/>
    <w:rsid w:val="005D3B94"/>
    <w:rsid w:val="005D3D3A"/>
    <w:rsid w:val="005D4183"/>
    <w:rsid w:val="005D4892"/>
    <w:rsid w:val="005D4A96"/>
    <w:rsid w:val="005D4DA9"/>
    <w:rsid w:val="005D511A"/>
    <w:rsid w:val="005D5190"/>
    <w:rsid w:val="005D5706"/>
    <w:rsid w:val="005D58A6"/>
    <w:rsid w:val="005D5A84"/>
    <w:rsid w:val="005D5B72"/>
    <w:rsid w:val="005D5D2F"/>
    <w:rsid w:val="005D6A9E"/>
    <w:rsid w:val="005D6D3F"/>
    <w:rsid w:val="005D6F1A"/>
    <w:rsid w:val="005D6F27"/>
    <w:rsid w:val="005D717A"/>
    <w:rsid w:val="005D7396"/>
    <w:rsid w:val="005D76CA"/>
    <w:rsid w:val="005D77F0"/>
    <w:rsid w:val="005D780A"/>
    <w:rsid w:val="005D7894"/>
    <w:rsid w:val="005D7B54"/>
    <w:rsid w:val="005D7B68"/>
    <w:rsid w:val="005D7B6A"/>
    <w:rsid w:val="005D7EC5"/>
    <w:rsid w:val="005D7F84"/>
    <w:rsid w:val="005E0736"/>
    <w:rsid w:val="005E0EBC"/>
    <w:rsid w:val="005E0EEF"/>
    <w:rsid w:val="005E1086"/>
    <w:rsid w:val="005E1208"/>
    <w:rsid w:val="005E12D1"/>
    <w:rsid w:val="005E15A2"/>
    <w:rsid w:val="005E193C"/>
    <w:rsid w:val="005E1B84"/>
    <w:rsid w:val="005E1D1C"/>
    <w:rsid w:val="005E214A"/>
    <w:rsid w:val="005E2689"/>
    <w:rsid w:val="005E2EAF"/>
    <w:rsid w:val="005E30E9"/>
    <w:rsid w:val="005E348D"/>
    <w:rsid w:val="005E37B9"/>
    <w:rsid w:val="005E3832"/>
    <w:rsid w:val="005E3854"/>
    <w:rsid w:val="005E3CA8"/>
    <w:rsid w:val="005E3CD3"/>
    <w:rsid w:val="005E3DB8"/>
    <w:rsid w:val="005E3F54"/>
    <w:rsid w:val="005E42F2"/>
    <w:rsid w:val="005E4536"/>
    <w:rsid w:val="005E48D7"/>
    <w:rsid w:val="005E48FA"/>
    <w:rsid w:val="005E4B96"/>
    <w:rsid w:val="005E5972"/>
    <w:rsid w:val="005E5998"/>
    <w:rsid w:val="005E5A42"/>
    <w:rsid w:val="005E5EA4"/>
    <w:rsid w:val="005E5F83"/>
    <w:rsid w:val="005E6254"/>
    <w:rsid w:val="005E62EF"/>
    <w:rsid w:val="005E6B6D"/>
    <w:rsid w:val="005E6BAD"/>
    <w:rsid w:val="005E6F75"/>
    <w:rsid w:val="005E70EF"/>
    <w:rsid w:val="005E727B"/>
    <w:rsid w:val="005E7B1D"/>
    <w:rsid w:val="005F0047"/>
    <w:rsid w:val="005F0176"/>
    <w:rsid w:val="005F02BF"/>
    <w:rsid w:val="005F02DA"/>
    <w:rsid w:val="005F0476"/>
    <w:rsid w:val="005F0A1F"/>
    <w:rsid w:val="005F0C54"/>
    <w:rsid w:val="005F174C"/>
    <w:rsid w:val="005F17AC"/>
    <w:rsid w:val="005F19A0"/>
    <w:rsid w:val="005F1E9F"/>
    <w:rsid w:val="005F2A9C"/>
    <w:rsid w:val="005F3B94"/>
    <w:rsid w:val="005F3BF3"/>
    <w:rsid w:val="005F3C37"/>
    <w:rsid w:val="005F3D75"/>
    <w:rsid w:val="005F3ECF"/>
    <w:rsid w:val="005F4123"/>
    <w:rsid w:val="005F4171"/>
    <w:rsid w:val="005F4344"/>
    <w:rsid w:val="005F4578"/>
    <w:rsid w:val="005F4684"/>
    <w:rsid w:val="005F49E2"/>
    <w:rsid w:val="005F4A0A"/>
    <w:rsid w:val="005F4E5E"/>
    <w:rsid w:val="005F4EDE"/>
    <w:rsid w:val="005F50C8"/>
    <w:rsid w:val="005F524F"/>
    <w:rsid w:val="005F5435"/>
    <w:rsid w:val="005F5ADC"/>
    <w:rsid w:val="005F5C45"/>
    <w:rsid w:val="005F642F"/>
    <w:rsid w:val="005F6B6B"/>
    <w:rsid w:val="005F6BD1"/>
    <w:rsid w:val="005F6DEE"/>
    <w:rsid w:val="005F7385"/>
    <w:rsid w:val="005F7401"/>
    <w:rsid w:val="005F74BD"/>
    <w:rsid w:val="005F7631"/>
    <w:rsid w:val="005F7654"/>
    <w:rsid w:val="005F7672"/>
    <w:rsid w:val="005F7743"/>
    <w:rsid w:val="005F7EF6"/>
    <w:rsid w:val="00600288"/>
    <w:rsid w:val="006003C9"/>
    <w:rsid w:val="00600C87"/>
    <w:rsid w:val="00600D5C"/>
    <w:rsid w:val="00600E6F"/>
    <w:rsid w:val="00600EF3"/>
    <w:rsid w:val="00600FBC"/>
    <w:rsid w:val="0060103C"/>
    <w:rsid w:val="006014C8"/>
    <w:rsid w:val="006015DF"/>
    <w:rsid w:val="00601735"/>
    <w:rsid w:val="00601C87"/>
    <w:rsid w:val="00601D58"/>
    <w:rsid w:val="00601DEE"/>
    <w:rsid w:val="00601FD1"/>
    <w:rsid w:val="0060211D"/>
    <w:rsid w:val="006023D1"/>
    <w:rsid w:val="006024BF"/>
    <w:rsid w:val="00602545"/>
    <w:rsid w:val="00602C5C"/>
    <w:rsid w:val="00602D1F"/>
    <w:rsid w:val="00602E79"/>
    <w:rsid w:val="00602E9F"/>
    <w:rsid w:val="00602F84"/>
    <w:rsid w:val="006032DC"/>
    <w:rsid w:val="00603305"/>
    <w:rsid w:val="006033D3"/>
    <w:rsid w:val="006034A5"/>
    <w:rsid w:val="00603512"/>
    <w:rsid w:val="00603BAD"/>
    <w:rsid w:val="00603EF1"/>
    <w:rsid w:val="00604163"/>
    <w:rsid w:val="00604279"/>
    <w:rsid w:val="00604419"/>
    <w:rsid w:val="006049CA"/>
    <w:rsid w:val="00604B9D"/>
    <w:rsid w:val="00604BC2"/>
    <w:rsid w:val="00604DC8"/>
    <w:rsid w:val="0060551E"/>
    <w:rsid w:val="006056C2"/>
    <w:rsid w:val="0060586A"/>
    <w:rsid w:val="006059EE"/>
    <w:rsid w:val="00605CD3"/>
    <w:rsid w:val="00605DD1"/>
    <w:rsid w:val="00606607"/>
    <w:rsid w:val="00606C25"/>
    <w:rsid w:val="006072A3"/>
    <w:rsid w:val="00607E08"/>
    <w:rsid w:val="00607F8D"/>
    <w:rsid w:val="006101D7"/>
    <w:rsid w:val="00610437"/>
    <w:rsid w:val="00610543"/>
    <w:rsid w:val="0061063A"/>
    <w:rsid w:val="006110E0"/>
    <w:rsid w:val="006111C8"/>
    <w:rsid w:val="00611667"/>
    <w:rsid w:val="00611825"/>
    <w:rsid w:val="00611A6E"/>
    <w:rsid w:val="00611B64"/>
    <w:rsid w:val="00611D6B"/>
    <w:rsid w:val="0061213A"/>
    <w:rsid w:val="00612427"/>
    <w:rsid w:val="0061259F"/>
    <w:rsid w:val="006129CF"/>
    <w:rsid w:val="00613315"/>
    <w:rsid w:val="00613788"/>
    <w:rsid w:val="00613C5E"/>
    <w:rsid w:val="00613D74"/>
    <w:rsid w:val="00613F1D"/>
    <w:rsid w:val="006143D3"/>
    <w:rsid w:val="0061467C"/>
    <w:rsid w:val="00614908"/>
    <w:rsid w:val="00614B15"/>
    <w:rsid w:val="00615197"/>
    <w:rsid w:val="00615290"/>
    <w:rsid w:val="0061540B"/>
    <w:rsid w:val="0061545C"/>
    <w:rsid w:val="00615597"/>
    <w:rsid w:val="00615A0C"/>
    <w:rsid w:val="00615CFE"/>
    <w:rsid w:val="00615F2C"/>
    <w:rsid w:val="00615FB6"/>
    <w:rsid w:val="00616206"/>
    <w:rsid w:val="006166C0"/>
    <w:rsid w:val="00616C5F"/>
    <w:rsid w:val="00616F71"/>
    <w:rsid w:val="00617175"/>
    <w:rsid w:val="00617540"/>
    <w:rsid w:val="006177ED"/>
    <w:rsid w:val="0061782A"/>
    <w:rsid w:val="00617886"/>
    <w:rsid w:val="0061794A"/>
    <w:rsid w:val="00620512"/>
    <w:rsid w:val="0062090A"/>
    <w:rsid w:val="00620FE3"/>
    <w:rsid w:val="0062120D"/>
    <w:rsid w:val="0062126B"/>
    <w:rsid w:val="006214AD"/>
    <w:rsid w:val="00621885"/>
    <w:rsid w:val="00621909"/>
    <w:rsid w:val="00621962"/>
    <w:rsid w:val="00621BD1"/>
    <w:rsid w:val="00621EE9"/>
    <w:rsid w:val="0062201A"/>
    <w:rsid w:val="00622175"/>
    <w:rsid w:val="00622291"/>
    <w:rsid w:val="006223CF"/>
    <w:rsid w:val="00622482"/>
    <w:rsid w:val="006224E6"/>
    <w:rsid w:val="00622630"/>
    <w:rsid w:val="00622676"/>
    <w:rsid w:val="00622BB0"/>
    <w:rsid w:val="00622F38"/>
    <w:rsid w:val="00623144"/>
    <w:rsid w:val="0062366B"/>
    <w:rsid w:val="006237E5"/>
    <w:rsid w:val="006238E9"/>
    <w:rsid w:val="00623E81"/>
    <w:rsid w:val="00623FF3"/>
    <w:rsid w:val="00624114"/>
    <w:rsid w:val="006242E4"/>
    <w:rsid w:val="0062439C"/>
    <w:rsid w:val="00624B76"/>
    <w:rsid w:val="00624C9A"/>
    <w:rsid w:val="00624DAE"/>
    <w:rsid w:val="006250FE"/>
    <w:rsid w:val="006251E5"/>
    <w:rsid w:val="006252E8"/>
    <w:rsid w:val="00625307"/>
    <w:rsid w:val="006254C2"/>
    <w:rsid w:val="006258E3"/>
    <w:rsid w:val="00625A30"/>
    <w:rsid w:val="00625E84"/>
    <w:rsid w:val="006263E7"/>
    <w:rsid w:val="00626C7B"/>
    <w:rsid w:val="00626D54"/>
    <w:rsid w:val="00627139"/>
    <w:rsid w:val="00627706"/>
    <w:rsid w:val="006277C3"/>
    <w:rsid w:val="00627BB6"/>
    <w:rsid w:val="00627D85"/>
    <w:rsid w:val="00627F0C"/>
    <w:rsid w:val="00627F74"/>
    <w:rsid w:val="006302F6"/>
    <w:rsid w:val="0063052D"/>
    <w:rsid w:val="00630710"/>
    <w:rsid w:val="00630AEE"/>
    <w:rsid w:val="00630B1A"/>
    <w:rsid w:val="00630C04"/>
    <w:rsid w:val="00631154"/>
    <w:rsid w:val="006311F9"/>
    <w:rsid w:val="00631265"/>
    <w:rsid w:val="00631335"/>
    <w:rsid w:val="00631481"/>
    <w:rsid w:val="00631546"/>
    <w:rsid w:val="006316B5"/>
    <w:rsid w:val="0063193C"/>
    <w:rsid w:val="006319E1"/>
    <w:rsid w:val="00631DD4"/>
    <w:rsid w:val="00631EDF"/>
    <w:rsid w:val="00632970"/>
    <w:rsid w:val="0063297A"/>
    <w:rsid w:val="00633220"/>
    <w:rsid w:val="006336BE"/>
    <w:rsid w:val="00633C6F"/>
    <w:rsid w:val="00634562"/>
    <w:rsid w:val="006348FC"/>
    <w:rsid w:val="00634B09"/>
    <w:rsid w:val="00634D0D"/>
    <w:rsid w:val="00634EB1"/>
    <w:rsid w:val="00634ECB"/>
    <w:rsid w:val="00634ED3"/>
    <w:rsid w:val="006355BA"/>
    <w:rsid w:val="0063562B"/>
    <w:rsid w:val="006356CB"/>
    <w:rsid w:val="0063581D"/>
    <w:rsid w:val="00635D55"/>
    <w:rsid w:val="00635E17"/>
    <w:rsid w:val="0063662D"/>
    <w:rsid w:val="00636666"/>
    <w:rsid w:val="00636878"/>
    <w:rsid w:val="00636965"/>
    <w:rsid w:val="006369EB"/>
    <w:rsid w:val="00636D51"/>
    <w:rsid w:val="00637A8B"/>
    <w:rsid w:val="00637D2B"/>
    <w:rsid w:val="00637D56"/>
    <w:rsid w:val="00640862"/>
    <w:rsid w:val="00640A87"/>
    <w:rsid w:val="00640D0D"/>
    <w:rsid w:val="00640D7D"/>
    <w:rsid w:val="006414EE"/>
    <w:rsid w:val="00641520"/>
    <w:rsid w:val="006417A8"/>
    <w:rsid w:val="00641D71"/>
    <w:rsid w:val="00641E55"/>
    <w:rsid w:val="00641FEC"/>
    <w:rsid w:val="006422AF"/>
    <w:rsid w:val="0064245B"/>
    <w:rsid w:val="00642594"/>
    <w:rsid w:val="006425BC"/>
    <w:rsid w:val="00642891"/>
    <w:rsid w:val="00642AC9"/>
    <w:rsid w:val="00643681"/>
    <w:rsid w:val="00643AF9"/>
    <w:rsid w:val="00643BBB"/>
    <w:rsid w:val="00643C81"/>
    <w:rsid w:val="00643D05"/>
    <w:rsid w:val="00643E45"/>
    <w:rsid w:val="00644364"/>
    <w:rsid w:val="00644469"/>
    <w:rsid w:val="00644758"/>
    <w:rsid w:val="00644A0C"/>
    <w:rsid w:val="00644AA9"/>
    <w:rsid w:val="00644ADF"/>
    <w:rsid w:val="00644F39"/>
    <w:rsid w:val="00644F44"/>
    <w:rsid w:val="006454C1"/>
    <w:rsid w:val="006454FA"/>
    <w:rsid w:val="00645C97"/>
    <w:rsid w:val="00645D5F"/>
    <w:rsid w:val="00645DBE"/>
    <w:rsid w:val="00645E42"/>
    <w:rsid w:val="00646104"/>
    <w:rsid w:val="00647011"/>
    <w:rsid w:val="00647190"/>
    <w:rsid w:val="0064744E"/>
    <w:rsid w:val="00647B0F"/>
    <w:rsid w:val="00647B22"/>
    <w:rsid w:val="00647C38"/>
    <w:rsid w:val="00650755"/>
    <w:rsid w:val="00650B43"/>
    <w:rsid w:val="00650C3F"/>
    <w:rsid w:val="006510F4"/>
    <w:rsid w:val="00651230"/>
    <w:rsid w:val="00651599"/>
    <w:rsid w:val="006515A1"/>
    <w:rsid w:val="00651635"/>
    <w:rsid w:val="0065198A"/>
    <w:rsid w:val="00651AC6"/>
    <w:rsid w:val="00651C19"/>
    <w:rsid w:val="00652367"/>
    <w:rsid w:val="00652441"/>
    <w:rsid w:val="00652AA7"/>
    <w:rsid w:val="006531EC"/>
    <w:rsid w:val="00653821"/>
    <w:rsid w:val="0065386B"/>
    <w:rsid w:val="00653D7C"/>
    <w:rsid w:val="0065418A"/>
    <w:rsid w:val="0065427E"/>
    <w:rsid w:val="00654A15"/>
    <w:rsid w:val="00654B65"/>
    <w:rsid w:val="00655267"/>
    <w:rsid w:val="006553DA"/>
    <w:rsid w:val="00655B47"/>
    <w:rsid w:val="006562E2"/>
    <w:rsid w:val="00656595"/>
    <w:rsid w:val="0065659D"/>
    <w:rsid w:val="0065667A"/>
    <w:rsid w:val="00656949"/>
    <w:rsid w:val="006569E2"/>
    <w:rsid w:val="00656DA9"/>
    <w:rsid w:val="0065721A"/>
    <w:rsid w:val="00657340"/>
    <w:rsid w:val="00657433"/>
    <w:rsid w:val="00657DAF"/>
    <w:rsid w:val="006606C5"/>
    <w:rsid w:val="006606D8"/>
    <w:rsid w:val="00660B3D"/>
    <w:rsid w:val="00660CAF"/>
    <w:rsid w:val="006611E3"/>
    <w:rsid w:val="0066144E"/>
    <w:rsid w:val="006614E9"/>
    <w:rsid w:val="0066177C"/>
    <w:rsid w:val="00661836"/>
    <w:rsid w:val="006618C3"/>
    <w:rsid w:val="006619A7"/>
    <w:rsid w:val="00661B17"/>
    <w:rsid w:val="00661E1F"/>
    <w:rsid w:val="00661F12"/>
    <w:rsid w:val="00661F21"/>
    <w:rsid w:val="006624FB"/>
    <w:rsid w:val="0066270C"/>
    <w:rsid w:val="00662A33"/>
    <w:rsid w:val="00662A36"/>
    <w:rsid w:val="00662EB5"/>
    <w:rsid w:val="006630A5"/>
    <w:rsid w:val="006634EA"/>
    <w:rsid w:val="00663B2A"/>
    <w:rsid w:val="00663D9A"/>
    <w:rsid w:val="00663D9F"/>
    <w:rsid w:val="00663F1F"/>
    <w:rsid w:val="00663F70"/>
    <w:rsid w:val="00664203"/>
    <w:rsid w:val="00664762"/>
    <w:rsid w:val="00664D88"/>
    <w:rsid w:val="00665684"/>
    <w:rsid w:val="00665832"/>
    <w:rsid w:val="00665D0B"/>
    <w:rsid w:val="0066610A"/>
    <w:rsid w:val="0066635E"/>
    <w:rsid w:val="006666D1"/>
    <w:rsid w:val="00666A17"/>
    <w:rsid w:val="00666AEE"/>
    <w:rsid w:val="00666E37"/>
    <w:rsid w:val="00666FF3"/>
    <w:rsid w:val="006676DD"/>
    <w:rsid w:val="00667A35"/>
    <w:rsid w:val="00667B64"/>
    <w:rsid w:val="00667BED"/>
    <w:rsid w:val="00667E69"/>
    <w:rsid w:val="00667F8F"/>
    <w:rsid w:val="0067035E"/>
    <w:rsid w:val="0067039F"/>
    <w:rsid w:val="00670482"/>
    <w:rsid w:val="00670865"/>
    <w:rsid w:val="00670922"/>
    <w:rsid w:val="00671255"/>
    <w:rsid w:val="006717F3"/>
    <w:rsid w:val="00671866"/>
    <w:rsid w:val="006718AE"/>
    <w:rsid w:val="006718E5"/>
    <w:rsid w:val="00671D51"/>
    <w:rsid w:val="006721BA"/>
    <w:rsid w:val="006724C4"/>
    <w:rsid w:val="0067262E"/>
    <w:rsid w:val="00672AFA"/>
    <w:rsid w:val="00672C0A"/>
    <w:rsid w:val="00672CC4"/>
    <w:rsid w:val="0067300B"/>
    <w:rsid w:val="00673128"/>
    <w:rsid w:val="006738D5"/>
    <w:rsid w:val="00674488"/>
    <w:rsid w:val="00674C10"/>
    <w:rsid w:val="00674CA4"/>
    <w:rsid w:val="00674CE7"/>
    <w:rsid w:val="00675941"/>
    <w:rsid w:val="00675FB5"/>
    <w:rsid w:val="00676401"/>
    <w:rsid w:val="00676449"/>
    <w:rsid w:val="00676AE2"/>
    <w:rsid w:val="00676B88"/>
    <w:rsid w:val="00676C97"/>
    <w:rsid w:val="0067730A"/>
    <w:rsid w:val="00677314"/>
    <w:rsid w:val="00677B09"/>
    <w:rsid w:val="00680165"/>
    <w:rsid w:val="0068058C"/>
    <w:rsid w:val="00680798"/>
    <w:rsid w:val="00680813"/>
    <w:rsid w:val="006808CA"/>
    <w:rsid w:val="0068122E"/>
    <w:rsid w:val="00681236"/>
    <w:rsid w:val="00681431"/>
    <w:rsid w:val="00681630"/>
    <w:rsid w:val="006817D5"/>
    <w:rsid w:val="00681DE4"/>
    <w:rsid w:val="006823D1"/>
    <w:rsid w:val="0068254D"/>
    <w:rsid w:val="006830E9"/>
    <w:rsid w:val="00683112"/>
    <w:rsid w:val="00683242"/>
    <w:rsid w:val="006833B6"/>
    <w:rsid w:val="0068358D"/>
    <w:rsid w:val="006835D5"/>
    <w:rsid w:val="00683774"/>
    <w:rsid w:val="00683AAC"/>
    <w:rsid w:val="00683AC2"/>
    <w:rsid w:val="00683F70"/>
    <w:rsid w:val="006843B4"/>
    <w:rsid w:val="0068448A"/>
    <w:rsid w:val="006845A8"/>
    <w:rsid w:val="00684729"/>
    <w:rsid w:val="00684B6C"/>
    <w:rsid w:val="00684EB9"/>
    <w:rsid w:val="0068625A"/>
    <w:rsid w:val="00686378"/>
    <w:rsid w:val="00686495"/>
    <w:rsid w:val="006869F2"/>
    <w:rsid w:val="00686B28"/>
    <w:rsid w:val="00686EC2"/>
    <w:rsid w:val="00687832"/>
    <w:rsid w:val="00687D19"/>
    <w:rsid w:val="00687DF5"/>
    <w:rsid w:val="00690CBA"/>
    <w:rsid w:val="006912CA"/>
    <w:rsid w:val="00691445"/>
    <w:rsid w:val="00691557"/>
    <w:rsid w:val="00691B0B"/>
    <w:rsid w:val="00691EBD"/>
    <w:rsid w:val="006921ED"/>
    <w:rsid w:val="00692D4E"/>
    <w:rsid w:val="00692E25"/>
    <w:rsid w:val="006930FA"/>
    <w:rsid w:val="006932F0"/>
    <w:rsid w:val="00693AAD"/>
    <w:rsid w:val="006942B2"/>
    <w:rsid w:val="0069442D"/>
    <w:rsid w:val="006948CE"/>
    <w:rsid w:val="00694C6C"/>
    <w:rsid w:val="00694E0F"/>
    <w:rsid w:val="00694F21"/>
    <w:rsid w:val="00695156"/>
    <w:rsid w:val="006953BA"/>
    <w:rsid w:val="006956A8"/>
    <w:rsid w:val="006957AB"/>
    <w:rsid w:val="00695C5E"/>
    <w:rsid w:val="00695F06"/>
    <w:rsid w:val="0069605A"/>
    <w:rsid w:val="00696164"/>
    <w:rsid w:val="006963D4"/>
    <w:rsid w:val="00696528"/>
    <w:rsid w:val="006967EB"/>
    <w:rsid w:val="006968F1"/>
    <w:rsid w:val="00696A68"/>
    <w:rsid w:val="00696CF5"/>
    <w:rsid w:val="00696D2E"/>
    <w:rsid w:val="006970D0"/>
    <w:rsid w:val="00697873"/>
    <w:rsid w:val="00697BB8"/>
    <w:rsid w:val="00697BD8"/>
    <w:rsid w:val="006A00F4"/>
    <w:rsid w:val="006A010F"/>
    <w:rsid w:val="006A0C81"/>
    <w:rsid w:val="006A0E9D"/>
    <w:rsid w:val="006A10F3"/>
    <w:rsid w:val="006A124E"/>
    <w:rsid w:val="006A14FC"/>
    <w:rsid w:val="006A1589"/>
    <w:rsid w:val="006A15E9"/>
    <w:rsid w:val="006A1678"/>
    <w:rsid w:val="006A16BB"/>
    <w:rsid w:val="006A19BB"/>
    <w:rsid w:val="006A1DAB"/>
    <w:rsid w:val="006A20E9"/>
    <w:rsid w:val="006A2230"/>
    <w:rsid w:val="006A27EB"/>
    <w:rsid w:val="006A30B5"/>
    <w:rsid w:val="006A32C4"/>
    <w:rsid w:val="006A32F6"/>
    <w:rsid w:val="006A3413"/>
    <w:rsid w:val="006A34D2"/>
    <w:rsid w:val="006A37F8"/>
    <w:rsid w:val="006A4123"/>
    <w:rsid w:val="006A41AF"/>
    <w:rsid w:val="006A45F9"/>
    <w:rsid w:val="006A4670"/>
    <w:rsid w:val="006A47D9"/>
    <w:rsid w:val="006A49F0"/>
    <w:rsid w:val="006A4B4C"/>
    <w:rsid w:val="006A4CD4"/>
    <w:rsid w:val="006A4F22"/>
    <w:rsid w:val="006A4FBA"/>
    <w:rsid w:val="006A50AD"/>
    <w:rsid w:val="006A528C"/>
    <w:rsid w:val="006A5430"/>
    <w:rsid w:val="006A55C6"/>
    <w:rsid w:val="006A56E3"/>
    <w:rsid w:val="006A5A3D"/>
    <w:rsid w:val="006A5AF6"/>
    <w:rsid w:val="006A5C3C"/>
    <w:rsid w:val="006A60D9"/>
    <w:rsid w:val="006A61F5"/>
    <w:rsid w:val="006A6622"/>
    <w:rsid w:val="006A6A0B"/>
    <w:rsid w:val="006A6CB5"/>
    <w:rsid w:val="006A6E54"/>
    <w:rsid w:val="006A7345"/>
    <w:rsid w:val="006A743F"/>
    <w:rsid w:val="006A74C1"/>
    <w:rsid w:val="006A790B"/>
    <w:rsid w:val="006A7AEB"/>
    <w:rsid w:val="006A7D26"/>
    <w:rsid w:val="006A7E4D"/>
    <w:rsid w:val="006A7E8D"/>
    <w:rsid w:val="006A7FDD"/>
    <w:rsid w:val="006B02F3"/>
    <w:rsid w:val="006B07F0"/>
    <w:rsid w:val="006B1034"/>
    <w:rsid w:val="006B13FE"/>
    <w:rsid w:val="006B15CA"/>
    <w:rsid w:val="006B170C"/>
    <w:rsid w:val="006B177C"/>
    <w:rsid w:val="006B196F"/>
    <w:rsid w:val="006B1B9F"/>
    <w:rsid w:val="006B1FF5"/>
    <w:rsid w:val="006B21D6"/>
    <w:rsid w:val="006B246C"/>
    <w:rsid w:val="006B24CB"/>
    <w:rsid w:val="006B297D"/>
    <w:rsid w:val="006B2E49"/>
    <w:rsid w:val="006B3238"/>
    <w:rsid w:val="006B35F0"/>
    <w:rsid w:val="006B3ACB"/>
    <w:rsid w:val="006B4170"/>
    <w:rsid w:val="006B5B01"/>
    <w:rsid w:val="006B6017"/>
    <w:rsid w:val="006B6645"/>
    <w:rsid w:val="006B671B"/>
    <w:rsid w:val="006B6C73"/>
    <w:rsid w:val="006B7373"/>
    <w:rsid w:val="006B7735"/>
    <w:rsid w:val="006B7874"/>
    <w:rsid w:val="006B7A75"/>
    <w:rsid w:val="006B7B18"/>
    <w:rsid w:val="006B7E2F"/>
    <w:rsid w:val="006C026A"/>
    <w:rsid w:val="006C076B"/>
    <w:rsid w:val="006C0964"/>
    <w:rsid w:val="006C1176"/>
    <w:rsid w:val="006C11D5"/>
    <w:rsid w:val="006C1251"/>
    <w:rsid w:val="006C1467"/>
    <w:rsid w:val="006C16E7"/>
    <w:rsid w:val="006C170D"/>
    <w:rsid w:val="006C18B0"/>
    <w:rsid w:val="006C1919"/>
    <w:rsid w:val="006C1958"/>
    <w:rsid w:val="006C1CA3"/>
    <w:rsid w:val="006C1D62"/>
    <w:rsid w:val="006C1DF0"/>
    <w:rsid w:val="006C1F47"/>
    <w:rsid w:val="006C1FBE"/>
    <w:rsid w:val="006C269C"/>
    <w:rsid w:val="006C2725"/>
    <w:rsid w:val="006C284A"/>
    <w:rsid w:val="006C2A61"/>
    <w:rsid w:val="006C2C52"/>
    <w:rsid w:val="006C2C76"/>
    <w:rsid w:val="006C31AA"/>
    <w:rsid w:val="006C37DE"/>
    <w:rsid w:val="006C38FE"/>
    <w:rsid w:val="006C3976"/>
    <w:rsid w:val="006C3AAF"/>
    <w:rsid w:val="006C416A"/>
    <w:rsid w:val="006C448B"/>
    <w:rsid w:val="006C4B2F"/>
    <w:rsid w:val="006C519D"/>
    <w:rsid w:val="006C51D0"/>
    <w:rsid w:val="006C5373"/>
    <w:rsid w:val="006C5FA2"/>
    <w:rsid w:val="006C630C"/>
    <w:rsid w:val="006C667E"/>
    <w:rsid w:val="006C6964"/>
    <w:rsid w:val="006C73BE"/>
    <w:rsid w:val="006C744B"/>
    <w:rsid w:val="006C74AC"/>
    <w:rsid w:val="006C7567"/>
    <w:rsid w:val="006C773A"/>
    <w:rsid w:val="006C77D1"/>
    <w:rsid w:val="006C7A36"/>
    <w:rsid w:val="006D0189"/>
    <w:rsid w:val="006D0EF0"/>
    <w:rsid w:val="006D1914"/>
    <w:rsid w:val="006D1A84"/>
    <w:rsid w:val="006D1B0D"/>
    <w:rsid w:val="006D1D99"/>
    <w:rsid w:val="006D213D"/>
    <w:rsid w:val="006D22A2"/>
    <w:rsid w:val="006D23E2"/>
    <w:rsid w:val="006D2C36"/>
    <w:rsid w:val="006D2DB8"/>
    <w:rsid w:val="006D3091"/>
    <w:rsid w:val="006D3575"/>
    <w:rsid w:val="006D358F"/>
    <w:rsid w:val="006D37B1"/>
    <w:rsid w:val="006D3B91"/>
    <w:rsid w:val="006D4342"/>
    <w:rsid w:val="006D43ED"/>
    <w:rsid w:val="006D46A2"/>
    <w:rsid w:val="006D4D9E"/>
    <w:rsid w:val="006D5CFC"/>
    <w:rsid w:val="006D5DA5"/>
    <w:rsid w:val="006D5E9C"/>
    <w:rsid w:val="006D64FF"/>
    <w:rsid w:val="006D66B9"/>
    <w:rsid w:val="006D6B61"/>
    <w:rsid w:val="006D6C40"/>
    <w:rsid w:val="006D6D7A"/>
    <w:rsid w:val="006D6DEC"/>
    <w:rsid w:val="006D78A5"/>
    <w:rsid w:val="006D78DE"/>
    <w:rsid w:val="006D7DB4"/>
    <w:rsid w:val="006E022B"/>
    <w:rsid w:val="006E0756"/>
    <w:rsid w:val="006E0776"/>
    <w:rsid w:val="006E0CA2"/>
    <w:rsid w:val="006E0E89"/>
    <w:rsid w:val="006E0EAC"/>
    <w:rsid w:val="006E1003"/>
    <w:rsid w:val="006E10BD"/>
    <w:rsid w:val="006E1843"/>
    <w:rsid w:val="006E18EC"/>
    <w:rsid w:val="006E191D"/>
    <w:rsid w:val="006E1B97"/>
    <w:rsid w:val="006E2825"/>
    <w:rsid w:val="006E2828"/>
    <w:rsid w:val="006E29A8"/>
    <w:rsid w:val="006E2B0B"/>
    <w:rsid w:val="006E2C66"/>
    <w:rsid w:val="006E32C3"/>
    <w:rsid w:val="006E39FA"/>
    <w:rsid w:val="006E3A28"/>
    <w:rsid w:val="006E3B79"/>
    <w:rsid w:val="006E3C16"/>
    <w:rsid w:val="006E3F9E"/>
    <w:rsid w:val="006E40B9"/>
    <w:rsid w:val="006E4556"/>
    <w:rsid w:val="006E45FD"/>
    <w:rsid w:val="006E4D03"/>
    <w:rsid w:val="006E532D"/>
    <w:rsid w:val="006E56CB"/>
    <w:rsid w:val="006E58FB"/>
    <w:rsid w:val="006E594A"/>
    <w:rsid w:val="006E5C96"/>
    <w:rsid w:val="006E5D88"/>
    <w:rsid w:val="006E5F51"/>
    <w:rsid w:val="006E6092"/>
    <w:rsid w:val="006E6449"/>
    <w:rsid w:val="006E6804"/>
    <w:rsid w:val="006E6821"/>
    <w:rsid w:val="006E6AF2"/>
    <w:rsid w:val="006E6E72"/>
    <w:rsid w:val="006E6F04"/>
    <w:rsid w:val="006E7808"/>
    <w:rsid w:val="006F0360"/>
    <w:rsid w:val="006F0BD7"/>
    <w:rsid w:val="006F0ED3"/>
    <w:rsid w:val="006F0F39"/>
    <w:rsid w:val="006F10BB"/>
    <w:rsid w:val="006F11E1"/>
    <w:rsid w:val="006F1742"/>
    <w:rsid w:val="006F1A4B"/>
    <w:rsid w:val="006F1A5F"/>
    <w:rsid w:val="006F1C84"/>
    <w:rsid w:val="006F1E1F"/>
    <w:rsid w:val="006F2300"/>
    <w:rsid w:val="006F239E"/>
    <w:rsid w:val="006F242F"/>
    <w:rsid w:val="006F249D"/>
    <w:rsid w:val="006F26F1"/>
    <w:rsid w:val="006F2809"/>
    <w:rsid w:val="006F2A8B"/>
    <w:rsid w:val="006F327E"/>
    <w:rsid w:val="006F3635"/>
    <w:rsid w:val="006F3AE1"/>
    <w:rsid w:val="006F3DF7"/>
    <w:rsid w:val="006F4088"/>
    <w:rsid w:val="006F41F7"/>
    <w:rsid w:val="006F42B8"/>
    <w:rsid w:val="006F43BC"/>
    <w:rsid w:val="006F4A45"/>
    <w:rsid w:val="006F4AC7"/>
    <w:rsid w:val="006F507D"/>
    <w:rsid w:val="006F53EC"/>
    <w:rsid w:val="006F5617"/>
    <w:rsid w:val="006F5741"/>
    <w:rsid w:val="006F5766"/>
    <w:rsid w:val="006F5769"/>
    <w:rsid w:val="006F58CA"/>
    <w:rsid w:val="006F5D60"/>
    <w:rsid w:val="006F5F2E"/>
    <w:rsid w:val="006F65B5"/>
    <w:rsid w:val="006F65C3"/>
    <w:rsid w:val="006F6D41"/>
    <w:rsid w:val="006F745B"/>
    <w:rsid w:val="006F7521"/>
    <w:rsid w:val="006F758F"/>
    <w:rsid w:val="006F7A4C"/>
    <w:rsid w:val="006F7ABB"/>
    <w:rsid w:val="006F7D4C"/>
    <w:rsid w:val="0070011C"/>
    <w:rsid w:val="00700235"/>
    <w:rsid w:val="00700552"/>
    <w:rsid w:val="0070077F"/>
    <w:rsid w:val="007009CB"/>
    <w:rsid w:val="00701131"/>
    <w:rsid w:val="0070154E"/>
    <w:rsid w:val="00701553"/>
    <w:rsid w:val="007015AD"/>
    <w:rsid w:val="00701906"/>
    <w:rsid w:val="00701C49"/>
    <w:rsid w:val="0070238B"/>
    <w:rsid w:val="0070239B"/>
    <w:rsid w:val="007025E6"/>
    <w:rsid w:val="0070311A"/>
    <w:rsid w:val="00703697"/>
    <w:rsid w:val="0070387E"/>
    <w:rsid w:val="00703C74"/>
    <w:rsid w:val="00704236"/>
    <w:rsid w:val="0070424F"/>
    <w:rsid w:val="0070429A"/>
    <w:rsid w:val="007043B9"/>
    <w:rsid w:val="007043EB"/>
    <w:rsid w:val="00704718"/>
    <w:rsid w:val="007047B2"/>
    <w:rsid w:val="00704A27"/>
    <w:rsid w:val="007051D1"/>
    <w:rsid w:val="007051F7"/>
    <w:rsid w:val="007053F9"/>
    <w:rsid w:val="007057AF"/>
    <w:rsid w:val="007057CF"/>
    <w:rsid w:val="00705803"/>
    <w:rsid w:val="007059F2"/>
    <w:rsid w:val="00705A4C"/>
    <w:rsid w:val="00705CF6"/>
    <w:rsid w:val="00705F9D"/>
    <w:rsid w:val="007064CB"/>
    <w:rsid w:val="00706E6F"/>
    <w:rsid w:val="00706FCB"/>
    <w:rsid w:val="007073B8"/>
    <w:rsid w:val="00707456"/>
    <w:rsid w:val="0070779A"/>
    <w:rsid w:val="00707A87"/>
    <w:rsid w:val="00707F38"/>
    <w:rsid w:val="0071063F"/>
    <w:rsid w:val="007106AE"/>
    <w:rsid w:val="007106C3"/>
    <w:rsid w:val="00710879"/>
    <w:rsid w:val="00710AF0"/>
    <w:rsid w:val="00711208"/>
    <w:rsid w:val="007113A7"/>
    <w:rsid w:val="00711779"/>
    <w:rsid w:val="007119DE"/>
    <w:rsid w:val="00711A28"/>
    <w:rsid w:val="007127B7"/>
    <w:rsid w:val="00712B37"/>
    <w:rsid w:val="00712EE1"/>
    <w:rsid w:val="0071305D"/>
    <w:rsid w:val="0071306B"/>
    <w:rsid w:val="007130EE"/>
    <w:rsid w:val="00713217"/>
    <w:rsid w:val="0071328C"/>
    <w:rsid w:val="007132E2"/>
    <w:rsid w:val="00713CDC"/>
    <w:rsid w:val="00713E7D"/>
    <w:rsid w:val="00713F32"/>
    <w:rsid w:val="00714139"/>
    <w:rsid w:val="00714241"/>
    <w:rsid w:val="00714254"/>
    <w:rsid w:val="007147AB"/>
    <w:rsid w:val="00714933"/>
    <w:rsid w:val="00714AD7"/>
    <w:rsid w:val="00714D1A"/>
    <w:rsid w:val="0071556B"/>
    <w:rsid w:val="007158D3"/>
    <w:rsid w:val="00715980"/>
    <w:rsid w:val="00715A0E"/>
    <w:rsid w:val="00715B6A"/>
    <w:rsid w:val="00716507"/>
    <w:rsid w:val="0071655D"/>
    <w:rsid w:val="00716773"/>
    <w:rsid w:val="0071682A"/>
    <w:rsid w:val="0071689B"/>
    <w:rsid w:val="00716EDD"/>
    <w:rsid w:val="00717496"/>
    <w:rsid w:val="007178EE"/>
    <w:rsid w:val="00717CA1"/>
    <w:rsid w:val="007201E5"/>
    <w:rsid w:val="007201F4"/>
    <w:rsid w:val="007203D9"/>
    <w:rsid w:val="0072077D"/>
    <w:rsid w:val="00720929"/>
    <w:rsid w:val="00720E4D"/>
    <w:rsid w:val="00721BDA"/>
    <w:rsid w:val="00721CC6"/>
    <w:rsid w:val="00722293"/>
    <w:rsid w:val="00722984"/>
    <w:rsid w:val="00722F68"/>
    <w:rsid w:val="00723061"/>
    <w:rsid w:val="007230D7"/>
    <w:rsid w:val="0072321C"/>
    <w:rsid w:val="0072330C"/>
    <w:rsid w:val="00723714"/>
    <w:rsid w:val="007237AB"/>
    <w:rsid w:val="007239EF"/>
    <w:rsid w:val="00723A98"/>
    <w:rsid w:val="00723D08"/>
    <w:rsid w:val="00724005"/>
    <w:rsid w:val="0072445E"/>
    <w:rsid w:val="00724758"/>
    <w:rsid w:val="007248C2"/>
    <w:rsid w:val="00724E8E"/>
    <w:rsid w:val="00724E99"/>
    <w:rsid w:val="00724F65"/>
    <w:rsid w:val="00724F6F"/>
    <w:rsid w:val="0072508E"/>
    <w:rsid w:val="007253BF"/>
    <w:rsid w:val="007253C8"/>
    <w:rsid w:val="0072540C"/>
    <w:rsid w:val="00725481"/>
    <w:rsid w:val="007257BD"/>
    <w:rsid w:val="00725CBB"/>
    <w:rsid w:val="00726298"/>
    <w:rsid w:val="007264FA"/>
    <w:rsid w:val="00726B24"/>
    <w:rsid w:val="007270F6"/>
    <w:rsid w:val="0072720A"/>
    <w:rsid w:val="00727623"/>
    <w:rsid w:val="00727BEF"/>
    <w:rsid w:val="007305E3"/>
    <w:rsid w:val="00730732"/>
    <w:rsid w:val="00731470"/>
    <w:rsid w:val="007314DD"/>
    <w:rsid w:val="00731A78"/>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4D86"/>
    <w:rsid w:val="00734F58"/>
    <w:rsid w:val="0073531C"/>
    <w:rsid w:val="00735801"/>
    <w:rsid w:val="00736F41"/>
    <w:rsid w:val="00737067"/>
    <w:rsid w:val="007370AB"/>
    <w:rsid w:val="00737135"/>
    <w:rsid w:val="00737399"/>
    <w:rsid w:val="0073799E"/>
    <w:rsid w:val="00737CB8"/>
    <w:rsid w:val="00740054"/>
    <w:rsid w:val="007402F3"/>
    <w:rsid w:val="00740837"/>
    <w:rsid w:val="007408AC"/>
    <w:rsid w:val="00740962"/>
    <w:rsid w:val="00740D92"/>
    <w:rsid w:val="0074164A"/>
    <w:rsid w:val="00741910"/>
    <w:rsid w:val="00741C5F"/>
    <w:rsid w:val="00741FB1"/>
    <w:rsid w:val="0074249B"/>
    <w:rsid w:val="007424B7"/>
    <w:rsid w:val="00743062"/>
    <w:rsid w:val="0074354A"/>
    <w:rsid w:val="007435E0"/>
    <w:rsid w:val="00743683"/>
    <w:rsid w:val="007437CB"/>
    <w:rsid w:val="00743875"/>
    <w:rsid w:val="00743A20"/>
    <w:rsid w:val="00743C4B"/>
    <w:rsid w:val="00744069"/>
    <w:rsid w:val="00744776"/>
    <w:rsid w:val="007449E3"/>
    <w:rsid w:val="00744A5C"/>
    <w:rsid w:val="00744AF3"/>
    <w:rsid w:val="00744AF5"/>
    <w:rsid w:val="0074568D"/>
    <w:rsid w:val="00745FC2"/>
    <w:rsid w:val="0074649F"/>
    <w:rsid w:val="007467E2"/>
    <w:rsid w:val="00746BFE"/>
    <w:rsid w:val="0074705E"/>
    <w:rsid w:val="0074762B"/>
    <w:rsid w:val="00747665"/>
    <w:rsid w:val="00747809"/>
    <w:rsid w:val="0074780C"/>
    <w:rsid w:val="007478EB"/>
    <w:rsid w:val="0074793B"/>
    <w:rsid w:val="00747AB9"/>
    <w:rsid w:val="00750166"/>
    <w:rsid w:val="0075045A"/>
    <w:rsid w:val="00750838"/>
    <w:rsid w:val="007509E9"/>
    <w:rsid w:val="00750E7F"/>
    <w:rsid w:val="0075146F"/>
    <w:rsid w:val="007517E0"/>
    <w:rsid w:val="00751833"/>
    <w:rsid w:val="00751838"/>
    <w:rsid w:val="007519A7"/>
    <w:rsid w:val="00751C2A"/>
    <w:rsid w:val="00751CDC"/>
    <w:rsid w:val="00751E89"/>
    <w:rsid w:val="0075216D"/>
    <w:rsid w:val="0075218F"/>
    <w:rsid w:val="007525C1"/>
    <w:rsid w:val="00752F4B"/>
    <w:rsid w:val="00753239"/>
    <w:rsid w:val="00753F1A"/>
    <w:rsid w:val="00754671"/>
    <w:rsid w:val="007547A8"/>
    <w:rsid w:val="00754913"/>
    <w:rsid w:val="00754ACC"/>
    <w:rsid w:val="00754EA2"/>
    <w:rsid w:val="00754EFD"/>
    <w:rsid w:val="007551CB"/>
    <w:rsid w:val="007556C4"/>
    <w:rsid w:val="007557A6"/>
    <w:rsid w:val="007558BD"/>
    <w:rsid w:val="00755DB6"/>
    <w:rsid w:val="00755FE8"/>
    <w:rsid w:val="00756475"/>
    <w:rsid w:val="007565B4"/>
    <w:rsid w:val="00756879"/>
    <w:rsid w:val="00756EE3"/>
    <w:rsid w:val="007570D0"/>
    <w:rsid w:val="007574E6"/>
    <w:rsid w:val="007578A4"/>
    <w:rsid w:val="007578A6"/>
    <w:rsid w:val="00757996"/>
    <w:rsid w:val="007579CA"/>
    <w:rsid w:val="00757F8A"/>
    <w:rsid w:val="007608C1"/>
    <w:rsid w:val="00760908"/>
    <w:rsid w:val="00760DB3"/>
    <w:rsid w:val="007612B4"/>
    <w:rsid w:val="00761882"/>
    <w:rsid w:val="007618F1"/>
    <w:rsid w:val="00761E7A"/>
    <w:rsid w:val="00761E8A"/>
    <w:rsid w:val="00761FD6"/>
    <w:rsid w:val="00762014"/>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72D"/>
    <w:rsid w:val="007658F8"/>
    <w:rsid w:val="00765A4E"/>
    <w:rsid w:val="00766723"/>
    <w:rsid w:val="007669DD"/>
    <w:rsid w:val="00766B04"/>
    <w:rsid w:val="00766D69"/>
    <w:rsid w:val="0076749D"/>
    <w:rsid w:val="007675F1"/>
    <w:rsid w:val="00767684"/>
    <w:rsid w:val="0076794D"/>
    <w:rsid w:val="00767B83"/>
    <w:rsid w:val="007700B9"/>
    <w:rsid w:val="00770637"/>
    <w:rsid w:val="007706EB"/>
    <w:rsid w:val="0077077E"/>
    <w:rsid w:val="00770831"/>
    <w:rsid w:val="00770B11"/>
    <w:rsid w:val="00771C55"/>
    <w:rsid w:val="00771E16"/>
    <w:rsid w:val="007720ED"/>
    <w:rsid w:val="00772153"/>
    <w:rsid w:val="00772E2A"/>
    <w:rsid w:val="00773040"/>
    <w:rsid w:val="00773060"/>
    <w:rsid w:val="00773797"/>
    <w:rsid w:val="00773816"/>
    <w:rsid w:val="00773A3F"/>
    <w:rsid w:val="00773A97"/>
    <w:rsid w:val="00773AF0"/>
    <w:rsid w:val="007743E0"/>
    <w:rsid w:val="0077468C"/>
    <w:rsid w:val="00774CB9"/>
    <w:rsid w:val="00774EE3"/>
    <w:rsid w:val="007751D2"/>
    <w:rsid w:val="00775422"/>
    <w:rsid w:val="00775688"/>
    <w:rsid w:val="007757DD"/>
    <w:rsid w:val="00775956"/>
    <w:rsid w:val="00775EC5"/>
    <w:rsid w:val="0077624D"/>
    <w:rsid w:val="00776497"/>
    <w:rsid w:val="007767A7"/>
    <w:rsid w:val="007768B2"/>
    <w:rsid w:val="00776E19"/>
    <w:rsid w:val="0077779D"/>
    <w:rsid w:val="00777832"/>
    <w:rsid w:val="00777941"/>
    <w:rsid w:val="0077796D"/>
    <w:rsid w:val="00777AB3"/>
    <w:rsid w:val="00777D97"/>
    <w:rsid w:val="00777DAE"/>
    <w:rsid w:val="00777F48"/>
    <w:rsid w:val="007802C1"/>
    <w:rsid w:val="007805FB"/>
    <w:rsid w:val="007807D0"/>
    <w:rsid w:val="00780A03"/>
    <w:rsid w:val="00780F28"/>
    <w:rsid w:val="00781EEA"/>
    <w:rsid w:val="00781EEB"/>
    <w:rsid w:val="00782487"/>
    <w:rsid w:val="007826FD"/>
    <w:rsid w:val="007828BC"/>
    <w:rsid w:val="00782BD7"/>
    <w:rsid w:val="00782EE7"/>
    <w:rsid w:val="00783407"/>
    <w:rsid w:val="00783653"/>
    <w:rsid w:val="007837BE"/>
    <w:rsid w:val="0078393F"/>
    <w:rsid w:val="00783F17"/>
    <w:rsid w:val="007841D1"/>
    <w:rsid w:val="00784539"/>
    <w:rsid w:val="00784548"/>
    <w:rsid w:val="0078479C"/>
    <w:rsid w:val="007847B7"/>
    <w:rsid w:val="00784BD2"/>
    <w:rsid w:val="00784EAF"/>
    <w:rsid w:val="00784FF6"/>
    <w:rsid w:val="007856AD"/>
    <w:rsid w:val="007858E8"/>
    <w:rsid w:val="00785D16"/>
    <w:rsid w:val="00785ED8"/>
    <w:rsid w:val="0078668A"/>
    <w:rsid w:val="00786AD6"/>
    <w:rsid w:val="00786BFA"/>
    <w:rsid w:val="00786E7C"/>
    <w:rsid w:val="007870EE"/>
    <w:rsid w:val="0078726D"/>
    <w:rsid w:val="00787418"/>
    <w:rsid w:val="0078765A"/>
    <w:rsid w:val="0078797E"/>
    <w:rsid w:val="00790015"/>
    <w:rsid w:val="007909D3"/>
    <w:rsid w:val="00790B4D"/>
    <w:rsid w:val="007910D9"/>
    <w:rsid w:val="0079125E"/>
    <w:rsid w:val="007914D2"/>
    <w:rsid w:val="00791D7F"/>
    <w:rsid w:val="0079211F"/>
    <w:rsid w:val="007923C3"/>
    <w:rsid w:val="00792401"/>
    <w:rsid w:val="00792412"/>
    <w:rsid w:val="007925C1"/>
    <w:rsid w:val="0079278D"/>
    <w:rsid w:val="00792801"/>
    <w:rsid w:val="00792832"/>
    <w:rsid w:val="00792866"/>
    <w:rsid w:val="00792945"/>
    <w:rsid w:val="00792AA0"/>
    <w:rsid w:val="00792DE6"/>
    <w:rsid w:val="00793170"/>
    <w:rsid w:val="0079393E"/>
    <w:rsid w:val="0079415B"/>
    <w:rsid w:val="00794502"/>
    <w:rsid w:val="007945B3"/>
    <w:rsid w:val="007947E1"/>
    <w:rsid w:val="0079497A"/>
    <w:rsid w:val="007953F3"/>
    <w:rsid w:val="007957D5"/>
    <w:rsid w:val="0079593D"/>
    <w:rsid w:val="00795B08"/>
    <w:rsid w:val="00795B15"/>
    <w:rsid w:val="00796171"/>
    <w:rsid w:val="007962A0"/>
    <w:rsid w:val="0079662A"/>
    <w:rsid w:val="00796719"/>
    <w:rsid w:val="00796869"/>
    <w:rsid w:val="007968D8"/>
    <w:rsid w:val="00797641"/>
    <w:rsid w:val="00797D96"/>
    <w:rsid w:val="00797DB5"/>
    <w:rsid w:val="007A05BA"/>
    <w:rsid w:val="007A0676"/>
    <w:rsid w:val="007A07FF"/>
    <w:rsid w:val="007A09C6"/>
    <w:rsid w:val="007A0A70"/>
    <w:rsid w:val="007A0C37"/>
    <w:rsid w:val="007A0CCB"/>
    <w:rsid w:val="007A104A"/>
    <w:rsid w:val="007A10DB"/>
    <w:rsid w:val="007A1496"/>
    <w:rsid w:val="007A179B"/>
    <w:rsid w:val="007A2055"/>
    <w:rsid w:val="007A2732"/>
    <w:rsid w:val="007A279A"/>
    <w:rsid w:val="007A2A32"/>
    <w:rsid w:val="007A2A8E"/>
    <w:rsid w:val="007A2E83"/>
    <w:rsid w:val="007A367F"/>
    <w:rsid w:val="007A3B8D"/>
    <w:rsid w:val="007A3BDD"/>
    <w:rsid w:val="007A3E19"/>
    <w:rsid w:val="007A3EA8"/>
    <w:rsid w:val="007A4058"/>
    <w:rsid w:val="007A44DD"/>
    <w:rsid w:val="007A4636"/>
    <w:rsid w:val="007A4764"/>
    <w:rsid w:val="007A4BC1"/>
    <w:rsid w:val="007A4FDA"/>
    <w:rsid w:val="007A5490"/>
    <w:rsid w:val="007A5756"/>
    <w:rsid w:val="007A582B"/>
    <w:rsid w:val="007A59EF"/>
    <w:rsid w:val="007A5AC7"/>
    <w:rsid w:val="007A5CA4"/>
    <w:rsid w:val="007A61E4"/>
    <w:rsid w:val="007A6CE9"/>
    <w:rsid w:val="007A726A"/>
    <w:rsid w:val="007A72FE"/>
    <w:rsid w:val="007A7504"/>
    <w:rsid w:val="007A7967"/>
    <w:rsid w:val="007A79CB"/>
    <w:rsid w:val="007A7C33"/>
    <w:rsid w:val="007A7FFC"/>
    <w:rsid w:val="007B0286"/>
    <w:rsid w:val="007B038D"/>
    <w:rsid w:val="007B076F"/>
    <w:rsid w:val="007B0C7D"/>
    <w:rsid w:val="007B0C80"/>
    <w:rsid w:val="007B0F3A"/>
    <w:rsid w:val="007B14DD"/>
    <w:rsid w:val="007B16AC"/>
    <w:rsid w:val="007B16AE"/>
    <w:rsid w:val="007B1813"/>
    <w:rsid w:val="007B18A2"/>
    <w:rsid w:val="007B191D"/>
    <w:rsid w:val="007B1AB3"/>
    <w:rsid w:val="007B1B09"/>
    <w:rsid w:val="007B1F35"/>
    <w:rsid w:val="007B2314"/>
    <w:rsid w:val="007B2776"/>
    <w:rsid w:val="007B2D61"/>
    <w:rsid w:val="007B30EB"/>
    <w:rsid w:val="007B3416"/>
    <w:rsid w:val="007B35EF"/>
    <w:rsid w:val="007B37D0"/>
    <w:rsid w:val="007B3840"/>
    <w:rsid w:val="007B3B21"/>
    <w:rsid w:val="007B4061"/>
    <w:rsid w:val="007B42E9"/>
    <w:rsid w:val="007B45EF"/>
    <w:rsid w:val="007B47BC"/>
    <w:rsid w:val="007B48F0"/>
    <w:rsid w:val="007B4D55"/>
    <w:rsid w:val="007B53FC"/>
    <w:rsid w:val="007B54F5"/>
    <w:rsid w:val="007B5791"/>
    <w:rsid w:val="007B5916"/>
    <w:rsid w:val="007B5BA2"/>
    <w:rsid w:val="007B5C79"/>
    <w:rsid w:val="007B5D59"/>
    <w:rsid w:val="007B6111"/>
    <w:rsid w:val="007B61A9"/>
    <w:rsid w:val="007B639E"/>
    <w:rsid w:val="007B6536"/>
    <w:rsid w:val="007B681C"/>
    <w:rsid w:val="007B6BA1"/>
    <w:rsid w:val="007B6F59"/>
    <w:rsid w:val="007B73C5"/>
    <w:rsid w:val="007B7981"/>
    <w:rsid w:val="007B7CB1"/>
    <w:rsid w:val="007C035F"/>
    <w:rsid w:val="007C0513"/>
    <w:rsid w:val="007C0635"/>
    <w:rsid w:val="007C0731"/>
    <w:rsid w:val="007C0A7C"/>
    <w:rsid w:val="007C131A"/>
    <w:rsid w:val="007C1AC7"/>
    <w:rsid w:val="007C1BE7"/>
    <w:rsid w:val="007C1BE8"/>
    <w:rsid w:val="007C1EC9"/>
    <w:rsid w:val="007C22C3"/>
    <w:rsid w:val="007C2381"/>
    <w:rsid w:val="007C2420"/>
    <w:rsid w:val="007C24E1"/>
    <w:rsid w:val="007C266F"/>
    <w:rsid w:val="007C2776"/>
    <w:rsid w:val="007C281E"/>
    <w:rsid w:val="007C287C"/>
    <w:rsid w:val="007C29C2"/>
    <w:rsid w:val="007C2EA2"/>
    <w:rsid w:val="007C3254"/>
    <w:rsid w:val="007C36C2"/>
    <w:rsid w:val="007C39B4"/>
    <w:rsid w:val="007C3D24"/>
    <w:rsid w:val="007C3EF5"/>
    <w:rsid w:val="007C3FD5"/>
    <w:rsid w:val="007C4182"/>
    <w:rsid w:val="007C41E9"/>
    <w:rsid w:val="007C4A75"/>
    <w:rsid w:val="007C4D05"/>
    <w:rsid w:val="007C5102"/>
    <w:rsid w:val="007C510E"/>
    <w:rsid w:val="007C52FB"/>
    <w:rsid w:val="007C5B28"/>
    <w:rsid w:val="007C5BD0"/>
    <w:rsid w:val="007C5C1E"/>
    <w:rsid w:val="007C601A"/>
    <w:rsid w:val="007C628B"/>
    <w:rsid w:val="007C6345"/>
    <w:rsid w:val="007C641C"/>
    <w:rsid w:val="007C67D9"/>
    <w:rsid w:val="007C684A"/>
    <w:rsid w:val="007C686C"/>
    <w:rsid w:val="007C6AFB"/>
    <w:rsid w:val="007C6B6B"/>
    <w:rsid w:val="007C6EDE"/>
    <w:rsid w:val="007C783E"/>
    <w:rsid w:val="007C7986"/>
    <w:rsid w:val="007C7A25"/>
    <w:rsid w:val="007C7D04"/>
    <w:rsid w:val="007D0571"/>
    <w:rsid w:val="007D0626"/>
    <w:rsid w:val="007D063C"/>
    <w:rsid w:val="007D0864"/>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2B63"/>
    <w:rsid w:val="007D308D"/>
    <w:rsid w:val="007D3409"/>
    <w:rsid w:val="007D36DD"/>
    <w:rsid w:val="007D3729"/>
    <w:rsid w:val="007D37F4"/>
    <w:rsid w:val="007D38D6"/>
    <w:rsid w:val="007D3984"/>
    <w:rsid w:val="007D39A5"/>
    <w:rsid w:val="007D3A4C"/>
    <w:rsid w:val="007D3F19"/>
    <w:rsid w:val="007D4052"/>
    <w:rsid w:val="007D467C"/>
    <w:rsid w:val="007D4849"/>
    <w:rsid w:val="007D4A4B"/>
    <w:rsid w:val="007D4CCA"/>
    <w:rsid w:val="007D501D"/>
    <w:rsid w:val="007D511A"/>
    <w:rsid w:val="007D5CB6"/>
    <w:rsid w:val="007D6088"/>
    <w:rsid w:val="007D6599"/>
    <w:rsid w:val="007D65A5"/>
    <w:rsid w:val="007D6837"/>
    <w:rsid w:val="007D6E51"/>
    <w:rsid w:val="007D70C6"/>
    <w:rsid w:val="007D713C"/>
    <w:rsid w:val="007D7309"/>
    <w:rsid w:val="007D7473"/>
    <w:rsid w:val="007D7513"/>
    <w:rsid w:val="007D76B1"/>
    <w:rsid w:val="007D79E4"/>
    <w:rsid w:val="007D7ABC"/>
    <w:rsid w:val="007D7ABD"/>
    <w:rsid w:val="007D7B38"/>
    <w:rsid w:val="007E01F6"/>
    <w:rsid w:val="007E0667"/>
    <w:rsid w:val="007E0695"/>
    <w:rsid w:val="007E0DBC"/>
    <w:rsid w:val="007E0EEE"/>
    <w:rsid w:val="007E0FC3"/>
    <w:rsid w:val="007E10AA"/>
    <w:rsid w:val="007E11E7"/>
    <w:rsid w:val="007E143B"/>
    <w:rsid w:val="007E155A"/>
    <w:rsid w:val="007E1628"/>
    <w:rsid w:val="007E1A36"/>
    <w:rsid w:val="007E1C29"/>
    <w:rsid w:val="007E277C"/>
    <w:rsid w:val="007E2872"/>
    <w:rsid w:val="007E29D9"/>
    <w:rsid w:val="007E2EDC"/>
    <w:rsid w:val="007E3315"/>
    <w:rsid w:val="007E334D"/>
    <w:rsid w:val="007E335A"/>
    <w:rsid w:val="007E33FD"/>
    <w:rsid w:val="007E35DF"/>
    <w:rsid w:val="007E3687"/>
    <w:rsid w:val="007E3CC3"/>
    <w:rsid w:val="007E44BB"/>
    <w:rsid w:val="007E492F"/>
    <w:rsid w:val="007E4A36"/>
    <w:rsid w:val="007E4EE5"/>
    <w:rsid w:val="007E4F85"/>
    <w:rsid w:val="007E53A3"/>
    <w:rsid w:val="007E57E6"/>
    <w:rsid w:val="007E59E9"/>
    <w:rsid w:val="007E5A57"/>
    <w:rsid w:val="007E6089"/>
    <w:rsid w:val="007E6142"/>
    <w:rsid w:val="007E6410"/>
    <w:rsid w:val="007E641C"/>
    <w:rsid w:val="007E642C"/>
    <w:rsid w:val="007E64E8"/>
    <w:rsid w:val="007E6BDE"/>
    <w:rsid w:val="007E6CB3"/>
    <w:rsid w:val="007E6D0F"/>
    <w:rsid w:val="007E6D5E"/>
    <w:rsid w:val="007E6DE7"/>
    <w:rsid w:val="007E736A"/>
    <w:rsid w:val="007E761B"/>
    <w:rsid w:val="007E7E4E"/>
    <w:rsid w:val="007E7FC7"/>
    <w:rsid w:val="007F01C2"/>
    <w:rsid w:val="007F041F"/>
    <w:rsid w:val="007F04B0"/>
    <w:rsid w:val="007F07D2"/>
    <w:rsid w:val="007F085B"/>
    <w:rsid w:val="007F08C3"/>
    <w:rsid w:val="007F0900"/>
    <w:rsid w:val="007F0C52"/>
    <w:rsid w:val="007F0CBE"/>
    <w:rsid w:val="007F1153"/>
    <w:rsid w:val="007F119D"/>
    <w:rsid w:val="007F153F"/>
    <w:rsid w:val="007F17A1"/>
    <w:rsid w:val="007F208F"/>
    <w:rsid w:val="007F2569"/>
    <w:rsid w:val="007F2735"/>
    <w:rsid w:val="007F2861"/>
    <w:rsid w:val="007F32B3"/>
    <w:rsid w:val="007F335B"/>
    <w:rsid w:val="007F3630"/>
    <w:rsid w:val="007F368E"/>
    <w:rsid w:val="007F36B8"/>
    <w:rsid w:val="007F3986"/>
    <w:rsid w:val="007F39A6"/>
    <w:rsid w:val="007F39A9"/>
    <w:rsid w:val="007F39DD"/>
    <w:rsid w:val="007F3AC0"/>
    <w:rsid w:val="007F3CA0"/>
    <w:rsid w:val="007F3D06"/>
    <w:rsid w:val="007F4041"/>
    <w:rsid w:val="007F4597"/>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D4E"/>
    <w:rsid w:val="007F7EC3"/>
    <w:rsid w:val="008002BD"/>
    <w:rsid w:val="00800697"/>
    <w:rsid w:val="00800AD0"/>
    <w:rsid w:val="00800B16"/>
    <w:rsid w:val="0080147D"/>
    <w:rsid w:val="008014E2"/>
    <w:rsid w:val="0080174D"/>
    <w:rsid w:val="008018F1"/>
    <w:rsid w:val="00801933"/>
    <w:rsid w:val="00801CF4"/>
    <w:rsid w:val="00802402"/>
    <w:rsid w:val="00802590"/>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F42"/>
    <w:rsid w:val="00805230"/>
    <w:rsid w:val="00805429"/>
    <w:rsid w:val="008055A9"/>
    <w:rsid w:val="0080565B"/>
    <w:rsid w:val="0080583A"/>
    <w:rsid w:val="00805B98"/>
    <w:rsid w:val="00805D7E"/>
    <w:rsid w:val="0080638F"/>
    <w:rsid w:val="00806429"/>
    <w:rsid w:val="00806899"/>
    <w:rsid w:val="00806918"/>
    <w:rsid w:val="00806B53"/>
    <w:rsid w:val="00806BA5"/>
    <w:rsid w:val="00806BBC"/>
    <w:rsid w:val="00806CC9"/>
    <w:rsid w:val="00806D17"/>
    <w:rsid w:val="00806FEE"/>
    <w:rsid w:val="008072CF"/>
    <w:rsid w:val="0080735F"/>
    <w:rsid w:val="008073DD"/>
    <w:rsid w:val="008074DE"/>
    <w:rsid w:val="008077FC"/>
    <w:rsid w:val="008079F4"/>
    <w:rsid w:val="00807E32"/>
    <w:rsid w:val="00807EE1"/>
    <w:rsid w:val="00807F12"/>
    <w:rsid w:val="0081039C"/>
    <w:rsid w:val="00810699"/>
    <w:rsid w:val="00811039"/>
    <w:rsid w:val="008115FB"/>
    <w:rsid w:val="00811767"/>
    <w:rsid w:val="008119AF"/>
    <w:rsid w:val="00812868"/>
    <w:rsid w:val="008132A3"/>
    <w:rsid w:val="008133E6"/>
    <w:rsid w:val="008139FD"/>
    <w:rsid w:val="00813A86"/>
    <w:rsid w:val="00813E0B"/>
    <w:rsid w:val="00813E4B"/>
    <w:rsid w:val="00814020"/>
    <w:rsid w:val="008141C9"/>
    <w:rsid w:val="00814453"/>
    <w:rsid w:val="008150CE"/>
    <w:rsid w:val="00815421"/>
    <w:rsid w:val="00815BE4"/>
    <w:rsid w:val="008160D1"/>
    <w:rsid w:val="008167EC"/>
    <w:rsid w:val="00816B0B"/>
    <w:rsid w:val="00817261"/>
    <w:rsid w:val="0081763B"/>
    <w:rsid w:val="00817767"/>
    <w:rsid w:val="00817CAD"/>
    <w:rsid w:val="00820278"/>
    <w:rsid w:val="00820CEF"/>
    <w:rsid w:val="00820D1C"/>
    <w:rsid w:val="00820D67"/>
    <w:rsid w:val="00820DFD"/>
    <w:rsid w:val="00820FAF"/>
    <w:rsid w:val="00821739"/>
    <w:rsid w:val="00821BAD"/>
    <w:rsid w:val="00821F57"/>
    <w:rsid w:val="00822186"/>
    <w:rsid w:val="0082229F"/>
    <w:rsid w:val="00822471"/>
    <w:rsid w:val="00822519"/>
    <w:rsid w:val="0082264D"/>
    <w:rsid w:val="00822D99"/>
    <w:rsid w:val="00823600"/>
    <w:rsid w:val="008237CD"/>
    <w:rsid w:val="008238DC"/>
    <w:rsid w:val="008238E5"/>
    <w:rsid w:val="00823E0E"/>
    <w:rsid w:val="00824317"/>
    <w:rsid w:val="00824393"/>
    <w:rsid w:val="008244EA"/>
    <w:rsid w:val="0082490C"/>
    <w:rsid w:val="00824A91"/>
    <w:rsid w:val="00824A96"/>
    <w:rsid w:val="00824BB5"/>
    <w:rsid w:val="00824C4C"/>
    <w:rsid w:val="0082537D"/>
    <w:rsid w:val="00825603"/>
    <w:rsid w:val="0082562E"/>
    <w:rsid w:val="008257BB"/>
    <w:rsid w:val="00825A69"/>
    <w:rsid w:val="00825F25"/>
    <w:rsid w:val="008260FB"/>
    <w:rsid w:val="0082681C"/>
    <w:rsid w:val="00826899"/>
    <w:rsid w:val="00826935"/>
    <w:rsid w:val="00826F2D"/>
    <w:rsid w:val="008275FB"/>
    <w:rsid w:val="00827895"/>
    <w:rsid w:val="008279BE"/>
    <w:rsid w:val="00827A4F"/>
    <w:rsid w:val="00827A69"/>
    <w:rsid w:val="00827C26"/>
    <w:rsid w:val="00827CEC"/>
    <w:rsid w:val="00827E82"/>
    <w:rsid w:val="00827EBC"/>
    <w:rsid w:val="00827FFB"/>
    <w:rsid w:val="00830132"/>
    <w:rsid w:val="008304B3"/>
    <w:rsid w:val="00830704"/>
    <w:rsid w:val="00830D1C"/>
    <w:rsid w:val="00830E30"/>
    <w:rsid w:val="00831402"/>
    <w:rsid w:val="00831570"/>
    <w:rsid w:val="008319CE"/>
    <w:rsid w:val="00831C84"/>
    <w:rsid w:val="00831D90"/>
    <w:rsid w:val="00831E04"/>
    <w:rsid w:val="00832057"/>
    <w:rsid w:val="0083276A"/>
    <w:rsid w:val="008328E4"/>
    <w:rsid w:val="008329B4"/>
    <w:rsid w:val="00832A1F"/>
    <w:rsid w:val="00832F87"/>
    <w:rsid w:val="0083343A"/>
    <w:rsid w:val="008336B2"/>
    <w:rsid w:val="00833AA7"/>
    <w:rsid w:val="00833B63"/>
    <w:rsid w:val="0083421B"/>
    <w:rsid w:val="00834352"/>
    <w:rsid w:val="00834553"/>
    <w:rsid w:val="00834824"/>
    <w:rsid w:val="00834C4E"/>
    <w:rsid w:val="008350D3"/>
    <w:rsid w:val="00835398"/>
    <w:rsid w:val="008355AC"/>
    <w:rsid w:val="00835DB6"/>
    <w:rsid w:val="00835F2C"/>
    <w:rsid w:val="008365F0"/>
    <w:rsid w:val="008368AC"/>
    <w:rsid w:val="00836CB6"/>
    <w:rsid w:val="00836DBF"/>
    <w:rsid w:val="0083702C"/>
    <w:rsid w:val="00837277"/>
    <w:rsid w:val="008376C6"/>
    <w:rsid w:val="00837BF2"/>
    <w:rsid w:val="00837C99"/>
    <w:rsid w:val="00837DC4"/>
    <w:rsid w:val="00837E1B"/>
    <w:rsid w:val="00837EAE"/>
    <w:rsid w:val="00837EDF"/>
    <w:rsid w:val="0084000B"/>
    <w:rsid w:val="00840268"/>
    <w:rsid w:val="00840434"/>
    <w:rsid w:val="0084056E"/>
    <w:rsid w:val="00840C57"/>
    <w:rsid w:val="00840D14"/>
    <w:rsid w:val="008412B5"/>
    <w:rsid w:val="00841F87"/>
    <w:rsid w:val="008422BA"/>
    <w:rsid w:val="008425C7"/>
    <w:rsid w:val="00842666"/>
    <w:rsid w:val="0084288C"/>
    <w:rsid w:val="008429A7"/>
    <w:rsid w:val="00843052"/>
    <w:rsid w:val="00843096"/>
    <w:rsid w:val="00843481"/>
    <w:rsid w:val="00843507"/>
    <w:rsid w:val="008436E1"/>
    <w:rsid w:val="008438BE"/>
    <w:rsid w:val="00843A00"/>
    <w:rsid w:val="00843FCF"/>
    <w:rsid w:val="0084420A"/>
    <w:rsid w:val="008450B5"/>
    <w:rsid w:val="008451EE"/>
    <w:rsid w:val="008454D4"/>
    <w:rsid w:val="008456F7"/>
    <w:rsid w:val="00845783"/>
    <w:rsid w:val="008458D7"/>
    <w:rsid w:val="008459B0"/>
    <w:rsid w:val="00845D9B"/>
    <w:rsid w:val="00845EE0"/>
    <w:rsid w:val="00845F0F"/>
    <w:rsid w:val="0084646B"/>
    <w:rsid w:val="008467CA"/>
    <w:rsid w:val="0084701F"/>
    <w:rsid w:val="008470B2"/>
    <w:rsid w:val="00847401"/>
    <w:rsid w:val="0084774F"/>
    <w:rsid w:val="0084775A"/>
    <w:rsid w:val="00847852"/>
    <w:rsid w:val="00847D8B"/>
    <w:rsid w:val="00850186"/>
    <w:rsid w:val="00850477"/>
    <w:rsid w:val="008508D5"/>
    <w:rsid w:val="00850A9F"/>
    <w:rsid w:val="00850DD3"/>
    <w:rsid w:val="00850F5A"/>
    <w:rsid w:val="008510CB"/>
    <w:rsid w:val="0085160D"/>
    <w:rsid w:val="00851CDE"/>
    <w:rsid w:val="00851E55"/>
    <w:rsid w:val="0085207D"/>
    <w:rsid w:val="00852125"/>
    <w:rsid w:val="00852271"/>
    <w:rsid w:val="00852359"/>
    <w:rsid w:val="008527AC"/>
    <w:rsid w:val="00852872"/>
    <w:rsid w:val="00852881"/>
    <w:rsid w:val="0085293B"/>
    <w:rsid w:val="0085299D"/>
    <w:rsid w:val="00852A13"/>
    <w:rsid w:val="00852C0E"/>
    <w:rsid w:val="00852C36"/>
    <w:rsid w:val="00853067"/>
    <w:rsid w:val="0085324F"/>
    <w:rsid w:val="008532BB"/>
    <w:rsid w:val="008533F0"/>
    <w:rsid w:val="0085340E"/>
    <w:rsid w:val="0085341D"/>
    <w:rsid w:val="008535D3"/>
    <w:rsid w:val="00853A9B"/>
    <w:rsid w:val="00854904"/>
    <w:rsid w:val="00854A91"/>
    <w:rsid w:val="00854B6B"/>
    <w:rsid w:val="00855074"/>
    <w:rsid w:val="008554BB"/>
    <w:rsid w:val="008556BF"/>
    <w:rsid w:val="008558C8"/>
    <w:rsid w:val="00855BF7"/>
    <w:rsid w:val="00855EF6"/>
    <w:rsid w:val="00856066"/>
    <w:rsid w:val="0085645A"/>
    <w:rsid w:val="00856A1C"/>
    <w:rsid w:val="00856D0B"/>
    <w:rsid w:val="00857437"/>
    <w:rsid w:val="00857751"/>
    <w:rsid w:val="008578A4"/>
    <w:rsid w:val="00857A02"/>
    <w:rsid w:val="00857BA5"/>
    <w:rsid w:val="00857DF5"/>
    <w:rsid w:val="008600C8"/>
    <w:rsid w:val="00860283"/>
    <w:rsid w:val="0086034F"/>
    <w:rsid w:val="008610ED"/>
    <w:rsid w:val="0086159B"/>
    <w:rsid w:val="008618F2"/>
    <w:rsid w:val="00861CD4"/>
    <w:rsid w:val="0086205E"/>
    <w:rsid w:val="00862DB1"/>
    <w:rsid w:val="00863195"/>
    <w:rsid w:val="008633DB"/>
    <w:rsid w:val="008633F6"/>
    <w:rsid w:val="0086354B"/>
    <w:rsid w:val="00863721"/>
    <w:rsid w:val="00863879"/>
    <w:rsid w:val="008640AE"/>
    <w:rsid w:val="008643C4"/>
    <w:rsid w:val="00864545"/>
    <w:rsid w:val="0086459C"/>
    <w:rsid w:val="00864978"/>
    <w:rsid w:val="00864B50"/>
    <w:rsid w:val="00864BEA"/>
    <w:rsid w:val="00864D1F"/>
    <w:rsid w:val="00865361"/>
    <w:rsid w:val="008656E8"/>
    <w:rsid w:val="0086577E"/>
    <w:rsid w:val="00865A27"/>
    <w:rsid w:val="00865D04"/>
    <w:rsid w:val="00865F4E"/>
    <w:rsid w:val="00865FA0"/>
    <w:rsid w:val="00866320"/>
    <w:rsid w:val="008665F6"/>
    <w:rsid w:val="00866785"/>
    <w:rsid w:val="008667DA"/>
    <w:rsid w:val="00867158"/>
    <w:rsid w:val="00867488"/>
    <w:rsid w:val="008678EA"/>
    <w:rsid w:val="00867AC8"/>
    <w:rsid w:val="00867D05"/>
    <w:rsid w:val="00870082"/>
    <w:rsid w:val="008704A8"/>
    <w:rsid w:val="0087077B"/>
    <w:rsid w:val="00870903"/>
    <w:rsid w:val="00871074"/>
    <w:rsid w:val="008711BA"/>
    <w:rsid w:val="0087154D"/>
    <w:rsid w:val="0087175E"/>
    <w:rsid w:val="0087179D"/>
    <w:rsid w:val="008719D6"/>
    <w:rsid w:val="00871E78"/>
    <w:rsid w:val="00871F67"/>
    <w:rsid w:val="00871FCE"/>
    <w:rsid w:val="00872870"/>
    <w:rsid w:val="00872EBC"/>
    <w:rsid w:val="0087311C"/>
    <w:rsid w:val="00873175"/>
    <w:rsid w:val="0087319E"/>
    <w:rsid w:val="008732F7"/>
    <w:rsid w:val="00873915"/>
    <w:rsid w:val="00873E55"/>
    <w:rsid w:val="00874177"/>
    <w:rsid w:val="008741F6"/>
    <w:rsid w:val="00874228"/>
    <w:rsid w:val="00874BD7"/>
    <w:rsid w:val="00874CF3"/>
    <w:rsid w:val="008754F0"/>
    <w:rsid w:val="008756C7"/>
    <w:rsid w:val="008757E3"/>
    <w:rsid w:val="008758D3"/>
    <w:rsid w:val="00875C97"/>
    <w:rsid w:val="00875EE4"/>
    <w:rsid w:val="008763E9"/>
    <w:rsid w:val="00876784"/>
    <w:rsid w:val="008768B6"/>
    <w:rsid w:val="008768C0"/>
    <w:rsid w:val="00876943"/>
    <w:rsid w:val="00876CC1"/>
    <w:rsid w:val="00876D14"/>
    <w:rsid w:val="00877A48"/>
    <w:rsid w:val="00877B11"/>
    <w:rsid w:val="008804C8"/>
    <w:rsid w:val="0088090E"/>
    <w:rsid w:val="0088118A"/>
    <w:rsid w:val="00881247"/>
    <w:rsid w:val="008812E9"/>
    <w:rsid w:val="0088189E"/>
    <w:rsid w:val="00881914"/>
    <w:rsid w:val="008819D9"/>
    <w:rsid w:val="00881A90"/>
    <w:rsid w:val="00881BFD"/>
    <w:rsid w:val="00881F33"/>
    <w:rsid w:val="0088218A"/>
    <w:rsid w:val="0088242F"/>
    <w:rsid w:val="008824D0"/>
    <w:rsid w:val="00882625"/>
    <w:rsid w:val="008826D0"/>
    <w:rsid w:val="008827E3"/>
    <w:rsid w:val="00882843"/>
    <w:rsid w:val="00882942"/>
    <w:rsid w:val="00882B7A"/>
    <w:rsid w:val="00882C5E"/>
    <w:rsid w:val="008835D5"/>
    <w:rsid w:val="00883894"/>
    <w:rsid w:val="00883949"/>
    <w:rsid w:val="0088460F"/>
    <w:rsid w:val="008846CA"/>
    <w:rsid w:val="00884761"/>
    <w:rsid w:val="0088478A"/>
    <w:rsid w:val="008848FE"/>
    <w:rsid w:val="00884991"/>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77E9"/>
    <w:rsid w:val="008879D4"/>
    <w:rsid w:val="00887DCD"/>
    <w:rsid w:val="00890121"/>
    <w:rsid w:val="0089060F"/>
    <w:rsid w:val="00890A79"/>
    <w:rsid w:val="00890AA6"/>
    <w:rsid w:val="00891203"/>
    <w:rsid w:val="008912DF"/>
    <w:rsid w:val="00891845"/>
    <w:rsid w:val="008920C6"/>
    <w:rsid w:val="00892212"/>
    <w:rsid w:val="00892484"/>
    <w:rsid w:val="0089253D"/>
    <w:rsid w:val="00892D93"/>
    <w:rsid w:val="008931DB"/>
    <w:rsid w:val="008933FF"/>
    <w:rsid w:val="0089349E"/>
    <w:rsid w:val="008938D1"/>
    <w:rsid w:val="008939E5"/>
    <w:rsid w:val="00893C3A"/>
    <w:rsid w:val="00893C9D"/>
    <w:rsid w:val="008942BF"/>
    <w:rsid w:val="00894562"/>
    <w:rsid w:val="008946D3"/>
    <w:rsid w:val="008946DE"/>
    <w:rsid w:val="008948B4"/>
    <w:rsid w:val="00894ADF"/>
    <w:rsid w:val="00894C45"/>
    <w:rsid w:val="00894CFB"/>
    <w:rsid w:val="008953A6"/>
    <w:rsid w:val="00895644"/>
    <w:rsid w:val="0089568B"/>
    <w:rsid w:val="00895A23"/>
    <w:rsid w:val="00895B9A"/>
    <w:rsid w:val="00895CA0"/>
    <w:rsid w:val="00895D39"/>
    <w:rsid w:val="00896175"/>
    <w:rsid w:val="00896240"/>
    <w:rsid w:val="00896327"/>
    <w:rsid w:val="00896494"/>
    <w:rsid w:val="0089696D"/>
    <w:rsid w:val="00896A57"/>
    <w:rsid w:val="00896A82"/>
    <w:rsid w:val="008973AD"/>
    <w:rsid w:val="0089753D"/>
    <w:rsid w:val="0089774E"/>
    <w:rsid w:val="00897CFA"/>
    <w:rsid w:val="00897D19"/>
    <w:rsid w:val="00897DAF"/>
    <w:rsid w:val="00897DD9"/>
    <w:rsid w:val="008A008B"/>
    <w:rsid w:val="008A0112"/>
    <w:rsid w:val="008A0131"/>
    <w:rsid w:val="008A027D"/>
    <w:rsid w:val="008A049F"/>
    <w:rsid w:val="008A077C"/>
    <w:rsid w:val="008A1188"/>
    <w:rsid w:val="008A1247"/>
    <w:rsid w:val="008A12B9"/>
    <w:rsid w:val="008A1A72"/>
    <w:rsid w:val="008A1A91"/>
    <w:rsid w:val="008A1CDB"/>
    <w:rsid w:val="008A1F84"/>
    <w:rsid w:val="008A1FBE"/>
    <w:rsid w:val="008A1FE2"/>
    <w:rsid w:val="008A2076"/>
    <w:rsid w:val="008A23B7"/>
    <w:rsid w:val="008A2498"/>
    <w:rsid w:val="008A2A05"/>
    <w:rsid w:val="008A2A29"/>
    <w:rsid w:val="008A2B91"/>
    <w:rsid w:val="008A2CE9"/>
    <w:rsid w:val="008A2D38"/>
    <w:rsid w:val="008A30BC"/>
    <w:rsid w:val="008A31E8"/>
    <w:rsid w:val="008A33EF"/>
    <w:rsid w:val="008A3578"/>
    <w:rsid w:val="008A3A20"/>
    <w:rsid w:val="008A3C83"/>
    <w:rsid w:val="008A3FC2"/>
    <w:rsid w:val="008A4000"/>
    <w:rsid w:val="008A41B2"/>
    <w:rsid w:val="008A44CB"/>
    <w:rsid w:val="008A4515"/>
    <w:rsid w:val="008A482F"/>
    <w:rsid w:val="008A4B73"/>
    <w:rsid w:val="008A5048"/>
    <w:rsid w:val="008A5190"/>
    <w:rsid w:val="008A527A"/>
    <w:rsid w:val="008A53AB"/>
    <w:rsid w:val="008A5445"/>
    <w:rsid w:val="008A5872"/>
    <w:rsid w:val="008A5C82"/>
    <w:rsid w:val="008A5E55"/>
    <w:rsid w:val="008A6928"/>
    <w:rsid w:val="008A6BB5"/>
    <w:rsid w:val="008A6E8E"/>
    <w:rsid w:val="008A7451"/>
    <w:rsid w:val="008A77B3"/>
    <w:rsid w:val="008A7841"/>
    <w:rsid w:val="008A7AE3"/>
    <w:rsid w:val="008A7B3A"/>
    <w:rsid w:val="008A7BA3"/>
    <w:rsid w:val="008A7BDA"/>
    <w:rsid w:val="008A7D53"/>
    <w:rsid w:val="008B051F"/>
    <w:rsid w:val="008B0AFF"/>
    <w:rsid w:val="008B0D8A"/>
    <w:rsid w:val="008B1013"/>
    <w:rsid w:val="008B137F"/>
    <w:rsid w:val="008B174B"/>
    <w:rsid w:val="008B1B36"/>
    <w:rsid w:val="008B1BFD"/>
    <w:rsid w:val="008B1C66"/>
    <w:rsid w:val="008B1CFD"/>
    <w:rsid w:val="008B1D81"/>
    <w:rsid w:val="008B2221"/>
    <w:rsid w:val="008B25E2"/>
    <w:rsid w:val="008B285B"/>
    <w:rsid w:val="008B2DBC"/>
    <w:rsid w:val="008B3105"/>
    <w:rsid w:val="008B369D"/>
    <w:rsid w:val="008B3E2B"/>
    <w:rsid w:val="008B4F5D"/>
    <w:rsid w:val="008B5711"/>
    <w:rsid w:val="008B587E"/>
    <w:rsid w:val="008B59BE"/>
    <w:rsid w:val="008B60AB"/>
    <w:rsid w:val="008B6147"/>
    <w:rsid w:val="008B64B7"/>
    <w:rsid w:val="008B6B19"/>
    <w:rsid w:val="008B6B45"/>
    <w:rsid w:val="008B70F4"/>
    <w:rsid w:val="008B749D"/>
    <w:rsid w:val="008B76E3"/>
    <w:rsid w:val="008B7722"/>
    <w:rsid w:val="008B7920"/>
    <w:rsid w:val="008B7B91"/>
    <w:rsid w:val="008B7C85"/>
    <w:rsid w:val="008B7D52"/>
    <w:rsid w:val="008B7DF1"/>
    <w:rsid w:val="008C02F5"/>
    <w:rsid w:val="008C03C2"/>
    <w:rsid w:val="008C0CCC"/>
    <w:rsid w:val="008C1012"/>
    <w:rsid w:val="008C1014"/>
    <w:rsid w:val="008C1109"/>
    <w:rsid w:val="008C1190"/>
    <w:rsid w:val="008C1328"/>
    <w:rsid w:val="008C1410"/>
    <w:rsid w:val="008C167B"/>
    <w:rsid w:val="008C1817"/>
    <w:rsid w:val="008C1C53"/>
    <w:rsid w:val="008C2005"/>
    <w:rsid w:val="008C2107"/>
    <w:rsid w:val="008C249E"/>
    <w:rsid w:val="008C281F"/>
    <w:rsid w:val="008C2A58"/>
    <w:rsid w:val="008C2D81"/>
    <w:rsid w:val="008C2DBC"/>
    <w:rsid w:val="008C2F3D"/>
    <w:rsid w:val="008C324E"/>
    <w:rsid w:val="008C3302"/>
    <w:rsid w:val="008C36D7"/>
    <w:rsid w:val="008C3851"/>
    <w:rsid w:val="008C3ACC"/>
    <w:rsid w:val="008C3E8D"/>
    <w:rsid w:val="008C4143"/>
    <w:rsid w:val="008C4786"/>
    <w:rsid w:val="008C490F"/>
    <w:rsid w:val="008C4A4C"/>
    <w:rsid w:val="008C4CFC"/>
    <w:rsid w:val="008C4D06"/>
    <w:rsid w:val="008C4F6C"/>
    <w:rsid w:val="008C5029"/>
    <w:rsid w:val="008C5196"/>
    <w:rsid w:val="008C52E8"/>
    <w:rsid w:val="008C53C4"/>
    <w:rsid w:val="008C573A"/>
    <w:rsid w:val="008C5932"/>
    <w:rsid w:val="008C683D"/>
    <w:rsid w:val="008C68F7"/>
    <w:rsid w:val="008C6980"/>
    <w:rsid w:val="008C6A6D"/>
    <w:rsid w:val="008C6D79"/>
    <w:rsid w:val="008C6E89"/>
    <w:rsid w:val="008C77A3"/>
    <w:rsid w:val="008C7B3A"/>
    <w:rsid w:val="008C7F66"/>
    <w:rsid w:val="008D01AB"/>
    <w:rsid w:val="008D057B"/>
    <w:rsid w:val="008D0581"/>
    <w:rsid w:val="008D05DE"/>
    <w:rsid w:val="008D0944"/>
    <w:rsid w:val="008D0C27"/>
    <w:rsid w:val="008D0C6B"/>
    <w:rsid w:val="008D0CB3"/>
    <w:rsid w:val="008D0DCE"/>
    <w:rsid w:val="008D1323"/>
    <w:rsid w:val="008D1531"/>
    <w:rsid w:val="008D1866"/>
    <w:rsid w:val="008D1957"/>
    <w:rsid w:val="008D1A07"/>
    <w:rsid w:val="008D1A9D"/>
    <w:rsid w:val="008D1F06"/>
    <w:rsid w:val="008D1F98"/>
    <w:rsid w:val="008D207F"/>
    <w:rsid w:val="008D28A8"/>
    <w:rsid w:val="008D2C1C"/>
    <w:rsid w:val="008D2D30"/>
    <w:rsid w:val="008D2E60"/>
    <w:rsid w:val="008D2FC6"/>
    <w:rsid w:val="008D3144"/>
    <w:rsid w:val="008D3237"/>
    <w:rsid w:val="008D35F5"/>
    <w:rsid w:val="008D39D0"/>
    <w:rsid w:val="008D3EE5"/>
    <w:rsid w:val="008D4048"/>
    <w:rsid w:val="008D4222"/>
    <w:rsid w:val="008D42C3"/>
    <w:rsid w:val="008D51DD"/>
    <w:rsid w:val="008D52BC"/>
    <w:rsid w:val="008D5527"/>
    <w:rsid w:val="008D59D2"/>
    <w:rsid w:val="008D5D0A"/>
    <w:rsid w:val="008D5E6A"/>
    <w:rsid w:val="008D6090"/>
    <w:rsid w:val="008D60E4"/>
    <w:rsid w:val="008D645A"/>
    <w:rsid w:val="008D6A93"/>
    <w:rsid w:val="008D6AC1"/>
    <w:rsid w:val="008D6C7A"/>
    <w:rsid w:val="008D721B"/>
    <w:rsid w:val="008D7287"/>
    <w:rsid w:val="008D76AA"/>
    <w:rsid w:val="008D7AD7"/>
    <w:rsid w:val="008D7CA9"/>
    <w:rsid w:val="008D7E52"/>
    <w:rsid w:val="008D7ECC"/>
    <w:rsid w:val="008D7FB8"/>
    <w:rsid w:val="008E03A8"/>
    <w:rsid w:val="008E0492"/>
    <w:rsid w:val="008E04B5"/>
    <w:rsid w:val="008E0863"/>
    <w:rsid w:val="008E0F6C"/>
    <w:rsid w:val="008E0FD6"/>
    <w:rsid w:val="008E12DC"/>
    <w:rsid w:val="008E12F0"/>
    <w:rsid w:val="008E145B"/>
    <w:rsid w:val="008E17E2"/>
    <w:rsid w:val="008E1878"/>
    <w:rsid w:val="008E196C"/>
    <w:rsid w:val="008E1B5A"/>
    <w:rsid w:val="008E31B9"/>
    <w:rsid w:val="008E328E"/>
    <w:rsid w:val="008E365E"/>
    <w:rsid w:val="008E3AC6"/>
    <w:rsid w:val="008E3AE9"/>
    <w:rsid w:val="008E3B47"/>
    <w:rsid w:val="008E3DB2"/>
    <w:rsid w:val="008E3E16"/>
    <w:rsid w:val="008E417D"/>
    <w:rsid w:val="008E41AC"/>
    <w:rsid w:val="008E441E"/>
    <w:rsid w:val="008E452D"/>
    <w:rsid w:val="008E50D5"/>
    <w:rsid w:val="008E5198"/>
    <w:rsid w:val="008E5215"/>
    <w:rsid w:val="008E5290"/>
    <w:rsid w:val="008E5320"/>
    <w:rsid w:val="008E535B"/>
    <w:rsid w:val="008E561D"/>
    <w:rsid w:val="008E59DF"/>
    <w:rsid w:val="008E5E77"/>
    <w:rsid w:val="008E6352"/>
    <w:rsid w:val="008E649E"/>
    <w:rsid w:val="008E71F8"/>
    <w:rsid w:val="008E771A"/>
    <w:rsid w:val="008E79B2"/>
    <w:rsid w:val="008E7DDF"/>
    <w:rsid w:val="008F04AC"/>
    <w:rsid w:val="008F0691"/>
    <w:rsid w:val="008F083D"/>
    <w:rsid w:val="008F0B73"/>
    <w:rsid w:val="008F1229"/>
    <w:rsid w:val="008F1269"/>
    <w:rsid w:val="008F1315"/>
    <w:rsid w:val="008F1559"/>
    <w:rsid w:val="008F17D9"/>
    <w:rsid w:val="008F1B62"/>
    <w:rsid w:val="008F1C69"/>
    <w:rsid w:val="008F2131"/>
    <w:rsid w:val="008F2179"/>
    <w:rsid w:val="008F284A"/>
    <w:rsid w:val="008F3DD3"/>
    <w:rsid w:val="008F4086"/>
    <w:rsid w:val="008F4403"/>
    <w:rsid w:val="008F4409"/>
    <w:rsid w:val="008F44E2"/>
    <w:rsid w:val="008F4DFB"/>
    <w:rsid w:val="008F5166"/>
    <w:rsid w:val="008F5337"/>
    <w:rsid w:val="008F559F"/>
    <w:rsid w:val="008F57B1"/>
    <w:rsid w:val="008F5911"/>
    <w:rsid w:val="008F5A85"/>
    <w:rsid w:val="008F5C5D"/>
    <w:rsid w:val="008F5E7D"/>
    <w:rsid w:val="008F60B8"/>
    <w:rsid w:val="008F68C4"/>
    <w:rsid w:val="008F6B72"/>
    <w:rsid w:val="008F6E4B"/>
    <w:rsid w:val="008F707D"/>
    <w:rsid w:val="008F7279"/>
    <w:rsid w:val="008F7E2E"/>
    <w:rsid w:val="009000CF"/>
    <w:rsid w:val="00900818"/>
    <w:rsid w:val="009009B6"/>
    <w:rsid w:val="00900B40"/>
    <w:rsid w:val="00900BE0"/>
    <w:rsid w:val="00900D04"/>
    <w:rsid w:val="00900DA8"/>
    <w:rsid w:val="00900F8B"/>
    <w:rsid w:val="009016BA"/>
    <w:rsid w:val="0090185F"/>
    <w:rsid w:val="00901A2B"/>
    <w:rsid w:val="00901BA8"/>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3CD2"/>
    <w:rsid w:val="00904257"/>
    <w:rsid w:val="00904294"/>
    <w:rsid w:val="009042C5"/>
    <w:rsid w:val="00904638"/>
    <w:rsid w:val="00904828"/>
    <w:rsid w:val="00904CD8"/>
    <w:rsid w:val="00905559"/>
    <w:rsid w:val="0090586C"/>
    <w:rsid w:val="0090588E"/>
    <w:rsid w:val="00905C9D"/>
    <w:rsid w:val="00905E10"/>
    <w:rsid w:val="00906184"/>
    <w:rsid w:val="0090632D"/>
    <w:rsid w:val="00906352"/>
    <w:rsid w:val="00906759"/>
    <w:rsid w:val="00906F7B"/>
    <w:rsid w:val="009071F2"/>
    <w:rsid w:val="00907439"/>
    <w:rsid w:val="0090789F"/>
    <w:rsid w:val="00907A9D"/>
    <w:rsid w:val="00907BF2"/>
    <w:rsid w:val="00907E0E"/>
    <w:rsid w:val="00907E9A"/>
    <w:rsid w:val="00907F89"/>
    <w:rsid w:val="00910072"/>
    <w:rsid w:val="00910714"/>
    <w:rsid w:val="00910800"/>
    <w:rsid w:val="009108A2"/>
    <w:rsid w:val="00910F42"/>
    <w:rsid w:val="00911121"/>
    <w:rsid w:val="00911122"/>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C0C"/>
    <w:rsid w:val="00913FFB"/>
    <w:rsid w:val="00914C97"/>
    <w:rsid w:val="00914E7C"/>
    <w:rsid w:val="00915618"/>
    <w:rsid w:val="0091562B"/>
    <w:rsid w:val="00915726"/>
    <w:rsid w:val="009157CC"/>
    <w:rsid w:val="009158E9"/>
    <w:rsid w:val="009158F5"/>
    <w:rsid w:val="009158F6"/>
    <w:rsid w:val="00915A13"/>
    <w:rsid w:val="00915A5A"/>
    <w:rsid w:val="009161A0"/>
    <w:rsid w:val="0091645A"/>
    <w:rsid w:val="0091697E"/>
    <w:rsid w:val="00917106"/>
    <w:rsid w:val="0091710E"/>
    <w:rsid w:val="009171A7"/>
    <w:rsid w:val="00917A5B"/>
    <w:rsid w:val="00917A5E"/>
    <w:rsid w:val="009201F8"/>
    <w:rsid w:val="00920449"/>
    <w:rsid w:val="00920B56"/>
    <w:rsid w:val="00920DD6"/>
    <w:rsid w:val="0092119A"/>
    <w:rsid w:val="009211FE"/>
    <w:rsid w:val="00921477"/>
    <w:rsid w:val="00921745"/>
    <w:rsid w:val="00921FA2"/>
    <w:rsid w:val="00922665"/>
    <w:rsid w:val="0092297D"/>
    <w:rsid w:val="00922F52"/>
    <w:rsid w:val="00922FB1"/>
    <w:rsid w:val="00922FE6"/>
    <w:rsid w:val="009231C1"/>
    <w:rsid w:val="0092337E"/>
    <w:rsid w:val="009238CE"/>
    <w:rsid w:val="00924612"/>
    <w:rsid w:val="009247ED"/>
    <w:rsid w:val="0092480E"/>
    <w:rsid w:val="00924963"/>
    <w:rsid w:val="00924BBC"/>
    <w:rsid w:val="00924DB0"/>
    <w:rsid w:val="00924E8C"/>
    <w:rsid w:val="009251EC"/>
    <w:rsid w:val="00925780"/>
    <w:rsid w:val="009259A0"/>
    <w:rsid w:val="0092613D"/>
    <w:rsid w:val="0092622F"/>
    <w:rsid w:val="00926BFF"/>
    <w:rsid w:val="00926F33"/>
    <w:rsid w:val="0092727E"/>
    <w:rsid w:val="00927A83"/>
    <w:rsid w:val="00927CF9"/>
    <w:rsid w:val="00930179"/>
    <w:rsid w:val="0093035C"/>
    <w:rsid w:val="00930537"/>
    <w:rsid w:val="009306FD"/>
    <w:rsid w:val="009307C3"/>
    <w:rsid w:val="00930AD5"/>
    <w:rsid w:val="00930D4C"/>
    <w:rsid w:val="00931191"/>
    <w:rsid w:val="00931697"/>
    <w:rsid w:val="009316EB"/>
    <w:rsid w:val="00931B19"/>
    <w:rsid w:val="00931D5F"/>
    <w:rsid w:val="0093256B"/>
    <w:rsid w:val="00932692"/>
    <w:rsid w:val="00932D69"/>
    <w:rsid w:val="009332AA"/>
    <w:rsid w:val="00933D5B"/>
    <w:rsid w:val="00934A32"/>
    <w:rsid w:val="00935192"/>
    <w:rsid w:val="009355C1"/>
    <w:rsid w:val="009357A7"/>
    <w:rsid w:val="0093598D"/>
    <w:rsid w:val="00935B7E"/>
    <w:rsid w:val="0093669F"/>
    <w:rsid w:val="0093672F"/>
    <w:rsid w:val="00936DBB"/>
    <w:rsid w:val="00936FDA"/>
    <w:rsid w:val="00936FFC"/>
    <w:rsid w:val="009374E1"/>
    <w:rsid w:val="0093759A"/>
    <w:rsid w:val="009377FC"/>
    <w:rsid w:val="0093798A"/>
    <w:rsid w:val="00937E7B"/>
    <w:rsid w:val="00937E96"/>
    <w:rsid w:val="00940252"/>
    <w:rsid w:val="009402E3"/>
    <w:rsid w:val="00940347"/>
    <w:rsid w:val="00940B75"/>
    <w:rsid w:val="009410D8"/>
    <w:rsid w:val="0094112C"/>
    <w:rsid w:val="0094128B"/>
    <w:rsid w:val="0094160B"/>
    <w:rsid w:val="00941988"/>
    <w:rsid w:val="00941ADB"/>
    <w:rsid w:val="00941AFA"/>
    <w:rsid w:val="00942130"/>
    <w:rsid w:val="0094227E"/>
    <w:rsid w:val="00942D95"/>
    <w:rsid w:val="009432AE"/>
    <w:rsid w:val="0094341A"/>
    <w:rsid w:val="00943675"/>
    <w:rsid w:val="00943775"/>
    <w:rsid w:val="0094390A"/>
    <w:rsid w:val="00943E1B"/>
    <w:rsid w:val="009442A4"/>
    <w:rsid w:val="009448A4"/>
    <w:rsid w:val="0094495B"/>
    <w:rsid w:val="00944B69"/>
    <w:rsid w:val="00944C13"/>
    <w:rsid w:val="00944ECB"/>
    <w:rsid w:val="00945020"/>
    <w:rsid w:val="009453D6"/>
    <w:rsid w:val="009453F9"/>
    <w:rsid w:val="00945609"/>
    <w:rsid w:val="00945668"/>
    <w:rsid w:val="00945760"/>
    <w:rsid w:val="00945791"/>
    <w:rsid w:val="00945A0C"/>
    <w:rsid w:val="00945B28"/>
    <w:rsid w:val="009460A3"/>
    <w:rsid w:val="00946752"/>
    <w:rsid w:val="0094678A"/>
    <w:rsid w:val="0094691A"/>
    <w:rsid w:val="009469F2"/>
    <w:rsid w:val="00946A31"/>
    <w:rsid w:val="00946ED3"/>
    <w:rsid w:val="00946F68"/>
    <w:rsid w:val="0094713F"/>
    <w:rsid w:val="009478EC"/>
    <w:rsid w:val="00947A14"/>
    <w:rsid w:val="00947AEB"/>
    <w:rsid w:val="00947BBB"/>
    <w:rsid w:val="00947CC2"/>
    <w:rsid w:val="00947CC8"/>
    <w:rsid w:val="00947D8A"/>
    <w:rsid w:val="00947EC1"/>
    <w:rsid w:val="00947FE8"/>
    <w:rsid w:val="00950485"/>
    <w:rsid w:val="00950508"/>
    <w:rsid w:val="00950798"/>
    <w:rsid w:val="009508F8"/>
    <w:rsid w:val="00950914"/>
    <w:rsid w:val="009511B9"/>
    <w:rsid w:val="009512F0"/>
    <w:rsid w:val="00951746"/>
    <w:rsid w:val="00951DEB"/>
    <w:rsid w:val="00952215"/>
    <w:rsid w:val="009526FD"/>
    <w:rsid w:val="00952D54"/>
    <w:rsid w:val="00952F08"/>
    <w:rsid w:val="009533DF"/>
    <w:rsid w:val="00953409"/>
    <w:rsid w:val="00953436"/>
    <w:rsid w:val="00953D6A"/>
    <w:rsid w:val="00953DC5"/>
    <w:rsid w:val="00953DCF"/>
    <w:rsid w:val="0095430B"/>
    <w:rsid w:val="009548F6"/>
    <w:rsid w:val="00954A46"/>
    <w:rsid w:val="00954CBE"/>
    <w:rsid w:val="00954D0D"/>
    <w:rsid w:val="00955108"/>
    <w:rsid w:val="00955138"/>
    <w:rsid w:val="00955561"/>
    <w:rsid w:val="0095559F"/>
    <w:rsid w:val="009558F2"/>
    <w:rsid w:val="00955A56"/>
    <w:rsid w:val="00955AB1"/>
    <w:rsid w:val="00955C9E"/>
    <w:rsid w:val="009565EF"/>
    <w:rsid w:val="00956655"/>
    <w:rsid w:val="00957232"/>
    <w:rsid w:val="0095727E"/>
    <w:rsid w:val="009572F6"/>
    <w:rsid w:val="009573F6"/>
    <w:rsid w:val="00960112"/>
    <w:rsid w:val="009605DC"/>
    <w:rsid w:val="00960AA4"/>
    <w:rsid w:val="00961738"/>
    <w:rsid w:val="009619AB"/>
    <w:rsid w:val="00961C81"/>
    <w:rsid w:val="00961E3C"/>
    <w:rsid w:val="00961F3B"/>
    <w:rsid w:val="00961F96"/>
    <w:rsid w:val="009629D5"/>
    <w:rsid w:val="00962C6E"/>
    <w:rsid w:val="00962D05"/>
    <w:rsid w:val="00962D3E"/>
    <w:rsid w:val="00963018"/>
    <w:rsid w:val="00963054"/>
    <w:rsid w:val="0096313A"/>
    <w:rsid w:val="00963276"/>
    <w:rsid w:val="00963389"/>
    <w:rsid w:val="00963524"/>
    <w:rsid w:val="00963947"/>
    <w:rsid w:val="009639E9"/>
    <w:rsid w:val="00963B18"/>
    <w:rsid w:val="00963CDA"/>
    <w:rsid w:val="00963FA2"/>
    <w:rsid w:val="0096436F"/>
    <w:rsid w:val="00964B46"/>
    <w:rsid w:val="009650C9"/>
    <w:rsid w:val="00965356"/>
    <w:rsid w:val="009656A1"/>
    <w:rsid w:val="0096590E"/>
    <w:rsid w:val="0096596E"/>
    <w:rsid w:val="00965E3D"/>
    <w:rsid w:val="009660D5"/>
    <w:rsid w:val="00966294"/>
    <w:rsid w:val="009664EC"/>
    <w:rsid w:val="00966F4A"/>
    <w:rsid w:val="009673E0"/>
    <w:rsid w:val="009674E3"/>
    <w:rsid w:val="00967ADE"/>
    <w:rsid w:val="00970BD7"/>
    <w:rsid w:val="00970EEF"/>
    <w:rsid w:val="00970F3E"/>
    <w:rsid w:val="009712E6"/>
    <w:rsid w:val="009712FC"/>
    <w:rsid w:val="0097177B"/>
    <w:rsid w:val="00971835"/>
    <w:rsid w:val="00972113"/>
    <w:rsid w:val="0097267D"/>
    <w:rsid w:val="00972741"/>
    <w:rsid w:val="0097278C"/>
    <w:rsid w:val="009727DE"/>
    <w:rsid w:val="00972C35"/>
    <w:rsid w:val="00972D4B"/>
    <w:rsid w:val="00972F20"/>
    <w:rsid w:val="0097315F"/>
    <w:rsid w:val="00973186"/>
    <w:rsid w:val="0097382B"/>
    <w:rsid w:val="00973E18"/>
    <w:rsid w:val="00973E52"/>
    <w:rsid w:val="009747CE"/>
    <w:rsid w:val="00974928"/>
    <w:rsid w:val="00974C81"/>
    <w:rsid w:val="00974D97"/>
    <w:rsid w:val="00974DEF"/>
    <w:rsid w:val="00975225"/>
    <w:rsid w:val="00975443"/>
    <w:rsid w:val="0097557F"/>
    <w:rsid w:val="00975862"/>
    <w:rsid w:val="00975947"/>
    <w:rsid w:val="00975BB5"/>
    <w:rsid w:val="00975CA6"/>
    <w:rsid w:val="00975F07"/>
    <w:rsid w:val="00976571"/>
    <w:rsid w:val="0097683D"/>
    <w:rsid w:val="00976884"/>
    <w:rsid w:val="00976BB2"/>
    <w:rsid w:val="00976E61"/>
    <w:rsid w:val="00976E6C"/>
    <w:rsid w:val="009772B0"/>
    <w:rsid w:val="0097737E"/>
    <w:rsid w:val="009775A1"/>
    <w:rsid w:val="00977980"/>
    <w:rsid w:val="00977AF9"/>
    <w:rsid w:val="00977B21"/>
    <w:rsid w:val="00980270"/>
    <w:rsid w:val="00980580"/>
    <w:rsid w:val="00980B56"/>
    <w:rsid w:val="00980C17"/>
    <w:rsid w:val="00980E2B"/>
    <w:rsid w:val="00981057"/>
    <w:rsid w:val="00981523"/>
    <w:rsid w:val="0098167A"/>
    <w:rsid w:val="009816AB"/>
    <w:rsid w:val="00981891"/>
    <w:rsid w:val="00981AFB"/>
    <w:rsid w:val="009820AE"/>
    <w:rsid w:val="00982201"/>
    <w:rsid w:val="00982339"/>
    <w:rsid w:val="0098233B"/>
    <w:rsid w:val="0098287C"/>
    <w:rsid w:val="00982C71"/>
    <w:rsid w:val="00982CE6"/>
    <w:rsid w:val="00982D7A"/>
    <w:rsid w:val="00982DEE"/>
    <w:rsid w:val="00982EF2"/>
    <w:rsid w:val="00983C5D"/>
    <w:rsid w:val="00983D25"/>
    <w:rsid w:val="00983DAA"/>
    <w:rsid w:val="00983F2B"/>
    <w:rsid w:val="00984149"/>
    <w:rsid w:val="009842EF"/>
    <w:rsid w:val="0098484E"/>
    <w:rsid w:val="00984ECF"/>
    <w:rsid w:val="00985290"/>
    <w:rsid w:val="00985D69"/>
    <w:rsid w:val="00985E00"/>
    <w:rsid w:val="00985EA1"/>
    <w:rsid w:val="00985F32"/>
    <w:rsid w:val="0098656D"/>
    <w:rsid w:val="009865A7"/>
    <w:rsid w:val="009867CC"/>
    <w:rsid w:val="00986829"/>
    <w:rsid w:val="009868F4"/>
    <w:rsid w:val="0098694A"/>
    <w:rsid w:val="00986A30"/>
    <w:rsid w:val="00986AE6"/>
    <w:rsid w:val="00987060"/>
    <w:rsid w:val="0098735A"/>
    <w:rsid w:val="00987A36"/>
    <w:rsid w:val="00987B1F"/>
    <w:rsid w:val="00990031"/>
    <w:rsid w:val="00990460"/>
    <w:rsid w:val="009905BB"/>
    <w:rsid w:val="009913B5"/>
    <w:rsid w:val="009917CC"/>
    <w:rsid w:val="00991AFB"/>
    <w:rsid w:val="00991B01"/>
    <w:rsid w:val="00991B11"/>
    <w:rsid w:val="00992048"/>
    <w:rsid w:val="0099204C"/>
    <w:rsid w:val="00992BC2"/>
    <w:rsid w:val="00992F8E"/>
    <w:rsid w:val="00992FF7"/>
    <w:rsid w:val="009932A3"/>
    <w:rsid w:val="009934B5"/>
    <w:rsid w:val="009934DE"/>
    <w:rsid w:val="009937C8"/>
    <w:rsid w:val="00993CDD"/>
    <w:rsid w:val="00993D14"/>
    <w:rsid w:val="00993E00"/>
    <w:rsid w:val="0099430D"/>
    <w:rsid w:val="009944AF"/>
    <w:rsid w:val="00994E99"/>
    <w:rsid w:val="0099505A"/>
    <w:rsid w:val="0099532D"/>
    <w:rsid w:val="00995683"/>
    <w:rsid w:val="0099568E"/>
    <w:rsid w:val="009957CE"/>
    <w:rsid w:val="00995D32"/>
    <w:rsid w:val="009963D2"/>
    <w:rsid w:val="009965BF"/>
    <w:rsid w:val="0099695A"/>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1E3A"/>
    <w:rsid w:val="009A21DA"/>
    <w:rsid w:val="009A283D"/>
    <w:rsid w:val="009A2C9E"/>
    <w:rsid w:val="009A2D86"/>
    <w:rsid w:val="009A2E47"/>
    <w:rsid w:val="009A31AE"/>
    <w:rsid w:val="009A358D"/>
    <w:rsid w:val="009A3985"/>
    <w:rsid w:val="009A3C58"/>
    <w:rsid w:val="009A3F8F"/>
    <w:rsid w:val="009A420F"/>
    <w:rsid w:val="009A42B0"/>
    <w:rsid w:val="009A450D"/>
    <w:rsid w:val="009A46EB"/>
    <w:rsid w:val="009A470B"/>
    <w:rsid w:val="009A4D15"/>
    <w:rsid w:val="009A4D2A"/>
    <w:rsid w:val="009A50E0"/>
    <w:rsid w:val="009A58B5"/>
    <w:rsid w:val="009A5C35"/>
    <w:rsid w:val="009A5EEB"/>
    <w:rsid w:val="009A650B"/>
    <w:rsid w:val="009A667E"/>
    <w:rsid w:val="009A6E64"/>
    <w:rsid w:val="009A74B1"/>
    <w:rsid w:val="009A7885"/>
    <w:rsid w:val="009A7A07"/>
    <w:rsid w:val="009A7C53"/>
    <w:rsid w:val="009A7C5C"/>
    <w:rsid w:val="009B01A5"/>
    <w:rsid w:val="009B03BC"/>
    <w:rsid w:val="009B0410"/>
    <w:rsid w:val="009B0E93"/>
    <w:rsid w:val="009B11B3"/>
    <w:rsid w:val="009B1253"/>
    <w:rsid w:val="009B134B"/>
    <w:rsid w:val="009B1630"/>
    <w:rsid w:val="009B164D"/>
    <w:rsid w:val="009B1A9B"/>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37"/>
    <w:rsid w:val="009B3D45"/>
    <w:rsid w:val="009B3D56"/>
    <w:rsid w:val="009B3D6A"/>
    <w:rsid w:val="009B3E5D"/>
    <w:rsid w:val="009B40E6"/>
    <w:rsid w:val="009B41B9"/>
    <w:rsid w:val="009B44CA"/>
    <w:rsid w:val="009B48A5"/>
    <w:rsid w:val="009B48DB"/>
    <w:rsid w:val="009B4CBC"/>
    <w:rsid w:val="009B4D73"/>
    <w:rsid w:val="009B4F3F"/>
    <w:rsid w:val="009B504A"/>
    <w:rsid w:val="009B50AA"/>
    <w:rsid w:val="009B51EC"/>
    <w:rsid w:val="009B52E7"/>
    <w:rsid w:val="009B5434"/>
    <w:rsid w:val="009B5487"/>
    <w:rsid w:val="009B5496"/>
    <w:rsid w:val="009B5712"/>
    <w:rsid w:val="009B5D09"/>
    <w:rsid w:val="009B6050"/>
    <w:rsid w:val="009B61A2"/>
    <w:rsid w:val="009B6809"/>
    <w:rsid w:val="009B6C1F"/>
    <w:rsid w:val="009B6EB7"/>
    <w:rsid w:val="009B7166"/>
    <w:rsid w:val="009B7470"/>
    <w:rsid w:val="009B75D1"/>
    <w:rsid w:val="009B75E7"/>
    <w:rsid w:val="009B7715"/>
    <w:rsid w:val="009B78A6"/>
    <w:rsid w:val="009B79DF"/>
    <w:rsid w:val="009B7A7F"/>
    <w:rsid w:val="009B7B33"/>
    <w:rsid w:val="009B7BA1"/>
    <w:rsid w:val="009B7BF4"/>
    <w:rsid w:val="009B7CB5"/>
    <w:rsid w:val="009B7E01"/>
    <w:rsid w:val="009C004D"/>
    <w:rsid w:val="009C03FE"/>
    <w:rsid w:val="009C08C9"/>
    <w:rsid w:val="009C11B6"/>
    <w:rsid w:val="009C1610"/>
    <w:rsid w:val="009C17CD"/>
    <w:rsid w:val="009C1BA6"/>
    <w:rsid w:val="009C1D4A"/>
    <w:rsid w:val="009C1DD3"/>
    <w:rsid w:val="009C1F6C"/>
    <w:rsid w:val="009C2084"/>
    <w:rsid w:val="009C219E"/>
    <w:rsid w:val="009C230D"/>
    <w:rsid w:val="009C2E85"/>
    <w:rsid w:val="009C2FB8"/>
    <w:rsid w:val="009C33E1"/>
    <w:rsid w:val="009C37EC"/>
    <w:rsid w:val="009C382B"/>
    <w:rsid w:val="009C4486"/>
    <w:rsid w:val="009C4928"/>
    <w:rsid w:val="009C4F9A"/>
    <w:rsid w:val="009C56DC"/>
    <w:rsid w:val="009C5744"/>
    <w:rsid w:val="009C6759"/>
    <w:rsid w:val="009C6A9F"/>
    <w:rsid w:val="009C6B1D"/>
    <w:rsid w:val="009C6C4B"/>
    <w:rsid w:val="009C6ED3"/>
    <w:rsid w:val="009C714D"/>
    <w:rsid w:val="009C71EA"/>
    <w:rsid w:val="009C7729"/>
    <w:rsid w:val="009C7763"/>
    <w:rsid w:val="009C795C"/>
    <w:rsid w:val="009C7E10"/>
    <w:rsid w:val="009D0209"/>
    <w:rsid w:val="009D055E"/>
    <w:rsid w:val="009D06AD"/>
    <w:rsid w:val="009D0840"/>
    <w:rsid w:val="009D0911"/>
    <w:rsid w:val="009D0A7C"/>
    <w:rsid w:val="009D0C45"/>
    <w:rsid w:val="009D12A9"/>
    <w:rsid w:val="009D1669"/>
    <w:rsid w:val="009D1AD5"/>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2F5"/>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6B29"/>
    <w:rsid w:val="009D774C"/>
    <w:rsid w:val="009D7780"/>
    <w:rsid w:val="009D7A22"/>
    <w:rsid w:val="009D7C4F"/>
    <w:rsid w:val="009D7D5F"/>
    <w:rsid w:val="009D7E65"/>
    <w:rsid w:val="009E062D"/>
    <w:rsid w:val="009E09C5"/>
    <w:rsid w:val="009E0C2F"/>
    <w:rsid w:val="009E1349"/>
    <w:rsid w:val="009E185D"/>
    <w:rsid w:val="009E1D94"/>
    <w:rsid w:val="009E1DC8"/>
    <w:rsid w:val="009E2232"/>
    <w:rsid w:val="009E24B2"/>
    <w:rsid w:val="009E27DA"/>
    <w:rsid w:val="009E2BDE"/>
    <w:rsid w:val="009E2C5D"/>
    <w:rsid w:val="009E2CBA"/>
    <w:rsid w:val="009E2CC9"/>
    <w:rsid w:val="009E2DAF"/>
    <w:rsid w:val="009E2E21"/>
    <w:rsid w:val="009E31A0"/>
    <w:rsid w:val="009E32AB"/>
    <w:rsid w:val="009E3320"/>
    <w:rsid w:val="009E3600"/>
    <w:rsid w:val="009E37D4"/>
    <w:rsid w:val="009E3CA7"/>
    <w:rsid w:val="009E40B3"/>
    <w:rsid w:val="009E4333"/>
    <w:rsid w:val="009E43F0"/>
    <w:rsid w:val="009E45B4"/>
    <w:rsid w:val="009E4651"/>
    <w:rsid w:val="009E4BF0"/>
    <w:rsid w:val="009E58A3"/>
    <w:rsid w:val="009E5B8B"/>
    <w:rsid w:val="009E606D"/>
    <w:rsid w:val="009E61EE"/>
    <w:rsid w:val="009E6214"/>
    <w:rsid w:val="009E66E8"/>
    <w:rsid w:val="009E67EF"/>
    <w:rsid w:val="009E67F4"/>
    <w:rsid w:val="009E694E"/>
    <w:rsid w:val="009E718A"/>
    <w:rsid w:val="009E7257"/>
    <w:rsid w:val="009E741C"/>
    <w:rsid w:val="009E7434"/>
    <w:rsid w:val="009E76A6"/>
    <w:rsid w:val="009E7863"/>
    <w:rsid w:val="009E7C1C"/>
    <w:rsid w:val="009F0324"/>
    <w:rsid w:val="009F05F9"/>
    <w:rsid w:val="009F0631"/>
    <w:rsid w:val="009F07CA"/>
    <w:rsid w:val="009F0875"/>
    <w:rsid w:val="009F0980"/>
    <w:rsid w:val="009F1023"/>
    <w:rsid w:val="009F105C"/>
    <w:rsid w:val="009F11E1"/>
    <w:rsid w:val="009F145A"/>
    <w:rsid w:val="009F19E0"/>
    <w:rsid w:val="009F1A7A"/>
    <w:rsid w:val="009F1AAE"/>
    <w:rsid w:val="009F1ABA"/>
    <w:rsid w:val="009F1F03"/>
    <w:rsid w:val="009F2694"/>
    <w:rsid w:val="009F27D5"/>
    <w:rsid w:val="009F298F"/>
    <w:rsid w:val="009F2D0C"/>
    <w:rsid w:val="009F2D78"/>
    <w:rsid w:val="009F2D8F"/>
    <w:rsid w:val="009F2EB9"/>
    <w:rsid w:val="009F3180"/>
    <w:rsid w:val="009F3499"/>
    <w:rsid w:val="009F3563"/>
    <w:rsid w:val="009F373E"/>
    <w:rsid w:val="009F389C"/>
    <w:rsid w:val="009F3912"/>
    <w:rsid w:val="009F3A37"/>
    <w:rsid w:val="009F3B69"/>
    <w:rsid w:val="009F40A7"/>
    <w:rsid w:val="009F4203"/>
    <w:rsid w:val="009F4683"/>
    <w:rsid w:val="009F49A9"/>
    <w:rsid w:val="009F4AF8"/>
    <w:rsid w:val="009F4B84"/>
    <w:rsid w:val="009F4C55"/>
    <w:rsid w:val="009F57EB"/>
    <w:rsid w:val="009F58FF"/>
    <w:rsid w:val="009F59E5"/>
    <w:rsid w:val="009F5C93"/>
    <w:rsid w:val="009F5E46"/>
    <w:rsid w:val="009F61B8"/>
    <w:rsid w:val="009F6597"/>
    <w:rsid w:val="009F67C3"/>
    <w:rsid w:val="009F6D15"/>
    <w:rsid w:val="009F6ECE"/>
    <w:rsid w:val="009F7090"/>
    <w:rsid w:val="009F74FD"/>
    <w:rsid w:val="009F7629"/>
    <w:rsid w:val="009F76F6"/>
    <w:rsid w:val="009F7718"/>
    <w:rsid w:val="009F7BBA"/>
    <w:rsid w:val="009F7DA5"/>
    <w:rsid w:val="00A00249"/>
    <w:rsid w:val="00A00392"/>
    <w:rsid w:val="00A00602"/>
    <w:rsid w:val="00A007CD"/>
    <w:rsid w:val="00A00A5A"/>
    <w:rsid w:val="00A00CA9"/>
    <w:rsid w:val="00A00CB6"/>
    <w:rsid w:val="00A00EAB"/>
    <w:rsid w:val="00A01156"/>
    <w:rsid w:val="00A012D1"/>
    <w:rsid w:val="00A01ABB"/>
    <w:rsid w:val="00A024E6"/>
    <w:rsid w:val="00A0265C"/>
    <w:rsid w:val="00A0273A"/>
    <w:rsid w:val="00A02748"/>
    <w:rsid w:val="00A02AD3"/>
    <w:rsid w:val="00A02E58"/>
    <w:rsid w:val="00A033FA"/>
    <w:rsid w:val="00A03B32"/>
    <w:rsid w:val="00A04164"/>
    <w:rsid w:val="00A04304"/>
    <w:rsid w:val="00A0475D"/>
    <w:rsid w:val="00A04AD1"/>
    <w:rsid w:val="00A04D00"/>
    <w:rsid w:val="00A0525A"/>
    <w:rsid w:val="00A052DD"/>
    <w:rsid w:val="00A056E2"/>
    <w:rsid w:val="00A059CE"/>
    <w:rsid w:val="00A068B0"/>
    <w:rsid w:val="00A0690B"/>
    <w:rsid w:val="00A06C19"/>
    <w:rsid w:val="00A06EB1"/>
    <w:rsid w:val="00A06FDA"/>
    <w:rsid w:val="00A075CF"/>
    <w:rsid w:val="00A07962"/>
    <w:rsid w:val="00A07E3F"/>
    <w:rsid w:val="00A101EF"/>
    <w:rsid w:val="00A102E3"/>
    <w:rsid w:val="00A10BAD"/>
    <w:rsid w:val="00A10E64"/>
    <w:rsid w:val="00A119CE"/>
    <w:rsid w:val="00A11D41"/>
    <w:rsid w:val="00A11D67"/>
    <w:rsid w:val="00A11D95"/>
    <w:rsid w:val="00A11F16"/>
    <w:rsid w:val="00A12234"/>
    <w:rsid w:val="00A1225D"/>
    <w:rsid w:val="00A124D6"/>
    <w:rsid w:val="00A12570"/>
    <w:rsid w:val="00A12992"/>
    <w:rsid w:val="00A129C2"/>
    <w:rsid w:val="00A12BB0"/>
    <w:rsid w:val="00A12C1A"/>
    <w:rsid w:val="00A12C94"/>
    <w:rsid w:val="00A12DFA"/>
    <w:rsid w:val="00A13752"/>
    <w:rsid w:val="00A13848"/>
    <w:rsid w:val="00A13944"/>
    <w:rsid w:val="00A13A3C"/>
    <w:rsid w:val="00A13D16"/>
    <w:rsid w:val="00A13DE0"/>
    <w:rsid w:val="00A142E7"/>
    <w:rsid w:val="00A14BD0"/>
    <w:rsid w:val="00A1515A"/>
    <w:rsid w:val="00A151C2"/>
    <w:rsid w:val="00A1549E"/>
    <w:rsid w:val="00A15560"/>
    <w:rsid w:val="00A158AA"/>
    <w:rsid w:val="00A1591D"/>
    <w:rsid w:val="00A15C7E"/>
    <w:rsid w:val="00A15D83"/>
    <w:rsid w:val="00A161CA"/>
    <w:rsid w:val="00A162E8"/>
    <w:rsid w:val="00A1653E"/>
    <w:rsid w:val="00A16796"/>
    <w:rsid w:val="00A167B4"/>
    <w:rsid w:val="00A16BAC"/>
    <w:rsid w:val="00A16D58"/>
    <w:rsid w:val="00A170B2"/>
    <w:rsid w:val="00A1719F"/>
    <w:rsid w:val="00A171DD"/>
    <w:rsid w:val="00A17202"/>
    <w:rsid w:val="00A172BC"/>
    <w:rsid w:val="00A17735"/>
    <w:rsid w:val="00A2017A"/>
    <w:rsid w:val="00A20B06"/>
    <w:rsid w:val="00A21254"/>
    <w:rsid w:val="00A21568"/>
    <w:rsid w:val="00A21682"/>
    <w:rsid w:val="00A21C38"/>
    <w:rsid w:val="00A21FE1"/>
    <w:rsid w:val="00A222C1"/>
    <w:rsid w:val="00A22521"/>
    <w:rsid w:val="00A22A14"/>
    <w:rsid w:val="00A22AE5"/>
    <w:rsid w:val="00A22B45"/>
    <w:rsid w:val="00A23405"/>
    <w:rsid w:val="00A2398D"/>
    <w:rsid w:val="00A23AA4"/>
    <w:rsid w:val="00A23AAF"/>
    <w:rsid w:val="00A23C42"/>
    <w:rsid w:val="00A24009"/>
    <w:rsid w:val="00A242CA"/>
    <w:rsid w:val="00A244AF"/>
    <w:rsid w:val="00A24533"/>
    <w:rsid w:val="00A24937"/>
    <w:rsid w:val="00A24DA9"/>
    <w:rsid w:val="00A252D8"/>
    <w:rsid w:val="00A25316"/>
    <w:rsid w:val="00A2580A"/>
    <w:rsid w:val="00A25866"/>
    <w:rsid w:val="00A26023"/>
    <w:rsid w:val="00A261C8"/>
    <w:rsid w:val="00A261D5"/>
    <w:rsid w:val="00A2673C"/>
    <w:rsid w:val="00A26805"/>
    <w:rsid w:val="00A27200"/>
    <w:rsid w:val="00A276CA"/>
    <w:rsid w:val="00A2779B"/>
    <w:rsid w:val="00A277BA"/>
    <w:rsid w:val="00A27866"/>
    <w:rsid w:val="00A3004C"/>
    <w:rsid w:val="00A301ED"/>
    <w:rsid w:val="00A302BA"/>
    <w:rsid w:val="00A30309"/>
    <w:rsid w:val="00A303C5"/>
    <w:rsid w:val="00A3055A"/>
    <w:rsid w:val="00A31191"/>
    <w:rsid w:val="00A316CF"/>
    <w:rsid w:val="00A3197A"/>
    <w:rsid w:val="00A31D8B"/>
    <w:rsid w:val="00A31D98"/>
    <w:rsid w:val="00A31DCA"/>
    <w:rsid w:val="00A31F99"/>
    <w:rsid w:val="00A320A0"/>
    <w:rsid w:val="00A326DA"/>
    <w:rsid w:val="00A32837"/>
    <w:rsid w:val="00A3291D"/>
    <w:rsid w:val="00A32B6D"/>
    <w:rsid w:val="00A334DB"/>
    <w:rsid w:val="00A33F67"/>
    <w:rsid w:val="00A343A0"/>
    <w:rsid w:val="00A34400"/>
    <w:rsid w:val="00A34777"/>
    <w:rsid w:val="00A348B2"/>
    <w:rsid w:val="00A3493C"/>
    <w:rsid w:val="00A34B4C"/>
    <w:rsid w:val="00A34B75"/>
    <w:rsid w:val="00A34BE5"/>
    <w:rsid w:val="00A34C86"/>
    <w:rsid w:val="00A34EE0"/>
    <w:rsid w:val="00A351CA"/>
    <w:rsid w:val="00A353E7"/>
    <w:rsid w:val="00A357E8"/>
    <w:rsid w:val="00A35A51"/>
    <w:rsid w:val="00A35A96"/>
    <w:rsid w:val="00A35AD2"/>
    <w:rsid w:val="00A35E74"/>
    <w:rsid w:val="00A36273"/>
    <w:rsid w:val="00A369D4"/>
    <w:rsid w:val="00A36F3A"/>
    <w:rsid w:val="00A37065"/>
    <w:rsid w:val="00A37378"/>
    <w:rsid w:val="00A37444"/>
    <w:rsid w:val="00A37485"/>
    <w:rsid w:val="00A377B6"/>
    <w:rsid w:val="00A37CB1"/>
    <w:rsid w:val="00A401B1"/>
    <w:rsid w:val="00A401C6"/>
    <w:rsid w:val="00A408BD"/>
    <w:rsid w:val="00A40F03"/>
    <w:rsid w:val="00A4121B"/>
    <w:rsid w:val="00A4136C"/>
    <w:rsid w:val="00A417AB"/>
    <w:rsid w:val="00A41989"/>
    <w:rsid w:val="00A41E16"/>
    <w:rsid w:val="00A41E75"/>
    <w:rsid w:val="00A41F36"/>
    <w:rsid w:val="00A42456"/>
    <w:rsid w:val="00A42470"/>
    <w:rsid w:val="00A425E5"/>
    <w:rsid w:val="00A42953"/>
    <w:rsid w:val="00A42AFD"/>
    <w:rsid w:val="00A42B7E"/>
    <w:rsid w:val="00A42DB7"/>
    <w:rsid w:val="00A43686"/>
    <w:rsid w:val="00A4371A"/>
    <w:rsid w:val="00A4375B"/>
    <w:rsid w:val="00A438FD"/>
    <w:rsid w:val="00A43C54"/>
    <w:rsid w:val="00A4441A"/>
    <w:rsid w:val="00A4471E"/>
    <w:rsid w:val="00A44842"/>
    <w:rsid w:val="00A44AD7"/>
    <w:rsid w:val="00A4594E"/>
    <w:rsid w:val="00A459D2"/>
    <w:rsid w:val="00A45B93"/>
    <w:rsid w:val="00A45C38"/>
    <w:rsid w:val="00A45DDD"/>
    <w:rsid w:val="00A45FA2"/>
    <w:rsid w:val="00A45FEA"/>
    <w:rsid w:val="00A46DC2"/>
    <w:rsid w:val="00A46E9B"/>
    <w:rsid w:val="00A46EB2"/>
    <w:rsid w:val="00A47285"/>
    <w:rsid w:val="00A47652"/>
    <w:rsid w:val="00A4799E"/>
    <w:rsid w:val="00A47BA3"/>
    <w:rsid w:val="00A47F12"/>
    <w:rsid w:val="00A47F15"/>
    <w:rsid w:val="00A500E0"/>
    <w:rsid w:val="00A5052F"/>
    <w:rsid w:val="00A50834"/>
    <w:rsid w:val="00A50ACA"/>
    <w:rsid w:val="00A50D23"/>
    <w:rsid w:val="00A50D66"/>
    <w:rsid w:val="00A50F74"/>
    <w:rsid w:val="00A51365"/>
    <w:rsid w:val="00A5136B"/>
    <w:rsid w:val="00A51871"/>
    <w:rsid w:val="00A51938"/>
    <w:rsid w:val="00A5199F"/>
    <w:rsid w:val="00A51AF5"/>
    <w:rsid w:val="00A520A8"/>
    <w:rsid w:val="00A5249E"/>
    <w:rsid w:val="00A52506"/>
    <w:rsid w:val="00A52515"/>
    <w:rsid w:val="00A5275C"/>
    <w:rsid w:val="00A527D8"/>
    <w:rsid w:val="00A5296E"/>
    <w:rsid w:val="00A52B6F"/>
    <w:rsid w:val="00A52F95"/>
    <w:rsid w:val="00A53927"/>
    <w:rsid w:val="00A53ACC"/>
    <w:rsid w:val="00A53D78"/>
    <w:rsid w:val="00A548C2"/>
    <w:rsid w:val="00A54A39"/>
    <w:rsid w:val="00A54CFC"/>
    <w:rsid w:val="00A54E2A"/>
    <w:rsid w:val="00A55211"/>
    <w:rsid w:val="00A55256"/>
    <w:rsid w:val="00A55604"/>
    <w:rsid w:val="00A558ED"/>
    <w:rsid w:val="00A55A00"/>
    <w:rsid w:val="00A55AD8"/>
    <w:rsid w:val="00A55C64"/>
    <w:rsid w:val="00A55CE0"/>
    <w:rsid w:val="00A55DF5"/>
    <w:rsid w:val="00A5621C"/>
    <w:rsid w:val="00A5631E"/>
    <w:rsid w:val="00A5632B"/>
    <w:rsid w:val="00A56A76"/>
    <w:rsid w:val="00A571AD"/>
    <w:rsid w:val="00A57251"/>
    <w:rsid w:val="00A5730E"/>
    <w:rsid w:val="00A57963"/>
    <w:rsid w:val="00A57A3A"/>
    <w:rsid w:val="00A60162"/>
    <w:rsid w:val="00A601C6"/>
    <w:rsid w:val="00A60853"/>
    <w:rsid w:val="00A60AA3"/>
    <w:rsid w:val="00A6131F"/>
    <w:rsid w:val="00A613B3"/>
    <w:rsid w:val="00A613F3"/>
    <w:rsid w:val="00A61598"/>
    <w:rsid w:val="00A61B42"/>
    <w:rsid w:val="00A61B4C"/>
    <w:rsid w:val="00A61F3F"/>
    <w:rsid w:val="00A61FFC"/>
    <w:rsid w:val="00A6256C"/>
    <w:rsid w:val="00A62BD7"/>
    <w:rsid w:val="00A62E83"/>
    <w:rsid w:val="00A62EC0"/>
    <w:rsid w:val="00A62F2D"/>
    <w:rsid w:val="00A630C6"/>
    <w:rsid w:val="00A633D9"/>
    <w:rsid w:val="00A63456"/>
    <w:rsid w:val="00A637CB"/>
    <w:rsid w:val="00A63CF3"/>
    <w:rsid w:val="00A6489E"/>
    <w:rsid w:val="00A648CC"/>
    <w:rsid w:val="00A65176"/>
    <w:rsid w:val="00A651F3"/>
    <w:rsid w:val="00A6527D"/>
    <w:rsid w:val="00A65492"/>
    <w:rsid w:val="00A65736"/>
    <w:rsid w:val="00A65825"/>
    <w:rsid w:val="00A65DEE"/>
    <w:rsid w:val="00A65F84"/>
    <w:rsid w:val="00A660D5"/>
    <w:rsid w:val="00A6632D"/>
    <w:rsid w:val="00A6659D"/>
    <w:rsid w:val="00A665D5"/>
    <w:rsid w:val="00A6663F"/>
    <w:rsid w:val="00A66A70"/>
    <w:rsid w:val="00A66E93"/>
    <w:rsid w:val="00A67036"/>
    <w:rsid w:val="00A6710A"/>
    <w:rsid w:val="00A67533"/>
    <w:rsid w:val="00A67738"/>
    <w:rsid w:val="00A67F5A"/>
    <w:rsid w:val="00A70099"/>
    <w:rsid w:val="00A70252"/>
    <w:rsid w:val="00A71137"/>
    <w:rsid w:val="00A71369"/>
    <w:rsid w:val="00A71437"/>
    <w:rsid w:val="00A7154A"/>
    <w:rsid w:val="00A72272"/>
    <w:rsid w:val="00A724F5"/>
    <w:rsid w:val="00A72606"/>
    <w:rsid w:val="00A72716"/>
    <w:rsid w:val="00A72A51"/>
    <w:rsid w:val="00A72B2C"/>
    <w:rsid w:val="00A72BCF"/>
    <w:rsid w:val="00A72C36"/>
    <w:rsid w:val="00A736B6"/>
    <w:rsid w:val="00A736FA"/>
    <w:rsid w:val="00A73719"/>
    <w:rsid w:val="00A7373F"/>
    <w:rsid w:val="00A738EA"/>
    <w:rsid w:val="00A73AF8"/>
    <w:rsid w:val="00A73E4D"/>
    <w:rsid w:val="00A743FF"/>
    <w:rsid w:val="00A744F6"/>
    <w:rsid w:val="00A74909"/>
    <w:rsid w:val="00A74AF5"/>
    <w:rsid w:val="00A74CB8"/>
    <w:rsid w:val="00A753DC"/>
    <w:rsid w:val="00A755DD"/>
    <w:rsid w:val="00A7578D"/>
    <w:rsid w:val="00A75A0B"/>
    <w:rsid w:val="00A75F28"/>
    <w:rsid w:val="00A75F92"/>
    <w:rsid w:val="00A7645D"/>
    <w:rsid w:val="00A7735A"/>
    <w:rsid w:val="00A7766D"/>
    <w:rsid w:val="00A77860"/>
    <w:rsid w:val="00A77A5D"/>
    <w:rsid w:val="00A8002E"/>
    <w:rsid w:val="00A80518"/>
    <w:rsid w:val="00A8051D"/>
    <w:rsid w:val="00A813FC"/>
    <w:rsid w:val="00A815A2"/>
    <w:rsid w:val="00A81778"/>
    <w:rsid w:val="00A81B35"/>
    <w:rsid w:val="00A81CDB"/>
    <w:rsid w:val="00A81CF4"/>
    <w:rsid w:val="00A81DE7"/>
    <w:rsid w:val="00A81FBF"/>
    <w:rsid w:val="00A81FC9"/>
    <w:rsid w:val="00A82684"/>
    <w:rsid w:val="00A8284D"/>
    <w:rsid w:val="00A82BD5"/>
    <w:rsid w:val="00A82C0F"/>
    <w:rsid w:val="00A82F75"/>
    <w:rsid w:val="00A832AF"/>
    <w:rsid w:val="00A83328"/>
    <w:rsid w:val="00A833E9"/>
    <w:rsid w:val="00A8357C"/>
    <w:rsid w:val="00A836C2"/>
    <w:rsid w:val="00A836F7"/>
    <w:rsid w:val="00A83A65"/>
    <w:rsid w:val="00A83BBA"/>
    <w:rsid w:val="00A83EF8"/>
    <w:rsid w:val="00A841D2"/>
    <w:rsid w:val="00A841EB"/>
    <w:rsid w:val="00A842DE"/>
    <w:rsid w:val="00A8452C"/>
    <w:rsid w:val="00A849F2"/>
    <w:rsid w:val="00A84D97"/>
    <w:rsid w:val="00A85011"/>
    <w:rsid w:val="00A85279"/>
    <w:rsid w:val="00A85284"/>
    <w:rsid w:val="00A853E9"/>
    <w:rsid w:val="00A859FE"/>
    <w:rsid w:val="00A85B1B"/>
    <w:rsid w:val="00A860C5"/>
    <w:rsid w:val="00A86346"/>
    <w:rsid w:val="00A86358"/>
    <w:rsid w:val="00A865AF"/>
    <w:rsid w:val="00A86A36"/>
    <w:rsid w:val="00A86BED"/>
    <w:rsid w:val="00A86EFE"/>
    <w:rsid w:val="00A872D5"/>
    <w:rsid w:val="00A873CD"/>
    <w:rsid w:val="00A8743F"/>
    <w:rsid w:val="00A87519"/>
    <w:rsid w:val="00A875D6"/>
    <w:rsid w:val="00A87655"/>
    <w:rsid w:val="00A904C5"/>
    <w:rsid w:val="00A9062A"/>
    <w:rsid w:val="00A90EEE"/>
    <w:rsid w:val="00A916F4"/>
    <w:rsid w:val="00A91B0F"/>
    <w:rsid w:val="00A91EC6"/>
    <w:rsid w:val="00A92039"/>
    <w:rsid w:val="00A92101"/>
    <w:rsid w:val="00A9232A"/>
    <w:rsid w:val="00A928EE"/>
    <w:rsid w:val="00A92D74"/>
    <w:rsid w:val="00A92F0B"/>
    <w:rsid w:val="00A930A3"/>
    <w:rsid w:val="00A93597"/>
    <w:rsid w:val="00A9376E"/>
    <w:rsid w:val="00A9392A"/>
    <w:rsid w:val="00A939EE"/>
    <w:rsid w:val="00A93ACC"/>
    <w:rsid w:val="00A93B5C"/>
    <w:rsid w:val="00A93CC3"/>
    <w:rsid w:val="00A94690"/>
    <w:rsid w:val="00A947BB"/>
    <w:rsid w:val="00A9482F"/>
    <w:rsid w:val="00A94D4D"/>
    <w:rsid w:val="00A95130"/>
    <w:rsid w:val="00A9515E"/>
    <w:rsid w:val="00A95579"/>
    <w:rsid w:val="00A955B7"/>
    <w:rsid w:val="00A95634"/>
    <w:rsid w:val="00A95667"/>
    <w:rsid w:val="00A95744"/>
    <w:rsid w:val="00A95903"/>
    <w:rsid w:val="00A95E4E"/>
    <w:rsid w:val="00A95E95"/>
    <w:rsid w:val="00A95F06"/>
    <w:rsid w:val="00A96528"/>
    <w:rsid w:val="00A96694"/>
    <w:rsid w:val="00A96722"/>
    <w:rsid w:val="00A96764"/>
    <w:rsid w:val="00A9688B"/>
    <w:rsid w:val="00A96A16"/>
    <w:rsid w:val="00A9758C"/>
    <w:rsid w:val="00A976CD"/>
    <w:rsid w:val="00A978FB"/>
    <w:rsid w:val="00A97DF9"/>
    <w:rsid w:val="00A97E35"/>
    <w:rsid w:val="00AA021A"/>
    <w:rsid w:val="00AA0224"/>
    <w:rsid w:val="00AA0370"/>
    <w:rsid w:val="00AA0561"/>
    <w:rsid w:val="00AA0CFC"/>
    <w:rsid w:val="00AA0FF5"/>
    <w:rsid w:val="00AA13D5"/>
    <w:rsid w:val="00AA17DF"/>
    <w:rsid w:val="00AA1960"/>
    <w:rsid w:val="00AA1B5A"/>
    <w:rsid w:val="00AA1BCF"/>
    <w:rsid w:val="00AA1E0A"/>
    <w:rsid w:val="00AA1ECC"/>
    <w:rsid w:val="00AA21EC"/>
    <w:rsid w:val="00AA239B"/>
    <w:rsid w:val="00AA2FB0"/>
    <w:rsid w:val="00AA32DC"/>
    <w:rsid w:val="00AA3327"/>
    <w:rsid w:val="00AA360E"/>
    <w:rsid w:val="00AA3682"/>
    <w:rsid w:val="00AA36C7"/>
    <w:rsid w:val="00AA3720"/>
    <w:rsid w:val="00AA4096"/>
    <w:rsid w:val="00AA4589"/>
    <w:rsid w:val="00AA4994"/>
    <w:rsid w:val="00AA49D2"/>
    <w:rsid w:val="00AA4EDB"/>
    <w:rsid w:val="00AA4EF5"/>
    <w:rsid w:val="00AA5548"/>
    <w:rsid w:val="00AA5576"/>
    <w:rsid w:val="00AA5E43"/>
    <w:rsid w:val="00AA5E8D"/>
    <w:rsid w:val="00AA61B4"/>
    <w:rsid w:val="00AA62ED"/>
    <w:rsid w:val="00AA63CE"/>
    <w:rsid w:val="00AA6459"/>
    <w:rsid w:val="00AA723B"/>
    <w:rsid w:val="00AA7253"/>
    <w:rsid w:val="00AA74B8"/>
    <w:rsid w:val="00AA74F8"/>
    <w:rsid w:val="00AA75FF"/>
    <w:rsid w:val="00AA7626"/>
    <w:rsid w:val="00AA76E5"/>
    <w:rsid w:val="00AA798A"/>
    <w:rsid w:val="00AA7F1E"/>
    <w:rsid w:val="00AB029B"/>
    <w:rsid w:val="00AB02B3"/>
    <w:rsid w:val="00AB0342"/>
    <w:rsid w:val="00AB08A5"/>
    <w:rsid w:val="00AB0B8C"/>
    <w:rsid w:val="00AB0E35"/>
    <w:rsid w:val="00AB0E91"/>
    <w:rsid w:val="00AB13F9"/>
    <w:rsid w:val="00AB14CF"/>
    <w:rsid w:val="00AB1579"/>
    <w:rsid w:val="00AB172E"/>
    <w:rsid w:val="00AB1B0C"/>
    <w:rsid w:val="00AB2148"/>
    <w:rsid w:val="00AB26B6"/>
    <w:rsid w:val="00AB27F9"/>
    <w:rsid w:val="00AB29A6"/>
    <w:rsid w:val="00AB2B17"/>
    <w:rsid w:val="00AB2BFE"/>
    <w:rsid w:val="00AB32CF"/>
    <w:rsid w:val="00AB4084"/>
    <w:rsid w:val="00AB440E"/>
    <w:rsid w:val="00AB4648"/>
    <w:rsid w:val="00AB47BE"/>
    <w:rsid w:val="00AB4828"/>
    <w:rsid w:val="00AB486C"/>
    <w:rsid w:val="00AB4C1D"/>
    <w:rsid w:val="00AB5242"/>
    <w:rsid w:val="00AB525C"/>
    <w:rsid w:val="00AB52D2"/>
    <w:rsid w:val="00AB53BF"/>
    <w:rsid w:val="00AB5680"/>
    <w:rsid w:val="00AB59AC"/>
    <w:rsid w:val="00AB59CD"/>
    <w:rsid w:val="00AB5A79"/>
    <w:rsid w:val="00AB6479"/>
    <w:rsid w:val="00AB64AE"/>
    <w:rsid w:val="00AB65DF"/>
    <w:rsid w:val="00AB67FC"/>
    <w:rsid w:val="00AB68E5"/>
    <w:rsid w:val="00AB6BC3"/>
    <w:rsid w:val="00AB6BE8"/>
    <w:rsid w:val="00AB6CC4"/>
    <w:rsid w:val="00AB6FFE"/>
    <w:rsid w:val="00AB7511"/>
    <w:rsid w:val="00AB7877"/>
    <w:rsid w:val="00AB7CFE"/>
    <w:rsid w:val="00AC05A4"/>
    <w:rsid w:val="00AC0979"/>
    <w:rsid w:val="00AC0C8F"/>
    <w:rsid w:val="00AC1122"/>
    <w:rsid w:val="00AC1301"/>
    <w:rsid w:val="00AC1D78"/>
    <w:rsid w:val="00AC1F85"/>
    <w:rsid w:val="00AC208C"/>
    <w:rsid w:val="00AC23EC"/>
    <w:rsid w:val="00AC2AC1"/>
    <w:rsid w:val="00AC3292"/>
    <w:rsid w:val="00AC3438"/>
    <w:rsid w:val="00AC3B71"/>
    <w:rsid w:val="00AC3BD8"/>
    <w:rsid w:val="00AC3C19"/>
    <w:rsid w:val="00AC3DA0"/>
    <w:rsid w:val="00AC4071"/>
    <w:rsid w:val="00AC4391"/>
    <w:rsid w:val="00AC46C8"/>
    <w:rsid w:val="00AC4848"/>
    <w:rsid w:val="00AC4E7F"/>
    <w:rsid w:val="00AC4ED5"/>
    <w:rsid w:val="00AC52EC"/>
    <w:rsid w:val="00AC59C9"/>
    <w:rsid w:val="00AC5D1D"/>
    <w:rsid w:val="00AC6011"/>
    <w:rsid w:val="00AC6026"/>
    <w:rsid w:val="00AC6048"/>
    <w:rsid w:val="00AC6220"/>
    <w:rsid w:val="00AC6382"/>
    <w:rsid w:val="00AC6666"/>
    <w:rsid w:val="00AC66D9"/>
    <w:rsid w:val="00AC6798"/>
    <w:rsid w:val="00AC6C8D"/>
    <w:rsid w:val="00AC6E05"/>
    <w:rsid w:val="00AC6E07"/>
    <w:rsid w:val="00AC7261"/>
    <w:rsid w:val="00AC792A"/>
    <w:rsid w:val="00AC7AF7"/>
    <w:rsid w:val="00AC7DB6"/>
    <w:rsid w:val="00AC7DE3"/>
    <w:rsid w:val="00AC7E8C"/>
    <w:rsid w:val="00AC7F18"/>
    <w:rsid w:val="00AD003B"/>
    <w:rsid w:val="00AD04A0"/>
    <w:rsid w:val="00AD098C"/>
    <w:rsid w:val="00AD0C3E"/>
    <w:rsid w:val="00AD0C43"/>
    <w:rsid w:val="00AD0D6E"/>
    <w:rsid w:val="00AD10DD"/>
    <w:rsid w:val="00AD140C"/>
    <w:rsid w:val="00AD178D"/>
    <w:rsid w:val="00AD190D"/>
    <w:rsid w:val="00AD19FD"/>
    <w:rsid w:val="00AD208F"/>
    <w:rsid w:val="00AD2436"/>
    <w:rsid w:val="00AD2759"/>
    <w:rsid w:val="00AD2778"/>
    <w:rsid w:val="00AD2D16"/>
    <w:rsid w:val="00AD3160"/>
    <w:rsid w:val="00AD33C8"/>
    <w:rsid w:val="00AD3640"/>
    <w:rsid w:val="00AD36FE"/>
    <w:rsid w:val="00AD390D"/>
    <w:rsid w:val="00AD39DC"/>
    <w:rsid w:val="00AD3A3E"/>
    <w:rsid w:val="00AD3A78"/>
    <w:rsid w:val="00AD3D40"/>
    <w:rsid w:val="00AD3E04"/>
    <w:rsid w:val="00AD3E83"/>
    <w:rsid w:val="00AD4444"/>
    <w:rsid w:val="00AD4683"/>
    <w:rsid w:val="00AD4E4D"/>
    <w:rsid w:val="00AD5245"/>
    <w:rsid w:val="00AD532A"/>
    <w:rsid w:val="00AD5389"/>
    <w:rsid w:val="00AD5654"/>
    <w:rsid w:val="00AD5C8B"/>
    <w:rsid w:val="00AD5CA7"/>
    <w:rsid w:val="00AD5E18"/>
    <w:rsid w:val="00AD5F87"/>
    <w:rsid w:val="00AD6405"/>
    <w:rsid w:val="00AD655A"/>
    <w:rsid w:val="00AD658B"/>
    <w:rsid w:val="00AD67BC"/>
    <w:rsid w:val="00AD6880"/>
    <w:rsid w:val="00AD7429"/>
    <w:rsid w:val="00AD772A"/>
    <w:rsid w:val="00AD7873"/>
    <w:rsid w:val="00AD78B9"/>
    <w:rsid w:val="00AD7A6D"/>
    <w:rsid w:val="00AD7C9C"/>
    <w:rsid w:val="00AE0141"/>
    <w:rsid w:val="00AE0723"/>
    <w:rsid w:val="00AE0A67"/>
    <w:rsid w:val="00AE10DB"/>
    <w:rsid w:val="00AE1221"/>
    <w:rsid w:val="00AE1350"/>
    <w:rsid w:val="00AE14BF"/>
    <w:rsid w:val="00AE1607"/>
    <w:rsid w:val="00AE1A8C"/>
    <w:rsid w:val="00AE1AD6"/>
    <w:rsid w:val="00AE1CB3"/>
    <w:rsid w:val="00AE1D3C"/>
    <w:rsid w:val="00AE2276"/>
    <w:rsid w:val="00AE24E7"/>
    <w:rsid w:val="00AE2577"/>
    <w:rsid w:val="00AE2750"/>
    <w:rsid w:val="00AE2905"/>
    <w:rsid w:val="00AE2D66"/>
    <w:rsid w:val="00AE2E3D"/>
    <w:rsid w:val="00AE38BE"/>
    <w:rsid w:val="00AE3A53"/>
    <w:rsid w:val="00AE3F37"/>
    <w:rsid w:val="00AE407E"/>
    <w:rsid w:val="00AE4775"/>
    <w:rsid w:val="00AE479E"/>
    <w:rsid w:val="00AE48B4"/>
    <w:rsid w:val="00AE4C81"/>
    <w:rsid w:val="00AE4E2A"/>
    <w:rsid w:val="00AE5CA1"/>
    <w:rsid w:val="00AE5FCF"/>
    <w:rsid w:val="00AE60EC"/>
    <w:rsid w:val="00AE6264"/>
    <w:rsid w:val="00AE688B"/>
    <w:rsid w:val="00AE6FC4"/>
    <w:rsid w:val="00AE71B3"/>
    <w:rsid w:val="00AE78DB"/>
    <w:rsid w:val="00AE7E50"/>
    <w:rsid w:val="00AE7F8D"/>
    <w:rsid w:val="00AF0358"/>
    <w:rsid w:val="00AF0451"/>
    <w:rsid w:val="00AF05A3"/>
    <w:rsid w:val="00AF09B0"/>
    <w:rsid w:val="00AF0DFA"/>
    <w:rsid w:val="00AF1000"/>
    <w:rsid w:val="00AF12BD"/>
    <w:rsid w:val="00AF1348"/>
    <w:rsid w:val="00AF14D0"/>
    <w:rsid w:val="00AF1702"/>
    <w:rsid w:val="00AF1B7F"/>
    <w:rsid w:val="00AF1B89"/>
    <w:rsid w:val="00AF1D54"/>
    <w:rsid w:val="00AF204C"/>
    <w:rsid w:val="00AF27AE"/>
    <w:rsid w:val="00AF2836"/>
    <w:rsid w:val="00AF2C10"/>
    <w:rsid w:val="00AF2CC0"/>
    <w:rsid w:val="00AF2EEF"/>
    <w:rsid w:val="00AF309C"/>
    <w:rsid w:val="00AF32B3"/>
    <w:rsid w:val="00AF3378"/>
    <w:rsid w:val="00AF3A6E"/>
    <w:rsid w:val="00AF3DAC"/>
    <w:rsid w:val="00AF3F1A"/>
    <w:rsid w:val="00AF3FFC"/>
    <w:rsid w:val="00AF4473"/>
    <w:rsid w:val="00AF463D"/>
    <w:rsid w:val="00AF4A8E"/>
    <w:rsid w:val="00AF4E6C"/>
    <w:rsid w:val="00AF551E"/>
    <w:rsid w:val="00AF5903"/>
    <w:rsid w:val="00AF5919"/>
    <w:rsid w:val="00AF5C7F"/>
    <w:rsid w:val="00AF5DF2"/>
    <w:rsid w:val="00AF639D"/>
    <w:rsid w:val="00AF666B"/>
    <w:rsid w:val="00AF66E1"/>
    <w:rsid w:val="00AF6BC3"/>
    <w:rsid w:val="00AF6FCD"/>
    <w:rsid w:val="00AF702E"/>
    <w:rsid w:val="00AF7042"/>
    <w:rsid w:val="00AF71B3"/>
    <w:rsid w:val="00AF72F8"/>
    <w:rsid w:val="00AF76B0"/>
    <w:rsid w:val="00AF7B86"/>
    <w:rsid w:val="00B002BB"/>
    <w:rsid w:val="00B0065B"/>
    <w:rsid w:val="00B008A5"/>
    <w:rsid w:val="00B00F8E"/>
    <w:rsid w:val="00B01185"/>
    <w:rsid w:val="00B014E5"/>
    <w:rsid w:val="00B01719"/>
    <w:rsid w:val="00B017EC"/>
    <w:rsid w:val="00B01BE7"/>
    <w:rsid w:val="00B01CAE"/>
    <w:rsid w:val="00B02218"/>
    <w:rsid w:val="00B02306"/>
    <w:rsid w:val="00B024DA"/>
    <w:rsid w:val="00B02A0F"/>
    <w:rsid w:val="00B02B3F"/>
    <w:rsid w:val="00B02B46"/>
    <w:rsid w:val="00B03081"/>
    <w:rsid w:val="00B030C8"/>
    <w:rsid w:val="00B032AC"/>
    <w:rsid w:val="00B038D0"/>
    <w:rsid w:val="00B03E6E"/>
    <w:rsid w:val="00B044D4"/>
    <w:rsid w:val="00B044F9"/>
    <w:rsid w:val="00B049CD"/>
    <w:rsid w:val="00B04E6B"/>
    <w:rsid w:val="00B050D0"/>
    <w:rsid w:val="00B056A5"/>
    <w:rsid w:val="00B05D62"/>
    <w:rsid w:val="00B05F0E"/>
    <w:rsid w:val="00B06059"/>
    <w:rsid w:val="00B0624A"/>
    <w:rsid w:val="00B0686E"/>
    <w:rsid w:val="00B06A50"/>
    <w:rsid w:val="00B06AC8"/>
    <w:rsid w:val="00B06BF7"/>
    <w:rsid w:val="00B06F2B"/>
    <w:rsid w:val="00B06FE1"/>
    <w:rsid w:val="00B07100"/>
    <w:rsid w:val="00B07302"/>
    <w:rsid w:val="00B073B8"/>
    <w:rsid w:val="00B076D1"/>
    <w:rsid w:val="00B076E1"/>
    <w:rsid w:val="00B07738"/>
    <w:rsid w:val="00B07D78"/>
    <w:rsid w:val="00B1005C"/>
    <w:rsid w:val="00B1036D"/>
    <w:rsid w:val="00B10900"/>
    <w:rsid w:val="00B10C92"/>
    <w:rsid w:val="00B10D59"/>
    <w:rsid w:val="00B10D71"/>
    <w:rsid w:val="00B111C5"/>
    <w:rsid w:val="00B117FB"/>
    <w:rsid w:val="00B11F71"/>
    <w:rsid w:val="00B1204A"/>
    <w:rsid w:val="00B1206B"/>
    <w:rsid w:val="00B12324"/>
    <w:rsid w:val="00B123D1"/>
    <w:rsid w:val="00B127B5"/>
    <w:rsid w:val="00B12A6F"/>
    <w:rsid w:val="00B12AF2"/>
    <w:rsid w:val="00B12B41"/>
    <w:rsid w:val="00B131E2"/>
    <w:rsid w:val="00B13260"/>
    <w:rsid w:val="00B13292"/>
    <w:rsid w:val="00B1371B"/>
    <w:rsid w:val="00B13B64"/>
    <w:rsid w:val="00B14424"/>
    <w:rsid w:val="00B14457"/>
    <w:rsid w:val="00B14551"/>
    <w:rsid w:val="00B14601"/>
    <w:rsid w:val="00B14636"/>
    <w:rsid w:val="00B14926"/>
    <w:rsid w:val="00B14A86"/>
    <w:rsid w:val="00B14E63"/>
    <w:rsid w:val="00B150CC"/>
    <w:rsid w:val="00B1515A"/>
    <w:rsid w:val="00B15323"/>
    <w:rsid w:val="00B1549B"/>
    <w:rsid w:val="00B158DD"/>
    <w:rsid w:val="00B15CC2"/>
    <w:rsid w:val="00B15CF7"/>
    <w:rsid w:val="00B15DCB"/>
    <w:rsid w:val="00B16095"/>
    <w:rsid w:val="00B16138"/>
    <w:rsid w:val="00B16288"/>
    <w:rsid w:val="00B163B2"/>
    <w:rsid w:val="00B16700"/>
    <w:rsid w:val="00B168EB"/>
    <w:rsid w:val="00B16B3D"/>
    <w:rsid w:val="00B16C31"/>
    <w:rsid w:val="00B16CC1"/>
    <w:rsid w:val="00B16E3F"/>
    <w:rsid w:val="00B16E7F"/>
    <w:rsid w:val="00B17248"/>
    <w:rsid w:val="00B17404"/>
    <w:rsid w:val="00B175A6"/>
    <w:rsid w:val="00B1772C"/>
    <w:rsid w:val="00B17756"/>
    <w:rsid w:val="00B17903"/>
    <w:rsid w:val="00B179BF"/>
    <w:rsid w:val="00B17A10"/>
    <w:rsid w:val="00B17BAC"/>
    <w:rsid w:val="00B17F45"/>
    <w:rsid w:val="00B20066"/>
    <w:rsid w:val="00B200D6"/>
    <w:rsid w:val="00B20277"/>
    <w:rsid w:val="00B204C0"/>
    <w:rsid w:val="00B20A67"/>
    <w:rsid w:val="00B20C48"/>
    <w:rsid w:val="00B20CF5"/>
    <w:rsid w:val="00B20D99"/>
    <w:rsid w:val="00B20E52"/>
    <w:rsid w:val="00B212BD"/>
    <w:rsid w:val="00B21832"/>
    <w:rsid w:val="00B21945"/>
    <w:rsid w:val="00B21B76"/>
    <w:rsid w:val="00B21DB8"/>
    <w:rsid w:val="00B21DD2"/>
    <w:rsid w:val="00B22CE0"/>
    <w:rsid w:val="00B22DBD"/>
    <w:rsid w:val="00B2347F"/>
    <w:rsid w:val="00B23491"/>
    <w:rsid w:val="00B23547"/>
    <w:rsid w:val="00B236D5"/>
    <w:rsid w:val="00B2396F"/>
    <w:rsid w:val="00B23E8B"/>
    <w:rsid w:val="00B23E9D"/>
    <w:rsid w:val="00B24347"/>
    <w:rsid w:val="00B24E2D"/>
    <w:rsid w:val="00B2527A"/>
    <w:rsid w:val="00B2545A"/>
    <w:rsid w:val="00B254B8"/>
    <w:rsid w:val="00B2561E"/>
    <w:rsid w:val="00B25A51"/>
    <w:rsid w:val="00B25B93"/>
    <w:rsid w:val="00B25EC0"/>
    <w:rsid w:val="00B2648D"/>
    <w:rsid w:val="00B26A0F"/>
    <w:rsid w:val="00B26F10"/>
    <w:rsid w:val="00B26F99"/>
    <w:rsid w:val="00B2779E"/>
    <w:rsid w:val="00B27C5E"/>
    <w:rsid w:val="00B27E4A"/>
    <w:rsid w:val="00B300B3"/>
    <w:rsid w:val="00B30125"/>
    <w:rsid w:val="00B302BC"/>
    <w:rsid w:val="00B3045C"/>
    <w:rsid w:val="00B3056E"/>
    <w:rsid w:val="00B30977"/>
    <w:rsid w:val="00B309D4"/>
    <w:rsid w:val="00B30E1F"/>
    <w:rsid w:val="00B30E6B"/>
    <w:rsid w:val="00B30FB4"/>
    <w:rsid w:val="00B31061"/>
    <w:rsid w:val="00B31217"/>
    <w:rsid w:val="00B31522"/>
    <w:rsid w:val="00B318E7"/>
    <w:rsid w:val="00B31D5D"/>
    <w:rsid w:val="00B3201B"/>
    <w:rsid w:val="00B32170"/>
    <w:rsid w:val="00B3265D"/>
    <w:rsid w:val="00B326C9"/>
    <w:rsid w:val="00B326CA"/>
    <w:rsid w:val="00B32809"/>
    <w:rsid w:val="00B32838"/>
    <w:rsid w:val="00B32951"/>
    <w:rsid w:val="00B32B08"/>
    <w:rsid w:val="00B32DA5"/>
    <w:rsid w:val="00B33838"/>
    <w:rsid w:val="00B33AD6"/>
    <w:rsid w:val="00B33BFB"/>
    <w:rsid w:val="00B33D41"/>
    <w:rsid w:val="00B33F9E"/>
    <w:rsid w:val="00B34225"/>
    <w:rsid w:val="00B34DD0"/>
    <w:rsid w:val="00B3538D"/>
    <w:rsid w:val="00B35724"/>
    <w:rsid w:val="00B35892"/>
    <w:rsid w:val="00B360E8"/>
    <w:rsid w:val="00B361C3"/>
    <w:rsid w:val="00B3637E"/>
    <w:rsid w:val="00B36AFB"/>
    <w:rsid w:val="00B36BCB"/>
    <w:rsid w:val="00B36D45"/>
    <w:rsid w:val="00B374F8"/>
    <w:rsid w:val="00B37580"/>
    <w:rsid w:val="00B375A9"/>
    <w:rsid w:val="00B378DD"/>
    <w:rsid w:val="00B379B0"/>
    <w:rsid w:val="00B37CBF"/>
    <w:rsid w:val="00B40273"/>
    <w:rsid w:val="00B4056C"/>
    <w:rsid w:val="00B405D6"/>
    <w:rsid w:val="00B405FB"/>
    <w:rsid w:val="00B40CC9"/>
    <w:rsid w:val="00B40CCD"/>
    <w:rsid w:val="00B40D76"/>
    <w:rsid w:val="00B40FBE"/>
    <w:rsid w:val="00B40FC8"/>
    <w:rsid w:val="00B410C1"/>
    <w:rsid w:val="00B4169F"/>
    <w:rsid w:val="00B41AAF"/>
    <w:rsid w:val="00B41B36"/>
    <w:rsid w:val="00B41C74"/>
    <w:rsid w:val="00B41D1C"/>
    <w:rsid w:val="00B42134"/>
    <w:rsid w:val="00B42323"/>
    <w:rsid w:val="00B4266B"/>
    <w:rsid w:val="00B429A0"/>
    <w:rsid w:val="00B42D74"/>
    <w:rsid w:val="00B42DF7"/>
    <w:rsid w:val="00B43925"/>
    <w:rsid w:val="00B4486B"/>
    <w:rsid w:val="00B4495C"/>
    <w:rsid w:val="00B44994"/>
    <w:rsid w:val="00B450E4"/>
    <w:rsid w:val="00B4522E"/>
    <w:rsid w:val="00B456C6"/>
    <w:rsid w:val="00B460D7"/>
    <w:rsid w:val="00B46408"/>
    <w:rsid w:val="00B469FE"/>
    <w:rsid w:val="00B46DAC"/>
    <w:rsid w:val="00B47042"/>
    <w:rsid w:val="00B47619"/>
    <w:rsid w:val="00B47B27"/>
    <w:rsid w:val="00B47E7F"/>
    <w:rsid w:val="00B503BD"/>
    <w:rsid w:val="00B5064D"/>
    <w:rsid w:val="00B50896"/>
    <w:rsid w:val="00B508B8"/>
    <w:rsid w:val="00B50AE4"/>
    <w:rsid w:val="00B50B0C"/>
    <w:rsid w:val="00B50EF3"/>
    <w:rsid w:val="00B50EF4"/>
    <w:rsid w:val="00B51011"/>
    <w:rsid w:val="00B511A9"/>
    <w:rsid w:val="00B51671"/>
    <w:rsid w:val="00B517C4"/>
    <w:rsid w:val="00B51A7D"/>
    <w:rsid w:val="00B51C29"/>
    <w:rsid w:val="00B52070"/>
    <w:rsid w:val="00B52121"/>
    <w:rsid w:val="00B523DA"/>
    <w:rsid w:val="00B5257A"/>
    <w:rsid w:val="00B5270B"/>
    <w:rsid w:val="00B529E2"/>
    <w:rsid w:val="00B52CA4"/>
    <w:rsid w:val="00B52F1A"/>
    <w:rsid w:val="00B53081"/>
    <w:rsid w:val="00B53DEC"/>
    <w:rsid w:val="00B5426D"/>
    <w:rsid w:val="00B544C4"/>
    <w:rsid w:val="00B548B5"/>
    <w:rsid w:val="00B548CF"/>
    <w:rsid w:val="00B54A3C"/>
    <w:rsid w:val="00B54ACC"/>
    <w:rsid w:val="00B54ADE"/>
    <w:rsid w:val="00B54D1A"/>
    <w:rsid w:val="00B54DDF"/>
    <w:rsid w:val="00B54DE4"/>
    <w:rsid w:val="00B54E29"/>
    <w:rsid w:val="00B55077"/>
    <w:rsid w:val="00B550E9"/>
    <w:rsid w:val="00B556AD"/>
    <w:rsid w:val="00B55A28"/>
    <w:rsid w:val="00B55A65"/>
    <w:rsid w:val="00B55B13"/>
    <w:rsid w:val="00B5624C"/>
    <w:rsid w:val="00B56804"/>
    <w:rsid w:val="00B56814"/>
    <w:rsid w:val="00B56988"/>
    <w:rsid w:val="00B56EF5"/>
    <w:rsid w:val="00B572EF"/>
    <w:rsid w:val="00B57BBC"/>
    <w:rsid w:val="00B60020"/>
    <w:rsid w:val="00B608D5"/>
    <w:rsid w:val="00B609BA"/>
    <w:rsid w:val="00B60F2E"/>
    <w:rsid w:val="00B60F90"/>
    <w:rsid w:val="00B60FF0"/>
    <w:rsid w:val="00B6122D"/>
    <w:rsid w:val="00B614A1"/>
    <w:rsid w:val="00B61583"/>
    <w:rsid w:val="00B615FD"/>
    <w:rsid w:val="00B61896"/>
    <w:rsid w:val="00B61CC1"/>
    <w:rsid w:val="00B61F7F"/>
    <w:rsid w:val="00B6205D"/>
    <w:rsid w:val="00B6264B"/>
    <w:rsid w:val="00B62897"/>
    <w:rsid w:val="00B62B79"/>
    <w:rsid w:val="00B63214"/>
    <w:rsid w:val="00B6329E"/>
    <w:rsid w:val="00B633A0"/>
    <w:rsid w:val="00B636CD"/>
    <w:rsid w:val="00B636DF"/>
    <w:rsid w:val="00B63C0B"/>
    <w:rsid w:val="00B6424A"/>
    <w:rsid w:val="00B64312"/>
    <w:rsid w:val="00B64352"/>
    <w:rsid w:val="00B64AB6"/>
    <w:rsid w:val="00B64CBC"/>
    <w:rsid w:val="00B650E9"/>
    <w:rsid w:val="00B6529D"/>
    <w:rsid w:val="00B6555F"/>
    <w:rsid w:val="00B6576D"/>
    <w:rsid w:val="00B65869"/>
    <w:rsid w:val="00B65E2D"/>
    <w:rsid w:val="00B65FBF"/>
    <w:rsid w:val="00B65FDF"/>
    <w:rsid w:val="00B66052"/>
    <w:rsid w:val="00B665B0"/>
    <w:rsid w:val="00B666BA"/>
    <w:rsid w:val="00B666CE"/>
    <w:rsid w:val="00B67074"/>
    <w:rsid w:val="00B67333"/>
    <w:rsid w:val="00B67356"/>
    <w:rsid w:val="00B677FB"/>
    <w:rsid w:val="00B67852"/>
    <w:rsid w:val="00B67C86"/>
    <w:rsid w:val="00B67CCC"/>
    <w:rsid w:val="00B67E46"/>
    <w:rsid w:val="00B70336"/>
    <w:rsid w:val="00B704EC"/>
    <w:rsid w:val="00B7083D"/>
    <w:rsid w:val="00B7094C"/>
    <w:rsid w:val="00B70B8A"/>
    <w:rsid w:val="00B70C37"/>
    <w:rsid w:val="00B70CBB"/>
    <w:rsid w:val="00B70E42"/>
    <w:rsid w:val="00B71082"/>
    <w:rsid w:val="00B7129A"/>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338B"/>
    <w:rsid w:val="00B737F6"/>
    <w:rsid w:val="00B73FC8"/>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8C7"/>
    <w:rsid w:val="00B771E1"/>
    <w:rsid w:val="00B77446"/>
    <w:rsid w:val="00B7766D"/>
    <w:rsid w:val="00B77B3F"/>
    <w:rsid w:val="00B801C6"/>
    <w:rsid w:val="00B806EE"/>
    <w:rsid w:val="00B808F6"/>
    <w:rsid w:val="00B80931"/>
    <w:rsid w:val="00B80CA9"/>
    <w:rsid w:val="00B80EDA"/>
    <w:rsid w:val="00B80F7E"/>
    <w:rsid w:val="00B80FF5"/>
    <w:rsid w:val="00B818AF"/>
    <w:rsid w:val="00B81B7F"/>
    <w:rsid w:val="00B81CF2"/>
    <w:rsid w:val="00B8229A"/>
    <w:rsid w:val="00B824A9"/>
    <w:rsid w:val="00B826BB"/>
    <w:rsid w:val="00B828DD"/>
    <w:rsid w:val="00B82B18"/>
    <w:rsid w:val="00B82CDD"/>
    <w:rsid w:val="00B82FA5"/>
    <w:rsid w:val="00B8304B"/>
    <w:rsid w:val="00B8369B"/>
    <w:rsid w:val="00B83732"/>
    <w:rsid w:val="00B83835"/>
    <w:rsid w:val="00B8391C"/>
    <w:rsid w:val="00B83B3B"/>
    <w:rsid w:val="00B83B80"/>
    <w:rsid w:val="00B83E83"/>
    <w:rsid w:val="00B83E93"/>
    <w:rsid w:val="00B83FA5"/>
    <w:rsid w:val="00B844B2"/>
    <w:rsid w:val="00B8482E"/>
    <w:rsid w:val="00B849C7"/>
    <w:rsid w:val="00B84B77"/>
    <w:rsid w:val="00B84D50"/>
    <w:rsid w:val="00B84EB9"/>
    <w:rsid w:val="00B84EFA"/>
    <w:rsid w:val="00B85595"/>
    <w:rsid w:val="00B85AF3"/>
    <w:rsid w:val="00B85B7F"/>
    <w:rsid w:val="00B85CC2"/>
    <w:rsid w:val="00B85CCC"/>
    <w:rsid w:val="00B85FFE"/>
    <w:rsid w:val="00B8678D"/>
    <w:rsid w:val="00B869DF"/>
    <w:rsid w:val="00B86B7A"/>
    <w:rsid w:val="00B86DFA"/>
    <w:rsid w:val="00B8710C"/>
    <w:rsid w:val="00B874B5"/>
    <w:rsid w:val="00B875AE"/>
    <w:rsid w:val="00B87741"/>
    <w:rsid w:val="00B87AE1"/>
    <w:rsid w:val="00B87FC8"/>
    <w:rsid w:val="00B90623"/>
    <w:rsid w:val="00B9078E"/>
    <w:rsid w:val="00B908C7"/>
    <w:rsid w:val="00B90956"/>
    <w:rsid w:val="00B9096A"/>
    <w:rsid w:val="00B90978"/>
    <w:rsid w:val="00B90CDA"/>
    <w:rsid w:val="00B910A7"/>
    <w:rsid w:val="00B91251"/>
    <w:rsid w:val="00B91B4B"/>
    <w:rsid w:val="00B91C74"/>
    <w:rsid w:val="00B91F02"/>
    <w:rsid w:val="00B920CF"/>
    <w:rsid w:val="00B92A90"/>
    <w:rsid w:val="00B92C48"/>
    <w:rsid w:val="00B92EED"/>
    <w:rsid w:val="00B9319E"/>
    <w:rsid w:val="00B9335B"/>
    <w:rsid w:val="00B93386"/>
    <w:rsid w:val="00B93CBC"/>
    <w:rsid w:val="00B93DB2"/>
    <w:rsid w:val="00B941C5"/>
    <w:rsid w:val="00B9489C"/>
    <w:rsid w:val="00B948DB"/>
    <w:rsid w:val="00B94B48"/>
    <w:rsid w:val="00B94E0B"/>
    <w:rsid w:val="00B94E65"/>
    <w:rsid w:val="00B94E8F"/>
    <w:rsid w:val="00B95786"/>
    <w:rsid w:val="00B95A83"/>
    <w:rsid w:val="00B95EC8"/>
    <w:rsid w:val="00B96091"/>
    <w:rsid w:val="00B9694B"/>
    <w:rsid w:val="00B96C15"/>
    <w:rsid w:val="00B96E06"/>
    <w:rsid w:val="00B97042"/>
    <w:rsid w:val="00B973C3"/>
    <w:rsid w:val="00B97647"/>
    <w:rsid w:val="00B97A1E"/>
    <w:rsid w:val="00B97ABD"/>
    <w:rsid w:val="00B97C7A"/>
    <w:rsid w:val="00B97F89"/>
    <w:rsid w:val="00BA03D5"/>
    <w:rsid w:val="00BA05F8"/>
    <w:rsid w:val="00BA08E1"/>
    <w:rsid w:val="00BA09CD"/>
    <w:rsid w:val="00BA0D1C"/>
    <w:rsid w:val="00BA1605"/>
    <w:rsid w:val="00BA1787"/>
    <w:rsid w:val="00BA1D08"/>
    <w:rsid w:val="00BA1D0F"/>
    <w:rsid w:val="00BA2365"/>
    <w:rsid w:val="00BA2C05"/>
    <w:rsid w:val="00BA2C29"/>
    <w:rsid w:val="00BA2C61"/>
    <w:rsid w:val="00BA2C6F"/>
    <w:rsid w:val="00BA2D8C"/>
    <w:rsid w:val="00BA3254"/>
    <w:rsid w:val="00BA32B6"/>
    <w:rsid w:val="00BA3349"/>
    <w:rsid w:val="00BA3692"/>
    <w:rsid w:val="00BA3BC5"/>
    <w:rsid w:val="00BA3E44"/>
    <w:rsid w:val="00BA4061"/>
    <w:rsid w:val="00BA441D"/>
    <w:rsid w:val="00BA46AF"/>
    <w:rsid w:val="00BA4CBF"/>
    <w:rsid w:val="00BA4CC3"/>
    <w:rsid w:val="00BA4E46"/>
    <w:rsid w:val="00BA546F"/>
    <w:rsid w:val="00BA55B8"/>
    <w:rsid w:val="00BA567C"/>
    <w:rsid w:val="00BA5A2A"/>
    <w:rsid w:val="00BA62EC"/>
    <w:rsid w:val="00BA686A"/>
    <w:rsid w:val="00BA68FE"/>
    <w:rsid w:val="00BA6AD0"/>
    <w:rsid w:val="00BA6F7B"/>
    <w:rsid w:val="00BA7220"/>
    <w:rsid w:val="00BA738F"/>
    <w:rsid w:val="00BA7559"/>
    <w:rsid w:val="00BA763D"/>
    <w:rsid w:val="00BA7FF0"/>
    <w:rsid w:val="00BB0145"/>
    <w:rsid w:val="00BB029B"/>
    <w:rsid w:val="00BB02B2"/>
    <w:rsid w:val="00BB02D2"/>
    <w:rsid w:val="00BB02D9"/>
    <w:rsid w:val="00BB0323"/>
    <w:rsid w:val="00BB0404"/>
    <w:rsid w:val="00BB049E"/>
    <w:rsid w:val="00BB0897"/>
    <w:rsid w:val="00BB0BB2"/>
    <w:rsid w:val="00BB0CEA"/>
    <w:rsid w:val="00BB1033"/>
    <w:rsid w:val="00BB1651"/>
    <w:rsid w:val="00BB1C5C"/>
    <w:rsid w:val="00BB1CDF"/>
    <w:rsid w:val="00BB1D6E"/>
    <w:rsid w:val="00BB1DC7"/>
    <w:rsid w:val="00BB1E28"/>
    <w:rsid w:val="00BB24A7"/>
    <w:rsid w:val="00BB25EB"/>
    <w:rsid w:val="00BB2B07"/>
    <w:rsid w:val="00BB2B3C"/>
    <w:rsid w:val="00BB2EC0"/>
    <w:rsid w:val="00BB2F52"/>
    <w:rsid w:val="00BB33E7"/>
    <w:rsid w:val="00BB34CB"/>
    <w:rsid w:val="00BB385E"/>
    <w:rsid w:val="00BB3978"/>
    <w:rsid w:val="00BB3DD2"/>
    <w:rsid w:val="00BB3E88"/>
    <w:rsid w:val="00BB3E8D"/>
    <w:rsid w:val="00BB42A2"/>
    <w:rsid w:val="00BB438B"/>
    <w:rsid w:val="00BB4489"/>
    <w:rsid w:val="00BB4494"/>
    <w:rsid w:val="00BB4E82"/>
    <w:rsid w:val="00BB4F42"/>
    <w:rsid w:val="00BB5265"/>
    <w:rsid w:val="00BB526D"/>
    <w:rsid w:val="00BB5BF3"/>
    <w:rsid w:val="00BB5EF2"/>
    <w:rsid w:val="00BB5F23"/>
    <w:rsid w:val="00BB6A0C"/>
    <w:rsid w:val="00BB6BC8"/>
    <w:rsid w:val="00BB6FD2"/>
    <w:rsid w:val="00BB703B"/>
    <w:rsid w:val="00BB7191"/>
    <w:rsid w:val="00BB732E"/>
    <w:rsid w:val="00BB7731"/>
    <w:rsid w:val="00BC0173"/>
    <w:rsid w:val="00BC0190"/>
    <w:rsid w:val="00BC08FF"/>
    <w:rsid w:val="00BC0998"/>
    <w:rsid w:val="00BC0C6D"/>
    <w:rsid w:val="00BC1A4F"/>
    <w:rsid w:val="00BC1B43"/>
    <w:rsid w:val="00BC1D42"/>
    <w:rsid w:val="00BC254C"/>
    <w:rsid w:val="00BC293D"/>
    <w:rsid w:val="00BC2D0F"/>
    <w:rsid w:val="00BC329A"/>
    <w:rsid w:val="00BC34E7"/>
    <w:rsid w:val="00BC356D"/>
    <w:rsid w:val="00BC3C4F"/>
    <w:rsid w:val="00BC3FD8"/>
    <w:rsid w:val="00BC401C"/>
    <w:rsid w:val="00BC40C0"/>
    <w:rsid w:val="00BC4282"/>
    <w:rsid w:val="00BC449A"/>
    <w:rsid w:val="00BC44EE"/>
    <w:rsid w:val="00BC479D"/>
    <w:rsid w:val="00BC4F5B"/>
    <w:rsid w:val="00BC559C"/>
    <w:rsid w:val="00BC5775"/>
    <w:rsid w:val="00BC5A6E"/>
    <w:rsid w:val="00BC5BEC"/>
    <w:rsid w:val="00BC5ECE"/>
    <w:rsid w:val="00BC638A"/>
    <w:rsid w:val="00BC6475"/>
    <w:rsid w:val="00BC6494"/>
    <w:rsid w:val="00BC659E"/>
    <w:rsid w:val="00BC65A9"/>
    <w:rsid w:val="00BC65DF"/>
    <w:rsid w:val="00BC66A4"/>
    <w:rsid w:val="00BC6708"/>
    <w:rsid w:val="00BC686E"/>
    <w:rsid w:val="00BC6B0E"/>
    <w:rsid w:val="00BC6C38"/>
    <w:rsid w:val="00BC6C7D"/>
    <w:rsid w:val="00BC6D41"/>
    <w:rsid w:val="00BC6F93"/>
    <w:rsid w:val="00BC7190"/>
    <w:rsid w:val="00BC73C6"/>
    <w:rsid w:val="00BC751E"/>
    <w:rsid w:val="00BD0211"/>
    <w:rsid w:val="00BD0C8A"/>
    <w:rsid w:val="00BD0D03"/>
    <w:rsid w:val="00BD102E"/>
    <w:rsid w:val="00BD145A"/>
    <w:rsid w:val="00BD15A3"/>
    <w:rsid w:val="00BD1776"/>
    <w:rsid w:val="00BD1B69"/>
    <w:rsid w:val="00BD2038"/>
    <w:rsid w:val="00BD2239"/>
    <w:rsid w:val="00BD25FD"/>
    <w:rsid w:val="00BD2630"/>
    <w:rsid w:val="00BD36A3"/>
    <w:rsid w:val="00BD3A35"/>
    <w:rsid w:val="00BD3A48"/>
    <w:rsid w:val="00BD3E54"/>
    <w:rsid w:val="00BD457C"/>
    <w:rsid w:val="00BD475F"/>
    <w:rsid w:val="00BD4F13"/>
    <w:rsid w:val="00BD531C"/>
    <w:rsid w:val="00BD5668"/>
    <w:rsid w:val="00BD5694"/>
    <w:rsid w:val="00BD592A"/>
    <w:rsid w:val="00BD5D7C"/>
    <w:rsid w:val="00BD5E08"/>
    <w:rsid w:val="00BD643A"/>
    <w:rsid w:val="00BD6440"/>
    <w:rsid w:val="00BD6B9B"/>
    <w:rsid w:val="00BD736B"/>
    <w:rsid w:val="00BD73DA"/>
    <w:rsid w:val="00BD792D"/>
    <w:rsid w:val="00BD7E1D"/>
    <w:rsid w:val="00BD7E92"/>
    <w:rsid w:val="00BE00FF"/>
    <w:rsid w:val="00BE035D"/>
    <w:rsid w:val="00BE0461"/>
    <w:rsid w:val="00BE0BCF"/>
    <w:rsid w:val="00BE0D87"/>
    <w:rsid w:val="00BE10F9"/>
    <w:rsid w:val="00BE1144"/>
    <w:rsid w:val="00BE1148"/>
    <w:rsid w:val="00BE1225"/>
    <w:rsid w:val="00BE128D"/>
    <w:rsid w:val="00BE138B"/>
    <w:rsid w:val="00BE1410"/>
    <w:rsid w:val="00BE1645"/>
    <w:rsid w:val="00BE192C"/>
    <w:rsid w:val="00BE1B02"/>
    <w:rsid w:val="00BE1C89"/>
    <w:rsid w:val="00BE21E2"/>
    <w:rsid w:val="00BE22CB"/>
    <w:rsid w:val="00BE2319"/>
    <w:rsid w:val="00BE23BD"/>
    <w:rsid w:val="00BE2577"/>
    <w:rsid w:val="00BE274C"/>
    <w:rsid w:val="00BE2A18"/>
    <w:rsid w:val="00BE2A8A"/>
    <w:rsid w:val="00BE2E0A"/>
    <w:rsid w:val="00BE2E15"/>
    <w:rsid w:val="00BE2F8B"/>
    <w:rsid w:val="00BE34FA"/>
    <w:rsid w:val="00BE3531"/>
    <w:rsid w:val="00BE3998"/>
    <w:rsid w:val="00BE3FC4"/>
    <w:rsid w:val="00BE4288"/>
    <w:rsid w:val="00BE43E0"/>
    <w:rsid w:val="00BE47DD"/>
    <w:rsid w:val="00BE47E7"/>
    <w:rsid w:val="00BE498F"/>
    <w:rsid w:val="00BE4B30"/>
    <w:rsid w:val="00BE4B9D"/>
    <w:rsid w:val="00BE4BD7"/>
    <w:rsid w:val="00BE4DDC"/>
    <w:rsid w:val="00BE5108"/>
    <w:rsid w:val="00BE514B"/>
    <w:rsid w:val="00BE5407"/>
    <w:rsid w:val="00BE57C5"/>
    <w:rsid w:val="00BE587D"/>
    <w:rsid w:val="00BE5BA3"/>
    <w:rsid w:val="00BE5C6E"/>
    <w:rsid w:val="00BE5CC6"/>
    <w:rsid w:val="00BE6D68"/>
    <w:rsid w:val="00BE6F77"/>
    <w:rsid w:val="00BE722E"/>
    <w:rsid w:val="00BE72BB"/>
    <w:rsid w:val="00BE749A"/>
    <w:rsid w:val="00BE7A21"/>
    <w:rsid w:val="00BE7D8C"/>
    <w:rsid w:val="00BF04E8"/>
    <w:rsid w:val="00BF0B84"/>
    <w:rsid w:val="00BF0ED8"/>
    <w:rsid w:val="00BF1A5E"/>
    <w:rsid w:val="00BF1BA9"/>
    <w:rsid w:val="00BF1E9A"/>
    <w:rsid w:val="00BF26D3"/>
    <w:rsid w:val="00BF2836"/>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443"/>
    <w:rsid w:val="00BF45AE"/>
    <w:rsid w:val="00BF46B7"/>
    <w:rsid w:val="00BF496F"/>
    <w:rsid w:val="00BF51FA"/>
    <w:rsid w:val="00BF525A"/>
    <w:rsid w:val="00BF5395"/>
    <w:rsid w:val="00BF552F"/>
    <w:rsid w:val="00BF56AF"/>
    <w:rsid w:val="00BF59DF"/>
    <w:rsid w:val="00BF5A2A"/>
    <w:rsid w:val="00BF698D"/>
    <w:rsid w:val="00BF73C4"/>
    <w:rsid w:val="00BF76EB"/>
    <w:rsid w:val="00BF7842"/>
    <w:rsid w:val="00BF7911"/>
    <w:rsid w:val="00BF7B01"/>
    <w:rsid w:val="00BF7BBA"/>
    <w:rsid w:val="00BF7C21"/>
    <w:rsid w:val="00BF7D62"/>
    <w:rsid w:val="00BF7DF6"/>
    <w:rsid w:val="00BF7E17"/>
    <w:rsid w:val="00BF7E96"/>
    <w:rsid w:val="00BF7EF6"/>
    <w:rsid w:val="00BF7F60"/>
    <w:rsid w:val="00C002F0"/>
    <w:rsid w:val="00C003E0"/>
    <w:rsid w:val="00C00720"/>
    <w:rsid w:val="00C013EC"/>
    <w:rsid w:val="00C014F8"/>
    <w:rsid w:val="00C022F7"/>
    <w:rsid w:val="00C024AC"/>
    <w:rsid w:val="00C02948"/>
    <w:rsid w:val="00C02AF9"/>
    <w:rsid w:val="00C02E60"/>
    <w:rsid w:val="00C02F86"/>
    <w:rsid w:val="00C0373B"/>
    <w:rsid w:val="00C03998"/>
    <w:rsid w:val="00C03FDC"/>
    <w:rsid w:val="00C0406B"/>
    <w:rsid w:val="00C042B5"/>
    <w:rsid w:val="00C043C5"/>
    <w:rsid w:val="00C04625"/>
    <w:rsid w:val="00C04B00"/>
    <w:rsid w:val="00C04D65"/>
    <w:rsid w:val="00C05077"/>
    <w:rsid w:val="00C0532E"/>
    <w:rsid w:val="00C054F2"/>
    <w:rsid w:val="00C05A76"/>
    <w:rsid w:val="00C05DEE"/>
    <w:rsid w:val="00C05F43"/>
    <w:rsid w:val="00C05FF9"/>
    <w:rsid w:val="00C062EE"/>
    <w:rsid w:val="00C067AA"/>
    <w:rsid w:val="00C06B3E"/>
    <w:rsid w:val="00C06CCD"/>
    <w:rsid w:val="00C06FFF"/>
    <w:rsid w:val="00C07373"/>
    <w:rsid w:val="00C0762F"/>
    <w:rsid w:val="00C077C0"/>
    <w:rsid w:val="00C07950"/>
    <w:rsid w:val="00C0798F"/>
    <w:rsid w:val="00C079CA"/>
    <w:rsid w:val="00C07E9D"/>
    <w:rsid w:val="00C10242"/>
    <w:rsid w:val="00C10372"/>
    <w:rsid w:val="00C1091F"/>
    <w:rsid w:val="00C10959"/>
    <w:rsid w:val="00C10C2B"/>
    <w:rsid w:val="00C10C81"/>
    <w:rsid w:val="00C10F0B"/>
    <w:rsid w:val="00C11381"/>
    <w:rsid w:val="00C113BA"/>
    <w:rsid w:val="00C116CE"/>
    <w:rsid w:val="00C1173D"/>
    <w:rsid w:val="00C11B95"/>
    <w:rsid w:val="00C11DB8"/>
    <w:rsid w:val="00C120E5"/>
    <w:rsid w:val="00C12174"/>
    <w:rsid w:val="00C12456"/>
    <w:rsid w:val="00C12677"/>
    <w:rsid w:val="00C12A65"/>
    <w:rsid w:val="00C12C1F"/>
    <w:rsid w:val="00C12E0C"/>
    <w:rsid w:val="00C12F2F"/>
    <w:rsid w:val="00C12F41"/>
    <w:rsid w:val="00C12FDB"/>
    <w:rsid w:val="00C13489"/>
    <w:rsid w:val="00C1391B"/>
    <w:rsid w:val="00C13D67"/>
    <w:rsid w:val="00C13EB1"/>
    <w:rsid w:val="00C14010"/>
    <w:rsid w:val="00C14033"/>
    <w:rsid w:val="00C145F9"/>
    <w:rsid w:val="00C148A1"/>
    <w:rsid w:val="00C14979"/>
    <w:rsid w:val="00C14B2A"/>
    <w:rsid w:val="00C14D03"/>
    <w:rsid w:val="00C14DDC"/>
    <w:rsid w:val="00C14EBF"/>
    <w:rsid w:val="00C150AF"/>
    <w:rsid w:val="00C15809"/>
    <w:rsid w:val="00C15838"/>
    <w:rsid w:val="00C159A6"/>
    <w:rsid w:val="00C15C47"/>
    <w:rsid w:val="00C15CAD"/>
    <w:rsid w:val="00C15D02"/>
    <w:rsid w:val="00C166DA"/>
    <w:rsid w:val="00C16BF4"/>
    <w:rsid w:val="00C16D76"/>
    <w:rsid w:val="00C17150"/>
    <w:rsid w:val="00C171C4"/>
    <w:rsid w:val="00C174DE"/>
    <w:rsid w:val="00C17755"/>
    <w:rsid w:val="00C17B47"/>
    <w:rsid w:val="00C17D26"/>
    <w:rsid w:val="00C17D3B"/>
    <w:rsid w:val="00C17DC6"/>
    <w:rsid w:val="00C20721"/>
    <w:rsid w:val="00C20735"/>
    <w:rsid w:val="00C209AA"/>
    <w:rsid w:val="00C20AFC"/>
    <w:rsid w:val="00C20E97"/>
    <w:rsid w:val="00C20EE2"/>
    <w:rsid w:val="00C21489"/>
    <w:rsid w:val="00C215AF"/>
    <w:rsid w:val="00C2161F"/>
    <w:rsid w:val="00C21798"/>
    <w:rsid w:val="00C2179B"/>
    <w:rsid w:val="00C22157"/>
    <w:rsid w:val="00C2227E"/>
    <w:rsid w:val="00C226C1"/>
    <w:rsid w:val="00C22766"/>
    <w:rsid w:val="00C22956"/>
    <w:rsid w:val="00C22A05"/>
    <w:rsid w:val="00C22DE5"/>
    <w:rsid w:val="00C22E7D"/>
    <w:rsid w:val="00C230EE"/>
    <w:rsid w:val="00C231B2"/>
    <w:rsid w:val="00C236A7"/>
    <w:rsid w:val="00C23A4F"/>
    <w:rsid w:val="00C23CCB"/>
    <w:rsid w:val="00C23D1E"/>
    <w:rsid w:val="00C23F3F"/>
    <w:rsid w:val="00C24647"/>
    <w:rsid w:val="00C247D7"/>
    <w:rsid w:val="00C24A77"/>
    <w:rsid w:val="00C251C7"/>
    <w:rsid w:val="00C2543E"/>
    <w:rsid w:val="00C25663"/>
    <w:rsid w:val="00C25834"/>
    <w:rsid w:val="00C2584B"/>
    <w:rsid w:val="00C25A6F"/>
    <w:rsid w:val="00C25F6B"/>
    <w:rsid w:val="00C26495"/>
    <w:rsid w:val="00C26499"/>
    <w:rsid w:val="00C265BD"/>
    <w:rsid w:val="00C26A8E"/>
    <w:rsid w:val="00C26CF0"/>
    <w:rsid w:val="00C26D0F"/>
    <w:rsid w:val="00C273D3"/>
    <w:rsid w:val="00C27445"/>
    <w:rsid w:val="00C276C4"/>
    <w:rsid w:val="00C27AE6"/>
    <w:rsid w:val="00C27C1E"/>
    <w:rsid w:val="00C27D48"/>
    <w:rsid w:val="00C27E70"/>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88C"/>
    <w:rsid w:val="00C329D6"/>
    <w:rsid w:val="00C32FB1"/>
    <w:rsid w:val="00C332B9"/>
    <w:rsid w:val="00C3350E"/>
    <w:rsid w:val="00C3395E"/>
    <w:rsid w:val="00C33FFC"/>
    <w:rsid w:val="00C34729"/>
    <w:rsid w:val="00C3484D"/>
    <w:rsid w:val="00C34959"/>
    <w:rsid w:val="00C34AE1"/>
    <w:rsid w:val="00C34C36"/>
    <w:rsid w:val="00C34D06"/>
    <w:rsid w:val="00C34E59"/>
    <w:rsid w:val="00C34EF8"/>
    <w:rsid w:val="00C350D2"/>
    <w:rsid w:val="00C354E0"/>
    <w:rsid w:val="00C35A22"/>
    <w:rsid w:val="00C35EA8"/>
    <w:rsid w:val="00C35F51"/>
    <w:rsid w:val="00C364A9"/>
    <w:rsid w:val="00C36759"/>
    <w:rsid w:val="00C36A5B"/>
    <w:rsid w:val="00C36CE2"/>
    <w:rsid w:val="00C37134"/>
    <w:rsid w:val="00C371EB"/>
    <w:rsid w:val="00C3722D"/>
    <w:rsid w:val="00C372EE"/>
    <w:rsid w:val="00C37A74"/>
    <w:rsid w:val="00C37CC1"/>
    <w:rsid w:val="00C37FEC"/>
    <w:rsid w:val="00C4070E"/>
    <w:rsid w:val="00C40B53"/>
    <w:rsid w:val="00C40CFC"/>
    <w:rsid w:val="00C40F96"/>
    <w:rsid w:val="00C41098"/>
    <w:rsid w:val="00C41426"/>
    <w:rsid w:val="00C4146D"/>
    <w:rsid w:val="00C4194C"/>
    <w:rsid w:val="00C41BDE"/>
    <w:rsid w:val="00C4227F"/>
    <w:rsid w:val="00C422FB"/>
    <w:rsid w:val="00C42707"/>
    <w:rsid w:val="00C42740"/>
    <w:rsid w:val="00C4289A"/>
    <w:rsid w:val="00C42FF7"/>
    <w:rsid w:val="00C434DB"/>
    <w:rsid w:val="00C4373A"/>
    <w:rsid w:val="00C43E9B"/>
    <w:rsid w:val="00C441F8"/>
    <w:rsid w:val="00C444A1"/>
    <w:rsid w:val="00C44760"/>
    <w:rsid w:val="00C44CCD"/>
    <w:rsid w:val="00C455F1"/>
    <w:rsid w:val="00C45A67"/>
    <w:rsid w:val="00C45AF1"/>
    <w:rsid w:val="00C45D47"/>
    <w:rsid w:val="00C4616A"/>
    <w:rsid w:val="00C4626A"/>
    <w:rsid w:val="00C464E7"/>
    <w:rsid w:val="00C466D4"/>
    <w:rsid w:val="00C4688D"/>
    <w:rsid w:val="00C4696D"/>
    <w:rsid w:val="00C46BDF"/>
    <w:rsid w:val="00C46C19"/>
    <w:rsid w:val="00C46CCA"/>
    <w:rsid w:val="00C46CE4"/>
    <w:rsid w:val="00C46ECA"/>
    <w:rsid w:val="00C473E8"/>
    <w:rsid w:val="00C476F1"/>
    <w:rsid w:val="00C47884"/>
    <w:rsid w:val="00C479C0"/>
    <w:rsid w:val="00C47B96"/>
    <w:rsid w:val="00C47C7F"/>
    <w:rsid w:val="00C47E01"/>
    <w:rsid w:val="00C5000A"/>
    <w:rsid w:val="00C50164"/>
    <w:rsid w:val="00C504EC"/>
    <w:rsid w:val="00C506E8"/>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2092"/>
    <w:rsid w:val="00C522EC"/>
    <w:rsid w:val="00C52B67"/>
    <w:rsid w:val="00C533FC"/>
    <w:rsid w:val="00C53A47"/>
    <w:rsid w:val="00C54095"/>
    <w:rsid w:val="00C540C4"/>
    <w:rsid w:val="00C54428"/>
    <w:rsid w:val="00C54501"/>
    <w:rsid w:val="00C54C10"/>
    <w:rsid w:val="00C550F1"/>
    <w:rsid w:val="00C5518B"/>
    <w:rsid w:val="00C551CC"/>
    <w:rsid w:val="00C55284"/>
    <w:rsid w:val="00C555EF"/>
    <w:rsid w:val="00C556BC"/>
    <w:rsid w:val="00C558ED"/>
    <w:rsid w:val="00C55C10"/>
    <w:rsid w:val="00C55CBA"/>
    <w:rsid w:val="00C55D64"/>
    <w:rsid w:val="00C55F7C"/>
    <w:rsid w:val="00C560D5"/>
    <w:rsid w:val="00C561D3"/>
    <w:rsid w:val="00C562A9"/>
    <w:rsid w:val="00C562DA"/>
    <w:rsid w:val="00C562F9"/>
    <w:rsid w:val="00C56309"/>
    <w:rsid w:val="00C56601"/>
    <w:rsid w:val="00C569EB"/>
    <w:rsid w:val="00C56A31"/>
    <w:rsid w:val="00C56A72"/>
    <w:rsid w:val="00C56D4D"/>
    <w:rsid w:val="00C5714E"/>
    <w:rsid w:val="00C57327"/>
    <w:rsid w:val="00C573BF"/>
    <w:rsid w:val="00C574D2"/>
    <w:rsid w:val="00C576E2"/>
    <w:rsid w:val="00C57A1A"/>
    <w:rsid w:val="00C57B68"/>
    <w:rsid w:val="00C60020"/>
    <w:rsid w:val="00C6042E"/>
    <w:rsid w:val="00C60467"/>
    <w:rsid w:val="00C6054C"/>
    <w:rsid w:val="00C605ED"/>
    <w:rsid w:val="00C60788"/>
    <w:rsid w:val="00C60A2C"/>
    <w:rsid w:val="00C61133"/>
    <w:rsid w:val="00C613C0"/>
    <w:rsid w:val="00C614CE"/>
    <w:rsid w:val="00C614F2"/>
    <w:rsid w:val="00C618E5"/>
    <w:rsid w:val="00C61A91"/>
    <w:rsid w:val="00C61D79"/>
    <w:rsid w:val="00C62A5A"/>
    <w:rsid w:val="00C62B70"/>
    <w:rsid w:val="00C62DA9"/>
    <w:rsid w:val="00C63065"/>
    <w:rsid w:val="00C63508"/>
    <w:rsid w:val="00C63BEB"/>
    <w:rsid w:val="00C63C19"/>
    <w:rsid w:val="00C63D8D"/>
    <w:rsid w:val="00C63DFC"/>
    <w:rsid w:val="00C6445A"/>
    <w:rsid w:val="00C644BA"/>
    <w:rsid w:val="00C6485E"/>
    <w:rsid w:val="00C64887"/>
    <w:rsid w:val="00C6488E"/>
    <w:rsid w:val="00C64A52"/>
    <w:rsid w:val="00C64ABC"/>
    <w:rsid w:val="00C64D56"/>
    <w:rsid w:val="00C64FFF"/>
    <w:rsid w:val="00C6528C"/>
    <w:rsid w:val="00C65468"/>
    <w:rsid w:val="00C657CE"/>
    <w:rsid w:val="00C658E2"/>
    <w:rsid w:val="00C65942"/>
    <w:rsid w:val="00C659AA"/>
    <w:rsid w:val="00C65CAD"/>
    <w:rsid w:val="00C65FE0"/>
    <w:rsid w:val="00C6605C"/>
    <w:rsid w:val="00C663DA"/>
    <w:rsid w:val="00C663FC"/>
    <w:rsid w:val="00C664EE"/>
    <w:rsid w:val="00C66589"/>
    <w:rsid w:val="00C666F9"/>
    <w:rsid w:val="00C66809"/>
    <w:rsid w:val="00C66F26"/>
    <w:rsid w:val="00C67547"/>
    <w:rsid w:val="00C67BBD"/>
    <w:rsid w:val="00C67D68"/>
    <w:rsid w:val="00C67F6E"/>
    <w:rsid w:val="00C70207"/>
    <w:rsid w:val="00C703A9"/>
    <w:rsid w:val="00C7043D"/>
    <w:rsid w:val="00C70AB5"/>
    <w:rsid w:val="00C70B9F"/>
    <w:rsid w:val="00C7106F"/>
    <w:rsid w:val="00C7111D"/>
    <w:rsid w:val="00C71409"/>
    <w:rsid w:val="00C71477"/>
    <w:rsid w:val="00C71592"/>
    <w:rsid w:val="00C71699"/>
    <w:rsid w:val="00C71B22"/>
    <w:rsid w:val="00C71B80"/>
    <w:rsid w:val="00C71E5C"/>
    <w:rsid w:val="00C72297"/>
    <w:rsid w:val="00C722A5"/>
    <w:rsid w:val="00C72924"/>
    <w:rsid w:val="00C72993"/>
    <w:rsid w:val="00C72BED"/>
    <w:rsid w:val="00C72D3F"/>
    <w:rsid w:val="00C72EAB"/>
    <w:rsid w:val="00C73119"/>
    <w:rsid w:val="00C731E8"/>
    <w:rsid w:val="00C7322B"/>
    <w:rsid w:val="00C73551"/>
    <w:rsid w:val="00C735BF"/>
    <w:rsid w:val="00C73771"/>
    <w:rsid w:val="00C737E9"/>
    <w:rsid w:val="00C73812"/>
    <w:rsid w:val="00C739E4"/>
    <w:rsid w:val="00C7419D"/>
    <w:rsid w:val="00C742A6"/>
    <w:rsid w:val="00C74647"/>
    <w:rsid w:val="00C74702"/>
    <w:rsid w:val="00C74754"/>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A3B"/>
    <w:rsid w:val="00C76D27"/>
    <w:rsid w:val="00C76F65"/>
    <w:rsid w:val="00C774C0"/>
    <w:rsid w:val="00C77572"/>
    <w:rsid w:val="00C775DE"/>
    <w:rsid w:val="00C776EE"/>
    <w:rsid w:val="00C77BEE"/>
    <w:rsid w:val="00C77D13"/>
    <w:rsid w:val="00C77DCB"/>
    <w:rsid w:val="00C77EA9"/>
    <w:rsid w:val="00C8003E"/>
    <w:rsid w:val="00C80740"/>
    <w:rsid w:val="00C80FE6"/>
    <w:rsid w:val="00C80FF8"/>
    <w:rsid w:val="00C81470"/>
    <w:rsid w:val="00C81770"/>
    <w:rsid w:val="00C81CB5"/>
    <w:rsid w:val="00C81D1C"/>
    <w:rsid w:val="00C82254"/>
    <w:rsid w:val="00C825AF"/>
    <w:rsid w:val="00C82697"/>
    <w:rsid w:val="00C8275F"/>
    <w:rsid w:val="00C82862"/>
    <w:rsid w:val="00C82BA9"/>
    <w:rsid w:val="00C82CBE"/>
    <w:rsid w:val="00C82DE9"/>
    <w:rsid w:val="00C83843"/>
    <w:rsid w:val="00C83A22"/>
    <w:rsid w:val="00C83D1A"/>
    <w:rsid w:val="00C844D1"/>
    <w:rsid w:val="00C84D79"/>
    <w:rsid w:val="00C85952"/>
    <w:rsid w:val="00C85E33"/>
    <w:rsid w:val="00C85F08"/>
    <w:rsid w:val="00C86100"/>
    <w:rsid w:val="00C862C9"/>
    <w:rsid w:val="00C8665D"/>
    <w:rsid w:val="00C86841"/>
    <w:rsid w:val="00C86A34"/>
    <w:rsid w:val="00C86C31"/>
    <w:rsid w:val="00C870D2"/>
    <w:rsid w:val="00C87696"/>
    <w:rsid w:val="00C87A37"/>
    <w:rsid w:val="00C87C40"/>
    <w:rsid w:val="00C87C74"/>
    <w:rsid w:val="00C87DA4"/>
    <w:rsid w:val="00C90169"/>
    <w:rsid w:val="00C90462"/>
    <w:rsid w:val="00C906FE"/>
    <w:rsid w:val="00C90741"/>
    <w:rsid w:val="00C90D91"/>
    <w:rsid w:val="00C90F2D"/>
    <w:rsid w:val="00C91A2B"/>
    <w:rsid w:val="00C91B84"/>
    <w:rsid w:val="00C91FC0"/>
    <w:rsid w:val="00C91FCF"/>
    <w:rsid w:val="00C92428"/>
    <w:rsid w:val="00C92661"/>
    <w:rsid w:val="00C929D2"/>
    <w:rsid w:val="00C92D34"/>
    <w:rsid w:val="00C92DD4"/>
    <w:rsid w:val="00C92F02"/>
    <w:rsid w:val="00C9354F"/>
    <w:rsid w:val="00C936B9"/>
    <w:rsid w:val="00C93BF8"/>
    <w:rsid w:val="00C93E9F"/>
    <w:rsid w:val="00C93F4D"/>
    <w:rsid w:val="00C94181"/>
    <w:rsid w:val="00C9440E"/>
    <w:rsid w:val="00C946AB"/>
    <w:rsid w:val="00C94B16"/>
    <w:rsid w:val="00C94BCC"/>
    <w:rsid w:val="00C94CEE"/>
    <w:rsid w:val="00C95411"/>
    <w:rsid w:val="00C957A5"/>
    <w:rsid w:val="00C9581F"/>
    <w:rsid w:val="00C95C10"/>
    <w:rsid w:val="00C962F2"/>
    <w:rsid w:val="00C96840"/>
    <w:rsid w:val="00C96ADF"/>
    <w:rsid w:val="00C96C1D"/>
    <w:rsid w:val="00C96FCF"/>
    <w:rsid w:val="00C9705D"/>
    <w:rsid w:val="00C976D8"/>
    <w:rsid w:val="00C97742"/>
    <w:rsid w:val="00C979D6"/>
    <w:rsid w:val="00C97CA1"/>
    <w:rsid w:val="00CA046D"/>
    <w:rsid w:val="00CA06EB"/>
    <w:rsid w:val="00CA0B07"/>
    <w:rsid w:val="00CA0B22"/>
    <w:rsid w:val="00CA0C08"/>
    <w:rsid w:val="00CA0CBA"/>
    <w:rsid w:val="00CA0DD6"/>
    <w:rsid w:val="00CA0ED5"/>
    <w:rsid w:val="00CA0F4A"/>
    <w:rsid w:val="00CA10AA"/>
    <w:rsid w:val="00CA130B"/>
    <w:rsid w:val="00CA14FD"/>
    <w:rsid w:val="00CA172F"/>
    <w:rsid w:val="00CA19EF"/>
    <w:rsid w:val="00CA1E11"/>
    <w:rsid w:val="00CA2631"/>
    <w:rsid w:val="00CA2728"/>
    <w:rsid w:val="00CA273B"/>
    <w:rsid w:val="00CA2CBA"/>
    <w:rsid w:val="00CA33B8"/>
    <w:rsid w:val="00CA3898"/>
    <w:rsid w:val="00CA41DC"/>
    <w:rsid w:val="00CA44C4"/>
    <w:rsid w:val="00CA4847"/>
    <w:rsid w:val="00CA4C78"/>
    <w:rsid w:val="00CA50B1"/>
    <w:rsid w:val="00CA5395"/>
    <w:rsid w:val="00CA5626"/>
    <w:rsid w:val="00CA5C9C"/>
    <w:rsid w:val="00CA5D44"/>
    <w:rsid w:val="00CA5E3A"/>
    <w:rsid w:val="00CA601E"/>
    <w:rsid w:val="00CA608E"/>
    <w:rsid w:val="00CA62AC"/>
    <w:rsid w:val="00CA63D4"/>
    <w:rsid w:val="00CA65B7"/>
    <w:rsid w:val="00CA6639"/>
    <w:rsid w:val="00CA670B"/>
    <w:rsid w:val="00CA688B"/>
    <w:rsid w:val="00CA6BD9"/>
    <w:rsid w:val="00CA6EA1"/>
    <w:rsid w:val="00CA7415"/>
    <w:rsid w:val="00CA76C9"/>
    <w:rsid w:val="00CA77FE"/>
    <w:rsid w:val="00CA784E"/>
    <w:rsid w:val="00CA7C56"/>
    <w:rsid w:val="00CA7C9A"/>
    <w:rsid w:val="00CB0184"/>
    <w:rsid w:val="00CB0BEB"/>
    <w:rsid w:val="00CB13A9"/>
    <w:rsid w:val="00CB1688"/>
    <w:rsid w:val="00CB1B60"/>
    <w:rsid w:val="00CB24DF"/>
    <w:rsid w:val="00CB274E"/>
    <w:rsid w:val="00CB28C5"/>
    <w:rsid w:val="00CB28CF"/>
    <w:rsid w:val="00CB2F9B"/>
    <w:rsid w:val="00CB3102"/>
    <w:rsid w:val="00CB344D"/>
    <w:rsid w:val="00CB3A23"/>
    <w:rsid w:val="00CB3B17"/>
    <w:rsid w:val="00CB3BB9"/>
    <w:rsid w:val="00CB3EED"/>
    <w:rsid w:val="00CB48D3"/>
    <w:rsid w:val="00CB4F8B"/>
    <w:rsid w:val="00CB5154"/>
    <w:rsid w:val="00CB543A"/>
    <w:rsid w:val="00CB59B9"/>
    <w:rsid w:val="00CB5B7E"/>
    <w:rsid w:val="00CB5BD0"/>
    <w:rsid w:val="00CB5C85"/>
    <w:rsid w:val="00CB5CB8"/>
    <w:rsid w:val="00CB5D7E"/>
    <w:rsid w:val="00CB62BD"/>
    <w:rsid w:val="00CB635B"/>
    <w:rsid w:val="00CB63A3"/>
    <w:rsid w:val="00CB652C"/>
    <w:rsid w:val="00CB65F1"/>
    <w:rsid w:val="00CB6815"/>
    <w:rsid w:val="00CB6B4F"/>
    <w:rsid w:val="00CB7261"/>
    <w:rsid w:val="00CB72D4"/>
    <w:rsid w:val="00CB7FB4"/>
    <w:rsid w:val="00CC0023"/>
    <w:rsid w:val="00CC0295"/>
    <w:rsid w:val="00CC04DE"/>
    <w:rsid w:val="00CC06F7"/>
    <w:rsid w:val="00CC0E5F"/>
    <w:rsid w:val="00CC0F37"/>
    <w:rsid w:val="00CC15E1"/>
    <w:rsid w:val="00CC19D4"/>
    <w:rsid w:val="00CC1F47"/>
    <w:rsid w:val="00CC2073"/>
    <w:rsid w:val="00CC24A6"/>
    <w:rsid w:val="00CC2730"/>
    <w:rsid w:val="00CC273E"/>
    <w:rsid w:val="00CC275C"/>
    <w:rsid w:val="00CC29A1"/>
    <w:rsid w:val="00CC2D93"/>
    <w:rsid w:val="00CC2DC5"/>
    <w:rsid w:val="00CC2E57"/>
    <w:rsid w:val="00CC3108"/>
    <w:rsid w:val="00CC353A"/>
    <w:rsid w:val="00CC361E"/>
    <w:rsid w:val="00CC4044"/>
    <w:rsid w:val="00CC4144"/>
    <w:rsid w:val="00CC42E1"/>
    <w:rsid w:val="00CC4759"/>
    <w:rsid w:val="00CC4D5F"/>
    <w:rsid w:val="00CC52C6"/>
    <w:rsid w:val="00CC52CC"/>
    <w:rsid w:val="00CC558A"/>
    <w:rsid w:val="00CC5DAA"/>
    <w:rsid w:val="00CC5EA8"/>
    <w:rsid w:val="00CC631D"/>
    <w:rsid w:val="00CC63DA"/>
    <w:rsid w:val="00CC66A1"/>
    <w:rsid w:val="00CC6A39"/>
    <w:rsid w:val="00CC732A"/>
    <w:rsid w:val="00CC79F6"/>
    <w:rsid w:val="00CC7A88"/>
    <w:rsid w:val="00CD0265"/>
    <w:rsid w:val="00CD0522"/>
    <w:rsid w:val="00CD0B8F"/>
    <w:rsid w:val="00CD1074"/>
    <w:rsid w:val="00CD117D"/>
    <w:rsid w:val="00CD11FD"/>
    <w:rsid w:val="00CD1532"/>
    <w:rsid w:val="00CD1E05"/>
    <w:rsid w:val="00CD21ED"/>
    <w:rsid w:val="00CD22A4"/>
    <w:rsid w:val="00CD2315"/>
    <w:rsid w:val="00CD25D5"/>
    <w:rsid w:val="00CD265C"/>
    <w:rsid w:val="00CD2AB2"/>
    <w:rsid w:val="00CD2B30"/>
    <w:rsid w:val="00CD2BC6"/>
    <w:rsid w:val="00CD2E0C"/>
    <w:rsid w:val="00CD2F6B"/>
    <w:rsid w:val="00CD364F"/>
    <w:rsid w:val="00CD37EB"/>
    <w:rsid w:val="00CD3AFB"/>
    <w:rsid w:val="00CD3D8B"/>
    <w:rsid w:val="00CD3E41"/>
    <w:rsid w:val="00CD404E"/>
    <w:rsid w:val="00CD412F"/>
    <w:rsid w:val="00CD4427"/>
    <w:rsid w:val="00CD4544"/>
    <w:rsid w:val="00CD4818"/>
    <w:rsid w:val="00CD51CE"/>
    <w:rsid w:val="00CD5273"/>
    <w:rsid w:val="00CD5870"/>
    <w:rsid w:val="00CD58E5"/>
    <w:rsid w:val="00CD5ADC"/>
    <w:rsid w:val="00CD5C2A"/>
    <w:rsid w:val="00CD5C84"/>
    <w:rsid w:val="00CD5E25"/>
    <w:rsid w:val="00CD621A"/>
    <w:rsid w:val="00CD6AB1"/>
    <w:rsid w:val="00CD6D8D"/>
    <w:rsid w:val="00CD6DA1"/>
    <w:rsid w:val="00CD6E2A"/>
    <w:rsid w:val="00CD73BE"/>
    <w:rsid w:val="00CD75FC"/>
    <w:rsid w:val="00CD774F"/>
    <w:rsid w:val="00CD780C"/>
    <w:rsid w:val="00CD7B85"/>
    <w:rsid w:val="00CE000E"/>
    <w:rsid w:val="00CE0104"/>
    <w:rsid w:val="00CE04E6"/>
    <w:rsid w:val="00CE0693"/>
    <w:rsid w:val="00CE10FA"/>
    <w:rsid w:val="00CE144B"/>
    <w:rsid w:val="00CE17B7"/>
    <w:rsid w:val="00CE1B90"/>
    <w:rsid w:val="00CE1C34"/>
    <w:rsid w:val="00CE1E5C"/>
    <w:rsid w:val="00CE20EB"/>
    <w:rsid w:val="00CE2878"/>
    <w:rsid w:val="00CE2C1A"/>
    <w:rsid w:val="00CE2D12"/>
    <w:rsid w:val="00CE2D50"/>
    <w:rsid w:val="00CE2DAE"/>
    <w:rsid w:val="00CE3062"/>
    <w:rsid w:val="00CE3FF3"/>
    <w:rsid w:val="00CE418E"/>
    <w:rsid w:val="00CE4771"/>
    <w:rsid w:val="00CE48D4"/>
    <w:rsid w:val="00CE4C20"/>
    <w:rsid w:val="00CE5020"/>
    <w:rsid w:val="00CE5CAC"/>
    <w:rsid w:val="00CE6139"/>
    <w:rsid w:val="00CE6641"/>
    <w:rsid w:val="00CE675D"/>
    <w:rsid w:val="00CE69EA"/>
    <w:rsid w:val="00CE6BF6"/>
    <w:rsid w:val="00CE7265"/>
    <w:rsid w:val="00CE7805"/>
    <w:rsid w:val="00CE7CEA"/>
    <w:rsid w:val="00CE7D06"/>
    <w:rsid w:val="00CF04D5"/>
    <w:rsid w:val="00CF05F2"/>
    <w:rsid w:val="00CF0F6E"/>
    <w:rsid w:val="00CF116A"/>
    <w:rsid w:val="00CF13A3"/>
    <w:rsid w:val="00CF14AE"/>
    <w:rsid w:val="00CF19D6"/>
    <w:rsid w:val="00CF1AC5"/>
    <w:rsid w:val="00CF1BD8"/>
    <w:rsid w:val="00CF1D4A"/>
    <w:rsid w:val="00CF1E47"/>
    <w:rsid w:val="00CF250D"/>
    <w:rsid w:val="00CF29FD"/>
    <w:rsid w:val="00CF2B80"/>
    <w:rsid w:val="00CF3338"/>
    <w:rsid w:val="00CF3671"/>
    <w:rsid w:val="00CF383E"/>
    <w:rsid w:val="00CF3986"/>
    <w:rsid w:val="00CF3BB7"/>
    <w:rsid w:val="00CF3D0A"/>
    <w:rsid w:val="00CF4304"/>
    <w:rsid w:val="00CF4ED1"/>
    <w:rsid w:val="00CF5203"/>
    <w:rsid w:val="00CF547E"/>
    <w:rsid w:val="00CF5936"/>
    <w:rsid w:val="00CF5C21"/>
    <w:rsid w:val="00CF5FE5"/>
    <w:rsid w:val="00CF6369"/>
    <w:rsid w:val="00CF6451"/>
    <w:rsid w:val="00CF65C8"/>
    <w:rsid w:val="00CF6DD7"/>
    <w:rsid w:val="00CF7413"/>
    <w:rsid w:val="00CF75A5"/>
    <w:rsid w:val="00CF77D7"/>
    <w:rsid w:val="00CF77FD"/>
    <w:rsid w:val="00D00930"/>
    <w:rsid w:val="00D009E9"/>
    <w:rsid w:val="00D00A5D"/>
    <w:rsid w:val="00D00B9E"/>
    <w:rsid w:val="00D00BD1"/>
    <w:rsid w:val="00D01364"/>
    <w:rsid w:val="00D014DB"/>
    <w:rsid w:val="00D0196C"/>
    <w:rsid w:val="00D01977"/>
    <w:rsid w:val="00D01CFC"/>
    <w:rsid w:val="00D01DDC"/>
    <w:rsid w:val="00D01DE3"/>
    <w:rsid w:val="00D01ED5"/>
    <w:rsid w:val="00D026C4"/>
    <w:rsid w:val="00D02788"/>
    <w:rsid w:val="00D027E2"/>
    <w:rsid w:val="00D02A87"/>
    <w:rsid w:val="00D02BD5"/>
    <w:rsid w:val="00D02DB8"/>
    <w:rsid w:val="00D02E00"/>
    <w:rsid w:val="00D02E6D"/>
    <w:rsid w:val="00D03373"/>
    <w:rsid w:val="00D03AEA"/>
    <w:rsid w:val="00D03E5A"/>
    <w:rsid w:val="00D041C7"/>
    <w:rsid w:val="00D0425A"/>
    <w:rsid w:val="00D04A98"/>
    <w:rsid w:val="00D04D14"/>
    <w:rsid w:val="00D0595B"/>
    <w:rsid w:val="00D0598F"/>
    <w:rsid w:val="00D05C3F"/>
    <w:rsid w:val="00D05C62"/>
    <w:rsid w:val="00D05CA8"/>
    <w:rsid w:val="00D05E8F"/>
    <w:rsid w:val="00D05F13"/>
    <w:rsid w:val="00D05FB5"/>
    <w:rsid w:val="00D060E5"/>
    <w:rsid w:val="00D0615F"/>
    <w:rsid w:val="00D0637A"/>
    <w:rsid w:val="00D0714E"/>
    <w:rsid w:val="00D07319"/>
    <w:rsid w:val="00D07328"/>
    <w:rsid w:val="00D0765D"/>
    <w:rsid w:val="00D07898"/>
    <w:rsid w:val="00D07E37"/>
    <w:rsid w:val="00D07EAE"/>
    <w:rsid w:val="00D10146"/>
    <w:rsid w:val="00D1069C"/>
    <w:rsid w:val="00D1088F"/>
    <w:rsid w:val="00D109BB"/>
    <w:rsid w:val="00D10C81"/>
    <w:rsid w:val="00D10CE1"/>
    <w:rsid w:val="00D10DA4"/>
    <w:rsid w:val="00D10E3F"/>
    <w:rsid w:val="00D110FC"/>
    <w:rsid w:val="00D1194A"/>
    <w:rsid w:val="00D11C85"/>
    <w:rsid w:val="00D11DA4"/>
    <w:rsid w:val="00D12209"/>
    <w:rsid w:val="00D127A9"/>
    <w:rsid w:val="00D12802"/>
    <w:rsid w:val="00D12845"/>
    <w:rsid w:val="00D12BEF"/>
    <w:rsid w:val="00D1304C"/>
    <w:rsid w:val="00D130CE"/>
    <w:rsid w:val="00D13232"/>
    <w:rsid w:val="00D13626"/>
    <w:rsid w:val="00D13897"/>
    <w:rsid w:val="00D13F6E"/>
    <w:rsid w:val="00D14356"/>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15D"/>
    <w:rsid w:val="00D204C2"/>
    <w:rsid w:val="00D205C7"/>
    <w:rsid w:val="00D2078F"/>
    <w:rsid w:val="00D20858"/>
    <w:rsid w:val="00D20BDD"/>
    <w:rsid w:val="00D20BE3"/>
    <w:rsid w:val="00D20C90"/>
    <w:rsid w:val="00D20DED"/>
    <w:rsid w:val="00D20F93"/>
    <w:rsid w:val="00D21042"/>
    <w:rsid w:val="00D21DB6"/>
    <w:rsid w:val="00D21E96"/>
    <w:rsid w:val="00D2257B"/>
    <w:rsid w:val="00D22588"/>
    <w:rsid w:val="00D22635"/>
    <w:rsid w:val="00D23257"/>
    <w:rsid w:val="00D233D5"/>
    <w:rsid w:val="00D237E9"/>
    <w:rsid w:val="00D238D6"/>
    <w:rsid w:val="00D23912"/>
    <w:rsid w:val="00D23B46"/>
    <w:rsid w:val="00D23DCB"/>
    <w:rsid w:val="00D23E08"/>
    <w:rsid w:val="00D23E28"/>
    <w:rsid w:val="00D23F72"/>
    <w:rsid w:val="00D243E4"/>
    <w:rsid w:val="00D24846"/>
    <w:rsid w:val="00D24F0B"/>
    <w:rsid w:val="00D2574C"/>
    <w:rsid w:val="00D25A28"/>
    <w:rsid w:val="00D25BB0"/>
    <w:rsid w:val="00D25F37"/>
    <w:rsid w:val="00D262BE"/>
    <w:rsid w:val="00D273BE"/>
    <w:rsid w:val="00D27413"/>
    <w:rsid w:val="00D2741B"/>
    <w:rsid w:val="00D27620"/>
    <w:rsid w:val="00D2770D"/>
    <w:rsid w:val="00D27B5B"/>
    <w:rsid w:val="00D27C4E"/>
    <w:rsid w:val="00D27D1D"/>
    <w:rsid w:val="00D27FD9"/>
    <w:rsid w:val="00D30095"/>
    <w:rsid w:val="00D300BA"/>
    <w:rsid w:val="00D3042D"/>
    <w:rsid w:val="00D30AD8"/>
    <w:rsid w:val="00D30F4E"/>
    <w:rsid w:val="00D31224"/>
    <w:rsid w:val="00D3143B"/>
    <w:rsid w:val="00D31473"/>
    <w:rsid w:val="00D314F3"/>
    <w:rsid w:val="00D31859"/>
    <w:rsid w:val="00D31A0E"/>
    <w:rsid w:val="00D31A14"/>
    <w:rsid w:val="00D31B79"/>
    <w:rsid w:val="00D31F9A"/>
    <w:rsid w:val="00D3203F"/>
    <w:rsid w:val="00D32C60"/>
    <w:rsid w:val="00D331FC"/>
    <w:rsid w:val="00D33592"/>
    <w:rsid w:val="00D336B8"/>
    <w:rsid w:val="00D3370D"/>
    <w:rsid w:val="00D3371E"/>
    <w:rsid w:val="00D33E97"/>
    <w:rsid w:val="00D33EAF"/>
    <w:rsid w:val="00D33EEB"/>
    <w:rsid w:val="00D34393"/>
    <w:rsid w:val="00D346D3"/>
    <w:rsid w:val="00D3486E"/>
    <w:rsid w:val="00D34B32"/>
    <w:rsid w:val="00D34D32"/>
    <w:rsid w:val="00D34E86"/>
    <w:rsid w:val="00D350E8"/>
    <w:rsid w:val="00D3533A"/>
    <w:rsid w:val="00D353E7"/>
    <w:rsid w:val="00D35B94"/>
    <w:rsid w:val="00D35BF8"/>
    <w:rsid w:val="00D35C61"/>
    <w:rsid w:val="00D35E6C"/>
    <w:rsid w:val="00D3634D"/>
    <w:rsid w:val="00D3672E"/>
    <w:rsid w:val="00D367E1"/>
    <w:rsid w:val="00D36841"/>
    <w:rsid w:val="00D36CA2"/>
    <w:rsid w:val="00D37400"/>
    <w:rsid w:val="00D37781"/>
    <w:rsid w:val="00D378A5"/>
    <w:rsid w:val="00D378B9"/>
    <w:rsid w:val="00D37BEF"/>
    <w:rsid w:val="00D37D75"/>
    <w:rsid w:val="00D40137"/>
    <w:rsid w:val="00D406AD"/>
    <w:rsid w:val="00D40D94"/>
    <w:rsid w:val="00D41455"/>
    <w:rsid w:val="00D41456"/>
    <w:rsid w:val="00D41C0B"/>
    <w:rsid w:val="00D41D74"/>
    <w:rsid w:val="00D41D7C"/>
    <w:rsid w:val="00D41E52"/>
    <w:rsid w:val="00D41EDF"/>
    <w:rsid w:val="00D420E4"/>
    <w:rsid w:val="00D4220F"/>
    <w:rsid w:val="00D425BA"/>
    <w:rsid w:val="00D4293F"/>
    <w:rsid w:val="00D42A78"/>
    <w:rsid w:val="00D42E09"/>
    <w:rsid w:val="00D43035"/>
    <w:rsid w:val="00D43933"/>
    <w:rsid w:val="00D444C3"/>
    <w:rsid w:val="00D44F88"/>
    <w:rsid w:val="00D44FBA"/>
    <w:rsid w:val="00D45036"/>
    <w:rsid w:val="00D45041"/>
    <w:rsid w:val="00D452AE"/>
    <w:rsid w:val="00D45631"/>
    <w:rsid w:val="00D459A7"/>
    <w:rsid w:val="00D45A8C"/>
    <w:rsid w:val="00D45B0F"/>
    <w:rsid w:val="00D46202"/>
    <w:rsid w:val="00D46740"/>
    <w:rsid w:val="00D46A60"/>
    <w:rsid w:val="00D470F9"/>
    <w:rsid w:val="00D47771"/>
    <w:rsid w:val="00D4799D"/>
    <w:rsid w:val="00D47ABE"/>
    <w:rsid w:val="00D47BB7"/>
    <w:rsid w:val="00D502C2"/>
    <w:rsid w:val="00D50577"/>
    <w:rsid w:val="00D506BC"/>
    <w:rsid w:val="00D50BFC"/>
    <w:rsid w:val="00D50D0E"/>
    <w:rsid w:val="00D50F61"/>
    <w:rsid w:val="00D5130E"/>
    <w:rsid w:val="00D51461"/>
    <w:rsid w:val="00D516E5"/>
    <w:rsid w:val="00D5185E"/>
    <w:rsid w:val="00D51938"/>
    <w:rsid w:val="00D51ACC"/>
    <w:rsid w:val="00D52150"/>
    <w:rsid w:val="00D521C7"/>
    <w:rsid w:val="00D521D1"/>
    <w:rsid w:val="00D52455"/>
    <w:rsid w:val="00D52490"/>
    <w:rsid w:val="00D52911"/>
    <w:rsid w:val="00D52C96"/>
    <w:rsid w:val="00D52F7D"/>
    <w:rsid w:val="00D53418"/>
    <w:rsid w:val="00D53D36"/>
    <w:rsid w:val="00D546A9"/>
    <w:rsid w:val="00D5470D"/>
    <w:rsid w:val="00D54810"/>
    <w:rsid w:val="00D548B4"/>
    <w:rsid w:val="00D54B25"/>
    <w:rsid w:val="00D54F6D"/>
    <w:rsid w:val="00D54F97"/>
    <w:rsid w:val="00D550B0"/>
    <w:rsid w:val="00D55185"/>
    <w:rsid w:val="00D554FA"/>
    <w:rsid w:val="00D5556F"/>
    <w:rsid w:val="00D556B2"/>
    <w:rsid w:val="00D55736"/>
    <w:rsid w:val="00D55D38"/>
    <w:rsid w:val="00D562B9"/>
    <w:rsid w:val="00D56DAA"/>
    <w:rsid w:val="00D574F0"/>
    <w:rsid w:val="00D57E8F"/>
    <w:rsid w:val="00D602E9"/>
    <w:rsid w:val="00D6038D"/>
    <w:rsid w:val="00D605B7"/>
    <w:rsid w:val="00D60B65"/>
    <w:rsid w:val="00D61157"/>
    <w:rsid w:val="00D61201"/>
    <w:rsid w:val="00D612C0"/>
    <w:rsid w:val="00D618A3"/>
    <w:rsid w:val="00D6261F"/>
    <w:rsid w:val="00D62AD2"/>
    <w:rsid w:val="00D630D1"/>
    <w:rsid w:val="00D6421D"/>
    <w:rsid w:val="00D64264"/>
    <w:rsid w:val="00D642C5"/>
    <w:rsid w:val="00D645F1"/>
    <w:rsid w:val="00D64B0C"/>
    <w:rsid w:val="00D65125"/>
    <w:rsid w:val="00D65B03"/>
    <w:rsid w:val="00D6604C"/>
    <w:rsid w:val="00D662BA"/>
    <w:rsid w:val="00D664B4"/>
    <w:rsid w:val="00D66A07"/>
    <w:rsid w:val="00D66C6A"/>
    <w:rsid w:val="00D66DC7"/>
    <w:rsid w:val="00D66DED"/>
    <w:rsid w:val="00D6700F"/>
    <w:rsid w:val="00D671D3"/>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76"/>
    <w:rsid w:val="00D74B3B"/>
    <w:rsid w:val="00D74B86"/>
    <w:rsid w:val="00D74F39"/>
    <w:rsid w:val="00D74FEC"/>
    <w:rsid w:val="00D75491"/>
    <w:rsid w:val="00D754A2"/>
    <w:rsid w:val="00D7568A"/>
    <w:rsid w:val="00D75D4D"/>
    <w:rsid w:val="00D7608F"/>
    <w:rsid w:val="00D76ABD"/>
    <w:rsid w:val="00D76B4A"/>
    <w:rsid w:val="00D76B65"/>
    <w:rsid w:val="00D76E15"/>
    <w:rsid w:val="00D77015"/>
    <w:rsid w:val="00D7795E"/>
    <w:rsid w:val="00D779FD"/>
    <w:rsid w:val="00D77CAE"/>
    <w:rsid w:val="00D801E6"/>
    <w:rsid w:val="00D803E4"/>
    <w:rsid w:val="00D80465"/>
    <w:rsid w:val="00D8065F"/>
    <w:rsid w:val="00D807A5"/>
    <w:rsid w:val="00D80C50"/>
    <w:rsid w:val="00D80ECB"/>
    <w:rsid w:val="00D80FC1"/>
    <w:rsid w:val="00D81C7E"/>
    <w:rsid w:val="00D81E51"/>
    <w:rsid w:val="00D821CB"/>
    <w:rsid w:val="00D82281"/>
    <w:rsid w:val="00D8228E"/>
    <w:rsid w:val="00D82CEA"/>
    <w:rsid w:val="00D83034"/>
    <w:rsid w:val="00D83048"/>
    <w:rsid w:val="00D832DF"/>
    <w:rsid w:val="00D833CB"/>
    <w:rsid w:val="00D83757"/>
    <w:rsid w:val="00D839B5"/>
    <w:rsid w:val="00D83CE8"/>
    <w:rsid w:val="00D83F0A"/>
    <w:rsid w:val="00D840DE"/>
    <w:rsid w:val="00D84260"/>
    <w:rsid w:val="00D84BB2"/>
    <w:rsid w:val="00D84D8C"/>
    <w:rsid w:val="00D84E15"/>
    <w:rsid w:val="00D853AE"/>
    <w:rsid w:val="00D856DE"/>
    <w:rsid w:val="00D8578F"/>
    <w:rsid w:val="00D857D8"/>
    <w:rsid w:val="00D858A1"/>
    <w:rsid w:val="00D85A91"/>
    <w:rsid w:val="00D85E6F"/>
    <w:rsid w:val="00D869B7"/>
    <w:rsid w:val="00D86CCE"/>
    <w:rsid w:val="00D86F1C"/>
    <w:rsid w:val="00D87216"/>
    <w:rsid w:val="00D8773B"/>
    <w:rsid w:val="00D87770"/>
    <w:rsid w:val="00D87C00"/>
    <w:rsid w:val="00D90567"/>
    <w:rsid w:val="00D9062E"/>
    <w:rsid w:val="00D90975"/>
    <w:rsid w:val="00D9098B"/>
    <w:rsid w:val="00D90FA3"/>
    <w:rsid w:val="00D91021"/>
    <w:rsid w:val="00D9125F"/>
    <w:rsid w:val="00D9132B"/>
    <w:rsid w:val="00D9138D"/>
    <w:rsid w:val="00D91678"/>
    <w:rsid w:val="00D919DC"/>
    <w:rsid w:val="00D91AD8"/>
    <w:rsid w:val="00D91B02"/>
    <w:rsid w:val="00D91DD1"/>
    <w:rsid w:val="00D92145"/>
    <w:rsid w:val="00D92640"/>
    <w:rsid w:val="00D92AB7"/>
    <w:rsid w:val="00D93063"/>
    <w:rsid w:val="00D931D5"/>
    <w:rsid w:val="00D93782"/>
    <w:rsid w:val="00D93C34"/>
    <w:rsid w:val="00D93F22"/>
    <w:rsid w:val="00D93FF7"/>
    <w:rsid w:val="00D94482"/>
    <w:rsid w:val="00D947F1"/>
    <w:rsid w:val="00D94955"/>
    <w:rsid w:val="00D94D76"/>
    <w:rsid w:val="00D9511D"/>
    <w:rsid w:val="00D9539B"/>
    <w:rsid w:val="00D953E8"/>
    <w:rsid w:val="00D95AD0"/>
    <w:rsid w:val="00D95DD2"/>
    <w:rsid w:val="00D96677"/>
    <w:rsid w:val="00D9678B"/>
    <w:rsid w:val="00D96CD9"/>
    <w:rsid w:val="00D96F40"/>
    <w:rsid w:val="00D97322"/>
    <w:rsid w:val="00D9760C"/>
    <w:rsid w:val="00D97636"/>
    <w:rsid w:val="00D976B6"/>
    <w:rsid w:val="00D97735"/>
    <w:rsid w:val="00D97903"/>
    <w:rsid w:val="00D97B2F"/>
    <w:rsid w:val="00D97B95"/>
    <w:rsid w:val="00D97F3A"/>
    <w:rsid w:val="00DA0352"/>
    <w:rsid w:val="00DA036B"/>
    <w:rsid w:val="00DA07B7"/>
    <w:rsid w:val="00DA0928"/>
    <w:rsid w:val="00DA0A2A"/>
    <w:rsid w:val="00DA0AE2"/>
    <w:rsid w:val="00DA129F"/>
    <w:rsid w:val="00DA12C3"/>
    <w:rsid w:val="00DA1576"/>
    <w:rsid w:val="00DA15A8"/>
    <w:rsid w:val="00DA1D23"/>
    <w:rsid w:val="00DA2261"/>
    <w:rsid w:val="00DA2435"/>
    <w:rsid w:val="00DA2C43"/>
    <w:rsid w:val="00DA2C6A"/>
    <w:rsid w:val="00DA2CA2"/>
    <w:rsid w:val="00DA2D69"/>
    <w:rsid w:val="00DA2F48"/>
    <w:rsid w:val="00DA31AA"/>
    <w:rsid w:val="00DA3331"/>
    <w:rsid w:val="00DA368D"/>
    <w:rsid w:val="00DA3796"/>
    <w:rsid w:val="00DA3B60"/>
    <w:rsid w:val="00DA3CBF"/>
    <w:rsid w:val="00DA3DA4"/>
    <w:rsid w:val="00DA3F8F"/>
    <w:rsid w:val="00DA4033"/>
    <w:rsid w:val="00DA4248"/>
    <w:rsid w:val="00DA46ED"/>
    <w:rsid w:val="00DA487A"/>
    <w:rsid w:val="00DA4D85"/>
    <w:rsid w:val="00DA4E77"/>
    <w:rsid w:val="00DA5382"/>
    <w:rsid w:val="00DA55D8"/>
    <w:rsid w:val="00DA57FA"/>
    <w:rsid w:val="00DA5D75"/>
    <w:rsid w:val="00DA5D98"/>
    <w:rsid w:val="00DA5F3C"/>
    <w:rsid w:val="00DA6381"/>
    <w:rsid w:val="00DA65AB"/>
    <w:rsid w:val="00DA68D5"/>
    <w:rsid w:val="00DA6A9E"/>
    <w:rsid w:val="00DA6C8A"/>
    <w:rsid w:val="00DA6E38"/>
    <w:rsid w:val="00DA7183"/>
    <w:rsid w:val="00DA792D"/>
    <w:rsid w:val="00DB008C"/>
    <w:rsid w:val="00DB036C"/>
    <w:rsid w:val="00DB03FF"/>
    <w:rsid w:val="00DB072E"/>
    <w:rsid w:val="00DB09E6"/>
    <w:rsid w:val="00DB09F6"/>
    <w:rsid w:val="00DB0AB7"/>
    <w:rsid w:val="00DB0C06"/>
    <w:rsid w:val="00DB0E3B"/>
    <w:rsid w:val="00DB1229"/>
    <w:rsid w:val="00DB13CC"/>
    <w:rsid w:val="00DB13D2"/>
    <w:rsid w:val="00DB17BB"/>
    <w:rsid w:val="00DB19F8"/>
    <w:rsid w:val="00DB1B5D"/>
    <w:rsid w:val="00DB1DEF"/>
    <w:rsid w:val="00DB1F8E"/>
    <w:rsid w:val="00DB200A"/>
    <w:rsid w:val="00DB22FA"/>
    <w:rsid w:val="00DB2336"/>
    <w:rsid w:val="00DB251C"/>
    <w:rsid w:val="00DB27D5"/>
    <w:rsid w:val="00DB313E"/>
    <w:rsid w:val="00DB3369"/>
    <w:rsid w:val="00DB3494"/>
    <w:rsid w:val="00DB3B4C"/>
    <w:rsid w:val="00DB4089"/>
    <w:rsid w:val="00DB4277"/>
    <w:rsid w:val="00DB4382"/>
    <w:rsid w:val="00DB4410"/>
    <w:rsid w:val="00DB4464"/>
    <w:rsid w:val="00DB4549"/>
    <w:rsid w:val="00DB49D6"/>
    <w:rsid w:val="00DB4C24"/>
    <w:rsid w:val="00DB4DDF"/>
    <w:rsid w:val="00DB5259"/>
    <w:rsid w:val="00DB5943"/>
    <w:rsid w:val="00DB5A13"/>
    <w:rsid w:val="00DB6676"/>
    <w:rsid w:val="00DB6C52"/>
    <w:rsid w:val="00DB6D84"/>
    <w:rsid w:val="00DB7698"/>
    <w:rsid w:val="00DB78C1"/>
    <w:rsid w:val="00DB7BD5"/>
    <w:rsid w:val="00DB7D2B"/>
    <w:rsid w:val="00DB7D98"/>
    <w:rsid w:val="00DC004E"/>
    <w:rsid w:val="00DC0312"/>
    <w:rsid w:val="00DC048C"/>
    <w:rsid w:val="00DC05A5"/>
    <w:rsid w:val="00DC0A75"/>
    <w:rsid w:val="00DC0ED7"/>
    <w:rsid w:val="00DC105C"/>
    <w:rsid w:val="00DC19C7"/>
    <w:rsid w:val="00DC1A12"/>
    <w:rsid w:val="00DC221B"/>
    <w:rsid w:val="00DC2C0D"/>
    <w:rsid w:val="00DC2FBD"/>
    <w:rsid w:val="00DC331A"/>
    <w:rsid w:val="00DC3958"/>
    <w:rsid w:val="00DC4326"/>
    <w:rsid w:val="00DC462E"/>
    <w:rsid w:val="00DC4A8B"/>
    <w:rsid w:val="00DC4E7F"/>
    <w:rsid w:val="00DC537C"/>
    <w:rsid w:val="00DC5728"/>
    <w:rsid w:val="00DC578A"/>
    <w:rsid w:val="00DC5951"/>
    <w:rsid w:val="00DC5AEA"/>
    <w:rsid w:val="00DC5B6B"/>
    <w:rsid w:val="00DC5F46"/>
    <w:rsid w:val="00DC61A0"/>
    <w:rsid w:val="00DC62BA"/>
    <w:rsid w:val="00DC69B9"/>
    <w:rsid w:val="00DC69CC"/>
    <w:rsid w:val="00DC6D28"/>
    <w:rsid w:val="00DC6E11"/>
    <w:rsid w:val="00DC754D"/>
    <w:rsid w:val="00DC75D7"/>
    <w:rsid w:val="00DC78B7"/>
    <w:rsid w:val="00DC7940"/>
    <w:rsid w:val="00DC7D32"/>
    <w:rsid w:val="00DC7D63"/>
    <w:rsid w:val="00DD0089"/>
    <w:rsid w:val="00DD022E"/>
    <w:rsid w:val="00DD028C"/>
    <w:rsid w:val="00DD0C52"/>
    <w:rsid w:val="00DD1541"/>
    <w:rsid w:val="00DD15B4"/>
    <w:rsid w:val="00DD1B9B"/>
    <w:rsid w:val="00DD1BBA"/>
    <w:rsid w:val="00DD1BDB"/>
    <w:rsid w:val="00DD1CC1"/>
    <w:rsid w:val="00DD1DA6"/>
    <w:rsid w:val="00DD2489"/>
    <w:rsid w:val="00DD26EB"/>
    <w:rsid w:val="00DD2921"/>
    <w:rsid w:val="00DD2BB3"/>
    <w:rsid w:val="00DD2F71"/>
    <w:rsid w:val="00DD3181"/>
    <w:rsid w:val="00DD350D"/>
    <w:rsid w:val="00DD3ED5"/>
    <w:rsid w:val="00DD4312"/>
    <w:rsid w:val="00DD4570"/>
    <w:rsid w:val="00DD4D50"/>
    <w:rsid w:val="00DD51D6"/>
    <w:rsid w:val="00DD529B"/>
    <w:rsid w:val="00DD532E"/>
    <w:rsid w:val="00DD5419"/>
    <w:rsid w:val="00DD56A8"/>
    <w:rsid w:val="00DD5F14"/>
    <w:rsid w:val="00DD6676"/>
    <w:rsid w:val="00DD6738"/>
    <w:rsid w:val="00DD68FA"/>
    <w:rsid w:val="00DD6E92"/>
    <w:rsid w:val="00DD7323"/>
    <w:rsid w:val="00DD7C93"/>
    <w:rsid w:val="00DD7DE6"/>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34B"/>
    <w:rsid w:val="00DE359E"/>
    <w:rsid w:val="00DE3635"/>
    <w:rsid w:val="00DE4046"/>
    <w:rsid w:val="00DE40FC"/>
    <w:rsid w:val="00DE4254"/>
    <w:rsid w:val="00DE4458"/>
    <w:rsid w:val="00DE4A58"/>
    <w:rsid w:val="00DE4D68"/>
    <w:rsid w:val="00DE4D9E"/>
    <w:rsid w:val="00DE5659"/>
    <w:rsid w:val="00DE5AEE"/>
    <w:rsid w:val="00DE5B6A"/>
    <w:rsid w:val="00DE5E0D"/>
    <w:rsid w:val="00DE5F5E"/>
    <w:rsid w:val="00DE5FCD"/>
    <w:rsid w:val="00DE66A2"/>
    <w:rsid w:val="00DE6A32"/>
    <w:rsid w:val="00DE705D"/>
    <w:rsid w:val="00DE714E"/>
    <w:rsid w:val="00DE71DB"/>
    <w:rsid w:val="00DF01D4"/>
    <w:rsid w:val="00DF0578"/>
    <w:rsid w:val="00DF06FD"/>
    <w:rsid w:val="00DF0863"/>
    <w:rsid w:val="00DF093B"/>
    <w:rsid w:val="00DF13E9"/>
    <w:rsid w:val="00DF14AC"/>
    <w:rsid w:val="00DF14ED"/>
    <w:rsid w:val="00DF1A50"/>
    <w:rsid w:val="00DF2036"/>
    <w:rsid w:val="00DF2429"/>
    <w:rsid w:val="00DF2438"/>
    <w:rsid w:val="00DF24D0"/>
    <w:rsid w:val="00DF25A4"/>
    <w:rsid w:val="00DF2619"/>
    <w:rsid w:val="00DF2A69"/>
    <w:rsid w:val="00DF2C6D"/>
    <w:rsid w:val="00DF310E"/>
    <w:rsid w:val="00DF37CE"/>
    <w:rsid w:val="00DF37E7"/>
    <w:rsid w:val="00DF3B1C"/>
    <w:rsid w:val="00DF3BAD"/>
    <w:rsid w:val="00DF4140"/>
    <w:rsid w:val="00DF444C"/>
    <w:rsid w:val="00DF4B59"/>
    <w:rsid w:val="00DF4BBD"/>
    <w:rsid w:val="00DF54D4"/>
    <w:rsid w:val="00DF5525"/>
    <w:rsid w:val="00DF5818"/>
    <w:rsid w:val="00DF58D5"/>
    <w:rsid w:val="00DF5B04"/>
    <w:rsid w:val="00DF5B08"/>
    <w:rsid w:val="00DF5C10"/>
    <w:rsid w:val="00DF5E43"/>
    <w:rsid w:val="00DF5F71"/>
    <w:rsid w:val="00DF6445"/>
    <w:rsid w:val="00DF64E9"/>
    <w:rsid w:val="00DF66D2"/>
    <w:rsid w:val="00DF671C"/>
    <w:rsid w:val="00DF677E"/>
    <w:rsid w:val="00DF6844"/>
    <w:rsid w:val="00DF6DFF"/>
    <w:rsid w:val="00DF71E6"/>
    <w:rsid w:val="00DF75D8"/>
    <w:rsid w:val="00DF764F"/>
    <w:rsid w:val="00DF7B81"/>
    <w:rsid w:val="00E006E8"/>
    <w:rsid w:val="00E008F3"/>
    <w:rsid w:val="00E00A25"/>
    <w:rsid w:val="00E00B6A"/>
    <w:rsid w:val="00E00DAE"/>
    <w:rsid w:val="00E00EAA"/>
    <w:rsid w:val="00E010F4"/>
    <w:rsid w:val="00E0114A"/>
    <w:rsid w:val="00E01186"/>
    <w:rsid w:val="00E0142E"/>
    <w:rsid w:val="00E0172C"/>
    <w:rsid w:val="00E01924"/>
    <w:rsid w:val="00E01950"/>
    <w:rsid w:val="00E01969"/>
    <w:rsid w:val="00E01A48"/>
    <w:rsid w:val="00E01B57"/>
    <w:rsid w:val="00E01F06"/>
    <w:rsid w:val="00E02044"/>
    <w:rsid w:val="00E020C1"/>
    <w:rsid w:val="00E02247"/>
    <w:rsid w:val="00E025EE"/>
    <w:rsid w:val="00E0269A"/>
    <w:rsid w:val="00E02AAF"/>
    <w:rsid w:val="00E02FDD"/>
    <w:rsid w:val="00E0349C"/>
    <w:rsid w:val="00E036C6"/>
    <w:rsid w:val="00E03D38"/>
    <w:rsid w:val="00E03D3A"/>
    <w:rsid w:val="00E03F12"/>
    <w:rsid w:val="00E040DC"/>
    <w:rsid w:val="00E04402"/>
    <w:rsid w:val="00E044AC"/>
    <w:rsid w:val="00E0459A"/>
    <w:rsid w:val="00E0460C"/>
    <w:rsid w:val="00E04BB4"/>
    <w:rsid w:val="00E04DA2"/>
    <w:rsid w:val="00E0524C"/>
    <w:rsid w:val="00E0533A"/>
    <w:rsid w:val="00E0572D"/>
    <w:rsid w:val="00E05A72"/>
    <w:rsid w:val="00E05D93"/>
    <w:rsid w:val="00E05E52"/>
    <w:rsid w:val="00E06376"/>
    <w:rsid w:val="00E063CB"/>
    <w:rsid w:val="00E0683F"/>
    <w:rsid w:val="00E0688C"/>
    <w:rsid w:val="00E06965"/>
    <w:rsid w:val="00E06B32"/>
    <w:rsid w:val="00E06EC5"/>
    <w:rsid w:val="00E07093"/>
    <w:rsid w:val="00E070EB"/>
    <w:rsid w:val="00E0726A"/>
    <w:rsid w:val="00E072F3"/>
    <w:rsid w:val="00E076A1"/>
    <w:rsid w:val="00E07961"/>
    <w:rsid w:val="00E07D27"/>
    <w:rsid w:val="00E07F7E"/>
    <w:rsid w:val="00E07F8D"/>
    <w:rsid w:val="00E10307"/>
    <w:rsid w:val="00E10444"/>
    <w:rsid w:val="00E10447"/>
    <w:rsid w:val="00E1093B"/>
    <w:rsid w:val="00E109DB"/>
    <w:rsid w:val="00E10F25"/>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86B"/>
    <w:rsid w:val="00E13A41"/>
    <w:rsid w:val="00E13AED"/>
    <w:rsid w:val="00E13F72"/>
    <w:rsid w:val="00E14614"/>
    <w:rsid w:val="00E1476F"/>
    <w:rsid w:val="00E148D9"/>
    <w:rsid w:val="00E14B87"/>
    <w:rsid w:val="00E14DA6"/>
    <w:rsid w:val="00E15243"/>
    <w:rsid w:val="00E15332"/>
    <w:rsid w:val="00E1586C"/>
    <w:rsid w:val="00E15B1B"/>
    <w:rsid w:val="00E15B2F"/>
    <w:rsid w:val="00E15CFF"/>
    <w:rsid w:val="00E15F04"/>
    <w:rsid w:val="00E1655B"/>
    <w:rsid w:val="00E16632"/>
    <w:rsid w:val="00E167C0"/>
    <w:rsid w:val="00E16B25"/>
    <w:rsid w:val="00E16B9F"/>
    <w:rsid w:val="00E16D2A"/>
    <w:rsid w:val="00E17187"/>
    <w:rsid w:val="00E176A7"/>
    <w:rsid w:val="00E178EE"/>
    <w:rsid w:val="00E17962"/>
    <w:rsid w:val="00E179B7"/>
    <w:rsid w:val="00E17D3D"/>
    <w:rsid w:val="00E17EF2"/>
    <w:rsid w:val="00E2021E"/>
    <w:rsid w:val="00E20336"/>
    <w:rsid w:val="00E20405"/>
    <w:rsid w:val="00E20638"/>
    <w:rsid w:val="00E2099D"/>
    <w:rsid w:val="00E20AD0"/>
    <w:rsid w:val="00E20E12"/>
    <w:rsid w:val="00E20EE7"/>
    <w:rsid w:val="00E20F55"/>
    <w:rsid w:val="00E20FAC"/>
    <w:rsid w:val="00E20FD6"/>
    <w:rsid w:val="00E2109F"/>
    <w:rsid w:val="00E21129"/>
    <w:rsid w:val="00E21160"/>
    <w:rsid w:val="00E218E6"/>
    <w:rsid w:val="00E2196B"/>
    <w:rsid w:val="00E21A40"/>
    <w:rsid w:val="00E21CD5"/>
    <w:rsid w:val="00E21F5F"/>
    <w:rsid w:val="00E2223A"/>
    <w:rsid w:val="00E2252F"/>
    <w:rsid w:val="00E2288A"/>
    <w:rsid w:val="00E2298C"/>
    <w:rsid w:val="00E22AC6"/>
    <w:rsid w:val="00E22DFB"/>
    <w:rsid w:val="00E22F20"/>
    <w:rsid w:val="00E2353B"/>
    <w:rsid w:val="00E23979"/>
    <w:rsid w:val="00E23BCD"/>
    <w:rsid w:val="00E23CC7"/>
    <w:rsid w:val="00E23E30"/>
    <w:rsid w:val="00E23F80"/>
    <w:rsid w:val="00E242C9"/>
    <w:rsid w:val="00E2437C"/>
    <w:rsid w:val="00E243B5"/>
    <w:rsid w:val="00E2440D"/>
    <w:rsid w:val="00E245B8"/>
    <w:rsid w:val="00E24A49"/>
    <w:rsid w:val="00E25E81"/>
    <w:rsid w:val="00E260A1"/>
    <w:rsid w:val="00E2644A"/>
    <w:rsid w:val="00E26FBE"/>
    <w:rsid w:val="00E2766D"/>
    <w:rsid w:val="00E2766F"/>
    <w:rsid w:val="00E27882"/>
    <w:rsid w:val="00E2797D"/>
    <w:rsid w:val="00E27EB1"/>
    <w:rsid w:val="00E305BD"/>
    <w:rsid w:val="00E307DA"/>
    <w:rsid w:val="00E308DB"/>
    <w:rsid w:val="00E309A3"/>
    <w:rsid w:val="00E30D4B"/>
    <w:rsid w:val="00E30F26"/>
    <w:rsid w:val="00E3101C"/>
    <w:rsid w:val="00E3188B"/>
    <w:rsid w:val="00E319C6"/>
    <w:rsid w:val="00E31B21"/>
    <w:rsid w:val="00E32257"/>
    <w:rsid w:val="00E3226C"/>
    <w:rsid w:val="00E32496"/>
    <w:rsid w:val="00E325DF"/>
    <w:rsid w:val="00E3262F"/>
    <w:rsid w:val="00E32B1D"/>
    <w:rsid w:val="00E32DCD"/>
    <w:rsid w:val="00E32E3C"/>
    <w:rsid w:val="00E3338E"/>
    <w:rsid w:val="00E336C9"/>
    <w:rsid w:val="00E33D39"/>
    <w:rsid w:val="00E33E95"/>
    <w:rsid w:val="00E33F6C"/>
    <w:rsid w:val="00E33FDD"/>
    <w:rsid w:val="00E34505"/>
    <w:rsid w:val="00E347BB"/>
    <w:rsid w:val="00E34B6E"/>
    <w:rsid w:val="00E34BA9"/>
    <w:rsid w:val="00E3539E"/>
    <w:rsid w:val="00E353C6"/>
    <w:rsid w:val="00E35AE3"/>
    <w:rsid w:val="00E35F47"/>
    <w:rsid w:val="00E361D4"/>
    <w:rsid w:val="00E3646B"/>
    <w:rsid w:val="00E364F8"/>
    <w:rsid w:val="00E36AFA"/>
    <w:rsid w:val="00E36D14"/>
    <w:rsid w:val="00E36E5F"/>
    <w:rsid w:val="00E36FA5"/>
    <w:rsid w:val="00E3706E"/>
    <w:rsid w:val="00E378F4"/>
    <w:rsid w:val="00E40022"/>
    <w:rsid w:val="00E40079"/>
    <w:rsid w:val="00E40715"/>
    <w:rsid w:val="00E407D2"/>
    <w:rsid w:val="00E40B85"/>
    <w:rsid w:val="00E40DE2"/>
    <w:rsid w:val="00E40E39"/>
    <w:rsid w:val="00E40E95"/>
    <w:rsid w:val="00E410E4"/>
    <w:rsid w:val="00E411B6"/>
    <w:rsid w:val="00E41269"/>
    <w:rsid w:val="00E4144D"/>
    <w:rsid w:val="00E416CC"/>
    <w:rsid w:val="00E4181F"/>
    <w:rsid w:val="00E419B7"/>
    <w:rsid w:val="00E41D3A"/>
    <w:rsid w:val="00E4211A"/>
    <w:rsid w:val="00E4262C"/>
    <w:rsid w:val="00E42E7C"/>
    <w:rsid w:val="00E42FF9"/>
    <w:rsid w:val="00E43084"/>
    <w:rsid w:val="00E4311E"/>
    <w:rsid w:val="00E432ED"/>
    <w:rsid w:val="00E433A3"/>
    <w:rsid w:val="00E43AFF"/>
    <w:rsid w:val="00E43B39"/>
    <w:rsid w:val="00E43BBA"/>
    <w:rsid w:val="00E43C4F"/>
    <w:rsid w:val="00E44417"/>
    <w:rsid w:val="00E44498"/>
    <w:rsid w:val="00E4458E"/>
    <w:rsid w:val="00E445F4"/>
    <w:rsid w:val="00E4480E"/>
    <w:rsid w:val="00E44999"/>
    <w:rsid w:val="00E44B25"/>
    <w:rsid w:val="00E4507C"/>
    <w:rsid w:val="00E45361"/>
    <w:rsid w:val="00E45C29"/>
    <w:rsid w:val="00E460CA"/>
    <w:rsid w:val="00E469A9"/>
    <w:rsid w:val="00E4742A"/>
    <w:rsid w:val="00E4766B"/>
    <w:rsid w:val="00E50219"/>
    <w:rsid w:val="00E50514"/>
    <w:rsid w:val="00E50640"/>
    <w:rsid w:val="00E507AF"/>
    <w:rsid w:val="00E507D0"/>
    <w:rsid w:val="00E50C43"/>
    <w:rsid w:val="00E50EF1"/>
    <w:rsid w:val="00E50FA7"/>
    <w:rsid w:val="00E51292"/>
    <w:rsid w:val="00E51330"/>
    <w:rsid w:val="00E51FFA"/>
    <w:rsid w:val="00E52220"/>
    <w:rsid w:val="00E52233"/>
    <w:rsid w:val="00E5250B"/>
    <w:rsid w:val="00E52594"/>
    <w:rsid w:val="00E525F8"/>
    <w:rsid w:val="00E5277C"/>
    <w:rsid w:val="00E527A6"/>
    <w:rsid w:val="00E52877"/>
    <w:rsid w:val="00E529E1"/>
    <w:rsid w:val="00E52AFE"/>
    <w:rsid w:val="00E52D28"/>
    <w:rsid w:val="00E52F45"/>
    <w:rsid w:val="00E52F8D"/>
    <w:rsid w:val="00E532B1"/>
    <w:rsid w:val="00E53308"/>
    <w:rsid w:val="00E53539"/>
    <w:rsid w:val="00E53759"/>
    <w:rsid w:val="00E5393A"/>
    <w:rsid w:val="00E53BC5"/>
    <w:rsid w:val="00E53CB5"/>
    <w:rsid w:val="00E53ECA"/>
    <w:rsid w:val="00E54548"/>
    <w:rsid w:val="00E54AFC"/>
    <w:rsid w:val="00E54FCC"/>
    <w:rsid w:val="00E557B9"/>
    <w:rsid w:val="00E55969"/>
    <w:rsid w:val="00E55A31"/>
    <w:rsid w:val="00E55B03"/>
    <w:rsid w:val="00E55E8E"/>
    <w:rsid w:val="00E5641E"/>
    <w:rsid w:val="00E56421"/>
    <w:rsid w:val="00E56630"/>
    <w:rsid w:val="00E56636"/>
    <w:rsid w:val="00E56B71"/>
    <w:rsid w:val="00E56F6B"/>
    <w:rsid w:val="00E57539"/>
    <w:rsid w:val="00E5760E"/>
    <w:rsid w:val="00E579B4"/>
    <w:rsid w:val="00E57D97"/>
    <w:rsid w:val="00E57EED"/>
    <w:rsid w:val="00E601EA"/>
    <w:rsid w:val="00E60275"/>
    <w:rsid w:val="00E604A7"/>
    <w:rsid w:val="00E605CF"/>
    <w:rsid w:val="00E60683"/>
    <w:rsid w:val="00E607C9"/>
    <w:rsid w:val="00E60F40"/>
    <w:rsid w:val="00E6122D"/>
    <w:rsid w:val="00E61409"/>
    <w:rsid w:val="00E615D5"/>
    <w:rsid w:val="00E62199"/>
    <w:rsid w:val="00E623D1"/>
    <w:rsid w:val="00E6243D"/>
    <w:rsid w:val="00E625F6"/>
    <w:rsid w:val="00E629FB"/>
    <w:rsid w:val="00E62C67"/>
    <w:rsid w:val="00E62CBE"/>
    <w:rsid w:val="00E62CD0"/>
    <w:rsid w:val="00E62E69"/>
    <w:rsid w:val="00E6325E"/>
    <w:rsid w:val="00E6370F"/>
    <w:rsid w:val="00E63B79"/>
    <w:rsid w:val="00E63C1F"/>
    <w:rsid w:val="00E641C4"/>
    <w:rsid w:val="00E642E6"/>
    <w:rsid w:val="00E64BEF"/>
    <w:rsid w:val="00E6504F"/>
    <w:rsid w:val="00E65096"/>
    <w:rsid w:val="00E6561D"/>
    <w:rsid w:val="00E65B21"/>
    <w:rsid w:val="00E65BF1"/>
    <w:rsid w:val="00E65F91"/>
    <w:rsid w:val="00E660BB"/>
    <w:rsid w:val="00E66208"/>
    <w:rsid w:val="00E66215"/>
    <w:rsid w:val="00E664BB"/>
    <w:rsid w:val="00E6656B"/>
    <w:rsid w:val="00E66599"/>
    <w:rsid w:val="00E6679B"/>
    <w:rsid w:val="00E66883"/>
    <w:rsid w:val="00E66B3D"/>
    <w:rsid w:val="00E66BAD"/>
    <w:rsid w:val="00E66EC6"/>
    <w:rsid w:val="00E67229"/>
    <w:rsid w:val="00E67410"/>
    <w:rsid w:val="00E67B26"/>
    <w:rsid w:val="00E67BE5"/>
    <w:rsid w:val="00E67D28"/>
    <w:rsid w:val="00E67D46"/>
    <w:rsid w:val="00E67E10"/>
    <w:rsid w:val="00E7006D"/>
    <w:rsid w:val="00E704CE"/>
    <w:rsid w:val="00E70955"/>
    <w:rsid w:val="00E70BEE"/>
    <w:rsid w:val="00E70E11"/>
    <w:rsid w:val="00E7139C"/>
    <w:rsid w:val="00E71450"/>
    <w:rsid w:val="00E71581"/>
    <w:rsid w:val="00E71849"/>
    <w:rsid w:val="00E71C8D"/>
    <w:rsid w:val="00E71EA8"/>
    <w:rsid w:val="00E7205C"/>
    <w:rsid w:val="00E7205D"/>
    <w:rsid w:val="00E72468"/>
    <w:rsid w:val="00E7278D"/>
    <w:rsid w:val="00E72908"/>
    <w:rsid w:val="00E7321E"/>
    <w:rsid w:val="00E73335"/>
    <w:rsid w:val="00E73851"/>
    <w:rsid w:val="00E739E8"/>
    <w:rsid w:val="00E73BAC"/>
    <w:rsid w:val="00E73BCD"/>
    <w:rsid w:val="00E73FDA"/>
    <w:rsid w:val="00E7439D"/>
    <w:rsid w:val="00E744AF"/>
    <w:rsid w:val="00E74640"/>
    <w:rsid w:val="00E74CC6"/>
    <w:rsid w:val="00E74D0F"/>
    <w:rsid w:val="00E74E1A"/>
    <w:rsid w:val="00E751AA"/>
    <w:rsid w:val="00E75220"/>
    <w:rsid w:val="00E754D8"/>
    <w:rsid w:val="00E755AF"/>
    <w:rsid w:val="00E7592D"/>
    <w:rsid w:val="00E75F0D"/>
    <w:rsid w:val="00E764E0"/>
    <w:rsid w:val="00E76BBE"/>
    <w:rsid w:val="00E76FAC"/>
    <w:rsid w:val="00E7763F"/>
    <w:rsid w:val="00E7777A"/>
    <w:rsid w:val="00E77870"/>
    <w:rsid w:val="00E77F1E"/>
    <w:rsid w:val="00E802B8"/>
    <w:rsid w:val="00E80BA5"/>
    <w:rsid w:val="00E812AA"/>
    <w:rsid w:val="00E813DB"/>
    <w:rsid w:val="00E814AE"/>
    <w:rsid w:val="00E8190D"/>
    <w:rsid w:val="00E81D78"/>
    <w:rsid w:val="00E8252E"/>
    <w:rsid w:val="00E826FF"/>
    <w:rsid w:val="00E82983"/>
    <w:rsid w:val="00E82DD9"/>
    <w:rsid w:val="00E83195"/>
    <w:rsid w:val="00E83233"/>
    <w:rsid w:val="00E83246"/>
    <w:rsid w:val="00E835A7"/>
    <w:rsid w:val="00E83715"/>
    <w:rsid w:val="00E83832"/>
    <w:rsid w:val="00E83AC0"/>
    <w:rsid w:val="00E83B4A"/>
    <w:rsid w:val="00E83C6E"/>
    <w:rsid w:val="00E83E93"/>
    <w:rsid w:val="00E84253"/>
    <w:rsid w:val="00E84600"/>
    <w:rsid w:val="00E849B5"/>
    <w:rsid w:val="00E84C70"/>
    <w:rsid w:val="00E84D42"/>
    <w:rsid w:val="00E851B5"/>
    <w:rsid w:val="00E8542D"/>
    <w:rsid w:val="00E85750"/>
    <w:rsid w:val="00E85CAC"/>
    <w:rsid w:val="00E85DD9"/>
    <w:rsid w:val="00E86492"/>
    <w:rsid w:val="00E86683"/>
    <w:rsid w:val="00E8693A"/>
    <w:rsid w:val="00E86B7E"/>
    <w:rsid w:val="00E87391"/>
    <w:rsid w:val="00E875BF"/>
    <w:rsid w:val="00E8763D"/>
    <w:rsid w:val="00E8783D"/>
    <w:rsid w:val="00E878AF"/>
    <w:rsid w:val="00E87AED"/>
    <w:rsid w:val="00E87EA3"/>
    <w:rsid w:val="00E87EC4"/>
    <w:rsid w:val="00E87ED8"/>
    <w:rsid w:val="00E904B2"/>
    <w:rsid w:val="00E9059C"/>
    <w:rsid w:val="00E9071D"/>
    <w:rsid w:val="00E90806"/>
    <w:rsid w:val="00E90985"/>
    <w:rsid w:val="00E90E88"/>
    <w:rsid w:val="00E91181"/>
    <w:rsid w:val="00E91252"/>
    <w:rsid w:val="00E912A6"/>
    <w:rsid w:val="00E91322"/>
    <w:rsid w:val="00E91BE4"/>
    <w:rsid w:val="00E91FB0"/>
    <w:rsid w:val="00E91FC1"/>
    <w:rsid w:val="00E92567"/>
    <w:rsid w:val="00E92620"/>
    <w:rsid w:val="00E926F5"/>
    <w:rsid w:val="00E927B8"/>
    <w:rsid w:val="00E929AC"/>
    <w:rsid w:val="00E92FD6"/>
    <w:rsid w:val="00E9367A"/>
    <w:rsid w:val="00E936F1"/>
    <w:rsid w:val="00E93B22"/>
    <w:rsid w:val="00E93E69"/>
    <w:rsid w:val="00E94071"/>
    <w:rsid w:val="00E94A00"/>
    <w:rsid w:val="00E94AF9"/>
    <w:rsid w:val="00E94B04"/>
    <w:rsid w:val="00E94D2F"/>
    <w:rsid w:val="00E9540E"/>
    <w:rsid w:val="00E95497"/>
    <w:rsid w:val="00E9594F"/>
    <w:rsid w:val="00E95C02"/>
    <w:rsid w:val="00E96AF0"/>
    <w:rsid w:val="00E96CF4"/>
    <w:rsid w:val="00E97096"/>
    <w:rsid w:val="00E975B9"/>
    <w:rsid w:val="00E97752"/>
    <w:rsid w:val="00E9789C"/>
    <w:rsid w:val="00E978AD"/>
    <w:rsid w:val="00E979D7"/>
    <w:rsid w:val="00E97FB4"/>
    <w:rsid w:val="00EA037E"/>
    <w:rsid w:val="00EA0AA2"/>
    <w:rsid w:val="00EA0DDF"/>
    <w:rsid w:val="00EA0E93"/>
    <w:rsid w:val="00EA13A8"/>
    <w:rsid w:val="00EA16C7"/>
    <w:rsid w:val="00EA1B56"/>
    <w:rsid w:val="00EA1DCD"/>
    <w:rsid w:val="00EA2264"/>
    <w:rsid w:val="00EA284C"/>
    <w:rsid w:val="00EA2884"/>
    <w:rsid w:val="00EA2A71"/>
    <w:rsid w:val="00EA2F5B"/>
    <w:rsid w:val="00EA3032"/>
    <w:rsid w:val="00EA3045"/>
    <w:rsid w:val="00EA3195"/>
    <w:rsid w:val="00EA3413"/>
    <w:rsid w:val="00EA3F46"/>
    <w:rsid w:val="00EA452F"/>
    <w:rsid w:val="00EA4604"/>
    <w:rsid w:val="00EA48DE"/>
    <w:rsid w:val="00EA4EA7"/>
    <w:rsid w:val="00EA4F29"/>
    <w:rsid w:val="00EA5D7A"/>
    <w:rsid w:val="00EA5DB8"/>
    <w:rsid w:val="00EA61F1"/>
    <w:rsid w:val="00EA662A"/>
    <w:rsid w:val="00EA6826"/>
    <w:rsid w:val="00EA6FC4"/>
    <w:rsid w:val="00EA7536"/>
    <w:rsid w:val="00EA7C2F"/>
    <w:rsid w:val="00EA7ECE"/>
    <w:rsid w:val="00EB035B"/>
    <w:rsid w:val="00EB0879"/>
    <w:rsid w:val="00EB09B8"/>
    <w:rsid w:val="00EB0FE1"/>
    <w:rsid w:val="00EB10B3"/>
    <w:rsid w:val="00EB13B3"/>
    <w:rsid w:val="00EB1562"/>
    <w:rsid w:val="00EB1864"/>
    <w:rsid w:val="00EB1C4D"/>
    <w:rsid w:val="00EB2015"/>
    <w:rsid w:val="00EB2130"/>
    <w:rsid w:val="00EB262C"/>
    <w:rsid w:val="00EB267E"/>
    <w:rsid w:val="00EB2771"/>
    <w:rsid w:val="00EB2858"/>
    <w:rsid w:val="00EB29A9"/>
    <w:rsid w:val="00EB2D2C"/>
    <w:rsid w:val="00EB31F2"/>
    <w:rsid w:val="00EB35F6"/>
    <w:rsid w:val="00EB42B5"/>
    <w:rsid w:val="00EB43DB"/>
    <w:rsid w:val="00EB4511"/>
    <w:rsid w:val="00EB4665"/>
    <w:rsid w:val="00EB49B9"/>
    <w:rsid w:val="00EB4E59"/>
    <w:rsid w:val="00EB510F"/>
    <w:rsid w:val="00EB5183"/>
    <w:rsid w:val="00EB5965"/>
    <w:rsid w:val="00EB5C42"/>
    <w:rsid w:val="00EB5C97"/>
    <w:rsid w:val="00EB6040"/>
    <w:rsid w:val="00EB6286"/>
    <w:rsid w:val="00EB6540"/>
    <w:rsid w:val="00EB655B"/>
    <w:rsid w:val="00EB65AC"/>
    <w:rsid w:val="00EB6622"/>
    <w:rsid w:val="00EB6D6A"/>
    <w:rsid w:val="00EB6E37"/>
    <w:rsid w:val="00EB72E0"/>
    <w:rsid w:val="00EB7BFE"/>
    <w:rsid w:val="00EB7C53"/>
    <w:rsid w:val="00EB7E37"/>
    <w:rsid w:val="00EB7EC7"/>
    <w:rsid w:val="00EB7FCC"/>
    <w:rsid w:val="00EC01C1"/>
    <w:rsid w:val="00EC0B90"/>
    <w:rsid w:val="00EC12EF"/>
    <w:rsid w:val="00EC188B"/>
    <w:rsid w:val="00EC18F4"/>
    <w:rsid w:val="00EC1937"/>
    <w:rsid w:val="00EC1AED"/>
    <w:rsid w:val="00EC1D36"/>
    <w:rsid w:val="00EC1E50"/>
    <w:rsid w:val="00EC1EAB"/>
    <w:rsid w:val="00EC1F42"/>
    <w:rsid w:val="00EC26FF"/>
    <w:rsid w:val="00EC2851"/>
    <w:rsid w:val="00EC2868"/>
    <w:rsid w:val="00EC2BF3"/>
    <w:rsid w:val="00EC2CF4"/>
    <w:rsid w:val="00EC2ED9"/>
    <w:rsid w:val="00EC30FD"/>
    <w:rsid w:val="00EC33F0"/>
    <w:rsid w:val="00EC3773"/>
    <w:rsid w:val="00EC37EF"/>
    <w:rsid w:val="00EC3BAF"/>
    <w:rsid w:val="00EC3C16"/>
    <w:rsid w:val="00EC3DBF"/>
    <w:rsid w:val="00EC3FC4"/>
    <w:rsid w:val="00EC4410"/>
    <w:rsid w:val="00EC466E"/>
    <w:rsid w:val="00EC4F61"/>
    <w:rsid w:val="00EC508E"/>
    <w:rsid w:val="00EC5209"/>
    <w:rsid w:val="00EC57BE"/>
    <w:rsid w:val="00EC6398"/>
    <w:rsid w:val="00EC63F8"/>
    <w:rsid w:val="00EC690F"/>
    <w:rsid w:val="00EC6B64"/>
    <w:rsid w:val="00EC6F33"/>
    <w:rsid w:val="00EC754F"/>
    <w:rsid w:val="00EC76F6"/>
    <w:rsid w:val="00ED0372"/>
    <w:rsid w:val="00ED038C"/>
    <w:rsid w:val="00ED03DD"/>
    <w:rsid w:val="00ED085D"/>
    <w:rsid w:val="00ED090B"/>
    <w:rsid w:val="00ED0F22"/>
    <w:rsid w:val="00ED0FE1"/>
    <w:rsid w:val="00ED1674"/>
    <w:rsid w:val="00ED17D4"/>
    <w:rsid w:val="00ED188B"/>
    <w:rsid w:val="00ED1D31"/>
    <w:rsid w:val="00ED227F"/>
    <w:rsid w:val="00ED261F"/>
    <w:rsid w:val="00ED2935"/>
    <w:rsid w:val="00ED3298"/>
    <w:rsid w:val="00ED366B"/>
    <w:rsid w:val="00ED38F0"/>
    <w:rsid w:val="00ED3A3C"/>
    <w:rsid w:val="00ED3A5F"/>
    <w:rsid w:val="00ED3B5A"/>
    <w:rsid w:val="00ED3D9F"/>
    <w:rsid w:val="00ED4219"/>
    <w:rsid w:val="00ED4563"/>
    <w:rsid w:val="00ED4681"/>
    <w:rsid w:val="00ED4A7B"/>
    <w:rsid w:val="00ED543E"/>
    <w:rsid w:val="00ED5494"/>
    <w:rsid w:val="00ED59A2"/>
    <w:rsid w:val="00ED5C63"/>
    <w:rsid w:val="00ED5D0D"/>
    <w:rsid w:val="00ED5E5D"/>
    <w:rsid w:val="00ED60CB"/>
    <w:rsid w:val="00ED63E2"/>
    <w:rsid w:val="00ED6BCF"/>
    <w:rsid w:val="00ED6BF0"/>
    <w:rsid w:val="00ED6CD3"/>
    <w:rsid w:val="00ED6D39"/>
    <w:rsid w:val="00ED6F85"/>
    <w:rsid w:val="00ED7466"/>
    <w:rsid w:val="00ED74DD"/>
    <w:rsid w:val="00ED750C"/>
    <w:rsid w:val="00ED76F6"/>
    <w:rsid w:val="00ED7984"/>
    <w:rsid w:val="00EE03B5"/>
    <w:rsid w:val="00EE0613"/>
    <w:rsid w:val="00EE0C24"/>
    <w:rsid w:val="00EE0CA8"/>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940"/>
    <w:rsid w:val="00EE3CD5"/>
    <w:rsid w:val="00EE4115"/>
    <w:rsid w:val="00EE42C2"/>
    <w:rsid w:val="00EE4439"/>
    <w:rsid w:val="00EE47B9"/>
    <w:rsid w:val="00EE481F"/>
    <w:rsid w:val="00EE4BCE"/>
    <w:rsid w:val="00EE4CA9"/>
    <w:rsid w:val="00EE4D7C"/>
    <w:rsid w:val="00EE4F18"/>
    <w:rsid w:val="00EE5650"/>
    <w:rsid w:val="00EE584A"/>
    <w:rsid w:val="00EE5EBB"/>
    <w:rsid w:val="00EE60CB"/>
    <w:rsid w:val="00EE639F"/>
    <w:rsid w:val="00EE6548"/>
    <w:rsid w:val="00EE66CC"/>
    <w:rsid w:val="00EE6FBD"/>
    <w:rsid w:val="00EE7163"/>
    <w:rsid w:val="00EE7E08"/>
    <w:rsid w:val="00EE7E16"/>
    <w:rsid w:val="00EF0072"/>
    <w:rsid w:val="00EF0102"/>
    <w:rsid w:val="00EF0136"/>
    <w:rsid w:val="00EF01B5"/>
    <w:rsid w:val="00EF0551"/>
    <w:rsid w:val="00EF0712"/>
    <w:rsid w:val="00EF0A47"/>
    <w:rsid w:val="00EF0A4B"/>
    <w:rsid w:val="00EF0C93"/>
    <w:rsid w:val="00EF0D01"/>
    <w:rsid w:val="00EF0EF1"/>
    <w:rsid w:val="00EF0F57"/>
    <w:rsid w:val="00EF0FD5"/>
    <w:rsid w:val="00EF103D"/>
    <w:rsid w:val="00EF12CF"/>
    <w:rsid w:val="00EF12FF"/>
    <w:rsid w:val="00EF16FF"/>
    <w:rsid w:val="00EF1952"/>
    <w:rsid w:val="00EF1BC7"/>
    <w:rsid w:val="00EF1C1F"/>
    <w:rsid w:val="00EF1DD9"/>
    <w:rsid w:val="00EF1E70"/>
    <w:rsid w:val="00EF1E88"/>
    <w:rsid w:val="00EF2184"/>
    <w:rsid w:val="00EF22BE"/>
    <w:rsid w:val="00EF2394"/>
    <w:rsid w:val="00EF2E7D"/>
    <w:rsid w:val="00EF31FB"/>
    <w:rsid w:val="00EF34DE"/>
    <w:rsid w:val="00EF423C"/>
    <w:rsid w:val="00EF4278"/>
    <w:rsid w:val="00EF4483"/>
    <w:rsid w:val="00EF46D3"/>
    <w:rsid w:val="00EF4A55"/>
    <w:rsid w:val="00EF4B62"/>
    <w:rsid w:val="00EF4BC9"/>
    <w:rsid w:val="00EF4F64"/>
    <w:rsid w:val="00EF5432"/>
    <w:rsid w:val="00EF54A8"/>
    <w:rsid w:val="00EF5627"/>
    <w:rsid w:val="00EF57BC"/>
    <w:rsid w:val="00EF5981"/>
    <w:rsid w:val="00EF5D18"/>
    <w:rsid w:val="00EF5E5C"/>
    <w:rsid w:val="00EF5F8E"/>
    <w:rsid w:val="00EF6957"/>
    <w:rsid w:val="00EF70FF"/>
    <w:rsid w:val="00EF712E"/>
    <w:rsid w:val="00EF733A"/>
    <w:rsid w:val="00EF7483"/>
    <w:rsid w:val="00EF74C6"/>
    <w:rsid w:val="00EF7D1A"/>
    <w:rsid w:val="00EF7D23"/>
    <w:rsid w:val="00F0067B"/>
    <w:rsid w:val="00F0082C"/>
    <w:rsid w:val="00F00D94"/>
    <w:rsid w:val="00F00E26"/>
    <w:rsid w:val="00F00E2A"/>
    <w:rsid w:val="00F0149E"/>
    <w:rsid w:val="00F014F5"/>
    <w:rsid w:val="00F0167B"/>
    <w:rsid w:val="00F01815"/>
    <w:rsid w:val="00F01AA7"/>
    <w:rsid w:val="00F021E0"/>
    <w:rsid w:val="00F0220B"/>
    <w:rsid w:val="00F023E8"/>
    <w:rsid w:val="00F0241E"/>
    <w:rsid w:val="00F026B0"/>
    <w:rsid w:val="00F02904"/>
    <w:rsid w:val="00F0298D"/>
    <w:rsid w:val="00F02DA1"/>
    <w:rsid w:val="00F02FE1"/>
    <w:rsid w:val="00F03105"/>
    <w:rsid w:val="00F0332B"/>
    <w:rsid w:val="00F0336C"/>
    <w:rsid w:val="00F035F7"/>
    <w:rsid w:val="00F0396B"/>
    <w:rsid w:val="00F039BF"/>
    <w:rsid w:val="00F04279"/>
    <w:rsid w:val="00F04817"/>
    <w:rsid w:val="00F04C41"/>
    <w:rsid w:val="00F0523F"/>
    <w:rsid w:val="00F052BC"/>
    <w:rsid w:val="00F053AD"/>
    <w:rsid w:val="00F05476"/>
    <w:rsid w:val="00F05551"/>
    <w:rsid w:val="00F0567A"/>
    <w:rsid w:val="00F05767"/>
    <w:rsid w:val="00F05FA0"/>
    <w:rsid w:val="00F0634E"/>
    <w:rsid w:val="00F06601"/>
    <w:rsid w:val="00F06652"/>
    <w:rsid w:val="00F06874"/>
    <w:rsid w:val="00F068F9"/>
    <w:rsid w:val="00F06B08"/>
    <w:rsid w:val="00F07123"/>
    <w:rsid w:val="00F07309"/>
    <w:rsid w:val="00F07B78"/>
    <w:rsid w:val="00F101C1"/>
    <w:rsid w:val="00F10678"/>
    <w:rsid w:val="00F107FC"/>
    <w:rsid w:val="00F10A4C"/>
    <w:rsid w:val="00F10B98"/>
    <w:rsid w:val="00F11434"/>
    <w:rsid w:val="00F1145B"/>
    <w:rsid w:val="00F11574"/>
    <w:rsid w:val="00F11819"/>
    <w:rsid w:val="00F11A6D"/>
    <w:rsid w:val="00F121B0"/>
    <w:rsid w:val="00F1230F"/>
    <w:rsid w:val="00F126B0"/>
    <w:rsid w:val="00F12BC1"/>
    <w:rsid w:val="00F1302B"/>
    <w:rsid w:val="00F141D7"/>
    <w:rsid w:val="00F142AD"/>
    <w:rsid w:val="00F1448E"/>
    <w:rsid w:val="00F1462F"/>
    <w:rsid w:val="00F148A0"/>
    <w:rsid w:val="00F148D4"/>
    <w:rsid w:val="00F14BB7"/>
    <w:rsid w:val="00F14F77"/>
    <w:rsid w:val="00F15183"/>
    <w:rsid w:val="00F151A0"/>
    <w:rsid w:val="00F151FC"/>
    <w:rsid w:val="00F159AA"/>
    <w:rsid w:val="00F16189"/>
    <w:rsid w:val="00F16371"/>
    <w:rsid w:val="00F165D4"/>
    <w:rsid w:val="00F16633"/>
    <w:rsid w:val="00F16891"/>
    <w:rsid w:val="00F16CAD"/>
    <w:rsid w:val="00F16E6C"/>
    <w:rsid w:val="00F1704C"/>
    <w:rsid w:val="00F17112"/>
    <w:rsid w:val="00F1715A"/>
    <w:rsid w:val="00F1760E"/>
    <w:rsid w:val="00F17674"/>
    <w:rsid w:val="00F176DE"/>
    <w:rsid w:val="00F17E50"/>
    <w:rsid w:val="00F20489"/>
    <w:rsid w:val="00F20582"/>
    <w:rsid w:val="00F2073E"/>
    <w:rsid w:val="00F207F7"/>
    <w:rsid w:val="00F20B8E"/>
    <w:rsid w:val="00F20ECC"/>
    <w:rsid w:val="00F2128D"/>
    <w:rsid w:val="00F213C3"/>
    <w:rsid w:val="00F21404"/>
    <w:rsid w:val="00F2152C"/>
    <w:rsid w:val="00F21893"/>
    <w:rsid w:val="00F21AC9"/>
    <w:rsid w:val="00F22511"/>
    <w:rsid w:val="00F2287C"/>
    <w:rsid w:val="00F22908"/>
    <w:rsid w:val="00F2357C"/>
    <w:rsid w:val="00F241CC"/>
    <w:rsid w:val="00F24380"/>
    <w:rsid w:val="00F248EE"/>
    <w:rsid w:val="00F24B3F"/>
    <w:rsid w:val="00F24DB5"/>
    <w:rsid w:val="00F24DD6"/>
    <w:rsid w:val="00F24F72"/>
    <w:rsid w:val="00F24FCA"/>
    <w:rsid w:val="00F253B8"/>
    <w:rsid w:val="00F253EB"/>
    <w:rsid w:val="00F25554"/>
    <w:rsid w:val="00F26047"/>
    <w:rsid w:val="00F26179"/>
    <w:rsid w:val="00F26384"/>
    <w:rsid w:val="00F26719"/>
    <w:rsid w:val="00F26802"/>
    <w:rsid w:val="00F268DC"/>
    <w:rsid w:val="00F26955"/>
    <w:rsid w:val="00F26A37"/>
    <w:rsid w:val="00F26DD5"/>
    <w:rsid w:val="00F2700E"/>
    <w:rsid w:val="00F2723F"/>
    <w:rsid w:val="00F27891"/>
    <w:rsid w:val="00F27969"/>
    <w:rsid w:val="00F27B4D"/>
    <w:rsid w:val="00F27BD7"/>
    <w:rsid w:val="00F27C25"/>
    <w:rsid w:val="00F27EF8"/>
    <w:rsid w:val="00F3004E"/>
    <w:rsid w:val="00F3028D"/>
    <w:rsid w:val="00F30302"/>
    <w:rsid w:val="00F30827"/>
    <w:rsid w:val="00F30831"/>
    <w:rsid w:val="00F30848"/>
    <w:rsid w:val="00F30DAA"/>
    <w:rsid w:val="00F30DD3"/>
    <w:rsid w:val="00F313AC"/>
    <w:rsid w:val="00F313BA"/>
    <w:rsid w:val="00F31712"/>
    <w:rsid w:val="00F318D1"/>
    <w:rsid w:val="00F31AF2"/>
    <w:rsid w:val="00F3236F"/>
    <w:rsid w:val="00F323F1"/>
    <w:rsid w:val="00F32703"/>
    <w:rsid w:val="00F32F9C"/>
    <w:rsid w:val="00F33177"/>
    <w:rsid w:val="00F33B75"/>
    <w:rsid w:val="00F33BCD"/>
    <w:rsid w:val="00F33BEE"/>
    <w:rsid w:val="00F33E28"/>
    <w:rsid w:val="00F34890"/>
    <w:rsid w:val="00F34F2D"/>
    <w:rsid w:val="00F35276"/>
    <w:rsid w:val="00F35354"/>
    <w:rsid w:val="00F3575E"/>
    <w:rsid w:val="00F35A5B"/>
    <w:rsid w:val="00F35ACB"/>
    <w:rsid w:val="00F35BC4"/>
    <w:rsid w:val="00F35DC1"/>
    <w:rsid w:val="00F35E18"/>
    <w:rsid w:val="00F35F8D"/>
    <w:rsid w:val="00F3600F"/>
    <w:rsid w:val="00F361B8"/>
    <w:rsid w:val="00F36508"/>
    <w:rsid w:val="00F367CA"/>
    <w:rsid w:val="00F36BFD"/>
    <w:rsid w:val="00F36F38"/>
    <w:rsid w:val="00F37915"/>
    <w:rsid w:val="00F37A5C"/>
    <w:rsid w:val="00F37B10"/>
    <w:rsid w:val="00F37BBD"/>
    <w:rsid w:val="00F37D9B"/>
    <w:rsid w:val="00F37F7F"/>
    <w:rsid w:val="00F401BE"/>
    <w:rsid w:val="00F403F7"/>
    <w:rsid w:val="00F40C02"/>
    <w:rsid w:val="00F411EA"/>
    <w:rsid w:val="00F41248"/>
    <w:rsid w:val="00F41249"/>
    <w:rsid w:val="00F4140E"/>
    <w:rsid w:val="00F4143B"/>
    <w:rsid w:val="00F419E3"/>
    <w:rsid w:val="00F41B86"/>
    <w:rsid w:val="00F41CF2"/>
    <w:rsid w:val="00F41D6B"/>
    <w:rsid w:val="00F41D8C"/>
    <w:rsid w:val="00F421B6"/>
    <w:rsid w:val="00F42769"/>
    <w:rsid w:val="00F42E82"/>
    <w:rsid w:val="00F431C2"/>
    <w:rsid w:val="00F4320F"/>
    <w:rsid w:val="00F4327F"/>
    <w:rsid w:val="00F4399A"/>
    <w:rsid w:val="00F43AD1"/>
    <w:rsid w:val="00F43B55"/>
    <w:rsid w:val="00F43C3D"/>
    <w:rsid w:val="00F43E25"/>
    <w:rsid w:val="00F43E3A"/>
    <w:rsid w:val="00F44128"/>
    <w:rsid w:val="00F44502"/>
    <w:rsid w:val="00F45415"/>
    <w:rsid w:val="00F4549A"/>
    <w:rsid w:val="00F45B5A"/>
    <w:rsid w:val="00F45BDD"/>
    <w:rsid w:val="00F46212"/>
    <w:rsid w:val="00F46332"/>
    <w:rsid w:val="00F4669D"/>
    <w:rsid w:val="00F46CF2"/>
    <w:rsid w:val="00F46FB9"/>
    <w:rsid w:val="00F477C8"/>
    <w:rsid w:val="00F47BE1"/>
    <w:rsid w:val="00F47C79"/>
    <w:rsid w:val="00F47D2C"/>
    <w:rsid w:val="00F47E91"/>
    <w:rsid w:val="00F50526"/>
    <w:rsid w:val="00F505DE"/>
    <w:rsid w:val="00F50C16"/>
    <w:rsid w:val="00F510CF"/>
    <w:rsid w:val="00F512AC"/>
    <w:rsid w:val="00F514B4"/>
    <w:rsid w:val="00F51913"/>
    <w:rsid w:val="00F51B17"/>
    <w:rsid w:val="00F51E8A"/>
    <w:rsid w:val="00F521A9"/>
    <w:rsid w:val="00F52371"/>
    <w:rsid w:val="00F523D4"/>
    <w:rsid w:val="00F52639"/>
    <w:rsid w:val="00F528D3"/>
    <w:rsid w:val="00F52D17"/>
    <w:rsid w:val="00F52D2D"/>
    <w:rsid w:val="00F52F5D"/>
    <w:rsid w:val="00F530A9"/>
    <w:rsid w:val="00F530E5"/>
    <w:rsid w:val="00F53187"/>
    <w:rsid w:val="00F53626"/>
    <w:rsid w:val="00F53709"/>
    <w:rsid w:val="00F53FD6"/>
    <w:rsid w:val="00F53FFD"/>
    <w:rsid w:val="00F540A5"/>
    <w:rsid w:val="00F541EF"/>
    <w:rsid w:val="00F543CA"/>
    <w:rsid w:val="00F54C24"/>
    <w:rsid w:val="00F54C90"/>
    <w:rsid w:val="00F55019"/>
    <w:rsid w:val="00F553F0"/>
    <w:rsid w:val="00F55409"/>
    <w:rsid w:val="00F554E9"/>
    <w:rsid w:val="00F559C7"/>
    <w:rsid w:val="00F55B30"/>
    <w:rsid w:val="00F55FC8"/>
    <w:rsid w:val="00F56153"/>
    <w:rsid w:val="00F563A7"/>
    <w:rsid w:val="00F56558"/>
    <w:rsid w:val="00F565E6"/>
    <w:rsid w:val="00F56BB9"/>
    <w:rsid w:val="00F56F65"/>
    <w:rsid w:val="00F57267"/>
    <w:rsid w:val="00F5792C"/>
    <w:rsid w:val="00F60082"/>
    <w:rsid w:val="00F60258"/>
    <w:rsid w:val="00F6087F"/>
    <w:rsid w:val="00F60BD7"/>
    <w:rsid w:val="00F60F36"/>
    <w:rsid w:val="00F617CD"/>
    <w:rsid w:val="00F61BA2"/>
    <w:rsid w:val="00F61D01"/>
    <w:rsid w:val="00F61DF7"/>
    <w:rsid w:val="00F61FCE"/>
    <w:rsid w:val="00F620C7"/>
    <w:rsid w:val="00F62371"/>
    <w:rsid w:val="00F62702"/>
    <w:rsid w:val="00F62917"/>
    <w:rsid w:val="00F62BD5"/>
    <w:rsid w:val="00F62DC0"/>
    <w:rsid w:val="00F63021"/>
    <w:rsid w:val="00F63078"/>
    <w:rsid w:val="00F63202"/>
    <w:rsid w:val="00F6352D"/>
    <w:rsid w:val="00F63553"/>
    <w:rsid w:val="00F63566"/>
    <w:rsid w:val="00F63BAA"/>
    <w:rsid w:val="00F63BC6"/>
    <w:rsid w:val="00F63BD1"/>
    <w:rsid w:val="00F63C1C"/>
    <w:rsid w:val="00F63CBE"/>
    <w:rsid w:val="00F63E38"/>
    <w:rsid w:val="00F64244"/>
    <w:rsid w:val="00F64B1E"/>
    <w:rsid w:val="00F64B86"/>
    <w:rsid w:val="00F64C3C"/>
    <w:rsid w:val="00F657D7"/>
    <w:rsid w:val="00F6594D"/>
    <w:rsid w:val="00F65AA8"/>
    <w:rsid w:val="00F6647A"/>
    <w:rsid w:val="00F6652E"/>
    <w:rsid w:val="00F665F9"/>
    <w:rsid w:val="00F67376"/>
    <w:rsid w:val="00F6774F"/>
    <w:rsid w:val="00F67D4C"/>
    <w:rsid w:val="00F706FC"/>
    <w:rsid w:val="00F711BC"/>
    <w:rsid w:val="00F712F9"/>
    <w:rsid w:val="00F7166D"/>
    <w:rsid w:val="00F71865"/>
    <w:rsid w:val="00F71983"/>
    <w:rsid w:val="00F71C98"/>
    <w:rsid w:val="00F7218E"/>
    <w:rsid w:val="00F729C0"/>
    <w:rsid w:val="00F72B11"/>
    <w:rsid w:val="00F72C0C"/>
    <w:rsid w:val="00F72E8D"/>
    <w:rsid w:val="00F731F1"/>
    <w:rsid w:val="00F7330C"/>
    <w:rsid w:val="00F736E7"/>
    <w:rsid w:val="00F73786"/>
    <w:rsid w:val="00F737A0"/>
    <w:rsid w:val="00F73B79"/>
    <w:rsid w:val="00F73C4E"/>
    <w:rsid w:val="00F73EE3"/>
    <w:rsid w:val="00F73FC4"/>
    <w:rsid w:val="00F7413D"/>
    <w:rsid w:val="00F744B6"/>
    <w:rsid w:val="00F74772"/>
    <w:rsid w:val="00F748BF"/>
    <w:rsid w:val="00F7490F"/>
    <w:rsid w:val="00F74C16"/>
    <w:rsid w:val="00F74FCF"/>
    <w:rsid w:val="00F75268"/>
    <w:rsid w:val="00F75827"/>
    <w:rsid w:val="00F75AF3"/>
    <w:rsid w:val="00F75D29"/>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FDA"/>
    <w:rsid w:val="00F800A2"/>
    <w:rsid w:val="00F8032F"/>
    <w:rsid w:val="00F807F1"/>
    <w:rsid w:val="00F808E9"/>
    <w:rsid w:val="00F80943"/>
    <w:rsid w:val="00F80D19"/>
    <w:rsid w:val="00F81439"/>
    <w:rsid w:val="00F81447"/>
    <w:rsid w:val="00F816B3"/>
    <w:rsid w:val="00F818C3"/>
    <w:rsid w:val="00F81F07"/>
    <w:rsid w:val="00F821A5"/>
    <w:rsid w:val="00F8247E"/>
    <w:rsid w:val="00F824CC"/>
    <w:rsid w:val="00F825B0"/>
    <w:rsid w:val="00F82A2E"/>
    <w:rsid w:val="00F830F0"/>
    <w:rsid w:val="00F832C9"/>
    <w:rsid w:val="00F83566"/>
    <w:rsid w:val="00F8358E"/>
    <w:rsid w:val="00F835DC"/>
    <w:rsid w:val="00F83DC3"/>
    <w:rsid w:val="00F83E1E"/>
    <w:rsid w:val="00F8402A"/>
    <w:rsid w:val="00F840D6"/>
    <w:rsid w:val="00F844E8"/>
    <w:rsid w:val="00F845EE"/>
    <w:rsid w:val="00F84F9D"/>
    <w:rsid w:val="00F84FED"/>
    <w:rsid w:val="00F854BA"/>
    <w:rsid w:val="00F85ACD"/>
    <w:rsid w:val="00F85B40"/>
    <w:rsid w:val="00F86010"/>
    <w:rsid w:val="00F862F2"/>
    <w:rsid w:val="00F86364"/>
    <w:rsid w:val="00F86D23"/>
    <w:rsid w:val="00F87609"/>
    <w:rsid w:val="00F87A01"/>
    <w:rsid w:val="00F87BB5"/>
    <w:rsid w:val="00F87C69"/>
    <w:rsid w:val="00F87C79"/>
    <w:rsid w:val="00F87D79"/>
    <w:rsid w:val="00F87FCA"/>
    <w:rsid w:val="00F90048"/>
    <w:rsid w:val="00F901F0"/>
    <w:rsid w:val="00F90341"/>
    <w:rsid w:val="00F90715"/>
    <w:rsid w:val="00F9083F"/>
    <w:rsid w:val="00F908F3"/>
    <w:rsid w:val="00F909FB"/>
    <w:rsid w:val="00F90D74"/>
    <w:rsid w:val="00F90E64"/>
    <w:rsid w:val="00F91096"/>
    <w:rsid w:val="00F911D5"/>
    <w:rsid w:val="00F91B52"/>
    <w:rsid w:val="00F91E35"/>
    <w:rsid w:val="00F921F0"/>
    <w:rsid w:val="00F92245"/>
    <w:rsid w:val="00F92406"/>
    <w:rsid w:val="00F925E5"/>
    <w:rsid w:val="00F92A69"/>
    <w:rsid w:val="00F92B5D"/>
    <w:rsid w:val="00F93170"/>
    <w:rsid w:val="00F931B5"/>
    <w:rsid w:val="00F93C60"/>
    <w:rsid w:val="00F94179"/>
    <w:rsid w:val="00F94211"/>
    <w:rsid w:val="00F942B2"/>
    <w:rsid w:val="00F944BE"/>
    <w:rsid w:val="00F9458B"/>
    <w:rsid w:val="00F946B5"/>
    <w:rsid w:val="00F949D0"/>
    <w:rsid w:val="00F94D6D"/>
    <w:rsid w:val="00F9503F"/>
    <w:rsid w:val="00F950E1"/>
    <w:rsid w:val="00F95473"/>
    <w:rsid w:val="00F95492"/>
    <w:rsid w:val="00F958EF"/>
    <w:rsid w:val="00F95AB4"/>
    <w:rsid w:val="00F95EF9"/>
    <w:rsid w:val="00F960B9"/>
    <w:rsid w:val="00F96277"/>
    <w:rsid w:val="00F962B3"/>
    <w:rsid w:val="00F96600"/>
    <w:rsid w:val="00F966A5"/>
    <w:rsid w:val="00F966F5"/>
    <w:rsid w:val="00F96E37"/>
    <w:rsid w:val="00F9701F"/>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CBF"/>
    <w:rsid w:val="00FA0D8C"/>
    <w:rsid w:val="00FA0EA0"/>
    <w:rsid w:val="00FA14BF"/>
    <w:rsid w:val="00FA14EF"/>
    <w:rsid w:val="00FA1841"/>
    <w:rsid w:val="00FA1F1F"/>
    <w:rsid w:val="00FA2119"/>
    <w:rsid w:val="00FA2437"/>
    <w:rsid w:val="00FA2571"/>
    <w:rsid w:val="00FA2582"/>
    <w:rsid w:val="00FA2620"/>
    <w:rsid w:val="00FA2C0A"/>
    <w:rsid w:val="00FA2DBC"/>
    <w:rsid w:val="00FA35CE"/>
    <w:rsid w:val="00FA38EF"/>
    <w:rsid w:val="00FA4068"/>
    <w:rsid w:val="00FA4CCE"/>
    <w:rsid w:val="00FA538D"/>
    <w:rsid w:val="00FA5B4B"/>
    <w:rsid w:val="00FA618C"/>
    <w:rsid w:val="00FA6337"/>
    <w:rsid w:val="00FA650F"/>
    <w:rsid w:val="00FA6669"/>
    <w:rsid w:val="00FA66DC"/>
    <w:rsid w:val="00FA71C8"/>
    <w:rsid w:val="00FA782A"/>
    <w:rsid w:val="00FA7B39"/>
    <w:rsid w:val="00FA7DB3"/>
    <w:rsid w:val="00FA7EE6"/>
    <w:rsid w:val="00FB01AF"/>
    <w:rsid w:val="00FB01F5"/>
    <w:rsid w:val="00FB0677"/>
    <w:rsid w:val="00FB1419"/>
    <w:rsid w:val="00FB14DC"/>
    <w:rsid w:val="00FB16FE"/>
    <w:rsid w:val="00FB1834"/>
    <w:rsid w:val="00FB1D59"/>
    <w:rsid w:val="00FB2214"/>
    <w:rsid w:val="00FB2959"/>
    <w:rsid w:val="00FB2D00"/>
    <w:rsid w:val="00FB2D6C"/>
    <w:rsid w:val="00FB2D7B"/>
    <w:rsid w:val="00FB31F7"/>
    <w:rsid w:val="00FB3752"/>
    <w:rsid w:val="00FB39D8"/>
    <w:rsid w:val="00FB3B80"/>
    <w:rsid w:val="00FB3C8C"/>
    <w:rsid w:val="00FB3F25"/>
    <w:rsid w:val="00FB4510"/>
    <w:rsid w:val="00FB48A0"/>
    <w:rsid w:val="00FB4A45"/>
    <w:rsid w:val="00FB4AB3"/>
    <w:rsid w:val="00FB4D1C"/>
    <w:rsid w:val="00FB4D6C"/>
    <w:rsid w:val="00FB5045"/>
    <w:rsid w:val="00FB5154"/>
    <w:rsid w:val="00FB53D7"/>
    <w:rsid w:val="00FB5411"/>
    <w:rsid w:val="00FB5B1A"/>
    <w:rsid w:val="00FB663C"/>
    <w:rsid w:val="00FB6A1A"/>
    <w:rsid w:val="00FB6A85"/>
    <w:rsid w:val="00FB6B1C"/>
    <w:rsid w:val="00FB6CCD"/>
    <w:rsid w:val="00FB6D32"/>
    <w:rsid w:val="00FB723E"/>
    <w:rsid w:val="00FB77A1"/>
    <w:rsid w:val="00FB7882"/>
    <w:rsid w:val="00FB78A9"/>
    <w:rsid w:val="00FB7D8E"/>
    <w:rsid w:val="00FC05CD"/>
    <w:rsid w:val="00FC060B"/>
    <w:rsid w:val="00FC067A"/>
    <w:rsid w:val="00FC08AD"/>
    <w:rsid w:val="00FC0B5C"/>
    <w:rsid w:val="00FC1313"/>
    <w:rsid w:val="00FC175B"/>
    <w:rsid w:val="00FC1C9C"/>
    <w:rsid w:val="00FC1D2D"/>
    <w:rsid w:val="00FC25E2"/>
    <w:rsid w:val="00FC2939"/>
    <w:rsid w:val="00FC2B77"/>
    <w:rsid w:val="00FC2C8D"/>
    <w:rsid w:val="00FC3245"/>
    <w:rsid w:val="00FC330A"/>
    <w:rsid w:val="00FC390C"/>
    <w:rsid w:val="00FC3BD2"/>
    <w:rsid w:val="00FC3CA0"/>
    <w:rsid w:val="00FC3CA9"/>
    <w:rsid w:val="00FC3D9F"/>
    <w:rsid w:val="00FC3DCB"/>
    <w:rsid w:val="00FC3F37"/>
    <w:rsid w:val="00FC4231"/>
    <w:rsid w:val="00FC43E5"/>
    <w:rsid w:val="00FC4495"/>
    <w:rsid w:val="00FC44C9"/>
    <w:rsid w:val="00FC47D8"/>
    <w:rsid w:val="00FC4C36"/>
    <w:rsid w:val="00FC54E7"/>
    <w:rsid w:val="00FC556D"/>
    <w:rsid w:val="00FC5578"/>
    <w:rsid w:val="00FC568D"/>
    <w:rsid w:val="00FC571D"/>
    <w:rsid w:val="00FC5769"/>
    <w:rsid w:val="00FC5888"/>
    <w:rsid w:val="00FC58B8"/>
    <w:rsid w:val="00FC5C9E"/>
    <w:rsid w:val="00FC615E"/>
    <w:rsid w:val="00FC617A"/>
    <w:rsid w:val="00FC6512"/>
    <w:rsid w:val="00FC68BC"/>
    <w:rsid w:val="00FC6AE2"/>
    <w:rsid w:val="00FC7096"/>
    <w:rsid w:val="00FC711C"/>
    <w:rsid w:val="00FC7485"/>
    <w:rsid w:val="00FC7A81"/>
    <w:rsid w:val="00FC7C08"/>
    <w:rsid w:val="00FC7C28"/>
    <w:rsid w:val="00FC7C32"/>
    <w:rsid w:val="00FC7C5C"/>
    <w:rsid w:val="00FC7D51"/>
    <w:rsid w:val="00FD0A74"/>
    <w:rsid w:val="00FD0AE5"/>
    <w:rsid w:val="00FD0EE2"/>
    <w:rsid w:val="00FD14D3"/>
    <w:rsid w:val="00FD1C18"/>
    <w:rsid w:val="00FD1D21"/>
    <w:rsid w:val="00FD1F6D"/>
    <w:rsid w:val="00FD2025"/>
    <w:rsid w:val="00FD20F3"/>
    <w:rsid w:val="00FD2112"/>
    <w:rsid w:val="00FD2144"/>
    <w:rsid w:val="00FD2288"/>
    <w:rsid w:val="00FD2506"/>
    <w:rsid w:val="00FD25E1"/>
    <w:rsid w:val="00FD269F"/>
    <w:rsid w:val="00FD2AA4"/>
    <w:rsid w:val="00FD2B5E"/>
    <w:rsid w:val="00FD2B9E"/>
    <w:rsid w:val="00FD2EA5"/>
    <w:rsid w:val="00FD3155"/>
    <w:rsid w:val="00FD3265"/>
    <w:rsid w:val="00FD35CD"/>
    <w:rsid w:val="00FD3C09"/>
    <w:rsid w:val="00FD3EA4"/>
    <w:rsid w:val="00FD3F0B"/>
    <w:rsid w:val="00FD4258"/>
    <w:rsid w:val="00FD431F"/>
    <w:rsid w:val="00FD45E5"/>
    <w:rsid w:val="00FD4633"/>
    <w:rsid w:val="00FD47CE"/>
    <w:rsid w:val="00FD4CA0"/>
    <w:rsid w:val="00FD4CF9"/>
    <w:rsid w:val="00FD5194"/>
    <w:rsid w:val="00FD55ED"/>
    <w:rsid w:val="00FD57CC"/>
    <w:rsid w:val="00FD57D8"/>
    <w:rsid w:val="00FD58EE"/>
    <w:rsid w:val="00FD5A55"/>
    <w:rsid w:val="00FD657E"/>
    <w:rsid w:val="00FD6845"/>
    <w:rsid w:val="00FD6ADD"/>
    <w:rsid w:val="00FD6D27"/>
    <w:rsid w:val="00FD7044"/>
    <w:rsid w:val="00FD753B"/>
    <w:rsid w:val="00FD7703"/>
    <w:rsid w:val="00FD7ACA"/>
    <w:rsid w:val="00FD7C9B"/>
    <w:rsid w:val="00FD7D54"/>
    <w:rsid w:val="00FE0127"/>
    <w:rsid w:val="00FE05CC"/>
    <w:rsid w:val="00FE0D86"/>
    <w:rsid w:val="00FE0E0C"/>
    <w:rsid w:val="00FE1484"/>
    <w:rsid w:val="00FE17EE"/>
    <w:rsid w:val="00FE1B4C"/>
    <w:rsid w:val="00FE1DA9"/>
    <w:rsid w:val="00FE1DEB"/>
    <w:rsid w:val="00FE243C"/>
    <w:rsid w:val="00FE25C6"/>
    <w:rsid w:val="00FE263F"/>
    <w:rsid w:val="00FE26C4"/>
    <w:rsid w:val="00FE287F"/>
    <w:rsid w:val="00FE2D83"/>
    <w:rsid w:val="00FE333C"/>
    <w:rsid w:val="00FE383E"/>
    <w:rsid w:val="00FE38C3"/>
    <w:rsid w:val="00FE3A7A"/>
    <w:rsid w:val="00FE424F"/>
    <w:rsid w:val="00FE4C42"/>
    <w:rsid w:val="00FE5103"/>
    <w:rsid w:val="00FE5389"/>
    <w:rsid w:val="00FE5622"/>
    <w:rsid w:val="00FE5782"/>
    <w:rsid w:val="00FE5976"/>
    <w:rsid w:val="00FE5B97"/>
    <w:rsid w:val="00FE5BCB"/>
    <w:rsid w:val="00FE5DE5"/>
    <w:rsid w:val="00FE5E01"/>
    <w:rsid w:val="00FE5FDF"/>
    <w:rsid w:val="00FE649D"/>
    <w:rsid w:val="00FE661D"/>
    <w:rsid w:val="00FE765B"/>
    <w:rsid w:val="00FE793F"/>
    <w:rsid w:val="00FE7C09"/>
    <w:rsid w:val="00FF03B3"/>
    <w:rsid w:val="00FF0748"/>
    <w:rsid w:val="00FF10F6"/>
    <w:rsid w:val="00FF16FB"/>
    <w:rsid w:val="00FF21AF"/>
    <w:rsid w:val="00FF23DF"/>
    <w:rsid w:val="00FF26E1"/>
    <w:rsid w:val="00FF2C1F"/>
    <w:rsid w:val="00FF2C3A"/>
    <w:rsid w:val="00FF2D1A"/>
    <w:rsid w:val="00FF2DB2"/>
    <w:rsid w:val="00FF2DF0"/>
    <w:rsid w:val="00FF34AE"/>
    <w:rsid w:val="00FF36C9"/>
    <w:rsid w:val="00FF375E"/>
    <w:rsid w:val="00FF38C8"/>
    <w:rsid w:val="00FF3EA0"/>
    <w:rsid w:val="00FF4237"/>
    <w:rsid w:val="00FF4927"/>
    <w:rsid w:val="00FF504E"/>
    <w:rsid w:val="00FF5127"/>
    <w:rsid w:val="00FF5CCE"/>
    <w:rsid w:val="00FF61E3"/>
    <w:rsid w:val="00FF6288"/>
    <w:rsid w:val="00FF66BF"/>
    <w:rsid w:val="00FF7049"/>
    <w:rsid w:val="00FF742E"/>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33EC7970"/>
  <w15:docId w15:val="{B72A1819-3F4D-4E29-86EB-FEB92E7CC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semiHidden/>
    <w:unhideWhenUsed/>
    <w:rsid w:val="001C4CBF"/>
    <w:rPr>
      <w:sz w:val="20"/>
      <w:szCs w:val="20"/>
    </w:rPr>
  </w:style>
  <w:style w:type="character" w:customStyle="1" w:styleId="TextonotapieCar">
    <w:name w:val="Texto nota pie Car"/>
    <w:basedOn w:val="Fuentedeprrafopredeter"/>
    <w:link w:val="Textonotapie"/>
    <w:semiHidden/>
    <w:rsid w:val="001C4CBF"/>
    <w:rPr>
      <w:rFonts w:ascii="Times New Roman" w:hAnsi="Times New Roman"/>
      <w:sz w:val="20"/>
      <w:szCs w:val="20"/>
      <w:lang w:val="es-ES" w:eastAsia="es-ES"/>
    </w:rPr>
  </w:style>
  <w:style w:type="character" w:styleId="Refdenotaalpie">
    <w:name w:val="footnote reference"/>
    <w:basedOn w:val="Fuentedeprrafopredeter"/>
    <w:semiHidden/>
    <w:unhideWhenUsed/>
    <w:rsid w:val="001C4CB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987964-995E-493E-AF66-B5B52A3BED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57</Pages>
  <Words>16346</Words>
  <Characters>82941</Characters>
  <Application>Microsoft Office Word</Application>
  <DocSecurity>0</DocSecurity>
  <Lines>691</Lines>
  <Paragraphs>198</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99089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ADRIANA RODRIGUEZ CARRILLO</cp:lastModifiedBy>
  <cp:revision>10</cp:revision>
  <cp:lastPrinted>2022-11-16T18:17:00Z</cp:lastPrinted>
  <dcterms:created xsi:type="dcterms:W3CDTF">2022-11-16T18:10:00Z</dcterms:created>
  <dcterms:modified xsi:type="dcterms:W3CDTF">2022-12-06T19:07:00Z</dcterms:modified>
</cp:coreProperties>
</file>