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1E6" w:rsidRDefault="00FC5DFC">
      <w:r w:rsidRPr="00FC5DFC">
        <w:rPr>
          <w:noProof/>
          <w:lang w:eastAsia="es-MX"/>
        </w:rPr>
        <w:drawing>
          <wp:inline distT="0" distB="0" distL="0" distR="0">
            <wp:extent cx="3865215" cy="795130"/>
            <wp:effectExtent l="0" t="0" r="0" b="0"/>
            <wp:docPr id="59" name="Imagen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3952" cy="811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DFC" w:rsidRDefault="00FC5DFC"/>
    <w:p w:rsidR="00FC5DFC" w:rsidRDefault="00FC5DFC"/>
    <w:p w:rsidR="00FC5DFC" w:rsidRDefault="00567F6F">
      <w:r>
        <w:t>EN ESTE MES NO SE GENERO LA INFORMACION CORRESPONDIENTE AL ARTICULO 84- FRACCION XXVIII</w:t>
      </w:r>
    </w:p>
    <w:p w:rsidR="00FC5DFC" w:rsidRDefault="00FC5DFC"/>
    <w:p w:rsidR="00567F6F" w:rsidRPr="00567F6F" w:rsidRDefault="00567F6F" w:rsidP="00567F6F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567F6F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Los sujetos obligados publicarán la información que hagan del conocimiento de la Secretaría de Hacienda y Crédito Público (SHCP) (o su homóloga estatal) sobre los datos de todos los financiamientos contratados o empréstitos, así como de los movimientos que se efectúen en éstos, de acuerdo con lo señalado en el artículo 28 de la Ley General de Deuda Pública o norma que resulte aplicable.</w:t>
      </w:r>
    </w:p>
    <w:p w:rsidR="00FC5DFC" w:rsidRDefault="00FC5DFC"/>
    <w:p w:rsidR="00FC5DFC" w:rsidRDefault="00FC5DFC"/>
    <w:p w:rsidR="00FC5DFC" w:rsidRDefault="00FC5DFC"/>
    <w:p w:rsidR="00FC5DFC" w:rsidRDefault="00FC5DFC"/>
    <w:p w:rsidR="00FC5DFC" w:rsidRDefault="00FC5DFC"/>
    <w:p w:rsidR="00FC5DFC" w:rsidRDefault="00FC5DFC"/>
    <w:p w:rsidR="00FC5DFC" w:rsidRDefault="00FC5DFC"/>
    <w:p w:rsidR="00FC5DFC" w:rsidRDefault="00FC5DFC"/>
    <w:p w:rsidR="00FC5DFC" w:rsidRDefault="00FC5DFC"/>
    <w:p w:rsidR="00FC5DFC" w:rsidRDefault="00FC5DFC">
      <w:r w:rsidRPr="00FC5DFC">
        <w:rPr>
          <w:noProof/>
          <w:lang w:eastAsia="es-MX"/>
        </w:rPr>
        <w:drawing>
          <wp:inline distT="0" distB="0" distL="0" distR="0">
            <wp:extent cx="5612130" cy="777240"/>
            <wp:effectExtent l="0" t="0" r="0" b="0"/>
            <wp:docPr id="60" name="Imagen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5DFC" w:rsidSect="00C761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C5DFC"/>
    <w:rsid w:val="000C5625"/>
    <w:rsid w:val="00567F6F"/>
    <w:rsid w:val="00772673"/>
    <w:rsid w:val="007B6BE2"/>
    <w:rsid w:val="00C761E6"/>
    <w:rsid w:val="00FC5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1E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C5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5DFC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FC5DFC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C5DFC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8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418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ou10</dc:creator>
  <cp:lastModifiedBy>uas5</cp:lastModifiedBy>
  <cp:revision>2</cp:revision>
  <dcterms:created xsi:type="dcterms:W3CDTF">2022-12-23T20:14:00Z</dcterms:created>
  <dcterms:modified xsi:type="dcterms:W3CDTF">2022-12-23T20:14:00Z</dcterms:modified>
</cp:coreProperties>
</file>