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03C8" w:rsidRPr="00BD23D1" w:rsidRDefault="008A03C8" w:rsidP="008A03C8">
      <w:pPr>
        <w:pStyle w:val="Ttulo1"/>
        <w:tabs>
          <w:tab w:val="left" w:pos="5529"/>
        </w:tabs>
        <w:spacing w:line="492" w:lineRule="auto"/>
        <w:ind w:left="5529" w:hanging="5529"/>
      </w:pPr>
      <w:r w:rsidRPr="00BD23D1">
        <w:rPr>
          <w:b w:val="0"/>
        </w:rPr>
        <w:t xml:space="preserve">ACTA NÚMERO </w:t>
      </w:r>
      <w:r w:rsidRPr="00565888">
        <w:rPr>
          <w:b w:val="0"/>
        </w:rPr>
        <w:t>DIECIOCHO</w:t>
      </w:r>
      <w:r w:rsidRPr="00BD23D1">
        <w:rPr>
          <w:b w:val="0"/>
        </w:rPr>
        <w:t>.</w:t>
      </w:r>
      <w:bookmarkStart w:id="0" w:name="_GoBack"/>
      <w:bookmarkEnd w:id="0"/>
    </w:p>
    <w:p w:rsidR="008A03C8" w:rsidRPr="00D36A23" w:rsidRDefault="008A03C8" w:rsidP="008A03C8">
      <w:pPr>
        <w:pStyle w:val="Textoindependiente3"/>
        <w:spacing w:line="480" w:lineRule="auto"/>
        <w:rPr>
          <w:rFonts w:ascii="Century Gothic" w:hAnsi="Century Gothic" w:cs="Tahoma"/>
        </w:rPr>
      </w:pPr>
      <w:r w:rsidRPr="0038327E">
        <w:rPr>
          <w:rFonts w:ascii="Century Gothic" w:hAnsi="Century Gothic" w:cs="Century Gothic"/>
          <w:sz w:val="24"/>
          <w:szCs w:val="24"/>
        </w:rPr>
        <w:t>En la ciudad de San Luis Potosí, capital del Estado del mismo nombre, siendo las 10:</w:t>
      </w:r>
      <w:r>
        <w:rPr>
          <w:rFonts w:ascii="Century Gothic" w:hAnsi="Century Gothic" w:cs="Century Gothic"/>
          <w:sz w:val="24"/>
          <w:szCs w:val="24"/>
        </w:rPr>
        <w:t>00</w:t>
      </w:r>
      <w:r w:rsidRPr="0038327E">
        <w:rPr>
          <w:rFonts w:ascii="Century Gothic" w:hAnsi="Century Gothic" w:cs="Century Gothic"/>
          <w:sz w:val="24"/>
          <w:szCs w:val="24"/>
        </w:rPr>
        <w:t xml:space="preserve"> diez horas del 2</w:t>
      </w:r>
      <w:r>
        <w:rPr>
          <w:rFonts w:ascii="Century Gothic" w:hAnsi="Century Gothic" w:cs="Century Gothic"/>
          <w:sz w:val="24"/>
          <w:szCs w:val="24"/>
        </w:rPr>
        <w:t>7</w:t>
      </w:r>
      <w:r w:rsidRPr="0038327E">
        <w:rPr>
          <w:rFonts w:ascii="Century Gothic" w:hAnsi="Century Gothic" w:cs="Century Gothic"/>
          <w:sz w:val="24"/>
          <w:szCs w:val="24"/>
        </w:rPr>
        <w:t xml:space="preserve"> veint</w:t>
      </w:r>
      <w:r>
        <w:rPr>
          <w:rFonts w:ascii="Century Gothic" w:hAnsi="Century Gothic" w:cs="Century Gothic"/>
          <w:sz w:val="24"/>
          <w:szCs w:val="24"/>
        </w:rPr>
        <w:t>isiete</w:t>
      </w:r>
      <w:r w:rsidRPr="0038327E">
        <w:rPr>
          <w:rFonts w:ascii="Century Gothic" w:hAnsi="Century Gothic" w:cs="Century Gothic"/>
          <w:sz w:val="24"/>
          <w:szCs w:val="24"/>
        </w:rPr>
        <w:t xml:space="preserve"> de abril de 2023 dos mil veintitrés, se reunieron en la sede del Poder Judicial, las y los </w:t>
      </w:r>
      <w:r w:rsidRPr="0038327E">
        <w:rPr>
          <w:rFonts w:ascii="Century Gothic" w:hAnsi="Century Gothic"/>
          <w:b/>
          <w:bCs/>
          <w:color w:val="000000"/>
          <w:sz w:val="24"/>
          <w:szCs w:val="24"/>
        </w:rPr>
        <w:t>Magistrados María Manuela García Cázares</w:t>
      </w:r>
      <w:r w:rsidRPr="0038327E">
        <w:rPr>
          <w:rFonts w:ascii="Century Gothic" w:hAnsi="Century Gothic"/>
          <w:b/>
          <w:bCs/>
          <w:sz w:val="24"/>
          <w:szCs w:val="24"/>
        </w:rPr>
        <w:t xml:space="preserve">, Ma. Guadalupe Orozco Santiago, José Armando Martínez Vázquez, Carlos Alejandro Robledo Zapata, Luz María Enriqueta Cabrero Romero, Olga Regina García López, Graciela González Centeno, Rebeca Anastacia Medina García, Juan Paulo Almazán Cue, Arturo Morales Silva, </w:t>
      </w:r>
      <w:r w:rsidRPr="0038327E">
        <w:rPr>
          <w:rFonts w:ascii="Century Gothic" w:hAnsi="Century Gothic"/>
          <w:b/>
          <w:sz w:val="24"/>
          <w:szCs w:val="24"/>
        </w:rPr>
        <w:t xml:space="preserve">María América Onofre Díaz, Armando Rafael Oviedo </w:t>
      </w:r>
      <w:r w:rsidRPr="00565888">
        <w:rPr>
          <w:rFonts w:ascii="Century Gothic" w:hAnsi="Century Gothic"/>
          <w:b/>
          <w:sz w:val="24"/>
          <w:szCs w:val="24"/>
        </w:rPr>
        <w:t>Abrego, Silvia Torres Sánchez, Abel Rodríguez Ramírez</w:t>
      </w:r>
      <w:r>
        <w:rPr>
          <w:rFonts w:ascii="Century Gothic" w:hAnsi="Century Gothic"/>
          <w:b/>
          <w:sz w:val="24"/>
          <w:szCs w:val="24"/>
        </w:rPr>
        <w:t xml:space="preserve"> y</w:t>
      </w:r>
      <w:r w:rsidRPr="00565888">
        <w:rPr>
          <w:rFonts w:ascii="Century Gothic" w:hAnsi="Century Gothic"/>
          <w:b/>
          <w:sz w:val="24"/>
          <w:szCs w:val="24"/>
        </w:rPr>
        <w:t xml:space="preserve"> Claudia Hernández Ibarra; </w:t>
      </w:r>
      <w:r w:rsidRPr="00565888">
        <w:rPr>
          <w:rFonts w:ascii="Century Gothic" w:hAnsi="Century Gothic" w:cs="Century Gothic"/>
          <w:sz w:val="24"/>
          <w:szCs w:val="24"/>
        </w:rPr>
        <w:t>para celebrar sesión privada de Pleno Ordinario, según convocatoria de 26 veintiséis de abril de 2023 dos mil veintitrés</w:t>
      </w:r>
      <w:r w:rsidRPr="0038327E">
        <w:rPr>
          <w:rFonts w:ascii="Century Gothic" w:hAnsi="Century Gothic" w:cs="Century Gothic"/>
          <w:sz w:val="24"/>
          <w:szCs w:val="24"/>
        </w:rPr>
        <w:t xml:space="preserve">; que la Presidenta del Supremo Tribunal de Justicia, </w:t>
      </w:r>
      <w:r w:rsidRPr="0038327E">
        <w:rPr>
          <w:rFonts w:ascii="Century Gothic" w:hAnsi="Century Gothic" w:cs="Century Gothic"/>
          <w:b/>
          <w:bCs/>
          <w:sz w:val="24"/>
          <w:szCs w:val="24"/>
        </w:rPr>
        <w:t>Magistrada María Manuela García Cázares</w:t>
      </w:r>
      <w:r w:rsidRPr="0038327E">
        <w:rPr>
          <w:rFonts w:ascii="Century Gothic" w:hAnsi="Century Gothic" w:cs="Century Gothic"/>
          <w:sz w:val="24"/>
          <w:szCs w:val="24"/>
        </w:rPr>
        <w:t xml:space="preserve">, </w:t>
      </w:r>
      <w:r w:rsidRPr="0038327E">
        <w:rPr>
          <w:rFonts w:ascii="Century Gothic" w:hAnsi="Century Gothic"/>
          <w:sz w:val="24"/>
          <w:szCs w:val="24"/>
        </w:rPr>
        <w:t>dirigió a la totalidad de las y los Magistrados sobre la base de la facultad que le confiere el artículo 17, fracción IV de la Ley Orgánica del Poder Judicial del Estado para el día de la fecha a las 10:00 diez horas, en forma presencial</w:t>
      </w:r>
      <w:r>
        <w:rPr>
          <w:rFonts w:ascii="Century Gothic" w:hAnsi="Century Gothic"/>
          <w:sz w:val="24"/>
          <w:szCs w:val="24"/>
        </w:rPr>
        <w:t xml:space="preserve">; </w:t>
      </w:r>
      <w:r w:rsidRPr="0038327E">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38327E">
        <w:rPr>
          <w:rFonts w:ascii="Century Gothic" w:hAnsi="Century Gothic" w:cs="Century Gothic"/>
          <w:sz w:val="24"/>
          <w:szCs w:val="24"/>
          <w:lang w:val="es-MX"/>
        </w:rPr>
        <w:t xml:space="preserve">: </w:t>
      </w:r>
      <w:r w:rsidRPr="0038327E">
        <w:rPr>
          <w:rFonts w:ascii="Century Gothic" w:hAnsi="Century Gothic" w:cs="Century Gothic"/>
          <w:b/>
          <w:bCs/>
          <w:sz w:val="24"/>
          <w:szCs w:val="24"/>
          <w:lang w:val="es-MX"/>
        </w:rPr>
        <w:t>Primero:</w:t>
      </w:r>
      <w:r w:rsidRPr="0038327E">
        <w:rPr>
          <w:rFonts w:ascii="Century Gothic" w:hAnsi="Century Gothic" w:cs="Century Gothic"/>
          <w:sz w:val="24"/>
          <w:szCs w:val="24"/>
          <w:lang w:val="es-MX"/>
        </w:rPr>
        <w:t xml:space="preserve"> </w:t>
      </w:r>
      <w:r w:rsidRPr="0038327E">
        <w:rPr>
          <w:rFonts w:ascii="Century Gothic" w:hAnsi="Century Gothic"/>
          <w:sz w:val="24"/>
          <w:szCs w:val="24"/>
        </w:rPr>
        <w:t xml:space="preserve">Lista de asistencia. </w:t>
      </w:r>
      <w:r w:rsidRPr="0038327E">
        <w:rPr>
          <w:rFonts w:ascii="Century Gothic" w:hAnsi="Century Gothic" w:cs="Century Gothic"/>
          <w:b/>
          <w:bCs/>
          <w:sz w:val="24"/>
          <w:szCs w:val="24"/>
          <w:lang w:val="es-MX"/>
        </w:rPr>
        <w:t xml:space="preserve">Segundo: </w:t>
      </w:r>
      <w:r w:rsidRPr="0038327E">
        <w:rPr>
          <w:rFonts w:ascii="Century Gothic" w:hAnsi="Century Gothic"/>
          <w:sz w:val="24"/>
          <w:szCs w:val="24"/>
        </w:rPr>
        <w:t xml:space="preserve">Lectura, discusión y en su caso aprobación del orden del día. </w:t>
      </w:r>
      <w:r w:rsidRPr="0038327E">
        <w:rPr>
          <w:rFonts w:ascii="Century Gothic" w:hAnsi="Century Gothic"/>
          <w:b/>
          <w:sz w:val="24"/>
          <w:szCs w:val="24"/>
          <w:lang w:val="es-MX"/>
        </w:rPr>
        <w:t>Tercero</w:t>
      </w:r>
      <w:r w:rsidRPr="0038327E">
        <w:rPr>
          <w:rFonts w:ascii="Century Gothic" w:hAnsi="Century Gothic"/>
          <w:sz w:val="24"/>
          <w:szCs w:val="24"/>
          <w:lang w:val="es-MX"/>
        </w:rPr>
        <w:t>:</w:t>
      </w:r>
      <w:r w:rsidRPr="0038327E">
        <w:rPr>
          <w:rFonts w:ascii="Century Gothic" w:hAnsi="Century Gothic"/>
          <w:sz w:val="24"/>
          <w:szCs w:val="24"/>
        </w:rPr>
        <w:t xml:space="preserve"> </w:t>
      </w:r>
      <w:r w:rsidRPr="00C24EDD">
        <w:rPr>
          <w:rFonts w:ascii="Century Gothic" w:hAnsi="Century Gothic"/>
          <w:sz w:val="24"/>
          <w:szCs w:val="24"/>
          <w:lang w:val="es-ES" w:eastAsia="es-ES"/>
        </w:rPr>
        <w:t>Se somete a consideración del Honorable Pleno y en su caso aprobación el acta correspondiente a la sesión ordinaria celebrada el 20 veinte de abril de 2023 dos mil veintitré</w:t>
      </w:r>
      <w:r>
        <w:rPr>
          <w:rFonts w:ascii="Century Gothic" w:hAnsi="Century Gothic"/>
          <w:sz w:val="24"/>
          <w:szCs w:val="24"/>
          <w:lang w:val="es-ES" w:eastAsia="es-ES"/>
        </w:rPr>
        <w:t>s</w:t>
      </w:r>
      <w:r w:rsidRPr="0038327E">
        <w:rPr>
          <w:rFonts w:ascii="Century Gothic" w:hAnsi="Century Gothic"/>
          <w:sz w:val="24"/>
          <w:szCs w:val="24"/>
        </w:rPr>
        <w:t xml:space="preserve">. </w:t>
      </w:r>
      <w:r w:rsidRPr="0038327E">
        <w:rPr>
          <w:rFonts w:ascii="Century Gothic" w:hAnsi="Century Gothic"/>
          <w:b/>
          <w:bCs/>
          <w:sz w:val="24"/>
          <w:szCs w:val="24"/>
        </w:rPr>
        <w:t xml:space="preserve">Cuarto: </w:t>
      </w:r>
      <w:r w:rsidRPr="00C24EDD">
        <w:rPr>
          <w:rFonts w:ascii="Century Gothic" w:hAnsi="Century Gothic" w:cs="Tahoma"/>
          <w:sz w:val="24"/>
          <w:szCs w:val="24"/>
        </w:rPr>
        <w:t xml:space="preserve">Se somete a consideración, discusión y en su caso aprobación, la ponencia presentada por la </w:t>
      </w:r>
      <w:r w:rsidRPr="00C24EDD">
        <w:rPr>
          <w:rFonts w:ascii="Century Gothic" w:hAnsi="Century Gothic" w:cs="Tahoma"/>
          <w:b/>
          <w:sz w:val="24"/>
          <w:szCs w:val="24"/>
        </w:rPr>
        <w:lastRenderedPageBreak/>
        <w:t xml:space="preserve">Magistrada Silvia Torres Sánchez, </w:t>
      </w:r>
      <w:r w:rsidRPr="00C24EDD">
        <w:rPr>
          <w:rFonts w:ascii="Century Gothic" w:hAnsi="Century Gothic" w:cs="Tahoma"/>
          <w:sz w:val="24"/>
          <w:szCs w:val="24"/>
        </w:rPr>
        <w:t>en el</w:t>
      </w:r>
      <w:r w:rsidRPr="00C24EDD">
        <w:rPr>
          <w:rFonts w:ascii="Century Gothic" w:hAnsi="Century Gothic" w:cs="Tahoma"/>
          <w:b/>
          <w:sz w:val="24"/>
          <w:szCs w:val="24"/>
        </w:rPr>
        <w:t xml:space="preserve"> </w:t>
      </w:r>
      <w:r w:rsidRPr="00C24EDD">
        <w:rPr>
          <w:rFonts w:ascii="Century Gothic" w:hAnsi="Century Gothic" w:cs="Tahoma"/>
          <w:sz w:val="24"/>
          <w:szCs w:val="24"/>
        </w:rPr>
        <w:t xml:space="preserve">Toca 51-23, formado con motivo del recurso de queja interpuesto por el </w:t>
      </w:r>
      <w:r w:rsidR="005B5CC0" w:rsidRPr="005B5CC0">
        <w:rPr>
          <w:rFonts w:ascii="Century Gothic" w:hAnsi="Century Gothic" w:cs="Tahoma"/>
          <w:b/>
          <w:iCs/>
          <w:sz w:val="24"/>
          <w:szCs w:val="24"/>
        </w:rPr>
        <w:t xml:space="preserve"> ELIMINADO </w:t>
      </w:r>
      <w:r w:rsidRPr="00C24EDD">
        <w:rPr>
          <w:rFonts w:ascii="Century Gothic" w:hAnsi="Century Gothic" w:cs="Tahoma"/>
          <w:sz w:val="24"/>
          <w:szCs w:val="24"/>
        </w:rPr>
        <w:t xml:space="preserve">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Abogado autorizado en términos amplios del artículo 118 del Código de Procedimientos Civiles del Estado, por la actora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representación de su menor hijo de edad con identidad resguardada por sus iniciales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contra de la sentencia Interlocutoria emitida el 01 uno de marzo de 2023 dos mil veintitrés, que resolvió lo atinente a un Incidente de Oposición a la Planilla de Liquidación de Adeudo de Pensiones Alimenticias, y la Planilla de Liquidación de Adeudo de Pensiones Alimenticias, en el expediente 1301/2009 del índice del Juzgado Primero de lo Familiar en esta Ciudad, relativo al Juicio Ordinario Civil por Divorcio Necesario y otras prestaciones, promovido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contra de </w:t>
      </w:r>
      <w:r w:rsidR="005B5CC0" w:rsidRPr="005B5CC0">
        <w:rPr>
          <w:rFonts w:ascii="Century Gothic" w:hAnsi="Century Gothic" w:cs="Tahoma"/>
          <w:b/>
          <w:sz w:val="24"/>
          <w:szCs w:val="24"/>
        </w:rPr>
        <w:t xml:space="preserve"> ELIMINADO </w:t>
      </w:r>
      <w:r w:rsidRPr="00764A59">
        <w:rPr>
          <w:rFonts w:ascii="Century Gothic" w:hAnsi="Century Gothic" w:cs="Tahoma"/>
          <w:sz w:val="24"/>
          <w:szCs w:val="24"/>
        </w:rPr>
        <w:t>.</w:t>
      </w:r>
      <w:r w:rsidR="005B5CC0" w:rsidRPr="005B5CC0">
        <w:rPr>
          <w:rFonts w:ascii="Century Gothic" w:hAnsi="Century Gothic" w:cs="Tahoma"/>
          <w:b/>
          <w:sz w:val="24"/>
          <w:szCs w:val="24"/>
        </w:rPr>
        <w:t xml:space="preserve"> ELIMINADO </w:t>
      </w:r>
      <w:r w:rsidRPr="0038327E">
        <w:rPr>
          <w:rFonts w:ascii="Century Gothic" w:hAnsi="Century Gothic"/>
          <w:b/>
          <w:bCs/>
          <w:sz w:val="24"/>
          <w:szCs w:val="24"/>
        </w:rPr>
        <w:t>Quinto</w:t>
      </w:r>
      <w:r w:rsidRPr="0038327E">
        <w:rPr>
          <w:rFonts w:ascii="Century Gothic" w:hAnsi="Century Gothic"/>
          <w:sz w:val="24"/>
          <w:szCs w:val="24"/>
        </w:rPr>
        <w:t>:</w:t>
      </w:r>
      <w:r w:rsidRPr="0038327E">
        <w:rPr>
          <w:rFonts w:ascii="Century Gothic" w:hAnsi="Century Gothic" w:cs="Tahoma"/>
          <w:sz w:val="24"/>
          <w:szCs w:val="24"/>
        </w:rPr>
        <w:t xml:space="preserve"> </w:t>
      </w:r>
      <w:r w:rsidRPr="00C24EDD">
        <w:rPr>
          <w:rFonts w:ascii="Century Gothic" w:hAnsi="Century Gothic" w:cs="Tahoma"/>
          <w:sz w:val="24"/>
          <w:szCs w:val="24"/>
        </w:rPr>
        <w:t xml:space="preserve">Se informa al Honorable Pleno de la recepción por parte de la Presidencia de los siguientes documentos: </w:t>
      </w:r>
      <w:r>
        <w:rPr>
          <w:rFonts w:ascii="Century Gothic" w:hAnsi="Century Gothic" w:cs="Tahoma"/>
        </w:rPr>
        <w:t xml:space="preserve"> </w:t>
      </w:r>
      <w:r w:rsidRPr="00C24EDD">
        <w:rPr>
          <w:rFonts w:ascii="Century Gothic" w:hAnsi="Century Gothic"/>
          <w:b/>
          <w:bCs/>
          <w:sz w:val="24"/>
          <w:szCs w:val="24"/>
        </w:rPr>
        <w:t>1</w:t>
      </w:r>
      <w:r w:rsidRPr="00C24EDD">
        <w:rPr>
          <w:rFonts w:ascii="Century Gothic" w:hAnsi="Century Gothic"/>
          <w:bCs/>
          <w:sz w:val="24"/>
          <w:szCs w:val="24"/>
        </w:rPr>
        <w:t>) O</w:t>
      </w:r>
      <w:r w:rsidRPr="00C24EDD">
        <w:rPr>
          <w:rFonts w:ascii="Century Gothic" w:hAnsi="Century Gothic"/>
          <w:sz w:val="24"/>
          <w:szCs w:val="24"/>
        </w:rPr>
        <w:t>ficio 4209/2023, enviado por el</w:t>
      </w:r>
      <w:r w:rsidRPr="00C24EDD">
        <w:rPr>
          <w:rFonts w:ascii="Century Gothic" w:hAnsi="Century Gothic"/>
          <w:sz w:val="24"/>
          <w:szCs w:val="24"/>
          <w:lang w:val="es-MX"/>
        </w:rPr>
        <w:t xml:space="preserve"> Presidente del </w:t>
      </w:r>
      <w:r w:rsidRPr="00C24EDD">
        <w:rPr>
          <w:rFonts w:ascii="Century Gothic" w:hAnsi="Century Gothic"/>
          <w:sz w:val="24"/>
          <w:szCs w:val="24"/>
        </w:rPr>
        <w:t xml:space="preserve">Primer Tribunal Colegiado en Materias Civil y Administrativa del Noveno Circuito en el Estado, comunicando, que acorde a lo dispuesto por el artículo 45 de la Ley de Amparo, el Tribunal Federal decretó de plano la incompetencia legal, para conocer de la demanda de amparo directo civil 247/2023, promovido por </w:t>
      </w:r>
      <w:r w:rsidR="005B5CC0" w:rsidRPr="005B5CC0">
        <w:rPr>
          <w:rFonts w:ascii="Century Gothic" w:hAnsi="Century Gothic"/>
          <w:b/>
          <w:iCs/>
          <w:sz w:val="24"/>
          <w:szCs w:val="24"/>
        </w:rPr>
        <w:t xml:space="preserve"> ELIMINADO </w:t>
      </w:r>
      <w:r w:rsidRPr="00C24EDD">
        <w:rPr>
          <w:rFonts w:ascii="Century Gothic" w:hAnsi="Century Gothic"/>
          <w:sz w:val="24"/>
          <w:szCs w:val="24"/>
        </w:rPr>
        <w:t>, contra actos del Pleno del Supremo Tribunal de Justicia del Estado, ordenado su remisión</w:t>
      </w:r>
      <w:r w:rsidRPr="00C24EDD">
        <w:rPr>
          <w:rFonts w:ascii="Century Gothic" w:hAnsi="Century Gothic"/>
          <w:bCs/>
          <w:iCs/>
          <w:sz w:val="24"/>
          <w:szCs w:val="24"/>
        </w:rPr>
        <w:t xml:space="preserve"> al Juez de Distrito en turno en el Estado, por conducto de la Oficina de Correspondencia Común de los Juzgados de Distrito en el Estado, a fin de que se avoque a su conocimiento. </w:t>
      </w:r>
      <w:r w:rsidRPr="00C24EDD">
        <w:rPr>
          <w:rFonts w:ascii="Century Gothic" w:hAnsi="Century Gothic"/>
          <w:sz w:val="24"/>
          <w:szCs w:val="24"/>
        </w:rPr>
        <w:t>(Este asunto deriva de</w:t>
      </w:r>
      <w:r w:rsidRPr="00C24EDD">
        <w:rPr>
          <w:rFonts w:ascii="Century Gothic" w:hAnsi="Century Gothic" w:cs="Tahoma"/>
          <w:bCs/>
          <w:sz w:val="24"/>
          <w:szCs w:val="24"/>
        </w:rPr>
        <w:t xml:space="preserve"> la resolución</w:t>
      </w:r>
      <w:r w:rsidRPr="00C24EDD">
        <w:rPr>
          <w:rFonts w:ascii="Century Gothic" w:hAnsi="Century Gothic"/>
          <w:sz w:val="24"/>
          <w:szCs w:val="24"/>
        </w:rPr>
        <w:t xml:space="preserve"> emitida el 9 nueve de febrero de 2023 dos mil veintitrés, por el Pleno del Supremo Tribunal </w:t>
      </w:r>
      <w:r w:rsidRPr="00C24EDD">
        <w:rPr>
          <w:rFonts w:ascii="Century Gothic" w:hAnsi="Century Gothic"/>
          <w:sz w:val="24"/>
          <w:szCs w:val="24"/>
        </w:rPr>
        <w:lastRenderedPageBreak/>
        <w:t xml:space="preserve">de Justicia del Estado, derivados de la resolución  pronunciada en 9 nueve de febrero de 2023 dos mil veintitrés, </w:t>
      </w:r>
      <w:r w:rsidRPr="00C24EDD">
        <w:rPr>
          <w:rFonts w:ascii="Century Gothic" w:hAnsi="Century Gothic" w:cs="Tahoma"/>
          <w:sz w:val="24"/>
          <w:szCs w:val="24"/>
        </w:rPr>
        <w:t>en el</w:t>
      </w:r>
      <w:r w:rsidRPr="00C24EDD">
        <w:rPr>
          <w:rFonts w:ascii="Century Gothic" w:hAnsi="Century Gothic" w:cs="Tahoma"/>
          <w:b/>
          <w:sz w:val="24"/>
          <w:szCs w:val="24"/>
        </w:rPr>
        <w:t xml:space="preserve"> </w:t>
      </w:r>
      <w:r w:rsidRPr="00C24EDD">
        <w:rPr>
          <w:rFonts w:ascii="Century Gothic" w:hAnsi="Century Gothic" w:cs="Tahoma"/>
          <w:sz w:val="24"/>
          <w:szCs w:val="24"/>
        </w:rPr>
        <w:t xml:space="preserve">Toca 191-22, formado con motivo del recurso de queja interpuesto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contra de la interlocutoria de 7 siete de octubre de 2022 dos mil veintidós, que resolvió el incidente de liquidación de daños, dictada por el Juez Primero Mercantil de esta ciudad, en el expediente 1656/2015, relativo al Juicio Ordinario Civil Reivindicatorio promovido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por conducto de su apoderado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contra de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w:t>
      </w:r>
      <w:r w:rsidRPr="00C24EDD">
        <w:rPr>
          <w:rFonts w:ascii="Century Gothic" w:hAnsi="Century Gothic"/>
          <w:b/>
          <w:bCs/>
          <w:sz w:val="24"/>
          <w:szCs w:val="24"/>
        </w:rPr>
        <w:t>2</w:t>
      </w:r>
      <w:r w:rsidRPr="00C24EDD">
        <w:rPr>
          <w:rFonts w:ascii="Century Gothic" w:hAnsi="Century Gothic"/>
          <w:bCs/>
          <w:sz w:val="24"/>
          <w:szCs w:val="24"/>
        </w:rPr>
        <w:t>)</w:t>
      </w:r>
      <w:r w:rsidRPr="00C24EDD">
        <w:rPr>
          <w:rFonts w:ascii="Century Gothic" w:hAnsi="Century Gothic"/>
          <w:b/>
          <w:bCs/>
          <w:sz w:val="24"/>
          <w:szCs w:val="24"/>
        </w:rPr>
        <w:t xml:space="preserve"> </w:t>
      </w:r>
      <w:r w:rsidRPr="00C24EDD">
        <w:rPr>
          <w:rFonts w:ascii="Century Gothic" w:hAnsi="Century Gothic"/>
          <w:sz w:val="24"/>
          <w:szCs w:val="24"/>
        </w:rPr>
        <w:t xml:space="preserve">Oficio 4289/2023, enviado por el Presidente del Segundo Tribunal Colegiado en Materias Civil y Administrativa del Noveno Circuito, mediante el cual devuelve las constancias, toda vez que por auto de 22 veintidós de marzo del año en curso, desechó la demanda de amparo 727/2022, promovida por </w:t>
      </w:r>
      <w:r w:rsidR="005B5CC0" w:rsidRPr="005B5CC0">
        <w:rPr>
          <w:rFonts w:ascii="Century Gothic" w:hAnsi="Century Gothic"/>
          <w:b/>
          <w:iCs/>
          <w:sz w:val="24"/>
          <w:szCs w:val="24"/>
        </w:rPr>
        <w:t xml:space="preserve"> ELIMINADO </w:t>
      </w:r>
      <w:r w:rsidRPr="00C24EDD">
        <w:rPr>
          <w:rFonts w:ascii="Century Gothic" w:hAnsi="Century Gothic"/>
          <w:sz w:val="24"/>
          <w:szCs w:val="24"/>
        </w:rPr>
        <w:t xml:space="preserve">. (Este asunto deriva de la emisión de la resolución dictada por el Pleno del Supremo Tribunal de Justicia del Estado, el 7 de julio de 2022 dos mil veintidós,  en el Toca 75-22, formado con motivo del recurso de queja interpuesto por el </w:t>
      </w:r>
      <w:r w:rsidR="005B5CC0" w:rsidRPr="005B5CC0">
        <w:rPr>
          <w:rFonts w:ascii="Century Gothic" w:hAnsi="Century Gothic"/>
          <w:b/>
          <w:iCs/>
          <w:sz w:val="24"/>
          <w:szCs w:val="24"/>
        </w:rPr>
        <w:t xml:space="preserve"> ELIMINADO </w:t>
      </w:r>
      <w:r w:rsidRPr="00C24EDD">
        <w:rPr>
          <w:rFonts w:ascii="Century Gothic" w:hAnsi="Century Gothic"/>
          <w:sz w:val="24"/>
          <w:szCs w:val="24"/>
        </w:rPr>
        <w:t xml:space="preserve">z, abogado autorizado de </w:t>
      </w:r>
      <w:r w:rsidR="005B5CC0" w:rsidRPr="005B5CC0">
        <w:rPr>
          <w:rFonts w:ascii="Century Gothic" w:hAnsi="Century Gothic"/>
          <w:b/>
          <w:iCs/>
          <w:sz w:val="24"/>
          <w:szCs w:val="24"/>
        </w:rPr>
        <w:t xml:space="preserve"> ELIMINADO </w:t>
      </w:r>
      <w:r w:rsidRPr="00C24EDD">
        <w:rPr>
          <w:rFonts w:ascii="Century Gothic" w:hAnsi="Century Gothic"/>
          <w:sz w:val="24"/>
          <w:szCs w:val="24"/>
        </w:rPr>
        <w:t>, albacea</w:t>
      </w:r>
      <w:r w:rsidRPr="00C24EDD">
        <w:rPr>
          <w:rFonts w:ascii="Century Gothic" w:hAnsi="Century Gothic" w:cs="Tahoma"/>
          <w:bCs/>
          <w:sz w:val="24"/>
          <w:szCs w:val="24"/>
        </w:rPr>
        <w:t xml:space="preserve"> definitivo de la sucesión intestamentaria a bienes de </w:t>
      </w:r>
      <w:r w:rsidR="005B5CC0" w:rsidRPr="005B5CC0">
        <w:rPr>
          <w:rFonts w:ascii="Century Gothic" w:hAnsi="Century Gothic" w:cs="Tahoma"/>
          <w:b/>
          <w:bCs/>
          <w:sz w:val="24"/>
          <w:szCs w:val="24"/>
        </w:rPr>
        <w:t xml:space="preserve"> ELIMINADO </w:t>
      </w:r>
      <w:r w:rsidRPr="00C24EDD">
        <w:rPr>
          <w:rFonts w:ascii="Century Gothic" w:hAnsi="Century Gothic" w:cs="Tahoma"/>
          <w:bCs/>
          <w:sz w:val="24"/>
          <w:szCs w:val="24"/>
        </w:rPr>
        <w:t xml:space="preserve"> y/</w:t>
      </w:r>
      <w:r w:rsidR="005B5CC0" w:rsidRPr="005B5CC0">
        <w:rPr>
          <w:rFonts w:ascii="Century Gothic" w:hAnsi="Century Gothic" w:cs="Tahoma"/>
          <w:b/>
          <w:bCs/>
          <w:sz w:val="24"/>
          <w:szCs w:val="24"/>
        </w:rPr>
        <w:t xml:space="preserve"> ELIMINADO </w:t>
      </w:r>
      <w:r w:rsidRPr="00C24EDD">
        <w:rPr>
          <w:rFonts w:ascii="Century Gothic" w:hAnsi="Century Gothic" w:cs="Tahoma"/>
          <w:bCs/>
          <w:sz w:val="24"/>
          <w:szCs w:val="24"/>
        </w:rPr>
        <w:t xml:space="preserve">, contra del auto dictado por la Juez Primero de lo Familiar, el once de abril de dos mil veintidós, que le negó la admisión de un recurso de apelación, dentro del expediente 975/2020, relativo al juicio sucesorio intestamentario a bienes de </w:t>
      </w:r>
      <w:r w:rsidR="005B5CC0" w:rsidRPr="005B5CC0">
        <w:rPr>
          <w:rFonts w:ascii="Century Gothic" w:hAnsi="Century Gothic" w:cs="Tahoma"/>
          <w:b/>
          <w:bCs/>
          <w:sz w:val="24"/>
          <w:szCs w:val="24"/>
        </w:rPr>
        <w:t xml:space="preserve"> ELIMINADO </w:t>
      </w:r>
      <w:r w:rsidRPr="00C24EDD">
        <w:rPr>
          <w:rFonts w:ascii="Century Gothic" w:hAnsi="Century Gothic" w:cs="Tahoma"/>
          <w:bCs/>
          <w:sz w:val="24"/>
          <w:szCs w:val="24"/>
        </w:rPr>
        <w:t xml:space="preserve"> y/o </w:t>
      </w:r>
      <w:r w:rsidR="005B5CC0" w:rsidRPr="005B5CC0">
        <w:rPr>
          <w:rFonts w:ascii="Century Gothic" w:hAnsi="Century Gothic" w:cs="Tahoma"/>
          <w:b/>
          <w:bCs/>
          <w:sz w:val="24"/>
          <w:szCs w:val="24"/>
        </w:rPr>
        <w:t xml:space="preserve"> ELIMINADO </w:t>
      </w:r>
      <w:r w:rsidRPr="00C24EDD">
        <w:rPr>
          <w:rFonts w:ascii="Century Gothic" w:hAnsi="Century Gothic" w:cs="Tahoma"/>
          <w:bCs/>
          <w:sz w:val="24"/>
          <w:szCs w:val="24"/>
        </w:rPr>
        <w:t xml:space="preserve">y/o </w:t>
      </w:r>
      <w:r w:rsidR="005B5CC0" w:rsidRPr="005B5CC0">
        <w:rPr>
          <w:rFonts w:ascii="Century Gothic" w:hAnsi="Century Gothic" w:cs="Tahoma"/>
          <w:b/>
          <w:bCs/>
          <w:sz w:val="24"/>
          <w:szCs w:val="24"/>
        </w:rPr>
        <w:t xml:space="preserve"> ELIMINADO </w:t>
      </w:r>
      <w:r w:rsidRPr="00C24EDD">
        <w:rPr>
          <w:rFonts w:ascii="Century Gothic" w:hAnsi="Century Gothic" w:cs="Tahoma"/>
          <w:bCs/>
          <w:sz w:val="24"/>
          <w:szCs w:val="24"/>
        </w:rPr>
        <w:t>).</w:t>
      </w:r>
      <w:r>
        <w:rPr>
          <w:rFonts w:ascii="Century Gothic" w:hAnsi="Century Gothic" w:cs="Tahoma"/>
        </w:rPr>
        <w:t xml:space="preserve"> </w:t>
      </w:r>
      <w:r w:rsidRPr="00C24EDD">
        <w:rPr>
          <w:rFonts w:ascii="Century Gothic" w:hAnsi="Century Gothic"/>
          <w:b/>
          <w:bCs/>
          <w:sz w:val="24"/>
          <w:szCs w:val="24"/>
        </w:rPr>
        <w:t>3</w:t>
      </w:r>
      <w:r w:rsidRPr="00C24EDD">
        <w:rPr>
          <w:rFonts w:ascii="Century Gothic" w:hAnsi="Century Gothic"/>
          <w:bCs/>
          <w:sz w:val="24"/>
          <w:szCs w:val="24"/>
        </w:rPr>
        <w:t>)</w:t>
      </w:r>
      <w:r w:rsidRPr="00C24EDD">
        <w:rPr>
          <w:rFonts w:ascii="Century Gothic" w:hAnsi="Century Gothic"/>
          <w:b/>
          <w:bCs/>
          <w:sz w:val="24"/>
          <w:szCs w:val="24"/>
        </w:rPr>
        <w:t xml:space="preserve"> </w:t>
      </w:r>
      <w:r w:rsidRPr="00C24EDD">
        <w:rPr>
          <w:rFonts w:ascii="Century Gothic" w:hAnsi="Century Gothic"/>
          <w:bCs/>
          <w:sz w:val="24"/>
          <w:szCs w:val="24"/>
        </w:rPr>
        <w:t>O</w:t>
      </w:r>
      <w:r w:rsidRPr="00C24EDD">
        <w:rPr>
          <w:rFonts w:ascii="Century Gothic" w:hAnsi="Century Gothic"/>
          <w:sz w:val="24"/>
          <w:szCs w:val="24"/>
        </w:rPr>
        <w:t>ficio 14545/2023, enviado por la Juez Sexto de Distrito en el Estado,</w:t>
      </w:r>
      <w:r w:rsidRPr="00C24EDD">
        <w:rPr>
          <w:rFonts w:ascii="Century Gothic" w:hAnsi="Century Gothic" w:cs="Tahoma"/>
          <w:sz w:val="24"/>
          <w:szCs w:val="24"/>
        </w:rPr>
        <w:t xml:space="preserve"> comunicando, que en virtud de que ya transcurrió el término a que se refiere el artículo 86 de la Ley de Amparo, sin que alguna de las partes haya recurrido la sentencia de </w:t>
      </w:r>
      <w:r w:rsidRPr="00C24EDD">
        <w:rPr>
          <w:rFonts w:ascii="Century Gothic" w:hAnsi="Century Gothic" w:cs="Tahoma"/>
          <w:sz w:val="24"/>
          <w:szCs w:val="24"/>
        </w:rPr>
        <w:lastRenderedPageBreak/>
        <w:t xml:space="preserve">27 veintisiete de marzo de 2023 dos mil veintitrés, que negó el amparo y protección al quejoso </w:t>
      </w:r>
      <w:r w:rsidR="005B5CC0" w:rsidRPr="005B5CC0">
        <w:rPr>
          <w:rFonts w:ascii="Century Gothic" w:hAnsi="Century Gothic" w:cs="Tahoma"/>
          <w:b/>
          <w:iCs/>
          <w:sz w:val="24"/>
          <w:szCs w:val="24"/>
        </w:rPr>
        <w:t xml:space="preserve"> ELIMINADO </w:t>
      </w:r>
      <w:r w:rsidRPr="00C24EDD">
        <w:rPr>
          <w:rFonts w:ascii="Century Gothic" w:hAnsi="Century Gothic" w:cs="Tahoma"/>
          <w:sz w:val="24"/>
          <w:szCs w:val="24"/>
        </w:rPr>
        <w:t xml:space="preserve">, en el juicio de amparo 8/2023-VII, declara que la sentencia de mérito, ha causado ejecutoria. </w:t>
      </w:r>
      <w:r w:rsidRPr="00C24EDD">
        <w:rPr>
          <w:rFonts w:ascii="Century Gothic" w:hAnsi="Century Gothic"/>
          <w:sz w:val="24"/>
          <w:szCs w:val="24"/>
        </w:rPr>
        <w:t>(Este asunto deriva de</w:t>
      </w:r>
      <w:r w:rsidRPr="00C24EDD">
        <w:rPr>
          <w:rFonts w:ascii="Century Gothic" w:hAnsi="Century Gothic" w:cs="Tahoma"/>
          <w:bCs/>
          <w:sz w:val="24"/>
          <w:szCs w:val="24"/>
        </w:rPr>
        <w:t xml:space="preserve"> la resolución</w:t>
      </w:r>
      <w:r w:rsidRPr="00C24EDD">
        <w:rPr>
          <w:rFonts w:ascii="Century Gothic" w:hAnsi="Century Gothic"/>
          <w:sz w:val="24"/>
          <w:szCs w:val="24"/>
        </w:rPr>
        <w:t xml:space="preserve"> emitida el 1 uno de diciembre de 2022 dos mil veintidós, por el Pleno del Supremo Tribunal de Justicia del Estado</w:t>
      </w:r>
      <w:r w:rsidRPr="00C24EDD">
        <w:rPr>
          <w:rFonts w:ascii="Century Gothic" w:hAnsi="Century Gothic" w:cs="Tahoma"/>
          <w:sz w:val="24"/>
          <w:szCs w:val="24"/>
        </w:rPr>
        <w:t xml:space="preserve"> en el Toca 173-22, formado con motivo del recurso de queja interpuesto por la </w:t>
      </w:r>
      <w:r w:rsidR="005B5CC0" w:rsidRPr="005B5CC0">
        <w:rPr>
          <w:rFonts w:ascii="Century Gothic" w:hAnsi="Century Gothic" w:cs="Tahoma"/>
          <w:b/>
          <w:iCs/>
          <w:sz w:val="24"/>
          <w:szCs w:val="24"/>
        </w:rPr>
        <w:t xml:space="preserve"> ELIMINADO </w:t>
      </w:r>
      <w:r w:rsidRPr="00C24EDD">
        <w:rPr>
          <w:rFonts w:ascii="Century Gothic" w:hAnsi="Century Gothic" w:cs="Tahoma"/>
          <w:sz w:val="24"/>
          <w:szCs w:val="24"/>
        </w:rPr>
        <w:t xml:space="preserve">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su carácter de abogada autorizada en términos del artículo 118 del Código Procesal Civil en el Estado de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contra el proveído de fecha 12 doce de septiembre de 2022 dos mil veintidós, que resolvió no admitir a trámite el Recurso de Apelación pretendido, dictado por la Jueza Primera de lo Familiar del Primer Distrito Judicial, con residencia en esta Capital, concerniente al expediente17/2005, relativo al Juicio Ordinario Civil por divorcio necesario)</w:t>
      </w:r>
      <w:r w:rsidRPr="00C24EDD">
        <w:rPr>
          <w:rFonts w:ascii="Century Gothic" w:hAnsi="Century Gothic"/>
          <w:sz w:val="24"/>
          <w:szCs w:val="24"/>
        </w:rPr>
        <w:t>.</w:t>
      </w:r>
      <w:r>
        <w:rPr>
          <w:rFonts w:ascii="Century Gothic" w:hAnsi="Century Gothic"/>
        </w:rPr>
        <w:t xml:space="preserve"> </w:t>
      </w:r>
      <w:r w:rsidRPr="00C24EDD">
        <w:rPr>
          <w:rFonts w:ascii="Century Gothic" w:hAnsi="Century Gothic"/>
          <w:b/>
          <w:bCs/>
          <w:sz w:val="24"/>
          <w:szCs w:val="24"/>
        </w:rPr>
        <w:t>4</w:t>
      </w:r>
      <w:r w:rsidRPr="00C24EDD">
        <w:rPr>
          <w:rFonts w:ascii="Century Gothic" w:hAnsi="Century Gothic"/>
          <w:bCs/>
          <w:sz w:val="24"/>
          <w:szCs w:val="24"/>
        </w:rPr>
        <w:t>)</w:t>
      </w:r>
      <w:r w:rsidRPr="00C24EDD">
        <w:rPr>
          <w:rFonts w:ascii="Century Gothic" w:hAnsi="Century Gothic"/>
          <w:b/>
          <w:bCs/>
          <w:sz w:val="24"/>
          <w:szCs w:val="24"/>
        </w:rPr>
        <w:t xml:space="preserve"> </w:t>
      </w:r>
      <w:r w:rsidRPr="00C24EDD">
        <w:rPr>
          <w:rFonts w:ascii="Century Gothic" w:hAnsi="Century Gothic"/>
          <w:sz w:val="24"/>
          <w:szCs w:val="24"/>
        </w:rPr>
        <w:t xml:space="preserve">Oficio 12085/2023, enviado por el Juez Tercero de Distrito en el Estado, informando que la quejosa </w:t>
      </w:r>
      <w:r w:rsidR="005B5CC0" w:rsidRPr="005B5CC0">
        <w:rPr>
          <w:rFonts w:ascii="Century Gothic" w:hAnsi="Century Gothic"/>
          <w:b/>
          <w:iCs/>
          <w:sz w:val="24"/>
          <w:szCs w:val="24"/>
        </w:rPr>
        <w:t xml:space="preserve"> ELIMINADO </w:t>
      </w:r>
      <w:r w:rsidRPr="00C24EDD">
        <w:rPr>
          <w:rFonts w:ascii="Century Gothic" w:hAnsi="Century Gothic"/>
          <w:sz w:val="24"/>
          <w:szCs w:val="24"/>
        </w:rPr>
        <w:t>, exhibió billete de depósito con el objeto de garantizar la suspensión definitiva del acto reclamado que le fue concedida, en los autos del incidente de suspensión derivado del juicio de amparo 348/2023. (Este asunto deriva de</w:t>
      </w:r>
      <w:r w:rsidRPr="00C24EDD">
        <w:rPr>
          <w:rFonts w:ascii="Century Gothic" w:hAnsi="Century Gothic" w:cs="Tahoma"/>
          <w:bCs/>
          <w:sz w:val="24"/>
          <w:szCs w:val="24"/>
        </w:rPr>
        <w:t xml:space="preserve"> la resolución </w:t>
      </w:r>
      <w:r w:rsidRPr="00C24EDD">
        <w:rPr>
          <w:rFonts w:ascii="Century Gothic" w:hAnsi="Century Gothic"/>
          <w:sz w:val="24"/>
          <w:szCs w:val="24"/>
        </w:rPr>
        <w:t xml:space="preserve">de 9 nueve de febrero de 2023 dos mil veintitrés, emitida por el Pleno del Supremo Tribunal de Justicia en el Estado, </w:t>
      </w:r>
      <w:r w:rsidRPr="00C24EDD">
        <w:rPr>
          <w:rFonts w:ascii="Century Gothic" w:hAnsi="Century Gothic" w:cs="Tahoma"/>
          <w:sz w:val="24"/>
          <w:szCs w:val="24"/>
        </w:rPr>
        <w:t xml:space="preserve">en el Toca 215-22, formado con motivo del recurso de queja, interpuesto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su carácter de abogado autorizado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contra el auto pronunciado el día 09 nueve de noviembre de 2022 dos mil veintidós, por la Jueza Primero Civil de esta ciudad capital, relativo a la inadmisión del recurso de apelación interpuesto por la antes mencionada, en contra del diverso acuerdo </w:t>
      </w:r>
      <w:r w:rsidRPr="00C24EDD">
        <w:rPr>
          <w:rFonts w:ascii="Century Gothic" w:hAnsi="Century Gothic" w:cs="Tahoma"/>
          <w:sz w:val="24"/>
          <w:szCs w:val="24"/>
        </w:rPr>
        <w:lastRenderedPageBreak/>
        <w:t xml:space="preserve">de fecha 24 veinticuatro de octubre del año próximo pasado, dentro del expediente número 566/2019, relativo al Juicio Ordinario Civil Reivindicatorio, promovido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en contra de la aquí quejosa).</w:t>
      </w:r>
      <w:r>
        <w:rPr>
          <w:rFonts w:ascii="Century Gothic" w:hAnsi="Century Gothic" w:cs="Tahoma"/>
        </w:rPr>
        <w:t xml:space="preserve"> </w:t>
      </w:r>
      <w:r w:rsidRPr="00C24EDD">
        <w:rPr>
          <w:rFonts w:ascii="Century Gothic" w:hAnsi="Century Gothic"/>
          <w:b/>
          <w:bCs/>
          <w:sz w:val="24"/>
          <w:szCs w:val="24"/>
        </w:rPr>
        <w:t>5</w:t>
      </w:r>
      <w:r w:rsidRPr="00C24EDD">
        <w:rPr>
          <w:rFonts w:ascii="Century Gothic" w:hAnsi="Century Gothic"/>
          <w:bCs/>
          <w:sz w:val="24"/>
          <w:szCs w:val="24"/>
        </w:rPr>
        <w:t>)</w:t>
      </w:r>
      <w:r w:rsidRPr="00C24EDD">
        <w:rPr>
          <w:rFonts w:ascii="Century Gothic" w:hAnsi="Century Gothic"/>
          <w:sz w:val="24"/>
          <w:szCs w:val="24"/>
        </w:rPr>
        <w:t xml:space="preserve"> Oficio 12458/2023, enviado por la Juez Primero de Distrito en el Estado, conjuntamente con copia autorizada de la resolución  pronunciada por el Segundo Tribunal Colegiado en Materias Civil y Administrativa del Noveno Circuito en 9 nueve de marzo del presente año, en la revisión administrativa 290/2022, derivado del juicio de amparo 140/2022,  promovido por </w:t>
      </w:r>
      <w:r w:rsidR="005B5CC0" w:rsidRPr="005B5CC0">
        <w:rPr>
          <w:rFonts w:ascii="Century Gothic" w:hAnsi="Century Gothic"/>
          <w:b/>
          <w:iCs/>
          <w:sz w:val="24"/>
          <w:szCs w:val="24"/>
        </w:rPr>
        <w:t xml:space="preserve"> ELIMINADO </w:t>
      </w:r>
      <w:r w:rsidRPr="00C24EDD">
        <w:rPr>
          <w:rFonts w:ascii="Century Gothic" w:hAnsi="Century Gothic"/>
          <w:sz w:val="24"/>
          <w:szCs w:val="24"/>
        </w:rPr>
        <w:t>, de donde derivó el acto reclamado; que confirmó la sentencia recurrida, que sobreseyó el juicio de amparo. (Este asunto deriva de</w:t>
      </w:r>
      <w:r w:rsidRPr="00C24EDD">
        <w:rPr>
          <w:rFonts w:ascii="Century Gothic" w:hAnsi="Century Gothic" w:cs="Tahoma"/>
          <w:bCs/>
          <w:sz w:val="24"/>
          <w:szCs w:val="24"/>
        </w:rPr>
        <w:t xml:space="preserve"> la </w:t>
      </w:r>
      <w:r w:rsidRPr="00C24EDD">
        <w:rPr>
          <w:rFonts w:ascii="Century Gothic" w:hAnsi="Century Gothic"/>
          <w:sz w:val="24"/>
          <w:szCs w:val="24"/>
        </w:rPr>
        <w:t xml:space="preserve">emisión de la resolución dictada por el Pleno del Supremo Tribunal de Justicia del Estado, el 2 dos de diciembre de 2021 dos mil veintiuno, en el toca 164-20, formado con motivo del recurso de queja interpuesto por </w:t>
      </w:r>
      <w:r w:rsidR="005B5CC0" w:rsidRPr="005B5CC0">
        <w:rPr>
          <w:rFonts w:ascii="Century Gothic" w:hAnsi="Century Gothic"/>
          <w:b/>
          <w:sz w:val="24"/>
          <w:szCs w:val="24"/>
        </w:rPr>
        <w:t xml:space="preserve"> ELIMINADO </w:t>
      </w:r>
      <w:r w:rsidRPr="00C24EDD">
        <w:rPr>
          <w:rFonts w:ascii="Century Gothic" w:hAnsi="Century Gothic"/>
          <w:sz w:val="24"/>
          <w:szCs w:val="24"/>
        </w:rPr>
        <w:t xml:space="preserve">, abogado autorizado de </w:t>
      </w:r>
      <w:r w:rsidR="005B5CC0" w:rsidRPr="005B5CC0">
        <w:rPr>
          <w:rFonts w:ascii="Century Gothic" w:hAnsi="Century Gothic"/>
          <w:b/>
          <w:sz w:val="24"/>
          <w:szCs w:val="24"/>
        </w:rPr>
        <w:t xml:space="preserve"> ELIMINADO </w:t>
      </w:r>
      <w:r w:rsidRPr="00C24EDD">
        <w:rPr>
          <w:rFonts w:ascii="Century Gothic" w:hAnsi="Century Gothic"/>
          <w:sz w:val="24"/>
          <w:szCs w:val="24"/>
        </w:rPr>
        <w:t>, contra el auto de 29 veintinueve de octubre de 2020 dos mil veinte, pronunciado por el Juez Mixto de Primera Instancia del Décimo Distrito Judicial con residencia en el Municipio de Guadalcázar, San Luis Potosí).</w:t>
      </w:r>
      <w:r>
        <w:rPr>
          <w:rFonts w:ascii="Century Gothic" w:hAnsi="Century Gothic"/>
        </w:rPr>
        <w:t xml:space="preserve"> </w:t>
      </w:r>
      <w:r w:rsidRPr="00C24EDD">
        <w:rPr>
          <w:rFonts w:ascii="Century Gothic" w:hAnsi="Century Gothic"/>
          <w:b/>
          <w:bCs/>
          <w:sz w:val="24"/>
          <w:szCs w:val="24"/>
        </w:rPr>
        <w:t>6</w:t>
      </w:r>
      <w:r w:rsidRPr="00C24EDD">
        <w:rPr>
          <w:rFonts w:ascii="Century Gothic" w:hAnsi="Century Gothic"/>
          <w:bCs/>
          <w:sz w:val="24"/>
          <w:szCs w:val="24"/>
        </w:rPr>
        <w:t>)</w:t>
      </w:r>
      <w:r w:rsidRPr="00C24EDD">
        <w:rPr>
          <w:rFonts w:ascii="Century Gothic" w:hAnsi="Century Gothic"/>
          <w:sz w:val="24"/>
          <w:szCs w:val="24"/>
        </w:rPr>
        <w:t xml:space="preserve"> Oficios 11451/2023 y 11200/2023, enviados por la Juez Octavo de Distrito en el Estado, el primero de cuenta, con copia autorizada de la resolución emitida el 29 veintinueve de marzo del año actual, en el juicio de amparo 1460/2022.IV, promovido por </w:t>
      </w:r>
      <w:r w:rsidR="005B5CC0" w:rsidRPr="005B5CC0">
        <w:rPr>
          <w:rFonts w:ascii="Century Gothic" w:hAnsi="Century Gothic"/>
          <w:b/>
          <w:iCs/>
          <w:sz w:val="24"/>
          <w:szCs w:val="24"/>
        </w:rPr>
        <w:t xml:space="preserve"> ELIMINADO </w:t>
      </w:r>
      <w:r w:rsidRPr="00C24EDD">
        <w:rPr>
          <w:rFonts w:ascii="Century Gothic" w:hAnsi="Century Gothic"/>
          <w:sz w:val="24"/>
          <w:szCs w:val="24"/>
        </w:rPr>
        <w:t xml:space="preserve">, que determinó que la Justicia de la Unión no ampara ni protege a la quejosa, respecto de los actos reclamados al Pleno del Supremo Tribunal de Justicia del Estado, por los motivos expuestos en el último considerando; en cuanto al segundo, conjuntamente con copia del escrito de expresión de agravios, presentado por el apoderado de la </w:t>
      </w:r>
      <w:r w:rsidRPr="00C24EDD">
        <w:rPr>
          <w:rFonts w:ascii="Century Gothic" w:hAnsi="Century Gothic"/>
          <w:sz w:val="24"/>
          <w:szCs w:val="24"/>
        </w:rPr>
        <w:lastRenderedPageBreak/>
        <w:t xml:space="preserve">parte quejosa </w:t>
      </w:r>
      <w:r w:rsidR="005B5CC0" w:rsidRPr="005B5CC0">
        <w:rPr>
          <w:rFonts w:ascii="Century Gothic" w:hAnsi="Century Gothic"/>
          <w:b/>
          <w:iCs/>
          <w:sz w:val="24"/>
          <w:szCs w:val="24"/>
        </w:rPr>
        <w:t xml:space="preserve"> ELIMINADO </w:t>
      </w:r>
      <w:r w:rsidRPr="00C24EDD">
        <w:rPr>
          <w:rFonts w:ascii="Century Gothic" w:hAnsi="Century Gothic"/>
          <w:sz w:val="24"/>
          <w:szCs w:val="24"/>
        </w:rPr>
        <w:t>, mediante el cual interpone recurso de revisión en contra de la sentencia citada con antelación. (Este asunto deriva de</w:t>
      </w:r>
      <w:r w:rsidRPr="00C24EDD">
        <w:rPr>
          <w:rFonts w:ascii="Century Gothic" w:hAnsi="Century Gothic" w:cs="Tahoma"/>
          <w:bCs/>
          <w:sz w:val="24"/>
          <w:szCs w:val="24"/>
        </w:rPr>
        <w:t xml:space="preserve"> la resolución </w:t>
      </w:r>
      <w:r w:rsidRPr="00C24EDD">
        <w:rPr>
          <w:rFonts w:ascii="Century Gothic" w:hAnsi="Century Gothic"/>
          <w:sz w:val="24"/>
          <w:szCs w:val="24"/>
        </w:rPr>
        <w:t xml:space="preserve">de 20 veinte de octubre de 2022 dos mil veintidós, emitida por el Pleno del Supremo Tribunal de Justicia del Estado, </w:t>
      </w:r>
      <w:r w:rsidRPr="00C24EDD">
        <w:rPr>
          <w:rFonts w:ascii="Century Gothic" w:hAnsi="Century Gothic" w:cs="Tahoma"/>
          <w:sz w:val="24"/>
          <w:szCs w:val="24"/>
        </w:rPr>
        <w:t xml:space="preserve">en cumplimentación a la ejecutoria dictada por el Primer Tribunal Colegiado en Materias Civil y Administrativa del Noveno Circuito, con residencia en esta ciudad, en el amparo en revisión civil 160/2022, </w:t>
      </w:r>
      <w:r w:rsidRPr="00C24EDD">
        <w:rPr>
          <w:rFonts w:ascii="Century Gothic" w:hAnsi="Century Gothic"/>
          <w:sz w:val="24"/>
          <w:szCs w:val="24"/>
        </w:rPr>
        <w:t xml:space="preserve">dentro del Toca 36-21, </w:t>
      </w:r>
      <w:r w:rsidRPr="00C24EDD">
        <w:rPr>
          <w:rFonts w:ascii="Century Gothic" w:hAnsi="Century Gothic" w:cs="Tahoma"/>
          <w:sz w:val="24"/>
          <w:szCs w:val="24"/>
        </w:rPr>
        <w:t xml:space="preserve">relativo al recurso de queja interpuesto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por conducto de su citada autorizada, en contra de la sentencia interlocutoria dictada por el Juez </w:t>
      </w:r>
      <w:r w:rsidRPr="00C24EDD">
        <w:rPr>
          <w:rFonts w:ascii="Century Gothic" w:hAnsi="Century Gothic"/>
          <w:sz w:val="24"/>
          <w:szCs w:val="24"/>
        </w:rPr>
        <w:t xml:space="preserve"> Tercero Civil de esta Capital, el 2 dos de marzo de 2021 dos mil veintiuno, que resolvió un incidente de liquidación de gastos de ejecución, en el expediente 1399/2015, relativo al juicio extraordinario civil por rescisión de contrato de arrendamiento, promovido en contra de </w:t>
      </w:r>
      <w:r w:rsidR="005B5CC0" w:rsidRPr="005B5CC0">
        <w:rPr>
          <w:rFonts w:ascii="Century Gothic" w:hAnsi="Century Gothic"/>
          <w:b/>
          <w:sz w:val="24"/>
          <w:szCs w:val="24"/>
        </w:rPr>
        <w:t xml:space="preserve"> ELIMINADO </w:t>
      </w:r>
      <w:r w:rsidRPr="00C24EDD">
        <w:rPr>
          <w:rFonts w:ascii="Century Gothic" w:hAnsi="Century Gothic"/>
          <w:b/>
          <w:bCs/>
          <w:sz w:val="24"/>
          <w:szCs w:val="24"/>
        </w:rPr>
        <w:t>7</w:t>
      </w:r>
      <w:r w:rsidRPr="00C24EDD">
        <w:rPr>
          <w:rFonts w:ascii="Century Gothic" w:hAnsi="Century Gothic"/>
          <w:bCs/>
          <w:sz w:val="24"/>
          <w:szCs w:val="24"/>
        </w:rPr>
        <w:t>)</w:t>
      </w:r>
      <w:r w:rsidRPr="00C24EDD">
        <w:rPr>
          <w:rFonts w:ascii="Century Gothic" w:hAnsi="Century Gothic"/>
          <w:sz w:val="24"/>
          <w:szCs w:val="24"/>
        </w:rPr>
        <w:t xml:space="preserve"> Oficio 10108/2023, enviado por el Juez Segundo de Distrito en el Estado, con copia autorizada de la resolución emitida el 24 veinticuatro de abril de 2023 dos mil veintitrés, en el juicio de amparo 283/2023-III, promovido por </w:t>
      </w:r>
      <w:r w:rsidR="005B5CC0" w:rsidRPr="005B5CC0">
        <w:rPr>
          <w:rFonts w:ascii="Century Gothic" w:hAnsi="Century Gothic"/>
          <w:b/>
          <w:iCs/>
          <w:sz w:val="24"/>
          <w:szCs w:val="24"/>
        </w:rPr>
        <w:t xml:space="preserve"> ELIMINADO </w:t>
      </w:r>
      <w:r w:rsidRPr="00C24EDD">
        <w:rPr>
          <w:rFonts w:ascii="Century Gothic" w:hAnsi="Century Gothic"/>
          <w:sz w:val="24"/>
          <w:szCs w:val="24"/>
        </w:rPr>
        <w:t xml:space="preserve">, por conducto de su apoderado legal </w:t>
      </w:r>
      <w:r w:rsidR="005B5CC0" w:rsidRPr="005B5CC0">
        <w:rPr>
          <w:rFonts w:ascii="Century Gothic" w:hAnsi="Century Gothic"/>
          <w:b/>
          <w:iCs/>
          <w:sz w:val="24"/>
          <w:szCs w:val="24"/>
        </w:rPr>
        <w:t xml:space="preserve"> ELIMINADO </w:t>
      </w:r>
      <w:r w:rsidRPr="00C24EDD">
        <w:rPr>
          <w:rFonts w:ascii="Century Gothic" w:hAnsi="Century Gothic"/>
          <w:sz w:val="24"/>
          <w:szCs w:val="24"/>
        </w:rPr>
        <w:t xml:space="preserve"> que determinó que la Justicia de la Unión no ampara ni protege a la quejosa, contra el acto reclamado al Pleno del Supremo Tribunal de Justicia del Estado. (Este asunto deriva de</w:t>
      </w:r>
      <w:r w:rsidRPr="00C24EDD">
        <w:rPr>
          <w:rFonts w:ascii="Century Gothic" w:hAnsi="Century Gothic" w:cs="Tahoma"/>
          <w:bCs/>
          <w:sz w:val="24"/>
          <w:szCs w:val="24"/>
        </w:rPr>
        <w:t xml:space="preserve"> la resolución </w:t>
      </w:r>
      <w:r w:rsidRPr="00C24EDD">
        <w:rPr>
          <w:rFonts w:ascii="Century Gothic" w:hAnsi="Century Gothic"/>
          <w:sz w:val="24"/>
          <w:szCs w:val="24"/>
        </w:rPr>
        <w:t xml:space="preserve">de 19 diecinueve de enero de 2023 dos mil veintitrés, emitida por el Pleno del Supremo Tribunal de Justicia en el Estado, </w:t>
      </w:r>
      <w:r w:rsidRPr="00C24EDD">
        <w:rPr>
          <w:rFonts w:ascii="Century Gothic" w:hAnsi="Century Gothic" w:cs="Tahoma"/>
          <w:sz w:val="24"/>
          <w:szCs w:val="24"/>
        </w:rPr>
        <w:t>en el</w:t>
      </w:r>
      <w:r w:rsidRPr="00C24EDD">
        <w:rPr>
          <w:rFonts w:ascii="Century Gothic" w:hAnsi="Century Gothic" w:cs="Tahoma"/>
          <w:b/>
          <w:sz w:val="24"/>
          <w:szCs w:val="24"/>
        </w:rPr>
        <w:t xml:space="preserve"> </w:t>
      </w:r>
      <w:r w:rsidRPr="00C24EDD">
        <w:rPr>
          <w:rFonts w:ascii="Century Gothic" w:hAnsi="Century Gothic" w:cs="Tahoma"/>
          <w:sz w:val="24"/>
          <w:szCs w:val="24"/>
        </w:rPr>
        <w:t xml:space="preserve">Toca 146-22, formado con motivo del recurso de queja interpuesta por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abogada de</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en contra del auto de 5 cinco de agosto de 2022 dos mil veintidós</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que negó la admisión de un recurso de apelación, dictado por el Juez </w:t>
      </w:r>
      <w:r w:rsidRPr="00C24EDD">
        <w:rPr>
          <w:rFonts w:ascii="Century Gothic" w:hAnsi="Century Gothic" w:cs="Tahoma"/>
          <w:sz w:val="24"/>
          <w:szCs w:val="24"/>
        </w:rPr>
        <w:lastRenderedPageBreak/>
        <w:t xml:space="preserve">Mixto de Primera Instancia de Santa María del Río, San Luis Potosí, en el expediente 538/2020, relativo al Juicio Sucesorio Testamentario a bienes de </w:t>
      </w:r>
      <w:r w:rsidR="005B5CC0" w:rsidRPr="005B5CC0">
        <w:rPr>
          <w:rFonts w:ascii="Century Gothic" w:hAnsi="Century Gothic" w:cs="Tahoma"/>
          <w:b/>
          <w:sz w:val="24"/>
          <w:szCs w:val="24"/>
        </w:rPr>
        <w:t xml:space="preserve"> ELIMINADO </w:t>
      </w:r>
      <w:r w:rsidRPr="00C24EDD">
        <w:rPr>
          <w:rFonts w:ascii="Century Gothic" w:hAnsi="Century Gothic" w:cs="Tahoma"/>
          <w:sz w:val="24"/>
          <w:szCs w:val="24"/>
        </w:rPr>
        <w:t xml:space="preserve"> denunciado por </w:t>
      </w:r>
      <w:r w:rsidR="005B5CC0" w:rsidRPr="005B5CC0">
        <w:rPr>
          <w:rFonts w:ascii="Century Gothic" w:hAnsi="Century Gothic" w:cs="Tahoma"/>
          <w:b/>
          <w:sz w:val="24"/>
          <w:szCs w:val="24"/>
        </w:rPr>
        <w:t xml:space="preserve"> ELIMINADO </w:t>
      </w:r>
      <w:r w:rsidRPr="00C24EDD">
        <w:rPr>
          <w:rFonts w:ascii="Century Gothic" w:hAnsi="Century Gothic"/>
          <w:b/>
          <w:bCs/>
          <w:sz w:val="24"/>
          <w:szCs w:val="24"/>
          <w:lang w:val="es-ES" w:eastAsia="es-ES"/>
        </w:rPr>
        <w:t>8</w:t>
      </w:r>
      <w:r w:rsidRPr="00C24EDD">
        <w:rPr>
          <w:rFonts w:ascii="Century Gothic" w:hAnsi="Century Gothic"/>
          <w:bCs/>
          <w:sz w:val="24"/>
          <w:szCs w:val="24"/>
          <w:lang w:val="es-ES" w:eastAsia="es-ES"/>
        </w:rPr>
        <w:t>)</w:t>
      </w:r>
      <w:r w:rsidRPr="00C24EDD">
        <w:rPr>
          <w:rFonts w:ascii="Century Gothic" w:hAnsi="Century Gothic"/>
          <w:b/>
          <w:bCs/>
          <w:sz w:val="24"/>
          <w:szCs w:val="24"/>
          <w:lang w:val="es-ES" w:eastAsia="es-ES"/>
        </w:rPr>
        <w:t xml:space="preserve"> </w:t>
      </w:r>
      <w:r w:rsidRPr="00C24EDD">
        <w:rPr>
          <w:rFonts w:ascii="Century Gothic" w:hAnsi="Century Gothic"/>
          <w:sz w:val="24"/>
          <w:szCs w:val="24"/>
          <w:lang w:val="es-ES" w:eastAsia="es-ES"/>
        </w:rPr>
        <w:t>En seguimiento a los acuerdos emitidos por el Pleno del Supremo Tribunal de Justicia del Estado, en sesión ordinaria celebrada el 20 veinte de abril de 2023 dos mil veintitrés, se emitieron los siguientes comunicados:</w:t>
      </w:r>
      <w:r>
        <w:rPr>
          <w:rFonts w:ascii="Century Gothic" w:hAnsi="Century Gothic"/>
        </w:rPr>
        <w:t xml:space="preserve"> </w:t>
      </w:r>
      <w:r w:rsidRPr="00C24EDD">
        <w:rPr>
          <w:rFonts w:ascii="Century Gothic" w:hAnsi="Century Gothic"/>
          <w:b/>
          <w:bCs/>
          <w:sz w:val="24"/>
          <w:szCs w:val="24"/>
          <w:lang w:val="es-ES" w:eastAsia="es-ES"/>
        </w:rPr>
        <w:t>A</w:t>
      </w:r>
      <w:r w:rsidRPr="00C24EDD">
        <w:rPr>
          <w:rFonts w:ascii="Century Gothic" w:hAnsi="Century Gothic"/>
          <w:bCs/>
          <w:sz w:val="24"/>
          <w:szCs w:val="24"/>
          <w:lang w:val="es-ES" w:eastAsia="es-ES"/>
        </w:rPr>
        <w:t xml:space="preserve">) Oficios 2996, 2997, 2998 y 2999, dirigidos a la Dra. Rosalba Medina Rivera, Directora General del Consejo Potosino de Ciencias y Tecnología COPOCYT, el segundo y cuarto al Magistrado Arturo Morales Silva, y el tercero al Magistrado Armando Rafael Oviedo Abrego, respectivamente. </w:t>
      </w:r>
      <w:r w:rsidRPr="00C24EDD">
        <w:rPr>
          <w:rFonts w:ascii="Century Gothic" w:hAnsi="Century Gothic"/>
          <w:sz w:val="24"/>
          <w:szCs w:val="24"/>
        </w:rPr>
        <w:t>(Este asunto tiene relación con el inciso 1 del sexto punto del orden del día de dicha sesión).</w:t>
      </w:r>
      <w:r>
        <w:rPr>
          <w:rFonts w:ascii="Century Gothic" w:hAnsi="Century Gothic"/>
        </w:rPr>
        <w:t xml:space="preserve"> </w:t>
      </w:r>
      <w:r w:rsidRPr="00C24EDD">
        <w:rPr>
          <w:rFonts w:ascii="Century Gothic" w:hAnsi="Century Gothic"/>
          <w:b/>
          <w:bCs/>
          <w:sz w:val="24"/>
          <w:szCs w:val="24"/>
          <w:lang w:val="es-ES" w:eastAsia="es-ES"/>
        </w:rPr>
        <w:t>B</w:t>
      </w:r>
      <w:r w:rsidRPr="00C24EDD">
        <w:rPr>
          <w:rFonts w:ascii="Century Gothic" w:hAnsi="Century Gothic"/>
          <w:bCs/>
          <w:sz w:val="24"/>
          <w:szCs w:val="24"/>
          <w:lang w:val="es-ES" w:eastAsia="es-ES"/>
        </w:rPr>
        <w:t xml:space="preserve">) Oficio 2851, dirigido a la Magistrada Silvia Torres Sánchez, Presidenta de la Tercera Sala del Supremo Tribunal de Justicia del Estado. </w:t>
      </w:r>
      <w:r w:rsidRPr="00C24EDD">
        <w:rPr>
          <w:rFonts w:ascii="Century Gothic" w:hAnsi="Century Gothic"/>
          <w:sz w:val="24"/>
          <w:szCs w:val="24"/>
        </w:rPr>
        <w:t>(Este asunto tiene relación con el inciso 2 del sexto punto del orden del día de dicha sesión).</w:t>
      </w:r>
      <w:r>
        <w:rPr>
          <w:rFonts w:ascii="Century Gothic" w:hAnsi="Century Gothic"/>
        </w:rPr>
        <w:t xml:space="preserve"> </w:t>
      </w:r>
      <w:r w:rsidRPr="00C24EDD">
        <w:rPr>
          <w:rFonts w:ascii="Century Gothic" w:hAnsi="Century Gothic"/>
          <w:b/>
          <w:bCs/>
          <w:sz w:val="24"/>
          <w:szCs w:val="24"/>
        </w:rPr>
        <w:t>C</w:t>
      </w:r>
      <w:r w:rsidRPr="00C24EDD">
        <w:rPr>
          <w:rFonts w:ascii="Century Gothic" w:hAnsi="Century Gothic"/>
          <w:bCs/>
          <w:sz w:val="24"/>
          <w:szCs w:val="24"/>
          <w:lang w:val="es-ES" w:eastAsia="es-ES"/>
        </w:rPr>
        <w:t>) Oficio</w:t>
      </w:r>
      <w:r w:rsidRPr="00C24EDD">
        <w:rPr>
          <w:rFonts w:ascii="Century Gothic" w:hAnsi="Century Gothic"/>
          <w:bCs/>
          <w:sz w:val="24"/>
          <w:szCs w:val="24"/>
        </w:rPr>
        <w:t xml:space="preserve"> 2852, dirigido </w:t>
      </w:r>
      <w:r w:rsidRPr="00C24EDD">
        <w:rPr>
          <w:rFonts w:ascii="Century Gothic" w:hAnsi="Century Gothic"/>
          <w:bCs/>
          <w:sz w:val="24"/>
          <w:szCs w:val="24"/>
          <w:lang w:val="es-ES" w:eastAsia="es-ES"/>
        </w:rPr>
        <w:t>a la Licenciada Graciela Treviño Rodríguez, Secretaria General del Pleno del Supremo Tribunal de Justicia del Estado</w:t>
      </w:r>
      <w:r w:rsidRPr="00C24EDD">
        <w:rPr>
          <w:rFonts w:ascii="Century Gothic" w:hAnsi="Century Gothic"/>
          <w:bCs/>
          <w:sz w:val="24"/>
          <w:szCs w:val="24"/>
        </w:rPr>
        <w:t>. (</w:t>
      </w:r>
      <w:r w:rsidRPr="00C24EDD">
        <w:rPr>
          <w:rFonts w:ascii="Century Gothic" w:hAnsi="Century Gothic"/>
          <w:sz w:val="24"/>
          <w:szCs w:val="24"/>
        </w:rPr>
        <w:t>Este asunto tiene relación con el inciso 3 del sexto punto del orden del día de dicha sesión)</w:t>
      </w:r>
      <w:r w:rsidRPr="0038327E">
        <w:rPr>
          <w:rFonts w:ascii="Century Gothic" w:hAnsi="Century Gothic"/>
          <w:sz w:val="24"/>
          <w:szCs w:val="24"/>
        </w:rPr>
        <w:t xml:space="preserve">. </w:t>
      </w:r>
      <w:r w:rsidRPr="0038327E">
        <w:rPr>
          <w:rFonts w:ascii="Century Gothic" w:hAnsi="Century Gothic"/>
          <w:b/>
          <w:sz w:val="24"/>
          <w:szCs w:val="24"/>
        </w:rPr>
        <w:t xml:space="preserve">Sexto: </w:t>
      </w:r>
      <w:r w:rsidRPr="00C24EDD">
        <w:rPr>
          <w:rFonts w:ascii="Century Gothic" w:hAnsi="Century Gothic"/>
          <w:sz w:val="24"/>
          <w:szCs w:val="24"/>
        </w:rPr>
        <w:t>Asuntos Generales, los que hagan mención tanto la Magistrada María Manuela García Cázares, Presidenta de este Supremo Tribunal de Justicia y del Consejo de la Judicatura del Estado, como las y los Magistrados que integran este Cuerpo Colegiado</w:t>
      </w:r>
      <w:r>
        <w:rPr>
          <w:rFonts w:ascii="Century Gothic" w:hAnsi="Century Gothic"/>
        </w:rPr>
        <w:t xml:space="preserve">. - - - - - - - - - - - - - - - - - - - - - - - - - - - - - - - </w:t>
      </w:r>
    </w:p>
    <w:p w:rsidR="008A03C8" w:rsidRDefault="008A03C8" w:rsidP="008A03C8">
      <w:pPr>
        <w:pStyle w:val="Textoindependiente3"/>
        <w:spacing w:line="492" w:lineRule="auto"/>
        <w:rPr>
          <w:rFonts w:ascii="Century Gothic" w:hAnsi="Century Gothic"/>
          <w:sz w:val="24"/>
          <w:szCs w:val="24"/>
        </w:rPr>
      </w:pPr>
      <w:r w:rsidRPr="00026B78">
        <w:rPr>
          <w:rFonts w:ascii="Century Gothic" w:hAnsi="Century Gothic"/>
          <w:sz w:val="24"/>
          <w:szCs w:val="24"/>
        </w:rPr>
        <w:t xml:space="preserve">Acto continuo, atento a lo dispuesto por el artículo 5, fracción I del Reglamento Interior del Poder Judicial del Estado, la </w:t>
      </w:r>
      <w:r w:rsidRPr="00026B78">
        <w:rPr>
          <w:rFonts w:ascii="Century Gothic" w:hAnsi="Century Gothic"/>
          <w:b/>
          <w:bCs/>
          <w:sz w:val="24"/>
          <w:szCs w:val="24"/>
        </w:rPr>
        <w:t>Magistrada Presidenta</w:t>
      </w:r>
      <w:r w:rsidRPr="00026B78">
        <w:rPr>
          <w:rFonts w:ascii="Century Gothic" w:hAnsi="Century Gothic"/>
          <w:sz w:val="24"/>
          <w:szCs w:val="24"/>
        </w:rPr>
        <w:t xml:space="preserve">, solicita a la Secretaria de Acuerdos que agote el </w:t>
      </w:r>
      <w:r w:rsidRPr="00026B78">
        <w:rPr>
          <w:rFonts w:ascii="Century Gothic" w:hAnsi="Century Gothic"/>
          <w:b/>
          <w:bCs/>
          <w:sz w:val="24"/>
          <w:szCs w:val="24"/>
        </w:rPr>
        <w:t>primer punto</w:t>
      </w:r>
      <w:r w:rsidRPr="00026B78">
        <w:rPr>
          <w:rFonts w:ascii="Century Gothic" w:hAnsi="Century Gothic"/>
          <w:sz w:val="24"/>
          <w:szCs w:val="24"/>
        </w:rPr>
        <w:t xml:space="preserve"> del orden del día. Enseguida, procede la </w:t>
      </w:r>
      <w:r w:rsidRPr="00026B78">
        <w:rPr>
          <w:rFonts w:ascii="Century Gothic" w:hAnsi="Century Gothic"/>
          <w:b/>
          <w:sz w:val="24"/>
          <w:szCs w:val="24"/>
        </w:rPr>
        <w:t>Secretaria</w:t>
      </w:r>
      <w:r w:rsidRPr="00026B78">
        <w:rPr>
          <w:rFonts w:ascii="Century Gothic" w:hAnsi="Century Gothic"/>
          <w:sz w:val="24"/>
          <w:szCs w:val="24"/>
        </w:rPr>
        <w:t xml:space="preserve"> a tomar lista de asistencia a los presentes, una vez cumplida la instrucción la Presidencia da cuenta que se encuentran presentes las Magistradas y </w:t>
      </w:r>
      <w:r>
        <w:rPr>
          <w:rFonts w:ascii="Century Gothic" w:hAnsi="Century Gothic"/>
          <w:sz w:val="24"/>
          <w:szCs w:val="24"/>
        </w:rPr>
        <w:t xml:space="preserve">los </w:t>
      </w:r>
      <w:r w:rsidRPr="00026B78">
        <w:rPr>
          <w:rFonts w:ascii="Century Gothic" w:hAnsi="Century Gothic"/>
          <w:sz w:val="24"/>
          <w:szCs w:val="24"/>
        </w:rPr>
        <w:t>Magistrados que conforman este Honorable Pleno, con ausencia justificada de</w:t>
      </w:r>
      <w:r>
        <w:rPr>
          <w:rFonts w:ascii="Century Gothic" w:hAnsi="Century Gothic"/>
          <w:sz w:val="24"/>
          <w:szCs w:val="24"/>
        </w:rPr>
        <w:t xml:space="preserve"> la Magistrada Alma Delia González Centeno</w:t>
      </w:r>
      <w:r w:rsidRPr="00026B78">
        <w:rPr>
          <w:rFonts w:ascii="Century Gothic" w:hAnsi="Century Gothic"/>
          <w:sz w:val="24"/>
          <w:szCs w:val="24"/>
        </w:rPr>
        <w:t>. Atento a ello, existiendo quórum para celebrar esta sesión, la Magistrada Presidenta, la declara válida, al igual que los acuerdos que en ella se tomen</w:t>
      </w:r>
      <w:r w:rsidRPr="00026B78">
        <w:rPr>
          <w:rFonts w:ascii="Century Gothic" w:hAnsi="Century Gothic"/>
          <w:sz w:val="24"/>
          <w:szCs w:val="24"/>
          <w:lang w:val="es-MX"/>
        </w:rPr>
        <w:t xml:space="preserve">. </w:t>
      </w:r>
      <w:r w:rsidRPr="00026B78">
        <w:rPr>
          <w:rFonts w:ascii="Century Gothic" w:hAnsi="Century Gothic"/>
          <w:sz w:val="24"/>
          <w:szCs w:val="24"/>
        </w:rPr>
        <w:t xml:space="preserve">- - - - - - - - - - - </w:t>
      </w:r>
      <w:r>
        <w:rPr>
          <w:rFonts w:ascii="Century Gothic" w:hAnsi="Century Gothic"/>
          <w:sz w:val="24"/>
          <w:szCs w:val="24"/>
        </w:rPr>
        <w:t>- - - - - - - - - - - - - - - - - - - - - - - - - -</w:t>
      </w:r>
    </w:p>
    <w:p w:rsidR="008A03C8" w:rsidRPr="0038327E" w:rsidRDefault="008A03C8" w:rsidP="008A03C8">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Lectura, discusión y en su caso aprobación del orden del día</w:t>
      </w:r>
      <w:r w:rsidRPr="00026B78">
        <w:rPr>
          <w:rFonts w:ascii="Century Gothic" w:hAnsi="Century Gothic"/>
        </w:rPr>
        <w:t xml:space="preserve">”. La </w:t>
      </w:r>
      <w:r w:rsidRPr="00026B78">
        <w:rPr>
          <w:rFonts w:ascii="Century Gothic" w:hAnsi="Century Gothic"/>
          <w:b/>
          <w:bCs/>
        </w:rPr>
        <w:t>Magistrada María Manuela García Cázares</w:t>
      </w:r>
      <w:r w:rsidRPr="00026B78">
        <w:rPr>
          <w:rFonts w:ascii="Century Gothic" w:hAnsi="Century Gothic"/>
        </w:rPr>
        <w:t xml:space="preserve">, </w:t>
      </w:r>
      <w:r w:rsidRPr="0038327E">
        <w:rPr>
          <w:rFonts w:ascii="Century Gothic" w:hAnsi="Century Gothic"/>
        </w:rPr>
        <w:t xml:space="preserve">refiere: “El orden del día se encuentra a su consideración, si hubiera alguna intervención, es el momento para hacerlo. De lo contrario, lo sometemos a votación, quien esté a favor del </w:t>
      </w:r>
      <w:r>
        <w:rPr>
          <w:rFonts w:ascii="Century Gothic" w:hAnsi="Century Gothic"/>
        </w:rPr>
        <w:t>mismo, sírvase</w:t>
      </w:r>
      <w:r w:rsidRPr="0038327E">
        <w:rPr>
          <w:rFonts w:ascii="Century Gothic" w:hAnsi="Century Gothic"/>
        </w:rPr>
        <w:t xml:space="preserve"> manifestarlo en la forma acostumbrada. ¿Resultado de la votación?”. “</w:t>
      </w:r>
      <w:r>
        <w:rPr>
          <w:rFonts w:ascii="Century Gothic" w:hAnsi="Century Gothic"/>
        </w:rPr>
        <w:t>Quince</w:t>
      </w:r>
      <w:r w:rsidRPr="0038327E">
        <w:rPr>
          <w:rFonts w:ascii="Century Gothic" w:hAnsi="Century Gothic"/>
        </w:rPr>
        <w:t xml:space="preserve"> votos a favor”, señala la </w:t>
      </w:r>
      <w:r w:rsidRPr="0038327E">
        <w:rPr>
          <w:rFonts w:ascii="Century Gothic" w:hAnsi="Century Gothic"/>
          <w:b/>
        </w:rPr>
        <w:t>licenciada Graciela Treviño Rodríguez.</w:t>
      </w:r>
      <w:r w:rsidRPr="0038327E">
        <w:rPr>
          <w:rFonts w:ascii="Century Gothic" w:hAnsi="Century Gothic"/>
        </w:rPr>
        <w:t xml:space="preserve"> “Aprobado por unanimidad de votos de los presentes”, refiere la</w:t>
      </w:r>
      <w:r w:rsidRPr="0038327E">
        <w:rPr>
          <w:rFonts w:ascii="Century Gothic" w:hAnsi="Century Gothic"/>
          <w:b/>
        </w:rPr>
        <w:t xml:space="preserve"> Magistrada María Manuela García Cázares</w:t>
      </w:r>
      <w:r w:rsidRPr="0038327E">
        <w:rPr>
          <w:rFonts w:ascii="Century Gothic" w:hAnsi="Century Gothic"/>
        </w:rPr>
        <w:t xml:space="preserve">. </w:t>
      </w:r>
      <w:r w:rsidRPr="0038327E">
        <w:rPr>
          <w:rFonts w:ascii="Century Gothic" w:hAnsi="Century Gothic"/>
          <w:b/>
        </w:rPr>
        <w:t xml:space="preserve">Atento a lo cual, el </w:t>
      </w:r>
      <w:r w:rsidRPr="0038327E">
        <w:rPr>
          <w:rFonts w:ascii="Century Gothic" w:hAnsi="Century Gothic"/>
          <w:b/>
          <w:bCs/>
        </w:rPr>
        <w:t>orden del día es aprobado en sus términos, por unanimidad de votos de los presentes.</w:t>
      </w:r>
      <w:r w:rsidRPr="0038327E">
        <w:rPr>
          <w:rFonts w:ascii="Century Gothic" w:hAnsi="Century Gothic"/>
        </w:rPr>
        <w:t xml:space="preserve"> -</w:t>
      </w:r>
      <w:r w:rsidRPr="0038327E">
        <w:rPr>
          <w:rFonts w:ascii="Century Gothic" w:hAnsi="Century Gothic"/>
          <w:b/>
          <w:bCs/>
        </w:rPr>
        <w:t xml:space="preserve"> </w:t>
      </w:r>
      <w:r w:rsidRPr="0038327E">
        <w:rPr>
          <w:rFonts w:ascii="Century Gothic" w:hAnsi="Century Gothic"/>
        </w:rPr>
        <w:t>- - - - - - - - -</w:t>
      </w:r>
      <w:r>
        <w:rPr>
          <w:rFonts w:ascii="Century Gothic" w:hAnsi="Century Gothic"/>
        </w:rPr>
        <w:t xml:space="preserve"> </w:t>
      </w:r>
      <w:r w:rsidRPr="0038327E">
        <w:rPr>
          <w:rFonts w:ascii="Century Gothic" w:hAnsi="Century Gothic"/>
        </w:rPr>
        <w:t xml:space="preserve"> </w:t>
      </w:r>
      <w:r>
        <w:rPr>
          <w:rFonts w:ascii="Century Gothic" w:hAnsi="Century Gothic"/>
        </w:rPr>
        <w:t xml:space="preserve">  </w:t>
      </w:r>
    </w:p>
    <w:p w:rsidR="008A03C8" w:rsidRPr="00E1068B" w:rsidRDefault="008A03C8" w:rsidP="008A03C8">
      <w:pPr>
        <w:spacing w:line="492"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 “</w:t>
      </w:r>
      <w:r w:rsidRPr="008676B7">
        <w:rPr>
          <w:rFonts w:ascii="Century Gothic" w:hAnsi="Century Gothic"/>
          <w:b/>
        </w:rPr>
        <w:t>Se somete a consideración del Honorable Pleno y en su caso aprobación el acta c</w:t>
      </w:r>
      <w:r>
        <w:rPr>
          <w:rFonts w:ascii="Century Gothic" w:hAnsi="Century Gothic"/>
          <w:b/>
        </w:rPr>
        <w:t xml:space="preserve">orrespondiente a la sesión </w:t>
      </w:r>
      <w:r w:rsidRPr="008676B7">
        <w:rPr>
          <w:rFonts w:ascii="Century Gothic" w:hAnsi="Century Gothic"/>
          <w:b/>
        </w:rPr>
        <w:t xml:space="preserve">ordinaria celebrada el </w:t>
      </w:r>
      <w:r>
        <w:rPr>
          <w:rFonts w:ascii="Century Gothic" w:hAnsi="Century Gothic"/>
          <w:b/>
        </w:rPr>
        <w:t>20 veinte de abril</w:t>
      </w:r>
      <w:r w:rsidRPr="008676B7">
        <w:rPr>
          <w:rFonts w:ascii="Century Gothic" w:hAnsi="Century Gothic"/>
          <w:b/>
        </w:rPr>
        <w:t xml:space="preserve"> de 2023 dos mil veintitrés</w:t>
      </w:r>
      <w:r w:rsidRPr="008676B7">
        <w:rPr>
          <w:rFonts w:ascii="Century Gothic" w:hAnsi="Century Gothic"/>
        </w:rPr>
        <w:t>”.</w:t>
      </w:r>
      <w:r>
        <w:rPr>
          <w:rFonts w:ascii="Century Gothic" w:hAnsi="Century Gothic"/>
        </w:rPr>
        <w:t xml:space="preserve"> La </w:t>
      </w:r>
      <w:r>
        <w:rPr>
          <w:rFonts w:ascii="Century Gothic" w:hAnsi="Century Gothic"/>
          <w:b/>
        </w:rPr>
        <w:t>Magistrada María Manuela García Cázares</w:t>
      </w:r>
      <w:r>
        <w:rPr>
          <w:rFonts w:ascii="Century Gothic" w:hAnsi="Century Gothic"/>
        </w:rPr>
        <w:t xml:space="preserve"> expresa: “A su consideración se encuentra </w:t>
      </w:r>
      <w:r w:rsidRPr="008676B7">
        <w:rPr>
          <w:rFonts w:ascii="Century Gothic" w:hAnsi="Century Gothic"/>
        </w:rPr>
        <w:t>el acta</w:t>
      </w:r>
      <w:r>
        <w:rPr>
          <w:rFonts w:ascii="Century Gothic" w:hAnsi="Century Gothic"/>
        </w:rPr>
        <w:t xml:space="preserve"> número diecisiete, de fecha 20 veinte de abril de 2023 dos mil veintitrés, algún comentario, respecto del contenido de la misma, adelante”. “Únicamente me abstengo de votar en relación a este punto, toda vez que no estuve presente, por ausencia justificada”</w:t>
      </w:r>
      <w:r w:rsidR="008357F7">
        <w:rPr>
          <w:rFonts w:ascii="Century Gothic" w:hAnsi="Century Gothic"/>
        </w:rPr>
        <w:t>,</w:t>
      </w:r>
      <w:r>
        <w:rPr>
          <w:rFonts w:ascii="Century Gothic" w:hAnsi="Century Gothic"/>
        </w:rPr>
        <w:t xml:space="preserve"> manifiesta la </w:t>
      </w:r>
      <w:r>
        <w:rPr>
          <w:rFonts w:ascii="Century Gothic" w:hAnsi="Century Gothic"/>
          <w:b/>
          <w:bCs/>
        </w:rPr>
        <w:t>Magistrada Claudia Hernández Ibarra</w:t>
      </w:r>
      <w:r>
        <w:rPr>
          <w:rFonts w:ascii="Century Gothic" w:hAnsi="Century Gothic"/>
        </w:rPr>
        <w:t xml:space="preserve">. “Bien procedemos someterla </w:t>
      </w:r>
      <w:r w:rsidR="008357F7">
        <w:rPr>
          <w:rFonts w:ascii="Century Gothic" w:hAnsi="Century Gothic"/>
        </w:rPr>
        <w:t xml:space="preserve">a </w:t>
      </w:r>
      <w:r>
        <w:rPr>
          <w:rFonts w:ascii="Century Gothic" w:hAnsi="Century Gothic"/>
        </w:rPr>
        <w:t>votación, quien est</w:t>
      </w:r>
      <w:r w:rsidR="008357F7">
        <w:rPr>
          <w:rFonts w:ascii="Century Gothic" w:hAnsi="Century Gothic"/>
        </w:rPr>
        <w:t>é</w:t>
      </w:r>
      <w:r>
        <w:rPr>
          <w:rFonts w:ascii="Century Gothic" w:hAnsi="Century Gothic"/>
        </w:rPr>
        <w:t xml:space="preserve"> a favor del acta de fecha 20 veinte de abril del año en curso, sírvanse levantar la mano, Magistrada América sí estuvo aquí la semana pasada”, refiere la </w:t>
      </w:r>
      <w:r>
        <w:rPr>
          <w:rFonts w:ascii="Century Gothic" w:hAnsi="Century Gothic"/>
          <w:b/>
          <w:bCs/>
        </w:rPr>
        <w:t>Magistrada María Manuela García Cázares</w:t>
      </w:r>
      <w:r>
        <w:rPr>
          <w:rFonts w:ascii="Century Gothic" w:hAnsi="Century Gothic"/>
        </w:rPr>
        <w:t xml:space="preserve">. “Sí”, dice la </w:t>
      </w:r>
      <w:r>
        <w:rPr>
          <w:rFonts w:ascii="Century Gothic" w:hAnsi="Century Gothic"/>
          <w:b/>
          <w:bCs/>
        </w:rPr>
        <w:t xml:space="preserve">Magistrada María América Onofre </w:t>
      </w:r>
      <w:r w:rsidRPr="0029152D">
        <w:rPr>
          <w:rFonts w:ascii="Century Gothic" w:hAnsi="Century Gothic"/>
          <w:b/>
          <w:bCs/>
        </w:rPr>
        <w:t>Díaz</w:t>
      </w:r>
      <w:r>
        <w:rPr>
          <w:rFonts w:ascii="Century Gothic" w:hAnsi="Century Gothic"/>
        </w:rPr>
        <w:t>. “</w:t>
      </w:r>
      <w:r w:rsidRPr="0029152D">
        <w:rPr>
          <w:rFonts w:ascii="Century Gothic" w:hAnsi="Century Gothic"/>
        </w:rPr>
        <w:t>Como</w:t>
      </w:r>
      <w:r>
        <w:rPr>
          <w:rFonts w:ascii="Century Gothic" w:hAnsi="Century Gothic"/>
        </w:rPr>
        <w:t xml:space="preserve"> que me perdí en la fecha, aprobada por unanimidad de votos, con la abstención de la Magistrada Claudia Hernández Ibarra, quien no asistió a dicha sesión con ausencia justificada”, expresa la </w:t>
      </w:r>
      <w:r>
        <w:rPr>
          <w:rFonts w:ascii="Century Gothic" w:hAnsi="Century Gothic"/>
          <w:b/>
          <w:bCs/>
        </w:rPr>
        <w:t xml:space="preserve">Magistrada María Manuela García Cázares. </w:t>
      </w:r>
      <w:r w:rsidRPr="008676B7">
        <w:rPr>
          <w:rFonts w:ascii="Century Gothic" w:hAnsi="Century Gothic"/>
          <w:b/>
        </w:rPr>
        <w:t xml:space="preserve">Atento a ello, </w:t>
      </w:r>
      <w:r w:rsidRPr="008676B7">
        <w:rPr>
          <w:rFonts w:ascii="Century Gothic" w:hAnsi="Century Gothic"/>
          <w:b/>
          <w:bCs/>
        </w:rPr>
        <w:t xml:space="preserve">el acta de cuenta es aprobada en sus términos por </w:t>
      </w:r>
      <w:r w:rsidRPr="008676B7">
        <w:rPr>
          <w:rFonts w:ascii="Century Gothic" w:hAnsi="Century Gothic"/>
          <w:b/>
        </w:rPr>
        <w:t>unanimidad</w:t>
      </w:r>
      <w:r w:rsidRPr="00EE5815">
        <w:rPr>
          <w:rFonts w:ascii="Century Gothic" w:hAnsi="Century Gothic"/>
          <w:b/>
        </w:rPr>
        <w:t xml:space="preserve"> de votos de los presentes, con abstención de</w:t>
      </w:r>
      <w:r>
        <w:rPr>
          <w:rFonts w:ascii="Century Gothic" w:hAnsi="Century Gothic"/>
          <w:b/>
        </w:rPr>
        <w:t xml:space="preserve"> las Magistradas Claudia Hernández Ibarra y Alma Delia González Centeno</w:t>
      </w:r>
      <w:r w:rsidRPr="00EE5815">
        <w:rPr>
          <w:rFonts w:ascii="Century Gothic" w:hAnsi="Century Gothic"/>
          <w:b/>
        </w:rPr>
        <w:t>, al no haber asistido a la misma</w:t>
      </w:r>
      <w:r w:rsidRPr="00AC1FD6">
        <w:rPr>
          <w:rFonts w:ascii="Century Gothic" w:hAnsi="Century Gothic"/>
          <w:b/>
        </w:rPr>
        <w:t xml:space="preserve">. </w:t>
      </w:r>
      <w:r w:rsidRPr="00AC1FD6">
        <w:rPr>
          <w:rFonts w:ascii="Century Gothic" w:hAnsi="Century Gothic"/>
        </w:rPr>
        <w:t>-</w:t>
      </w:r>
      <w:r w:rsidRPr="00AC1FD6">
        <w:rPr>
          <w:rFonts w:ascii="Century Gothic" w:hAnsi="Century Gothic"/>
          <w:b/>
        </w:rPr>
        <w:t xml:space="preserve"> </w:t>
      </w:r>
      <w:r w:rsidRPr="00AC1FD6">
        <w:rPr>
          <w:rFonts w:ascii="Century Gothic" w:hAnsi="Century Gothic"/>
        </w:rPr>
        <w:t xml:space="preserve">- - - - - - - - - - - - </w:t>
      </w:r>
      <w:r>
        <w:rPr>
          <w:rFonts w:ascii="Century Gothic" w:hAnsi="Century Gothic"/>
        </w:rPr>
        <w:t>- - - - - - - - - - - - - - - - - - - - - - - - - - - - - - - - - - - -</w:t>
      </w:r>
      <w:r w:rsidRPr="008676B7">
        <w:rPr>
          <w:rFonts w:ascii="Century Gothic" w:hAnsi="Century Gothic"/>
        </w:rPr>
        <w:t xml:space="preserve"> </w:t>
      </w:r>
    </w:p>
    <w:p w:rsidR="008A03C8" w:rsidRDefault="008A03C8" w:rsidP="008A03C8">
      <w:pPr>
        <w:autoSpaceDE w:val="0"/>
        <w:autoSpaceDN w:val="0"/>
        <w:adjustRightInd w:val="0"/>
        <w:spacing w:line="480" w:lineRule="auto"/>
        <w:jc w:val="both"/>
        <w:rPr>
          <w:rFonts w:ascii="Century Gothic" w:hAnsi="Century Gothic" w:cs="Tahoma"/>
          <w:b/>
          <w:bCs/>
          <w:lang w:val="es-ES_tradnl" w:eastAsia="en-US"/>
        </w:rPr>
      </w:pP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quien, atendiendo la instrucción, procedió a leer:</w:t>
      </w:r>
      <w:r w:rsidRPr="008C03FC">
        <w:rPr>
          <w:rFonts w:ascii="Century Gothic" w:hAnsi="Century Gothic" w:cs="Tahoma"/>
          <w:bCs/>
          <w:lang w:val="es-ES_tradnl" w:eastAsia="en-US"/>
        </w:rPr>
        <w:t xml:space="preserve"> </w:t>
      </w:r>
      <w:r w:rsidRPr="008C03FC">
        <w:rPr>
          <w:rFonts w:ascii="Century Gothic" w:hAnsi="Century Gothic"/>
        </w:rPr>
        <w:t>“</w:t>
      </w:r>
      <w:r w:rsidRPr="0029152D">
        <w:rPr>
          <w:rFonts w:ascii="Century Gothic" w:hAnsi="Century Gothic" w:cs="Tahoma"/>
          <w:b/>
          <w:bCs/>
        </w:rPr>
        <w:t xml:space="preserve">Se somete a consideración, discusión y en su caso aprobación, la ponencia presentada por la Magistrada Silvia Torres Sánchez, en el Toca 51-23, formado con motivo del recurso de queja interpuesto por el </w:t>
      </w:r>
      <w:r w:rsidR="005B5CC0" w:rsidRPr="005B5CC0">
        <w:rPr>
          <w:rFonts w:ascii="Century Gothic" w:hAnsi="Century Gothic" w:cs="Tahoma"/>
          <w:b/>
          <w:bCs/>
          <w:iCs/>
        </w:rPr>
        <w:t xml:space="preserve"> ELIMINADO </w:t>
      </w:r>
      <w:r w:rsidRPr="0029152D">
        <w:rPr>
          <w:rFonts w:ascii="Century Gothic" w:hAnsi="Century Gothic" w:cs="Tahoma"/>
          <w:b/>
          <w:bCs/>
        </w:rPr>
        <w:t xml:space="preserve"> </w:t>
      </w:r>
      <w:r w:rsidR="005B5CC0" w:rsidRPr="005B5CC0">
        <w:rPr>
          <w:rFonts w:ascii="Century Gothic" w:hAnsi="Century Gothic" w:cs="Tahoma"/>
          <w:b/>
          <w:bCs/>
        </w:rPr>
        <w:t xml:space="preserve"> ELIMINADO </w:t>
      </w:r>
      <w:r w:rsidRPr="0029152D">
        <w:rPr>
          <w:rFonts w:ascii="Century Gothic" w:hAnsi="Century Gothic" w:cs="Tahoma"/>
          <w:b/>
          <w:bCs/>
        </w:rPr>
        <w:t xml:space="preserve">Abogado autorizado en términos amplios del artículo 118 del Código de Procedimientos Civiles del Estado, por la actora </w:t>
      </w:r>
      <w:r w:rsidR="005B5CC0" w:rsidRPr="005B5CC0">
        <w:rPr>
          <w:rFonts w:ascii="Century Gothic" w:hAnsi="Century Gothic" w:cs="Tahoma"/>
          <w:b/>
          <w:bCs/>
        </w:rPr>
        <w:t xml:space="preserve"> ELIMINADO </w:t>
      </w:r>
      <w:r w:rsidRPr="0029152D">
        <w:rPr>
          <w:rFonts w:ascii="Century Gothic" w:hAnsi="Century Gothic" w:cs="Tahoma"/>
          <w:b/>
          <w:bCs/>
        </w:rPr>
        <w:t xml:space="preserve">, en representación de su menor hijo de edad con identidad resguardada por sus iniciales </w:t>
      </w:r>
      <w:r w:rsidR="005B5CC0" w:rsidRPr="005B5CC0">
        <w:rPr>
          <w:rFonts w:ascii="Century Gothic" w:hAnsi="Century Gothic" w:cs="Tahoma"/>
          <w:b/>
          <w:bCs/>
        </w:rPr>
        <w:t xml:space="preserve"> ELIMINADO </w:t>
      </w:r>
      <w:r w:rsidRPr="0029152D">
        <w:rPr>
          <w:rFonts w:ascii="Century Gothic" w:hAnsi="Century Gothic" w:cs="Tahoma"/>
          <w:b/>
          <w:bCs/>
        </w:rPr>
        <w:t xml:space="preserve">., en contra de la sentencia Interlocutoria emitida el 01 uno de marzo de 2023 dos mil veintitrés, que resolvió lo atinente a un Incidente de Oposición a la Planilla de Liquidación de Adeudo de Pensiones Alimenticias, y la Planilla de Liquidación de Adeudo de Pensiones Alimenticias, en el expediente 1301/2009 del índice del Juzgado Primero de lo Familiar en esta Ciudad, relativo al Juicio Ordinario Civil por Divorcio Necesario y otras prestaciones, promovido por </w:t>
      </w:r>
      <w:r w:rsidR="005B5CC0" w:rsidRPr="005B5CC0">
        <w:rPr>
          <w:rFonts w:ascii="Century Gothic" w:hAnsi="Century Gothic" w:cs="Tahoma"/>
          <w:b/>
          <w:bCs/>
        </w:rPr>
        <w:t xml:space="preserve"> ELIMINADO </w:t>
      </w:r>
      <w:r w:rsidRPr="0029152D">
        <w:rPr>
          <w:rFonts w:ascii="Century Gothic" w:hAnsi="Century Gothic" w:cs="Tahoma"/>
          <w:b/>
          <w:bCs/>
        </w:rPr>
        <w:t xml:space="preserve">., en contra de </w:t>
      </w:r>
      <w:r w:rsidR="005B5CC0" w:rsidRPr="005B5CC0">
        <w:rPr>
          <w:rFonts w:ascii="Century Gothic" w:hAnsi="Century Gothic" w:cs="Tahoma"/>
          <w:b/>
          <w:bCs/>
        </w:rPr>
        <w:t xml:space="preserve"> ELIMINADO </w:t>
      </w:r>
      <w:r w:rsidRPr="008C03FC">
        <w:rPr>
          <w:rFonts w:ascii="Century Gothic" w:hAnsi="Century Gothic" w:cs="Tahoma"/>
        </w:rPr>
        <w:t>”</w:t>
      </w:r>
      <w:r w:rsidR="005B5CC0" w:rsidRPr="005B5CC0">
        <w:rPr>
          <w:rFonts w:ascii="Century Gothic" w:hAnsi="Century Gothic" w:cs="Tahoma"/>
          <w:b/>
        </w:rPr>
        <w:t xml:space="preserve"> ELIMINADO </w:t>
      </w:r>
      <w:r w:rsidRPr="008C03FC">
        <w:rPr>
          <w:rFonts w:ascii="Century Gothic" w:hAnsi="Century Gothic"/>
          <w:lang w:val="es-MX"/>
        </w:rPr>
        <w:t xml:space="preserve">Cuyos puntos resolutivos a la letra </w:t>
      </w:r>
      <w:r w:rsidRPr="006C3A5D">
        <w:rPr>
          <w:rFonts w:ascii="Century Gothic" w:hAnsi="Century Gothic"/>
          <w:lang w:val="es-MX"/>
        </w:rPr>
        <w:t>dicen:</w:t>
      </w:r>
      <w:r w:rsidRPr="006C3A5D">
        <w:rPr>
          <w:rFonts w:ascii="Century Gothic" w:hAnsi="Century Gothic"/>
          <w:b/>
          <w:lang w:val="es-MX"/>
        </w:rPr>
        <w:t xml:space="preserve"> “</w:t>
      </w:r>
      <w:r w:rsidRPr="006C3A5D">
        <w:rPr>
          <w:rFonts w:ascii="Century Gothic" w:hAnsi="Century Gothic" w:cs="Arial"/>
          <w:b/>
          <w:bCs/>
        </w:rPr>
        <w:t xml:space="preserve">PRIMERO. </w:t>
      </w:r>
      <w:r w:rsidRPr="006C3A5D">
        <w:rPr>
          <w:rFonts w:ascii="Century Gothic" w:hAnsi="Century Gothic" w:cs="Arial"/>
        </w:rPr>
        <w:t>Este Tribunal en Pleno</w:t>
      </w:r>
      <w:r>
        <w:rPr>
          <w:rFonts w:ascii="Century Gothic" w:hAnsi="Century Gothic" w:cs="Arial"/>
        </w:rPr>
        <w:t xml:space="preserve">, resultó competente para resolver el presente asunto y el trámite seguido se encontró ajustado a derecho. </w:t>
      </w:r>
      <w:r>
        <w:rPr>
          <w:rFonts w:ascii="Century Gothic" w:hAnsi="Century Gothic" w:cs="Arial"/>
          <w:b/>
          <w:bCs/>
        </w:rPr>
        <w:t xml:space="preserve">SEGUNDO. </w:t>
      </w:r>
      <w:r>
        <w:rPr>
          <w:rFonts w:ascii="Century Gothic" w:hAnsi="Century Gothic" w:cs="Arial"/>
        </w:rPr>
        <w:t xml:space="preserve">Los motivos de inconformidad expuestos por el </w:t>
      </w:r>
      <w:r w:rsidR="005B5CC0" w:rsidRPr="005B5CC0">
        <w:rPr>
          <w:rFonts w:ascii="Century Gothic" w:hAnsi="Century Gothic" w:cs="Arial"/>
          <w:b/>
          <w:iCs/>
        </w:rPr>
        <w:t xml:space="preserve"> ELIMINADO </w:t>
      </w:r>
      <w:r>
        <w:rPr>
          <w:rFonts w:ascii="Century Gothic" w:hAnsi="Century Gothic" w:cs="Arial"/>
        </w:rPr>
        <w:t xml:space="preserve">, en su carácter de abogado autorizado en términos amplios por la actora, dirigidos a controvertir lo decidido en la Sentencia Interlocutoria de 01 uno de marzo de 2023 dos mil veintitrés, resultaron infundados. </w:t>
      </w:r>
      <w:r>
        <w:rPr>
          <w:rFonts w:ascii="Century Gothic" w:hAnsi="Century Gothic" w:cs="Arial"/>
          <w:b/>
          <w:bCs/>
        </w:rPr>
        <w:t xml:space="preserve">TERCERO. </w:t>
      </w:r>
      <w:r>
        <w:rPr>
          <w:rFonts w:ascii="Century Gothic" w:hAnsi="Century Gothic" w:cs="Arial"/>
        </w:rPr>
        <w:t xml:space="preserve">En consecuencia, se </w:t>
      </w:r>
      <w:r>
        <w:rPr>
          <w:rFonts w:ascii="Century Gothic" w:hAnsi="Century Gothic" w:cs="Arial"/>
          <w:b/>
          <w:bCs/>
        </w:rPr>
        <w:t>declara improcedente la queja</w:t>
      </w:r>
      <w:r>
        <w:rPr>
          <w:rFonts w:ascii="Century Gothic" w:hAnsi="Century Gothic" w:cs="Arial"/>
        </w:rPr>
        <w:t xml:space="preserve">, interpuesta por el </w:t>
      </w:r>
      <w:r w:rsidR="005B5CC0" w:rsidRPr="005B5CC0">
        <w:rPr>
          <w:rFonts w:ascii="Century Gothic" w:hAnsi="Century Gothic" w:cs="Arial"/>
          <w:b/>
          <w:iCs/>
        </w:rPr>
        <w:t xml:space="preserve"> ELIMINADO </w:t>
      </w:r>
      <w:r>
        <w:rPr>
          <w:rFonts w:ascii="Century Gothic" w:hAnsi="Century Gothic" w:cs="Arial"/>
        </w:rPr>
        <w:t xml:space="preserve">, en su carácter de abogado autorizado en términos amplios por la actora. </w:t>
      </w:r>
      <w:r>
        <w:rPr>
          <w:rFonts w:ascii="Century Gothic" w:hAnsi="Century Gothic" w:cs="Arial"/>
          <w:b/>
          <w:bCs/>
        </w:rPr>
        <w:t xml:space="preserve">CUARTO. Se confirma la Sentencia Interlocutoria emitida el 01 uno de marzo de 2023 dos mil veintitrés, </w:t>
      </w:r>
      <w:r w:rsidRPr="006C3A5D">
        <w:rPr>
          <w:rFonts w:ascii="Century Gothic" w:hAnsi="Century Gothic" w:cs="Arial"/>
        </w:rPr>
        <w:t xml:space="preserve">en el </w:t>
      </w:r>
      <w:r>
        <w:rPr>
          <w:rFonts w:ascii="Century Gothic" w:hAnsi="Century Gothic" w:cs="Arial"/>
          <w:b/>
          <w:bCs/>
        </w:rPr>
        <w:t xml:space="preserve">expediente 1301/2019 </w:t>
      </w:r>
      <w:r>
        <w:rPr>
          <w:rFonts w:ascii="Century Gothic" w:hAnsi="Century Gothic" w:cs="Arial"/>
        </w:rPr>
        <w:t xml:space="preserve">del índice del </w:t>
      </w:r>
      <w:r>
        <w:rPr>
          <w:rFonts w:ascii="Century Gothic" w:hAnsi="Century Gothic" w:cs="Arial"/>
          <w:b/>
          <w:bCs/>
        </w:rPr>
        <w:t>Juzgado Primero de lo Familiar en esta Ciudad</w:t>
      </w:r>
      <w:r>
        <w:rPr>
          <w:rFonts w:ascii="Century Gothic" w:hAnsi="Century Gothic" w:cs="Arial"/>
        </w:rPr>
        <w:t xml:space="preserve">, relativo al </w:t>
      </w:r>
      <w:r>
        <w:rPr>
          <w:rFonts w:ascii="Century Gothic" w:hAnsi="Century Gothic" w:cs="Arial"/>
          <w:b/>
          <w:bCs/>
        </w:rPr>
        <w:t xml:space="preserve">JUICIO ORDINARIO CIVIL POR DIVORCIO NECESARIO Y OTRAS PRESTACIONES, </w:t>
      </w:r>
      <w:r>
        <w:rPr>
          <w:rFonts w:ascii="Century Gothic" w:hAnsi="Century Gothic" w:cs="Arial"/>
        </w:rPr>
        <w:t xml:space="preserve">promovido por </w:t>
      </w:r>
      <w:r w:rsidR="005B5CC0" w:rsidRPr="005B5CC0">
        <w:rPr>
          <w:rFonts w:ascii="Century Gothic" w:hAnsi="Century Gothic" w:cs="Arial"/>
          <w:b/>
          <w:bCs/>
          <w:iCs/>
        </w:rPr>
        <w:t xml:space="preserve"> ELIMINADO </w:t>
      </w:r>
      <w:r>
        <w:rPr>
          <w:rFonts w:ascii="Century Gothic" w:hAnsi="Century Gothic" w:cs="Arial"/>
          <w:b/>
          <w:bCs/>
        </w:rPr>
        <w:t xml:space="preserve">, </w:t>
      </w:r>
      <w:r>
        <w:rPr>
          <w:rFonts w:ascii="Century Gothic" w:hAnsi="Century Gothic" w:cs="Arial"/>
        </w:rPr>
        <w:t xml:space="preserve">por sus propios derechos y en representación de su menor hijo de identidad reservada </w:t>
      </w:r>
      <w:r w:rsidR="005B5CC0" w:rsidRPr="005B5CC0">
        <w:rPr>
          <w:rFonts w:ascii="Century Gothic" w:hAnsi="Century Gothic" w:cs="Arial"/>
          <w:b/>
          <w:iCs/>
        </w:rPr>
        <w:t xml:space="preserve"> ELIMINADO </w:t>
      </w:r>
      <w:r>
        <w:rPr>
          <w:rFonts w:ascii="Century Gothic" w:hAnsi="Century Gothic" w:cs="Arial"/>
        </w:rPr>
        <w:t xml:space="preserve"> en contra de </w:t>
      </w:r>
      <w:r w:rsidR="005B5CC0" w:rsidRPr="005B5CC0">
        <w:rPr>
          <w:rFonts w:ascii="Century Gothic" w:hAnsi="Century Gothic" w:cs="Arial"/>
          <w:b/>
          <w:bCs/>
          <w:iCs/>
        </w:rPr>
        <w:t xml:space="preserve"> ELIMINADO </w:t>
      </w:r>
      <w:r>
        <w:rPr>
          <w:rFonts w:ascii="Century Gothic" w:hAnsi="Century Gothic" w:cs="Arial"/>
          <w:b/>
          <w:bCs/>
        </w:rPr>
        <w:t xml:space="preserve">. QUINTO. </w:t>
      </w:r>
      <w:r>
        <w:rPr>
          <w:rFonts w:ascii="Century Gothic" w:hAnsi="Century Gothic" w:cs="Arial"/>
        </w:rPr>
        <w:t xml:space="preserve">La presente sentencia estará a disposición del público para su consulta, cuando así se solicite, en los términos precisados en el Considerando Noveno. </w:t>
      </w:r>
      <w:r>
        <w:rPr>
          <w:rFonts w:ascii="Century Gothic" w:hAnsi="Century Gothic" w:cs="Arial"/>
          <w:b/>
          <w:bCs/>
        </w:rPr>
        <w:t xml:space="preserve">SEXTO. </w:t>
      </w:r>
      <w:r>
        <w:rPr>
          <w:rFonts w:ascii="Century Gothic" w:hAnsi="Century Gothic" w:cs="Arial"/>
        </w:rPr>
        <w:t xml:space="preserve">Remítase copia certificada de la presente resolución al Juzgado Primero de lo Familiar en esta Ciudad, para los efectos legales consiguientes, y en su oportunidad, archívese el Toca como asunto concluido.  </w:t>
      </w:r>
      <w:r>
        <w:rPr>
          <w:rFonts w:ascii="Century Gothic" w:hAnsi="Century Gothic" w:cs="Arial"/>
          <w:b/>
          <w:bCs/>
        </w:rPr>
        <w:t xml:space="preserve">SÉPTIMO. </w:t>
      </w:r>
      <w:r>
        <w:rPr>
          <w:rFonts w:ascii="Century Gothic" w:hAnsi="Century Gothic" w:cs="Arial"/>
        </w:rPr>
        <w:t>Notifíquese personalmente, comuníquese y cúmplase</w:t>
      </w:r>
      <w:r>
        <w:rPr>
          <w:rFonts w:ascii="Century Gothic" w:hAnsi="Century Gothic" w:cs="Arial"/>
          <w:bCs/>
        </w:rPr>
        <w:t>”</w:t>
      </w:r>
      <w:r w:rsidRPr="00596FA5">
        <w:rPr>
          <w:rFonts w:ascii="Century Gothic" w:hAnsi="Century Gothic"/>
        </w:rPr>
        <w:t xml:space="preserve">. </w:t>
      </w:r>
      <w:r w:rsidRPr="00596FA5">
        <w:rPr>
          <w:rFonts w:ascii="Century Gothic" w:hAnsi="Century Gothic"/>
          <w:lang w:val="es-MX"/>
        </w:rPr>
        <w:t xml:space="preserve">Al respecto la </w:t>
      </w:r>
      <w:r w:rsidRPr="00596FA5">
        <w:rPr>
          <w:rFonts w:ascii="Century Gothic" w:hAnsi="Century Gothic"/>
          <w:b/>
          <w:lang w:val="es-MX"/>
        </w:rPr>
        <w:t>Magistrada María Manuela García Cázares</w:t>
      </w:r>
      <w:r w:rsidRPr="00596FA5">
        <w:rPr>
          <w:rFonts w:ascii="Century Gothic" w:hAnsi="Century Gothic"/>
          <w:lang w:val="es-MX"/>
        </w:rPr>
        <w:t>, expresa</w:t>
      </w:r>
      <w:r w:rsidRPr="008970EB">
        <w:rPr>
          <w:rFonts w:ascii="Century Gothic" w:hAnsi="Century Gothic"/>
          <w:lang w:val="es-MX"/>
        </w:rPr>
        <w:t xml:space="preserve">: “A su </w:t>
      </w:r>
      <w:r w:rsidRPr="008970EB">
        <w:rPr>
          <w:rFonts w:ascii="Century Gothic" w:hAnsi="Century Gothic" w:cs="Tahoma"/>
        </w:rPr>
        <w:t>consideración</w:t>
      </w:r>
      <w:r>
        <w:rPr>
          <w:rFonts w:ascii="Century Gothic" w:hAnsi="Century Gothic" w:cs="Tahoma"/>
        </w:rPr>
        <w:t xml:space="preserve"> </w:t>
      </w:r>
      <w:r w:rsidRPr="008970EB">
        <w:rPr>
          <w:rFonts w:ascii="Century Gothic" w:hAnsi="Century Gothic" w:cs="Tahoma"/>
        </w:rPr>
        <w:t xml:space="preserve">la ponencia que presenta </w:t>
      </w:r>
      <w:r>
        <w:rPr>
          <w:rFonts w:ascii="Century Gothic" w:hAnsi="Century Gothic" w:cs="Tahoma"/>
        </w:rPr>
        <w:t>la Magistrada Silva Torres Sánchez</w:t>
      </w:r>
      <w:r w:rsidRPr="008970EB">
        <w:rPr>
          <w:rFonts w:ascii="Century Gothic" w:hAnsi="Century Gothic" w:cs="Tahoma"/>
        </w:rPr>
        <w:t xml:space="preserve">, en el Toca </w:t>
      </w:r>
      <w:r>
        <w:rPr>
          <w:rFonts w:ascii="Century Gothic" w:hAnsi="Century Gothic" w:cs="Tahoma"/>
        </w:rPr>
        <w:t>51</w:t>
      </w:r>
      <w:r w:rsidRPr="008970EB">
        <w:rPr>
          <w:rFonts w:ascii="Century Gothic" w:hAnsi="Century Gothic" w:cs="Tahoma"/>
        </w:rPr>
        <w:t>-23</w:t>
      </w:r>
      <w:r>
        <w:rPr>
          <w:rFonts w:ascii="Century Gothic" w:hAnsi="Century Gothic" w:cs="Tahoma"/>
        </w:rPr>
        <w:t>”. “</w:t>
      </w:r>
      <w:r w:rsidR="00E5393A">
        <w:rPr>
          <w:rFonts w:ascii="Century Gothic" w:hAnsi="Century Gothic" w:cs="Tahoma"/>
        </w:rPr>
        <w:t>Si me permite Presidenta, antes de someter el proyecto a colegiación, quiero interponer una causal de excusa</w:t>
      </w:r>
      <w:r>
        <w:rPr>
          <w:rFonts w:ascii="Century Gothic" w:hAnsi="Century Gothic" w:cs="Tahoma"/>
        </w:rPr>
        <w:t>”</w:t>
      </w:r>
      <w:r w:rsidR="008357F7">
        <w:rPr>
          <w:rFonts w:ascii="Century Gothic" w:hAnsi="Century Gothic" w:cs="Tahoma"/>
        </w:rPr>
        <w:t>,</w:t>
      </w:r>
      <w:r>
        <w:rPr>
          <w:rFonts w:ascii="Century Gothic" w:hAnsi="Century Gothic" w:cs="Tahoma"/>
        </w:rPr>
        <w:t xml:space="preserve"> interviene la </w:t>
      </w:r>
      <w:r>
        <w:rPr>
          <w:rFonts w:ascii="Century Gothic" w:hAnsi="Century Gothic" w:cs="Tahoma"/>
          <w:b/>
          <w:bCs/>
        </w:rPr>
        <w:t>Magistrada Ma. Guadalupe Orozco Santiago</w:t>
      </w:r>
      <w:r>
        <w:rPr>
          <w:rFonts w:ascii="Century Gothic" w:hAnsi="Century Gothic" w:cs="Tahoma"/>
        </w:rPr>
        <w:t>. “Magistrada, ahorita nada más que anuncie la ponencia, Usted puede volver a decirlo, la ponencia que presenta la Magistrada Silva Torres Sánchez</w:t>
      </w:r>
      <w:r w:rsidRPr="008970EB">
        <w:rPr>
          <w:rFonts w:ascii="Century Gothic" w:hAnsi="Century Gothic" w:cs="Tahoma"/>
        </w:rPr>
        <w:t xml:space="preserve">, en el Toca </w:t>
      </w:r>
      <w:r>
        <w:rPr>
          <w:rFonts w:ascii="Century Gothic" w:hAnsi="Century Gothic" w:cs="Tahoma"/>
        </w:rPr>
        <w:t>51</w:t>
      </w:r>
      <w:r w:rsidRPr="008970EB">
        <w:rPr>
          <w:rFonts w:ascii="Century Gothic" w:hAnsi="Century Gothic" w:cs="Tahoma"/>
        </w:rPr>
        <w:t>-23</w:t>
      </w:r>
      <w:r>
        <w:rPr>
          <w:rFonts w:ascii="Century Gothic" w:hAnsi="Century Gothic" w:cs="Tahoma"/>
        </w:rPr>
        <w:t xml:space="preserve">, ¿alguna intervención?, Magistrada Lupita”, </w:t>
      </w:r>
      <w:r w:rsidR="008357F7">
        <w:rPr>
          <w:rFonts w:ascii="Century Gothic" w:hAnsi="Century Gothic" w:cs="Tahoma"/>
        </w:rPr>
        <w:t>autoriza</w:t>
      </w:r>
      <w:r>
        <w:rPr>
          <w:rFonts w:ascii="Century Gothic" w:hAnsi="Century Gothic" w:cs="Tahoma"/>
        </w:rPr>
        <w:t xml:space="preserve"> la </w:t>
      </w:r>
      <w:r>
        <w:rPr>
          <w:rFonts w:ascii="Century Gothic" w:hAnsi="Century Gothic" w:cs="Tahoma"/>
          <w:b/>
          <w:bCs/>
        </w:rPr>
        <w:t>Magistrada María Manuela García Cázares</w:t>
      </w:r>
      <w:r>
        <w:rPr>
          <w:rFonts w:ascii="Century Gothic" w:hAnsi="Century Gothic" w:cs="Tahoma"/>
        </w:rPr>
        <w:t>. “</w:t>
      </w:r>
      <w:r w:rsidR="00E5393A">
        <w:rPr>
          <w:rFonts w:ascii="Century Gothic" w:hAnsi="Century Gothic" w:cs="Tahoma"/>
        </w:rPr>
        <w:t xml:space="preserve">Sí, para interponer causal de excusa con fundamento en el artículo 169, fracción XII, expresamente en el tercer supuesto”, refiere la </w:t>
      </w:r>
      <w:r w:rsidR="00E5393A">
        <w:rPr>
          <w:rFonts w:ascii="Century Gothic" w:hAnsi="Century Gothic" w:cs="Tahoma"/>
          <w:b/>
          <w:bCs/>
        </w:rPr>
        <w:t>Magistrada Ma. Guadalupe Orozco Santiago</w:t>
      </w:r>
      <w:r w:rsidR="008357F7">
        <w:rPr>
          <w:rFonts w:ascii="Century Gothic" w:hAnsi="Century Gothic" w:cs="Tahoma"/>
          <w:b/>
          <w:bCs/>
        </w:rPr>
        <w:t>,</w:t>
      </w:r>
      <w:r w:rsidR="00E5393A">
        <w:rPr>
          <w:rFonts w:ascii="Century Gothic" w:hAnsi="Century Gothic" w:cs="Tahoma"/>
        </w:rPr>
        <w:t xml:space="preserve"> “el de </w:t>
      </w:r>
      <w:r w:rsidR="00E5393A" w:rsidRPr="00E5393A">
        <w:rPr>
          <w:rFonts w:ascii="Century Gothic" w:hAnsi="Century Gothic" w:cs="Tahoma"/>
        </w:rPr>
        <w:t>“acusador del funcionario”</w:t>
      </w:r>
      <w:r w:rsidR="00E5393A">
        <w:rPr>
          <w:rFonts w:ascii="Century Gothic" w:hAnsi="Century Gothic" w:cs="Tahoma"/>
        </w:rPr>
        <w:t xml:space="preserve">, en atención a que el </w:t>
      </w:r>
      <w:r w:rsidR="005B5CC0" w:rsidRPr="005B5CC0">
        <w:rPr>
          <w:rFonts w:ascii="Century Gothic" w:hAnsi="Century Gothic" w:cs="Tahoma"/>
          <w:b/>
        </w:rPr>
        <w:t xml:space="preserve"> ELIMINADO </w:t>
      </w:r>
      <w:r w:rsidR="00E5393A">
        <w:rPr>
          <w:rFonts w:ascii="Century Gothic" w:hAnsi="Century Gothic" w:cs="Tahoma"/>
        </w:rPr>
        <w:t xml:space="preserve"> se expresó con oficios (en el tema de mis amparos), acusándome de no estar en aptitud de seguir conservando el puesto de Magistrada, aunando a que además ha solicitado que yo deje de conocer de sus asuntos, entonces reitero que esa es, mi causal de excusa, lo dejo a su consideración, si me hacen  favor de atender a ello, gracias</w:t>
      </w:r>
      <w:r>
        <w:rPr>
          <w:rFonts w:ascii="Century Gothic" w:hAnsi="Century Gothic" w:cs="Tahoma"/>
        </w:rPr>
        <w:t xml:space="preserve">”. “Sometemos a votación la excusa que presenta la Magistrada Ma. Guadalupe Orozco Santiago”, manifiesta la </w:t>
      </w:r>
      <w:r>
        <w:rPr>
          <w:rFonts w:ascii="Century Gothic" w:hAnsi="Century Gothic" w:cs="Tahoma"/>
          <w:b/>
          <w:bCs/>
        </w:rPr>
        <w:t>Magistrada María Manuela García Cázares</w:t>
      </w:r>
      <w:r w:rsidR="008357F7">
        <w:rPr>
          <w:rFonts w:ascii="Century Gothic" w:hAnsi="Century Gothic" w:cs="Tahoma"/>
          <w:b/>
          <w:bCs/>
        </w:rPr>
        <w:t>,</w:t>
      </w:r>
      <w:r>
        <w:rPr>
          <w:rFonts w:ascii="Century Gothic" w:hAnsi="Century Gothic" w:cs="Tahoma"/>
        </w:rPr>
        <w:t xml:space="preserve"> “con fundamento en el artículo 169, fracción XII del Código de Procedimientos Civiles, quien este a favor de la misma, sírvase a manifestarlo de la forma acostumbrada”. </w:t>
      </w:r>
      <w:r>
        <w:rPr>
          <w:rFonts w:ascii="Century Gothic" w:hAnsi="Century Gothic"/>
          <w:b/>
        </w:rPr>
        <w:t xml:space="preserve">Calificándose por </w:t>
      </w:r>
      <w:r w:rsidRPr="00DD302A">
        <w:rPr>
          <w:rFonts w:ascii="Century Gothic" w:hAnsi="Century Gothic"/>
          <w:b/>
        </w:rPr>
        <w:t>unanimidad</w:t>
      </w:r>
      <w:r>
        <w:rPr>
          <w:rFonts w:ascii="Century Gothic" w:hAnsi="Century Gothic"/>
          <w:b/>
        </w:rPr>
        <w:t xml:space="preserve"> de votos y de procedente la excusa de la Magistrada Ma. Guadalupe Orozco Santiago</w:t>
      </w:r>
      <w:r w:rsidRPr="00361B17">
        <w:rPr>
          <w:rFonts w:ascii="Century Gothic" w:hAnsi="Century Gothic"/>
          <w:lang w:val="es-MX"/>
        </w:rPr>
        <w:t>.</w:t>
      </w:r>
      <w:r>
        <w:rPr>
          <w:rFonts w:ascii="Century Gothic" w:hAnsi="Century Gothic"/>
          <w:lang w:val="es-MX"/>
        </w:rPr>
        <w:t xml:space="preserve"> “¿Alguna otra intervención, adelante Magistrada”, dice la </w:t>
      </w:r>
      <w:r>
        <w:rPr>
          <w:rFonts w:ascii="Century Gothic" w:hAnsi="Century Gothic"/>
          <w:b/>
          <w:bCs/>
          <w:lang w:val="es-MX"/>
        </w:rPr>
        <w:t>Magistrada María Manuela García Cázares</w:t>
      </w:r>
      <w:r>
        <w:rPr>
          <w:rFonts w:ascii="Century Gothic" w:hAnsi="Century Gothic"/>
          <w:lang w:val="es-MX"/>
        </w:rPr>
        <w:t xml:space="preserve">? “También solicitando la calificación de la excusa, por haber conocido en primera instancia en este asunto”, manifiesta la </w:t>
      </w:r>
      <w:r>
        <w:rPr>
          <w:rFonts w:ascii="Century Gothic" w:hAnsi="Century Gothic"/>
          <w:b/>
          <w:bCs/>
          <w:lang w:val="es-MX"/>
        </w:rPr>
        <w:t>Magistrada Rebeca Anastacia Medina García</w:t>
      </w:r>
      <w:r>
        <w:rPr>
          <w:rFonts w:ascii="Century Gothic" w:hAnsi="Century Gothic"/>
          <w:lang w:val="es-MX"/>
        </w:rPr>
        <w:t xml:space="preserve">. “Sería con fundamento en el artículo 169, fracción, Secretaria me auxilia” refiere la </w:t>
      </w:r>
      <w:r>
        <w:rPr>
          <w:rFonts w:ascii="Century Gothic" w:hAnsi="Century Gothic"/>
          <w:b/>
          <w:bCs/>
          <w:lang w:val="es-MX"/>
        </w:rPr>
        <w:t>Magistrada María Manuela García Cázares</w:t>
      </w:r>
      <w:r>
        <w:rPr>
          <w:rFonts w:ascii="Century Gothic" w:hAnsi="Century Gothic"/>
          <w:lang w:val="es-MX"/>
        </w:rPr>
        <w:t>. “Sería fracción X: ‘</w:t>
      </w:r>
      <w:r w:rsidRPr="00565888">
        <w:rPr>
          <w:rFonts w:ascii="Century Gothic" w:hAnsi="Century Gothic"/>
          <w:sz w:val="23"/>
          <w:szCs w:val="23"/>
          <w:lang w:val="es-MX"/>
        </w:rPr>
        <w:t xml:space="preserve">Si ha conocido del negocio como juez, </w:t>
      </w:r>
      <w:r w:rsidR="005E12C5" w:rsidRPr="00565888">
        <w:rPr>
          <w:rFonts w:ascii="Century Gothic" w:hAnsi="Century Gothic"/>
          <w:sz w:val="23"/>
          <w:szCs w:val="23"/>
          <w:lang w:val="es-MX"/>
        </w:rPr>
        <w:t>árbitro</w:t>
      </w:r>
      <w:r w:rsidRPr="00565888">
        <w:rPr>
          <w:rFonts w:ascii="Century Gothic" w:hAnsi="Century Gothic"/>
          <w:sz w:val="23"/>
          <w:szCs w:val="23"/>
          <w:lang w:val="es-MX"/>
        </w:rPr>
        <w:t xml:space="preserve"> o asesor, resolviendo algún punto que afecte a la substancia de la cuestión, en la misma instancia o en otra’</w:t>
      </w:r>
      <w:r>
        <w:rPr>
          <w:rFonts w:ascii="Century Gothic" w:hAnsi="Century Gothic"/>
          <w:lang w:val="es-MX"/>
        </w:rPr>
        <w:t xml:space="preserve">”, atiende la </w:t>
      </w:r>
      <w:r>
        <w:rPr>
          <w:rFonts w:ascii="Century Gothic" w:hAnsi="Century Gothic"/>
          <w:b/>
          <w:bCs/>
          <w:lang w:val="es-MX"/>
        </w:rPr>
        <w:t>licenciada Graciela Treviño Rodríguez</w:t>
      </w:r>
      <w:r>
        <w:rPr>
          <w:rFonts w:ascii="Century Gothic" w:hAnsi="Century Gothic"/>
          <w:lang w:val="es-MX"/>
        </w:rPr>
        <w:t xml:space="preserve">. “La Magistrada Rebeca Anastacia Medina García, somete a consideración de este Pleno la excusa con fundamento en el artículo 169, fracción X del Código de Procedimientos Civiles”, expresa la </w:t>
      </w:r>
      <w:r>
        <w:rPr>
          <w:rFonts w:ascii="Century Gothic" w:hAnsi="Century Gothic"/>
          <w:b/>
          <w:bCs/>
          <w:lang w:val="es-MX"/>
        </w:rPr>
        <w:t>Magistrada María Manuela García Cázares</w:t>
      </w:r>
      <w:r w:rsidR="008357F7">
        <w:rPr>
          <w:rFonts w:ascii="Century Gothic" w:hAnsi="Century Gothic"/>
          <w:b/>
          <w:bCs/>
          <w:lang w:val="es-MX"/>
        </w:rPr>
        <w:t>,</w:t>
      </w:r>
      <w:r>
        <w:rPr>
          <w:rFonts w:ascii="Century Gothic" w:hAnsi="Century Gothic"/>
          <w:lang w:val="es-MX"/>
        </w:rPr>
        <w:t xml:space="preserve"> “esto es porque ya aprobó un convenio de pensiones que </w:t>
      </w:r>
      <w:r w:rsidR="008357F7">
        <w:rPr>
          <w:rFonts w:ascii="Century Gothic" w:hAnsi="Century Gothic"/>
          <w:lang w:val="es-MX"/>
        </w:rPr>
        <w:t>obra</w:t>
      </w:r>
      <w:r>
        <w:rPr>
          <w:rFonts w:ascii="Century Gothic" w:hAnsi="Century Gothic"/>
          <w:lang w:val="es-MX"/>
        </w:rPr>
        <w:t xml:space="preserve"> en el expediente, al haber actuado como Juez en Primera Instancia, procedemos a someter a consideración la excusa, quien est</w:t>
      </w:r>
      <w:r w:rsidR="008357F7">
        <w:rPr>
          <w:rFonts w:ascii="Century Gothic" w:hAnsi="Century Gothic"/>
          <w:lang w:val="es-MX"/>
        </w:rPr>
        <w:t>é</w:t>
      </w:r>
      <w:r>
        <w:rPr>
          <w:rFonts w:ascii="Century Gothic" w:hAnsi="Century Gothic"/>
          <w:lang w:val="es-MX"/>
        </w:rPr>
        <w:t xml:space="preserve"> a favor de la misma, sírvase manifestarlo en la forma acostumbrada, ¿resultado de la votación?”. “Trece votos a favor Presidenta”, señala la </w:t>
      </w:r>
      <w:r>
        <w:rPr>
          <w:rFonts w:ascii="Century Gothic" w:hAnsi="Century Gothic"/>
          <w:b/>
          <w:bCs/>
          <w:lang w:val="es-MX"/>
        </w:rPr>
        <w:t>licenciada Graciela Treviño Rodríguez</w:t>
      </w:r>
      <w:r>
        <w:rPr>
          <w:rFonts w:ascii="Century Gothic" w:hAnsi="Century Gothic"/>
          <w:lang w:val="es-MX"/>
        </w:rPr>
        <w:t xml:space="preserve">. “Aprobada por unanimidad de votos”, manifiesta la </w:t>
      </w:r>
      <w:r>
        <w:rPr>
          <w:rFonts w:ascii="Century Gothic" w:hAnsi="Century Gothic"/>
          <w:b/>
          <w:bCs/>
          <w:lang w:val="es-MX"/>
        </w:rPr>
        <w:t>Magistrada María Manuela García Cázares</w:t>
      </w:r>
      <w:r>
        <w:rPr>
          <w:rFonts w:ascii="Century Gothic" w:hAnsi="Century Gothic"/>
          <w:lang w:val="es-MX"/>
        </w:rPr>
        <w:t xml:space="preserve">. </w:t>
      </w:r>
      <w:r>
        <w:rPr>
          <w:rFonts w:ascii="Century Gothic" w:hAnsi="Century Gothic"/>
          <w:b/>
        </w:rPr>
        <w:t xml:space="preserve">Calificándose por </w:t>
      </w:r>
      <w:r w:rsidRPr="00DD302A">
        <w:rPr>
          <w:rFonts w:ascii="Century Gothic" w:hAnsi="Century Gothic"/>
          <w:b/>
        </w:rPr>
        <w:t>unanimidad</w:t>
      </w:r>
      <w:r>
        <w:rPr>
          <w:rFonts w:ascii="Century Gothic" w:hAnsi="Century Gothic"/>
          <w:b/>
        </w:rPr>
        <w:t xml:space="preserve"> de votos y de procedente la excusa de la Magistrada Rebeca Anastacia Medina García. </w:t>
      </w:r>
      <w:r>
        <w:rPr>
          <w:rFonts w:ascii="Century Gothic" w:hAnsi="Century Gothic"/>
          <w:bCs/>
        </w:rPr>
        <w:t>“Se abre el debate para la ponencia,</w:t>
      </w:r>
      <w:r>
        <w:rPr>
          <w:rFonts w:ascii="Century Gothic" w:hAnsi="Century Gothic" w:cs="Tahoma"/>
        </w:rPr>
        <w:t xml:space="preserve"> Magistrado Juan Paulo, adelante”, </w:t>
      </w:r>
      <w:r w:rsidR="008357F7">
        <w:rPr>
          <w:rFonts w:ascii="Century Gothic" w:hAnsi="Century Gothic" w:cs="Tahoma"/>
        </w:rPr>
        <w:t>autoriza</w:t>
      </w:r>
      <w:r>
        <w:rPr>
          <w:rFonts w:ascii="Century Gothic" w:hAnsi="Century Gothic" w:cs="Tahoma"/>
        </w:rPr>
        <w:t xml:space="preserve"> la </w:t>
      </w:r>
      <w:r>
        <w:rPr>
          <w:rFonts w:ascii="Century Gothic" w:hAnsi="Century Gothic" w:cs="Tahoma"/>
          <w:b/>
        </w:rPr>
        <w:t>Magistrada María Manuela García Cázares</w:t>
      </w:r>
      <w:r>
        <w:rPr>
          <w:rFonts w:ascii="Century Gothic" w:hAnsi="Century Gothic" w:cs="Tahoma"/>
        </w:rPr>
        <w:t>. “</w:t>
      </w:r>
      <w:r w:rsidRPr="00931E01">
        <w:rPr>
          <w:rFonts w:ascii="Century Gothic" w:hAnsi="Century Gothic" w:cs="Tahoma"/>
        </w:rPr>
        <w:t xml:space="preserve">Gracias </w:t>
      </w:r>
      <w:r>
        <w:rPr>
          <w:rFonts w:ascii="Century Gothic" w:hAnsi="Century Gothic" w:cs="Tahoma"/>
        </w:rPr>
        <w:t>P</w:t>
      </w:r>
      <w:r w:rsidRPr="00931E01">
        <w:rPr>
          <w:rFonts w:ascii="Century Gothic" w:hAnsi="Century Gothic" w:cs="Tahoma"/>
        </w:rPr>
        <w:t>residen</w:t>
      </w:r>
      <w:r>
        <w:rPr>
          <w:rFonts w:ascii="Century Gothic" w:hAnsi="Century Gothic" w:cs="Tahoma"/>
        </w:rPr>
        <w:t>ta</w:t>
      </w:r>
      <w:r w:rsidRPr="00931E01">
        <w:rPr>
          <w:rFonts w:ascii="Century Gothic" w:hAnsi="Century Gothic" w:cs="Tahoma"/>
        </w:rPr>
        <w:t xml:space="preserve"> con su permiso y </w:t>
      </w:r>
      <w:r>
        <w:rPr>
          <w:rFonts w:ascii="Century Gothic" w:hAnsi="Century Gothic" w:cs="Tahoma"/>
        </w:rPr>
        <w:t>el de</w:t>
      </w:r>
      <w:r w:rsidRPr="00931E01">
        <w:rPr>
          <w:rFonts w:ascii="Century Gothic" w:hAnsi="Century Gothic" w:cs="Tahoma"/>
        </w:rPr>
        <w:t xml:space="preserve"> la ponente</w:t>
      </w:r>
      <w:r w:rsidR="008357F7">
        <w:rPr>
          <w:rFonts w:ascii="Century Gothic" w:hAnsi="Century Gothic" w:cs="Tahoma"/>
        </w:rPr>
        <w:t>”</w:t>
      </w:r>
      <w:r>
        <w:rPr>
          <w:rFonts w:ascii="Century Gothic" w:hAnsi="Century Gothic" w:cs="Tahoma"/>
        </w:rPr>
        <w:t xml:space="preserve">, </w:t>
      </w:r>
      <w:r w:rsidR="008357F7">
        <w:rPr>
          <w:rFonts w:ascii="Century Gothic" w:hAnsi="Century Gothic" w:cs="Tahoma"/>
        </w:rPr>
        <w:t xml:space="preserve">expone el </w:t>
      </w:r>
      <w:r w:rsidR="008357F7">
        <w:rPr>
          <w:rFonts w:ascii="Century Gothic" w:hAnsi="Century Gothic" w:cs="Tahoma"/>
          <w:b/>
        </w:rPr>
        <w:t>Magistrado Juan Paulo Almazán Cue</w:t>
      </w:r>
      <w:r w:rsidR="008357F7" w:rsidRPr="00931E01">
        <w:rPr>
          <w:rFonts w:ascii="Century Gothic" w:hAnsi="Century Gothic" w:cs="Tahoma"/>
        </w:rPr>
        <w:t>,</w:t>
      </w:r>
      <w:r w:rsidR="008357F7">
        <w:rPr>
          <w:rFonts w:ascii="Century Gothic" w:hAnsi="Century Gothic" w:cs="Tahoma"/>
        </w:rPr>
        <w:t xml:space="preserve"> “</w:t>
      </w:r>
      <w:r>
        <w:rPr>
          <w:rFonts w:ascii="Century Gothic" w:hAnsi="Century Gothic" w:cs="Tahoma"/>
        </w:rPr>
        <w:t xml:space="preserve">a </w:t>
      </w:r>
      <w:r w:rsidRPr="00931E01">
        <w:rPr>
          <w:rFonts w:ascii="Century Gothic" w:hAnsi="Century Gothic" w:cs="Tahoma"/>
        </w:rPr>
        <w:t>virtud de que se han dado</w:t>
      </w:r>
      <w:r>
        <w:rPr>
          <w:rFonts w:ascii="Century Gothic" w:hAnsi="Century Gothic" w:cs="Tahoma"/>
        </w:rPr>
        <w:t>, d</w:t>
      </w:r>
      <w:r w:rsidRPr="00931E01">
        <w:rPr>
          <w:rFonts w:ascii="Century Gothic" w:hAnsi="Century Gothic" w:cs="Tahoma"/>
        </w:rPr>
        <w:t>os asuntos muy similares en recientes tiempos</w:t>
      </w:r>
      <w:r w:rsidR="008357F7">
        <w:rPr>
          <w:rFonts w:ascii="Century Gothic" w:hAnsi="Century Gothic" w:cs="Tahoma"/>
        </w:rPr>
        <w:t xml:space="preserve">, </w:t>
      </w:r>
      <w:r w:rsidRPr="00931E01">
        <w:rPr>
          <w:rFonts w:ascii="Century Gothic" w:hAnsi="Century Gothic" w:cs="Tahoma"/>
        </w:rPr>
        <w:t>es decir, el toca</w:t>
      </w:r>
      <w:r>
        <w:rPr>
          <w:rFonts w:ascii="Century Gothic" w:hAnsi="Century Gothic" w:cs="Tahoma"/>
        </w:rPr>
        <w:t xml:space="preserve"> 51-23, perdón, 51-23 es el </w:t>
      </w:r>
      <w:r w:rsidRPr="00931E01">
        <w:rPr>
          <w:rFonts w:ascii="Century Gothic" w:hAnsi="Century Gothic" w:cs="Tahoma"/>
        </w:rPr>
        <w:t>que está a consideración una disculpa, más bien el 7</w:t>
      </w:r>
      <w:r>
        <w:rPr>
          <w:rFonts w:ascii="Century Gothic" w:hAnsi="Century Gothic" w:cs="Tahoma"/>
        </w:rPr>
        <w:t>-</w:t>
      </w:r>
      <w:r w:rsidRPr="00931E01">
        <w:rPr>
          <w:rFonts w:ascii="Century Gothic" w:hAnsi="Century Gothic" w:cs="Tahoma"/>
        </w:rPr>
        <w:t>23</w:t>
      </w:r>
      <w:r>
        <w:rPr>
          <w:rFonts w:ascii="Century Gothic" w:hAnsi="Century Gothic" w:cs="Tahoma"/>
        </w:rPr>
        <w:t>, q</w:t>
      </w:r>
      <w:r w:rsidRPr="00931E01">
        <w:rPr>
          <w:rFonts w:ascii="Century Gothic" w:hAnsi="Century Gothic" w:cs="Tahoma"/>
        </w:rPr>
        <w:t>ue data de la fecha</w:t>
      </w:r>
      <w:r>
        <w:rPr>
          <w:rFonts w:ascii="Century Gothic" w:hAnsi="Century Gothic" w:cs="Tahoma"/>
        </w:rPr>
        <w:t>, d</w:t>
      </w:r>
      <w:r w:rsidRPr="00931E01">
        <w:rPr>
          <w:rFonts w:ascii="Century Gothic" w:hAnsi="Century Gothic" w:cs="Tahoma"/>
        </w:rPr>
        <w:t xml:space="preserve">e la sesión del 22 </w:t>
      </w:r>
      <w:r>
        <w:rPr>
          <w:rFonts w:ascii="Century Gothic" w:hAnsi="Century Gothic" w:cs="Tahoma"/>
        </w:rPr>
        <w:t xml:space="preserve">veintidós </w:t>
      </w:r>
      <w:r w:rsidRPr="00931E01">
        <w:rPr>
          <w:rFonts w:ascii="Century Gothic" w:hAnsi="Century Gothic" w:cs="Tahoma"/>
        </w:rPr>
        <w:t xml:space="preserve">de marzo del presente año, en donde todos estuvimos presentes a excepción de la </w:t>
      </w:r>
      <w:r>
        <w:rPr>
          <w:rFonts w:ascii="Century Gothic" w:hAnsi="Century Gothic" w:cs="Tahoma"/>
        </w:rPr>
        <w:t>Magistrada Luz María</w:t>
      </w:r>
      <w:r w:rsidRPr="00931E01">
        <w:rPr>
          <w:rFonts w:ascii="Century Gothic" w:hAnsi="Century Gothic" w:cs="Tahoma"/>
        </w:rPr>
        <w:t xml:space="preserve"> Cabrero</w:t>
      </w:r>
      <w:r>
        <w:rPr>
          <w:rFonts w:ascii="Century Gothic" w:hAnsi="Century Gothic" w:cs="Tahoma"/>
        </w:rPr>
        <w:t>, y</w:t>
      </w:r>
      <w:r w:rsidRPr="00931E01">
        <w:rPr>
          <w:rFonts w:ascii="Century Gothic" w:hAnsi="Century Gothic" w:cs="Tahoma"/>
        </w:rPr>
        <w:t xml:space="preserve"> en un asunto muy similar, donde la ponente fue la </w:t>
      </w:r>
      <w:r>
        <w:rPr>
          <w:rFonts w:ascii="Century Gothic" w:hAnsi="Century Gothic" w:cs="Tahoma"/>
        </w:rPr>
        <w:t>M</w:t>
      </w:r>
      <w:r w:rsidRPr="00931E01">
        <w:rPr>
          <w:rFonts w:ascii="Century Gothic" w:hAnsi="Century Gothic" w:cs="Tahoma"/>
        </w:rPr>
        <w:t xml:space="preserve">agistrada Graciela González </w:t>
      </w:r>
      <w:r>
        <w:rPr>
          <w:rFonts w:ascii="Century Gothic" w:hAnsi="Century Gothic" w:cs="Tahoma"/>
        </w:rPr>
        <w:t>C</w:t>
      </w:r>
      <w:r w:rsidRPr="00931E01">
        <w:rPr>
          <w:rFonts w:ascii="Century Gothic" w:hAnsi="Century Gothic" w:cs="Tahoma"/>
        </w:rPr>
        <w:t>enteno, pero que además de los antecedentes que observó, viene de una cumplimentación de amparo, así lo dice el proyecto respectivo, donde se consideró que era apelación</w:t>
      </w:r>
      <w:r>
        <w:rPr>
          <w:rFonts w:ascii="Century Gothic" w:hAnsi="Century Gothic" w:cs="Tahoma"/>
        </w:rPr>
        <w:t>, e</w:t>
      </w:r>
      <w:r w:rsidRPr="00931E01">
        <w:rPr>
          <w:rFonts w:ascii="Century Gothic" w:hAnsi="Century Gothic" w:cs="Tahoma"/>
        </w:rPr>
        <w:t>ntonces, por tanto yo esta</w:t>
      </w:r>
      <w:r>
        <w:rPr>
          <w:rFonts w:ascii="Century Gothic" w:hAnsi="Century Gothic" w:cs="Tahoma"/>
        </w:rPr>
        <w:t>ría</w:t>
      </w:r>
      <w:r w:rsidRPr="00931E01">
        <w:rPr>
          <w:rFonts w:ascii="Century Gothic" w:hAnsi="Century Gothic" w:cs="Tahoma"/>
        </w:rPr>
        <w:t xml:space="preserve"> en contra de este proyecto, al igual que otro toca que </w:t>
      </w:r>
      <w:r w:rsidR="001E33EC">
        <w:rPr>
          <w:rFonts w:ascii="Century Gothic" w:hAnsi="Century Gothic" w:cs="Tahoma"/>
        </w:rPr>
        <w:t xml:space="preserve">es el </w:t>
      </w:r>
      <w:r>
        <w:rPr>
          <w:rFonts w:ascii="Century Gothic" w:hAnsi="Century Gothic" w:cs="Tahoma"/>
        </w:rPr>
        <w:t>123-22,</w:t>
      </w:r>
      <w:r w:rsidRPr="00931E01">
        <w:rPr>
          <w:rFonts w:ascii="Century Gothic" w:hAnsi="Century Gothic" w:cs="Tahoma"/>
        </w:rPr>
        <w:t xml:space="preserve"> de fecha 19 </w:t>
      </w:r>
      <w:r>
        <w:rPr>
          <w:rFonts w:ascii="Century Gothic" w:hAnsi="Century Gothic" w:cs="Tahoma"/>
        </w:rPr>
        <w:t xml:space="preserve">diecinueve </w:t>
      </w:r>
      <w:r w:rsidRPr="00931E01">
        <w:rPr>
          <w:rFonts w:ascii="Century Gothic" w:hAnsi="Century Gothic" w:cs="Tahoma"/>
        </w:rPr>
        <w:t>de enero del 2023</w:t>
      </w:r>
      <w:r>
        <w:rPr>
          <w:rFonts w:ascii="Century Gothic" w:hAnsi="Century Gothic" w:cs="Tahoma"/>
        </w:rPr>
        <w:t xml:space="preserve"> dos mil veintitrés</w:t>
      </w:r>
      <w:r w:rsidRPr="00931E01">
        <w:rPr>
          <w:rFonts w:ascii="Century Gothic" w:hAnsi="Century Gothic" w:cs="Tahoma"/>
        </w:rPr>
        <w:t>, donde también estuvimos</w:t>
      </w:r>
      <w:r>
        <w:rPr>
          <w:rFonts w:ascii="Century Gothic" w:hAnsi="Century Gothic" w:cs="Tahoma"/>
        </w:rPr>
        <w:t>, to</w:t>
      </w:r>
      <w:r w:rsidRPr="00931E01">
        <w:rPr>
          <w:rFonts w:ascii="Century Gothic" w:hAnsi="Century Gothic" w:cs="Tahoma"/>
        </w:rPr>
        <w:t>dos presentes y se votó por unanimidad, considerándose que se trataba de un asunto de apelación, incluso en el proyecto que present</w:t>
      </w:r>
      <w:r>
        <w:rPr>
          <w:rFonts w:ascii="Century Gothic" w:hAnsi="Century Gothic" w:cs="Tahoma"/>
        </w:rPr>
        <w:t>a</w:t>
      </w:r>
      <w:r w:rsidRPr="00931E01">
        <w:rPr>
          <w:rFonts w:ascii="Century Gothic" w:hAnsi="Century Gothic" w:cs="Tahoma"/>
        </w:rPr>
        <w:t xml:space="preserve"> la </w:t>
      </w:r>
      <w:r>
        <w:rPr>
          <w:rFonts w:ascii="Century Gothic" w:hAnsi="Century Gothic" w:cs="Tahoma"/>
        </w:rPr>
        <w:t>M</w:t>
      </w:r>
      <w:r w:rsidRPr="00931E01">
        <w:rPr>
          <w:rFonts w:ascii="Century Gothic" w:hAnsi="Century Gothic" w:cs="Tahoma"/>
        </w:rPr>
        <w:t>agistrada Graciela</w:t>
      </w:r>
      <w:r>
        <w:rPr>
          <w:rFonts w:ascii="Century Gothic" w:hAnsi="Century Gothic" w:cs="Tahoma"/>
        </w:rPr>
        <w:t xml:space="preserve">, en la foja 11 once establece, </w:t>
      </w:r>
      <w:r w:rsidRPr="00931E01">
        <w:rPr>
          <w:rFonts w:ascii="Century Gothic" w:hAnsi="Century Gothic" w:cs="Tahoma"/>
        </w:rPr>
        <w:t>algo que a mí me parec</w:t>
      </w:r>
      <w:r>
        <w:rPr>
          <w:rFonts w:ascii="Century Gothic" w:hAnsi="Century Gothic" w:cs="Tahoma"/>
        </w:rPr>
        <w:t>ió</w:t>
      </w:r>
      <w:r w:rsidRPr="00931E01">
        <w:rPr>
          <w:rFonts w:ascii="Century Gothic" w:hAnsi="Century Gothic" w:cs="Tahoma"/>
        </w:rPr>
        <w:t xml:space="preserve"> muy importante</w:t>
      </w:r>
      <w:r>
        <w:rPr>
          <w:rFonts w:ascii="Century Gothic" w:hAnsi="Century Gothic" w:cs="Tahoma"/>
        </w:rPr>
        <w:t>,</w:t>
      </w:r>
      <w:r w:rsidRPr="00931E01">
        <w:rPr>
          <w:rFonts w:ascii="Century Gothic" w:hAnsi="Century Gothic" w:cs="Tahoma"/>
        </w:rPr>
        <w:t xml:space="preserve"> que me parece que le da el sentido a aquel proyecto y que me </w:t>
      </w:r>
      <w:r>
        <w:rPr>
          <w:rFonts w:ascii="Century Gothic" w:hAnsi="Century Gothic" w:cs="Tahoma"/>
        </w:rPr>
        <w:t>d</w:t>
      </w:r>
      <w:r w:rsidRPr="00931E01">
        <w:rPr>
          <w:rFonts w:ascii="Century Gothic" w:hAnsi="Century Gothic" w:cs="Tahoma"/>
        </w:rPr>
        <w:t>e</w:t>
      </w:r>
      <w:r>
        <w:rPr>
          <w:rFonts w:ascii="Century Gothic" w:hAnsi="Century Gothic" w:cs="Tahoma"/>
        </w:rPr>
        <w:t>ca</w:t>
      </w:r>
      <w:r w:rsidRPr="00931E01">
        <w:rPr>
          <w:rFonts w:ascii="Century Gothic" w:hAnsi="Century Gothic" w:cs="Tahoma"/>
        </w:rPr>
        <w:t xml:space="preserve">nta para irme </w:t>
      </w:r>
      <w:r>
        <w:rPr>
          <w:rFonts w:ascii="Century Gothic" w:hAnsi="Century Gothic" w:cs="Tahoma"/>
        </w:rPr>
        <w:t>hacia</w:t>
      </w:r>
      <w:r w:rsidRPr="00931E01">
        <w:rPr>
          <w:rFonts w:ascii="Century Gothic" w:hAnsi="Century Gothic" w:cs="Tahoma"/>
        </w:rPr>
        <w:t xml:space="preserve"> la apelación, dice </w:t>
      </w:r>
      <w:r w:rsidR="005E12C5">
        <w:rPr>
          <w:rFonts w:ascii="Century Gothic" w:hAnsi="Century Gothic" w:cs="Tahoma"/>
        </w:rPr>
        <w:t>‘</w:t>
      </w:r>
      <w:r w:rsidRPr="00931E01">
        <w:rPr>
          <w:rFonts w:ascii="Century Gothic" w:hAnsi="Century Gothic" w:cs="Tahoma"/>
        </w:rPr>
        <w:t>entonces</w:t>
      </w:r>
      <w:r w:rsidR="0072761F">
        <w:rPr>
          <w:rFonts w:ascii="Century Gothic" w:hAnsi="Century Gothic" w:cs="Tahoma"/>
        </w:rPr>
        <w:t>,</w:t>
      </w:r>
      <w:r w:rsidRPr="00931E01">
        <w:rPr>
          <w:rFonts w:ascii="Century Gothic" w:hAnsi="Century Gothic" w:cs="Tahoma"/>
        </w:rPr>
        <w:t xml:space="preserve"> el incidente que se intente contra dicha finalidad</w:t>
      </w:r>
      <w:r w:rsidR="0072761F">
        <w:rPr>
          <w:rFonts w:ascii="Century Gothic" w:hAnsi="Century Gothic" w:cs="Tahoma"/>
        </w:rPr>
        <w:t>,</w:t>
      </w:r>
      <w:r w:rsidRPr="00931E01">
        <w:rPr>
          <w:rFonts w:ascii="Century Gothic" w:hAnsi="Century Gothic" w:cs="Tahoma"/>
        </w:rPr>
        <w:t xml:space="preserve"> se estará promoviendo durante la ejecución de la decisión previa</w:t>
      </w:r>
      <w:r>
        <w:rPr>
          <w:rFonts w:ascii="Century Gothic" w:hAnsi="Century Gothic" w:cs="Tahoma"/>
        </w:rPr>
        <w:t xml:space="preserve"> del Juez, no</w:t>
      </w:r>
      <w:r w:rsidRPr="00931E01">
        <w:rPr>
          <w:rFonts w:ascii="Century Gothic" w:hAnsi="Century Gothic" w:cs="Tahoma"/>
        </w:rPr>
        <w:t xml:space="preserve"> obstante, </w:t>
      </w:r>
      <w:r>
        <w:rPr>
          <w:rFonts w:ascii="Century Gothic" w:hAnsi="Century Gothic" w:cs="Tahoma"/>
        </w:rPr>
        <w:t>n</w:t>
      </w:r>
      <w:r w:rsidRPr="00931E01">
        <w:rPr>
          <w:rFonts w:ascii="Century Gothic" w:hAnsi="Century Gothic" w:cs="Tahoma"/>
        </w:rPr>
        <w:t xml:space="preserve">o se trata de una etapa de ejecución formal de </w:t>
      </w:r>
      <w:r w:rsidR="0072761F">
        <w:rPr>
          <w:rFonts w:ascii="Century Gothic" w:hAnsi="Century Gothic" w:cs="Tahoma"/>
        </w:rPr>
        <w:t xml:space="preserve">una </w:t>
      </w:r>
      <w:r w:rsidRPr="00931E01">
        <w:rPr>
          <w:rFonts w:ascii="Century Gothic" w:hAnsi="Century Gothic" w:cs="Tahoma"/>
        </w:rPr>
        <w:t>sentencia</w:t>
      </w:r>
      <w:r w:rsidR="0072761F">
        <w:rPr>
          <w:rFonts w:ascii="Century Gothic" w:hAnsi="Century Gothic" w:cs="Tahoma"/>
        </w:rPr>
        <w:t>,</w:t>
      </w:r>
      <w:r w:rsidRPr="00931E01">
        <w:rPr>
          <w:rFonts w:ascii="Century Gothic" w:hAnsi="Century Gothic" w:cs="Tahoma"/>
        </w:rPr>
        <w:t xml:space="preserve"> como se ha explicado, pues dicha sentencia es precisamente la que va a cambiar</w:t>
      </w:r>
      <w:r w:rsidR="0072761F">
        <w:rPr>
          <w:rFonts w:ascii="Century Gothic" w:hAnsi="Century Gothic" w:cs="Tahoma"/>
        </w:rPr>
        <w:t>,</w:t>
      </w:r>
      <w:r w:rsidRPr="00931E01">
        <w:rPr>
          <w:rFonts w:ascii="Century Gothic" w:hAnsi="Century Gothic" w:cs="Tahoma"/>
        </w:rPr>
        <w:t xml:space="preserve"> impactando</w:t>
      </w:r>
      <w:r>
        <w:rPr>
          <w:rFonts w:ascii="Century Gothic" w:hAnsi="Century Gothic" w:cs="Tahoma"/>
        </w:rPr>
        <w:t xml:space="preserve"> </w:t>
      </w:r>
      <w:r w:rsidRPr="00931E01">
        <w:rPr>
          <w:rFonts w:ascii="Century Gothic" w:hAnsi="Century Gothic" w:cs="Tahoma"/>
        </w:rPr>
        <w:t>l</w:t>
      </w:r>
      <w:r>
        <w:rPr>
          <w:rFonts w:ascii="Century Gothic" w:hAnsi="Century Gothic" w:cs="Tahoma"/>
        </w:rPr>
        <w:t>o</w:t>
      </w:r>
      <w:r w:rsidRPr="00931E01">
        <w:rPr>
          <w:rFonts w:ascii="Century Gothic" w:hAnsi="Century Gothic" w:cs="Tahoma"/>
        </w:rPr>
        <w:t xml:space="preserve"> resuelto en </w:t>
      </w:r>
      <w:r>
        <w:rPr>
          <w:rFonts w:ascii="Century Gothic" w:hAnsi="Century Gothic" w:cs="Tahoma"/>
        </w:rPr>
        <w:t>vía incidenta</w:t>
      </w:r>
      <w:r w:rsidRPr="00931E01">
        <w:rPr>
          <w:rFonts w:ascii="Century Gothic" w:hAnsi="Century Gothic" w:cs="Tahoma"/>
        </w:rPr>
        <w:t>l sobre l</w:t>
      </w:r>
      <w:r>
        <w:rPr>
          <w:rFonts w:ascii="Century Gothic" w:hAnsi="Century Gothic" w:cs="Tahoma"/>
        </w:rPr>
        <w:t>a substancia de lo ya decidido</w:t>
      </w:r>
      <w:r w:rsidR="005E12C5">
        <w:rPr>
          <w:rFonts w:ascii="Century Gothic" w:hAnsi="Century Gothic" w:cs="Tahoma"/>
        </w:rPr>
        <w:t>’</w:t>
      </w:r>
      <w:r>
        <w:rPr>
          <w:rFonts w:ascii="Century Gothic" w:hAnsi="Century Gothic" w:cs="Tahoma"/>
        </w:rPr>
        <w:t xml:space="preserve">, entonces en ese sentido, </w:t>
      </w:r>
      <w:r w:rsidRPr="00931E01">
        <w:rPr>
          <w:rFonts w:ascii="Century Gothic" w:hAnsi="Century Gothic" w:cs="Tahoma"/>
        </w:rPr>
        <w:t>es por lo que adelant</w:t>
      </w:r>
      <w:r>
        <w:rPr>
          <w:rFonts w:ascii="Century Gothic" w:hAnsi="Century Gothic" w:cs="Tahoma"/>
        </w:rPr>
        <w:t>o</w:t>
      </w:r>
      <w:r w:rsidRPr="00931E01">
        <w:rPr>
          <w:rFonts w:ascii="Century Gothic" w:hAnsi="Century Gothic" w:cs="Tahoma"/>
        </w:rPr>
        <w:t xml:space="preserve"> mi voto en contra de este proyecto</w:t>
      </w:r>
      <w:r>
        <w:rPr>
          <w:rFonts w:ascii="Century Gothic" w:hAnsi="Century Gothic" w:cs="Tahoma"/>
        </w:rPr>
        <w:t>, e</w:t>
      </w:r>
      <w:r w:rsidRPr="00931E01">
        <w:rPr>
          <w:rFonts w:ascii="Century Gothic" w:hAnsi="Century Gothic" w:cs="Tahoma"/>
        </w:rPr>
        <w:t>s cuan</w:t>
      </w:r>
      <w:r>
        <w:rPr>
          <w:rFonts w:ascii="Century Gothic" w:hAnsi="Century Gothic" w:cs="Tahoma"/>
        </w:rPr>
        <w:t>t</w:t>
      </w:r>
      <w:r w:rsidRPr="00931E01">
        <w:rPr>
          <w:rFonts w:ascii="Century Gothic" w:hAnsi="Century Gothic" w:cs="Tahoma"/>
        </w:rPr>
        <w:t>o</w:t>
      </w:r>
      <w:r>
        <w:rPr>
          <w:rFonts w:ascii="Century Gothic" w:hAnsi="Century Gothic" w:cs="Tahoma"/>
        </w:rPr>
        <w:t xml:space="preserve"> Presidenta”. “Magistrada ponente”, dice la </w:t>
      </w:r>
      <w:r>
        <w:rPr>
          <w:rFonts w:ascii="Century Gothic" w:hAnsi="Century Gothic" w:cs="Tahoma"/>
          <w:b/>
          <w:bCs/>
        </w:rPr>
        <w:t>Magistrada María Manuela García Cázares</w:t>
      </w:r>
      <w:r>
        <w:rPr>
          <w:rFonts w:ascii="Century Gothic" w:hAnsi="Century Gothic" w:cs="Tahoma"/>
        </w:rPr>
        <w:t>. “Gracias Presidenta, en relación con lo manifestado por el Magistrado Cue, q</w:t>
      </w:r>
      <w:r w:rsidRPr="00281DB1">
        <w:rPr>
          <w:rFonts w:ascii="Century Gothic" w:hAnsi="Century Gothic" w:cs="Tahoma"/>
        </w:rPr>
        <w:t>uiero señalar que consider</w:t>
      </w:r>
      <w:r w:rsidR="001E33EC">
        <w:rPr>
          <w:rFonts w:ascii="Century Gothic" w:hAnsi="Century Gothic" w:cs="Tahoma"/>
        </w:rPr>
        <w:t>o</w:t>
      </w:r>
      <w:r w:rsidRPr="00281DB1">
        <w:rPr>
          <w:rFonts w:ascii="Century Gothic" w:hAnsi="Century Gothic" w:cs="Tahoma"/>
        </w:rPr>
        <w:t xml:space="preserve"> que es incorrecta la</w:t>
      </w:r>
      <w:r>
        <w:rPr>
          <w:rFonts w:ascii="Century Gothic" w:hAnsi="Century Gothic" w:cs="Tahoma"/>
        </w:rPr>
        <w:t xml:space="preserve"> o</w:t>
      </w:r>
      <w:r w:rsidRPr="00281DB1">
        <w:rPr>
          <w:rFonts w:ascii="Century Gothic" w:hAnsi="Century Gothic" w:cs="Tahoma"/>
        </w:rPr>
        <w:t>pinión</w:t>
      </w:r>
      <w:r>
        <w:rPr>
          <w:rFonts w:ascii="Century Gothic" w:hAnsi="Century Gothic" w:cs="Tahoma"/>
        </w:rPr>
        <w:t xml:space="preserve">, </w:t>
      </w:r>
      <w:r w:rsidRPr="00281DB1">
        <w:rPr>
          <w:rFonts w:ascii="Century Gothic" w:hAnsi="Century Gothic" w:cs="Tahoma"/>
        </w:rPr>
        <w:t>toda vez que si bien es cierto</w:t>
      </w:r>
      <w:r>
        <w:rPr>
          <w:rFonts w:ascii="Century Gothic" w:hAnsi="Century Gothic" w:cs="Tahoma"/>
        </w:rPr>
        <w:t xml:space="preserve">, existe la queja 7-23 y la 123-22, en la que incluso yo fui ponente”, refiere la </w:t>
      </w:r>
      <w:r>
        <w:rPr>
          <w:rFonts w:ascii="Century Gothic" w:hAnsi="Century Gothic" w:cs="Tahoma"/>
          <w:b/>
          <w:bCs/>
        </w:rPr>
        <w:t>Magistrada Silvia Torres Sánchez</w:t>
      </w:r>
      <w:r w:rsidR="001E33EC">
        <w:rPr>
          <w:rFonts w:ascii="Century Gothic" w:hAnsi="Century Gothic" w:cs="Tahoma"/>
          <w:b/>
          <w:bCs/>
        </w:rPr>
        <w:t>,</w:t>
      </w:r>
      <w:r>
        <w:rPr>
          <w:rFonts w:ascii="Century Gothic" w:hAnsi="Century Gothic" w:cs="Tahoma"/>
        </w:rPr>
        <w:t xml:space="preserve"> “debo decir que por lo que respecta a la 7-23, fue un p</w:t>
      </w:r>
      <w:r w:rsidRPr="00281DB1">
        <w:rPr>
          <w:rFonts w:ascii="Century Gothic" w:hAnsi="Century Gothic" w:cs="Tahoma"/>
        </w:rPr>
        <w:t>royecto de la</w:t>
      </w:r>
      <w:r>
        <w:rPr>
          <w:rFonts w:ascii="Century Gothic" w:hAnsi="Century Gothic" w:cs="Tahoma"/>
        </w:rPr>
        <w:t xml:space="preserve"> M</w:t>
      </w:r>
      <w:r w:rsidRPr="00281DB1">
        <w:rPr>
          <w:rFonts w:ascii="Century Gothic" w:hAnsi="Century Gothic" w:cs="Tahoma"/>
        </w:rPr>
        <w:t xml:space="preserve">agistrada Graciela González </w:t>
      </w:r>
      <w:r>
        <w:rPr>
          <w:rFonts w:ascii="Century Gothic" w:hAnsi="Century Gothic" w:cs="Tahoma"/>
        </w:rPr>
        <w:t>C</w:t>
      </w:r>
      <w:r w:rsidRPr="00281DB1">
        <w:rPr>
          <w:rFonts w:ascii="Century Gothic" w:hAnsi="Century Gothic" w:cs="Tahoma"/>
        </w:rPr>
        <w:t>enteno</w:t>
      </w:r>
      <w:r>
        <w:rPr>
          <w:rFonts w:ascii="Century Gothic" w:hAnsi="Century Gothic" w:cs="Tahoma"/>
        </w:rPr>
        <w:t xml:space="preserve">, </w:t>
      </w:r>
      <w:r w:rsidRPr="00281DB1">
        <w:rPr>
          <w:rFonts w:ascii="Century Gothic" w:hAnsi="Century Gothic" w:cs="Tahoma"/>
        </w:rPr>
        <w:t xml:space="preserve">en ésta </w:t>
      </w:r>
      <w:r>
        <w:rPr>
          <w:rFonts w:ascii="Century Gothic" w:hAnsi="Century Gothic" w:cs="Tahoma"/>
        </w:rPr>
        <w:t>se</w:t>
      </w:r>
      <w:r w:rsidRPr="00281DB1">
        <w:rPr>
          <w:rFonts w:ascii="Century Gothic" w:hAnsi="Century Gothic" w:cs="Tahoma"/>
        </w:rPr>
        <w:t xml:space="preserve"> estableció que era apela</w:t>
      </w:r>
      <w:r>
        <w:rPr>
          <w:rFonts w:ascii="Century Gothic" w:hAnsi="Century Gothic" w:cs="Tahoma"/>
        </w:rPr>
        <w:t>ble</w:t>
      </w:r>
      <w:r w:rsidRPr="00281DB1">
        <w:rPr>
          <w:rFonts w:ascii="Century Gothic" w:hAnsi="Century Gothic" w:cs="Tahoma"/>
        </w:rPr>
        <w:t xml:space="preserve"> la sentencia interlocutoria que decida, aumentar, disminuir o cancelar la pensión alimenticia fijada en sentencia definitiva de controversia familiar, porque no se </w:t>
      </w:r>
      <w:r>
        <w:rPr>
          <w:rFonts w:ascii="Century Gothic" w:hAnsi="Century Gothic" w:cs="Tahoma"/>
        </w:rPr>
        <w:t>emite</w:t>
      </w:r>
      <w:r w:rsidRPr="00281DB1">
        <w:rPr>
          <w:rFonts w:ascii="Century Gothic" w:hAnsi="Century Gothic" w:cs="Tahoma"/>
        </w:rPr>
        <w:t xml:space="preserve"> en una etapa formal ciertamente de ejecución, ya que tiende a modificar o cambiar la sustancia de lo ya decidido en sentencia definitiva.</w:t>
      </w:r>
      <w:r>
        <w:rPr>
          <w:rFonts w:ascii="Century Gothic" w:hAnsi="Century Gothic" w:cs="Tahoma"/>
        </w:rPr>
        <w:t xml:space="preserve"> </w:t>
      </w:r>
      <w:r w:rsidRPr="00281DB1">
        <w:rPr>
          <w:rFonts w:ascii="Century Gothic" w:hAnsi="Century Gothic" w:cs="Tahoma"/>
        </w:rPr>
        <w:t>En lo que respecta al proyecto que presenté</w:t>
      </w:r>
      <w:r w:rsidR="001E33EC">
        <w:rPr>
          <w:rFonts w:ascii="Century Gothic" w:hAnsi="Century Gothic" w:cs="Tahoma"/>
        </w:rPr>
        <w:t>,</w:t>
      </w:r>
      <w:r>
        <w:rPr>
          <w:rFonts w:ascii="Century Gothic" w:hAnsi="Century Gothic" w:cs="Tahoma"/>
        </w:rPr>
        <w:t xml:space="preserve"> en</w:t>
      </w:r>
      <w:r w:rsidRPr="00281DB1">
        <w:rPr>
          <w:rFonts w:ascii="Century Gothic" w:hAnsi="Century Gothic" w:cs="Tahoma"/>
        </w:rPr>
        <w:t xml:space="preserve"> </w:t>
      </w:r>
      <w:r w:rsidR="001E33EC">
        <w:rPr>
          <w:rFonts w:ascii="Century Gothic" w:hAnsi="Century Gothic" w:cs="Tahoma"/>
        </w:rPr>
        <w:t xml:space="preserve">que </w:t>
      </w:r>
      <w:r w:rsidRPr="00281DB1">
        <w:rPr>
          <w:rFonts w:ascii="Century Gothic" w:hAnsi="Century Gothic" w:cs="Tahoma"/>
        </w:rPr>
        <w:t>se determinó que era improcedente el recurso de queja contra la sentencia interlocutoria que decide un incidente de modificación de una cláusula de convenio por no encontrarse encaminada a ejecutar la sentencia pronunciada en juicio de divorcio por mutuo consentimiento en que se aprobó, ante lo cual es reclamable al recurso de apelación</w:t>
      </w:r>
      <w:r>
        <w:rPr>
          <w:rFonts w:ascii="Century Gothic" w:hAnsi="Century Gothic" w:cs="Tahoma"/>
        </w:rPr>
        <w:t>, s</w:t>
      </w:r>
      <w:r w:rsidRPr="00281DB1">
        <w:rPr>
          <w:rFonts w:ascii="Century Gothic" w:hAnsi="Century Gothic" w:cs="Tahoma"/>
        </w:rPr>
        <w:t>in embargo, la que se presenta el día de hoy</w:t>
      </w:r>
      <w:r>
        <w:rPr>
          <w:rFonts w:ascii="Century Gothic" w:hAnsi="Century Gothic" w:cs="Tahoma"/>
        </w:rPr>
        <w:t>,</w:t>
      </w:r>
      <w:r w:rsidRPr="00281DB1">
        <w:rPr>
          <w:rFonts w:ascii="Century Gothic" w:hAnsi="Century Gothic" w:cs="Tahoma"/>
        </w:rPr>
        <w:t xml:space="preserve"> por parte de la suscrita</w:t>
      </w:r>
      <w:r>
        <w:rPr>
          <w:rFonts w:ascii="Century Gothic" w:hAnsi="Century Gothic" w:cs="Tahoma"/>
        </w:rPr>
        <w:t>,</w:t>
      </w:r>
      <w:r w:rsidRPr="00281DB1">
        <w:rPr>
          <w:rFonts w:ascii="Century Gothic" w:hAnsi="Century Gothic" w:cs="Tahoma"/>
        </w:rPr>
        <w:t xml:space="preserve"> que resolvió un incidente de oposición a planilla de liquidación de pensión alimenticia, así como la planilla y sus dos ampliaciones respecto a las que el </w:t>
      </w:r>
      <w:r>
        <w:rPr>
          <w:rFonts w:ascii="Century Gothic" w:hAnsi="Century Gothic" w:cs="Tahoma"/>
        </w:rPr>
        <w:t>J</w:t>
      </w:r>
      <w:r w:rsidRPr="00281DB1">
        <w:rPr>
          <w:rFonts w:ascii="Century Gothic" w:hAnsi="Century Gothic" w:cs="Tahoma"/>
        </w:rPr>
        <w:t>uez declaró ejecución por el total de las cantidades líquidas ahí reclamadas por la parte, a cuyo favor se convinieron</w:t>
      </w:r>
      <w:r>
        <w:rPr>
          <w:rFonts w:ascii="Century Gothic" w:hAnsi="Century Gothic" w:cs="Tahoma"/>
        </w:rPr>
        <w:t>, p</w:t>
      </w:r>
      <w:r w:rsidRPr="00040063">
        <w:rPr>
          <w:rFonts w:ascii="Century Gothic" w:hAnsi="Century Gothic" w:cs="Tahoma"/>
        </w:rPr>
        <w:t>or lo tanto esta sentencia</w:t>
      </w:r>
      <w:r>
        <w:rPr>
          <w:rFonts w:ascii="Century Gothic" w:hAnsi="Century Gothic" w:cs="Tahoma"/>
        </w:rPr>
        <w:t>, d</w:t>
      </w:r>
      <w:r w:rsidRPr="00040063">
        <w:rPr>
          <w:rFonts w:ascii="Century Gothic" w:hAnsi="Century Gothic" w:cs="Tahoma"/>
        </w:rPr>
        <w:t>e ninguna manera tiende a modificar por cambiar la sustancia de lo ya decidido por las partes en convenio, ya que sólo ejecuta l</w:t>
      </w:r>
      <w:r>
        <w:rPr>
          <w:rFonts w:ascii="Century Gothic" w:hAnsi="Century Gothic" w:cs="Tahoma"/>
        </w:rPr>
        <w:t>o ahí</w:t>
      </w:r>
      <w:r w:rsidRPr="00040063">
        <w:rPr>
          <w:rFonts w:ascii="Century Gothic" w:hAnsi="Century Gothic" w:cs="Tahoma"/>
        </w:rPr>
        <w:t xml:space="preserve"> decretado, por lo que en su contra reiteró que por identidad de razón, el recurso de queja es procedente conforme a lo previsto por el numeral 971, fracción segunda del </w:t>
      </w:r>
      <w:r>
        <w:rPr>
          <w:rFonts w:ascii="Century Gothic" w:hAnsi="Century Gothic" w:cs="Tahoma"/>
        </w:rPr>
        <w:t>C</w:t>
      </w:r>
      <w:r w:rsidRPr="00040063">
        <w:rPr>
          <w:rFonts w:ascii="Century Gothic" w:hAnsi="Century Gothic" w:cs="Tahoma"/>
        </w:rPr>
        <w:t xml:space="preserve">ódigo de </w:t>
      </w:r>
      <w:r>
        <w:rPr>
          <w:rFonts w:ascii="Century Gothic" w:hAnsi="Century Gothic" w:cs="Tahoma"/>
        </w:rPr>
        <w:t>Pr</w:t>
      </w:r>
      <w:r w:rsidRPr="00040063">
        <w:rPr>
          <w:rFonts w:ascii="Century Gothic" w:hAnsi="Century Gothic" w:cs="Tahoma"/>
        </w:rPr>
        <w:t xml:space="preserve">ocedimientos </w:t>
      </w:r>
      <w:r>
        <w:rPr>
          <w:rFonts w:ascii="Century Gothic" w:hAnsi="Century Gothic" w:cs="Tahoma"/>
        </w:rPr>
        <w:t>Ci</w:t>
      </w:r>
      <w:r w:rsidRPr="00040063">
        <w:rPr>
          <w:rFonts w:ascii="Century Gothic" w:hAnsi="Century Gothic" w:cs="Tahoma"/>
        </w:rPr>
        <w:t>viles, dado que se interpuso contra una resolución dictada en ejecución de un convenio sancionado y elevado a la categoría de cosa</w:t>
      </w:r>
      <w:r>
        <w:rPr>
          <w:rFonts w:ascii="Century Gothic" w:hAnsi="Century Gothic" w:cs="Tahoma"/>
        </w:rPr>
        <w:t xml:space="preserve"> juzgada, lo</w:t>
      </w:r>
      <w:r w:rsidRPr="00040063">
        <w:rPr>
          <w:rFonts w:ascii="Century Gothic" w:hAnsi="Century Gothic" w:cs="Tahoma"/>
        </w:rPr>
        <w:t xml:space="preserve"> que también es acorde con el numeral </w:t>
      </w:r>
      <w:r>
        <w:rPr>
          <w:rFonts w:ascii="Century Gothic" w:hAnsi="Century Gothic" w:cs="Tahoma"/>
        </w:rPr>
        <w:t>1004</w:t>
      </w:r>
      <w:r w:rsidRPr="00040063">
        <w:rPr>
          <w:rFonts w:ascii="Century Gothic" w:hAnsi="Century Gothic" w:cs="Tahoma"/>
        </w:rPr>
        <w:t xml:space="preserve"> del ordenamiento legal</w:t>
      </w:r>
      <w:r>
        <w:rPr>
          <w:rFonts w:ascii="Century Gothic" w:hAnsi="Century Gothic" w:cs="Tahoma"/>
        </w:rPr>
        <w:t>,</w:t>
      </w:r>
      <w:r w:rsidRPr="00040063">
        <w:rPr>
          <w:rFonts w:ascii="Century Gothic" w:hAnsi="Century Gothic" w:cs="Tahoma"/>
        </w:rPr>
        <w:t xml:space="preserve"> que establece que contra las resoluciones dictadas en ejecución de sentencia no se admitirá recurso alguno</w:t>
      </w:r>
      <w:r>
        <w:rPr>
          <w:rFonts w:ascii="Century Gothic" w:hAnsi="Century Gothic" w:cs="Tahoma"/>
        </w:rPr>
        <w:t>,</w:t>
      </w:r>
      <w:r w:rsidRPr="00040063">
        <w:rPr>
          <w:rFonts w:ascii="Century Gothic" w:hAnsi="Century Gothic" w:cs="Tahoma"/>
        </w:rPr>
        <w:t xml:space="preserve"> si fuera interlocutoria, será procedente la queja ante el superior, es decir que en las dos quejas a que hace referencia el </w:t>
      </w:r>
      <w:r>
        <w:rPr>
          <w:rFonts w:ascii="Century Gothic" w:hAnsi="Century Gothic" w:cs="Tahoma"/>
        </w:rPr>
        <w:t>M</w:t>
      </w:r>
      <w:r w:rsidRPr="00040063">
        <w:rPr>
          <w:rFonts w:ascii="Century Gothic" w:hAnsi="Century Gothic" w:cs="Tahoma"/>
        </w:rPr>
        <w:t>agistrado</w:t>
      </w:r>
      <w:r>
        <w:rPr>
          <w:rFonts w:ascii="Century Gothic" w:hAnsi="Century Gothic" w:cs="Tahoma"/>
        </w:rPr>
        <w:t>, d</w:t>
      </w:r>
      <w:r w:rsidRPr="00040063">
        <w:rPr>
          <w:rFonts w:ascii="Century Gothic" w:hAnsi="Century Gothic" w:cs="Tahoma"/>
        </w:rPr>
        <w:t xml:space="preserve">e ninguna manera </w:t>
      </w:r>
      <w:r>
        <w:rPr>
          <w:rFonts w:ascii="Century Gothic" w:hAnsi="Century Gothic" w:cs="Tahoma"/>
        </w:rPr>
        <w:t>tendían a</w:t>
      </w:r>
      <w:r w:rsidRPr="00040063">
        <w:rPr>
          <w:rFonts w:ascii="Century Gothic" w:hAnsi="Century Gothic" w:cs="Tahoma"/>
        </w:rPr>
        <w:t xml:space="preserve"> ejecutar la sentencia, en este caso el convenio, sino más bien lo que se pretendía</w:t>
      </w:r>
      <w:r>
        <w:rPr>
          <w:rFonts w:ascii="Century Gothic" w:hAnsi="Century Gothic" w:cs="Tahoma"/>
        </w:rPr>
        <w:t>,</w:t>
      </w:r>
      <w:r w:rsidRPr="00040063">
        <w:rPr>
          <w:rFonts w:ascii="Century Gothic" w:hAnsi="Century Gothic" w:cs="Tahoma"/>
        </w:rPr>
        <w:t xml:space="preserve"> era dejar sin efecto la sentencia o el convenio </w:t>
      </w:r>
      <w:r>
        <w:rPr>
          <w:rFonts w:ascii="Century Gothic" w:hAnsi="Century Gothic" w:cs="Tahoma"/>
        </w:rPr>
        <w:t>y/o</w:t>
      </w:r>
      <w:r w:rsidRPr="00040063">
        <w:rPr>
          <w:rFonts w:ascii="Century Gothic" w:hAnsi="Century Gothic" w:cs="Tahoma"/>
        </w:rPr>
        <w:t xml:space="preserve"> modifica</w:t>
      </w:r>
      <w:r>
        <w:rPr>
          <w:rFonts w:ascii="Century Gothic" w:hAnsi="Century Gothic" w:cs="Tahoma"/>
        </w:rPr>
        <w:t>r;</w:t>
      </w:r>
      <w:r w:rsidRPr="00040063">
        <w:rPr>
          <w:rFonts w:ascii="Century Gothic" w:hAnsi="Century Gothic" w:cs="Tahoma"/>
        </w:rPr>
        <w:t xml:space="preserve"> </w:t>
      </w:r>
      <w:r>
        <w:rPr>
          <w:rFonts w:ascii="Century Gothic" w:hAnsi="Century Gothic" w:cs="Tahoma"/>
        </w:rPr>
        <w:t>d</w:t>
      </w:r>
      <w:r w:rsidRPr="00040063">
        <w:rPr>
          <w:rFonts w:ascii="Century Gothic" w:hAnsi="Century Gothic" w:cs="Tahoma"/>
        </w:rPr>
        <w:t>e ahí que en aquellos casos efectivamente yo voté a favor en el sentido de que lo que procedía era la apelación, no en este caso</w:t>
      </w:r>
      <w:r>
        <w:rPr>
          <w:rFonts w:ascii="Century Gothic" w:hAnsi="Century Gothic" w:cs="Tahoma"/>
        </w:rPr>
        <w:t>,</w:t>
      </w:r>
      <w:r w:rsidRPr="00040063">
        <w:rPr>
          <w:rFonts w:ascii="Century Gothic" w:hAnsi="Century Gothic" w:cs="Tahoma"/>
        </w:rPr>
        <w:t xml:space="preserve"> que es específico y claro que va encaminado a ejecutar la sentencia es </w:t>
      </w:r>
      <w:r>
        <w:rPr>
          <w:rFonts w:ascii="Century Gothic" w:hAnsi="Century Gothic" w:cs="Tahoma"/>
        </w:rPr>
        <w:t xml:space="preserve">cuanto Presidenta”. “¿Alguna </w:t>
      </w:r>
      <w:r w:rsidRPr="00040063">
        <w:rPr>
          <w:rFonts w:ascii="Century Gothic" w:hAnsi="Century Gothic" w:cs="Tahoma"/>
        </w:rPr>
        <w:t>otra intervención</w:t>
      </w:r>
      <w:r>
        <w:rPr>
          <w:rFonts w:ascii="Century Gothic" w:hAnsi="Century Gothic" w:cs="Tahoma"/>
        </w:rPr>
        <w:t xml:space="preserve">?, si no es así procedemos a </w:t>
      </w:r>
      <w:r w:rsidRPr="00040063">
        <w:rPr>
          <w:rFonts w:ascii="Century Gothic" w:hAnsi="Century Gothic" w:cs="Tahoma"/>
        </w:rPr>
        <w:t>someterla a consideración</w:t>
      </w:r>
      <w:r>
        <w:rPr>
          <w:rFonts w:ascii="Century Gothic" w:hAnsi="Century Gothic" w:cs="Tahoma"/>
        </w:rPr>
        <w:t>,</w:t>
      </w:r>
      <w:r w:rsidRPr="00040063">
        <w:rPr>
          <w:rFonts w:ascii="Century Gothic" w:hAnsi="Century Gothic" w:cs="Tahoma"/>
        </w:rPr>
        <w:t xml:space="preserve"> la ponencia que present</w:t>
      </w:r>
      <w:r>
        <w:rPr>
          <w:rFonts w:ascii="Century Gothic" w:hAnsi="Century Gothic" w:cs="Tahoma"/>
        </w:rPr>
        <w:t>a</w:t>
      </w:r>
      <w:r w:rsidRPr="00040063">
        <w:rPr>
          <w:rFonts w:ascii="Century Gothic" w:hAnsi="Century Gothic" w:cs="Tahoma"/>
        </w:rPr>
        <w:t xml:space="preserve"> la </w:t>
      </w:r>
      <w:r>
        <w:rPr>
          <w:rFonts w:ascii="Century Gothic" w:hAnsi="Century Gothic" w:cs="Tahoma"/>
        </w:rPr>
        <w:t>M</w:t>
      </w:r>
      <w:r w:rsidRPr="00040063">
        <w:rPr>
          <w:rFonts w:ascii="Century Gothic" w:hAnsi="Century Gothic" w:cs="Tahoma"/>
        </w:rPr>
        <w:t xml:space="preserve">agistrada Silvia Torres Sánchez en el </w:t>
      </w:r>
      <w:r>
        <w:rPr>
          <w:rFonts w:ascii="Century Gothic" w:hAnsi="Century Gothic" w:cs="Tahoma"/>
        </w:rPr>
        <w:t>T</w:t>
      </w:r>
      <w:r w:rsidRPr="00040063">
        <w:rPr>
          <w:rFonts w:ascii="Century Gothic" w:hAnsi="Century Gothic" w:cs="Tahoma"/>
        </w:rPr>
        <w:t xml:space="preserve">oca número </w:t>
      </w:r>
      <w:r>
        <w:rPr>
          <w:rFonts w:ascii="Century Gothic" w:hAnsi="Century Gothic" w:cs="Tahoma"/>
        </w:rPr>
        <w:t>51-23”</w:t>
      </w:r>
      <w:r w:rsidRPr="00040063">
        <w:rPr>
          <w:rFonts w:ascii="Century Gothic" w:hAnsi="Century Gothic" w:cs="Tahoma"/>
        </w:rPr>
        <w:t>,</w:t>
      </w:r>
      <w:r>
        <w:rPr>
          <w:rFonts w:ascii="Century Gothic" w:hAnsi="Century Gothic" w:cs="Tahoma"/>
        </w:rPr>
        <w:t xml:space="preserve"> expresa la </w:t>
      </w:r>
      <w:r>
        <w:rPr>
          <w:rFonts w:ascii="Century Gothic" w:hAnsi="Century Gothic" w:cs="Tahoma"/>
          <w:b/>
          <w:bCs/>
        </w:rPr>
        <w:t>Magistrada María Manuela García Cázares</w:t>
      </w:r>
      <w:r w:rsidR="001E33EC">
        <w:rPr>
          <w:rFonts w:ascii="Century Gothic" w:hAnsi="Century Gothic" w:cs="Tahoma"/>
          <w:b/>
          <w:bCs/>
        </w:rPr>
        <w:t>,</w:t>
      </w:r>
      <w:r w:rsidRPr="00040063">
        <w:rPr>
          <w:rFonts w:ascii="Century Gothic" w:hAnsi="Century Gothic" w:cs="Tahoma"/>
        </w:rPr>
        <w:t xml:space="preserve"> </w:t>
      </w:r>
      <w:r>
        <w:rPr>
          <w:rFonts w:ascii="Century Gothic" w:hAnsi="Century Gothic" w:cs="Tahoma"/>
        </w:rPr>
        <w:t>“</w:t>
      </w:r>
      <w:r w:rsidRPr="00040063">
        <w:rPr>
          <w:rFonts w:ascii="Century Gothic" w:hAnsi="Century Gothic" w:cs="Tahoma"/>
        </w:rPr>
        <w:t>quien esté a favor de la misma</w:t>
      </w:r>
      <w:r>
        <w:rPr>
          <w:rFonts w:ascii="Century Gothic" w:hAnsi="Century Gothic" w:cs="Tahoma"/>
        </w:rPr>
        <w:t>,</w:t>
      </w:r>
      <w:r w:rsidRPr="00040063">
        <w:rPr>
          <w:rFonts w:ascii="Century Gothic" w:hAnsi="Century Gothic" w:cs="Tahoma"/>
        </w:rPr>
        <w:t xml:space="preserve"> favor de manifestarlo en la forma acostumbrada</w:t>
      </w:r>
      <w:r>
        <w:rPr>
          <w:rFonts w:ascii="Century Gothic" w:hAnsi="Century Gothic" w:cs="Tahoma"/>
        </w:rPr>
        <w:t xml:space="preserve">. </w:t>
      </w:r>
      <w:r w:rsidRPr="00040063">
        <w:rPr>
          <w:rFonts w:ascii="Century Gothic" w:hAnsi="Century Gothic" w:cs="Tahoma"/>
        </w:rPr>
        <w:t>Quién est</w:t>
      </w:r>
      <w:r>
        <w:rPr>
          <w:rFonts w:ascii="Century Gothic" w:hAnsi="Century Gothic" w:cs="Tahoma"/>
        </w:rPr>
        <w:t>é</w:t>
      </w:r>
      <w:r w:rsidRPr="00040063">
        <w:rPr>
          <w:rFonts w:ascii="Century Gothic" w:hAnsi="Century Gothic" w:cs="Tahoma"/>
        </w:rPr>
        <w:t xml:space="preserve"> en contra de la misma</w:t>
      </w:r>
      <w:r>
        <w:rPr>
          <w:rFonts w:ascii="Century Gothic" w:hAnsi="Century Gothic" w:cs="Tahoma"/>
        </w:rPr>
        <w:t xml:space="preserve">, favor de manifestarlo. Resultado de la votación”. “Siete votos a favor y seis votos en contra, Presidenta” menciona la </w:t>
      </w:r>
      <w:r>
        <w:rPr>
          <w:rFonts w:ascii="Century Gothic" w:hAnsi="Century Gothic" w:cs="Tahoma"/>
          <w:b/>
          <w:bCs/>
        </w:rPr>
        <w:t>licenciada Graciela Treviño Rodríguez</w:t>
      </w:r>
      <w:r>
        <w:rPr>
          <w:rFonts w:ascii="Century Gothic" w:hAnsi="Century Gothic" w:cs="Tahoma"/>
        </w:rPr>
        <w:t>. “A</w:t>
      </w:r>
      <w:r w:rsidRPr="00040063">
        <w:rPr>
          <w:rFonts w:ascii="Century Gothic" w:hAnsi="Century Gothic" w:cs="Tahoma"/>
        </w:rPr>
        <w:t>probada por mayoría de votos</w:t>
      </w:r>
      <w:r>
        <w:rPr>
          <w:rFonts w:ascii="Century Gothic" w:hAnsi="Century Gothic" w:cs="Tahoma"/>
        </w:rPr>
        <w:t xml:space="preserve">”, refiere la </w:t>
      </w:r>
      <w:r>
        <w:rPr>
          <w:rFonts w:ascii="Century Gothic" w:hAnsi="Century Gothic" w:cs="Tahoma"/>
          <w:b/>
          <w:bCs/>
        </w:rPr>
        <w:t>Magistrada María Manuela García Cázares</w:t>
      </w:r>
      <w:r>
        <w:rPr>
          <w:rFonts w:ascii="Century Gothic" w:hAnsi="Century Gothic" w:cs="Tahoma"/>
        </w:rPr>
        <w:t xml:space="preserve">. </w:t>
      </w:r>
      <w:r w:rsidRPr="00C65BBC">
        <w:rPr>
          <w:rFonts w:ascii="Century Gothic" w:hAnsi="Century Gothic" w:cs="Tahoma"/>
          <w:b/>
          <w:bCs/>
          <w:lang w:val="es-ES_tradnl" w:eastAsia="en-US"/>
        </w:rPr>
        <w:t>Atento a ello,</w:t>
      </w:r>
      <w:r w:rsidRPr="00680211">
        <w:rPr>
          <w:rFonts w:ascii="Century Gothic" w:hAnsi="Century Gothic" w:cs="Tahoma"/>
          <w:b/>
          <w:bCs/>
          <w:lang w:val="es-ES_tradnl" w:eastAsia="en-US"/>
        </w:rPr>
        <w:t xml:space="preserve"> la ponencia de cuenta, es aprobada</w:t>
      </w:r>
      <w:r>
        <w:rPr>
          <w:rFonts w:ascii="Century Gothic" w:hAnsi="Century Gothic" w:cs="Tahoma"/>
          <w:b/>
          <w:bCs/>
          <w:lang w:val="es-ES_tradnl" w:eastAsia="en-US"/>
        </w:rPr>
        <w:t xml:space="preserve"> en sus términos</w:t>
      </w:r>
      <w:r w:rsidRPr="00680211">
        <w:rPr>
          <w:rFonts w:ascii="Century Gothic" w:hAnsi="Century Gothic" w:cs="Tahoma"/>
          <w:b/>
          <w:bCs/>
          <w:lang w:val="es-ES_tradnl" w:eastAsia="en-US"/>
        </w:rPr>
        <w:t xml:space="preserve"> por mayoría de </w:t>
      </w:r>
      <w:r>
        <w:rPr>
          <w:rFonts w:ascii="Century Gothic" w:hAnsi="Century Gothic" w:cs="Tahoma"/>
          <w:b/>
          <w:bCs/>
          <w:lang w:val="es-ES_tradnl" w:eastAsia="en-US"/>
        </w:rPr>
        <w:t>siete</w:t>
      </w:r>
      <w:r w:rsidRPr="00C65BBC">
        <w:rPr>
          <w:rFonts w:ascii="Century Gothic" w:hAnsi="Century Gothic" w:cs="Tahoma"/>
          <w:b/>
          <w:bCs/>
          <w:lang w:val="es-ES_tradnl" w:eastAsia="en-US"/>
        </w:rPr>
        <w:t xml:space="preserve"> votos a favor </w:t>
      </w:r>
      <w:r w:rsidRPr="00C46974">
        <w:rPr>
          <w:rFonts w:ascii="Century Gothic" w:hAnsi="Century Gothic" w:cs="Tahoma"/>
          <w:b/>
          <w:bCs/>
          <w:lang w:val="es-ES_tradnl" w:eastAsia="en-US"/>
        </w:rPr>
        <w:t xml:space="preserve">de las y los Magistrados </w:t>
      </w:r>
      <w:r w:rsidR="00C46974" w:rsidRPr="0038327E">
        <w:rPr>
          <w:rFonts w:ascii="Century Gothic" w:hAnsi="Century Gothic"/>
          <w:b/>
          <w:bCs/>
        </w:rPr>
        <w:t xml:space="preserve">José Armando Martínez Vázquez, Luz María Enriqueta Cabrero Romero, Graciela González Centeno, Arturo Morales Silva, </w:t>
      </w:r>
      <w:r w:rsidR="00C46974" w:rsidRPr="0038327E">
        <w:rPr>
          <w:rFonts w:ascii="Century Gothic" w:hAnsi="Century Gothic"/>
          <w:b/>
        </w:rPr>
        <w:t xml:space="preserve">Armando Rafael Oviedo </w:t>
      </w:r>
      <w:r w:rsidR="00C46974" w:rsidRPr="00565888">
        <w:rPr>
          <w:rFonts w:ascii="Century Gothic" w:hAnsi="Century Gothic"/>
          <w:b/>
        </w:rPr>
        <w:t>Abrego, Silvia Torres Sánchez</w:t>
      </w:r>
      <w:r w:rsidR="00A07CFC">
        <w:rPr>
          <w:rFonts w:ascii="Century Gothic" w:hAnsi="Century Gothic"/>
          <w:b/>
        </w:rPr>
        <w:t xml:space="preserve"> y</w:t>
      </w:r>
      <w:r w:rsidR="00C46974" w:rsidRPr="00565888">
        <w:rPr>
          <w:rFonts w:ascii="Century Gothic" w:hAnsi="Century Gothic"/>
          <w:b/>
        </w:rPr>
        <w:t xml:space="preserve"> Abel Rodríguez Ramírez</w:t>
      </w:r>
      <w:r w:rsidR="00A07CFC">
        <w:rPr>
          <w:rFonts w:ascii="Century Gothic" w:hAnsi="Century Gothic"/>
          <w:b/>
        </w:rPr>
        <w:t>, con seis votos en contra</w:t>
      </w:r>
      <w:r w:rsidR="00C46974">
        <w:rPr>
          <w:rFonts w:ascii="Century Gothic" w:hAnsi="Century Gothic"/>
          <w:b/>
        </w:rPr>
        <w:t xml:space="preserve"> </w:t>
      </w:r>
      <w:r w:rsidR="00A07CFC" w:rsidRPr="00C46974">
        <w:rPr>
          <w:rFonts w:ascii="Century Gothic" w:hAnsi="Century Gothic" w:cs="Tahoma"/>
          <w:b/>
          <w:bCs/>
          <w:lang w:val="es-ES_tradnl" w:eastAsia="en-US"/>
        </w:rPr>
        <w:t xml:space="preserve">de las y los Magistrados </w:t>
      </w:r>
      <w:r w:rsidR="00C46974" w:rsidRPr="0038327E">
        <w:rPr>
          <w:rFonts w:ascii="Century Gothic" w:hAnsi="Century Gothic"/>
          <w:b/>
          <w:bCs/>
          <w:color w:val="000000"/>
        </w:rPr>
        <w:t>María Manuela García Cázares</w:t>
      </w:r>
      <w:r w:rsidR="00C46974" w:rsidRPr="0038327E">
        <w:rPr>
          <w:rFonts w:ascii="Century Gothic" w:hAnsi="Century Gothic"/>
          <w:b/>
          <w:bCs/>
        </w:rPr>
        <w:t>, Carlos Alejandro Robledo Zapata, Olga Regina García López, Juan Paulo Almazán Cue,</w:t>
      </w:r>
      <w:r w:rsidR="00C46974" w:rsidRPr="00C46974">
        <w:rPr>
          <w:rFonts w:ascii="Century Gothic" w:hAnsi="Century Gothic"/>
          <w:b/>
        </w:rPr>
        <w:t xml:space="preserve"> </w:t>
      </w:r>
      <w:r w:rsidR="00C46974" w:rsidRPr="0038327E">
        <w:rPr>
          <w:rFonts w:ascii="Century Gothic" w:hAnsi="Century Gothic"/>
          <w:b/>
        </w:rPr>
        <w:t xml:space="preserve">María América Onofre Díaz, </w:t>
      </w:r>
      <w:r w:rsidR="00A07CFC">
        <w:rPr>
          <w:rFonts w:ascii="Century Gothic" w:hAnsi="Century Gothic"/>
          <w:b/>
        </w:rPr>
        <w:t>y</w:t>
      </w:r>
      <w:r w:rsidR="00A07CFC" w:rsidRPr="00565888">
        <w:rPr>
          <w:rFonts w:ascii="Century Gothic" w:hAnsi="Century Gothic"/>
          <w:b/>
        </w:rPr>
        <w:t xml:space="preserve"> Claudia Hernández Ibarra</w:t>
      </w:r>
      <w:r w:rsidR="00A07CFC">
        <w:rPr>
          <w:rFonts w:ascii="Century Gothic" w:hAnsi="Century Gothic"/>
          <w:b/>
        </w:rPr>
        <w:t>, con excusa de las Magistradas</w:t>
      </w:r>
      <w:r w:rsidR="00A07CFC">
        <w:rPr>
          <w:rFonts w:ascii="Century Gothic" w:hAnsi="Century Gothic" w:cs="Tahoma"/>
          <w:b/>
          <w:bCs/>
          <w:lang w:val="es-ES_tradnl" w:eastAsia="en-US"/>
        </w:rPr>
        <w:t xml:space="preserve"> </w:t>
      </w:r>
      <w:r>
        <w:rPr>
          <w:rFonts w:ascii="Century Gothic" w:hAnsi="Century Gothic"/>
          <w:b/>
        </w:rPr>
        <w:t>Ma. Guadalupe Orozco Santiago y Rebeca Anastacia Medina García</w:t>
      </w:r>
      <w:r w:rsidR="00A07CFC">
        <w:rPr>
          <w:rFonts w:ascii="Century Gothic" w:hAnsi="Century Gothic"/>
          <w:b/>
        </w:rPr>
        <w:t>; y ausencia justificada de la Magistrada Alma Delia González Centeno</w:t>
      </w:r>
      <w:r w:rsidRPr="004A791F">
        <w:rPr>
          <w:rFonts w:ascii="Century Gothic" w:hAnsi="Century Gothic"/>
          <w:b/>
          <w:bCs/>
          <w:lang w:val="es-MX"/>
        </w:rPr>
        <w:t>.</w:t>
      </w:r>
      <w:r>
        <w:rPr>
          <w:rFonts w:ascii="Century Gothic" w:hAnsi="Century Gothic"/>
          <w:b/>
          <w:bCs/>
          <w:lang w:val="es-MX"/>
        </w:rPr>
        <w:t xml:space="preserve"> </w:t>
      </w:r>
      <w:r w:rsidRPr="007E631D">
        <w:rPr>
          <w:rFonts w:ascii="Century Gothic" w:hAnsi="Century Gothic"/>
          <w:bCs/>
          <w:lang w:val="es-MX"/>
        </w:rPr>
        <w:t>- -</w:t>
      </w:r>
      <w:r w:rsidR="00A07CFC">
        <w:rPr>
          <w:rFonts w:ascii="Century Gothic" w:hAnsi="Century Gothic"/>
          <w:bCs/>
          <w:lang w:val="es-MX"/>
        </w:rPr>
        <w:t xml:space="preserve"> - - - - - - - - - - - - - -</w:t>
      </w:r>
      <w:r w:rsidRPr="007E631D">
        <w:rPr>
          <w:rFonts w:ascii="Century Gothic" w:hAnsi="Century Gothic"/>
          <w:bCs/>
          <w:lang w:val="es-MX"/>
        </w:rPr>
        <w:t xml:space="preserve"> </w:t>
      </w:r>
      <w:r w:rsidR="00A07CFC">
        <w:rPr>
          <w:rFonts w:ascii="Century Gothic" w:hAnsi="Century Gothic"/>
          <w:bCs/>
          <w:lang w:val="es-MX"/>
        </w:rPr>
        <w:t xml:space="preserve"> </w:t>
      </w:r>
    </w:p>
    <w:p w:rsidR="008A03C8" w:rsidRPr="00680211" w:rsidRDefault="00A07CFC" w:rsidP="008A03C8">
      <w:pPr>
        <w:autoSpaceDE w:val="0"/>
        <w:autoSpaceDN w:val="0"/>
        <w:adjustRightInd w:val="0"/>
        <w:spacing w:line="480" w:lineRule="auto"/>
        <w:jc w:val="both"/>
        <w:rPr>
          <w:rFonts w:ascii="Century Gothic" w:hAnsi="Century Gothic"/>
          <w:lang w:val="es-MX"/>
        </w:rPr>
      </w:pPr>
      <w:r>
        <w:rPr>
          <w:rFonts w:ascii="Century Gothic" w:hAnsi="Century Gothic"/>
          <w:lang w:val="es-MX"/>
        </w:rPr>
        <w:t xml:space="preserve"> </w:t>
      </w:r>
      <w:r w:rsidR="008A03C8" w:rsidRPr="00816931">
        <w:rPr>
          <w:rFonts w:ascii="Century Gothic" w:hAnsi="Century Gothic"/>
          <w:lang w:val="es-MX"/>
        </w:rPr>
        <w:t xml:space="preserve">Enseguida, la </w:t>
      </w:r>
      <w:r w:rsidR="008A03C8" w:rsidRPr="00816931">
        <w:rPr>
          <w:rFonts w:ascii="Century Gothic" w:hAnsi="Century Gothic"/>
          <w:b/>
          <w:lang w:val="es-MX"/>
        </w:rPr>
        <w:t>Magistrada Presidenta</w:t>
      </w:r>
      <w:r w:rsidR="008A03C8" w:rsidRPr="00816931">
        <w:rPr>
          <w:rFonts w:ascii="Century Gothic" w:hAnsi="Century Gothic"/>
          <w:lang w:val="es-MX"/>
        </w:rPr>
        <w:t xml:space="preserve"> solicita a la licenciada Graciela Treviño Rodríguez, proceda a dar lectura al </w:t>
      </w:r>
      <w:r w:rsidR="008A03C8" w:rsidRPr="00816931">
        <w:rPr>
          <w:rFonts w:ascii="Century Gothic" w:hAnsi="Century Gothic"/>
          <w:b/>
          <w:lang w:val="es-MX"/>
        </w:rPr>
        <w:t>quinto punto</w:t>
      </w:r>
      <w:r w:rsidR="008A03C8" w:rsidRPr="00816931">
        <w:rPr>
          <w:rFonts w:ascii="Century Gothic" w:hAnsi="Century Gothic"/>
          <w:lang w:val="es-MX"/>
        </w:rPr>
        <w:t xml:space="preserve"> del orden del día. Atento a lo cual la </w:t>
      </w:r>
      <w:r w:rsidR="008A03C8" w:rsidRPr="00816931">
        <w:rPr>
          <w:rFonts w:ascii="Century Gothic" w:hAnsi="Century Gothic"/>
          <w:b/>
          <w:lang w:val="es-MX"/>
        </w:rPr>
        <w:t>licenciada Graciela Treviño Rodríguez</w:t>
      </w:r>
      <w:r w:rsidR="008A03C8" w:rsidRPr="00816931">
        <w:rPr>
          <w:rFonts w:ascii="Century Gothic" w:hAnsi="Century Gothic"/>
          <w:lang w:val="es-MX"/>
        </w:rPr>
        <w:t>, leyó: “</w:t>
      </w:r>
      <w:r w:rsidR="008A03C8" w:rsidRPr="00816931">
        <w:rPr>
          <w:rFonts w:ascii="Century Gothic" w:hAnsi="Century Gothic" w:cs="Tahoma"/>
          <w:b/>
          <w:bCs/>
          <w:lang w:val="es-ES_tradnl" w:eastAsia="en-US"/>
        </w:rPr>
        <w:t>Se informa al Honorable Pleno de la recepción por parte de la Presidencia de los siguientes documentos</w:t>
      </w:r>
      <w:r w:rsidR="008A03C8" w:rsidRPr="00816931">
        <w:rPr>
          <w:rFonts w:ascii="Century Gothic" w:hAnsi="Century Gothic" w:cs="Tahoma"/>
          <w:lang w:val="es-ES_tradnl" w:eastAsia="en-US"/>
        </w:rPr>
        <w:t>”</w:t>
      </w:r>
      <w:r w:rsidR="008A03C8" w:rsidRPr="00816931">
        <w:rPr>
          <w:rFonts w:ascii="Century Gothic" w:hAnsi="Century Gothic"/>
          <w:lang w:val="es-ES_tradnl"/>
        </w:rPr>
        <w:t xml:space="preserve">. </w:t>
      </w:r>
      <w:r w:rsidR="008A03C8" w:rsidRPr="00816931">
        <w:rPr>
          <w:rFonts w:ascii="Century Gothic" w:hAnsi="Century Gothic"/>
          <w:lang w:val="es-MX"/>
        </w:rPr>
        <w:t xml:space="preserve">Al respecto la </w:t>
      </w:r>
      <w:r w:rsidR="008A03C8" w:rsidRPr="00816931">
        <w:rPr>
          <w:rFonts w:ascii="Century Gothic" w:hAnsi="Century Gothic"/>
          <w:b/>
          <w:lang w:val="es-MX"/>
        </w:rPr>
        <w:t>Magistrada María Manuela García Cázares</w:t>
      </w:r>
      <w:r w:rsidR="008A03C8" w:rsidRPr="00816931">
        <w:rPr>
          <w:rFonts w:ascii="Century Gothic" w:hAnsi="Century Gothic"/>
          <w:lang w:val="es-MX"/>
        </w:rPr>
        <w:t xml:space="preserve">, manifiesta: “A su </w:t>
      </w:r>
      <w:r w:rsidR="008A03C8">
        <w:rPr>
          <w:rFonts w:ascii="Century Gothic" w:hAnsi="Century Gothic"/>
          <w:lang w:val="es-MX"/>
        </w:rPr>
        <w:t xml:space="preserve">disposición </w:t>
      </w:r>
      <w:r w:rsidR="008A03C8" w:rsidRPr="00816931">
        <w:rPr>
          <w:rFonts w:ascii="Century Gothic" w:hAnsi="Century Gothic"/>
          <w:lang w:val="es-MX"/>
        </w:rPr>
        <w:t xml:space="preserve">los documentos </w:t>
      </w:r>
      <w:r w:rsidR="008A03C8">
        <w:rPr>
          <w:rFonts w:ascii="Century Gothic" w:hAnsi="Century Gothic"/>
          <w:lang w:val="es-MX"/>
        </w:rPr>
        <w:t xml:space="preserve">referidos, que tiene en su carpeta, </w:t>
      </w:r>
      <w:r w:rsidR="008A03C8" w:rsidRPr="00816931">
        <w:rPr>
          <w:rFonts w:ascii="Century Gothic" w:hAnsi="Century Gothic"/>
          <w:lang w:val="es-MX"/>
        </w:rPr>
        <w:t>¿algún comentario</w:t>
      </w:r>
      <w:r w:rsidR="008A03C8">
        <w:rPr>
          <w:rFonts w:ascii="Century Gothic" w:hAnsi="Century Gothic"/>
          <w:lang w:val="es-MX"/>
        </w:rPr>
        <w:t xml:space="preserve"> </w:t>
      </w:r>
      <w:r w:rsidR="008A03C8" w:rsidRPr="00816931">
        <w:rPr>
          <w:rFonts w:ascii="Century Gothic" w:hAnsi="Century Gothic"/>
          <w:lang w:val="es-MX"/>
        </w:rPr>
        <w:t xml:space="preserve">o bien los tomamos para conocimiento?. </w:t>
      </w:r>
      <w:r w:rsidR="008A03C8">
        <w:rPr>
          <w:rFonts w:ascii="Century Gothic" w:hAnsi="Century Gothic"/>
          <w:lang w:val="es-MX"/>
        </w:rPr>
        <w:t>Los tomamos para conocimiento</w:t>
      </w:r>
      <w:r w:rsidR="008A03C8" w:rsidRPr="00816931">
        <w:rPr>
          <w:rFonts w:ascii="Century Gothic" w:hAnsi="Century Gothic"/>
          <w:lang w:val="es-MX"/>
        </w:rPr>
        <w:t xml:space="preserve">”. Mismos que por economía se dan aquí por reproducidos como si a la letra se insertaren. </w:t>
      </w:r>
      <w:r w:rsidR="008A03C8" w:rsidRPr="00816931">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008A03C8" w:rsidRPr="00816931">
        <w:rPr>
          <w:rFonts w:ascii="Century Gothic" w:hAnsi="Century Gothic"/>
          <w:lang w:val="es-MX"/>
        </w:rPr>
        <w:t xml:space="preserve">. - - - </w:t>
      </w:r>
      <w:r w:rsidR="008A03C8">
        <w:rPr>
          <w:rFonts w:ascii="Century Gothic" w:hAnsi="Century Gothic"/>
          <w:lang w:val="es-MX"/>
        </w:rPr>
        <w:t xml:space="preserve">- - - - - - - - - - - - - - - - - - - - </w:t>
      </w:r>
    </w:p>
    <w:p w:rsidR="008A03C8" w:rsidRDefault="008A03C8" w:rsidP="008A03C8">
      <w:pPr>
        <w:spacing w:line="480" w:lineRule="auto"/>
        <w:jc w:val="both"/>
        <w:rPr>
          <w:rFonts w:ascii="Century Gothic" w:hAnsi="Century Gothic"/>
          <w:lang w:val="es-MX"/>
        </w:rPr>
      </w:pPr>
      <w:r w:rsidRPr="00816931">
        <w:rPr>
          <w:rFonts w:ascii="Century Gothic" w:hAnsi="Century Gothic"/>
          <w:lang w:val="es-MX"/>
        </w:rPr>
        <w:t xml:space="preserve">Posteriormente,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sexto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lang w:val="es-MX"/>
        </w:rPr>
        <w:t xml:space="preserve"> “</w:t>
      </w:r>
      <w:r w:rsidRPr="00B90A5D">
        <w:rPr>
          <w:rFonts w:ascii="Century Gothic" w:hAnsi="Century Gothic"/>
          <w:b/>
          <w:lang w:val="es-ES_tradnl" w:eastAsia="en-US"/>
        </w:rPr>
        <w:t>Asuntos Generales, los que hagan mención tanto la Magistrada María Manuela García Cázares, Presidenta de este Supremo Tribunal de Justicia y del Consejo de la Judicatura del Estado, como las y los Magistrados que integran este Cuerpo Colegiado</w:t>
      </w:r>
      <w:r>
        <w:rPr>
          <w:rFonts w:ascii="Century Gothic" w:hAnsi="Century Gothic"/>
          <w:b/>
          <w:lang w:val="es-ES_tradnl" w:eastAsia="en-US"/>
        </w:rPr>
        <w:t xml:space="preserve">”. </w:t>
      </w:r>
      <w:r>
        <w:rPr>
          <w:rFonts w:ascii="Century Gothic" w:hAnsi="Century Gothic"/>
          <w:lang w:val="es-ES_tradnl" w:eastAsia="en-US"/>
        </w:rPr>
        <w:t xml:space="preserve">Al respecto la </w:t>
      </w:r>
      <w:r>
        <w:rPr>
          <w:rFonts w:ascii="Century Gothic" w:hAnsi="Century Gothic"/>
          <w:b/>
          <w:lang w:val="es-ES_tradnl" w:eastAsia="en-US"/>
        </w:rPr>
        <w:t>Magistrada María Manuela García Cázares</w:t>
      </w:r>
      <w:r>
        <w:rPr>
          <w:rFonts w:ascii="Century Gothic" w:hAnsi="Century Gothic"/>
          <w:lang w:val="es-ES_tradnl" w:eastAsia="en-US"/>
        </w:rPr>
        <w:t xml:space="preserve">, </w:t>
      </w:r>
      <w:r w:rsidRPr="00AE0BD7">
        <w:rPr>
          <w:rFonts w:ascii="Century Gothic" w:hAnsi="Century Gothic"/>
          <w:lang w:val="es-MX"/>
        </w:rPr>
        <w:t>refiere:</w:t>
      </w:r>
      <w:r>
        <w:rPr>
          <w:rFonts w:ascii="Century Gothic" w:hAnsi="Century Gothic"/>
          <w:lang w:val="es-MX"/>
        </w:rPr>
        <w:t xml:space="preserve"> “</w:t>
      </w:r>
      <w:r w:rsidRPr="00680211">
        <w:rPr>
          <w:rFonts w:ascii="Century Gothic" w:hAnsi="Century Gothic"/>
          <w:lang w:val="es-MX"/>
        </w:rPr>
        <w:t>Como p</w:t>
      </w:r>
      <w:r>
        <w:rPr>
          <w:rFonts w:ascii="Century Gothic" w:hAnsi="Century Gothic"/>
          <w:lang w:val="es-MX"/>
        </w:rPr>
        <w:t>r</w:t>
      </w:r>
      <w:r w:rsidRPr="00680211">
        <w:rPr>
          <w:rFonts w:ascii="Century Gothic" w:hAnsi="Century Gothic"/>
          <w:lang w:val="es-MX"/>
        </w:rPr>
        <w:t xml:space="preserve">imer punto, </w:t>
      </w:r>
      <w:r>
        <w:rPr>
          <w:rFonts w:ascii="Century Gothic" w:hAnsi="Century Gothic"/>
          <w:lang w:val="es-MX"/>
        </w:rPr>
        <w:t xml:space="preserve">les </w:t>
      </w:r>
      <w:r w:rsidRPr="00680211">
        <w:rPr>
          <w:rFonts w:ascii="Century Gothic" w:hAnsi="Century Gothic"/>
          <w:lang w:val="es-MX"/>
        </w:rPr>
        <w:t xml:space="preserve">quisiera recordar que el próximo lunes </w:t>
      </w:r>
      <w:r>
        <w:rPr>
          <w:rFonts w:ascii="Century Gothic" w:hAnsi="Century Gothic"/>
          <w:lang w:val="es-MX"/>
        </w:rPr>
        <w:t>es primero</w:t>
      </w:r>
      <w:r w:rsidRPr="00680211">
        <w:rPr>
          <w:rFonts w:ascii="Century Gothic" w:hAnsi="Century Gothic"/>
          <w:lang w:val="es-MX"/>
        </w:rPr>
        <w:t xml:space="preserve"> de </w:t>
      </w:r>
      <w:r>
        <w:rPr>
          <w:rFonts w:ascii="Century Gothic" w:hAnsi="Century Gothic"/>
          <w:lang w:val="es-MX"/>
        </w:rPr>
        <w:t>m</w:t>
      </w:r>
      <w:r w:rsidRPr="00680211">
        <w:rPr>
          <w:rFonts w:ascii="Century Gothic" w:hAnsi="Century Gothic"/>
          <w:lang w:val="es-MX"/>
        </w:rPr>
        <w:t>ayo</w:t>
      </w:r>
      <w:r>
        <w:rPr>
          <w:rFonts w:ascii="Century Gothic" w:hAnsi="Century Gothic"/>
          <w:lang w:val="es-MX"/>
        </w:rPr>
        <w:t>,</w:t>
      </w:r>
      <w:r w:rsidRPr="00680211">
        <w:rPr>
          <w:rFonts w:ascii="Century Gothic" w:hAnsi="Century Gothic"/>
          <w:lang w:val="es-MX"/>
        </w:rPr>
        <w:t xml:space="preserve"> inhábil, entonces </w:t>
      </w:r>
      <w:r>
        <w:rPr>
          <w:rFonts w:ascii="Century Gothic" w:hAnsi="Century Gothic"/>
          <w:lang w:val="es-MX"/>
        </w:rPr>
        <w:t xml:space="preserve">se </w:t>
      </w:r>
      <w:r w:rsidRPr="00680211">
        <w:rPr>
          <w:rFonts w:ascii="Century Gothic" w:hAnsi="Century Gothic"/>
          <w:lang w:val="es-MX"/>
        </w:rPr>
        <w:t>estaría</w:t>
      </w:r>
      <w:r>
        <w:rPr>
          <w:rFonts w:ascii="Century Gothic" w:hAnsi="Century Gothic"/>
          <w:lang w:val="es-MX"/>
        </w:rPr>
        <w:t>n</w:t>
      </w:r>
      <w:r w:rsidRPr="00680211">
        <w:rPr>
          <w:rFonts w:ascii="Century Gothic" w:hAnsi="Century Gothic"/>
          <w:lang w:val="es-MX"/>
        </w:rPr>
        <w:t xml:space="preserve"> recibiendo las ponencias</w:t>
      </w:r>
      <w:r>
        <w:rPr>
          <w:rFonts w:ascii="Century Gothic" w:hAnsi="Century Gothic"/>
          <w:lang w:val="es-MX"/>
        </w:rPr>
        <w:t>,</w:t>
      </w:r>
      <w:r w:rsidRPr="00680211">
        <w:rPr>
          <w:rFonts w:ascii="Century Gothic" w:hAnsi="Century Gothic"/>
          <w:lang w:val="es-MX"/>
        </w:rPr>
        <w:t xml:space="preserve"> tanto el día de mañana</w:t>
      </w:r>
      <w:r>
        <w:rPr>
          <w:rFonts w:ascii="Century Gothic" w:hAnsi="Century Gothic"/>
          <w:lang w:val="es-MX"/>
        </w:rPr>
        <w:t>,</w:t>
      </w:r>
      <w:r w:rsidRPr="00680211">
        <w:rPr>
          <w:rFonts w:ascii="Century Gothic" w:hAnsi="Century Gothic"/>
          <w:lang w:val="es-MX"/>
        </w:rPr>
        <w:t xml:space="preserve"> como el martes hasta las </w:t>
      </w:r>
      <w:r>
        <w:rPr>
          <w:rFonts w:ascii="Century Gothic" w:hAnsi="Century Gothic"/>
          <w:lang w:val="es-MX"/>
        </w:rPr>
        <w:t>doce</w:t>
      </w:r>
      <w:r w:rsidRPr="00680211">
        <w:rPr>
          <w:rFonts w:ascii="Century Gothic" w:hAnsi="Century Gothic"/>
          <w:lang w:val="es-MX"/>
        </w:rPr>
        <w:t xml:space="preserve"> del día, como estaba acostumbrado</w:t>
      </w:r>
      <w:r>
        <w:rPr>
          <w:rFonts w:ascii="Century Gothic" w:hAnsi="Century Gothic"/>
          <w:lang w:val="es-MX"/>
        </w:rPr>
        <w:t>,</w:t>
      </w:r>
      <w:r w:rsidRPr="00680211">
        <w:rPr>
          <w:rFonts w:ascii="Century Gothic" w:hAnsi="Century Gothic"/>
          <w:lang w:val="es-MX"/>
        </w:rPr>
        <w:t xml:space="preserve"> para poder incorporarlas en el orden del día</w:t>
      </w:r>
      <w:r>
        <w:rPr>
          <w:rFonts w:ascii="Century Gothic" w:hAnsi="Century Gothic"/>
          <w:lang w:val="es-MX"/>
        </w:rPr>
        <w:t>”</w:t>
      </w:r>
      <w:r w:rsidRPr="00680211">
        <w:rPr>
          <w:rFonts w:ascii="Century Gothic" w:hAnsi="Century Gothic"/>
          <w:lang w:val="es-MX"/>
        </w:rPr>
        <w:t>.</w:t>
      </w:r>
      <w:r>
        <w:rPr>
          <w:rFonts w:ascii="Century Gothic" w:hAnsi="Century Gothic"/>
          <w:lang w:val="es-MX"/>
        </w:rPr>
        <w:t xml:space="preserve"> - - - - - - - - - - - - - - - - - - - - - - - - - - - </w:t>
      </w:r>
    </w:p>
    <w:p w:rsidR="008A03C8" w:rsidRDefault="008A03C8" w:rsidP="008A03C8">
      <w:pPr>
        <w:spacing w:line="480" w:lineRule="auto"/>
        <w:jc w:val="both"/>
        <w:rPr>
          <w:rFonts w:ascii="Century Gothic" w:hAnsi="Century Gothic"/>
          <w:lang w:val="es-MX"/>
        </w:rPr>
      </w:pPr>
      <w:r>
        <w:rPr>
          <w:rFonts w:ascii="Century Gothic" w:hAnsi="Century Gothic"/>
          <w:lang w:val="es-MX"/>
        </w:rPr>
        <w:t xml:space="preserve">En torno a otro asunto la </w:t>
      </w:r>
      <w:r>
        <w:rPr>
          <w:rFonts w:ascii="Century Gothic" w:hAnsi="Century Gothic"/>
          <w:b/>
          <w:bCs/>
          <w:lang w:val="es-MX"/>
        </w:rPr>
        <w:t>Magistrada María Manuela García Cázares</w:t>
      </w:r>
      <w:r>
        <w:rPr>
          <w:rFonts w:ascii="Century Gothic" w:hAnsi="Century Gothic"/>
          <w:lang w:val="es-MX"/>
        </w:rPr>
        <w:t>, manifiesta: “</w:t>
      </w:r>
      <w:r w:rsidRPr="00680211">
        <w:rPr>
          <w:rFonts w:ascii="Century Gothic" w:hAnsi="Century Gothic"/>
          <w:lang w:val="es-MX"/>
        </w:rPr>
        <w:t>Como segundo punto</w:t>
      </w:r>
      <w:r>
        <w:rPr>
          <w:rFonts w:ascii="Century Gothic" w:hAnsi="Century Gothic"/>
          <w:lang w:val="es-MX"/>
        </w:rPr>
        <w:t>, s</w:t>
      </w:r>
      <w:r w:rsidRPr="00680211">
        <w:rPr>
          <w:rFonts w:ascii="Century Gothic" w:hAnsi="Century Gothic"/>
          <w:lang w:val="es-MX"/>
        </w:rPr>
        <w:t xml:space="preserve">ometo a consideración que, como todos </w:t>
      </w:r>
      <w:r>
        <w:rPr>
          <w:rFonts w:ascii="Century Gothic" w:hAnsi="Century Gothic"/>
          <w:lang w:val="es-MX"/>
        </w:rPr>
        <w:t>U</w:t>
      </w:r>
      <w:r w:rsidRPr="00680211">
        <w:rPr>
          <w:rFonts w:ascii="Century Gothic" w:hAnsi="Century Gothic"/>
          <w:lang w:val="es-MX"/>
        </w:rPr>
        <w:t xml:space="preserve">stedes saben, la </w:t>
      </w:r>
      <w:r>
        <w:rPr>
          <w:rFonts w:ascii="Century Gothic" w:hAnsi="Century Gothic"/>
          <w:lang w:val="es-MX"/>
        </w:rPr>
        <w:t>S</w:t>
      </w:r>
      <w:r w:rsidRPr="00680211">
        <w:rPr>
          <w:rFonts w:ascii="Century Gothic" w:hAnsi="Century Gothic"/>
          <w:lang w:val="es-MX"/>
        </w:rPr>
        <w:t xml:space="preserve">ecretaria </w:t>
      </w:r>
      <w:r>
        <w:rPr>
          <w:rFonts w:ascii="Century Gothic" w:hAnsi="Century Gothic"/>
          <w:lang w:val="es-MX"/>
        </w:rPr>
        <w:t>G</w:t>
      </w:r>
      <w:r w:rsidRPr="00680211">
        <w:rPr>
          <w:rFonts w:ascii="Century Gothic" w:hAnsi="Century Gothic"/>
          <w:lang w:val="es-MX"/>
        </w:rPr>
        <w:t xml:space="preserve">eneral va a estar ausente los dos siguientes </w:t>
      </w:r>
      <w:r>
        <w:rPr>
          <w:rFonts w:ascii="Century Gothic" w:hAnsi="Century Gothic"/>
          <w:lang w:val="es-MX"/>
        </w:rPr>
        <w:t>P</w:t>
      </w:r>
      <w:r w:rsidRPr="00680211">
        <w:rPr>
          <w:rFonts w:ascii="Century Gothic" w:hAnsi="Century Gothic"/>
          <w:lang w:val="es-MX"/>
        </w:rPr>
        <w:t>lenos</w:t>
      </w:r>
      <w:r>
        <w:rPr>
          <w:rFonts w:ascii="Century Gothic" w:hAnsi="Century Gothic"/>
          <w:lang w:val="es-MX"/>
        </w:rPr>
        <w:t xml:space="preserve"> d</w:t>
      </w:r>
      <w:r w:rsidRPr="00680211">
        <w:rPr>
          <w:rFonts w:ascii="Century Gothic" w:hAnsi="Century Gothic"/>
          <w:lang w:val="es-MX"/>
        </w:rPr>
        <w:t>el mes de mayo, entonces, recordando bueno, ahí la situación de que habrá que</w:t>
      </w:r>
      <w:r>
        <w:rPr>
          <w:rFonts w:ascii="Century Gothic" w:hAnsi="Century Gothic"/>
          <w:lang w:val="es-MX"/>
        </w:rPr>
        <w:t xml:space="preserve"> suplirla, para cubrir esa ausencia, el </w:t>
      </w:r>
      <w:r w:rsidRPr="00680211">
        <w:rPr>
          <w:rFonts w:ascii="Century Gothic" w:hAnsi="Century Gothic"/>
          <w:lang w:val="es-MX"/>
        </w:rPr>
        <w:t>artículo 20 de la Ley Orgánica</w:t>
      </w:r>
      <w:r>
        <w:rPr>
          <w:rFonts w:ascii="Century Gothic" w:hAnsi="Century Gothic"/>
          <w:lang w:val="es-MX"/>
        </w:rPr>
        <w:t xml:space="preserve">, </w:t>
      </w:r>
      <w:r w:rsidRPr="00680211">
        <w:rPr>
          <w:rFonts w:ascii="Century Gothic" w:hAnsi="Century Gothic"/>
          <w:lang w:val="es-MX"/>
        </w:rPr>
        <w:t xml:space="preserve">en su segundo párrafo, dice que al </w:t>
      </w:r>
      <w:r>
        <w:rPr>
          <w:rFonts w:ascii="Century Gothic" w:hAnsi="Century Gothic"/>
          <w:lang w:val="es-MX"/>
        </w:rPr>
        <w:t>S</w:t>
      </w:r>
      <w:r w:rsidRPr="00680211">
        <w:rPr>
          <w:rFonts w:ascii="Century Gothic" w:hAnsi="Century Gothic"/>
          <w:lang w:val="es-MX"/>
        </w:rPr>
        <w:t xml:space="preserve">ubsecretario le corresponderá auxiliar al </w:t>
      </w:r>
      <w:r>
        <w:rPr>
          <w:rFonts w:ascii="Century Gothic" w:hAnsi="Century Gothic"/>
          <w:lang w:val="es-MX"/>
        </w:rPr>
        <w:t>S</w:t>
      </w:r>
      <w:r w:rsidRPr="00680211">
        <w:rPr>
          <w:rFonts w:ascii="Century Gothic" w:hAnsi="Century Gothic"/>
          <w:lang w:val="es-MX"/>
        </w:rPr>
        <w:t xml:space="preserve">ecretario </w:t>
      </w:r>
      <w:r>
        <w:rPr>
          <w:rFonts w:ascii="Century Gothic" w:hAnsi="Century Gothic"/>
          <w:lang w:val="es-MX"/>
        </w:rPr>
        <w:t>Ge</w:t>
      </w:r>
      <w:r w:rsidRPr="00680211">
        <w:rPr>
          <w:rFonts w:ascii="Century Gothic" w:hAnsi="Century Gothic"/>
          <w:lang w:val="es-MX"/>
        </w:rPr>
        <w:t xml:space="preserve">neral y sustituirlo en los casos de impedimentos o faltas temporales hasta por </w:t>
      </w:r>
      <w:r>
        <w:rPr>
          <w:rFonts w:ascii="Century Gothic" w:hAnsi="Century Gothic"/>
          <w:lang w:val="es-MX"/>
        </w:rPr>
        <w:t>quince días</w:t>
      </w:r>
      <w:r w:rsidRPr="00680211">
        <w:rPr>
          <w:rFonts w:ascii="Century Gothic" w:hAnsi="Century Gothic"/>
          <w:lang w:val="es-MX"/>
        </w:rPr>
        <w:t>.</w:t>
      </w:r>
      <w:r>
        <w:rPr>
          <w:rFonts w:ascii="Century Gothic" w:hAnsi="Century Gothic"/>
          <w:lang w:val="es-MX"/>
        </w:rPr>
        <w:t xml:space="preserve"> </w:t>
      </w:r>
      <w:r w:rsidRPr="00680211">
        <w:rPr>
          <w:rFonts w:ascii="Century Gothic" w:hAnsi="Century Gothic"/>
          <w:lang w:val="es-MX"/>
        </w:rPr>
        <w:t>Y tendrá además las atribuciones que señala est</w:t>
      </w:r>
      <w:r w:rsidR="00790D5C">
        <w:rPr>
          <w:rFonts w:ascii="Century Gothic" w:hAnsi="Century Gothic"/>
          <w:lang w:val="es-MX"/>
        </w:rPr>
        <w:t>a</w:t>
      </w:r>
      <w:r w:rsidRPr="00680211">
        <w:rPr>
          <w:rFonts w:ascii="Century Gothic" w:hAnsi="Century Gothic"/>
          <w:lang w:val="es-MX"/>
        </w:rPr>
        <w:t xml:space="preserve"> </w:t>
      </w:r>
      <w:r>
        <w:rPr>
          <w:rFonts w:ascii="Century Gothic" w:hAnsi="Century Gothic"/>
          <w:lang w:val="es-MX"/>
        </w:rPr>
        <w:t>L</w:t>
      </w:r>
      <w:r w:rsidRPr="00680211">
        <w:rPr>
          <w:rFonts w:ascii="Century Gothic" w:hAnsi="Century Gothic"/>
          <w:lang w:val="es-MX"/>
        </w:rPr>
        <w:t xml:space="preserve">ey para los </w:t>
      </w:r>
      <w:r>
        <w:rPr>
          <w:rFonts w:ascii="Century Gothic" w:hAnsi="Century Gothic"/>
          <w:lang w:val="es-MX"/>
        </w:rPr>
        <w:t>S</w:t>
      </w:r>
      <w:r w:rsidRPr="00680211">
        <w:rPr>
          <w:rFonts w:ascii="Century Gothic" w:hAnsi="Century Gothic"/>
          <w:lang w:val="es-MX"/>
        </w:rPr>
        <w:t>ubsecretarios</w:t>
      </w:r>
      <w:r>
        <w:rPr>
          <w:rFonts w:ascii="Century Gothic" w:hAnsi="Century Gothic"/>
          <w:lang w:val="es-MX"/>
        </w:rPr>
        <w:t>, e</w:t>
      </w:r>
      <w:r w:rsidRPr="00680211">
        <w:rPr>
          <w:rFonts w:ascii="Century Gothic" w:hAnsi="Century Gothic"/>
          <w:lang w:val="es-MX"/>
        </w:rPr>
        <w:t xml:space="preserve">n ese sentido, les quiero proponer que sea la licenciada </w:t>
      </w:r>
      <w:r>
        <w:rPr>
          <w:rFonts w:ascii="Century Gothic" w:hAnsi="Century Gothic"/>
          <w:lang w:val="es-MX"/>
        </w:rPr>
        <w:t>B</w:t>
      </w:r>
      <w:r w:rsidRPr="00680211">
        <w:rPr>
          <w:rFonts w:ascii="Century Gothic" w:hAnsi="Century Gothic"/>
          <w:lang w:val="es-MX"/>
        </w:rPr>
        <w:t xml:space="preserve">erenice </w:t>
      </w:r>
      <w:r>
        <w:rPr>
          <w:rFonts w:ascii="Century Gothic" w:hAnsi="Century Gothic"/>
          <w:lang w:val="es-MX"/>
        </w:rPr>
        <w:t xml:space="preserve">De La Rosa </w:t>
      </w:r>
      <w:r w:rsidRPr="00680211">
        <w:rPr>
          <w:rFonts w:ascii="Century Gothic" w:hAnsi="Century Gothic"/>
          <w:lang w:val="es-MX"/>
        </w:rPr>
        <w:t>Reynoso</w:t>
      </w:r>
      <w:r>
        <w:rPr>
          <w:rFonts w:ascii="Century Gothic" w:hAnsi="Century Gothic"/>
          <w:lang w:val="es-MX"/>
        </w:rPr>
        <w:t xml:space="preserve">, la subsecretaria, </w:t>
      </w:r>
      <w:r w:rsidRPr="00680211">
        <w:rPr>
          <w:rFonts w:ascii="Century Gothic" w:hAnsi="Century Gothic"/>
          <w:lang w:val="es-MX"/>
        </w:rPr>
        <w:t>quien supla a la licenciada</w:t>
      </w:r>
      <w:r>
        <w:rPr>
          <w:rFonts w:ascii="Century Gothic" w:hAnsi="Century Gothic"/>
          <w:lang w:val="es-MX"/>
        </w:rPr>
        <w:t xml:space="preserve"> Graciela</w:t>
      </w:r>
      <w:r w:rsidRPr="00680211">
        <w:rPr>
          <w:rFonts w:ascii="Century Gothic" w:hAnsi="Century Gothic"/>
          <w:lang w:val="es-MX"/>
        </w:rPr>
        <w:t xml:space="preserve">, no sé si estén de acuerdo con esa </w:t>
      </w:r>
      <w:r>
        <w:rPr>
          <w:rFonts w:ascii="Century Gothic" w:hAnsi="Century Gothic"/>
          <w:lang w:val="es-MX"/>
        </w:rPr>
        <w:t>propuesta, entonces</w:t>
      </w:r>
      <w:r w:rsidRPr="00680211">
        <w:rPr>
          <w:rFonts w:ascii="Century Gothic" w:hAnsi="Century Gothic"/>
          <w:lang w:val="es-MX"/>
        </w:rPr>
        <w:t xml:space="preserve"> sería la licenciada </w:t>
      </w:r>
      <w:r>
        <w:rPr>
          <w:rFonts w:ascii="Century Gothic" w:hAnsi="Century Gothic"/>
          <w:lang w:val="es-MX"/>
        </w:rPr>
        <w:t>B</w:t>
      </w:r>
      <w:r w:rsidRPr="00680211">
        <w:rPr>
          <w:rFonts w:ascii="Century Gothic" w:hAnsi="Century Gothic"/>
          <w:lang w:val="es-MX"/>
        </w:rPr>
        <w:t>erenice quien la supla</w:t>
      </w:r>
      <w:r>
        <w:rPr>
          <w:rFonts w:ascii="Century Gothic" w:hAnsi="Century Gothic"/>
          <w:lang w:val="es-MX"/>
        </w:rPr>
        <w:t>”</w:t>
      </w:r>
      <w:r w:rsidRPr="00680211">
        <w:rPr>
          <w:rFonts w:ascii="Century Gothic" w:hAnsi="Century Gothic"/>
          <w:lang w:val="es-MX"/>
        </w:rPr>
        <w:t>.</w:t>
      </w:r>
      <w:r>
        <w:rPr>
          <w:rFonts w:ascii="Century Gothic" w:hAnsi="Century Gothic"/>
          <w:lang w:val="es-MX"/>
        </w:rPr>
        <w:t xml:space="preserve">- </w:t>
      </w:r>
    </w:p>
    <w:p w:rsidR="00085E30" w:rsidRPr="00680211" w:rsidRDefault="00085E30" w:rsidP="008A03C8">
      <w:pPr>
        <w:spacing w:line="480" w:lineRule="auto"/>
        <w:jc w:val="both"/>
        <w:rPr>
          <w:rFonts w:ascii="Century Gothic" w:hAnsi="Century Gothic"/>
          <w:lang w:val="es-MX"/>
        </w:rPr>
      </w:pPr>
      <w:r w:rsidRPr="003F2AFF">
        <w:rPr>
          <w:rFonts w:ascii="Century Gothic" w:hAnsi="Century Gothic"/>
          <w:b/>
          <w:lang w:val="es-MX"/>
        </w:rPr>
        <w:t>Atento a ello, por unanimidad de votos de los presentes, se aprobó que la licenciada Berenice De la Rosa R</w:t>
      </w:r>
      <w:r w:rsidR="003F2AFF">
        <w:rPr>
          <w:rFonts w:ascii="Century Gothic" w:hAnsi="Century Gothic"/>
          <w:b/>
          <w:lang w:val="es-MX"/>
        </w:rPr>
        <w:t xml:space="preserve">eynoso, supla a la </w:t>
      </w:r>
      <w:r w:rsidRPr="003F2AFF">
        <w:rPr>
          <w:rFonts w:ascii="Century Gothic" w:hAnsi="Century Gothic"/>
          <w:b/>
          <w:lang w:val="es-MX"/>
        </w:rPr>
        <w:t>licenciada Graciela Treviño Rodríguez</w:t>
      </w:r>
      <w:r w:rsidR="003F2AFF" w:rsidRPr="003F2AFF">
        <w:rPr>
          <w:rFonts w:ascii="Century Gothic" w:hAnsi="Century Gothic"/>
          <w:b/>
          <w:lang w:val="es-MX"/>
        </w:rPr>
        <w:t>,</w:t>
      </w:r>
      <w:r w:rsidRPr="003F2AFF">
        <w:rPr>
          <w:rFonts w:ascii="Century Gothic" w:hAnsi="Century Gothic"/>
          <w:b/>
          <w:lang w:val="es-MX"/>
        </w:rPr>
        <w:t xml:space="preserve"> Secretaria General de Acuerdos, </w:t>
      </w:r>
      <w:r w:rsidR="003F2AFF" w:rsidRPr="003F2AFF">
        <w:rPr>
          <w:rFonts w:ascii="Century Gothic" w:hAnsi="Century Gothic"/>
          <w:b/>
          <w:lang w:val="es-MX"/>
        </w:rPr>
        <w:t xml:space="preserve">en sus funciones, </w:t>
      </w:r>
      <w:r w:rsidRPr="003F2AFF">
        <w:rPr>
          <w:rFonts w:ascii="Century Gothic" w:hAnsi="Century Gothic"/>
          <w:b/>
          <w:lang w:val="es-MX"/>
        </w:rPr>
        <w:t>por el tiempo que estará ausente</w:t>
      </w:r>
      <w:r w:rsidR="003F2AFF" w:rsidRPr="003F2AFF">
        <w:rPr>
          <w:rFonts w:ascii="Century Gothic" w:hAnsi="Century Gothic"/>
          <w:b/>
          <w:lang w:val="es-MX"/>
        </w:rPr>
        <w:t>, de conformidad con el artículo 20, párrafo segundo de la Ley Orgánica del Poder Judicial del Estado</w:t>
      </w:r>
      <w:r w:rsidRPr="003F2AFF">
        <w:rPr>
          <w:rFonts w:ascii="Century Gothic" w:hAnsi="Century Gothic"/>
          <w:b/>
          <w:lang w:val="es-MX"/>
        </w:rPr>
        <w:t xml:space="preserve">. </w:t>
      </w:r>
      <w:r>
        <w:rPr>
          <w:rFonts w:ascii="Century Gothic" w:hAnsi="Century Gothic"/>
          <w:lang w:val="es-MX"/>
        </w:rPr>
        <w:t>- - - - - - - - - - - - - - - - - - - - - - - - - - - - - - - -</w:t>
      </w:r>
      <w:r w:rsidR="003F2AFF">
        <w:rPr>
          <w:rFonts w:ascii="Century Gothic" w:hAnsi="Century Gothic"/>
          <w:lang w:val="es-MX"/>
        </w:rPr>
        <w:t xml:space="preserve"> - - - - - - - - - - - - - -</w:t>
      </w:r>
      <w:r>
        <w:rPr>
          <w:rFonts w:ascii="Century Gothic" w:hAnsi="Century Gothic"/>
          <w:lang w:val="es-MX"/>
        </w:rPr>
        <w:t xml:space="preserve">  </w:t>
      </w:r>
      <w:r w:rsidR="003F2AFF">
        <w:rPr>
          <w:rFonts w:ascii="Century Gothic" w:hAnsi="Century Gothic"/>
          <w:lang w:val="es-MX"/>
        </w:rPr>
        <w:t xml:space="preserve"> </w:t>
      </w:r>
    </w:p>
    <w:p w:rsidR="008A03C8" w:rsidRDefault="008A03C8" w:rsidP="008A03C8">
      <w:pPr>
        <w:spacing w:line="480" w:lineRule="auto"/>
        <w:jc w:val="both"/>
        <w:rPr>
          <w:rFonts w:ascii="Century Gothic" w:hAnsi="Century Gothic"/>
          <w:lang w:val="es-MX"/>
        </w:rPr>
      </w:pPr>
      <w:r>
        <w:rPr>
          <w:rFonts w:ascii="Century Gothic" w:hAnsi="Century Gothic"/>
          <w:lang w:val="es-MX"/>
        </w:rPr>
        <w:t xml:space="preserve">En diverso tema la </w:t>
      </w:r>
      <w:r>
        <w:rPr>
          <w:rFonts w:ascii="Century Gothic" w:hAnsi="Century Gothic"/>
          <w:b/>
          <w:bCs/>
          <w:lang w:val="es-MX"/>
        </w:rPr>
        <w:t xml:space="preserve">Magistrada María Manuela García </w:t>
      </w:r>
      <w:r w:rsidRPr="000076E4">
        <w:rPr>
          <w:rFonts w:ascii="Century Gothic" w:hAnsi="Century Gothic"/>
          <w:b/>
          <w:bCs/>
          <w:lang w:val="es-MX"/>
        </w:rPr>
        <w:t>Cázares</w:t>
      </w:r>
      <w:r>
        <w:rPr>
          <w:rFonts w:ascii="Century Gothic" w:hAnsi="Century Gothic"/>
          <w:lang w:val="es-MX"/>
        </w:rPr>
        <w:t xml:space="preserve"> refiere: “</w:t>
      </w:r>
      <w:r w:rsidRPr="000076E4">
        <w:rPr>
          <w:rFonts w:ascii="Century Gothic" w:hAnsi="Century Gothic"/>
          <w:lang w:val="es-MX"/>
        </w:rPr>
        <w:t>En</w:t>
      </w:r>
      <w:r w:rsidRPr="00680211">
        <w:rPr>
          <w:rFonts w:ascii="Century Gothic" w:hAnsi="Century Gothic"/>
          <w:lang w:val="es-MX"/>
        </w:rPr>
        <w:t xml:space="preserve"> tercer lugar quiero comentarles que bueno, como ya ustedes </w:t>
      </w:r>
      <w:r>
        <w:rPr>
          <w:rFonts w:ascii="Century Gothic" w:hAnsi="Century Gothic"/>
          <w:lang w:val="es-MX"/>
        </w:rPr>
        <w:t>l</w:t>
      </w:r>
      <w:r w:rsidRPr="00680211">
        <w:rPr>
          <w:rFonts w:ascii="Century Gothic" w:hAnsi="Century Gothic"/>
          <w:lang w:val="es-MX"/>
        </w:rPr>
        <w:t>o saben, fue aprobado el</w:t>
      </w:r>
      <w:r>
        <w:rPr>
          <w:rFonts w:ascii="Century Gothic" w:hAnsi="Century Gothic"/>
          <w:lang w:val="es-MX"/>
        </w:rPr>
        <w:t xml:space="preserve"> C</w:t>
      </w:r>
      <w:r w:rsidRPr="00680211">
        <w:rPr>
          <w:rFonts w:ascii="Century Gothic" w:hAnsi="Century Gothic"/>
          <w:lang w:val="es-MX"/>
        </w:rPr>
        <w:t xml:space="preserve">ódigo </w:t>
      </w:r>
      <w:r>
        <w:rPr>
          <w:rFonts w:ascii="Century Gothic" w:hAnsi="Century Gothic"/>
          <w:lang w:val="es-MX"/>
        </w:rPr>
        <w:t>N</w:t>
      </w:r>
      <w:r w:rsidRPr="00680211">
        <w:rPr>
          <w:rFonts w:ascii="Century Gothic" w:hAnsi="Century Gothic"/>
          <w:lang w:val="es-MX"/>
        </w:rPr>
        <w:t xml:space="preserve">acional de </w:t>
      </w:r>
      <w:r>
        <w:rPr>
          <w:rFonts w:ascii="Century Gothic" w:hAnsi="Century Gothic"/>
          <w:lang w:val="es-MX"/>
        </w:rPr>
        <w:t>P</w:t>
      </w:r>
      <w:r w:rsidRPr="00680211">
        <w:rPr>
          <w:rFonts w:ascii="Century Gothic" w:hAnsi="Century Gothic"/>
          <w:lang w:val="es-MX"/>
        </w:rPr>
        <w:t xml:space="preserve">rocedimientos </w:t>
      </w:r>
      <w:r>
        <w:rPr>
          <w:rFonts w:ascii="Century Gothic" w:hAnsi="Century Gothic"/>
          <w:lang w:val="es-MX"/>
        </w:rPr>
        <w:t>C</w:t>
      </w:r>
      <w:r w:rsidRPr="00680211">
        <w:rPr>
          <w:rFonts w:ascii="Century Gothic" w:hAnsi="Century Gothic"/>
          <w:lang w:val="es-MX"/>
        </w:rPr>
        <w:t xml:space="preserve">iviles y </w:t>
      </w:r>
      <w:r>
        <w:rPr>
          <w:rFonts w:ascii="Century Gothic" w:hAnsi="Century Gothic"/>
          <w:lang w:val="es-MX"/>
        </w:rPr>
        <w:t>Fa</w:t>
      </w:r>
      <w:r w:rsidRPr="00680211">
        <w:rPr>
          <w:rFonts w:ascii="Century Gothic" w:hAnsi="Century Gothic"/>
          <w:lang w:val="es-MX"/>
        </w:rPr>
        <w:t>miliares</w:t>
      </w:r>
      <w:r>
        <w:rPr>
          <w:rFonts w:ascii="Century Gothic" w:hAnsi="Century Gothic"/>
          <w:lang w:val="es-MX"/>
        </w:rPr>
        <w:t>, p</w:t>
      </w:r>
      <w:r w:rsidRPr="00680211">
        <w:rPr>
          <w:rFonts w:ascii="Century Gothic" w:hAnsi="Century Gothic"/>
          <w:lang w:val="es-MX"/>
        </w:rPr>
        <w:t>or ahí</w:t>
      </w:r>
      <w:r w:rsidR="00D67C16">
        <w:rPr>
          <w:rFonts w:ascii="Century Gothic" w:hAnsi="Century Gothic"/>
          <w:lang w:val="es-MX"/>
        </w:rPr>
        <w:t>,</w:t>
      </w:r>
      <w:r w:rsidRPr="00680211">
        <w:rPr>
          <w:rFonts w:ascii="Century Gothic" w:hAnsi="Century Gothic"/>
          <w:lang w:val="es-MX"/>
        </w:rPr>
        <w:t xml:space="preserve"> durante la sesión hubo varios intentos de </w:t>
      </w:r>
      <w:r w:rsidR="00D67C16">
        <w:rPr>
          <w:rFonts w:ascii="Century Gothic" w:hAnsi="Century Gothic"/>
          <w:lang w:val="es-MX"/>
        </w:rPr>
        <w:t>algunos</w:t>
      </w:r>
      <w:r w:rsidRPr="00680211">
        <w:rPr>
          <w:rFonts w:ascii="Century Gothic" w:hAnsi="Century Gothic"/>
          <w:lang w:val="es-MX"/>
        </w:rPr>
        <w:t xml:space="preserve"> </w:t>
      </w:r>
      <w:r>
        <w:rPr>
          <w:rFonts w:ascii="Century Gothic" w:hAnsi="Century Gothic"/>
          <w:lang w:val="es-MX"/>
        </w:rPr>
        <w:t>D</w:t>
      </w:r>
      <w:r w:rsidRPr="00680211">
        <w:rPr>
          <w:rFonts w:ascii="Century Gothic" w:hAnsi="Century Gothic"/>
          <w:lang w:val="es-MX"/>
        </w:rPr>
        <w:t>iputados en pedir que se aprobar</w:t>
      </w:r>
      <w:r w:rsidR="00D67C16">
        <w:rPr>
          <w:rFonts w:ascii="Century Gothic" w:hAnsi="Century Gothic"/>
          <w:lang w:val="es-MX"/>
        </w:rPr>
        <w:t>a</w:t>
      </w:r>
      <w:r>
        <w:rPr>
          <w:rFonts w:ascii="Century Gothic" w:hAnsi="Century Gothic"/>
          <w:lang w:val="es-MX"/>
        </w:rPr>
        <w:t xml:space="preserve"> en</w:t>
      </w:r>
      <w:r w:rsidRPr="00680211">
        <w:rPr>
          <w:rFonts w:ascii="Century Gothic" w:hAnsi="Century Gothic"/>
          <w:lang w:val="es-MX"/>
        </w:rPr>
        <w:t xml:space="preserve"> lo general y dejar algunos transitorios pendientes</w:t>
      </w:r>
      <w:r>
        <w:rPr>
          <w:rFonts w:ascii="Century Gothic" w:hAnsi="Century Gothic"/>
          <w:lang w:val="es-MX"/>
        </w:rPr>
        <w:t>,</w:t>
      </w:r>
      <w:r w:rsidRPr="00680211">
        <w:rPr>
          <w:rFonts w:ascii="Century Gothic" w:hAnsi="Century Gothic"/>
          <w:lang w:val="es-MX"/>
        </w:rPr>
        <w:t xml:space="preserve"> por motivo </w:t>
      </w:r>
      <w:r>
        <w:rPr>
          <w:rFonts w:ascii="Century Gothic" w:hAnsi="Century Gothic"/>
          <w:lang w:val="es-MX"/>
        </w:rPr>
        <w:t>del</w:t>
      </w:r>
      <w:r w:rsidRPr="00680211">
        <w:rPr>
          <w:rFonts w:ascii="Century Gothic" w:hAnsi="Century Gothic"/>
          <w:lang w:val="es-MX"/>
        </w:rPr>
        <w:t xml:space="preserve"> aspecto de los recursos</w:t>
      </w:r>
      <w:r>
        <w:rPr>
          <w:rFonts w:ascii="Century Gothic" w:hAnsi="Century Gothic"/>
          <w:lang w:val="es-MX"/>
        </w:rPr>
        <w:t>,</w:t>
      </w:r>
      <w:r w:rsidRPr="00680211">
        <w:rPr>
          <w:rFonts w:ascii="Century Gothic" w:hAnsi="Century Gothic"/>
          <w:lang w:val="es-MX"/>
        </w:rPr>
        <w:t xml:space="preserve"> de que le están dejando que el Estado sea quien los proporcion</w:t>
      </w:r>
      <w:r>
        <w:rPr>
          <w:rFonts w:ascii="Century Gothic" w:hAnsi="Century Gothic"/>
          <w:lang w:val="es-MX"/>
        </w:rPr>
        <w:t>e,</w:t>
      </w:r>
      <w:r w:rsidRPr="00680211">
        <w:rPr>
          <w:rFonts w:ascii="Century Gothic" w:hAnsi="Century Gothic"/>
          <w:lang w:val="es-MX"/>
        </w:rPr>
        <w:t xml:space="preserve"> finalmente no procedieron</w:t>
      </w:r>
      <w:r>
        <w:rPr>
          <w:rFonts w:ascii="Century Gothic" w:hAnsi="Century Gothic"/>
          <w:lang w:val="es-MX"/>
        </w:rPr>
        <w:t>,</w:t>
      </w:r>
      <w:r w:rsidRPr="00680211">
        <w:rPr>
          <w:rFonts w:ascii="Century Gothic" w:hAnsi="Century Gothic"/>
          <w:lang w:val="es-MX"/>
        </w:rPr>
        <w:t xml:space="preserve"> </w:t>
      </w:r>
      <w:r>
        <w:rPr>
          <w:rFonts w:ascii="Century Gothic" w:hAnsi="Century Gothic"/>
          <w:lang w:val="es-MX"/>
        </w:rPr>
        <w:t>l</w:t>
      </w:r>
      <w:r w:rsidRPr="00680211">
        <w:rPr>
          <w:rFonts w:ascii="Century Gothic" w:hAnsi="Century Gothic"/>
          <w:lang w:val="es-MX"/>
        </w:rPr>
        <w:t>a reserva de los artículos y lo aprobaron</w:t>
      </w:r>
      <w:r>
        <w:rPr>
          <w:rFonts w:ascii="Century Gothic" w:hAnsi="Century Gothic"/>
          <w:lang w:val="es-MX"/>
        </w:rPr>
        <w:t>,</w:t>
      </w:r>
      <w:r w:rsidRPr="00680211">
        <w:rPr>
          <w:rFonts w:ascii="Century Gothic" w:hAnsi="Century Gothic"/>
          <w:lang w:val="es-MX"/>
        </w:rPr>
        <w:t xml:space="preserve"> precisamente por l</w:t>
      </w:r>
      <w:r>
        <w:rPr>
          <w:rFonts w:ascii="Century Gothic" w:hAnsi="Century Gothic"/>
          <w:lang w:val="es-MX"/>
        </w:rPr>
        <w:t>o</w:t>
      </w:r>
      <w:r w:rsidRPr="00680211">
        <w:rPr>
          <w:rFonts w:ascii="Century Gothic" w:hAnsi="Century Gothic"/>
          <w:lang w:val="es-MX"/>
        </w:rPr>
        <w:t xml:space="preserve">s antecedentes </w:t>
      </w:r>
      <w:r>
        <w:rPr>
          <w:rFonts w:ascii="Century Gothic" w:hAnsi="Century Gothic"/>
          <w:lang w:val="es-MX"/>
        </w:rPr>
        <w:t xml:space="preserve">de </w:t>
      </w:r>
      <w:r w:rsidRPr="00680211">
        <w:rPr>
          <w:rFonts w:ascii="Century Gothic" w:hAnsi="Century Gothic"/>
          <w:lang w:val="es-MX"/>
        </w:rPr>
        <w:t xml:space="preserve">que ya había dos amparos de la </w:t>
      </w:r>
      <w:r>
        <w:rPr>
          <w:rFonts w:ascii="Century Gothic" w:hAnsi="Century Gothic"/>
          <w:lang w:val="es-MX"/>
        </w:rPr>
        <w:t>C</w:t>
      </w:r>
      <w:r w:rsidRPr="00680211">
        <w:rPr>
          <w:rFonts w:ascii="Century Gothic" w:hAnsi="Century Gothic"/>
          <w:lang w:val="es-MX"/>
        </w:rPr>
        <w:t>orte en donde</w:t>
      </w:r>
      <w:r>
        <w:rPr>
          <w:rFonts w:ascii="Century Gothic" w:hAnsi="Century Gothic"/>
          <w:lang w:val="es-MX"/>
        </w:rPr>
        <w:t xml:space="preserve"> es</w:t>
      </w:r>
      <w:r w:rsidRPr="00680211">
        <w:rPr>
          <w:rFonts w:ascii="Century Gothic" w:hAnsi="Century Gothic"/>
          <w:lang w:val="es-MX"/>
        </w:rPr>
        <w:t>taba diciéndole al Congreso de la Unión que estaba en falta por</w:t>
      </w:r>
      <w:r>
        <w:rPr>
          <w:rFonts w:ascii="Century Gothic" w:hAnsi="Century Gothic"/>
          <w:lang w:val="es-MX"/>
        </w:rPr>
        <w:t xml:space="preserve"> </w:t>
      </w:r>
      <w:r w:rsidRPr="00680211">
        <w:rPr>
          <w:rFonts w:ascii="Century Gothic" w:hAnsi="Century Gothic"/>
          <w:lang w:val="es-MX"/>
        </w:rPr>
        <w:t xml:space="preserve"> </w:t>
      </w:r>
      <w:r>
        <w:rPr>
          <w:rFonts w:ascii="Century Gothic" w:hAnsi="Century Gothic"/>
          <w:lang w:val="es-MX"/>
        </w:rPr>
        <w:t>l</w:t>
      </w:r>
      <w:r w:rsidRPr="00680211">
        <w:rPr>
          <w:rFonts w:ascii="Century Gothic" w:hAnsi="Century Gothic"/>
          <w:lang w:val="es-MX"/>
        </w:rPr>
        <w:t xml:space="preserve">a falta de aprobación del </w:t>
      </w:r>
      <w:r>
        <w:rPr>
          <w:rFonts w:ascii="Century Gothic" w:hAnsi="Century Gothic"/>
          <w:lang w:val="es-MX"/>
        </w:rPr>
        <w:t>C</w:t>
      </w:r>
      <w:r w:rsidRPr="00680211">
        <w:rPr>
          <w:rFonts w:ascii="Century Gothic" w:hAnsi="Century Gothic"/>
          <w:lang w:val="es-MX"/>
        </w:rPr>
        <w:t>ódigo, sin embargo, todavía se está con la esperanza de que es</w:t>
      </w:r>
      <w:r>
        <w:rPr>
          <w:rFonts w:ascii="Century Gothic" w:hAnsi="Century Gothic"/>
          <w:lang w:val="es-MX"/>
        </w:rPr>
        <w:t>e</w:t>
      </w:r>
      <w:r w:rsidRPr="00680211">
        <w:rPr>
          <w:rFonts w:ascii="Century Gothic" w:hAnsi="Century Gothic"/>
          <w:lang w:val="es-MX"/>
        </w:rPr>
        <w:t xml:space="preserve"> transitorio </w:t>
      </w:r>
      <w:r>
        <w:rPr>
          <w:rFonts w:ascii="Century Gothic" w:hAnsi="Century Gothic"/>
          <w:lang w:val="es-MX"/>
        </w:rPr>
        <w:t>séptimo</w:t>
      </w:r>
      <w:r w:rsidRPr="00680211">
        <w:rPr>
          <w:rFonts w:ascii="Century Gothic" w:hAnsi="Century Gothic"/>
          <w:lang w:val="es-MX"/>
        </w:rPr>
        <w:t xml:space="preserve"> se modifique, pero hay un punto que a mí en lo personal me preocupa más allá de que en los días siguientes, pues será publicado en el Diario Oficial de la Federación y </w:t>
      </w:r>
      <w:r>
        <w:rPr>
          <w:rFonts w:ascii="Century Gothic" w:hAnsi="Century Gothic"/>
          <w:lang w:val="es-MX"/>
        </w:rPr>
        <w:t>es</w:t>
      </w:r>
      <w:r w:rsidRPr="00680211">
        <w:rPr>
          <w:rFonts w:ascii="Century Gothic" w:hAnsi="Century Gothic"/>
          <w:lang w:val="es-MX"/>
        </w:rPr>
        <w:t xml:space="preserve"> en el transitorio, sino mal recuerdo el décimo</w:t>
      </w:r>
      <w:r>
        <w:rPr>
          <w:rFonts w:ascii="Century Gothic" w:hAnsi="Century Gothic"/>
          <w:lang w:val="es-MX"/>
        </w:rPr>
        <w:t xml:space="preserve"> o décimo </w:t>
      </w:r>
      <w:r w:rsidRPr="00680211">
        <w:rPr>
          <w:rFonts w:ascii="Century Gothic" w:hAnsi="Century Gothic"/>
          <w:lang w:val="es-MX"/>
        </w:rPr>
        <w:t xml:space="preserve">segundo, en donde establece un término de 180 </w:t>
      </w:r>
      <w:r>
        <w:rPr>
          <w:rFonts w:ascii="Century Gothic" w:hAnsi="Century Gothic"/>
          <w:lang w:val="es-MX"/>
        </w:rPr>
        <w:t xml:space="preserve">ciento ochenta </w:t>
      </w:r>
      <w:r w:rsidRPr="00680211">
        <w:rPr>
          <w:rFonts w:ascii="Century Gothic" w:hAnsi="Century Gothic"/>
          <w:lang w:val="es-MX"/>
        </w:rPr>
        <w:t>días</w:t>
      </w:r>
      <w:r w:rsidR="00790D5C">
        <w:rPr>
          <w:rFonts w:ascii="Century Gothic" w:hAnsi="Century Gothic"/>
          <w:lang w:val="es-MX"/>
        </w:rPr>
        <w:t>,</w:t>
      </w:r>
      <w:r>
        <w:rPr>
          <w:rFonts w:ascii="Century Gothic" w:hAnsi="Century Gothic"/>
          <w:lang w:val="es-MX"/>
        </w:rPr>
        <w:t xml:space="preserve"> p</w:t>
      </w:r>
      <w:r w:rsidRPr="00680211">
        <w:rPr>
          <w:rFonts w:ascii="Century Gothic" w:hAnsi="Century Gothic"/>
          <w:lang w:val="es-MX"/>
        </w:rPr>
        <w:t xml:space="preserve">ara que los </w:t>
      </w:r>
      <w:r w:rsidR="00790D5C">
        <w:rPr>
          <w:rFonts w:ascii="Century Gothic" w:hAnsi="Century Gothic"/>
          <w:lang w:val="es-MX"/>
        </w:rPr>
        <w:t>C</w:t>
      </w:r>
      <w:r w:rsidRPr="00680211">
        <w:rPr>
          <w:rFonts w:ascii="Century Gothic" w:hAnsi="Century Gothic"/>
          <w:lang w:val="es-MX"/>
        </w:rPr>
        <w:t>ongresos de</w:t>
      </w:r>
      <w:r w:rsidR="00D67C16">
        <w:rPr>
          <w:rFonts w:ascii="Century Gothic" w:hAnsi="Century Gothic"/>
          <w:lang w:val="es-MX"/>
        </w:rPr>
        <w:t xml:space="preserve"> </w:t>
      </w:r>
      <w:r w:rsidRPr="00680211">
        <w:rPr>
          <w:rFonts w:ascii="Century Gothic" w:hAnsi="Century Gothic"/>
          <w:lang w:val="es-MX"/>
        </w:rPr>
        <w:t>l</w:t>
      </w:r>
      <w:r w:rsidR="00D67C16">
        <w:rPr>
          <w:rFonts w:ascii="Century Gothic" w:hAnsi="Century Gothic"/>
          <w:lang w:val="es-MX"/>
        </w:rPr>
        <w:t>os</w:t>
      </w:r>
      <w:r w:rsidRPr="00680211">
        <w:rPr>
          <w:rFonts w:ascii="Century Gothic" w:hAnsi="Century Gothic"/>
          <w:lang w:val="es-MX"/>
        </w:rPr>
        <w:t xml:space="preserve"> Estado</w:t>
      </w:r>
      <w:r w:rsidR="00D67C16">
        <w:rPr>
          <w:rFonts w:ascii="Century Gothic" w:hAnsi="Century Gothic"/>
          <w:lang w:val="es-MX"/>
        </w:rPr>
        <w:t>s,</w:t>
      </w:r>
      <w:r>
        <w:rPr>
          <w:rFonts w:ascii="Century Gothic" w:hAnsi="Century Gothic"/>
          <w:lang w:val="es-MX"/>
        </w:rPr>
        <w:t xml:space="preserve"> m</w:t>
      </w:r>
      <w:r w:rsidRPr="00680211">
        <w:rPr>
          <w:rFonts w:ascii="Century Gothic" w:hAnsi="Century Gothic"/>
          <w:lang w:val="es-MX"/>
        </w:rPr>
        <w:t>odifiquen</w:t>
      </w:r>
      <w:r>
        <w:rPr>
          <w:rFonts w:ascii="Century Gothic" w:hAnsi="Century Gothic"/>
          <w:lang w:val="es-MX"/>
        </w:rPr>
        <w:t xml:space="preserve"> t</w:t>
      </w:r>
      <w:r w:rsidRPr="00680211">
        <w:rPr>
          <w:rFonts w:ascii="Century Gothic" w:hAnsi="Century Gothic"/>
          <w:lang w:val="es-MX"/>
        </w:rPr>
        <w:t>odo lo que se refiere a la normatividad referente, entonces, aquí la situación</w:t>
      </w:r>
      <w:r>
        <w:rPr>
          <w:rFonts w:ascii="Century Gothic" w:hAnsi="Century Gothic"/>
          <w:lang w:val="es-MX"/>
        </w:rPr>
        <w:t>, y</w:t>
      </w:r>
      <w:r w:rsidRPr="00680211">
        <w:rPr>
          <w:rFonts w:ascii="Century Gothic" w:hAnsi="Century Gothic"/>
          <w:lang w:val="es-MX"/>
        </w:rPr>
        <w:t xml:space="preserve">o sé que le corresponde al </w:t>
      </w:r>
      <w:r>
        <w:rPr>
          <w:rFonts w:ascii="Century Gothic" w:hAnsi="Century Gothic"/>
          <w:lang w:val="es-MX"/>
        </w:rPr>
        <w:t>C</w:t>
      </w:r>
      <w:r w:rsidRPr="00680211">
        <w:rPr>
          <w:rFonts w:ascii="Century Gothic" w:hAnsi="Century Gothic"/>
          <w:lang w:val="es-MX"/>
        </w:rPr>
        <w:t xml:space="preserve">ongreso, pero creo que también quizás deberíamos tener en </w:t>
      </w:r>
      <w:r w:rsidR="00D67C16">
        <w:rPr>
          <w:rFonts w:ascii="Century Gothic" w:hAnsi="Century Gothic"/>
          <w:lang w:val="es-MX"/>
        </w:rPr>
        <w:t>cierto</w:t>
      </w:r>
      <w:r w:rsidRPr="00680211">
        <w:rPr>
          <w:rFonts w:ascii="Century Gothic" w:hAnsi="Century Gothic"/>
          <w:lang w:val="es-MX"/>
        </w:rPr>
        <w:t xml:space="preserve"> momento algún acercamiento con el Congreso y les quería proponer que </w:t>
      </w:r>
      <w:r>
        <w:rPr>
          <w:rFonts w:ascii="Century Gothic" w:hAnsi="Century Gothic"/>
          <w:lang w:val="es-MX"/>
        </w:rPr>
        <w:t>si hubiera</w:t>
      </w:r>
      <w:r w:rsidRPr="00680211">
        <w:rPr>
          <w:rFonts w:ascii="Century Gothic" w:hAnsi="Century Gothic"/>
          <w:lang w:val="es-MX"/>
        </w:rPr>
        <w:t xml:space="preserve"> la oportunidad</w:t>
      </w:r>
      <w:r>
        <w:rPr>
          <w:rFonts w:ascii="Century Gothic" w:hAnsi="Century Gothic"/>
          <w:lang w:val="es-MX"/>
        </w:rPr>
        <w:t>, d</w:t>
      </w:r>
      <w:r w:rsidRPr="00680211">
        <w:rPr>
          <w:rFonts w:ascii="Century Gothic" w:hAnsi="Century Gothic"/>
          <w:lang w:val="es-MX"/>
        </w:rPr>
        <w:t xml:space="preserve">e tener en los próximos días una reunión porque como cada </w:t>
      </w:r>
      <w:r>
        <w:rPr>
          <w:rFonts w:ascii="Century Gothic" w:hAnsi="Century Gothic"/>
          <w:lang w:val="es-MX"/>
        </w:rPr>
        <w:t xml:space="preserve">uno </w:t>
      </w:r>
      <w:r w:rsidRPr="00680211">
        <w:rPr>
          <w:rFonts w:ascii="Century Gothic" w:hAnsi="Century Gothic"/>
          <w:lang w:val="es-MX"/>
        </w:rPr>
        <w:t xml:space="preserve">de los </w:t>
      </w:r>
      <w:r>
        <w:rPr>
          <w:rFonts w:ascii="Century Gothic" w:hAnsi="Century Gothic"/>
          <w:lang w:val="es-MX"/>
        </w:rPr>
        <w:t>M</w:t>
      </w:r>
      <w:r w:rsidRPr="00680211">
        <w:rPr>
          <w:rFonts w:ascii="Century Gothic" w:hAnsi="Century Gothic"/>
          <w:lang w:val="es-MX"/>
        </w:rPr>
        <w:t>agistrados, tenía divid</w:t>
      </w:r>
      <w:r w:rsidR="00790D5C">
        <w:rPr>
          <w:rFonts w:ascii="Century Gothic" w:hAnsi="Century Gothic"/>
          <w:lang w:val="es-MX"/>
        </w:rPr>
        <w:t>ido</w:t>
      </w:r>
      <w:r w:rsidRPr="00680211">
        <w:rPr>
          <w:rFonts w:ascii="Century Gothic" w:hAnsi="Century Gothic"/>
          <w:lang w:val="es-MX"/>
        </w:rPr>
        <w:t xml:space="preserve"> una parte del </w:t>
      </w:r>
      <w:r>
        <w:rPr>
          <w:rFonts w:ascii="Century Gothic" w:hAnsi="Century Gothic"/>
          <w:lang w:val="es-MX"/>
        </w:rPr>
        <w:t>C</w:t>
      </w:r>
      <w:r w:rsidRPr="00680211">
        <w:rPr>
          <w:rFonts w:ascii="Century Gothic" w:hAnsi="Century Gothic"/>
          <w:lang w:val="es-MX"/>
        </w:rPr>
        <w:t>ódigo que pudiéramos abonar</w:t>
      </w:r>
      <w:r>
        <w:rPr>
          <w:rFonts w:ascii="Century Gothic" w:hAnsi="Century Gothic"/>
          <w:lang w:val="es-MX"/>
        </w:rPr>
        <w:t>,</w:t>
      </w:r>
      <w:r w:rsidRPr="00680211">
        <w:rPr>
          <w:rFonts w:ascii="Century Gothic" w:hAnsi="Century Gothic"/>
          <w:lang w:val="es-MX"/>
        </w:rPr>
        <w:t xml:space="preserve"> a buscar</w:t>
      </w:r>
      <w:r>
        <w:rPr>
          <w:rFonts w:ascii="Century Gothic" w:hAnsi="Century Gothic"/>
          <w:lang w:val="es-MX"/>
        </w:rPr>
        <w:t xml:space="preserve"> q</w:t>
      </w:r>
      <w:r w:rsidRPr="00680211">
        <w:rPr>
          <w:rFonts w:ascii="Century Gothic" w:hAnsi="Century Gothic"/>
          <w:lang w:val="es-MX"/>
        </w:rPr>
        <w:t xml:space="preserve">ué normatividad es la que requiere ajustarse al </w:t>
      </w:r>
      <w:r>
        <w:rPr>
          <w:rFonts w:ascii="Century Gothic" w:hAnsi="Century Gothic"/>
          <w:lang w:val="es-MX"/>
        </w:rPr>
        <w:t>C</w:t>
      </w:r>
      <w:r w:rsidRPr="00680211">
        <w:rPr>
          <w:rFonts w:ascii="Century Gothic" w:hAnsi="Century Gothic"/>
          <w:lang w:val="es-MX"/>
        </w:rPr>
        <w:t xml:space="preserve">ódigo </w:t>
      </w:r>
      <w:r>
        <w:rPr>
          <w:rFonts w:ascii="Century Gothic" w:hAnsi="Century Gothic"/>
          <w:lang w:val="es-MX"/>
        </w:rPr>
        <w:t>N</w:t>
      </w:r>
      <w:r w:rsidRPr="00680211">
        <w:rPr>
          <w:rFonts w:ascii="Century Gothic" w:hAnsi="Century Gothic"/>
          <w:lang w:val="es-MX"/>
        </w:rPr>
        <w:t xml:space="preserve">acional de </w:t>
      </w:r>
      <w:r>
        <w:rPr>
          <w:rFonts w:ascii="Century Gothic" w:hAnsi="Century Gothic"/>
          <w:lang w:val="es-MX"/>
        </w:rPr>
        <w:t>P</w:t>
      </w:r>
      <w:r w:rsidRPr="00680211">
        <w:rPr>
          <w:rFonts w:ascii="Century Gothic" w:hAnsi="Century Gothic"/>
          <w:lang w:val="es-MX"/>
        </w:rPr>
        <w:t xml:space="preserve">rocedimientos </w:t>
      </w:r>
      <w:r>
        <w:rPr>
          <w:rFonts w:ascii="Century Gothic" w:hAnsi="Century Gothic"/>
          <w:lang w:val="es-MX"/>
        </w:rPr>
        <w:t>C</w:t>
      </w:r>
      <w:r w:rsidRPr="00680211">
        <w:rPr>
          <w:rFonts w:ascii="Century Gothic" w:hAnsi="Century Gothic"/>
          <w:lang w:val="es-MX"/>
        </w:rPr>
        <w:t>iviles, independientemente</w:t>
      </w:r>
      <w:r>
        <w:rPr>
          <w:rFonts w:ascii="Century Gothic" w:hAnsi="Century Gothic"/>
          <w:lang w:val="es-MX"/>
        </w:rPr>
        <w:t xml:space="preserve">, porque </w:t>
      </w:r>
      <w:r w:rsidRPr="00680211">
        <w:rPr>
          <w:rFonts w:ascii="Century Gothic" w:hAnsi="Century Gothic"/>
          <w:lang w:val="es-MX"/>
        </w:rPr>
        <w:t xml:space="preserve">marca </w:t>
      </w:r>
      <w:r>
        <w:rPr>
          <w:rFonts w:ascii="Century Gothic" w:hAnsi="Century Gothic"/>
          <w:lang w:val="es-MX"/>
        </w:rPr>
        <w:t>sí</w:t>
      </w:r>
      <w:r w:rsidRPr="00680211">
        <w:rPr>
          <w:rFonts w:ascii="Century Gothic" w:hAnsi="Century Gothic"/>
          <w:lang w:val="es-MX"/>
        </w:rPr>
        <w:t xml:space="preserve"> la entrada en vigor a partir del </w:t>
      </w:r>
      <w:r>
        <w:rPr>
          <w:rFonts w:ascii="Century Gothic" w:hAnsi="Century Gothic"/>
          <w:lang w:val="es-MX"/>
        </w:rPr>
        <w:t>1º primero</w:t>
      </w:r>
      <w:r w:rsidRPr="00680211">
        <w:rPr>
          <w:rFonts w:ascii="Century Gothic" w:hAnsi="Century Gothic"/>
          <w:lang w:val="es-MX"/>
        </w:rPr>
        <w:t xml:space="preserve"> de abril de 20</w:t>
      </w:r>
      <w:r>
        <w:rPr>
          <w:rFonts w:ascii="Century Gothic" w:hAnsi="Century Gothic"/>
          <w:lang w:val="es-MX"/>
        </w:rPr>
        <w:t>27 veintisiete</w:t>
      </w:r>
      <w:r w:rsidRPr="00680211">
        <w:rPr>
          <w:rFonts w:ascii="Century Gothic" w:hAnsi="Century Gothic"/>
          <w:lang w:val="es-MX"/>
        </w:rPr>
        <w:t xml:space="preserve"> como plazo máximo</w:t>
      </w:r>
      <w:r>
        <w:rPr>
          <w:rFonts w:ascii="Century Gothic" w:hAnsi="Century Gothic"/>
          <w:lang w:val="es-MX"/>
        </w:rPr>
        <w:t>,</w:t>
      </w:r>
      <w:r w:rsidRPr="00680211">
        <w:rPr>
          <w:rFonts w:ascii="Century Gothic" w:hAnsi="Century Gothic"/>
          <w:lang w:val="es-MX"/>
        </w:rPr>
        <w:t xml:space="preserve"> </w:t>
      </w:r>
      <w:r>
        <w:rPr>
          <w:rFonts w:ascii="Century Gothic" w:hAnsi="Century Gothic"/>
          <w:lang w:val="es-MX"/>
        </w:rPr>
        <w:t>e</w:t>
      </w:r>
      <w:r w:rsidRPr="00680211">
        <w:rPr>
          <w:rFonts w:ascii="Century Gothic" w:hAnsi="Century Gothic"/>
          <w:lang w:val="es-MX"/>
        </w:rPr>
        <w:t>ntonces, cuando menos para ir abonando con el Congreso en las modificaciones que s</w:t>
      </w:r>
      <w:r>
        <w:rPr>
          <w:rFonts w:ascii="Century Gothic" w:hAnsi="Century Gothic"/>
          <w:lang w:val="es-MX"/>
        </w:rPr>
        <w:t>e h</w:t>
      </w:r>
      <w:r w:rsidRPr="00680211">
        <w:rPr>
          <w:rFonts w:ascii="Century Gothic" w:hAnsi="Century Gothic"/>
          <w:lang w:val="es-MX"/>
        </w:rPr>
        <w:t>abrá qu</w:t>
      </w:r>
      <w:r>
        <w:rPr>
          <w:rFonts w:ascii="Century Gothic" w:hAnsi="Century Gothic"/>
          <w:lang w:val="es-MX"/>
        </w:rPr>
        <w:t xml:space="preserve">e </w:t>
      </w:r>
      <w:r w:rsidRPr="00680211">
        <w:rPr>
          <w:rFonts w:ascii="Century Gothic" w:hAnsi="Century Gothic"/>
          <w:lang w:val="es-MX"/>
        </w:rPr>
        <w:t>hacer a la</w:t>
      </w:r>
      <w:r>
        <w:rPr>
          <w:rFonts w:ascii="Century Gothic" w:hAnsi="Century Gothic"/>
          <w:lang w:val="es-MX"/>
        </w:rPr>
        <w:t>s</w:t>
      </w:r>
      <w:r w:rsidRPr="00680211">
        <w:rPr>
          <w:rFonts w:ascii="Century Gothic" w:hAnsi="Century Gothic"/>
          <w:lang w:val="es-MX"/>
        </w:rPr>
        <w:t xml:space="preserve"> respectiva</w:t>
      </w:r>
      <w:r>
        <w:rPr>
          <w:rFonts w:ascii="Century Gothic" w:hAnsi="Century Gothic"/>
          <w:lang w:val="es-MX"/>
        </w:rPr>
        <w:t>s</w:t>
      </w:r>
      <w:r w:rsidRPr="00680211">
        <w:rPr>
          <w:rFonts w:ascii="Century Gothic" w:hAnsi="Century Gothic"/>
          <w:lang w:val="es-MX"/>
        </w:rPr>
        <w:t xml:space="preserve"> ley</w:t>
      </w:r>
      <w:r>
        <w:rPr>
          <w:rFonts w:ascii="Century Gothic" w:hAnsi="Century Gothic"/>
          <w:lang w:val="es-MX"/>
        </w:rPr>
        <w:t>es</w:t>
      </w:r>
      <w:r w:rsidRPr="00680211">
        <w:rPr>
          <w:rFonts w:ascii="Century Gothic" w:hAnsi="Century Gothic"/>
          <w:lang w:val="es-MX"/>
        </w:rPr>
        <w:t xml:space="preserve">, </w:t>
      </w:r>
      <w:r>
        <w:rPr>
          <w:rFonts w:ascii="Century Gothic" w:hAnsi="Century Gothic"/>
          <w:lang w:val="es-MX"/>
        </w:rPr>
        <w:t>¿</w:t>
      </w:r>
      <w:r w:rsidRPr="00680211">
        <w:rPr>
          <w:rFonts w:ascii="Century Gothic" w:hAnsi="Century Gothic"/>
          <w:lang w:val="es-MX"/>
        </w:rPr>
        <w:t>estarían de acuerdo</w:t>
      </w:r>
      <w:r>
        <w:rPr>
          <w:rFonts w:ascii="Century Gothic" w:hAnsi="Century Gothic"/>
          <w:lang w:val="es-MX"/>
        </w:rPr>
        <w:t>?,</w:t>
      </w:r>
      <w:r w:rsidRPr="00680211">
        <w:rPr>
          <w:rFonts w:ascii="Century Gothic" w:hAnsi="Century Gothic"/>
          <w:lang w:val="es-MX"/>
        </w:rPr>
        <w:t xml:space="preserve"> yo sé que la semana que entra tenemos una semana de 3 días</w:t>
      </w:r>
      <w:r>
        <w:rPr>
          <w:rFonts w:ascii="Century Gothic" w:hAnsi="Century Gothic"/>
          <w:lang w:val="es-MX"/>
        </w:rPr>
        <w:t>, p</w:t>
      </w:r>
      <w:r w:rsidRPr="00680211">
        <w:rPr>
          <w:rFonts w:ascii="Century Gothic" w:hAnsi="Century Gothic"/>
          <w:lang w:val="es-MX"/>
        </w:rPr>
        <w:t>ero lo podríamos origina</w:t>
      </w:r>
      <w:r>
        <w:rPr>
          <w:rFonts w:ascii="Century Gothic" w:hAnsi="Century Gothic"/>
          <w:lang w:val="es-MX"/>
        </w:rPr>
        <w:t>r</w:t>
      </w:r>
      <w:r w:rsidRPr="00680211">
        <w:rPr>
          <w:rFonts w:ascii="Century Gothic" w:hAnsi="Century Gothic"/>
          <w:lang w:val="es-MX"/>
        </w:rPr>
        <w:t xml:space="preserve"> en la siguiente semana</w:t>
      </w:r>
      <w:r>
        <w:rPr>
          <w:rFonts w:ascii="Century Gothic" w:hAnsi="Century Gothic"/>
          <w:lang w:val="es-MX"/>
        </w:rPr>
        <w:t>,</w:t>
      </w:r>
      <w:r w:rsidRPr="00680211">
        <w:rPr>
          <w:rFonts w:ascii="Century Gothic" w:hAnsi="Century Gothic"/>
          <w:lang w:val="es-MX"/>
        </w:rPr>
        <w:t xml:space="preserve"> si el </w:t>
      </w:r>
      <w:r>
        <w:rPr>
          <w:rFonts w:ascii="Century Gothic" w:hAnsi="Century Gothic"/>
          <w:lang w:val="es-MX"/>
        </w:rPr>
        <w:t>M</w:t>
      </w:r>
      <w:r w:rsidRPr="00680211">
        <w:rPr>
          <w:rFonts w:ascii="Century Gothic" w:hAnsi="Century Gothic"/>
          <w:lang w:val="es-MX"/>
        </w:rPr>
        <w:t>agistrado Armando me lo permite, pudiera ser el lunes</w:t>
      </w:r>
      <w:r>
        <w:rPr>
          <w:rFonts w:ascii="Century Gothic" w:hAnsi="Century Gothic"/>
          <w:lang w:val="es-MX"/>
        </w:rPr>
        <w:t xml:space="preserve"> d</w:t>
      </w:r>
      <w:r w:rsidRPr="00680211">
        <w:rPr>
          <w:rFonts w:ascii="Century Gothic" w:hAnsi="Century Gothic"/>
          <w:lang w:val="es-MX"/>
        </w:rPr>
        <w:t>e la siguiente semana</w:t>
      </w:r>
      <w:r>
        <w:rPr>
          <w:rFonts w:ascii="Century Gothic" w:hAnsi="Century Gothic"/>
          <w:lang w:val="es-MX"/>
        </w:rPr>
        <w:t xml:space="preserve">, es </w:t>
      </w:r>
      <w:r w:rsidRPr="00680211">
        <w:rPr>
          <w:rFonts w:ascii="Century Gothic" w:hAnsi="Century Gothic"/>
          <w:lang w:val="es-MX"/>
        </w:rPr>
        <w:t>decir la segunda semana de mayo</w:t>
      </w:r>
      <w:r>
        <w:rPr>
          <w:rFonts w:ascii="Century Gothic" w:hAnsi="Century Gothic"/>
          <w:lang w:val="es-MX"/>
        </w:rPr>
        <w:t>,</w:t>
      </w:r>
      <w:r w:rsidR="00D67C16">
        <w:rPr>
          <w:rFonts w:ascii="Century Gothic" w:hAnsi="Century Gothic"/>
          <w:lang w:val="es-MX"/>
        </w:rPr>
        <w:t xml:space="preserve"> en su hora que tienen</w:t>
      </w:r>
      <w:r w:rsidRPr="00680211">
        <w:rPr>
          <w:rFonts w:ascii="Century Gothic" w:hAnsi="Century Gothic"/>
          <w:lang w:val="es-MX"/>
        </w:rPr>
        <w:t xml:space="preserve"> la</w:t>
      </w:r>
      <w:r>
        <w:rPr>
          <w:rFonts w:ascii="Century Gothic" w:hAnsi="Century Gothic"/>
          <w:lang w:val="es-MX"/>
        </w:rPr>
        <w:t xml:space="preserve"> reunión, pudiera ser, ¿estarían de acuerdo?”. “Claro que sí”, conviene el </w:t>
      </w:r>
      <w:r>
        <w:rPr>
          <w:rFonts w:ascii="Century Gothic" w:hAnsi="Century Gothic"/>
          <w:b/>
          <w:bCs/>
          <w:lang w:val="es-MX"/>
        </w:rPr>
        <w:t>Magistrado José Armando Martínez Vázquez</w:t>
      </w:r>
      <w:r>
        <w:rPr>
          <w:rFonts w:ascii="Century Gothic" w:hAnsi="Century Gothic"/>
          <w:lang w:val="es-MX"/>
        </w:rPr>
        <w:t>. “</w:t>
      </w:r>
      <w:r w:rsidR="00E5393A">
        <w:rPr>
          <w:rFonts w:ascii="Century Gothic" w:hAnsi="Century Gothic"/>
          <w:lang w:val="es-MX"/>
        </w:rPr>
        <w:t>Magistrada, a qu</w:t>
      </w:r>
      <w:r w:rsidR="00D67C16">
        <w:rPr>
          <w:rFonts w:ascii="Century Gothic" w:hAnsi="Century Gothic"/>
          <w:lang w:val="es-MX"/>
        </w:rPr>
        <w:t>é</w:t>
      </w:r>
      <w:r w:rsidR="00E5393A">
        <w:rPr>
          <w:rFonts w:ascii="Century Gothic" w:hAnsi="Century Gothic"/>
          <w:lang w:val="es-MX"/>
        </w:rPr>
        <w:t xml:space="preserve"> se refiere ese plazo de ciento ochenta días ¿a qué se refiere realmente?</w:t>
      </w:r>
      <w:r>
        <w:rPr>
          <w:rFonts w:ascii="Century Gothic" w:hAnsi="Century Gothic"/>
          <w:lang w:val="es-MX"/>
        </w:rPr>
        <w:t xml:space="preserve">”, </w:t>
      </w:r>
      <w:r w:rsidR="00D67C16">
        <w:rPr>
          <w:rFonts w:ascii="Century Gothic" w:hAnsi="Century Gothic"/>
          <w:lang w:val="es-MX"/>
        </w:rPr>
        <w:t>pregunta</w:t>
      </w:r>
      <w:r>
        <w:rPr>
          <w:rFonts w:ascii="Century Gothic" w:hAnsi="Century Gothic"/>
          <w:lang w:val="es-MX"/>
        </w:rPr>
        <w:t xml:space="preserve"> la </w:t>
      </w:r>
      <w:r>
        <w:rPr>
          <w:rFonts w:ascii="Century Gothic" w:hAnsi="Century Gothic"/>
          <w:b/>
          <w:bCs/>
          <w:lang w:val="es-MX"/>
        </w:rPr>
        <w:t>Magistrada Ma. Guadalupe Orozco Santiago</w:t>
      </w:r>
      <w:r>
        <w:rPr>
          <w:rFonts w:ascii="Century Gothic" w:hAnsi="Century Gothic"/>
          <w:lang w:val="es-MX"/>
        </w:rPr>
        <w:t xml:space="preserve">. “A hacer concordante la normatividad, por ejemplo, trae algunos aspectos que se deben de reformar en el Código Civil, en algunas partes del Código </w:t>
      </w:r>
      <w:r w:rsidRPr="00790D5C">
        <w:rPr>
          <w:rFonts w:ascii="Century Gothic" w:hAnsi="Century Gothic"/>
          <w:lang w:val="es-MX"/>
        </w:rPr>
        <w:t>de Procedimientos</w:t>
      </w:r>
      <w:r>
        <w:rPr>
          <w:rFonts w:ascii="Century Gothic" w:hAnsi="Century Gothic"/>
          <w:lang w:val="es-MX"/>
        </w:rPr>
        <w:t xml:space="preserve">”, refiere la </w:t>
      </w:r>
      <w:r>
        <w:rPr>
          <w:rFonts w:ascii="Century Gothic" w:hAnsi="Century Gothic"/>
          <w:b/>
          <w:bCs/>
          <w:lang w:val="es-MX"/>
        </w:rPr>
        <w:t>Magistrada María Manuela García Cázares</w:t>
      </w:r>
      <w:r>
        <w:rPr>
          <w:rFonts w:ascii="Century Gothic" w:hAnsi="Century Gothic"/>
          <w:lang w:val="es-MX"/>
        </w:rPr>
        <w:t>, “entonces hay que proponer las reformas correspondientes, se refiere a la normatividad secundaria, más bien”. “</w:t>
      </w:r>
      <w:r w:rsidR="00E5393A">
        <w:rPr>
          <w:rFonts w:ascii="Century Gothic" w:hAnsi="Century Gothic"/>
          <w:lang w:val="es-MX"/>
        </w:rPr>
        <w:t>Porque se supone que la legislación actual la vamos a sustituir con el Nuevo Código de procedimientos civiles y familiares</w:t>
      </w:r>
      <w:r>
        <w:rPr>
          <w:rFonts w:ascii="Century Gothic" w:hAnsi="Century Gothic"/>
          <w:lang w:val="es-MX"/>
        </w:rPr>
        <w:t xml:space="preserve">”, menciona la </w:t>
      </w:r>
      <w:r>
        <w:rPr>
          <w:rFonts w:ascii="Century Gothic" w:hAnsi="Century Gothic"/>
          <w:b/>
          <w:bCs/>
          <w:lang w:val="es-MX"/>
        </w:rPr>
        <w:t>Magistrada Ma. Guadalupe Orozco Santiago</w:t>
      </w:r>
      <w:r>
        <w:rPr>
          <w:rFonts w:ascii="Century Gothic" w:hAnsi="Century Gothic"/>
          <w:lang w:val="es-MX"/>
        </w:rPr>
        <w:t>. “En los mismos transitorias se menciona que</w:t>
      </w:r>
      <w:r w:rsidRPr="00680211">
        <w:rPr>
          <w:rFonts w:ascii="Century Gothic" w:hAnsi="Century Gothic"/>
          <w:lang w:val="es-MX"/>
        </w:rPr>
        <w:t xml:space="preserve"> los procedimientos</w:t>
      </w:r>
      <w:r>
        <w:rPr>
          <w:rFonts w:ascii="Century Gothic" w:hAnsi="Century Gothic"/>
          <w:lang w:val="es-MX"/>
        </w:rPr>
        <w:t xml:space="preserve"> que hubieran iniciado c</w:t>
      </w:r>
      <w:r w:rsidRPr="00680211">
        <w:rPr>
          <w:rFonts w:ascii="Century Gothic" w:hAnsi="Century Gothic"/>
          <w:lang w:val="es-MX"/>
        </w:rPr>
        <w:t xml:space="preserve">on el </w:t>
      </w:r>
      <w:r>
        <w:rPr>
          <w:rFonts w:ascii="Century Gothic" w:hAnsi="Century Gothic"/>
          <w:lang w:val="es-MX"/>
        </w:rPr>
        <w:t>C</w:t>
      </w:r>
      <w:r w:rsidRPr="00680211">
        <w:rPr>
          <w:rFonts w:ascii="Century Gothic" w:hAnsi="Century Gothic"/>
          <w:lang w:val="es-MX"/>
        </w:rPr>
        <w:t xml:space="preserve">ódigo de </w:t>
      </w:r>
      <w:r>
        <w:rPr>
          <w:rFonts w:ascii="Century Gothic" w:hAnsi="Century Gothic"/>
          <w:lang w:val="es-MX"/>
        </w:rPr>
        <w:t>P</w:t>
      </w:r>
      <w:r w:rsidRPr="00680211">
        <w:rPr>
          <w:rFonts w:ascii="Century Gothic" w:hAnsi="Century Gothic"/>
          <w:lang w:val="es-MX"/>
        </w:rPr>
        <w:t xml:space="preserve">rocedimientos </w:t>
      </w:r>
      <w:r>
        <w:rPr>
          <w:rFonts w:ascii="Century Gothic" w:hAnsi="Century Gothic"/>
          <w:lang w:val="es-MX"/>
        </w:rPr>
        <w:t>C</w:t>
      </w:r>
      <w:r w:rsidRPr="00680211">
        <w:rPr>
          <w:rFonts w:ascii="Century Gothic" w:hAnsi="Century Gothic"/>
          <w:lang w:val="es-MX"/>
        </w:rPr>
        <w:t xml:space="preserve">iviles de las </w:t>
      </w:r>
      <w:r>
        <w:rPr>
          <w:rFonts w:ascii="Century Gothic" w:hAnsi="Century Gothic"/>
          <w:lang w:val="es-MX"/>
        </w:rPr>
        <w:t>E</w:t>
      </w:r>
      <w:r w:rsidRPr="00680211">
        <w:rPr>
          <w:rFonts w:ascii="Century Gothic" w:hAnsi="Century Gothic"/>
          <w:lang w:val="es-MX"/>
        </w:rPr>
        <w:t>ntidades</w:t>
      </w:r>
      <w:r>
        <w:rPr>
          <w:rFonts w:ascii="Century Gothic" w:hAnsi="Century Gothic"/>
          <w:lang w:val="es-MX"/>
        </w:rPr>
        <w:t>, c</w:t>
      </w:r>
      <w:r w:rsidRPr="00680211">
        <w:rPr>
          <w:rFonts w:ascii="Century Gothic" w:hAnsi="Century Gothic"/>
          <w:lang w:val="es-MX"/>
        </w:rPr>
        <w:t>ontinuarán ese curso</w:t>
      </w:r>
      <w:r>
        <w:rPr>
          <w:rFonts w:ascii="Century Gothic" w:hAnsi="Century Gothic"/>
          <w:lang w:val="es-MX"/>
        </w:rPr>
        <w:t xml:space="preserve">”, refiere la </w:t>
      </w:r>
      <w:r>
        <w:rPr>
          <w:rFonts w:ascii="Century Gothic" w:hAnsi="Century Gothic"/>
          <w:b/>
          <w:bCs/>
          <w:lang w:val="es-MX"/>
        </w:rPr>
        <w:t>Magistrada María Manuela García Cázares</w:t>
      </w:r>
      <w:r w:rsidR="00790D5C">
        <w:rPr>
          <w:rFonts w:ascii="Century Gothic" w:hAnsi="Century Gothic"/>
          <w:b/>
          <w:bCs/>
          <w:lang w:val="es-MX"/>
        </w:rPr>
        <w:t>,</w:t>
      </w:r>
      <w:r w:rsidRPr="00680211">
        <w:rPr>
          <w:rFonts w:ascii="Century Gothic" w:hAnsi="Century Gothic"/>
          <w:lang w:val="es-MX"/>
        </w:rPr>
        <w:t xml:space="preserve"> </w:t>
      </w:r>
      <w:r>
        <w:rPr>
          <w:rFonts w:ascii="Century Gothic" w:hAnsi="Century Gothic"/>
          <w:lang w:val="es-MX"/>
        </w:rPr>
        <w:t>“</w:t>
      </w:r>
      <w:r w:rsidRPr="00680211">
        <w:rPr>
          <w:rFonts w:ascii="Century Gothic" w:hAnsi="Century Gothic"/>
          <w:lang w:val="es-MX"/>
        </w:rPr>
        <w:t>a menos que las partes</w:t>
      </w:r>
      <w:r>
        <w:rPr>
          <w:rFonts w:ascii="Century Gothic" w:hAnsi="Century Gothic"/>
          <w:lang w:val="es-MX"/>
        </w:rPr>
        <w:t xml:space="preserve"> en algún momento llegaran a un acuerdo de transitar al sistema, hay híbridos, otros cien por ciento orales, entonces sí tenemos que pensar en la normatividad, que se habrá de modificar”. “</w:t>
      </w:r>
      <w:r w:rsidR="00E5393A">
        <w:rPr>
          <w:rFonts w:ascii="Century Gothic" w:hAnsi="Century Gothic"/>
          <w:lang w:val="es-MX"/>
        </w:rPr>
        <w:t xml:space="preserve">Tenemos la experiencia de lo que aconteció en la oralidad penal, de ahí  la preocupación y por eso lo pregunto yo siempre he dicho que este es nuestro foro de expresión”, manifiesta la </w:t>
      </w:r>
      <w:r w:rsidR="00E5393A">
        <w:rPr>
          <w:rFonts w:ascii="Century Gothic" w:hAnsi="Century Gothic"/>
          <w:b/>
          <w:bCs/>
          <w:lang w:val="es-MX"/>
        </w:rPr>
        <w:t>Magistrada Ma. Guadalupe Orozco Santiago</w:t>
      </w:r>
      <w:r w:rsidR="00D67C16">
        <w:rPr>
          <w:rFonts w:ascii="Century Gothic" w:hAnsi="Century Gothic"/>
          <w:b/>
          <w:bCs/>
          <w:lang w:val="es-MX"/>
        </w:rPr>
        <w:t>,</w:t>
      </w:r>
      <w:r w:rsidR="00E5393A">
        <w:rPr>
          <w:rFonts w:ascii="Century Gothic" w:hAnsi="Century Gothic"/>
          <w:b/>
          <w:bCs/>
          <w:lang w:val="es-MX"/>
        </w:rPr>
        <w:t xml:space="preserve"> </w:t>
      </w:r>
      <w:r w:rsidR="00E5393A" w:rsidRPr="00E04AD7">
        <w:rPr>
          <w:rFonts w:ascii="Century Gothic" w:hAnsi="Century Gothic"/>
          <w:lang w:val="es-MX"/>
        </w:rPr>
        <w:t>“</w:t>
      </w:r>
      <w:r w:rsidR="00E5393A">
        <w:rPr>
          <w:rFonts w:ascii="Century Gothic" w:hAnsi="Century Gothic"/>
          <w:lang w:val="es-MX"/>
        </w:rPr>
        <w:t xml:space="preserve">si no opinamos aquí pues no vale nada opinarlo afuera, pero realmente hasta donde es conveniente hacer esos coloquios?, vamos a llamarlos así, para efecto de lo que se va a sustituir o no se va a sustituir, teniendo en cuenta esa materia tan finita de que de todos modos tenemos que </w:t>
      </w:r>
      <w:r w:rsidR="00E5393A" w:rsidRPr="00680211">
        <w:rPr>
          <w:rFonts w:ascii="Century Gothic" w:hAnsi="Century Gothic"/>
          <w:lang w:val="es-MX"/>
        </w:rPr>
        <w:t>aplicar tal cual</w:t>
      </w:r>
      <w:r w:rsidR="00E5393A">
        <w:rPr>
          <w:rFonts w:ascii="Century Gothic" w:hAnsi="Century Gothic"/>
          <w:lang w:val="es-MX"/>
        </w:rPr>
        <w:t>,</w:t>
      </w:r>
      <w:r w:rsidR="00E5393A" w:rsidRPr="00680211">
        <w:rPr>
          <w:rFonts w:ascii="Century Gothic" w:hAnsi="Century Gothic"/>
          <w:lang w:val="es-MX"/>
        </w:rPr>
        <w:t xml:space="preserve"> el </w:t>
      </w:r>
      <w:r w:rsidR="00E5393A">
        <w:rPr>
          <w:rFonts w:ascii="Century Gothic" w:hAnsi="Century Gothic"/>
          <w:lang w:val="es-MX"/>
        </w:rPr>
        <w:t>nuevo C</w:t>
      </w:r>
      <w:r w:rsidR="00E5393A" w:rsidRPr="00680211">
        <w:rPr>
          <w:rFonts w:ascii="Century Gothic" w:hAnsi="Century Gothic"/>
          <w:lang w:val="es-MX"/>
        </w:rPr>
        <w:t xml:space="preserve">ódigo </w:t>
      </w:r>
      <w:r w:rsidR="00E5393A">
        <w:rPr>
          <w:rFonts w:ascii="Century Gothic" w:hAnsi="Century Gothic"/>
          <w:lang w:val="es-MX"/>
        </w:rPr>
        <w:t>N</w:t>
      </w:r>
      <w:r w:rsidR="00E5393A" w:rsidRPr="00680211">
        <w:rPr>
          <w:rFonts w:ascii="Century Gothic" w:hAnsi="Century Gothic"/>
          <w:lang w:val="es-MX"/>
        </w:rPr>
        <w:t>acional</w:t>
      </w:r>
      <w:r w:rsidR="00E5393A">
        <w:rPr>
          <w:rFonts w:ascii="Century Gothic" w:hAnsi="Century Gothic"/>
          <w:lang w:val="es-MX"/>
        </w:rPr>
        <w:t xml:space="preserve">, </w:t>
      </w:r>
      <w:r w:rsidR="00E5393A" w:rsidRPr="00680211">
        <w:rPr>
          <w:rFonts w:ascii="Century Gothic" w:hAnsi="Century Gothic"/>
          <w:lang w:val="es-MX"/>
        </w:rPr>
        <w:t>es una pregunta si quier</w:t>
      </w:r>
      <w:r w:rsidR="00E5393A">
        <w:rPr>
          <w:rFonts w:ascii="Century Gothic" w:hAnsi="Century Gothic"/>
          <w:lang w:val="es-MX"/>
        </w:rPr>
        <w:t>e Usted</w:t>
      </w:r>
      <w:r w:rsidR="00E5393A" w:rsidRPr="00680211">
        <w:rPr>
          <w:rFonts w:ascii="Century Gothic" w:hAnsi="Century Gothic"/>
          <w:lang w:val="es-MX"/>
        </w:rPr>
        <w:t xml:space="preserve"> muy subjetiva, muy delicada, pero no me gustaría dejar</w:t>
      </w:r>
      <w:r w:rsidR="00E5393A">
        <w:rPr>
          <w:rFonts w:ascii="Century Gothic" w:hAnsi="Century Gothic"/>
          <w:lang w:val="es-MX"/>
        </w:rPr>
        <w:t xml:space="preserve"> de hacerla</w:t>
      </w:r>
      <w:r>
        <w:rPr>
          <w:rFonts w:ascii="Century Gothic" w:hAnsi="Century Gothic"/>
          <w:lang w:val="es-MX"/>
        </w:rPr>
        <w:t xml:space="preserve">”. “Es </w:t>
      </w:r>
      <w:r w:rsidRPr="00680211">
        <w:rPr>
          <w:rFonts w:ascii="Century Gothic" w:hAnsi="Century Gothic"/>
          <w:lang w:val="es-MX"/>
        </w:rPr>
        <w:t xml:space="preserve">que la diferencia con el </w:t>
      </w:r>
      <w:r>
        <w:rPr>
          <w:rFonts w:ascii="Century Gothic" w:hAnsi="Century Gothic"/>
          <w:lang w:val="es-MX"/>
        </w:rPr>
        <w:t>C</w:t>
      </w:r>
      <w:r w:rsidRPr="00680211">
        <w:rPr>
          <w:rFonts w:ascii="Century Gothic" w:hAnsi="Century Gothic"/>
          <w:lang w:val="es-MX"/>
        </w:rPr>
        <w:t xml:space="preserve">ódigo de </w:t>
      </w:r>
      <w:r>
        <w:rPr>
          <w:rFonts w:ascii="Century Gothic" w:hAnsi="Century Gothic"/>
          <w:lang w:val="es-MX"/>
        </w:rPr>
        <w:t>P</w:t>
      </w:r>
      <w:r w:rsidRPr="00680211">
        <w:rPr>
          <w:rFonts w:ascii="Century Gothic" w:hAnsi="Century Gothic"/>
          <w:lang w:val="es-MX"/>
        </w:rPr>
        <w:t xml:space="preserve">rocedimientos </w:t>
      </w:r>
      <w:r>
        <w:rPr>
          <w:rFonts w:ascii="Century Gothic" w:hAnsi="Century Gothic"/>
          <w:lang w:val="es-MX"/>
        </w:rPr>
        <w:t>P</w:t>
      </w:r>
      <w:r w:rsidRPr="00680211">
        <w:rPr>
          <w:rFonts w:ascii="Century Gothic" w:hAnsi="Century Gothic"/>
          <w:lang w:val="es-MX"/>
        </w:rPr>
        <w:t>enales</w:t>
      </w:r>
      <w:r>
        <w:rPr>
          <w:rFonts w:ascii="Century Gothic" w:hAnsi="Century Gothic"/>
          <w:lang w:val="es-MX"/>
        </w:rPr>
        <w:t>,</w:t>
      </w:r>
      <w:r w:rsidRPr="00680211">
        <w:rPr>
          <w:rFonts w:ascii="Century Gothic" w:hAnsi="Century Gothic"/>
          <w:lang w:val="es-MX"/>
        </w:rPr>
        <w:t xml:space="preserve"> es que no nos marcaba plazo</w:t>
      </w:r>
      <w:r>
        <w:rPr>
          <w:rFonts w:ascii="Century Gothic" w:hAnsi="Century Gothic"/>
          <w:lang w:val="es-MX"/>
        </w:rPr>
        <w:t>, p</w:t>
      </w:r>
      <w:r w:rsidRPr="00680211">
        <w:rPr>
          <w:rFonts w:ascii="Century Gothic" w:hAnsi="Century Gothic"/>
          <w:lang w:val="es-MX"/>
        </w:rPr>
        <w:t xml:space="preserve">ara ajustar la normatividad, hoy sí nos está diciendo que son 180 </w:t>
      </w:r>
      <w:r>
        <w:rPr>
          <w:rFonts w:ascii="Century Gothic" w:hAnsi="Century Gothic"/>
          <w:lang w:val="es-MX"/>
        </w:rPr>
        <w:t xml:space="preserve">ciento ochenta </w:t>
      </w:r>
      <w:r w:rsidRPr="00680211">
        <w:rPr>
          <w:rFonts w:ascii="Century Gothic" w:hAnsi="Century Gothic"/>
          <w:lang w:val="es-MX"/>
        </w:rPr>
        <w:t>días</w:t>
      </w:r>
      <w:r>
        <w:rPr>
          <w:rFonts w:ascii="Century Gothic" w:hAnsi="Century Gothic"/>
          <w:lang w:val="es-MX"/>
        </w:rPr>
        <w:t>”</w:t>
      </w:r>
      <w:r w:rsidRPr="00680211">
        <w:rPr>
          <w:rFonts w:ascii="Century Gothic" w:hAnsi="Century Gothic"/>
          <w:lang w:val="es-MX"/>
        </w:rPr>
        <w:t>,</w:t>
      </w:r>
      <w:r>
        <w:rPr>
          <w:rFonts w:ascii="Century Gothic" w:hAnsi="Century Gothic"/>
          <w:lang w:val="es-MX"/>
        </w:rPr>
        <w:t xml:space="preserve"> </w:t>
      </w:r>
      <w:r w:rsidR="00D67C16">
        <w:rPr>
          <w:rFonts w:ascii="Century Gothic" w:hAnsi="Century Gothic"/>
          <w:lang w:val="es-MX"/>
        </w:rPr>
        <w:t>puntualiza</w:t>
      </w:r>
      <w:r>
        <w:rPr>
          <w:rFonts w:ascii="Century Gothic" w:hAnsi="Century Gothic"/>
          <w:lang w:val="es-MX"/>
        </w:rPr>
        <w:t xml:space="preserve"> la </w:t>
      </w:r>
      <w:r>
        <w:rPr>
          <w:rFonts w:ascii="Century Gothic" w:hAnsi="Century Gothic"/>
          <w:b/>
          <w:bCs/>
          <w:lang w:val="es-MX"/>
        </w:rPr>
        <w:t>Magistrada María Manuela García Cázares</w:t>
      </w:r>
      <w:r w:rsidR="00790D5C">
        <w:rPr>
          <w:rFonts w:ascii="Century Gothic" w:hAnsi="Century Gothic"/>
          <w:b/>
          <w:bCs/>
          <w:lang w:val="es-MX"/>
        </w:rPr>
        <w:t>,</w:t>
      </w:r>
      <w:r w:rsidRPr="00680211">
        <w:rPr>
          <w:rFonts w:ascii="Century Gothic" w:hAnsi="Century Gothic"/>
          <w:lang w:val="es-MX"/>
        </w:rPr>
        <w:t xml:space="preserve"> </w:t>
      </w:r>
      <w:r>
        <w:rPr>
          <w:rFonts w:ascii="Century Gothic" w:hAnsi="Century Gothic"/>
          <w:lang w:val="es-MX"/>
        </w:rPr>
        <w:t>“</w:t>
      </w:r>
      <w:r w:rsidRPr="00680211">
        <w:rPr>
          <w:rFonts w:ascii="Century Gothic" w:hAnsi="Century Gothic"/>
          <w:lang w:val="es-MX"/>
        </w:rPr>
        <w:t xml:space="preserve">incluso está diciendo para el Congreso </w:t>
      </w:r>
      <w:r>
        <w:rPr>
          <w:rFonts w:ascii="Century Gothic" w:hAnsi="Century Gothic"/>
          <w:lang w:val="es-MX"/>
        </w:rPr>
        <w:t>F</w:t>
      </w:r>
      <w:r w:rsidRPr="00680211">
        <w:rPr>
          <w:rFonts w:ascii="Century Gothic" w:hAnsi="Century Gothic"/>
          <w:lang w:val="es-MX"/>
        </w:rPr>
        <w:t xml:space="preserve">ederal y para los </w:t>
      </w:r>
      <w:r>
        <w:rPr>
          <w:rFonts w:ascii="Century Gothic" w:hAnsi="Century Gothic"/>
          <w:lang w:val="es-MX"/>
        </w:rPr>
        <w:t>C</w:t>
      </w:r>
      <w:r w:rsidRPr="00680211">
        <w:rPr>
          <w:rFonts w:ascii="Century Gothic" w:hAnsi="Century Gothic"/>
          <w:lang w:val="es-MX"/>
        </w:rPr>
        <w:t xml:space="preserve">ongresos </w:t>
      </w:r>
      <w:r>
        <w:rPr>
          <w:rFonts w:ascii="Century Gothic" w:hAnsi="Century Gothic"/>
          <w:lang w:val="es-MX"/>
        </w:rPr>
        <w:t>Loc</w:t>
      </w:r>
      <w:r w:rsidRPr="00680211">
        <w:rPr>
          <w:rFonts w:ascii="Century Gothic" w:hAnsi="Century Gothic"/>
          <w:lang w:val="es-MX"/>
        </w:rPr>
        <w:t>ales</w:t>
      </w:r>
      <w:r>
        <w:rPr>
          <w:rFonts w:ascii="Century Gothic" w:hAnsi="Century Gothic"/>
          <w:lang w:val="es-MX"/>
        </w:rPr>
        <w:t>,</w:t>
      </w:r>
      <w:r w:rsidRPr="00680211">
        <w:rPr>
          <w:rFonts w:ascii="Century Gothic" w:hAnsi="Century Gothic"/>
          <w:lang w:val="es-MX"/>
        </w:rPr>
        <w:t xml:space="preserve"> específicamente, entonces ahí sí nos está obligando</w:t>
      </w:r>
      <w:r>
        <w:rPr>
          <w:rFonts w:ascii="Century Gothic" w:hAnsi="Century Gothic"/>
          <w:lang w:val="es-MX"/>
        </w:rPr>
        <w:t>, q</w:t>
      </w:r>
      <w:r w:rsidRPr="00680211">
        <w:rPr>
          <w:rFonts w:ascii="Century Gothic" w:hAnsi="Century Gothic"/>
          <w:lang w:val="es-MX"/>
        </w:rPr>
        <w:t>ue ya cuando entren en vigor eso será otra cosa, pero que se tiene que hacer la modificación</w:t>
      </w:r>
      <w:r>
        <w:rPr>
          <w:rFonts w:ascii="Century Gothic" w:hAnsi="Century Gothic"/>
          <w:lang w:val="es-MX"/>
        </w:rPr>
        <w:t xml:space="preserve">, pues sí, porque el </w:t>
      </w:r>
      <w:r w:rsidRPr="00680211">
        <w:rPr>
          <w:rFonts w:ascii="Century Gothic" w:hAnsi="Century Gothic"/>
          <w:lang w:val="es-MX"/>
        </w:rPr>
        <w:t>propio</w:t>
      </w:r>
      <w:r>
        <w:rPr>
          <w:rFonts w:ascii="Century Gothic" w:hAnsi="Century Gothic"/>
          <w:lang w:val="es-MX"/>
        </w:rPr>
        <w:t xml:space="preserve"> C</w:t>
      </w:r>
      <w:r w:rsidRPr="00680211">
        <w:rPr>
          <w:rFonts w:ascii="Century Gothic" w:hAnsi="Century Gothic"/>
          <w:lang w:val="es-MX"/>
        </w:rPr>
        <w:t>ódigo establece</w:t>
      </w:r>
      <w:r>
        <w:rPr>
          <w:rFonts w:ascii="Century Gothic" w:hAnsi="Century Gothic"/>
          <w:lang w:val="es-MX"/>
        </w:rPr>
        <w:t xml:space="preserve"> q</w:t>
      </w:r>
      <w:r w:rsidRPr="00680211">
        <w:rPr>
          <w:rFonts w:ascii="Century Gothic" w:hAnsi="Century Gothic"/>
          <w:lang w:val="es-MX"/>
        </w:rPr>
        <w:t>ue la entrada en vigor</w:t>
      </w:r>
      <w:r>
        <w:rPr>
          <w:rFonts w:ascii="Century Gothic" w:hAnsi="Century Gothic"/>
          <w:lang w:val="es-MX"/>
        </w:rPr>
        <w:t xml:space="preserve"> i</w:t>
      </w:r>
      <w:r w:rsidRPr="00680211">
        <w:rPr>
          <w:rFonts w:ascii="Century Gothic" w:hAnsi="Century Gothic"/>
          <w:lang w:val="es-MX"/>
        </w:rPr>
        <w:t>ncluso va a quedar</w:t>
      </w:r>
      <w:r>
        <w:rPr>
          <w:rFonts w:ascii="Century Gothic" w:hAnsi="Century Gothic"/>
          <w:lang w:val="es-MX"/>
        </w:rPr>
        <w:t>, a</w:t>
      </w:r>
      <w:r w:rsidRPr="00680211">
        <w:rPr>
          <w:rFonts w:ascii="Century Gothic" w:hAnsi="Century Gothic"/>
          <w:lang w:val="es-MX"/>
        </w:rPr>
        <w:t>hora sí, cuando el Poder Judicial del Estado lo solicit</w:t>
      </w:r>
      <w:r w:rsidR="00790D5C">
        <w:rPr>
          <w:rFonts w:ascii="Century Gothic" w:hAnsi="Century Gothic"/>
          <w:lang w:val="es-MX"/>
        </w:rPr>
        <w:t>e</w:t>
      </w:r>
      <w:r w:rsidRPr="00680211">
        <w:rPr>
          <w:rFonts w:ascii="Century Gothic" w:hAnsi="Century Gothic"/>
          <w:lang w:val="es-MX"/>
        </w:rPr>
        <w:t xml:space="preserve"> al </w:t>
      </w:r>
      <w:r>
        <w:rPr>
          <w:rFonts w:ascii="Century Gothic" w:hAnsi="Century Gothic"/>
          <w:lang w:val="es-MX"/>
        </w:rPr>
        <w:t>C</w:t>
      </w:r>
      <w:r w:rsidRPr="00680211">
        <w:rPr>
          <w:rFonts w:ascii="Century Gothic" w:hAnsi="Century Gothic"/>
          <w:lang w:val="es-MX"/>
        </w:rPr>
        <w:t>ongreso</w:t>
      </w:r>
      <w:r>
        <w:rPr>
          <w:rFonts w:ascii="Century Gothic" w:hAnsi="Century Gothic"/>
          <w:lang w:val="es-MX"/>
        </w:rPr>
        <w:t xml:space="preserve"> d</w:t>
      </w:r>
      <w:r w:rsidRPr="00680211">
        <w:rPr>
          <w:rFonts w:ascii="Century Gothic" w:hAnsi="Century Gothic"/>
          <w:lang w:val="es-MX"/>
        </w:rPr>
        <w:t xml:space="preserve">e la </w:t>
      </w:r>
      <w:r>
        <w:rPr>
          <w:rFonts w:ascii="Century Gothic" w:hAnsi="Century Gothic"/>
          <w:lang w:val="es-MX"/>
        </w:rPr>
        <w:t>E</w:t>
      </w:r>
      <w:r w:rsidRPr="00680211">
        <w:rPr>
          <w:rFonts w:ascii="Century Gothic" w:hAnsi="Century Gothic"/>
          <w:lang w:val="es-MX"/>
        </w:rPr>
        <w:t>ntidad</w:t>
      </w:r>
      <w:r>
        <w:rPr>
          <w:rFonts w:ascii="Century Gothic" w:hAnsi="Century Gothic"/>
          <w:lang w:val="es-MX"/>
        </w:rPr>
        <w:t>,</w:t>
      </w:r>
      <w:r w:rsidRPr="00680211">
        <w:rPr>
          <w:rFonts w:ascii="Century Gothic" w:hAnsi="Century Gothic"/>
          <w:lang w:val="es-MX"/>
        </w:rPr>
        <w:t xml:space="preserve"> con 120 </w:t>
      </w:r>
      <w:r>
        <w:rPr>
          <w:rFonts w:ascii="Century Gothic" w:hAnsi="Century Gothic"/>
          <w:lang w:val="es-MX"/>
        </w:rPr>
        <w:t xml:space="preserve">ciento veinte </w:t>
      </w:r>
      <w:r w:rsidRPr="00680211">
        <w:rPr>
          <w:rFonts w:ascii="Century Gothic" w:hAnsi="Century Gothic"/>
          <w:lang w:val="es-MX"/>
        </w:rPr>
        <w:t xml:space="preserve">días de anticipación, pero sin que exceda el plazo del </w:t>
      </w:r>
      <w:r>
        <w:rPr>
          <w:rFonts w:ascii="Century Gothic" w:hAnsi="Century Gothic"/>
          <w:lang w:val="es-MX"/>
        </w:rPr>
        <w:t xml:space="preserve">1º </w:t>
      </w:r>
      <w:r w:rsidRPr="00680211">
        <w:rPr>
          <w:rFonts w:ascii="Century Gothic" w:hAnsi="Century Gothic"/>
          <w:lang w:val="es-MX"/>
        </w:rPr>
        <w:t>primero de abril de 2027</w:t>
      </w:r>
      <w:r>
        <w:rPr>
          <w:rFonts w:ascii="Century Gothic" w:hAnsi="Century Gothic"/>
          <w:lang w:val="es-MX"/>
        </w:rPr>
        <w:t xml:space="preserve"> dos mil veintisiete</w:t>
      </w:r>
      <w:r w:rsidRPr="00680211">
        <w:rPr>
          <w:rFonts w:ascii="Century Gothic" w:hAnsi="Century Gothic"/>
          <w:lang w:val="es-MX"/>
        </w:rPr>
        <w:t>, sino en automático</w:t>
      </w:r>
      <w:r>
        <w:rPr>
          <w:rFonts w:ascii="Century Gothic" w:hAnsi="Century Gothic"/>
          <w:lang w:val="es-MX"/>
        </w:rPr>
        <w:t xml:space="preserve"> entrar</w:t>
      </w:r>
      <w:r w:rsidR="00790D5C">
        <w:rPr>
          <w:rFonts w:ascii="Century Gothic" w:hAnsi="Century Gothic"/>
          <w:lang w:val="es-MX"/>
        </w:rPr>
        <w:t>á</w:t>
      </w:r>
      <w:r w:rsidRPr="00680211">
        <w:rPr>
          <w:rFonts w:ascii="Century Gothic" w:hAnsi="Century Gothic"/>
          <w:lang w:val="es-MX"/>
        </w:rPr>
        <w:t xml:space="preserve"> </w:t>
      </w:r>
      <w:r>
        <w:rPr>
          <w:rFonts w:ascii="Century Gothic" w:hAnsi="Century Gothic"/>
          <w:lang w:val="es-MX"/>
        </w:rPr>
        <w:t>e</w:t>
      </w:r>
      <w:r w:rsidRPr="00680211">
        <w:rPr>
          <w:rFonts w:ascii="Century Gothic" w:hAnsi="Century Gothic"/>
          <w:lang w:val="es-MX"/>
        </w:rPr>
        <w:t>n vigor en toda la República Mexicana, entonces como nos marca</w:t>
      </w:r>
      <w:r>
        <w:rPr>
          <w:rFonts w:ascii="Century Gothic" w:hAnsi="Century Gothic"/>
          <w:lang w:val="es-MX"/>
        </w:rPr>
        <w:t xml:space="preserve"> ese plazo, a</w:t>
      </w:r>
      <w:r w:rsidRPr="00680211">
        <w:rPr>
          <w:rFonts w:ascii="Century Gothic" w:hAnsi="Century Gothic"/>
          <w:lang w:val="es-MX"/>
        </w:rPr>
        <w:t xml:space="preserve"> menos </w:t>
      </w:r>
      <w:r>
        <w:rPr>
          <w:rFonts w:ascii="Century Gothic" w:hAnsi="Century Gothic"/>
          <w:lang w:val="es-MX"/>
        </w:rPr>
        <w:t>que ese artículo Magistrada, ahora que se publique lo varíen, pero de entrada esta sí, entonc</w:t>
      </w:r>
      <w:r w:rsidRPr="00680211">
        <w:rPr>
          <w:rFonts w:ascii="Century Gothic" w:hAnsi="Century Gothic"/>
          <w:lang w:val="es-MX"/>
        </w:rPr>
        <w:t xml:space="preserve">es yo por eso la propuesta, porque pues finalmente tenemos que acercarnos al </w:t>
      </w:r>
      <w:r>
        <w:rPr>
          <w:rFonts w:ascii="Century Gothic" w:hAnsi="Century Gothic"/>
          <w:lang w:val="es-MX"/>
        </w:rPr>
        <w:t>C</w:t>
      </w:r>
      <w:r w:rsidRPr="00680211">
        <w:rPr>
          <w:rFonts w:ascii="Century Gothic" w:hAnsi="Century Gothic"/>
          <w:lang w:val="es-MX"/>
        </w:rPr>
        <w:t>ongreso</w:t>
      </w:r>
      <w:r>
        <w:rPr>
          <w:rFonts w:ascii="Century Gothic" w:hAnsi="Century Gothic"/>
          <w:lang w:val="es-MX"/>
        </w:rPr>
        <w:t>,</w:t>
      </w:r>
      <w:r w:rsidRPr="00680211">
        <w:rPr>
          <w:rFonts w:ascii="Century Gothic" w:hAnsi="Century Gothic"/>
          <w:lang w:val="es-MX"/>
        </w:rPr>
        <w:t xml:space="preserve"> para estar de acuerdo </w:t>
      </w:r>
      <w:r>
        <w:rPr>
          <w:rFonts w:ascii="Century Gothic" w:hAnsi="Century Gothic"/>
          <w:lang w:val="es-MX"/>
        </w:rPr>
        <w:t>en</w:t>
      </w:r>
      <w:r w:rsidRPr="00680211">
        <w:rPr>
          <w:rFonts w:ascii="Century Gothic" w:hAnsi="Century Gothic"/>
          <w:lang w:val="es-MX"/>
        </w:rPr>
        <w:t xml:space="preserve"> la normatividad que habría de bonificar</w:t>
      </w:r>
      <w:r>
        <w:rPr>
          <w:rFonts w:ascii="Century Gothic" w:hAnsi="Century Gothic"/>
          <w:lang w:val="es-MX"/>
        </w:rPr>
        <w:t xml:space="preserve">, </w:t>
      </w:r>
      <w:r w:rsidRPr="00680211">
        <w:rPr>
          <w:rFonts w:ascii="Century Gothic" w:hAnsi="Century Gothic"/>
          <w:lang w:val="es-MX"/>
        </w:rPr>
        <w:t xml:space="preserve">el </w:t>
      </w:r>
      <w:r>
        <w:rPr>
          <w:rFonts w:ascii="Century Gothic" w:hAnsi="Century Gothic"/>
          <w:lang w:val="es-MX"/>
        </w:rPr>
        <w:t>C</w:t>
      </w:r>
      <w:r w:rsidRPr="00680211">
        <w:rPr>
          <w:rFonts w:ascii="Century Gothic" w:hAnsi="Century Gothic"/>
          <w:lang w:val="es-MX"/>
        </w:rPr>
        <w:t xml:space="preserve">ódigo </w:t>
      </w:r>
      <w:r>
        <w:rPr>
          <w:rFonts w:ascii="Century Gothic" w:hAnsi="Century Gothic"/>
          <w:lang w:val="es-MX"/>
        </w:rPr>
        <w:t>N</w:t>
      </w:r>
      <w:r w:rsidRPr="00680211">
        <w:rPr>
          <w:rFonts w:ascii="Century Gothic" w:hAnsi="Century Gothic"/>
          <w:lang w:val="es-MX"/>
        </w:rPr>
        <w:t>acional</w:t>
      </w:r>
      <w:r>
        <w:rPr>
          <w:rFonts w:ascii="Century Gothic" w:hAnsi="Century Gothic"/>
          <w:lang w:val="es-MX"/>
        </w:rPr>
        <w:t>, no tenía ese transitorio Magistrada, q</w:t>
      </w:r>
      <w:r w:rsidRPr="00680211">
        <w:rPr>
          <w:rFonts w:ascii="Century Gothic" w:hAnsi="Century Gothic"/>
          <w:lang w:val="es-MX"/>
        </w:rPr>
        <w:t>ue s</w:t>
      </w:r>
      <w:r>
        <w:rPr>
          <w:rFonts w:ascii="Century Gothic" w:hAnsi="Century Gothic"/>
          <w:lang w:val="es-MX"/>
        </w:rPr>
        <w:t>í</w:t>
      </w:r>
      <w:r w:rsidRPr="00680211">
        <w:rPr>
          <w:rFonts w:ascii="Century Gothic" w:hAnsi="Century Gothic"/>
          <w:lang w:val="es-MX"/>
        </w:rPr>
        <w:t xml:space="preserve"> se modificó</w:t>
      </w:r>
      <w:r>
        <w:rPr>
          <w:rFonts w:ascii="Century Gothic" w:hAnsi="Century Gothic"/>
          <w:lang w:val="es-MX"/>
        </w:rPr>
        <w:t>, si</w:t>
      </w:r>
      <w:r w:rsidRPr="00680211">
        <w:rPr>
          <w:rFonts w:ascii="Century Gothic" w:hAnsi="Century Gothic"/>
          <w:lang w:val="es-MX"/>
        </w:rPr>
        <w:t xml:space="preserve"> el </w:t>
      </w:r>
      <w:r>
        <w:rPr>
          <w:rFonts w:ascii="Century Gothic" w:hAnsi="Century Gothic"/>
          <w:lang w:val="es-MX"/>
        </w:rPr>
        <w:t>M</w:t>
      </w:r>
      <w:r w:rsidRPr="00680211">
        <w:rPr>
          <w:rFonts w:ascii="Century Gothic" w:hAnsi="Century Gothic"/>
          <w:lang w:val="es-MX"/>
        </w:rPr>
        <w:t>agistrado Carlos me permite, yo recuerdo que</w:t>
      </w:r>
      <w:r w:rsidR="00790D5C">
        <w:rPr>
          <w:rFonts w:ascii="Century Gothic" w:hAnsi="Century Gothic"/>
          <w:lang w:val="es-MX"/>
        </w:rPr>
        <w:t xml:space="preserve"> en</w:t>
      </w:r>
      <w:r w:rsidRPr="00680211">
        <w:rPr>
          <w:rFonts w:ascii="Century Gothic" w:hAnsi="Century Gothic"/>
          <w:lang w:val="es-MX"/>
        </w:rPr>
        <w:t xml:space="preserve"> la </w:t>
      </w:r>
      <w:r>
        <w:rPr>
          <w:rFonts w:ascii="Century Gothic" w:hAnsi="Century Gothic"/>
          <w:lang w:val="es-MX"/>
        </w:rPr>
        <w:t>P</w:t>
      </w:r>
      <w:r w:rsidRPr="00680211">
        <w:rPr>
          <w:rFonts w:ascii="Century Gothic" w:hAnsi="Century Gothic"/>
          <w:lang w:val="es-MX"/>
        </w:rPr>
        <w:t>residencia de</w:t>
      </w:r>
      <w:r>
        <w:rPr>
          <w:rFonts w:ascii="Century Gothic" w:hAnsi="Century Gothic"/>
          <w:lang w:val="es-MX"/>
        </w:rPr>
        <w:t xml:space="preserve"> él, se </w:t>
      </w:r>
      <w:r w:rsidRPr="00680211">
        <w:rPr>
          <w:rFonts w:ascii="Century Gothic" w:hAnsi="Century Gothic"/>
          <w:lang w:val="es-MX"/>
        </w:rPr>
        <w:t xml:space="preserve">hicieron todas las modificaciones, incluso la propia </w:t>
      </w:r>
      <w:r>
        <w:rPr>
          <w:rFonts w:ascii="Century Gothic" w:hAnsi="Century Gothic"/>
          <w:lang w:val="es-MX"/>
        </w:rPr>
        <w:t>C</w:t>
      </w:r>
      <w:r w:rsidRPr="00680211">
        <w:rPr>
          <w:rFonts w:ascii="Century Gothic" w:hAnsi="Century Gothic"/>
          <w:lang w:val="es-MX"/>
        </w:rPr>
        <w:t>omisión</w:t>
      </w:r>
      <w:r>
        <w:rPr>
          <w:rFonts w:ascii="Century Gothic" w:hAnsi="Century Gothic"/>
          <w:lang w:val="es-MX"/>
        </w:rPr>
        <w:t>,</w:t>
      </w:r>
      <w:r w:rsidRPr="00680211">
        <w:rPr>
          <w:rFonts w:ascii="Century Gothic" w:hAnsi="Century Gothic"/>
          <w:lang w:val="es-MX"/>
        </w:rPr>
        <w:t xml:space="preserve"> estuvo trabajando en algunas que no estaban contempladas</w:t>
      </w:r>
      <w:r>
        <w:rPr>
          <w:rFonts w:ascii="Century Gothic" w:hAnsi="Century Gothic"/>
          <w:lang w:val="es-MX"/>
        </w:rPr>
        <w:t xml:space="preserve">, </w:t>
      </w:r>
      <w:r w:rsidRPr="00680211">
        <w:rPr>
          <w:rFonts w:ascii="Century Gothic" w:hAnsi="Century Gothic"/>
          <w:lang w:val="es-MX"/>
        </w:rPr>
        <w:t xml:space="preserve">cómo era la </w:t>
      </w:r>
      <w:r>
        <w:rPr>
          <w:rFonts w:ascii="Century Gothic" w:hAnsi="Century Gothic"/>
          <w:lang w:val="es-MX"/>
        </w:rPr>
        <w:t>L</w:t>
      </w:r>
      <w:r w:rsidRPr="00680211">
        <w:rPr>
          <w:rFonts w:ascii="Century Gothic" w:hAnsi="Century Gothic"/>
          <w:lang w:val="es-MX"/>
        </w:rPr>
        <w:t xml:space="preserve">ey de </w:t>
      </w:r>
      <w:r>
        <w:rPr>
          <w:rFonts w:ascii="Century Gothic" w:hAnsi="Century Gothic"/>
          <w:lang w:val="es-MX"/>
        </w:rPr>
        <w:t>M</w:t>
      </w:r>
      <w:r w:rsidRPr="00680211">
        <w:rPr>
          <w:rFonts w:ascii="Century Gothic" w:hAnsi="Century Gothic"/>
          <w:lang w:val="es-MX"/>
        </w:rPr>
        <w:t xml:space="preserve">edidas </w:t>
      </w:r>
      <w:r>
        <w:rPr>
          <w:rFonts w:ascii="Century Gothic" w:hAnsi="Century Gothic"/>
          <w:lang w:val="es-MX"/>
        </w:rPr>
        <w:t>C</w:t>
      </w:r>
      <w:r w:rsidRPr="00680211">
        <w:rPr>
          <w:rFonts w:ascii="Century Gothic" w:hAnsi="Century Gothic"/>
          <w:lang w:val="es-MX"/>
        </w:rPr>
        <w:t xml:space="preserve">autelares y que la propia </w:t>
      </w:r>
      <w:r>
        <w:rPr>
          <w:rFonts w:ascii="Century Gothic" w:hAnsi="Century Gothic"/>
          <w:lang w:val="es-MX"/>
        </w:rPr>
        <w:t>Comisión</w:t>
      </w:r>
      <w:r w:rsidRPr="00680211">
        <w:rPr>
          <w:rFonts w:ascii="Century Gothic" w:hAnsi="Century Gothic"/>
          <w:lang w:val="es-MX"/>
        </w:rPr>
        <w:t xml:space="preserve"> trabajo en </w:t>
      </w:r>
      <w:r>
        <w:rPr>
          <w:rFonts w:ascii="Century Gothic" w:hAnsi="Century Gothic"/>
          <w:lang w:val="es-MX"/>
        </w:rPr>
        <w:t>la</w:t>
      </w:r>
      <w:r w:rsidRPr="00680211">
        <w:rPr>
          <w:rFonts w:ascii="Century Gothic" w:hAnsi="Century Gothic"/>
          <w:lang w:val="es-MX"/>
        </w:rPr>
        <w:t xml:space="preserve"> iniciativa</w:t>
      </w:r>
      <w:r>
        <w:rPr>
          <w:rFonts w:ascii="Century Gothic" w:hAnsi="Century Gothic"/>
          <w:lang w:val="es-MX"/>
        </w:rPr>
        <w:t xml:space="preserve">, </w:t>
      </w:r>
      <w:r w:rsidRPr="00680211">
        <w:rPr>
          <w:rFonts w:ascii="Century Gothic" w:hAnsi="Century Gothic"/>
          <w:lang w:val="es-MX"/>
        </w:rPr>
        <w:t>Magistrado Carlos, no sé</w:t>
      </w:r>
      <w:r>
        <w:rPr>
          <w:rFonts w:ascii="Century Gothic" w:hAnsi="Century Gothic"/>
          <w:lang w:val="es-MX"/>
        </w:rPr>
        <w:t xml:space="preserve">, si </w:t>
      </w:r>
      <w:r w:rsidRPr="00680211">
        <w:rPr>
          <w:rFonts w:ascii="Century Gothic" w:hAnsi="Century Gothic"/>
          <w:lang w:val="es-MX"/>
        </w:rPr>
        <w:t>lo recuerd</w:t>
      </w:r>
      <w:r>
        <w:rPr>
          <w:rFonts w:ascii="Century Gothic" w:hAnsi="Century Gothic"/>
          <w:lang w:val="es-MX"/>
        </w:rPr>
        <w:t>e, en aquella época”. “</w:t>
      </w:r>
      <w:r w:rsidR="005E6DE0">
        <w:rPr>
          <w:rFonts w:ascii="Century Gothic" w:hAnsi="Century Gothic"/>
          <w:lang w:val="es-MX"/>
        </w:rPr>
        <w:t xml:space="preserve">Sí, así es Magistrada, dando respuesta la </w:t>
      </w:r>
      <w:r w:rsidR="005E6DE0" w:rsidRPr="00680211">
        <w:rPr>
          <w:rFonts w:ascii="Century Gothic" w:hAnsi="Century Gothic"/>
          <w:lang w:val="es-MX"/>
        </w:rPr>
        <w:t>inquietud de la magistrada Orozco</w:t>
      </w:r>
      <w:r w:rsidR="005E6DE0">
        <w:rPr>
          <w:rFonts w:ascii="Century Gothic" w:hAnsi="Century Gothic"/>
          <w:lang w:val="es-MX"/>
        </w:rPr>
        <w:t>, h</w:t>
      </w:r>
      <w:r w:rsidR="005E6DE0" w:rsidRPr="00680211">
        <w:rPr>
          <w:rFonts w:ascii="Century Gothic" w:hAnsi="Century Gothic"/>
          <w:lang w:val="es-MX"/>
        </w:rPr>
        <w:t>abrá alguna normatividad secundaria</w:t>
      </w:r>
      <w:r w:rsidR="005E6DE0">
        <w:rPr>
          <w:rFonts w:ascii="Century Gothic" w:hAnsi="Century Gothic"/>
          <w:lang w:val="es-MX"/>
        </w:rPr>
        <w:t xml:space="preserve"> q</w:t>
      </w:r>
      <w:r w:rsidR="005E6DE0" w:rsidRPr="00680211">
        <w:rPr>
          <w:rFonts w:ascii="Century Gothic" w:hAnsi="Century Gothic"/>
          <w:lang w:val="es-MX"/>
        </w:rPr>
        <w:t>ue gir</w:t>
      </w:r>
      <w:r w:rsidR="005E6DE0">
        <w:rPr>
          <w:rFonts w:ascii="Century Gothic" w:hAnsi="Century Gothic"/>
          <w:lang w:val="es-MX"/>
        </w:rPr>
        <w:t>e</w:t>
      </w:r>
      <w:r w:rsidR="005E6DE0" w:rsidRPr="00680211">
        <w:rPr>
          <w:rFonts w:ascii="Century Gothic" w:hAnsi="Century Gothic"/>
          <w:lang w:val="es-MX"/>
        </w:rPr>
        <w:t xml:space="preserve"> en torno al </w:t>
      </w:r>
      <w:r w:rsidR="005E6DE0">
        <w:rPr>
          <w:rFonts w:ascii="Century Gothic" w:hAnsi="Century Gothic"/>
          <w:lang w:val="es-MX"/>
        </w:rPr>
        <w:t>C</w:t>
      </w:r>
      <w:r w:rsidR="005E6DE0" w:rsidRPr="00680211">
        <w:rPr>
          <w:rFonts w:ascii="Century Gothic" w:hAnsi="Century Gothic"/>
          <w:lang w:val="es-MX"/>
        </w:rPr>
        <w:t>ódigo</w:t>
      </w:r>
      <w:r w:rsidR="005E6DE0">
        <w:rPr>
          <w:rFonts w:ascii="Century Gothic" w:hAnsi="Century Gothic"/>
          <w:lang w:val="es-MX"/>
        </w:rPr>
        <w:t xml:space="preserve"> </w:t>
      </w:r>
      <w:r w:rsidR="005E6DE0" w:rsidRPr="00680211">
        <w:rPr>
          <w:rFonts w:ascii="Century Gothic" w:hAnsi="Century Gothic"/>
          <w:lang w:val="es-MX"/>
        </w:rPr>
        <w:t xml:space="preserve">Nacional de </w:t>
      </w:r>
      <w:r w:rsidR="005E6DE0">
        <w:rPr>
          <w:rFonts w:ascii="Century Gothic" w:hAnsi="Century Gothic"/>
          <w:lang w:val="es-MX"/>
        </w:rPr>
        <w:t>P</w:t>
      </w:r>
      <w:r w:rsidR="005E6DE0" w:rsidRPr="00680211">
        <w:rPr>
          <w:rFonts w:ascii="Century Gothic" w:hAnsi="Century Gothic"/>
          <w:lang w:val="es-MX"/>
        </w:rPr>
        <w:t xml:space="preserve">rocedimientos </w:t>
      </w:r>
      <w:r w:rsidR="005E6DE0">
        <w:rPr>
          <w:rFonts w:ascii="Century Gothic" w:hAnsi="Century Gothic"/>
          <w:lang w:val="es-MX"/>
        </w:rPr>
        <w:t>C</w:t>
      </w:r>
      <w:r w:rsidR="005E6DE0" w:rsidRPr="00680211">
        <w:rPr>
          <w:rFonts w:ascii="Century Gothic" w:hAnsi="Century Gothic"/>
          <w:lang w:val="es-MX"/>
        </w:rPr>
        <w:t xml:space="preserve">iviles y </w:t>
      </w:r>
      <w:r w:rsidR="005E6DE0">
        <w:rPr>
          <w:rFonts w:ascii="Century Gothic" w:hAnsi="Century Gothic"/>
          <w:lang w:val="es-MX"/>
        </w:rPr>
        <w:t>F</w:t>
      </w:r>
      <w:r w:rsidR="005E6DE0" w:rsidRPr="00680211">
        <w:rPr>
          <w:rFonts w:ascii="Century Gothic" w:hAnsi="Century Gothic"/>
          <w:lang w:val="es-MX"/>
        </w:rPr>
        <w:t>amiliares</w:t>
      </w:r>
      <w:r w:rsidR="005E6DE0">
        <w:rPr>
          <w:rFonts w:ascii="Century Gothic" w:hAnsi="Century Gothic"/>
          <w:lang w:val="es-MX"/>
        </w:rPr>
        <w:t xml:space="preserve">”, expresa la </w:t>
      </w:r>
      <w:r w:rsidR="005E6DE0">
        <w:rPr>
          <w:rFonts w:ascii="Century Gothic" w:hAnsi="Century Gothic"/>
          <w:b/>
          <w:bCs/>
          <w:lang w:val="es-MX"/>
        </w:rPr>
        <w:t>Magistrado Carlos Alejandro Robledo Zapata</w:t>
      </w:r>
      <w:r w:rsidR="005E6DE0">
        <w:rPr>
          <w:rFonts w:ascii="Century Gothic" w:hAnsi="Century Gothic"/>
          <w:lang w:val="es-MX"/>
        </w:rPr>
        <w:t>, “c</w:t>
      </w:r>
      <w:r w:rsidR="005E6DE0" w:rsidRPr="00680211">
        <w:rPr>
          <w:rFonts w:ascii="Century Gothic" w:hAnsi="Century Gothic"/>
          <w:lang w:val="es-MX"/>
        </w:rPr>
        <w:t>aso concreto</w:t>
      </w:r>
      <w:r w:rsidR="005E6DE0">
        <w:rPr>
          <w:rFonts w:ascii="Century Gothic" w:hAnsi="Century Gothic"/>
          <w:lang w:val="es-MX"/>
        </w:rPr>
        <w:t>, t</w:t>
      </w:r>
      <w:r w:rsidR="005E6DE0" w:rsidRPr="00680211">
        <w:rPr>
          <w:rFonts w:ascii="Century Gothic" w:hAnsi="Century Gothic"/>
          <w:lang w:val="es-MX"/>
        </w:rPr>
        <w:t>odas aquellas menciones, ejemplo</w:t>
      </w:r>
      <w:r w:rsidR="005E6DE0">
        <w:rPr>
          <w:rFonts w:ascii="Century Gothic" w:hAnsi="Century Gothic"/>
          <w:lang w:val="es-MX"/>
        </w:rPr>
        <w:t>, d</w:t>
      </w:r>
      <w:r w:rsidR="005E6DE0" w:rsidRPr="00680211">
        <w:rPr>
          <w:rFonts w:ascii="Century Gothic" w:hAnsi="Century Gothic"/>
          <w:lang w:val="es-MX"/>
        </w:rPr>
        <w:t xml:space="preserve">e la </w:t>
      </w:r>
      <w:r w:rsidR="005E6DE0">
        <w:rPr>
          <w:rFonts w:ascii="Century Gothic" w:hAnsi="Century Gothic"/>
          <w:lang w:val="es-MX"/>
        </w:rPr>
        <w:t>Le</w:t>
      </w:r>
      <w:r w:rsidR="005E6DE0" w:rsidRPr="00680211">
        <w:rPr>
          <w:rFonts w:ascii="Century Gothic" w:hAnsi="Century Gothic"/>
          <w:lang w:val="es-MX"/>
        </w:rPr>
        <w:t xml:space="preserve">y </w:t>
      </w:r>
      <w:r w:rsidR="005E6DE0">
        <w:rPr>
          <w:rFonts w:ascii="Century Gothic" w:hAnsi="Century Gothic"/>
          <w:lang w:val="es-MX"/>
        </w:rPr>
        <w:t>R</w:t>
      </w:r>
      <w:r w:rsidR="005E6DE0" w:rsidRPr="00680211">
        <w:rPr>
          <w:rFonts w:ascii="Century Gothic" w:hAnsi="Century Gothic"/>
          <w:lang w:val="es-MX"/>
        </w:rPr>
        <w:t xml:space="preserve">egistral y </w:t>
      </w:r>
      <w:r w:rsidR="005E6DE0">
        <w:rPr>
          <w:rFonts w:ascii="Century Gothic" w:hAnsi="Century Gothic"/>
          <w:lang w:val="es-MX"/>
        </w:rPr>
        <w:t>C</w:t>
      </w:r>
      <w:r w:rsidR="005E6DE0" w:rsidRPr="00680211">
        <w:rPr>
          <w:rFonts w:ascii="Century Gothic" w:hAnsi="Century Gothic"/>
          <w:lang w:val="es-MX"/>
        </w:rPr>
        <w:t>atastral</w:t>
      </w:r>
      <w:r w:rsidR="005E6DE0">
        <w:rPr>
          <w:rFonts w:ascii="Century Gothic" w:hAnsi="Century Gothic"/>
          <w:lang w:val="es-MX"/>
        </w:rPr>
        <w:t>, q</w:t>
      </w:r>
      <w:r w:rsidR="005E6DE0" w:rsidRPr="00680211">
        <w:rPr>
          <w:rFonts w:ascii="Century Gothic" w:hAnsi="Century Gothic"/>
          <w:lang w:val="es-MX"/>
        </w:rPr>
        <w:t>ue hagan alusión o remitan</w:t>
      </w:r>
      <w:r w:rsidR="005E6DE0">
        <w:rPr>
          <w:rFonts w:ascii="Century Gothic" w:hAnsi="Century Gothic"/>
          <w:lang w:val="es-MX"/>
        </w:rPr>
        <w:t xml:space="preserve"> al C</w:t>
      </w:r>
      <w:r w:rsidR="005E6DE0" w:rsidRPr="00680211">
        <w:rPr>
          <w:rFonts w:ascii="Century Gothic" w:hAnsi="Century Gothic"/>
          <w:lang w:val="es-MX"/>
        </w:rPr>
        <w:t xml:space="preserve">ódigo de </w:t>
      </w:r>
      <w:r w:rsidR="005E6DE0">
        <w:rPr>
          <w:rFonts w:ascii="Century Gothic" w:hAnsi="Century Gothic"/>
          <w:lang w:val="es-MX"/>
        </w:rPr>
        <w:t>Pr</w:t>
      </w:r>
      <w:r w:rsidR="005E6DE0" w:rsidRPr="00680211">
        <w:rPr>
          <w:rFonts w:ascii="Century Gothic" w:hAnsi="Century Gothic"/>
          <w:lang w:val="es-MX"/>
        </w:rPr>
        <w:t>ocedimiento</w:t>
      </w:r>
      <w:r w:rsidR="005E6DE0">
        <w:rPr>
          <w:rFonts w:ascii="Century Gothic" w:hAnsi="Century Gothic"/>
          <w:lang w:val="es-MX"/>
        </w:rPr>
        <w:t>s</w:t>
      </w:r>
      <w:r w:rsidR="005E6DE0" w:rsidRPr="00680211">
        <w:rPr>
          <w:rFonts w:ascii="Century Gothic" w:hAnsi="Century Gothic"/>
          <w:lang w:val="es-MX"/>
        </w:rPr>
        <w:t xml:space="preserve"> </w:t>
      </w:r>
      <w:r w:rsidR="005E6DE0">
        <w:rPr>
          <w:rFonts w:ascii="Century Gothic" w:hAnsi="Century Gothic"/>
          <w:lang w:val="es-MX"/>
        </w:rPr>
        <w:t>Civi</w:t>
      </w:r>
      <w:r w:rsidR="005E6DE0" w:rsidRPr="00680211">
        <w:rPr>
          <w:rFonts w:ascii="Century Gothic" w:hAnsi="Century Gothic"/>
          <w:lang w:val="es-MX"/>
        </w:rPr>
        <w:t>les</w:t>
      </w:r>
      <w:r w:rsidR="005E6DE0">
        <w:rPr>
          <w:rFonts w:ascii="Century Gothic" w:hAnsi="Century Gothic"/>
          <w:lang w:val="es-MX"/>
        </w:rPr>
        <w:t>, forzosamente</w:t>
      </w:r>
      <w:r w:rsidR="005E6DE0" w:rsidRPr="00680211">
        <w:rPr>
          <w:rFonts w:ascii="Century Gothic" w:hAnsi="Century Gothic"/>
          <w:lang w:val="es-MX"/>
        </w:rPr>
        <w:t xml:space="preserve"> tendrá que armonizar</w:t>
      </w:r>
      <w:r w:rsidR="005E6DE0">
        <w:rPr>
          <w:rFonts w:ascii="Century Gothic" w:hAnsi="Century Gothic"/>
          <w:lang w:val="es-MX"/>
        </w:rPr>
        <w:t>se</w:t>
      </w:r>
      <w:r w:rsidR="005E6DE0" w:rsidRPr="00680211">
        <w:rPr>
          <w:rFonts w:ascii="Century Gothic" w:hAnsi="Century Gothic"/>
          <w:lang w:val="es-MX"/>
        </w:rPr>
        <w:t xml:space="preserve"> al nuevo </w:t>
      </w:r>
      <w:r w:rsidR="005E6DE0">
        <w:rPr>
          <w:rFonts w:ascii="Century Gothic" w:hAnsi="Century Gothic"/>
          <w:lang w:val="es-MX"/>
        </w:rPr>
        <w:t>C</w:t>
      </w:r>
      <w:r w:rsidR="005E6DE0" w:rsidRPr="00680211">
        <w:rPr>
          <w:rFonts w:ascii="Century Gothic" w:hAnsi="Century Gothic"/>
          <w:lang w:val="es-MX"/>
        </w:rPr>
        <w:t xml:space="preserve">ódigo de </w:t>
      </w:r>
      <w:r w:rsidR="005E6DE0">
        <w:rPr>
          <w:rFonts w:ascii="Century Gothic" w:hAnsi="Century Gothic"/>
          <w:lang w:val="es-MX"/>
        </w:rPr>
        <w:t>P</w:t>
      </w:r>
      <w:r w:rsidR="005E6DE0" w:rsidRPr="00680211">
        <w:rPr>
          <w:rFonts w:ascii="Century Gothic" w:hAnsi="Century Gothic"/>
          <w:lang w:val="es-MX"/>
        </w:rPr>
        <w:t xml:space="preserve">rocedimientos </w:t>
      </w:r>
      <w:r w:rsidR="005E6DE0">
        <w:rPr>
          <w:rFonts w:ascii="Century Gothic" w:hAnsi="Century Gothic"/>
          <w:lang w:val="es-MX"/>
        </w:rPr>
        <w:t>C</w:t>
      </w:r>
      <w:r w:rsidR="005E6DE0" w:rsidRPr="00680211">
        <w:rPr>
          <w:rFonts w:ascii="Century Gothic" w:hAnsi="Century Gothic"/>
          <w:lang w:val="es-MX"/>
        </w:rPr>
        <w:t xml:space="preserve">iviles y </w:t>
      </w:r>
      <w:r w:rsidR="005E6DE0">
        <w:rPr>
          <w:rFonts w:ascii="Century Gothic" w:hAnsi="Century Gothic"/>
          <w:lang w:val="es-MX"/>
        </w:rPr>
        <w:t>F</w:t>
      </w:r>
      <w:r w:rsidR="005E6DE0" w:rsidRPr="00680211">
        <w:rPr>
          <w:rFonts w:ascii="Century Gothic" w:hAnsi="Century Gothic"/>
          <w:lang w:val="es-MX"/>
        </w:rPr>
        <w:t>amiliares</w:t>
      </w:r>
      <w:r w:rsidR="005E6DE0">
        <w:rPr>
          <w:rFonts w:ascii="Century Gothic" w:hAnsi="Century Gothic"/>
          <w:lang w:val="es-MX"/>
        </w:rPr>
        <w:t>,</w:t>
      </w:r>
      <w:r w:rsidR="005E6DE0" w:rsidRPr="00680211">
        <w:rPr>
          <w:rFonts w:ascii="Century Gothic" w:hAnsi="Century Gothic"/>
          <w:lang w:val="es-MX"/>
        </w:rPr>
        <w:t xml:space="preserve"> </w:t>
      </w:r>
      <w:r w:rsidR="005E6DE0">
        <w:rPr>
          <w:rFonts w:ascii="Century Gothic" w:hAnsi="Century Gothic"/>
          <w:lang w:val="es-MX"/>
        </w:rPr>
        <w:t>d</w:t>
      </w:r>
      <w:r w:rsidR="005E6DE0" w:rsidRPr="00680211">
        <w:rPr>
          <w:rFonts w:ascii="Century Gothic" w:hAnsi="Century Gothic"/>
          <w:lang w:val="es-MX"/>
        </w:rPr>
        <w:t>igo, es una normatividad secundaria que se me vino a la mente</w:t>
      </w:r>
      <w:r w:rsidR="005E6DE0">
        <w:rPr>
          <w:rFonts w:ascii="Century Gothic" w:hAnsi="Century Gothic"/>
          <w:lang w:val="es-MX"/>
        </w:rPr>
        <w:t>,</w:t>
      </w:r>
      <w:r w:rsidR="005E6DE0" w:rsidRPr="00680211">
        <w:rPr>
          <w:rFonts w:ascii="Century Gothic" w:hAnsi="Century Gothic"/>
          <w:lang w:val="es-MX"/>
        </w:rPr>
        <w:t xml:space="preserve"> todos los días</w:t>
      </w:r>
      <w:r w:rsidR="005E6DE0">
        <w:rPr>
          <w:rFonts w:ascii="Century Gothic" w:hAnsi="Century Gothic"/>
          <w:lang w:val="es-MX"/>
        </w:rPr>
        <w:t xml:space="preserve"> la m</w:t>
      </w:r>
      <w:r w:rsidR="005E6DE0" w:rsidRPr="00680211">
        <w:rPr>
          <w:rFonts w:ascii="Century Gothic" w:hAnsi="Century Gothic"/>
          <w:lang w:val="es-MX"/>
        </w:rPr>
        <w:t>anejamo</w:t>
      </w:r>
      <w:r w:rsidR="005E6DE0">
        <w:rPr>
          <w:rFonts w:ascii="Century Gothic" w:hAnsi="Century Gothic"/>
          <w:lang w:val="es-MX"/>
        </w:rPr>
        <w:t xml:space="preserve">s, y seguramente </w:t>
      </w:r>
      <w:r w:rsidR="005E6DE0" w:rsidRPr="00680211">
        <w:rPr>
          <w:rFonts w:ascii="Century Gothic" w:hAnsi="Century Gothic"/>
          <w:lang w:val="es-MX"/>
        </w:rPr>
        <w:t>esta nueva</w:t>
      </w:r>
      <w:r w:rsidR="005E6DE0">
        <w:rPr>
          <w:rFonts w:ascii="Century Gothic" w:hAnsi="Century Gothic"/>
          <w:lang w:val="es-MX"/>
        </w:rPr>
        <w:t xml:space="preserve"> C</w:t>
      </w:r>
      <w:r w:rsidR="005E6DE0" w:rsidRPr="00680211">
        <w:rPr>
          <w:rFonts w:ascii="Century Gothic" w:hAnsi="Century Gothic"/>
          <w:lang w:val="es-MX"/>
        </w:rPr>
        <w:t>odificación tendrá impacto en algunas d</w:t>
      </w:r>
      <w:r w:rsidR="005E6DE0">
        <w:rPr>
          <w:rFonts w:ascii="Century Gothic" w:hAnsi="Century Gothic"/>
          <w:lang w:val="es-MX"/>
        </w:rPr>
        <w:t>isposiciones de la</w:t>
      </w:r>
      <w:r w:rsidR="005E6DE0" w:rsidRPr="00680211">
        <w:rPr>
          <w:rFonts w:ascii="Century Gothic" w:hAnsi="Century Gothic"/>
          <w:lang w:val="es-MX"/>
        </w:rPr>
        <w:t xml:space="preserve"> </w:t>
      </w:r>
      <w:r w:rsidR="005E6DE0">
        <w:rPr>
          <w:rFonts w:ascii="Century Gothic" w:hAnsi="Century Gothic"/>
          <w:lang w:val="es-MX"/>
        </w:rPr>
        <w:t>Ley Registral</w:t>
      </w:r>
      <w:r w:rsidR="005E6DE0" w:rsidRPr="00680211">
        <w:rPr>
          <w:rFonts w:ascii="Century Gothic" w:hAnsi="Century Gothic"/>
          <w:lang w:val="es-MX"/>
        </w:rPr>
        <w:t>, no sé</w:t>
      </w:r>
      <w:r w:rsidR="005E6DE0">
        <w:rPr>
          <w:rFonts w:ascii="Century Gothic" w:hAnsi="Century Gothic"/>
          <w:lang w:val="es-MX"/>
        </w:rPr>
        <w:t>,</w:t>
      </w:r>
      <w:r w:rsidR="005E6DE0" w:rsidRPr="00680211">
        <w:rPr>
          <w:rFonts w:ascii="Century Gothic" w:hAnsi="Century Gothic"/>
          <w:lang w:val="es-MX"/>
        </w:rPr>
        <w:t xml:space="preserve"> si también</w:t>
      </w:r>
      <w:r w:rsidR="005E6DE0">
        <w:rPr>
          <w:rFonts w:ascii="Century Gothic" w:hAnsi="Century Gothic"/>
          <w:lang w:val="es-MX"/>
        </w:rPr>
        <w:t xml:space="preserve"> tr</w:t>
      </w:r>
      <w:r w:rsidR="005E6DE0" w:rsidRPr="00680211">
        <w:rPr>
          <w:rFonts w:ascii="Century Gothic" w:hAnsi="Century Gothic"/>
          <w:lang w:val="es-MX"/>
        </w:rPr>
        <w:t>atándose de</w:t>
      </w:r>
      <w:r w:rsidR="005E6DE0">
        <w:rPr>
          <w:rFonts w:ascii="Century Gothic" w:hAnsi="Century Gothic"/>
          <w:lang w:val="es-MX"/>
        </w:rPr>
        <w:t xml:space="preserve">l </w:t>
      </w:r>
      <w:r w:rsidR="005E6DE0" w:rsidRPr="00680211">
        <w:rPr>
          <w:rFonts w:ascii="Century Gothic" w:hAnsi="Century Gothic"/>
          <w:lang w:val="es-MX"/>
        </w:rPr>
        <w:t xml:space="preserve">tema familiar, </w:t>
      </w:r>
      <w:r w:rsidR="005E6DE0">
        <w:rPr>
          <w:rFonts w:ascii="Century Gothic" w:hAnsi="Century Gothic"/>
          <w:lang w:val="es-MX"/>
        </w:rPr>
        <w:t xml:space="preserve">en </w:t>
      </w:r>
      <w:r w:rsidR="005E6DE0" w:rsidRPr="00680211">
        <w:rPr>
          <w:rFonts w:ascii="Century Gothic" w:hAnsi="Century Gothic"/>
          <w:lang w:val="es-MX"/>
        </w:rPr>
        <w:t xml:space="preserve">la </w:t>
      </w:r>
      <w:r w:rsidR="005E6DE0">
        <w:rPr>
          <w:rFonts w:ascii="Century Gothic" w:hAnsi="Century Gothic"/>
          <w:lang w:val="es-MX"/>
        </w:rPr>
        <w:t>Ley</w:t>
      </w:r>
      <w:r w:rsidR="005E6DE0" w:rsidRPr="00680211">
        <w:rPr>
          <w:rFonts w:ascii="Century Gothic" w:hAnsi="Century Gothic"/>
          <w:lang w:val="es-MX"/>
        </w:rPr>
        <w:t xml:space="preserve"> de </w:t>
      </w:r>
      <w:r w:rsidR="005E6DE0">
        <w:rPr>
          <w:rFonts w:ascii="Century Gothic" w:hAnsi="Century Gothic"/>
          <w:lang w:val="es-MX"/>
        </w:rPr>
        <w:t>A</w:t>
      </w:r>
      <w:r w:rsidR="005E6DE0" w:rsidRPr="00680211">
        <w:rPr>
          <w:rFonts w:ascii="Century Gothic" w:hAnsi="Century Gothic"/>
          <w:lang w:val="es-MX"/>
        </w:rPr>
        <w:t>cceso</w:t>
      </w:r>
      <w:r w:rsidR="005E6DE0">
        <w:rPr>
          <w:rFonts w:ascii="Century Gothic" w:hAnsi="Century Gothic"/>
          <w:lang w:val="es-MX"/>
        </w:rPr>
        <w:t xml:space="preserve"> de las Mujeres t</w:t>
      </w:r>
      <w:r w:rsidR="005E6DE0" w:rsidRPr="00680211">
        <w:rPr>
          <w:rFonts w:ascii="Century Gothic" w:hAnsi="Century Gothic"/>
          <w:lang w:val="es-MX"/>
        </w:rPr>
        <w:t>endrá alguna injerencia</w:t>
      </w:r>
      <w:r w:rsidR="005E6DE0">
        <w:rPr>
          <w:rFonts w:ascii="Century Gothic" w:hAnsi="Century Gothic"/>
          <w:lang w:val="es-MX"/>
        </w:rPr>
        <w:t>, o, sí, la Ley de Mediación, el mismo Código Civil, como lo marcó la Magistrada Presidenta</w:t>
      </w:r>
      <w:r w:rsidR="005E6DE0" w:rsidRPr="00680211">
        <w:rPr>
          <w:rFonts w:ascii="Century Gothic" w:hAnsi="Century Gothic"/>
          <w:lang w:val="es-MX"/>
        </w:rPr>
        <w:t>, entre otros cuerpos normativos</w:t>
      </w:r>
      <w:r w:rsidR="005E6DE0">
        <w:rPr>
          <w:rFonts w:ascii="Century Gothic" w:hAnsi="Century Gothic"/>
          <w:lang w:val="es-MX"/>
        </w:rPr>
        <w:t xml:space="preserve"> que habrán de ser armonizados a lo que</w:t>
      </w:r>
      <w:r w:rsidR="005E6DE0" w:rsidRPr="00680211">
        <w:rPr>
          <w:rFonts w:ascii="Century Gothic" w:hAnsi="Century Gothic"/>
          <w:lang w:val="es-MX"/>
        </w:rPr>
        <w:t xml:space="preserve"> disponga</w:t>
      </w:r>
      <w:r w:rsidR="005E6DE0">
        <w:rPr>
          <w:rFonts w:ascii="Century Gothic" w:hAnsi="Century Gothic"/>
          <w:lang w:val="es-MX"/>
        </w:rPr>
        <w:t xml:space="preserve"> l</w:t>
      </w:r>
      <w:r w:rsidR="005E6DE0" w:rsidRPr="00680211">
        <w:rPr>
          <w:rFonts w:ascii="Century Gothic" w:hAnsi="Century Gothic"/>
          <w:lang w:val="es-MX"/>
        </w:rPr>
        <w:t xml:space="preserve">a </w:t>
      </w:r>
      <w:r w:rsidR="005E6DE0">
        <w:rPr>
          <w:rFonts w:ascii="Century Gothic" w:hAnsi="Century Gothic"/>
          <w:lang w:val="es-MX"/>
        </w:rPr>
        <w:t>C</w:t>
      </w:r>
      <w:r w:rsidR="005E6DE0" w:rsidRPr="00680211">
        <w:rPr>
          <w:rFonts w:ascii="Century Gothic" w:hAnsi="Century Gothic"/>
          <w:lang w:val="es-MX"/>
        </w:rPr>
        <w:t xml:space="preserve">odificación </w:t>
      </w:r>
      <w:r w:rsidR="005E6DE0">
        <w:rPr>
          <w:rFonts w:ascii="Century Gothic" w:hAnsi="Century Gothic"/>
          <w:lang w:val="es-MX"/>
        </w:rPr>
        <w:t>N</w:t>
      </w:r>
      <w:r w:rsidR="005E6DE0" w:rsidRPr="00680211">
        <w:rPr>
          <w:rFonts w:ascii="Century Gothic" w:hAnsi="Century Gothic"/>
          <w:lang w:val="es-MX"/>
        </w:rPr>
        <w:t>acional</w:t>
      </w:r>
      <w:r>
        <w:rPr>
          <w:rFonts w:ascii="Century Gothic" w:hAnsi="Century Gothic"/>
          <w:lang w:val="es-MX"/>
        </w:rPr>
        <w:t>”</w:t>
      </w:r>
      <w:r w:rsidRPr="00680211">
        <w:rPr>
          <w:rFonts w:ascii="Century Gothic" w:hAnsi="Century Gothic"/>
          <w:lang w:val="es-MX"/>
        </w:rPr>
        <w:t>.</w:t>
      </w:r>
      <w:r>
        <w:rPr>
          <w:rFonts w:ascii="Century Gothic" w:hAnsi="Century Gothic"/>
          <w:lang w:val="es-MX"/>
        </w:rPr>
        <w:t xml:space="preserve"> “</w:t>
      </w:r>
      <w:r w:rsidRPr="00680211">
        <w:rPr>
          <w:rFonts w:ascii="Century Gothic" w:hAnsi="Century Gothic"/>
          <w:lang w:val="es-MX"/>
        </w:rPr>
        <w:t>Inclusive se menciona en el propio</w:t>
      </w:r>
      <w:r>
        <w:rPr>
          <w:rFonts w:ascii="Century Gothic" w:hAnsi="Century Gothic"/>
          <w:lang w:val="es-MX"/>
        </w:rPr>
        <w:t xml:space="preserve"> c</w:t>
      </w:r>
      <w:r w:rsidRPr="00680211">
        <w:rPr>
          <w:rFonts w:ascii="Century Gothic" w:hAnsi="Century Gothic"/>
          <w:lang w:val="es-MX"/>
        </w:rPr>
        <w:t>ontenido del articulado que</w:t>
      </w:r>
      <w:r>
        <w:rPr>
          <w:rFonts w:ascii="Century Gothic" w:hAnsi="Century Gothic"/>
          <w:lang w:val="es-MX"/>
        </w:rPr>
        <w:t xml:space="preserve"> h</w:t>
      </w:r>
      <w:r w:rsidRPr="00680211">
        <w:rPr>
          <w:rFonts w:ascii="Century Gothic" w:hAnsi="Century Gothic"/>
          <w:lang w:val="es-MX"/>
        </w:rPr>
        <w:t xml:space="preserve">ay algunos procedimientos </w:t>
      </w:r>
      <w:r>
        <w:rPr>
          <w:rFonts w:ascii="Century Gothic" w:hAnsi="Century Gothic"/>
          <w:lang w:val="es-MX"/>
        </w:rPr>
        <w:t>o</w:t>
      </w:r>
      <w:r w:rsidRPr="00680211">
        <w:rPr>
          <w:rFonts w:ascii="Century Gothic" w:hAnsi="Century Gothic"/>
          <w:lang w:val="es-MX"/>
        </w:rPr>
        <w:t>rales</w:t>
      </w:r>
      <w:r>
        <w:rPr>
          <w:rFonts w:ascii="Century Gothic" w:hAnsi="Century Gothic"/>
          <w:lang w:val="es-MX"/>
        </w:rPr>
        <w:t>,</w:t>
      </w:r>
      <w:r w:rsidRPr="00680211">
        <w:rPr>
          <w:rFonts w:ascii="Century Gothic" w:hAnsi="Century Gothic"/>
          <w:lang w:val="es-MX"/>
        </w:rPr>
        <w:t xml:space="preserve"> que tendrán que determinar el Consejo de la </w:t>
      </w:r>
      <w:r>
        <w:rPr>
          <w:rFonts w:ascii="Century Gothic" w:hAnsi="Century Gothic"/>
          <w:lang w:val="es-MX"/>
        </w:rPr>
        <w:t>J</w:t>
      </w:r>
      <w:r w:rsidRPr="00680211">
        <w:rPr>
          <w:rFonts w:ascii="Century Gothic" w:hAnsi="Century Gothic"/>
          <w:lang w:val="es-MX"/>
        </w:rPr>
        <w:t>udicatura</w:t>
      </w:r>
      <w:r>
        <w:rPr>
          <w:rFonts w:ascii="Century Gothic" w:hAnsi="Century Gothic"/>
          <w:lang w:val="es-MX"/>
        </w:rPr>
        <w:t xml:space="preserve">”, señala la </w:t>
      </w:r>
      <w:r>
        <w:rPr>
          <w:rFonts w:ascii="Century Gothic" w:hAnsi="Century Gothic"/>
          <w:b/>
          <w:bCs/>
          <w:lang w:val="es-MX"/>
        </w:rPr>
        <w:t>Magistrada María Manuela García Cázares</w:t>
      </w:r>
      <w:r w:rsidR="00665A9A">
        <w:rPr>
          <w:rFonts w:ascii="Century Gothic" w:hAnsi="Century Gothic"/>
          <w:b/>
          <w:bCs/>
          <w:lang w:val="es-MX"/>
        </w:rPr>
        <w:t>,</w:t>
      </w:r>
      <w:r>
        <w:rPr>
          <w:rFonts w:ascii="Century Gothic" w:hAnsi="Century Gothic"/>
          <w:lang w:val="es-MX"/>
        </w:rPr>
        <w:t xml:space="preserve"> “q</w:t>
      </w:r>
      <w:r w:rsidRPr="00680211">
        <w:rPr>
          <w:rFonts w:ascii="Century Gothic" w:hAnsi="Century Gothic"/>
          <w:lang w:val="es-MX"/>
        </w:rPr>
        <w:t xml:space="preserve">ue a mí me parece un tema muy, muy delicado en cuanto a que seguramente que será a propuesta del </w:t>
      </w:r>
      <w:r>
        <w:rPr>
          <w:rFonts w:ascii="Century Gothic" w:hAnsi="Century Gothic"/>
          <w:lang w:val="es-MX"/>
        </w:rPr>
        <w:t>P</w:t>
      </w:r>
      <w:r w:rsidRPr="00680211">
        <w:rPr>
          <w:rFonts w:ascii="Century Gothic" w:hAnsi="Century Gothic"/>
          <w:lang w:val="es-MX"/>
        </w:rPr>
        <w:t>leno, porque finalmente es</w:t>
      </w:r>
      <w:r>
        <w:rPr>
          <w:rFonts w:ascii="Century Gothic" w:hAnsi="Century Gothic"/>
          <w:lang w:val="es-MX"/>
        </w:rPr>
        <w:t xml:space="preserve"> a quien </w:t>
      </w:r>
      <w:r w:rsidRPr="00680211">
        <w:rPr>
          <w:rFonts w:ascii="Century Gothic" w:hAnsi="Century Gothic"/>
          <w:lang w:val="es-MX"/>
        </w:rPr>
        <w:t xml:space="preserve">toca aplicar </w:t>
      </w:r>
      <w:r w:rsidR="00665A9A">
        <w:rPr>
          <w:rFonts w:ascii="Century Gothic" w:hAnsi="Century Gothic"/>
          <w:lang w:val="es-MX"/>
        </w:rPr>
        <w:t>al</w:t>
      </w:r>
      <w:r w:rsidRPr="00680211">
        <w:rPr>
          <w:rFonts w:ascii="Century Gothic" w:hAnsi="Century Gothic"/>
          <w:lang w:val="es-MX"/>
        </w:rPr>
        <w:t xml:space="preserve"> área </w:t>
      </w:r>
      <w:r>
        <w:rPr>
          <w:rFonts w:ascii="Century Gothic" w:hAnsi="Century Gothic"/>
          <w:lang w:val="es-MX"/>
        </w:rPr>
        <w:t>jurisdiccional, y,</w:t>
      </w:r>
      <w:r w:rsidRPr="00680211">
        <w:rPr>
          <w:rFonts w:ascii="Century Gothic" w:hAnsi="Century Gothic"/>
          <w:lang w:val="es-MX"/>
        </w:rPr>
        <w:t xml:space="preserve"> bueno, un tema que no es menor es que el Consejo de la </w:t>
      </w:r>
      <w:r>
        <w:rPr>
          <w:rFonts w:ascii="Century Gothic" w:hAnsi="Century Gothic"/>
          <w:lang w:val="es-MX"/>
        </w:rPr>
        <w:t>J</w:t>
      </w:r>
      <w:r w:rsidRPr="00680211">
        <w:rPr>
          <w:rFonts w:ascii="Century Gothic" w:hAnsi="Century Gothic"/>
          <w:lang w:val="es-MX"/>
        </w:rPr>
        <w:t xml:space="preserve">udicatura </w:t>
      </w:r>
      <w:r>
        <w:rPr>
          <w:rFonts w:ascii="Century Gothic" w:hAnsi="Century Gothic"/>
          <w:lang w:val="es-MX"/>
        </w:rPr>
        <w:t>F</w:t>
      </w:r>
      <w:r w:rsidRPr="00680211">
        <w:rPr>
          <w:rFonts w:ascii="Century Gothic" w:hAnsi="Century Gothic"/>
          <w:lang w:val="es-MX"/>
        </w:rPr>
        <w:t>ederal es quien va a llevar la plataforma de todo el esquema de</w:t>
      </w:r>
      <w:r>
        <w:rPr>
          <w:rFonts w:ascii="Century Gothic" w:hAnsi="Century Gothic"/>
          <w:lang w:val="es-MX"/>
        </w:rPr>
        <w:t xml:space="preserve"> a</w:t>
      </w:r>
      <w:r w:rsidRPr="00680211">
        <w:rPr>
          <w:rFonts w:ascii="Century Gothic" w:hAnsi="Century Gothic"/>
          <w:lang w:val="es-MX"/>
        </w:rPr>
        <w:t>poyo para la</w:t>
      </w:r>
      <w:r>
        <w:rPr>
          <w:rFonts w:ascii="Century Gothic" w:hAnsi="Century Gothic"/>
          <w:lang w:val="es-MX"/>
        </w:rPr>
        <w:t xml:space="preserve"> d</w:t>
      </w:r>
      <w:r w:rsidRPr="00680211">
        <w:rPr>
          <w:rFonts w:ascii="Century Gothic" w:hAnsi="Century Gothic"/>
          <w:lang w:val="es-MX"/>
        </w:rPr>
        <w:t xml:space="preserve">igitalización de todos los expedientes, entonces vamos a estar muy en contacto con el Consejo de la </w:t>
      </w:r>
      <w:r>
        <w:rPr>
          <w:rFonts w:ascii="Century Gothic" w:hAnsi="Century Gothic"/>
          <w:lang w:val="es-MX"/>
        </w:rPr>
        <w:t>J</w:t>
      </w:r>
      <w:r w:rsidRPr="00680211">
        <w:rPr>
          <w:rFonts w:ascii="Century Gothic" w:hAnsi="Century Gothic"/>
          <w:lang w:val="es-MX"/>
        </w:rPr>
        <w:t xml:space="preserve">udicatura </w:t>
      </w:r>
      <w:r>
        <w:rPr>
          <w:rFonts w:ascii="Century Gothic" w:hAnsi="Century Gothic"/>
          <w:lang w:val="es-MX"/>
        </w:rPr>
        <w:t>F</w:t>
      </w:r>
      <w:r w:rsidRPr="00680211">
        <w:rPr>
          <w:rFonts w:ascii="Century Gothic" w:hAnsi="Century Gothic"/>
          <w:lang w:val="es-MX"/>
        </w:rPr>
        <w:t>ederal, porque ellos tendrán el respaldo de todos los expedientes electrónicos</w:t>
      </w:r>
      <w:r>
        <w:rPr>
          <w:rFonts w:ascii="Century Gothic" w:hAnsi="Century Gothic"/>
          <w:lang w:val="es-MX"/>
        </w:rPr>
        <w:t>,</w:t>
      </w:r>
      <w:r w:rsidRPr="00680211">
        <w:rPr>
          <w:rFonts w:ascii="Century Gothic" w:hAnsi="Century Gothic"/>
          <w:lang w:val="es-MX"/>
        </w:rPr>
        <w:t xml:space="preserve"> que se van a llevar absolutamente todos y un tema que también a mí me parece muy interesante para las </w:t>
      </w:r>
      <w:r>
        <w:rPr>
          <w:rFonts w:ascii="Century Gothic" w:hAnsi="Century Gothic"/>
          <w:lang w:val="es-MX"/>
        </w:rPr>
        <w:t>S</w:t>
      </w:r>
      <w:r w:rsidRPr="00680211">
        <w:rPr>
          <w:rFonts w:ascii="Century Gothic" w:hAnsi="Century Gothic"/>
          <w:lang w:val="es-MX"/>
        </w:rPr>
        <w:t>alas</w:t>
      </w:r>
      <w:r>
        <w:rPr>
          <w:rFonts w:ascii="Century Gothic" w:hAnsi="Century Gothic"/>
          <w:lang w:val="es-MX"/>
        </w:rPr>
        <w:t>,</w:t>
      </w:r>
      <w:r w:rsidRPr="00680211">
        <w:rPr>
          <w:rFonts w:ascii="Century Gothic" w:hAnsi="Century Gothic"/>
          <w:lang w:val="es-MX"/>
        </w:rPr>
        <w:t xml:space="preserve"> es que las </w:t>
      </w:r>
      <w:r>
        <w:rPr>
          <w:rFonts w:ascii="Century Gothic" w:hAnsi="Century Gothic"/>
          <w:lang w:val="es-MX"/>
        </w:rPr>
        <w:t>S</w:t>
      </w:r>
      <w:r w:rsidRPr="00680211">
        <w:rPr>
          <w:rFonts w:ascii="Century Gothic" w:hAnsi="Century Gothic"/>
          <w:lang w:val="es-MX"/>
        </w:rPr>
        <w:t xml:space="preserve">alas de </w:t>
      </w:r>
      <w:r>
        <w:rPr>
          <w:rFonts w:ascii="Century Gothic" w:hAnsi="Century Gothic"/>
          <w:lang w:val="es-MX"/>
        </w:rPr>
        <w:t>O</w:t>
      </w:r>
      <w:r w:rsidRPr="00680211">
        <w:rPr>
          <w:rFonts w:ascii="Century Gothic" w:hAnsi="Century Gothic"/>
          <w:lang w:val="es-MX"/>
        </w:rPr>
        <w:t xml:space="preserve">ralidad </w:t>
      </w:r>
      <w:r>
        <w:rPr>
          <w:rFonts w:ascii="Century Gothic" w:hAnsi="Century Gothic"/>
          <w:lang w:val="es-MX"/>
        </w:rPr>
        <w:t>C</w:t>
      </w:r>
      <w:r w:rsidRPr="00680211">
        <w:rPr>
          <w:rFonts w:ascii="Century Gothic" w:hAnsi="Century Gothic"/>
          <w:lang w:val="es-MX"/>
        </w:rPr>
        <w:t>ivil</w:t>
      </w:r>
      <w:r>
        <w:rPr>
          <w:rFonts w:ascii="Century Gothic" w:hAnsi="Century Gothic"/>
          <w:lang w:val="es-MX"/>
        </w:rPr>
        <w:t>,</w:t>
      </w:r>
      <w:r w:rsidRPr="00680211">
        <w:rPr>
          <w:rFonts w:ascii="Century Gothic" w:hAnsi="Century Gothic"/>
          <w:lang w:val="es-MX"/>
        </w:rPr>
        <w:t xml:space="preserve"> van a tener más bien</w:t>
      </w:r>
      <w:r>
        <w:rPr>
          <w:rFonts w:ascii="Century Gothic" w:hAnsi="Century Gothic"/>
          <w:lang w:val="es-MX"/>
        </w:rPr>
        <w:t>,</w:t>
      </w:r>
      <w:r w:rsidRPr="00680211">
        <w:rPr>
          <w:rFonts w:ascii="Century Gothic" w:hAnsi="Century Gothic"/>
          <w:lang w:val="es-MX"/>
        </w:rPr>
        <w:t xml:space="preserve"> </w:t>
      </w:r>
      <w:r>
        <w:rPr>
          <w:rFonts w:ascii="Century Gothic" w:hAnsi="Century Gothic"/>
          <w:lang w:val="es-MX"/>
        </w:rPr>
        <w:t>las Salas</w:t>
      </w:r>
      <w:r w:rsidRPr="00680211">
        <w:rPr>
          <w:rFonts w:ascii="Century Gothic" w:hAnsi="Century Gothic"/>
          <w:lang w:val="es-MX"/>
        </w:rPr>
        <w:t xml:space="preserve"> van a tener su propia sala de oralidad</w:t>
      </w:r>
      <w:r w:rsidR="00FC6718">
        <w:rPr>
          <w:rFonts w:ascii="Century Gothic" w:hAnsi="Century Gothic"/>
          <w:lang w:val="es-MX"/>
        </w:rPr>
        <w:t>,</w:t>
      </w:r>
      <w:r w:rsidRPr="00680211">
        <w:rPr>
          <w:rFonts w:ascii="Century Gothic" w:hAnsi="Century Gothic"/>
          <w:lang w:val="es-MX"/>
        </w:rPr>
        <w:t xml:space="preserve"> porque también hay una audiencia que se prev</w:t>
      </w:r>
      <w:r>
        <w:rPr>
          <w:rFonts w:ascii="Century Gothic" w:hAnsi="Century Gothic"/>
          <w:lang w:val="es-MX"/>
        </w:rPr>
        <w:t>é e</w:t>
      </w:r>
      <w:r w:rsidRPr="00680211">
        <w:rPr>
          <w:rFonts w:ascii="Century Gothic" w:hAnsi="Century Gothic"/>
          <w:lang w:val="es-MX"/>
        </w:rPr>
        <w:t>n</w:t>
      </w:r>
      <w:r>
        <w:rPr>
          <w:rFonts w:ascii="Century Gothic" w:hAnsi="Century Gothic"/>
          <w:lang w:val="es-MX"/>
        </w:rPr>
        <w:t xml:space="preserve"> la</w:t>
      </w:r>
      <w:r w:rsidRPr="00680211">
        <w:rPr>
          <w:rFonts w:ascii="Century Gothic" w:hAnsi="Century Gothic"/>
          <w:lang w:val="es-MX"/>
        </w:rPr>
        <w:t xml:space="preserve"> apelación, entonces afortunadamente</w:t>
      </w:r>
      <w:r>
        <w:rPr>
          <w:rFonts w:ascii="Century Gothic" w:hAnsi="Century Gothic"/>
          <w:lang w:val="es-MX"/>
        </w:rPr>
        <w:t>,</w:t>
      </w:r>
      <w:r w:rsidRPr="00680211">
        <w:rPr>
          <w:rFonts w:ascii="Century Gothic" w:hAnsi="Century Gothic"/>
          <w:lang w:val="es-MX"/>
        </w:rPr>
        <w:t xml:space="preserve"> la </w:t>
      </w:r>
      <w:r>
        <w:rPr>
          <w:rFonts w:ascii="Century Gothic" w:hAnsi="Century Gothic"/>
          <w:lang w:val="es-MX"/>
        </w:rPr>
        <w:t>Q</w:t>
      </w:r>
      <w:r w:rsidRPr="00680211">
        <w:rPr>
          <w:rFonts w:ascii="Century Gothic" w:hAnsi="Century Gothic"/>
          <w:lang w:val="es-MX"/>
        </w:rPr>
        <w:t>uinta ya tiene una</w:t>
      </w:r>
      <w:r>
        <w:rPr>
          <w:rFonts w:ascii="Century Gothic" w:hAnsi="Century Gothic"/>
          <w:lang w:val="es-MX"/>
        </w:rPr>
        <w:t>, pero la Tercera y Cuart</w:t>
      </w:r>
      <w:r w:rsidRPr="00680211">
        <w:rPr>
          <w:rFonts w:ascii="Century Gothic" w:hAnsi="Century Gothic"/>
          <w:lang w:val="es-MX"/>
        </w:rPr>
        <w:t>a hab</w:t>
      </w:r>
      <w:r>
        <w:rPr>
          <w:rFonts w:ascii="Century Gothic" w:hAnsi="Century Gothic"/>
          <w:lang w:val="es-MX"/>
        </w:rPr>
        <w:t>r</w:t>
      </w:r>
      <w:r w:rsidRPr="00680211">
        <w:rPr>
          <w:rFonts w:ascii="Century Gothic" w:hAnsi="Century Gothic"/>
          <w:lang w:val="es-MX"/>
        </w:rPr>
        <w:t xml:space="preserve">ía que pensar en una sala de </w:t>
      </w:r>
      <w:r>
        <w:rPr>
          <w:rFonts w:ascii="Century Gothic" w:hAnsi="Century Gothic"/>
          <w:lang w:val="es-MX"/>
        </w:rPr>
        <w:t>oralidad</w:t>
      </w:r>
      <w:r w:rsidRPr="00680211">
        <w:rPr>
          <w:rFonts w:ascii="Century Gothic" w:hAnsi="Century Gothic"/>
          <w:lang w:val="es-MX"/>
        </w:rPr>
        <w:t xml:space="preserve"> por la audiencia que se menciona en segunda instancia</w:t>
      </w:r>
      <w:r>
        <w:rPr>
          <w:rFonts w:ascii="Century Gothic" w:hAnsi="Century Gothic"/>
          <w:lang w:val="es-MX"/>
        </w:rPr>
        <w:t>; e</w:t>
      </w:r>
      <w:r w:rsidRPr="00680211">
        <w:rPr>
          <w:rFonts w:ascii="Century Gothic" w:hAnsi="Century Gothic"/>
          <w:lang w:val="es-MX"/>
        </w:rPr>
        <w:t xml:space="preserve">ntonces </w:t>
      </w:r>
      <w:r>
        <w:rPr>
          <w:rFonts w:ascii="Century Gothic" w:hAnsi="Century Gothic"/>
          <w:lang w:val="es-MX"/>
        </w:rPr>
        <w:t>M</w:t>
      </w:r>
      <w:r w:rsidRPr="00680211">
        <w:rPr>
          <w:rFonts w:ascii="Century Gothic" w:hAnsi="Century Gothic"/>
          <w:lang w:val="es-MX"/>
        </w:rPr>
        <w:t>agistrada son temas</w:t>
      </w:r>
      <w:r>
        <w:rPr>
          <w:rFonts w:ascii="Century Gothic" w:hAnsi="Century Gothic"/>
          <w:lang w:val="es-MX"/>
        </w:rPr>
        <w:t>, q</w:t>
      </w:r>
      <w:r w:rsidRPr="00680211">
        <w:rPr>
          <w:rFonts w:ascii="Century Gothic" w:hAnsi="Century Gothic"/>
          <w:lang w:val="es-MX"/>
        </w:rPr>
        <w:t xml:space="preserve">ue afectan el aspecto normativo, el aspecto de infraestructura, el aspecto de capacitación que ahí, en el aspecto de capacitación a quienes integran la </w:t>
      </w:r>
      <w:r>
        <w:rPr>
          <w:rFonts w:ascii="Century Gothic" w:hAnsi="Century Gothic"/>
          <w:lang w:val="es-MX"/>
        </w:rPr>
        <w:t>C</w:t>
      </w:r>
      <w:r w:rsidRPr="00680211">
        <w:rPr>
          <w:rFonts w:ascii="Century Gothic" w:hAnsi="Century Gothic"/>
          <w:lang w:val="es-MX"/>
        </w:rPr>
        <w:t xml:space="preserve">omisión de </w:t>
      </w:r>
      <w:r>
        <w:rPr>
          <w:rFonts w:ascii="Century Gothic" w:hAnsi="Century Gothic"/>
          <w:lang w:val="es-MX"/>
        </w:rPr>
        <w:t>C</w:t>
      </w:r>
      <w:r w:rsidRPr="00680211">
        <w:rPr>
          <w:rFonts w:ascii="Century Gothic" w:hAnsi="Century Gothic"/>
          <w:lang w:val="es-MX"/>
        </w:rPr>
        <w:t>apacitación</w:t>
      </w:r>
      <w:r>
        <w:rPr>
          <w:rFonts w:ascii="Century Gothic" w:hAnsi="Century Gothic"/>
          <w:lang w:val="es-MX"/>
        </w:rPr>
        <w:t>, y</w:t>
      </w:r>
      <w:r w:rsidRPr="00680211">
        <w:rPr>
          <w:rFonts w:ascii="Century Gothic" w:hAnsi="Century Gothic"/>
          <w:lang w:val="es-MX"/>
        </w:rPr>
        <w:t>o sí quisiera que cuando hiciéramos toda la planeación</w:t>
      </w:r>
      <w:r>
        <w:rPr>
          <w:rFonts w:ascii="Century Gothic" w:hAnsi="Century Gothic"/>
          <w:lang w:val="es-MX"/>
        </w:rPr>
        <w:t>, sí</w:t>
      </w:r>
      <w:r w:rsidRPr="00680211">
        <w:rPr>
          <w:rFonts w:ascii="Century Gothic" w:hAnsi="Century Gothic"/>
          <w:lang w:val="es-MX"/>
        </w:rPr>
        <w:t xml:space="preserve"> se considerar</w:t>
      </w:r>
      <w:r w:rsidR="00FC6718">
        <w:rPr>
          <w:rFonts w:ascii="Century Gothic" w:hAnsi="Century Gothic"/>
          <w:lang w:val="es-MX"/>
        </w:rPr>
        <w:t>a</w:t>
      </w:r>
      <w:r w:rsidRPr="00680211">
        <w:rPr>
          <w:rFonts w:ascii="Century Gothic" w:hAnsi="Century Gothic"/>
          <w:lang w:val="es-MX"/>
        </w:rPr>
        <w:t xml:space="preserve"> a los abogados</w:t>
      </w:r>
      <w:r w:rsidR="00FC6718">
        <w:rPr>
          <w:rFonts w:ascii="Century Gothic" w:hAnsi="Century Gothic"/>
          <w:lang w:val="es-MX"/>
        </w:rPr>
        <w:t>,</w:t>
      </w:r>
      <w:r w:rsidRPr="00680211">
        <w:rPr>
          <w:rFonts w:ascii="Century Gothic" w:hAnsi="Century Gothic"/>
          <w:lang w:val="es-MX"/>
        </w:rPr>
        <w:t xml:space="preserve"> para socializar el tema</w:t>
      </w:r>
      <w:r>
        <w:rPr>
          <w:rFonts w:ascii="Century Gothic" w:hAnsi="Century Gothic"/>
          <w:lang w:val="es-MX"/>
        </w:rPr>
        <w:t xml:space="preserve">, </w:t>
      </w:r>
      <w:r w:rsidRPr="00680211">
        <w:rPr>
          <w:rFonts w:ascii="Century Gothic" w:hAnsi="Century Gothic"/>
          <w:lang w:val="es-MX"/>
        </w:rPr>
        <w:t xml:space="preserve">porque luego hubo recriminaciones de que solamente se capacitó a los intervinientes pero no a los abogados. Y bueno, yo creo que habría que pensar en algunos </w:t>
      </w:r>
      <w:r w:rsidR="005E12C5">
        <w:rPr>
          <w:rFonts w:ascii="Century Gothic" w:hAnsi="Century Gothic"/>
          <w:lang w:val="es-MX"/>
        </w:rPr>
        <w:t>cursos</w:t>
      </w:r>
      <w:r w:rsidRPr="00680211">
        <w:rPr>
          <w:rFonts w:ascii="Century Gothic" w:hAnsi="Century Gothic"/>
          <w:lang w:val="es-MX"/>
        </w:rPr>
        <w:t xml:space="preserve"> que se </w:t>
      </w:r>
      <w:r>
        <w:rPr>
          <w:rFonts w:ascii="Century Gothic" w:hAnsi="Century Gothic"/>
          <w:lang w:val="es-MX"/>
        </w:rPr>
        <w:t>pueden</w:t>
      </w:r>
      <w:r w:rsidRPr="00680211">
        <w:rPr>
          <w:rFonts w:ascii="Century Gothic" w:hAnsi="Century Gothic"/>
          <w:lang w:val="es-MX"/>
        </w:rPr>
        <w:t xml:space="preserve"> tomar de manera común y yo había pensado en que pudiéramos</w:t>
      </w:r>
      <w:r>
        <w:rPr>
          <w:rFonts w:ascii="Century Gothic" w:hAnsi="Century Gothic"/>
          <w:lang w:val="es-MX"/>
        </w:rPr>
        <w:t>, c</w:t>
      </w:r>
      <w:r w:rsidRPr="00680211">
        <w:rPr>
          <w:rFonts w:ascii="Century Gothic" w:hAnsi="Century Gothic"/>
          <w:lang w:val="es-MX"/>
        </w:rPr>
        <w:t xml:space="preserve">uando </w:t>
      </w:r>
      <w:r>
        <w:rPr>
          <w:rFonts w:ascii="Century Gothic" w:hAnsi="Century Gothic"/>
          <w:lang w:val="es-MX"/>
        </w:rPr>
        <w:t>p</w:t>
      </w:r>
      <w:r w:rsidRPr="00680211">
        <w:rPr>
          <w:rFonts w:ascii="Century Gothic" w:hAnsi="Century Gothic"/>
          <w:lang w:val="es-MX"/>
        </w:rPr>
        <w:t xml:space="preserve">or lo pronto empezar con el tema de sensibilización, que por ahí cuando se presentó en el Senado hubo varios oradores, entre ellos varios </w:t>
      </w:r>
      <w:r>
        <w:rPr>
          <w:rFonts w:ascii="Century Gothic" w:hAnsi="Century Gothic"/>
          <w:lang w:val="es-MX"/>
        </w:rPr>
        <w:t>J</w:t>
      </w:r>
      <w:r w:rsidRPr="00680211">
        <w:rPr>
          <w:rFonts w:ascii="Century Gothic" w:hAnsi="Century Gothic"/>
          <w:lang w:val="es-MX"/>
        </w:rPr>
        <w:t>ueces, que podríamos invitar a alguno de ellos que vieran</w:t>
      </w:r>
      <w:r>
        <w:rPr>
          <w:rFonts w:ascii="Century Gothic" w:hAnsi="Century Gothic"/>
          <w:lang w:val="es-MX"/>
        </w:rPr>
        <w:t>,</w:t>
      </w:r>
      <w:r w:rsidRPr="00680211">
        <w:rPr>
          <w:rFonts w:ascii="Century Gothic" w:hAnsi="Century Gothic"/>
          <w:lang w:val="es-MX"/>
        </w:rPr>
        <w:t xml:space="preserve"> que nos</w:t>
      </w:r>
      <w:r>
        <w:rPr>
          <w:rFonts w:ascii="Century Gothic" w:hAnsi="Century Gothic"/>
          <w:lang w:val="es-MX"/>
        </w:rPr>
        <w:t xml:space="preserve"> mencionara l</w:t>
      </w:r>
      <w:r w:rsidRPr="00680211">
        <w:rPr>
          <w:rFonts w:ascii="Century Gothic" w:hAnsi="Century Gothic"/>
          <w:lang w:val="es-MX"/>
        </w:rPr>
        <w:t xml:space="preserve">a forma como se trabajó el </w:t>
      </w:r>
      <w:r>
        <w:rPr>
          <w:rFonts w:ascii="Century Gothic" w:hAnsi="Century Gothic"/>
          <w:lang w:val="es-MX"/>
        </w:rPr>
        <w:t>C</w:t>
      </w:r>
      <w:r w:rsidRPr="00680211">
        <w:rPr>
          <w:rFonts w:ascii="Century Gothic" w:hAnsi="Century Gothic"/>
          <w:lang w:val="es-MX"/>
        </w:rPr>
        <w:t>ódigo, porque pues es un aspecto de sensibilización y finalmente pues vamos a ir avanzando para allá, en la medida en que el propio presupuesto del Gobierno del Estado no</w:t>
      </w:r>
      <w:r>
        <w:rPr>
          <w:rFonts w:ascii="Century Gothic" w:hAnsi="Century Gothic"/>
          <w:lang w:val="es-MX"/>
        </w:rPr>
        <w:t>s</w:t>
      </w:r>
      <w:r w:rsidRPr="00680211">
        <w:rPr>
          <w:rFonts w:ascii="Century Gothic" w:hAnsi="Century Gothic"/>
          <w:lang w:val="es-MX"/>
        </w:rPr>
        <w:t xml:space="preserve"> lo permita, o bien si en algún momento hay apoyo de la</w:t>
      </w:r>
      <w:r>
        <w:rPr>
          <w:rFonts w:ascii="Century Gothic" w:hAnsi="Century Gothic"/>
          <w:lang w:val="es-MX"/>
        </w:rPr>
        <w:t xml:space="preserve"> Federaci</w:t>
      </w:r>
      <w:r w:rsidR="005E12C5">
        <w:rPr>
          <w:rFonts w:ascii="Century Gothic" w:hAnsi="Century Gothic"/>
          <w:lang w:val="es-MX"/>
        </w:rPr>
        <w:t>ón”</w:t>
      </w:r>
      <w:r>
        <w:rPr>
          <w:rFonts w:ascii="Century Gothic" w:hAnsi="Century Gothic"/>
          <w:lang w:val="es-MX"/>
        </w:rPr>
        <w:t xml:space="preserve">. “Excelente” dice el </w:t>
      </w:r>
      <w:r>
        <w:rPr>
          <w:rFonts w:ascii="Century Gothic" w:hAnsi="Century Gothic"/>
          <w:b/>
          <w:bCs/>
          <w:lang w:val="es-MX"/>
        </w:rPr>
        <w:t>Magistrado José Armando Martínez Vázquez. “</w:t>
      </w:r>
      <w:r>
        <w:rPr>
          <w:rFonts w:ascii="Century Gothic" w:hAnsi="Century Gothic"/>
          <w:lang w:val="es-MX"/>
        </w:rPr>
        <w:t xml:space="preserve">Muy bien” refiere el </w:t>
      </w:r>
      <w:r>
        <w:rPr>
          <w:rFonts w:ascii="Century Gothic" w:hAnsi="Century Gothic"/>
          <w:b/>
          <w:bCs/>
          <w:lang w:val="es-MX"/>
        </w:rPr>
        <w:t>Magistrado Armando Rafael Oviedo Abrego</w:t>
      </w:r>
      <w:r>
        <w:rPr>
          <w:rFonts w:ascii="Century Gothic" w:hAnsi="Century Gothic"/>
          <w:lang w:val="es-MX"/>
        </w:rPr>
        <w:t xml:space="preserve">. “¿Algún otro comentario?, si Magistrado” dice la </w:t>
      </w:r>
      <w:r>
        <w:rPr>
          <w:rFonts w:ascii="Century Gothic" w:hAnsi="Century Gothic"/>
          <w:b/>
          <w:bCs/>
          <w:lang w:val="es-MX"/>
        </w:rPr>
        <w:t>Magistrada María Manuela García Cázares</w:t>
      </w:r>
      <w:r>
        <w:rPr>
          <w:rFonts w:ascii="Century Gothic" w:hAnsi="Century Gothic"/>
          <w:lang w:val="es-MX"/>
        </w:rPr>
        <w:t>. - - -</w:t>
      </w:r>
      <w:r w:rsidR="00FC6718">
        <w:rPr>
          <w:rFonts w:ascii="Century Gothic" w:hAnsi="Century Gothic"/>
          <w:lang w:val="es-MX"/>
        </w:rPr>
        <w:t xml:space="preserve"> - - - - - - - - - - - - - - - - - - - - - - - - - - - - - - - </w:t>
      </w:r>
      <w:r>
        <w:rPr>
          <w:rFonts w:ascii="Century Gothic" w:hAnsi="Century Gothic"/>
          <w:lang w:val="es-MX"/>
        </w:rPr>
        <w:t xml:space="preserve"> </w:t>
      </w:r>
    </w:p>
    <w:p w:rsidR="008A03C8" w:rsidRDefault="008A03C8" w:rsidP="008A03C8">
      <w:pPr>
        <w:spacing w:line="480" w:lineRule="auto"/>
        <w:jc w:val="both"/>
        <w:rPr>
          <w:rFonts w:ascii="Century Gothic" w:hAnsi="Century Gothic"/>
          <w:lang w:val="es-MX"/>
        </w:rPr>
      </w:pPr>
      <w:r>
        <w:rPr>
          <w:rFonts w:ascii="Century Gothic" w:hAnsi="Century Gothic"/>
          <w:lang w:val="es-MX"/>
        </w:rPr>
        <w:t xml:space="preserve">En diverso asunto el </w:t>
      </w:r>
      <w:r>
        <w:rPr>
          <w:rFonts w:ascii="Century Gothic" w:hAnsi="Century Gothic"/>
          <w:b/>
          <w:bCs/>
          <w:lang w:val="es-MX"/>
        </w:rPr>
        <w:t xml:space="preserve">Magistrado Juan Paulo Almazán Cue </w:t>
      </w:r>
      <w:r>
        <w:rPr>
          <w:rFonts w:ascii="Century Gothic" w:hAnsi="Century Gothic"/>
          <w:lang w:val="es-MX"/>
        </w:rPr>
        <w:t>refiere: “</w:t>
      </w:r>
      <w:r w:rsidRPr="00680211">
        <w:rPr>
          <w:rFonts w:ascii="Century Gothic" w:hAnsi="Century Gothic"/>
          <w:lang w:val="es-MX"/>
        </w:rPr>
        <w:t>Presidenta pero ya respecto de otro tema</w:t>
      </w:r>
      <w:r>
        <w:rPr>
          <w:rFonts w:ascii="Century Gothic" w:hAnsi="Century Gothic"/>
          <w:lang w:val="es-MX"/>
        </w:rPr>
        <w:t xml:space="preserve"> q</w:t>
      </w:r>
      <w:r w:rsidRPr="00680211">
        <w:rPr>
          <w:rFonts w:ascii="Century Gothic" w:hAnsi="Century Gothic"/>
          <w:lang w:val="es-MX"/>
        </w:rPr>
        <w:t>ue</w:t>
      </w:r>
      <w:r>
        <w:rPr>
          <w:rFonts w:ascii="Century Gothic" w:hAnsi="Century Gothic"/>
          <w:lang w:val="es-MX"/>
        </w:rPr>
        <w:t xml:space="preserve"> f</w:t>
      </w:r>
      <w:r w:rsidRPr="00680211">
        <w:rPr>
          <w:rFonts w:ascii="Century Gothic" w:hAnsi="Century Gothic"/>
          <w:lang w:val="es-MX"/>
        </w:rPr>
        <w:t>ue el que vimos también en asuntos generales en la sesión pasada</w:t>
      </w:r>
      <w:r>
        <w:rPr>
          <w:rFonts w:ascii="Century Gothic" w:hAnsi="Century Gothic"/>
          <w:lang w:val="es-MX"/>
        </w:rPr>
        <w:t>, r</w:t>
      </w:r>
      <w:r w:rsidRPr="00680211">
        <w:rPr>
          <w:rFonts w:ascii="Century Gothic" w:hAnsi="Century Gothic"/>
          <w:lang w:val="es-MX"/>
        </w:rPr>
        <w:t xml:space="preserve">especto </w:t>
      </w:r>
      <w:r>
        <w:rPr>
          <w:rFonts w:ascii="Century Gothic" w:hAnsi="Century Gothic"/>
          <w:lang w:val="es-MX"/>
        </w:rPr>
        <w:t>del</w:t>
      </w:r>
      <w:r w:rsidRPr="00680211">
        <w:rPr>
          <w:rFonts w:ascii="Century Gothic" w:hAnsi="Century Gothic"/>
          <w:lang w:val="es-MX"/>
        </w:rPr>
        <w:t xml:space="preserve"> </w:t>
      </w:r>
      <w:r>
        <w:rPr>
          <w:rFonts w:ascii="Century Gothic" w:hAnsi="Century Gothic"/>
          <w:lang w:val="es-MX"/>
        </w:rPr>
        <w:t>A</w:t>
      </w:r>
      <w:r w:rsidRPr="00680211">
        <w:rPr>
          <w:rFonts w:ascii="Century Gothic" w:hAnsi="Century Gothic"/>
          <w:lang w:val="es-MX"/>
        </w:rPr>
        <w:t xml:space="preserve">cuerdo general </w:t>
      </w:r>
      <w:r>
        <w:rPr>
          <w:rFonts w:ascii="Century Gothic" w:hAnsi="Century Gothic"/>
          <w:lang w:val="es-MX"/>
        </w:rPr>
        <w:t>Centésimo Octogésimo Octavo</w:t>
      </w:r>
      <w:r w:rsidRPr="00680211">
        <w:rPr>
          <w:rFonts w:ascii="Century Gothic" w:hAnsi="Century Gothic"/>
          <w:lang w:val="es-MX"/>
        </w:rPr>
        <w:t xml:space="preserve"> del </w:t>
      </w:r>
      <w:r>
        <w:rPr>
          <w:rFonts w:ascii="Century Gothic" w:hAnsi="Century Gothic"/>
          <w:lang w:val="es-MX"/>
        </w:rPr>
        <w:t>P</w:t>
      </w:r>
      <w:r w:rsidRPr="00680211">
        <w:rPr>
          <w:rFonts w:ascii="Century Gothic" w:hAnsi="Century Gothic"/>
          <w:lang w:val="es-MX"/>
        </w:rPr>
        <w:t xml:space="preserve">leno del Consejo de la </w:t>
      </w:r>
      <w:r>
        <w:rPr>
          <w:rFonts w:ascii="Century Gothic" w:hAnsi="Century Gothic"/>
          <w:lang w:val="es-MX"/>
        </w:rPr>
        <w:t>J</w:t>
      </w:r>
      <w:r w:rsidRPr="00680211">
        <w:rPr>
          <w:rFonts w:ascii="Century Gothic" w:hAnsi="Century Gothic"/>
          <w:lang w:val="es-MX"/>
        </w:rPr>
        <w:t xml:space="preserve">udicatura del Poder Judicial del Estado, que establece los </w:t>
      </w:r>
      <w:r>
        <w:rPr>
          <w:rFonts w:ascii="Century Gothic" w:hAnsi="Century Gothic"/>
          <w:lang w:val="es-MX"/>
        </w:rPr>
        <w:t>L</w:t>
      </w:r>
      <w:r w:rsidRPr="00680211">
        <w:rPr>
          <w:rFonts w:ascii="Century Gothic" w:hAnsi="Century Gothic"/>
          <w:lang w:val="es-MX"/>
        </w:rPr>
        <w:t>ineamientos para el funcionamiento y administración del padrón estatal de personas de</w:t>
      </w:r>
      <w:r>
        <w:rPr>
          <w:rFonts w:ascii="Century Gothic" w:hAnsi="Century Gothic"/>
          <w:lang w:val="es-MX"/>
        </w:rPr>
        <w:t xml:space="preserve">udoras </w:t>
      </w:r>
      <w:r w:rsidRPr="00680211">
        <w:rPr>
          <w:rFonts w:ascii="Century Gothic" w:hAnsi="Century Gothic"/>
          <w:lang w:val="es-MX"/>
        </w:rPr>
        <w:t>alimentarias morosas</w:t>
      </w:r>
      <w:r>
        <w:rPr>
          <w:rFonts w:ascii="Century Gothic" w:hAnsi="Century Gothic"/>
          <w:lang w:val="es-MX"/>
        </w:rPr>
        <w:t xml:space="preserve">, </w:t>
      </w:r>
      <w:r w:rsidR="00FC6718">
        <w:rPr>
          <w:rFonts w:ascii="Century Gothic" w:hAnsi="Century Gothic"/>
          <w:lang w:val="es-MX"/>
        </w:rPr>
        <w:t xml:space="preserve"> </w:t>
      </w:r>
      <w:r w:rsidRPr="00680211">
        <w:rPr>
          <w:rFonts w:ascii="Century Gothic" w:hAnsi="Century Gothic"/>
          <w:lang w:val="es-MX"/>
        </w:rPr>
        <w:t xml:space="preserve"> pediría que el Consejo tuviera un poco de cuidado en este </w:t>
      </w:r>
      <w:r>
        <w:rPr>
          <w:rFonts w:ascii="Century Gothic" w:hAnsi="Century Gothic"/>
          <w:lang w:val="es-MX"/>
        </w:rPr>
        <w:t>A</w:t>
      </w:r>
      <w:r w:rsidRPr="00680211">
        <w:rPr>
          <w:rFonts w:ascii="Century Gothic" w:hAnsi="Century Gothic"/>
          <w:lang w:val="es-MX"/>
        </w:rPr>
        <w:t>cuerdo</w:t>
      </w:r>
      <w:r>
        <w:rPr>
          <w:rFonts w:ascii="Century Gothic" w:hAnsi="Century Gothic"/>
          <w:lang w:val="es-MX"/>
        </w:rPr>
        <w:t>,</w:t>
      </w:r>
      <w:r w:rsidRPr="00680211">
        <w:rPr>
          <w:rFonts w:ascii="Century Gothic" w:hAnsi="Century Gothic"/>
          <w:lang w:val="es-MX"/>
        </w:rPr>
        <w:t xml:space="preserve"> </w:t>
      </w:r>
      <w:r>
        <w:rPr>
          <w:rFonts w:ascii="Century Gothic" w:hAnsi="Century Gothic"/>
          <w:lang w:val="es-MX"/>
        </w:rPr>
        <w:t>e</w:t>
      </w:r>
      <w:r w:rsidRPr="00680211">
        <w:rPr>
          <w:rFonts w:ascii="Century Gothic" w:hAnsi="Century Gothic"/>
          <w:lang w:val="es-MX"/>
        </w:rPr>
        <w:t xml:space="preserve">ste </w:t>
      </w:r>
      <w:r>
        <w:rPr>
          <w:rFonts w:ascii="Century Gothic" w:hAnsi="Century Gothic"/>
          <w:lang w:val="es-MX"/>
        </w:rPr>
        <w:t>Acue</w:t>
      </w:r>
      <w:r w:rsidRPr="00680211">
        <w:rPr>
          <w:rFonts w:ascii="Century Gothic" w:hAnsi="Century Gothic"/>
          <w:lang w:val="es-MX"/>
        </w:rPr>
        <w:t xml:space="preserve">rdo tiene algunos aspectos que resultan riesgosos, la intención es buena, no entrar en la parte de este cumplir con el </w:t>
      </w:r>
      <w:r>
        <w:rPr>
          <w:rFonts w:ascii="Century Gothic" w:hAnsi="Century Gothic"/>
          <w:lang w:val="es-MX"/>
        </w:rPr>
        <w:t>De</w:t>
      </w:r>
      <w:r w:rsidRPr="00680211">
        <w:rPr>
          <w:rFonts w:ascii="Century Gothic" w:hAnsi="Century Gothic"/>
          <w:lang w:val="es-MX"/>
        </w:rPr>
        <w:t>creto 0423 que reforma algunos artículos</w:t>
      </w:r>
      <w:r>
        <w:rPr>
          <w:rFonts w:ascii="Century Gothic" w:hAnsi="Century Gothic"/>
          <w:lang w:val="es-MX"/>
        </w:rPr>
        <w:t xml:space="preserve"> y</w:t>
      </w:r>
      <w:r w:rsidRPr="00680211">
        <w:rPr>
          <w:rFonts w:ascii="Century Gothic" w:hAnsi="Century Gothic"/>
          <w:lang w:val="es-MX"/>
        </w:rPr>
        <w:t xml:space="preserve"> que creó el </w:t>
      </w:r>
      <w:r>
        <w:rPr>
          <w:rFonts w:ascii="Century Gothic" w:hAnsi="Century Gothic"/>
          <w:lang w:val="es-MX"/>
        </w:rPr>
        <w:t>P</w:t>
      </w:r>
      <w:r w:rsidRPr="00680211">
        <w:rPr>
          <w:rFonts w:ascii="Century Gothic" w:hAnsi="Century Gothic"/>
          <w:lang w:val="es-MX"/>
        </w:rPr>
        <w:t xml:space="preserve">adrón </w:t>
      </w:r>
      <w:r>
        <w:rPr>
          <w:rFonts w:ascii="Century Gothic" w:hAnsi="Century Gothic"/>
          <w:lang w:val="es-MX"/>
        </w:rPr>
        <w:t>E</w:t>
      </w:r>
      <w:r w:rsidRPr="00680211">
        <w:rPr>
          <w:rFonts w:ascii="Century Gothic" w:hAnsi="Century Gothic"/>
          <w:lang w:val="es-MX"/>
        </w:rPr>
        <w:t xml:space="preserve">statal de </w:t>
      </w:r>
      <w:r>
        <w:rPr>
          <w:rFonts w:ascii="Century Gothic" w:hAnsi="Century Gothic"/>
          <w:lang w:val="es-MX"/>
        </w:rPr>
        <w:t>p</w:t>
      </w:r>
      <w:r w:rsidRPr="00680211">
        <w:rPr>
          <w:rFonts w:ascii="Century Gothic" w:hAnsi="Century Gothic"/>
          <w:lang w:val="es-MX"/>
        </w:rPr>
        <w:t>ersonas deu</w:t>
      </w:r>
      <w:r>
        <w:rPr>
          <w:rFonts w:ascii="Century Gothic" w:hAnsi="Century Gothic"/>
          <w:lang w:val="es-MX"/>
        </w:rPr>
        <w:t>dora</w:t>
      </w:r>
      <w:r w:rsidRPr="00680211">
        <w:rPr>
          <w:rFonts w:ascii="Century Gothic" w:hAnsi="Century Gothic"/>
          <w:lang w:val="es-MX"/>
        </w:rPr>
        <w:t>s alimentarias morosas</w:t>
      </w:r>
      <w:r>
        <w:rPr>
          <w:rFonts w:ascii="Century Gothic" w:hAnsi="Century Gothic"/>
          <w:lang w:val="es-MX"/>
        </w:rPr>
        <w:t>,</w:t>
      </w:r>
      <w:r w:rsidRPr="00680211">
        <w:rPr>
          <w:rFonts w:ascii="Century Gothic" w:hAnsi="Century Gothic"/>
          <w:lang w:val="es-MX"/>
        </w:rPr>
        <w:t xml:space="preserve"> que por cuanto hace al </w:t>
      </w:r>
      <w:r>
        <w:rPr>
          <w:rFonts w:ascii="Century Gothic" w:hAnsi="Century Gothic"/>
          <w:lang w:val="es-MX"/>
        </w:rPr>
        <w:t>E</w:t>
      </w:r>
      <w:r w:rsidRPr="00680211">
        <w:rPr>
          <w:rFonts w:ascii="Century Gothic" w:hAnsi="Century Gothic"/>
          <w:lang w:val="es-MX"/>
        </w:rPr>
        <w:t>stado</w:t>
      </w:r>
      <w:r>
        <w:rPr>
          <w:rFonts w:ascii="Century Gothic" w:hAnsi="Century Gothic"/>
          <w:lang w:val="es-MX"/>
        </w:rPr>
        <w:t>, p</w:t>
      </w:r>
      <w:r w:rsidRPr="00680211">
        <w:rPr>
          <w:rFonts w:ascii="Century Gothic" w:hAnsi="Century Gothic"/>
          <w:lang w:val="es-MX"/>
        </w:rPr>
        <w:t>ues no nos pronunciamos propiamente sobre el padrón, qui</w:t>
      </w:r>
      <w:r>
        <w:rPr>
          <w:rFonts w:ascii="Century Gothic" w:hAnsi="Century Gothic"/>
          <w:lang w:val="es-MX"/>
        </w:rPr>
        <w:t>é</w:t>
      </w:r>
      <w:r w:rsidRPr="00680211">
        <w:rPr>
          <w:rFonts w:ascii="Century Gothic" w:hAnsi="Century Gothic"/>
          <w:lang w:val="es-MX"/>
        </w:rPr>
        <w:t>n iba a manejar el padrón, entonces en este acuerdo, pues se hace una</w:t>
      </w:r>
      <w:r>
        <w:rPr>
          <w:rFonts w:ascii="Century Gothic" w:hAnsi="Century Gothic"/>
          <w:lang w:val="es-MX"/>
        </w:rPr>
        <w:t xml:space="preserve"> p</w:t>
      </w:r>
      <w:r w:rsidRPr="00680211">
        <w:rPr>
          <w:rFonts w:ascii="Century Gothic" w:hAnsi="Century Gothic"/>
          <w:lang w:val="es-MX"/>
        </w:rPr>
        <w:t>ues</w:t>
      </w:r>
      <w:r>
        <w:rPr>
          <w:rFonts w:ascii="Century Gothic" w:hAnsi="Century Gothic"/>
          <w:lang w:val="es-MX"/>
        </w:rPr>
        <w:t>, n</w:t>
      </w:r>
      <w:r w:rsidRPr="00680211">
        <w:rPr>
          <w:rFonts w:ascii="Century Gothic" w:hAnsi="Century Gothic"/>
          <w:lang w:val="es-MX"/>
        </w:rPr>
        <w:t xml:space="preserve">o hay un argumento, pero el propio Consejo dice, lo voy a administrar en esa parte que me corresponde propiamente de la administración del </w:t>
      </w:r>
      <w:r>
        <w:rPr>
          <w:rFonts w:ascii="Century Gothic" w:hAnsi="Century Gothic"/>
          <w:lang w:val="es-MX"/>
        </w:rPr>
        <w:t>P</w:t>
      </w:r>
      <w:r w:rsidRPr="00680211">
        <w:rPr>
          <w:rFonts w:ascii="Century Gothic" w:hAnsi="Century Gothic"/>
          <w:lang w:val="es-MX"/>
        </w:rPr>
        <w:t>oder</w:t>
      </w:r>
      <w:r>
        <w:rPr>
          <w:rFonts w:ascii="Century Gothic" w:hAnsi="Century Gothic"/>
          <w:lang w:val="es-MX"/>
        </w:rPr>
        <w:t xml:space="preserve"> Judicial; s</w:t>
      </w:r>
      <w:r w:rsidRPr="00680211">
        <w:rPr>
          <w:rFonts w:ascii="Century Gothic" w:hAnsi="Century Gothic"/>
          <w:lang w:val="es-MX"/>
        </w:rPr>
        <w:t>in embargo, hay un artículo que a mí sí me preocupa</w:t>
      </w:r>
      <w:r>
        <w:rPr>
          <w:rFonts w:ascii="Century Gothic" w:hAnsi="Century Gothic"/>
          <w:lang w:val="es-MX"/>
        </w:rPr>
        <w:t>,</w:t>
      </w:r>
      <w:r w:rsidRPr="00680211">
        <w:rPr>
          <w:rFonts w:ascii="Century Gothic" w:hAnsi="Century Gothic"/>
          <w:lang w:val="es-MX"/>
        </w:rPr>
        <w:t xml:space="preserve"> que viola la propia </w:t>
      </w:r>
      <w:r>
        <w:rPr>
          <w:rFonts w:ascii="Century Gothic" w:hAnsi="Century Gothic"/>
          <w:lang w:val="es-MX"/>
        </w:rPr>
        <w:t>L</w:t>
      </w:r>
      <w:r w:rsidRPr="00680211">
        <w:rPr>
          <w:rFonts w:ascii="Century Gothic" w:hAnsi="Century Gothic"/>
          <w:lang w:val="es-MX"/>
        </w:rPr>
        <w:t>ey</w:t>
      </w:r>
      <w:r>
        <w:rPr>
          <w:rFonts w:ascii="Century Gothic" w:hAnsi="Century Gothic"/>
          <w:lang w:val="es-MX"/>
        </w:rPr>
        <w:t>,</w:t>
      </w:r>
      <w:r w:rsidRPr="00680211">
        <w:rPr>
          <w:rFonts w:ascii="Century Gothic" w:hAnsi="Century Gothic"/>
          <w:lang w:val="es-MX"/>
        </w:rPr>
        <w:t xml:space="preserve"> era el que les quería comentar</w:t>
      </w:r>
      <w:r>
        <w:rPr>
          <w:rFonts w:ascii="Century Gothic" w:hAnsi="Century Gothic"/>
          <w:lang w:val="es-MX"/>
        </w:rPr>
        <w:t xml:space="preserve">, </w:t>
      </w:r>
      <w:r w:rsidRPr="00680211">
        <w:rPr>
          <w:rFonts w:ascii="Century Gothic" w:hAnsi="Century Gothic"/>
          <w:lang w:val="es-MX"/>
        </w:rPr>
        <w:t>el artículo octavo de los</w:t>
      </w:r>
      <w:r>
        <w:rPr>
          <w:rFonts w:ascii="Century Gothic" w:hAnsi="Century Gothic"/>
          <w:lang w:val="es-MX"/>
        </w:rPr>
        <w:t xml:space="preserve"> L</w:t>
      </w:r>
      <w:r w:rsidRPr="00680211">
        <w:rPr>
          <w:rFonts w:ascii="Century Gothic" w:hAnsi="Century Gothic"/>
          <w:lang w:val="es-MX"/>
        </w:rPr>
        <w:t xml:space="preserve">ineamientos del </w:t>
      </w:r>
      <w:r>
        <w:rPr>
          <w:rFonts w:ascii="Century Gothic" w:hAnsi="Century Gothic"/>
          <w:lang w:val="es-MX"/>
        </w:rPr>
        <w:t>A</w:t>
      </w:r>
      <w:r w:rsidRPr="00680211">
        <w:rPr>
          <w:rFonts w:ascii="Century Gothic" w:hAnsi="Century Gothic"/>
          <w:lang w:val="es-MX"/>
        </w:rPr>
        <w:t xml:space="preserve">cuerdo </w:t>
      </w:r>
      <w:r>
        <w:rPr>
          <w:rFonts w:ascii="Century Gothic" w:hAnsi="Century Gothic"/>
          <w:lang w:val="es-MX"/>
        </w:rPr>
        <w:t>G</w:t>
      </w:r>
      <w:r w:rsidRPr="00680211">
        <w:rPr>
          <w:rFonts w:ascii="Century Gothic" w:hAnsi="Century Gothic"/>
          <w:lang w:val="es-MX"/>
        </w:rPr>
        <w:t>eneral</w:t>
      </w:r>
      <w:r>
        <w:rPr>
          <w:rFonts w:ascii="Century Gothic" w:hAnsi="Century Gothic"/>
          <w:lang w:val="es-MX"/>
        </w:rPr>
        <w:t>, d</w:t>
      </w:r>
      <w:r w:rsidRPr="00680211">
        <w:rPr>
          <w:rFonts w:ascii="Century Gothic" w:hAnsi="Century Gothic"/>
          <w:lang w:val="es-MX"/>
        </w:rPr>
        <w:t>ice que para la expedición de la constancia que acredite no estar inscrita en el padrón de personas deudoras alimentarios moros</w:t>
      </w:r>
      <w:r>
        <w:rPr>
          <w:rFonts w:ascii="Century Gothic" w:hAnsi="Century Gothic"/>
          <w:lang w:val="es-MX"/>
        </w:rPr>
        <w:t>a</w:t>
      </w:r>
      <w:r w:rsidRPr="00680211">
        <w:rPr>
          <w:rFonts w:ascii="Century Gothic" w:hAnsi="Century Gothic"/>
          <w:lang w:val="es-MX"/>
        </w:rPr>
        <w:t xml:space="preserve">s del Estado, la persona interesada deberá dirigir escrito al Consejo de la </w:t>
      </w:r>
      <w:r>
        <w:rPr>
          <w:rFonts w:ascii="Century Gothic" w:hAnsi="Century Gothic"/>
          <w:lang w:val="es-MX"/>
        </w:rPr>
        <w:t>J</w:t>
      </w:r>
      <w:r w:rsidRPr="00680211">
        <w:rPr>
          <w:rFonts w:ascii="Century Gothic" w:hAnsi="Century Gothic"/>
          <w:lang w:val="es-MX"/>
        </w:rPr>
        <w:t>udicatura del Poder Judicial del Estado, quien expedirá la constancia relativa</w:t>
      </w:r>
      <w:r>
        <w:rPr>
          <w:rFonts w:ascii="Century Gothic" w:hAnsi="Century Gothic"/>
          <w:lang w:val="es-MX"/>
        </w:rPr>
        <w:t>,</w:t>
      </w:r>
      <w:r w:rsidRPr="00680211">
        <w:rPr>
          <w:rFonts w:ascii="Century Gothic" w:hAnsi="Century Gothic"/>
          <w:lang w:val="es-MX"/>
        </w:rPr>
        <w:t xml:space="preserve"> previo</w:t>
      </w:r>
      <w:r>
        <w:rPr>
          <w:rFonts w:ascii="Century Gothic" w:hAnsi="Century Gothic"/>
          <w:lang w:val="es-MX"/>
        </w:rPr>
        <w:t>s</w:t>
      </w:r>
      <w:r w:rsidRPr="00680211">
        <w:rPr>
          <w:rFonts w:ascii="Century Gothic" w:hAnsi="Century Gothic"/>
          <w:lang w:val="es-MX"/>
        </w:rPr>
        <w:t xml:space="preserve"> requisitos establecidos en la ley</w:t>
      </w:r>
      <w:r>
        <w:rPr>
          <w:rFonts w:ascii="Century Gothic" w:hAnsi="Century Gothic"/>
          <w:lang w:val="es-MX"/>
        </w:rPr>
        <w:t>; p</w:t>
      </w:r>
      <w:r w:rsidRPr="00680211">
        <w:rPr>
          <w:rFonts w:ascii="Century Gothic" w:hAnsi="Century Gothic"/>
          <w:lang w:val="es-MX"/>
        </w:rPr>
        <w:t xml:space="preserve">ero </w:t>
      </w:r>
      <w:r>
        <w:rPr>
          <w:rFonts w:ascii="Century Gothic" w:hAnsi="Century Gothic"/>
          <w:lang w:val="es-MX"/>
        </w:rPr>
        <w:t>el D</w:t>
      </w:r>
      <w:r w:rsidRPr="00680211">
        <w:rPr>
          <w:rFonts w:ascii="Century Gothic" w:hAnsi="Century Gothic"/>
          <w:lang w:val="es-MX"/>
        </w:rPr>
        <w:t>ecreto 423</w:t>
      </w:r>
      <w:r>
        <w:rPr>
          <w:rFonts w:ascii="Century Gothic" w:hAnsi="Century Gothic"/>
          <w:lang w:val="es-MX"/>
        </w:rPr>
        <w:t>, n</w:t>
      </w:r>
      <w:r w:rsidRPr="00680211">
        <w:rPr>
          <w:rFonts w:ascii="Century Gothic" w:hAnsi="Century Gothic"/>
          <w:lang w:val="es-MX"/>
        </w:rPr>
        <w:t xml:space="preserve">o le da esa facultad </w:t>
      </w:r>
      <w:r>
        <w:rPr>
          <w:rFonts w:ascii="Century Gothic" w:hAnsi="Century Gothic"/>
          <w:lang w:val="es-MX"/>
        </w:rPr>
        <w:t>al</w:t>
      </w:r>
      <w:r w:rsidRPr="00680211">
        <w:rPr>
          <w:rFonts w:ascii="Century Gothic" w:hAnsi="Century Gothic"/>
          <w:lang w:val="es-MX"/>
        </w:rPr>
        <w:t xml:space="preserve"> Consejo, sino que se la </w:t>
      </w:r>
      <w:r>
        <w:rPr>
          <w:rFonts w:ascii="Century Gothic" w:hAnsi="Century Gothic"/>
          <w:lang w:val="es-MX"/>
        </w:rPr>
        <w:t>da</w:t>
      </w:r>
      <w:r w:rsidRPr="00680211">
        <w:rPr>
          <w:rFonts w:ascii="Century Gothic" w:hAnsi="Century Gothic"/>
          <w:lang w:val="es-MX"/>
        </w:rPr>
        <w:t xml:space="preserve"> directamente a los </w:t>
      </w:r>
      <w:r>
        <w:rPr>
          <w:rFonts w:ascii="Century Gothic" w:hAnsi="Century Gothic"/>
          <w:lang w:val="es-MX"/>
        </w:rPr>
        <w:t>J</w:t>
      </w:r>
      <w:r w:rsidRPr="00680211">
        <w:rPr>
          <w:rFonts w:ascii="Century Gothic" w:hAnsi="Century Gothic"/>
          <w:lang w:val="es-MX"/>
        </w:rPr>
        <w:t>ueces y dice de manera textual</w:t>
      </w:r>
      <w:r>
        <w:rPr>
          <w:rFonts w:ascii="Century Gothic" w:hAnsi="Century Gothic"/>
          <w:lang w:val="es-MX"/>
        </w:rPr>
        <w:t>: ‘</w:t>
      </w:r>
      <w:r w:rsidRPr="00680211">
        <w:rPr>
          <w:rFonts w:ascii="Century Gothic" w:hAnsi="Century Gothic"/>
          <w:lang w:val="es-MX"/>
        </w:rPr>
        <w:t>se faculta a</w:t>
      </w:r>
      <w:r>
        <w:rPr>
          <w:rFonts w:ascii="Century Gothic" w:hAnsi="Century Gothic"/>
          <w:lang w:val="es-MX"/>
        </w:rPr>
        <w:t xml:space="preserve"> la o al Juez</w:t>
      </w:r>
      <w:r w:rsidRPr="00680211">
        <w:rPr>
          <w:rFonts w:ascii="Century Gothic" w:hAnsi="Century Gothic"/>
          <w:lang w:val="es-MX"/>
        </w:rPr>
        <w:t xml:space="preserve"> competente para ordenar la expedición de la constancia de no ser persona deudora alimentaria </w:t>
      </w:r>
      <w:r>
        <w:rPr>
          <w:rFonts w:ascii="Century Gothic" w:hAnsi="Century Gothic"/>
          <w:lang w:val="es-MX"/>
        </w:rPr>
        <w:t>morosa</w:t>
      </w:r>
      <w:r w:rsidRPr="00680211">
        <w:rPr>
          <w:rFonts w:ascii="Century Gothic" w:hAnsi="Century Gothic"/>
          <w:lang w:val="es-MX"/>
        </w:rPr>
        <w:t xml:space="preserve"> a solicitud de parte interesada</w:t>
      </w:r>
      <w:r>
        <w:rPr>
          <w:rFonts w:ascii="Century Gothic" w:hAnsi="Century Gothic"/>
          <w:lang w:val="es-MX"/>
        </w:rPr>
        <w:t>’, e</w:t>
      </w:r>
      <w:r w:rsidRPr="00680211">
        <w:rPr>
          <w:rFonts w:ascii="Century Gothic" w:hAnsi="Century Gothic"/>
          <w:lang w:val="es-MX"/>
        </w:rPr>
        <w:t xml:space="preserve">ntonces lo </w:t>
      </w:r>
      <w:r>
        <w:rPr>
          <w:rFonts w:ascii="Century Gothic" w:hAnsi="Century Gothic"/>
          <w:lang w:val="es-MX"/>
        </w:rPr>
        <w:t>dice</w:t>
      </w:r>
      <w:r w:rsidRPr="00680211">
        <w:rPr>
          <w:rFonts w:ascii="Century Gothic" w:hAnsi="Century Gothic"/>
          <w:lang w:val="es-MX"/>
        </w:rPr>
        <w:t xml:space="preserve"> de manera expresa</w:t>
      </w:r>
      <w:r>
        <w:rPr>
          <w:rFonts w:ascii="Century Gothic" w:hAnsi="Century Gothic"/>
          <w:lang w:val="es-MX"/>
        </w:rPr>
        <w:t xml:space="preserve">; </w:t>
      </w:r>
      <w:r w:rsidRPr="00680211">
        <w:rPr>
          <w:rFonts w:ascii="Century Gothic" w:hAnsi="Century Gothic"/>
          <w:lang w:val="es-MX"/>
        </w:rPr>
        <w:t>y</w:t>
      </w:r>
      <w:r>
        <w:rPr>
          <w:rFonts w:ascii="Century Gothic" w:hAnsi="Century Gothic"/>
          <w:lang w:val="es-MX"/>
        </w:rPr>
        <w:t>,</w:t>
      </w:r>
      <w:r w:rsidRPr="00680211">
        <w:rPr>
          <w:rFonts w:ascii="Century Gothic" w:hAnsi="Century Gothic"/>
          <w:lang w:val="es-MX"/>
        </w:rPr>
        <w:t xml:space="preserve"> ese es un aspecto que a mí</w:t>
      </w:r>
      <w:r>
        <w:rPr>
          <w:rFonts w:ascii="Century Gothic" w:hAnsi="Century Gothic"/>
          <w:lang w:val="es-MX"/>
        </w:rPr>
        <w:t xml:space="preserve"> m</w:t>
      </w:r>
      <w:r w:rsidRPr="00680211">
        <w:rPr>
          <w:rFonts w:ascii="Century Gothic" w:hAnsi="Century Gothic"/>
          <w:lang w:val="es-MX"/>
        </w:rPr>
        <w:t>e preocup</w:t>
      </w:r>
      <w:r w:rsidR="00FC6718">
        <w:rPr>
          <w:rFonts w:ascii="Century Gothic" w:hAnsi="Century Gothic"/>
          <w:lang w:val="es-MX"/>
        </w:rPr>
        <w:t>ó</w:t>
      </w:r>
      <w:r w:rsidRPr="00680211">
        <w:rPr>
          <w:rFonts w:ascii="Century Gothic" w:hAnsi="Century Gothic"/>
          <w:lang w:val="es-MX"/>
        </w:rPr>
        <w:t xml:space="preserve"> respecto de los lineamientos con la propia ley</w:t>
      </w:r>
      <w:r>
        <w:rPr>
          <w:rFonts w:ascii="Century Gothic" w:hAnsi="Century Gothic"/>
          <w:lang w:val="es-MX"/>
        </w:rPr>
        <w:t>, i</w:t>
      </w:r>
      <w:r w:rsidRPr="00680211">
        <w:rPr>
          <w:rFonts w:ascii="Century Gothic" w:hAnsi="Century Gothic"/>
          <w:lang w:val="es-MX"/>
        </w:rPr>
        <w:t xml:space="preserve">nsisto, a mí me parece que eso es bueno, porque pues ya lo tenemos, </w:t>
      </w:r>
      <w:r>
        <w:rPr>
          <w:rFonts w:ascii="Century Gothic" w:hAnsi="Century Gothic"/>
          <w:lang w:val="es-MX"/>
        </w:rPr>
        <w:t xml:space="preserve">no obstante que </w:t>
      </w:r>
      <w:r w:rsidRPr="00680211">
        <w:rPr>
          <w:rFonts w:ascii="Century Gothic" w:hAnsi="Century Gothic"/>
          <w:lang w:val="es-MX"/>
        </w:rPr>
        <w:t>no se creó por parte del Congreso quien o no sé, dijo quién iba</w:t>
      </w:r>
      <w:r>
        <w:rPr>
          <w:rFonts w:ascii="Century Gothic" w:hAnsi="Century Gothic"/>
          <w:lang w:val="es-MX"/>
        </w:rPr>
        <w:t xml:space="preserve"> a</w:t>
      </w:r>
      <w:r w:rsidRPr="00680211">
        <w:rPr>
          <w:rFonts w:ascii="Century Gothic" w:hAnsi="Century Gothic"/>
          <w:lang w:val="es-MX"/>
        </w:rPr>
        <w:t xml:space="preserve"> manejar este padrón, sin embargo, lo que les había comentado en la ocasión pasada</w:t>
      </w:r>
      <w:r>
        <w:rPr>
          <w:rFonts w:ascii="Century Gothic" w:hAnsi="Century Gothic"/>
          <w:lang w:val="es-MX"/>
        </w:rPr>
        <w:t xml:space="preserve">, es que pues </w:t>
      </w:r>
      <w:r w:rsidRPr="00680211">
        <w:rPr>
          <w:rFonts w:ascii="Century Gothic" w:hAnsi="Century Gothic"/>
          <w:lang w:val="es-MX"/>
        </w:rPr>
        <w:t xml:space="preserve">el Registro Nacional de </w:t>
      </w:r>
      <w:r>
        <w:rPr>
          <w:rFonts w:ascii="Century Gothic" w:hAnsi="Century Gothic"/>
          <w:lang w:val="es-MX"/>
        </w:rPr>
        <w:t>O</w:t>
      </w:r>
      <w:r w:rsidRPr="00680211">
        <w:rPr>
          <w:rFonts w:ascii="Century Gothic" w:hAnsi="Century Gothic"/>
          <w:lang w:val="es-MX"/>
        </w:rPr>
        <w:t xml:space="preserve">bligaciones </w:t>
      </w:r>
      <w:r>
        <w:rPr>
          <w:rFonts w:ascii="Century Gothic" w:hAnsi="Century Gothic"/>
          <w:lang w:val="es-MX"/>
        </w:rPr>
        <w:t>A</w:t>
      </w:r>
      <w:r w:rsidRPr="00680211">
        <w:rPr>
          <w:rFonts w:ascii="Century Gothic" w:hAnsi="Century Gothic"/>
          <w:lang w:val="es-MX"/>
        </w:rPr>
        <w:t>limentarias lo va a tener el</w:t>
      </w:r>
      <w:r>
        <w:rPr>
          <w:rFonts w:ascii="Century Gothic" w:hAnsi="Century Gothic"/>
          <w:lang w:val="es-MX"/>
        </w:rPr>
        <w:t xml:space="preserve"> DIF</w:t>
      </w:r>
      <w:r w:rsidRPr="00680211">
        <w:rPr>
          <w:rFonts w:ascii="Century Gothic" w:hAnsi="Century Gothic"/>
          <w:lang w:val="es-MX"/>
        </w:rPr>
        <w:t>, aquí no lo</w:t>
      </w:r>
      <w:r w:rsidR="00FC6718">
        <w:rPr>
          <w:rFonts w:ascii="Century Gothic" w:hAnsi="Century Gothic"/>
          <w:lang w:val="es-MX"/>
        </w:rPr>
        <w:t xml:space="preserve"> tenemos, insisto</w:t>
      </w:r>
      <w:r>
        <w:rPr>
          <w:rFonts w:ascii="Century Gothic" w:hAnsi="Century Gothic"/>
          <w:lang w:val="es-MX"/>
        </w:rPr>
        <w:t xml:space="preserve">, </w:t>
      </w:r>
      <w:r w:rsidR="00FC6718">
        <w:rPr>
          <w:rFonts w:ascii="Century Gothic" w:hAnsi="Century Gothic"/>
          <w:lang w:val="es-MX"/>
        </w:rPr>
        <w:t>e</w:t>
      </w:r>
      <w:r w:rsidRPr="00680211">
        <w:rPr>
          <w:rFonts w:ascii="Century Gothic" w:hAnsi="Century Gothic"/>
          <w:lang w:val="es-MX"/>
        </w:rPr>
        <w:t xml:space="preserve">ntonces se hizo algo loable que </w:t>
      </w:r>
      <w:r>
        <w:rPr>
          <w:rFonts w:ascii="Century Gothic" w:hAnsi="Century Gothic"/>
          <w:lang w:val="es-MX"/>
        </w:rPr>
        <w:t xml:space="preserve">es </w:t>
      </w:r>
      <w:r w:rsidRPr="00680211">
        <w:rPr>
          <w:rFonts w:ascii="Century Gothic" w:hAnsi="Century Gothic"/>
          <w:lang w:val="es-MX"/>
        </w:rPr>
        <w:t xml:space="preserve">esa parte, pero solamente me preocuparía </w:t>
      </w:r>
      <w:r>
        <w:rPr>
          <w:rFonts w:ascii="Century Gothic" w:hAnsi="Century Gothic"/>
          <w:lang w:val="es-MX"/>
        </w:rPr>
        <w:t xml:space="preserve">ese artículo 8º, </w:t>
      </w:r>
      <w:r w:rsidRPr="00680211">
        <w:rPr>
          <w:rFonts w:ascii="Century Gothic" w:hAnsi="Century Gothic"/>
          <w:lang w:val="es-MX"/>
        </w:rPr>
        <w:t>que no fuera chocar con la propia ley,</w:t>
      </w:r>
      <w:r>
        <w:rPr>
          <w:rFonts w:ascii="Century Gothic" w:hAnsi="Century Gothic"/>
          <w:lang w:val="es-MX"/>
        </w:rPr>
        <w:t xml:space="preserve"> y</w:t>
      </w:r>
      <w:r w:rsidRPr="00680211">
        <w:rPr>
          <w:rFonts w:ascii="Century Gothic" w:hAnsi="Century Gothic"/>
          <w:lang w:val="es-MX"/>
        </w:rPr>
        <w:t xml:space="preserve"> les pudiera generar algún problema</w:t>
      </w:r>
      <w:r>
        <w:rPr>
          <w:rFonts w:ascii="Century Gothic" w:hAnsi="Century Gothic"/>
          <w:lang w:val="es-MX"/>
        </w:rPr>
        <w:t>”. “</w:t>
      </w:r>
      <w:r w:rsidRPr="00680211">
        <w:rPr>
          <w:rFonts w:ascii="Century Gothic" w:hAnsi="Century Gothic"/>
          <w:lang w:val="es-MX"/>
        </w:rPr>
        <w:t>Y bueno es un tema qu</w:t>
      </w:r>
      <w:r>
        <w:rPr>
          <w:rFonts w:ascii="Century Gothic" w:hAnsi="Century Gothic"/>
          <w:lang w:val="es-MX"/>
        </w:rPr>
        <w:t xml:space="preserve">e </w:t>
      </w:r>
      <w:r w:rsidRPr="00680211">
        <w:rPr>
          <w:rFonts w:ascii="Century Gothic" w:hAnsi="Century Gothic"/>
          <w:lang w:val="es-MX"/>
        </w:rPr>
        <w:t xml:space="preserve">mucho se platicó porque los </w:t>
      </w:r>
      <w:r>
        <w:rPr>
          <w:rFonts w:ascii="Century Gothic" w:hAnsi="Century Gothic"/>
          <w:lang w:val="es-MX"/>
        </w:rPr>
        <w:t>M</w:t>
      </w:r>
      <w:r w:rsidRPr="00680211">
        <w:rPr>
          <w:rFonts w:ascii="Century Gothic" w:hAnsi="Century Gothic"/>
          <w:lang w:val="es-MX"/>
        </w:rPr>
        <w:t xml:space="preserve">agistrados integrantes de la </w:t>
      </w:r>
      <w:r>
        <w:rPr>
          <w:rFonts w:ascii="Century Gothic" w:hAnsi="Century Gothic"/>
          <w:lang w:val="es-MX"/>
        </w:rPr>
        <w:t>C</w:t>
      </w:r>
      <w:r w:rsidRPr="00680211">
        <w:rPr>
          <w:rFonts w:ascii="Century Gothic" w:hAnsi="Century Gothic"/>
          <w:lang w:val="es-MX"/>
        </w:rPr>
        <w:t>omisión</w:t>
      </w:r>
      <w:r>
        <w:rPr>
          <w:rFonts w:ascii="Century Gothic" w:hAnsi="Century Gothic"/>
          <w:lang w:val="es-MX"/>
        </w:rPr>
        <w:t xml:space="preserve"> e</w:t>
      </w:r>
      <w:r w:rsidRPr="00680211">
        <w:rPr>
          <w:rFonts w:ascii="Century Gothic" w:hAnsi="Century Gothic"/>
          <w:lang w:val="es-MX"/>
        </w:rPr>
        <w:t>stábamos esperando</w:t>
      </w:r>
      <w:r>
        <w:rPr>
          <w:rFonts w:ascii="Century Gothic" w:hAnsi="Century Gothic"/>
          <w:lang w:val="es-MX"/>
        </w:rPr>
        <w:t xml:space="preserve">”, expresa la </w:t>
      </w:r>
      <w:r>
        <w:rPr>
          <w:rFonts w:ascii="Century Gothic" w:hAnsi="Century Gothic"/>
          <w:b/>
          <w:bCs/>
          <w:lang w:val="es-MX"/>
        </w:rPr>
        <w:t>Magistrada María Manuela García Cázares</w:t>
      </w:r>
      <w:r w:rsidR="00FC6718">
        <w:rPr>
          <w:rFonts w:ascii="Century Gothic" w:hAnsi="Century Gothic"/>
          <w:b/>
          <w:bCs/>
          <w:lang w:val="es-MX"/>
        </w:rPr>
        <w:t>,</w:t>
      </w:r>
      <w:r w:rsidRPr="00680211">
        <w:rPr>
          <w:rFonts w:ascii="Century Gothic" w:hAnsi="Century Gothic"/>
          <w:lang w:val="es-MX"/>
        </w:rPr>
        <w:t xml:space="preserve"> </w:t>
      </w:r>
      <w:r>
        <w:rPr>
          <w:rFonts w:ascii="Century Gothic" w:hAnsi="Century Gothic"/>
          <w:lang w:val="es-MX"/>
        </w:rPr>
        <w:t>“porque hubo</w:t>
      </w:r>
      <w:r w:rsidRPr="00680211">
        <w:rPr>
          <w:rFonts w:ascii="Century Gothic" w:hAnsi="Century Gothic"/>
          <w:lang w:val="es-MX"/>
        </w:rPr>
        <w:t>, dos iniciativas adicionales a</w:t>
      </w:r>
      <w:r>
        <w:rPr>
          <w:rFonts w:ascii="Century Gothic" w:hAnsi="Century Gothic"/>
          <w:lang w:val="es-MX"/>
        </w:rPr>
        <w:t xml:space="preserve"> la reforma, posteriores a la reforma y u</w:t>
      </w:r>
      <w:r w:rsidRPr="00680211">
        <w:rPr>
          <w:rFonts w:ascii="Century Gothic" w:hAnsi="Century Gothic"/>
          <w:lang w:val="es-MX"/>
        </w:rPr>
        <w:t>na de ellas se establecía</w:t>
      </w:r>
      <w:r w:rsidR="00FC6718">
        <w:rPr>
          <w:rFonts w:ascii="Century Gothic" w:hAnsi="Century Gothic"/>
          <w:lang w:val="es-MX"/>
        </w:rPr>
        <w:t xml:space="preserve"> ya</w:t>
      </w:r>
      <w:r w:rsidRPr="00680211">
        <w:rPr>
          <w:rFonts w:ascii="Century Gothic" w:hAnsi="Century Gothic"/>
          <w:lang w:val="es-MX"/>
        </w:rPr>
        <w:t xml:space="preserve"> claramente</w:t>
      </w:r>
      <w:r>
        <w:rPr>
          <w:rFonts w:ascii="Century Gothic" w:hAnsi="Century Gothic"/>
          <w:lang w:val="es-MX"/>
        </w:rPr>
        <w:t>,</w:t>
      </w:r>
      <w:r w:rsidRPr="00680211">
        <w:rPr>
          <w:rFonts w:ascii="Century Gothic" w:hAnsi="Century Gothic"/>
          <w:lang w:val="es-MX"/>
        </w:rPr>
        <w:t xml:space="preserve"> porque efectivamente es un tanto ambigua la reforma y deja ahí como muchas lagunas de quién va administrar el padrón.</w:t>
      </w:r>
      <w:r>
        <w:rPr>
          <w:rFonts w:ascii="Century Gothic" w:hAnsi="Century Gothic"/>
          <w:lang w:val="es-MX"/>
        </w:rPr>
        <w:t xml:space="preserve"> </w:t>
      </w:r>
      <w:r w:rsidRPr="00680211">
        <w:rPr>
          <w:rFonts w:ascii="Century Gothic" w:hAnsi="Century Gothic"/>
          <w:lang w:val="es-MX"/>
        </w:rPr>
        <w:t xml:space="preserve">Y entonces después hubo dos proyectos en donde la </w:t>
      </w:r>
      <w:r>
        <w:rPr>
          <w:rFonts w:ascii="Century Gothic" w:hAnsi="Century Gothic"/>
          <w:lang w:val="es-MX"/>
        </w:rPr>
        <w:t>Co</w:t>
      </w:r>
      <w:r w:rsidRPr="00680211">
        <w:rPr>
          <w:rFonts w:ascii="Century Gothic" w:hAnsi="Century Gothic"/>
          <w:lang w:val="es-MX"/>
        </w:rPr>
        <w:t>misión opinó que fuera el Registro Civil</w:t>
      </w:r>
      <w:r>
        <w:rPr>
          <w:rFonts w:ascii="Century Gothic" w:hAnsi="Century Gothic"/>
          <w:lang w:val="es-MX"/>
        </w:rPr>
        <w:t>, p</w:t>
      </w:r>
      <w:r w:rsidR="00FC6718">
        <w:rPr>
          <w:rFonts w:ascii="Century Gothic" w:hAnsi="Century Gothic"/>
          <w:lang w:val="es-MX"/>
        </w:rPr>
        <w:t>ero más</w:t>
      </w:r>
      <w:r w:rsidRPr="00680211">
        <w:rPr>
          <w:rFonts w:ascii="Century Gothic" w:hAnsi="Century Gothic"/>
          <w:lang w:val="es-MX"/>
        </w:rPr>
        <w:t xml:space="preserve"> sin embargo, estábamos esperando que ojalá que las aprobada en el Congreso para en todo caso, que el Registro Civil fuera qu</w:t>
      </w:r>
      <w:r>
        <w:rPr>
          <w:rFonts w:ascii="Century Gothic" w:hAnsi="Century Gothic"/>
          <w:lang w:val="es-MX"/>
        </w:rPr>
        <w:t>ien</w:t>
      </w:r>
      <w:r w:rsidRPr="00680211">
        <w:rPr>
          <w:rFonts w:ascii="Century Gothic" w:hAnsi="Century Gothic"/>
          <w:lang w:val="es-MX"/>
        </w:rPr>
        <w:t xml:space="preserve"> llevar</w:t>
      </w:r>
      <w:r>
        <w:rPr>
          <w:rFonts w:ascii="Century Gothic" w:hAnsi="Century Gothic"/>
          <w:lang w:val="es-MX"/>
        </w:rPr>
        <w:t xml:space="preserve">a </w:t>
      </w:r>
      <w:r w:rsidRPr="00680211">
        <w:rPr>
          <w:rFonts w:ascii="Century Gothic" w:hAnsi="Century Gothic"/>
          <w:lang w:val="es-MX"/>
        </w:rPr>
        <w:t>el padrón, pero</w:t>
      </w:r>
      <w:r>
        <w:rPr>
          <w:rFonts w:ascii="Century Gothic" w:hAnsi="Century Gothic"/>
          <w:lang w:val="es-MX"/>
        </w:rPr>
        <w:t xml:space="preserve"> </w:t>
      </w:r>
      <w:r w:rsidRPr="00680211">
        <w:rPr>
          <w:rFonts w:ascii="Century Gothic" w:hAnsi="Century Gothic"/>
          <w:lang w:val="es-MX"/>
        </w:rPr>
        <w:t xml:space="preserve"> todavía no es hora que</w:t>
      </w:r>
      <w:r>
        <w:rPr>
          <w:rFonts w:ascii="Century Gothic" w:hAnsi="Century Gothic"/>
          <w:lang w:val="es-MX"/>
        </w:rPr>
        <w:t xml:space="preserve"> s</w:t>
      </w:r>
      <w:r w:rsidRPr="00680211">
        <w:rPr>
          <w:rFonts w:ascii="Century Gothic" w:hAnsi="Century Gothic"/>
          <w:lang w:val="es-MX"/>
        </w:rPr>
        <w:t>e pronuncie</w:t>
      </w:r>
      <w:r>
        <w:rPr>
          <w:rFonts w:ascii="Century Gothic" w:hAnsi="Century Gothic"/>
          <w:lang w:val="es-MX"/>
        </w:rPr>
        <w:t>,</w:t>
      </w:r>
      <w:r w:rsidRPr="00680211">
        <w:rPr>
          <w:rFonts w:ascii="Century Gothic" w:hAnsi="Century Gothic"/>
          <w:lang w:val="es-MX"/>
        </w:rPr>
        <w:t xml:space="preserve"> entonces entre tanto</w:t>
      </w:r>
      <w:r>
        <w:rPr>
          <w:rFonts w:ascii="Century Gothic" w:hAnsi="Century Gothic"/>
          <w:lang w:val="es-MX"/>
        </w:rPr>
        <w:t xml:space="preserve">, </w:t>
      </w:r>
      <w:r w:rsidRPr="00680211">
        <w:rPr>
          <w:rFonts w:ascii="Century Gothic" w:hAnsi="Century Gothic"/>
          <w:lang w:val="es-MX"/>
        </w:rPr>
        <w:t>pensamos decir, bueno, no podemos estar en mora</w:t>
      </w:r>
      <w:r>
        <w:rPr>
          <w:rFonts w:ascii="Century Gothic" w:hAnsi="Century Gothic"/>
          <w:lang w:val="es-MX"/>
        </w:rPr>
        <w:t>, d</w:t>
      </w:r>
      <w:r w:rsidRPr="00680211">
        <w:rPr>
          <w:rFonts w:ascii="Century Gothic" w:hAnsi="Century Gothic"/>
          <w:lang w:val="es-MX"/>
        </w:rPr>
        <w:t>e no crear el padrón estatal</w:t>
      </w:r>
      <w:r>
        <w:rPr>
          <w:rFonts w:ascii="Century Gothic" w:hAnsi="Century Gothic"/>
          <w:lang w:val="es-MX"/>
        </w:rPr>
        <w:t>, p</w:t>
      </w:r>
      <w:r w:rsidRPr="00680211">
        <w:rPr>
          <w:rFonts w:ascii="Century Gothic" w:hAnsi="Century Gothic"/>
          <w:lang w:val="es-MX"/>
        </w:rPr>
        <w:t xml:space="preserve">or esa situación pero yo reviso </w:t>
      </w:r>
      <w:r w:rsidRPr="005E12C5">
        <w:rPr>
          <w:rFonts w:ascii="Century Gothic" w:hAnsi="Century Gothic"/>
          <w:lang w:val="es-MX"/>
        </w:rPr>
        <w:t>artículo 8º, ya los jueces están ahorita, tienen ya una pestaña dentro del CISE</w:t>
      </w:r>
      <w:r w:rsidR="005E12C5" w:rsidRPr="005E12C5">
        <w:rPr>
          <w:rFonts w:ascii="Century Gothic" w:hAnsi="Century Gothic"/>
          <w:lang w:val="es-MX"/>
        </w:rPr>
        <w:t>E</w:t>
      </w:r>
      <w:r w:rsidRPr="00680211">
        <w:rPr>
          <w:rFonts w:ascii="Century Gothic" w:hAnsi="Century Gothic"/>
          <w:lang w:val="es-MX"/>
        </w:rPr>
        <w:t xml:space="preserve"> dónde pueden ellos incluso mandarlo a la Secretaría </w:t>
      </w:r>
      <w:r>
        <w:rPr>
          <w:rFonts w:ascii="Century Gothic" w:hAnsi="Century Gothic"/>
          <w:lang w:val="es-MX"/>
        </w:rPr>
        <w:t>E</w:t>
      </w:r>
      <w:r w:rsidRPr="00680211">
        <w:rPr>
          <w:rFonts w:ascii="Century Gothic" w:hAnsi="Century Gothic"/>
          <w:lang w:val="es-MX"/>
        </w:rPr>
        <w:t>jecutiva</w:t>
      </w:r>
      <w:r>
        <w:rPr>
          <w:rFonts w:ascii="Century Gothic" w:hAnsi="Century Gothic"/>
          <w:lang w:val="es-MX"/>
        </w:rPr>
        <w:t xml:space="preserve"> e inscribirlo, c</w:t>
      </w:r>
      <w:r w:rsidRPr="00680211">
        <w:rPr>
          <w:rFonts w:ascii="Century Gothic" w:hAnsi="Century Gothic"/>
          <w:lang w:val="es-MX"/>
        </w:rPr>
        <w:t xml:space="preserve">on los requisitos para el aspecto de que vayan subiendo al </w:t>
      </w:r>
      <w:r>
        <w:rPr>
          <w:rFonts w:ascii="Century Gothic" w:hAnsi="Century Gothic"/>
          <w:lang w:val="es-MX"/>
        </w:rPr>
        <w:t>padrón</w:t>
      </w:r>
      <w:r w:rsidRPr="00680211">
        <w:rPr>
          <w:rFonts w:ascii="Century Gothic" w:hAnsi="Century Gothic"/>
          <w:lang w:val="es-MX"/>
        </w:rPr>
        <w:t xml:space="preserve">, pero ese aspecto que </w:t>
      </w:r>
      <w:r>
        <w:rPr>
          <w:rFonts w:ascii="Century Gothic" w:hAnsi="Century Gothic"/>
          <w:lang w:val="es-MX"/>
        </w:rPr>
        <w:t>U</w:t>
      </w:r>
      <w:r w:rsidRPr="00680211">
        <w:rPr>
          <w:rFonts w:ascii="Century Gothic" w:hAnsi="Century Gothic"/>
          <w:lang w:val="es-MX"/>
        </w:rPr>
        <w:t>sted menciona yo lo reviso</w:t>
      </w:r>
      <w:r>
        <w:rPr>
          <w:rFonts w:ascii="Century Gothic" w:hAnsi="Century Gothic"/>
          <w:lang w:val="es-MX"/>
        </w:rPr>
        <w:t>,</w:t>
      </w:r>
      <w:r w:rsidRPr="00680211">
        <w:rPr>
          <w:rFonts w:ascii="Century Gothic" w:hAnsi="Century Gothic"/>
          <w:lang w:val="es-MX"/>
        </w:rPr>
        <w:t xml:space="preserve"> con</w:t>
      </w:r>
      <w:r>
        <w:rPr>
          <w:rFonts w:ascii="Century Gothic" w:hAnsi="Century Gothic"/>
          <w:lang w:val="es-MX"/>
        </w:rPr>
        <w:t xml:space="preserve"> </w:t>
      </w:r>
      <w:r w:rsidR="00FC6718">
        <w:rPr>
          <w:rFonts w:ascii="Century Gothic" w:hAnsi="Century Gothic"/>
          <w:lang w:val="es-MX"/>
        </w:rPr>
        <w:t xml:space="preserve">todo </w:t>
      </w:r>
      <w:r>
        <w:rPr>
          <w:rFonts w:ascii="Century Gothic" w:hAnsi="Century Gothic"/>
          <w:lang w:val="es-MX"/>
        </w:rPr>
        <w:t xml:space="preserve">gusto”. “Gracias Presidenta muy amable”, dice el </w:t>
      </w:r>
      <w:r>
        <w:rPr>
          <w:rFonts w:ascii="Century Gothic" w:hAnsi="Century Gothic"/>
          <w:b/>
          <w:bCs/>
          <w:lang w:val="es-MX"/>
        </w:rPr>
        <w:t>Magistrado Juan Paulo Almazán Cue. “</w:t>
      </w:r>
      <w:r w:rsidRPr="00680211">
        <w:rPr>
          <w:rFonts w:ascii="Century Gothic" w:hAnsi="Century Gothic"/>
          <w:lang w:val="es-MX"/>
        </w:rPr>
        <w:t>Es perfectible y</w:t>
      </w:r>
      <w:r>
        <w:rPr>
          <w:rFonts w:ascii="Century Gothic" w:hAnsi="Century Gothic"/>
          <w:lang w:val="es-MX"/>
        </w:rPr>
        <w:t xml:space="preserve"> </w:t>
      </w:r>
      <w:r w:rsidRPr="003D3D44">
        <w:rPr>
          <w:rFonts w:ascii="Century Gothic" w:hAnsi="Century Gothic"/>
          <w:lang w:val="es-MX"/>
        </w:rPr>
        <w:t>e</w:t>
      </w:r>
      <w:r w:rsidRPr="00680211">
        <w:rPr>
          <w:rFonts w:ascii="Century Gothic" w:hAnsi="Century Gothic"/>
          <w:lang w:val="es-MX"/>
        </w:rPr>
        <w:t>speremos que ojalá que el Congreso se pronuncie porque sea el Registro Civil quien lo lleve, porque no es un tema</w:t>
      </w:r>
      <w:r>
        <w:rPr>
          <w:rFonts w:ascii="Century Gothic" w:hAnsi="Century Gothic"/>
          <w:lang w:val="es-MX"/>
        </w:rPr>
        <w:t xml:space="preserve">, fácil, es complicado, muy complicado y </w:t>
      </w:r>
      <w:r w:rsidRPr="00680211">
        <w:rPr>
          <w:rFonts w:ascii="Century Gothic" w:hAnsi="Century Gothic"/>
          <w:lang w:val="es-MX"/>
        </w:rPr>
        <w:t>le agradezco la inte</w:t>
      </w:r>
      <w:r>
        <w:rPr>
          <w:rFonts w:ascii="Century Gothic" w:hAnsi="Century Gothic"/>
          <w:lang w:val="es-MX"/>
        </w:rPr>
        <w:t xml:space="preserve">rvención”, refiere la </w:t>
      </w:r>
      <w:r>
        <w:rPr>
          <w:rFonts w:ascii="Century Gothic" w:hAnsi="Century Gothic"/>
          <w:b/>
          <w:bCs/>
          <w:lang w:val="es-MX"/>
        </w:rPr>
        <w:t>Magistrada María Manuela García Cázares</w:t>
      </w:r>
      <w:r>
        <w:rPr>
          <w:rFonts w:ascii="Century Gothic" w:hAnsi="Century Gothic"/>
          <w:lang w:val="es-MX"/>
        </w:rPr>
        <w:t xml:space="preserve">. “Gracias Presidenta”, menciona el </w:t>
      </w:r>
      <w:r>
        <w:rPr>
          <w:rFonts w:ascii="Century Gothic" w:hAnsi="Century Gothic"/>
          <w:b/>
          <w:bCs/>
          <w:lang w:val="es-MX"/>
        </w:rPr>
        <w:t>Magistrado Juan Paulo Almazán Cue</w:t>
      </w:r>
      <w:r>
        <w:rPr>
          <w:rFonts w:ascii="Century Gothic" w:hAnsi="Century Gothic"/>
          <w:lang w:val="es-MX"/>
        </w:rPr>
        <w:t>. “</w:t>
      </w:r>
      <w:r w:rsidRPr="00680211">
        <w:rPr>
          <w:rFonts w:ascii="Century Gothic" w:hAnsi="Century Gothic"/>
          <w:lang w:val="es-MX"/>
        </w:rPr>
        <w:t>¿Algún otro</w:t>
      </w:r>
      <w:r>
        <w:rPr>
          <w:rFonts w:ascii="Century Gothic" w:hAnsi="Century Gothic"/>
          <w:lang w:val="es-MX"/>
        </w:rPr>
        <w:t xml:space="preserve"> tema</w:t>
      </w:r>
      <w:r w:rsidRPr="00680211">
        <w:rPr>
          <w:rFonts w:ascii="Century Gothic" w:hAnsi="Century Gothic"/>
          <w:lang w:val="es-MX"/>
        </w:rPr>
        <w:t>?</w:t>
      </w:r>
      <w:r>
        <w:rPr>
          <w:rFonts w:ascii="Century Gothic" w:hAnsi="Century Gothic"/>
          <w:lang w:val="es-MX"/>
        </w:rPr>
        <w:t xml:space="preserve">, si Magistrada”, dice la </w:t>
      </w:r>
      <w:r>
        <w:rPr>
          <w:rFonts w:ascii="Century Gothic" w:hAnsi="Century Gothic"/>
          <w:b/>
          <w:bCs/>
          <w:lang w:val="es-MX"/>
        </w:rPr>
        <w:t>Magistrada María Manuela García Cázares</w:t>
      </w:r>
      <w:r>
        <w:rPr>
          <w:rFonts w:ascii="Century Gothic" w:hAnsi="Century Gothic"/>
          <w:lang w:val="es-MX"/>
        </w:rPr>
        <w:t xml:space="preserve">. - - - - - - - - - - - - - - - - - - - - </w:t>
      </w:r>
    </w:p>
    <w:p w:rsidR="008A03C8" w:rsidRPr="00A93C7B" w:rsidRDefault="00E5393A" w:rsidP="008A03C8">
      <w:pPr>
        <w:spacing w:line="480" w:lineRule="auto"/>
        <w:jc w:val="both"/>
        <w:rPr>
          <w:rFonts w:ascii="Century Gothic" w:hAnsi="Century Gothic"/>
          <w:lang w:val="es-MX"/>
        </w:rPr>
      </w:pPr>
      <w:r>
        <w:rPr>
          <w:rFonts w:ascii="Century Gothic" w:hAnsi="Century Gothic"/>
          <w:lang w:val="es-MX"/>
        </w:rPr>
        <w:t xml:space="preserve">La </w:t>
      </w:r>
      <w:r>
        <w:rPr>
          <w:rFonts w:ascii="Century Gothic" w:hAnsi="Century Gothic"/>
          <w:b/>
          <w:bCs/>
          <w:lang w:val="es-MX"/>
        </w:rPr>
        <w:t>Magistrada Ma. Guadalupe Orozco Santiago</w:t>
      </w:r>
      <w:r>
        <w:rPr>
          <w:rFonts w:ascii="Century Gothic" w:hAnsi="Century Gothic"/>
          <w:lang w:val="es-MX"/>
        </w:rPr>
        <w:t>, refiere: “Lo deje para asuntos generales, el de las excusas yo me he manifestado en ocasiones, ya varias en el sentido de preguntar por qué la necesidad de volver a interponer una excusa, en todo caso cuando ya en el Plen</w:t>
      </w:r>
      <w:r w:rsidRPr="00680211">
        <w:rPr>
          <w:rFonts w:ascii="Century Gothic" w:hAnsi="Century Gothic"/>
          <w:lang w:val="es-MX"/>
        </w:rPr>
        <w:t xml:space="preserve">o hay antecedentes </w:t>
      </w:r>
      <w:r>
        <w:rPr>
          <w:rFonts w:ascii="Century Gothic" w:hAnsi="Century Gothic"/>
          <w:lang w:val="es-MX"/>
        </w:rPr>
        <w:t>de que se ha calificado</w:t>
      </w:r>
      <w:r w:rsidRPr="00680211">
        <w:rPr>
          <w:rFonts w:ascii="Century Gothic" w:hAnsi="Century Gothic"/>
          <w:lang w:val="es-MX"/>
        </w:rPr>
        <w:t xml:space="preserve"> de </w:t>
      </w:r>
      <w:r>
        <w:rPr>
          <w:rFonts w:ascii="Century Gothic" w:hAnsi="Century Gothic"/>
          <w:lang w:val="es-MX"/>
        </w:rPr>
        <w:t>l</w:t>
      </w:r>
      <w:r w:rsidRPr="00680211">
        <w:rPr>
          <w:rFonts w:ascii="Century Gothic" w:hAnsi="Century Gothic"/>
          <w:lang w:val="es-MX"/>
        </w:rPr>
        <w:t>egal</w:t>
      </w:r>
      <w:r>
        <w:rPr>
          <w:rFonts w:ascii="Century Gothic" w:hAnsi="Century Gothic"/>
          <w:lang w:val="es-MX"/>
        </w:rPr>
        <w:t xml:space="preserve">, miren </w:t>
      </w:r>
      <w:r w:rsidRPr="00680211">
        <w:rPr>
          <w:rFonts w:ascii="Century Gothic" w:hAnsi="Century Gothic"/>
          <w:lang w:val="es-MX"/>
        </w:rPr>
        <w:t>pueden suceder lo siguiente</w:t>
      </w:r>
      <w:r>
        <w:rPr>
          <w:rFonts w:ascii="Century Gothic" w:hAnsi="Century Gothic"/>
          <w:lang w:val="es-MX"/>
        </w:rPr>
        <w:t>, que e</w:t>
      </w:r>
      <w:r w:rsidRPr="00680211">
        <w:rPr>
          <w:rFonts w:ascii="Century Gothic" w:hAnsi="Century Gothic"/>
          <w:lang w:val="es-MX"/>
        </w:rPr>
        <w:t>l día de la exposición del asunto de que se trata</w:t>
      </w:r>
      <w:r>
        <w:rPr>
          <w:rFonts w:ascii="Century Gothic" w:hAnsi="Century Gothic"/>
          <w:lang w:val="es-MX"/>
        </w:rPr>
        <w:t>,</w:t>
      </w:r>
      <w:r w:rsidRPr="00680211">
        <w:rPr>
          <w:rFonts w:ascii="Century Gothic" w:hAnsi="Century Gothic"/>
          <w:lang w:val="es-MX"/>
        </w:rPr>
        <w:t xml:space="preserve"> en esa casuística de que en cada asunto se tiene que interponer la excusa, pudiera suceder que no esté, quién la va a interponer en sus mejores momentos de orador</w:t>
      </w:r>
      <w:r>
        <w:rPr>
          <w:rFonts w:ascii="Century Gothic" w:hAnsi="Century Gothic"/>
          <w:lang w:val="es-MX"/>
        </w:rPr>
        <w:t>, p</w:t>
      </w:r>
      <w:r w:rsidRPr="00680211">
        <w:rPr>
          <w:rFonts w:ascii="Century Gothic" w:hAnsi="Century Gothic"/>
          <w:lang w:val="es-MX"/>
        </w:rPr>
        <w:t xml:space="preserve">udiera ser que el </w:t>
      </w:r>
      <w:r>
        <w:rPr>
          <w:rFonts w:ascii="Century Gothic" w:hAnsi="Century Gothic"/>
          <w:lang w:val="es-MX"/>
        </w:rPr>
        <w:t>P</w:t>
      </w:r>
      <w:r w:rsidRPr="00680211">
        <w:rPr>
          <w:rFonts w:ascii="Century Gothic" w:hAnsi="Century Gothic"/>
          <w:lang w:val="es-MX"/>
        </w:rPr>
        <w:t xml:space="preserve">leno </w:t>
      </w:r>
      <w:r>
        <w:rPr>
          <w:rFonts w:ascii="Century Gothic" w:hAnsi="Century Gothic"/>
          <w:lang w:val="es-MX"/>
        </w:rPr>
        <w:t>no est</w:t>
      </w:r>
      <w:r w:rsidR="00AE3C91">
        <w:rPr>
          <w:rFonts w:ascii="Century Gothic" w:hAnsi="Century Gothic"/>
          <w:lang w:val="es-MX"/>
        </w:rPr>
        <w:t>é</w:t>
      </w:r>
      <w:r>
        <w:rPr>
          <w:rFonts w:ascii="Century Gothic" w:hAnsi="Century Gothic"/>
          <w:lang w:val="es-MX"/>
        </w:rPr>
        <w:t xml:space="preserve"> en</w:t>
      </w:r>
      <w:r w:rsidRPr="00680211">
        <w:rPr>
          <w:rFonts w:ascii="Century Gothic" w:hAnsi="Century Gothic"/>
          <w:lang w:val="es-MX"/>
        </w:rPr>
        <w:t xml:space="preserve"> sus mejores momentos del receptor</w:t>
      </w:r>
      <w:r>
        <w:rPr>
          <w:rFonts w:ascii="Century Gothic" w:hAnsi="Century Gothic"/>
          <w:lang w:val="es-MX"/>
        </w:rPr>
        <w:t>, y</w:t>
      </w:r>
      <w:r w:rsidRPr="00680211">
        <w:rPr>
          <w:rFonts w:ascii="Century Gothic" w:hAnsi="Century Gothic"/>
          <w:lang w:val="es-MX"/>
        </w:rPr>
        <w:t xml:space="preserve"> al final de cuentas pudiese ser que no se obtuviera el consenso necesario para aprobar las causas de excusa, pero </w:t>
      </w:r>
      <w:r>
        <w:rPr>
          <w:rFonts w:ascii="Century Gothic" w:hAnsi="Century Gothic"/>
          <w:lang w:val="es-MX"/>
        </w:rPr>
        <w:t>¿</w:t>
      </w:r>
      <w:r w:rsidRPr="00680211">
        <w:rPr>
          <w:rFonts w:ascii="Century Gothic" w:hAnsi="Century Gothic"/>
          <w:lang w:val="es-MX"/>
        </w:rPr>
        <w:t>qué va a suceder?</w:t>
      </w:r>
      <w:r>
        <w:rPr>
          <w:rFonts w:ascii="Century Gothic" w:hAnsi="Century Gothic"/>
          <w:lang w:val="es-MX"/>
        </w:rPr>
        <w:t>, c</w:t>
      </w:r>
      <w:r w:rsidRPr="00680211">
        <w:rPr>
          <w:rFonts w:ascii="Century Gothic" w:hAnsi="Century Gothic"/>
          <w:lang w:val="es-MX"/>
        </w:rPr>
        <w:t xml:space="preserve">onocer de un asunto </w:t>
      </w:r>
      <w:r>
        <w:rPr>
          <w:rFonts w:ascii="Century Gothic" w:hAnsi="Century Gothic"/>
          <w:lang w:val="es-MX"/>
        </w:rPr>
        <w:t xml:space="preserve">donde </w:t>
      </w:r>
      <w:r w:rsidRPr="00680211">
        <w:rPr>
          <w:rFonts w:ascii="Century Gothic" w:hAnsi="Century Gothic"/>
          <w:lang w:val="es-MX"/>
        </w:rPr>
        <w:t>precisamente sigue</w:t>
      </w:r>
      <w:r>
        <w:rPr>
          <w:rFonts w:ascii="Century Gothic" w:hAnsi="Century Gothic"/>
          <w:lang w:val="es-MX"/>
        </w:rPr>
        <w:t xml:space="preserve"> subsistiendo la causal que impide al Magistrado intervenir en ese asunto, cuando ya el Pleno la tiene calificada, el Pleno no cambia por los sujetos físicos que son sus integrantes, el Pleno es una unidad eterna, entonces yo</w:t>
      </w:r>
      <w:r w:rsidRPr="00680211">
        <w:rPr>
          <w:rFonts w:ascii="Century Gothic" w:hAnsi="Century Gothic"/>
          <w:lang w:val="es-MX"/>
        </w:rPr>
        <w:t xml:space="preserve"> vuelvo a insistir</w:t>
      </w:r>
      <w:r>
        <w:rPr>
          <w:rFonts w:ascii="Century Gothic" w:hAnsi="Century Gothic"/>
          <w:lang w:val="es-MX"/>
        </w:rPr>
        <w:t xml:space="preserve"> en genérico, de que tome en cuenta esa manifestación, y se decida si de verdad sigue subsistiendo estos últimos </w:t>
      </w:r>
      <w:r w:rsidRPr="00680211">
        <w:rPr>
          <w:rFonts w:ascii="Century Gothic" w:hAnsi="Century Gothic"/>
          <w:lang w:val="es-MX"/>
        </w:rPr>
        <w:t xml:space="preserve">criterios de que cada asunto </w:t>
      </w:r>
      <w:r>
        <w:rPr>
          <w:rFonts w:ascii="Century Gothic" w:hAnsi="Century Gothic"/>
          <w:lang w:val="es-MX"/>
        </w:rPr>
        <w:t xml:space="preserve">hay que interponer la excusa o nos </w:t>
      </w:r>
      <w:r w:rsidRPr="00680211">
        <w:rPr>
          <w:rFonts w:ascii="Century Gothic" w:hAnsi="Century Gothic"/>
          <w:lang w:val="es-MX"/>
        </w:rPr>
        <w:t>decantamos</w:t>
      </w:r>
      <w:r>
        <w:rPr>
          <w:rFonts w:ascii="Century Gothic" w:hAnsi="Century Gothic"/>
          <w:lang w:val="es-MX"/>
        </w:rPr>
        <w:t>,</w:t>
      </w:r>
      <w:r w:rsidRPr="00680211">
        <w:rPr>
          <w:rFonts w:ascii="Century Gothic" w:hAnsi="Century Gothic"/>
          <w:lang w:val="es-MX"/>
        </w:rPr>
        <w:t xml:space="preserve"> de verdad</w:t>
      </w:r>
      <w:r>
        <w:rPr>
          <w:rFonts w:ascii="Century Gothic" w:hAnsi="Century Gothic"/>
          <w:lang w:val="es-MX"/>
        </w:rPr>
        <w:t xml:space="preserve">, por la postura del Pleno cuando ya la tiene </w:t>
      </w:r>
      <w:r w:rsidRPr="00680211">
        <w:rPr>
          <w:rFonts w:ascii="Century Gothic" w:hAnsi="Century Gothic"/>
          <w:lang w:val="es-MX"/>
        </w:rPr>
        <w:t>autorizada</w:t>
      </w:r>
      <w:r>
        <w:rPr>
          <w:rFonts w:ascii="Century Gothic" w:hAnsi="Century Gothic"/>
          <w:lang w:val="es-MX"/>
        </w:rPr>
        <w:t xml:space="preserve">, y porque se vuelve a someter al que la va expresar a una nueva </w:t>
      </w:r>
      <w:r w:rsidRPr="00680211">
        <w:rPr>
          <w:rFonts w:ascii="Century Gothic" w:hAnsi="Century Gothic"/>
          <w:lang w:val="es-MX"/>
        </w:rPr>
        <w:t>intervenció</w:t>
      </w:r>
      <w:r>
        <w:rPr>
          <w:rFonts w:ascii="Century Gothic" w:hAnsi="Century Gothic"/>
          <w:lang w:val="es-MX"/>
        </w:rPr>
        <w:t>n, tan casuística y tan i</w:t>
      </w:r>
      <w:r w:rsidRPr="00680211">
        <w:rPr>
          <w:rFonts w:ascii="Century Gothic" w:hAnsi="Century Gothic"/>
          <w:lang w:val="es-MX"/>
        </w:rPr>
        <w:t>mpred</w:t>
      </w:r>
      <w:r>
        <w:rPr>
          <w:rFonts w:ascii="Century Gothic" w:hAnsi="Century Gothic"/>
          <w:lang w:val="es-MX"/>
        </w:rPr>
        <w:t>e</w:t>
      </w:r>
      <w:r w:rsidRPr="00680211">
        <w:rPr>
          <w:rFonts w:ascii="Century Gothic" w:hAnsi="Century Gothic"/>
          <w:lang w:val="es-MX"/>
        </w:rPr>
        <w:t>cible en cuanto a lo óptimo de quien la va</w:t>
      </w:r>
      <w:r>
        <w:rPr>
          <w:rFonts w:ascii="Century Gothic" w:hAnsi="Century Gothic"/>
          <w:lang w:val="es-MX"/>
        </w:rPr>
        <w:t xml:space="preserve"> a interponer, gracias</w:t>
      </w:r>
      <w:r w:rsidR="008A03C8">
        <w:rPr>
          <w:rFonts w:ascii="Century Gothic" w:hAnsi="Century Gothic"/>
          <w:lang w:val="es-MX"/>
        </w:rPr>
        <w:t>”. “Magistrada si Usted recorda</w:t>
      </w:r>
      <w:r w:rsidR="005E12C5">
        <w:rPr>
          <w:rFonts w:ascii="Century Gothic" w:hAnsi="Century Gothic"/>
          <w:lang w:val="es-MX"/>
        </w:rPr>
        <w:t>r</w:t>
      </w:r>
      <w:r w:rsidR="00497991">
        <w:rPr>
          <w:rFonts w:ascii="Century Gothic" w:hAnsi="Century Gothic"/>
          <w:lang w:val="es-MX"/>
        </w:rPr>
        <w:t>á</w:t>
      </w:r>
      <w:r w:rsidR="008A03C8">
        <w:rPr>
          <w:rFonts w:ascii="Century Gothic" w:hAnsi="Century Gothic"/>
          <w:lang w:val="es-MX"/>
        </w:rPr>
        <w:t xml:space="preserve"> era un tema ya agotado, s</w:t>
      </w:r>
      <w:r w:rsidR="008A03C8" w:rsidRPr="00680211">
        <w:rPr>
          <w:rFonts w:ascii="Century Gothic" w:hAnsi="Century Gothic"/>
          <w:lang w:val="es-MX"/>
        </w:rPr>
        <w:t xml:space="preserve">i no mal recuerdo la </w:t>
      </w:r>
      <w:r w:rsidR="008A03C8">
        <w:rPr>
          <w:rFonts w:ascii="Century Gothic" w:hAnsi="Century Gothic"/>
          <w:lang w:val="es-MX"/>
        </w:rPr>
        <w:t>M</w:t>
      </w:r>
      <w:r w:rsidR="008A03C8" w:rsidRPr="00680211">
        <w:rPr>
          <w:rFonts w:ascii="Century Gothic" w:hAnsi="Century Gothic"/>
          <w:lang w:val="es-MX"/>
        </w:rPr>
        <w:t>agistrada</w:t>
      </w:r>
      <w:r w:rsidR="008A03C8">
        <w:rPr>
          <w:rFonts w:ascii="Century Gothic" w:hAnsi="Century Gothic"/>
          <w:lang w:val="es-MX"/>
        </w:rPr>
        <w:t xml:space="preserve"> Olga</w:t>
      </w:r>
      <w:r w:rsidR="008A03C8" w:rsidRPr="00680211">
        <w:rPr>
          <w:rFonts w:ascii="Century Gothic" w:hAnsi="Century Gothic"/>
          <w:lang w:val="es-MX"/>
        </w:rPr>
        <w:t xml:space="preserve"> Regina, que era la </w:t>
      </w:r>
      <w:r w:rsidR="008A03C8">
        <w:rPr>
          <w:rFonts w:ascii="Century Gothic" w:hAnsi="Century Gothic"/>
          <w:lang w:val="es-MX"/>
        </w:rPr>
        <w:t>P</w:t>
      </w:r>
      <w:r w:rsidR="008A03C8" w:rsidRPr="00680211">
        <w:rPr>
          <w:rFonts w:ascii="Century Gothic" w:hAnsi="Century Gothic"/>
          <w:lang w:val="es-MX"/>
        </w:rPr>
        <w:t>residenta</w:t>
      </w:r>
      <w:r w:rsidR="008A03C8">
        <w:rPr>
          <w:rFonts w:ascii="Century Gothic" w:hAnsi="Century Gothic"/>
          <w:lang w:val="es-MX"/>
        </w:rPr>
        <w:t xml:space="preserve">, lo </w:t>
      </w:r>
      <w:r w:rsidR="008A03C8" w:rsidRPr="00680211">
        <w:rPr>
          <w:rFonts w:ascii="Century Gothic" w:hAnsi="Century Gothic"/>
          <w:lang w:val="es-MX"/>
        </w:rPr>
        <w:t>sometió a consideración</w:t>
      </w:r>
      <w:r w:rsidR="008A03C8">
        <w:rPr>
          <w:rFonts w:ascii="Century Gothic" w:hAnsi="Century Gothic"/>
          <w:lang w:val="es-MX"/>
        </w:rPr>
        <w:t xml:space="preserve">”, menciona la </w:t>
      </w:r>
      <w:r w:rsidR="008A03C8">
        <w:rPr>
          <w:rFonts w:ascii="Century Gothic" w:hAnsi="Century Gothic"/>
          <w:b/>
          <w:bCs/>
          <w:lang w:val="es-MX"/>
        </w:rPr>
        <w:t>Magistrada María Manuela García Cázares</w:t>
      </w:r>
      <w:r w:rsidR="008A03C8" w:rsidRPr="00680211">
        <w:rPr>
          <w:rFonts w:ascii="Century Gothic" w:hAnsi="Century Gothic"/>
          <w:lang w:val="es-MX"/>
        </w:rPr>
        <w:t xml:space="preserve"> </w:t>
      </w:r>
      <w:r w:rsidR="008A03C8">
        <w:rPr>
          <w:rFonts w:ascii="Century Gothic" w:hAnsi="Century Gothic"/>
          <w:lang w:val="es-MX"/>
        </w:rPr>
        <w:t>“</w:t>
      </w:r>
      <w:r w:rsidR="008A03C8" w:rsidRPr="00680211">
        <w:rPr>
          <w:rFonts w:ascii="Century Gothic" w:hAnsi="Century Gothic"/>
          <w:lang w:val="es-MX"/>
        </w:rPr>
        <w:t xml:space="preserve">y el acuerdo fue en que en algunas ocasiones ya está planteada la excusa para determinar los abogados </w:t>
      </w:r>
      <w:r w:rsidR="008A03C8">
        <w:rPr>
          <w:rFonts w:ascii="Century Gothic" w:hAnsi="Century Gothic"/>
          <w:lang w:val="es-MX"/>
        </w:rPr>
        <w:t>desde el</w:t>
      </w:r>
      <w:r w:rsidR="008A03C8" w:rsidRPr="00680211">
        <w:rPr>
          <w:rFonts w:ascii="Century Gothic" w:hAnsi="Century Gothic"/>
          <w:lang w:val="es-MX"/>
        </w:rPr>
        <w:t xml:space="preserve"> principio, pero en otros no</w:t>
      </w:r>
      <w:r w:rsidR="008A03C8">
        <w:rPr>
          <w:rFonts w:ascii="Century Gothic" w:hAnsi="Century Gothic"/>
          <w:lang w:val="es-MX"/>
        </w:rPr>
        <w:t>, y</w:t>
      </w:r>
      <w:r w:rsidR="008A03C8" w:rsidRPr="00680211">
        <w:rPr>
          <w:rFonts w:ascii="Century Gothic" w:hAnsi="Century Gothic"/>
          <w:lang w:val="es-MX"/>
        </w:rPr>
        <w:t xml:space="preserve"> la decisión que tomó el </w:t>
      </w:r>
      <w:r w:rsidR="008A03C8">
        <w:rPr>
          <w:rFonts w:ascii="Century Gothic" w:hAnsi="Century Gothic"/>
          <w:lang w:val="es-MX"/>
        </w:rPr>
        <w:t>P</w:t>
      </w:r>
      <w:r w:rsidR="008A03C8" w:rsidRPr="00680211">
        <w:rPr>
          <w:rFonts w:ascii="Century Gothic" w:hAnsi="Century Gothic"/>
          <w:lang w:val="es-MX"/>
        </w:rPr>
        <w:t>leno es que en el momento en que se anunciara la ponencia</w:t>
      </w:r>
      <w:r w:rsidR="008A03C8">
        <w:rPr>
          <w:rFonts w:ascii="Century Gothic" w:hAnsi="Century Gothic"/>
          <w:lang w:val="es-MX"/>
        </w:rPr>
        <w:t>,</w:t>
      </w:r>
      <w:r w:rsidR="008A03C8" w:rsidRPr="00680211">
        <w:rPr>
          <w:rFonts w:ascii="Century Gothic" w:hAnsi="Century Gothic"/>
          <w:lang w:val="es-MX"/>
        </w:rPr>
        <w:t xml:space="preserve"> se somet</w:t>
      </w:r>
      <w:r w:rsidR="008A03C8">
        <w:rPr>
          <w:rFonts w:ascii="Century Gothic" w:hAnsi="Century Gothic"/>
          <w:lang w:val="es-MX"/>
        </w:rPr>
        <w:t>i</w:t>
      </w:r>
      <w:r w:rsidR="008A03C8" w:rsidRPr="00680211">
        <w:rPr>
          <w:rFonts w:ascii="Century Gothic" w:hAnsi="Century Gothic"/>
          <w:lang w:val="es-MX"/>
        </w:rPr>
        <w:t>era a consideración la excusa</w:t>
      </w:r>
      <w:r w:rsidR="008A03C8">
        <w:rPr>
          <w:rFonts w:ascii="Century Gothic" w:hAnsi="Century Gothic"/>
          <w:lang w:val="es-MX"/>
        </w:rPr>
        <w:t>, y</w:t>
      </w:r>
      <w:r w:rsidR="008A03C8" w:rsidRPr="00680211">
        <w:rPr>
          <w:rFonts w:ascii="Century Gothic" w:hAnsi="Century Gothic"/>
          <w:lang w:val="es-MX"/>
        </w:rPr>
        <w:t xml:space="preserve"> que en todo caso se sometiera a votación, ese fue el último acuerdo</w:t>
      </w:r>
      <w:r w:rsidR="008A03C8">
        <w:rPr>
          <w:rFonts w:ascii="Century Gothic" w:hAnsi="Century Gothic"/>
          <w:lang w:val="es-MX"/>
        </w:rPr>
        <w:t>, q</w:t>
      </w:r>
      <w:r w:rsidR="008A03C8" w:rsidRPr="00680211">
        <w:rPr>
          <w:rFonts w:ascii="Century Gothic" w:hAnsi="Century Gothic"/>
          <w:lang w:val="es-MX"/>
        </w:rPr>
        <w:t>ue según recuerdo, fue así como quedamos</w:t>
      </w:r>
      <w:r w:rsidR="008A03C8">
        <w:rPr>
          <w:rFonts w:ascii="Century Gothic" w:hAnsi="Century Gothic"/>
          <w:lang w:val="es-MX"/>
        </w:rPr>
        <w:t xml:space="preserve">”. “Inclusive Magistrada Presidenta, si me permite también bajo su gestión hubo un último acuerdo en relación a las excusas, que quien presenta la excusa puede votar su propia excusa, más no así las formuladas después”, dice la </w:t>
      </w:r>
      <w:r w:rsidR="008A03C8">
        <w:rPr>
          <w:rFonts w:ascii="Century Gothic" w:hAnsi="Century Gothic"/>
          <w:b/>
          <w:bCs/>
          <w:lang w:val="es-MX"/>
        </w:rPr>
        <w:t>licenciada Graciela Treviño Rodríguez</w:t>
      </w:r>
      <w:r w:rsidR="008A03C8">
        <w:rPr>
          <w:rFonts w:ascii="Century Gothic" w:hAnsi="Century Gothic"/>
          <w:lang w:val="es-MX"/>
        </w:rPr>
        <w:t xml:space="preserve">. “Sí, si Magistrado”, refiere la </w:t>
      </w:r>
      <w:r w:rsidR="008A03C8">
        <w:rPr>
          <w:rFonts w:ascii="Century Gothic" w:hAnsi="Century Gothic"/>
          <w:b/>
          <w:bCs/>
          <w:lang w:val="es-MX"/>
        </w:rPr>
        <w:t>Magistrada María Manuela García Cázares</w:t>
      </w:r>
      <w:r w:rsidR="008A03C8">
        <w:rPr>
          <w:rFonts w:ascii="Century Gothic" w:hAnsi="Century Gothic"/>
          <w:lang w:val="es-MX"/>
        </w:rPr>
        <w:t>. “Gracias Presidenta, incluso es que tiene una razón de ser el tema, es decir, si est</w:t>
      </w:r>
      <w:r w:rsidR="00497991">
        <w:rPr>
          <w:rFonts w:ascii="Century Gothic" w:hAnsi="Century Gothic"/>
          <w:lang w:val="es-MX"/>
        </w:rPr>
        <w:t>a</w:t>
      </w:r>
      <w:r w:rsidR="008A03C8">
        <w:rPr>
          <w:rFonts w:ascii="Century Gothic" w:hAnsi="Century Gothic"/>
          <w:lang w:val="es-MX"/>
        </w:rPr>
        <w:t xml:space="preserve">s sesiones pues pronto van a ser incluso </w:t>
      </w:r>
      <w:r w:rsidR="008A03C8" w:rsidRPr="00680211">
        <w:rPr>
          <w:rFonts w:ascii="Century Gothic" w:hAnsi="Century Gothic"/>
          <w:lang w:val="es-MX"/>
        </w:rPr>
        <w:t>públicas</w:t>
      </w:r>
      <w:r w:rsidR="008A03C8">
        <w:rPr>
          <w:rFonts w:ascii="Century Gothic" w:hAnsi="Century Gothic"/>
          <w:lang w:val="es-MX"/>
        </w:rPr>
        <w:t xml:space="preserve"> </w:t>
      </w:r>
      <w:r w:rsidR="008A03C8" w:rsidRPr="00680211">
        <w:rPr>
          <w:rFonts w:ascii="Century Gothic" w:hAnsi="Century Gothic"/>
          <w:lang w:val="es-MX"/>
        </w:rPr>
        <w:t>y los asuntos</w:t>
      </w:r>
      <w:r w:rsidR="008A03C8">
        <w:rPr>
          <w:rFonts w:ascii="Century Gothic" w:hAnsi="Century Gothic"/>
          <w:lang w:val="es-MX"/>
        </w:rPr>
        <w:t>,</w:t>
      </w:r>
      <w:r w:rsidR="008A03C8" w:rsidRPr="00680211">
        <w:rPr>
          <w:rFonts w:ascii="Century Gothic" w:hAnsi="Century Gothic"/>
          <w:lang w:val="es-MX"/>
        </w:rPr>
        <w:t xml:space="preserve"> bueno y </w:t>
      </w:r>
      <w:r w:rsidR="008A03C8">
        <w:rPr>
          <w:rFonts w:ascii="Century Gothic" w:hAnsi="Century Gothic"/>
          <w:lang w:val="es-MX"/>
        </w:rPr>
        <w:t>n</w:t>
      </w:r>
      <w:r w:rsidR="008A03C8" w:rsidRPr="00680211">
        <w:rPr>
          <w:rFonts w:ascii="Century Gothic" w:hAnsi="Century Gothic"/>
          <w:lang w:val="es-MX"/>
        </w:rPr>
        <w:t>o obstante que no son públicas</w:t>
      </w:r>
      <w:r w:rsidR="008A03C8">
        <w:rPr>
          <w:rFonts w:ascii="Century Gothic" w:hAnsi="Century Gothic"/>
          <w:lang w:val="es-MX"/>
        </w:rPr>
        <w:t>”</w:t>
      </w:r>
      <w:r w:rsidR="008A03C8" w:rsidRPr="00680211">
        <w:rPr>
          <w:rFonts w:ascii="Century Gothic" w:hAnsi="Century Gothic"/>
          <w:lang w:val="es-MX"/>
        </w:rPr>
        <w:t>,</w:t>
      </w:r>
      <w:r w:rsidR="008A03C8">
        <w:rPr>
          <w:rFonts w:ascii="Century Gothic" w:hAnsi="Century Gothic"/>
          <w:lang w:val="es-MX"/>
        </w:rPr>
        <w:t xml:space="preserve"> expone el </w:t>
      </w:r>
      <w:r w:rsidR="008A03C8">
        <w:rPr>
          <w:rFonts w:ascii="Century Gothic" w:hAnsi="Century Gothic"/>
          <w:b/>
          <w:bCs/>
          <w:lang w:val="es-MX"/>
        </w:rPr>
        <w:t>Magistrado Juan Paulo Almazán Cue</w:t>
      </w:r>
      <w:r w:rsidR="008A03C8" w:rsidRPr="00680211">
        <w:rPr>
          <w:rFonts w:ascii="Century Gothic" w:hAnsi="Century Gothic"/>
          <w:lang w:val="es-MX"/>
        </w:rPr>
        <w:t xml:space="preserve"> </w:t>
      </w:r>
      <w:r w:rsidR="008A03C8">
        <w:rPr>
          <w:rFonts w:ascii="Century Gothic" w:hAnsi="Century Gothic"/>
          <w:lang w:val="es-MX"/>
        </w:rPr>
        <w:t>“</w:t>
      </w:r>
      <w:r w:rsidR="008A03C8" w:rsidRPr="00680211">
        <w:rPr>
          <w:rFonts w:ascii="Century Gothic" w:hAnsi="Century Gothic"/>
          <w:lang w:val="es-MX"/>
        </w:rPr>
        <w:t>pues bueno hay  versiones estenográficas de los asuntos que sometemos a consideración</w:t>
      </w:r>
      <w:r w:rsidR="008A03C8">
        <w:rPr>
          <w:rFonts w:ascii="Century Gothic" w:hAnsi="Century Gothic"/>
          <w:lang w:val="es-MX"/>
        </w:rPr>
        <w:t>, y</w:t>
      </w:r>
      <w:r w:rsidR="008A03C8" w:rsidRPr="00680211">
        <w:rPr>
          <w:rFonts w:ascii="Century Gothic" w:hAnsi="Century Gothic"/>
          <w:lang w:val="es-MX"/>
        </w:rPr>
        <w:t xml:space="preserve"> si bien es cierto que quien vota una excusa este </w:t>
      </w:r>
      <w:r w:rsidR="008A03C8">
        <w:rPr>
          <w:rFonts w:ascii="Century Gothic" w:hAnsi="Century Gothic"/>
          <w:lang w:val="es-MX"/>
        </w:rPr>
        <w:t>C</w:t>
      </w:r>
      <w:r w:rsidR="008A03C8" w:rsidRPr="00680211">
        <w:rPr>
          <w:rFonts w:ascii="Century Gothic" w:hAnsi="Century Gothic"/>
          <w:lang w:val="es-MX"/>
        </w:rPr>
        <w:t xml:space="preserve">uerpo </w:t>
      </w:r>
      <w:r w:rsidR="008A03C8">
        <w:rPr>
          <w:rFonts w:ascii="Century Gothic" w:hAnsi="Century Gothic"/>
          <w:lang w:val="es-MX"/>
        </w:rPr>
        <w:t>C</w:t>
      </w:r>
      <w:r w:rsidR="008A03C8" w:rsidRPr="00680211">
        <w:rPr>
          <w:rFonts w:ascii="Century Gothic" w:hAnsi="Century Gothic"/>
          <w:lang w:val="es-MX"/>
        </w:rPr>
        <w:t xml:space="preserve">olegiado y normalmente </w:t>
      </w:r>
      <w:r w:rsidR="008A03C8">
        <w:rPr>
          <w:rFonts w:ascii="Century Gothic" w:hAnsi="Century Gothic"/>
          <w:lang w:val="es-MX"/>
        </w:rPr>
        <w:t>y</w:t>
      </w:r>
      <w:r w:rsidR="008A03C8" w:rsidRPr="00680211">
        <w:rPr>
          <w:rFonts w:ascii="Century Gothic" w:hAnsi="Century Gothic"/>
          <w:lang w:val="es-MX"/>
        </w:rPr>
        <w:t xml:space="preserve">a lo sabemos, pero a veces también se nos olvida, o sea, yo no recuerdo la realidad más que de quien </w:t>
      </w:r>
      <w:r w:rsidR="008A03C8">
        <w:rPr>
          <w:rFonts w:ascii="Century Gothic" w:hAnsi="Century Gothic"/>
          <w:lang w:val="es-MX"/>
        </w:rPr>
        <w:t>me excuso yo,</w:t>
      </w:r>
      <w:r w:rsidR="008A03C8" w:rsidRPr="00680211">
        <w:rPr>
          <w:rFonts w:ascii="Century Gothic" w:hAnsi="Century Gothic"/>
          <w:lang w:val="es-MX"/>
        </w:rPr>
        <w:t xml:space="preserve"> no de quien se </w:t>
      </w:r>
      <w:r w:rsidR="008A03C8">
        <w:rPr>
          <w:rFonts w:ascii="Century Gothic" w:hAnsi="Century Gothic"/>
          <w:lang w:val="es-MX"/>
        </w:rPr>
        <w:t>excusan</w:t>
      </w:r>
      <w:r w:rsidR="008A03C8" w:rsidRPr="00680211">
        <w:rPr>
          <w:rFonts w:ascii="Century Gothic" w:hAnsi="Century Gothic"/>
          <w:lang w:val="es-MX"/>
        </w:rPr>
        <w:t xml:space="preserve"> a mis compañeros, la verdad es que no lo </w:t>
      </w:r>
      <w:r w:rsidR="008A03C8">
        <w:rPr>
          <w:rFonts w:ascii="Century Gothic" w:hAnsi="Century Gothic"/>
          <w:lang w:val="es-MX"/>
        </w:rPr>
        <w:t>traigo</w:t>
      </w:r>
      <w:r w:rsidR="008A03C8" w:rsidRPr="00680211">
        <w:rPr>
          <w:rFonts w:ascii="Century Gothic" w:hAnsi="Century Gothic"/>
          <w:lang w:val="es-MX"/>
        </w:rPr>
        <w:t xml:space="preserve"> presente, seguramente ninguno, lo traemos presente del resto de sus compañeros, pero es que además cada asunto es un universo</w:t>
      </w:r>
      <w:r w:rsidR="008A03C8">
        <w:rPr>
          <w:rFonts w:ascii="Century Gothic" w:hAnsi="Century Gothic"/>
          <w:lang w:val="es-MX"/>
        </w:rPr>
        <w:t>, e</w:t>
      </w:r>
      <w:r w:rsidR="008A03C8" w:rsidRPr="00680211">
        <w:rPr>
          <w:rFonts w:ascii="Century Gothic" w:hAnsi="Century Gothic"/>
          <w:lang w:val="es-MX"/>
        </w:rPr>
        <w:t>ntonces, ese asunto en este momento se está poniendo, es más, lo dice la propia convocatoria, se pone, se somete a consideración</w:t>
      </w:r>
      <w:r w:rsidR="008A03C8">
        <w:rPr>
          <w:rFonts w:ascii="Century Gothic" w:hAnsi="Century Gothic"/>
          <w:lang w:val="es-MX"/>
        </w:rPr>
        <w:t>, d</w:t>
      </w:r>
      <w:r w:rsidR="008A03C8" w:rsidRPr="00680211">
        <w:rPr>
          <w:rFonts w:ascii="Century Gothic" w:hAnsi="Century Gothic"/>
          <w:lang w:val="es-MX"/>
        </w:rPr>
        <w:t>iscusión y en su caso aprobación</w:t>
      </w:r>
      <w:r w:rsidR="008A03C8">
        <w:rPr>
          <w:rFonts w:ascii="Century Gothic" w:hAnsi="Century Gothic"/>
          <w:lang w:val="es-MX"/>
        </w:rPr>
        <w:t>;</w:t>
      </w:r>
      <w:r w:rsidR="008A03C8" w:rsidRPr="00680211">
        <w:rPr>
          <w:rFonts w:ascii="Century Gothic" w:hAnsi="Century Gothic"/>
          <w:lang w:val="es-MX"/>
        </w:rPr>
        <w:t xml:space="preserve"> </w:t>
      </w:r>
      <w:r w:rsidR="008A03C8">
        <w:rPr>
          <w:rFonts w:ascii="Century Gothic" w:hAnsi="Century Gothic"/>
          <w:lang w:val="es-MX"/>
        </w:rPr>
        <w:t>e</w:t>
      </w:r>
      <w:r w:rsidR="008A03C8" w:rsidRPr="00680211">
        <w:rPr>
          <w:rFonts w:ascii="Century Gothic" w:hAnsi="Century Gothic"/>
          <w:lang w:val="es-MX"/>
        </w:rPr>
        <w:t>ntonces, cuando este asunto se pone</w:t>
      </w:r>
      <w:r w:rsidR="008A03C8">
        <w:rPr>
          <w:rFonts w:ascii="Century Gothic" w:hAnsi="Century Gothic"/>
          <w:lang w:val="es-MX"/>
        </w:rPr>
        <w:t xml:space="preserve"> a</w:t>
      </w:r>
      <w:r w:rsidR="008A03C8" w:rsidRPr="00680211">
        <w:rPr>
          <w:rFonts w:ascii="Century Gothic" w:hAnsi="Century Gothic"/>
          <w:lang w:val="es-MX"/>
        </w:rPr>
        <w:t xml:space="preserve"> consideración es cuando nosotros tenemos que exponer la causa que nos impide conocer de ese asunto, entonces </w:t>
      </w:r>
      <w:r w:rsidR="00497991">
        <w:rPr>
          <w:rFonts w:ascii="Century Gothic" w:hAnsi="Century Gothic"/>
          <w:lang w:val="es-MX"/>
        </w:rPr>
        <w:t xml:space="preserve"> </w:t>
      </w:r>
      <w:r w:rsidR="008A03C8" w:rsidRPr="00680211">
        <w:rPr>
          <w:rFonts w:ascii="Century Gothic" w:hAnsi="Century Gothic"/>
          <w:lang w:val="es-MX"/>
        </w:rPr>
        <w:t>considero que en ese universo único de cada expediente es donde nosotros tenemos que invocar la causa que nos impide conocer, por eso es que pues yo seguiré insistiendo</w:t>
      </w:r>
      <w:r w:rsidR="008A03C8">
        <w:rPr>
          <w:rFonts w:ascii="Century Gothic" w:hAnsi="Century Gothic"/>
          <w:lang w:val="es-MX"/>
        </w:rPr>
        <w:t>,</w:t>
      </w:r>
      <w:r w:rsidR="008A03C8" w:rsidRPr="00680211">
        <w:rPr>
          <w:rFonts w:ascii="Century Gothic" w:hAnsi="Century Gothic"/>
          <w:lang w:val="es-MX"/>
        </w:rPr>
        <w:t xml:space="preserve"> que es cada asunto que nos lleva en su momento, pues </w:t>
      </w:r>
      <w:r w:rsidR="008A03C8">
        <w:rPr>
          <w:rFonts w:ascii="Century Gothic" w:hAnsi="Century Gothic"/>
          <w:lang w:val="es-MX"/>
        </w:rPr>
        <w:t xml:space="preserve">a </w:t>
      </w:r>
      <w:r w:rsidR="008A03C8" w:rsidRPr="00680211">
        <w:rPr>
          <w:rFonts w:ascii="Century Gothic" w:hAnsi="Century Gothic"/>
          <w:lang w:val="es-MX"/>
        </w:rPr>
        <w:t>conocer o no conocer</w:t>
      </w:r>
      <w:r w:rsidR="008A03C8">
        <w:rPr>
          <w:rFonts w:ascii="Century Gothic" w:hAnsi="Century Gothic"/>
          <w:lang w:val="es-MX"/>
        </w:rPr>
        <w:t xml:space="preserve"> del asunto”. “Sí Magistrado”, dice la </w:t>
      </w:r>
      <w:r w:rsidR="008A03C8">
        <w:rPr>
          <w:rFonts w:ascii="Century Gothic" w:hAnsi="Century Gothic"/>
          <w:b/>
          <w:bCs/>
          <w:lang w:val="es-MX"/>
        </w:rPr>
        <w:t xml:space="preserve">Magistrada María Manuela García </w:t>
      </w:r>
      <w:r w:rsidR="008A03C8" w:rsidRPr="00A93C7B">
        <w:rPr>
          <w:rFonts w:ascii="Century Gothic" w:hAnsi="Century Gothic"/>
          <w:lang w:val="es-MX"/>
        </w:rPr>
        <w:t>Cázares</w:t>
      </w:r>
      <w:r w:rsidR="008A03C8">
        <w:rPr>
          <w:rFonts w:ascii="Century Gothic" w:hAnsi="Century Gothic"/>
          <w:lang w:val="es-MX"/>
        </w:rPr>
        <w:t xml:space="preserve">. “Magistrada inclusive esa fue </w:t>
      </w:r>
      <w:r w:rsidR="008A03C8" w:rsidRPr="00A93C7B">
        <w:rPr>
          <w:rFonts w:ascii="Century Gothic" w:hAnsi="Century Gothic"/>
          <w:lang w:val="es-MX"/>
        </w:rPr>
        <w:t>la</w:t>
      </w:r>
      <w:r w:rsidR="008A03C8" w:rsidRPr="00680211">
        <w:rPr>
          <w:rFonts w:ascii="Century Gothic" w:hAnsi="Century Gothic"/>
          <w:lang w:val="es-MX"/>
        </w:rPr>
        <w:t xml:space="preserve"> razón</w:t>
      </w:r>
      <w:r w:rsidR="008A03C8">
        <w:rPr>
          <w:rFonts w:ascii="Century Gothic" w:hAnsi="Century Gothic"/>
          <w:lang w:val="es-MX"/>
        </w:rPr>
        <w:t xml:space="preserve"> por la que ya en cada proyecto que se presenta se ponen los </w:t>
      </w:r>
      <w:r w:rsidR="008A03C8" w:rsidRPr="00680211">
        <w:rPr>
          <w:rFonts w:ascii="Century Gothic" w:hAnsi="Century Gothic"/>
          <w:lang w:val="es-MX"/>
        </w:rPr>
        <w:t>abogados</w:t>
      </w:r>
      <w:r w:rsidR="00497991">
        <w:rPr>
          <w:rFonts w:ascii="Century Gothic" w:hAnsi="Century Gothic"/>
          <w:lang w:val="es-MX"/>
        </w:rPr>
        <w:t xml:space="preserve"> que participan</w:t>
      </w:r>
      <w:r w:rsidR="008A03C8">
        <w:rPr>
          <w:rFonts w:ascii="Century Gothic" w:hAnsi="Century Gothic"/>
          <w:lang w:val="es-MX"/>
        </w:rPr>
        <w:t xml:space="preserve">, para uno tenga conocimiento de ese asunto” señala el </w:t>
      </w:r>
      <w:r w:rsidR="008A03C8">
        <w:rPr>
          <w:rFonts w:ascii="Century Gothic" w:hAnsi="Century Gothic"/>
          <w:b/>
          <w:bCs/>
          <w:lang w:val="es-MX"/>
        </w:rPr>
        <w:t>Magistrado José Armando Martínez Vázquez</w:t>
      </w:r>
      <w:r w:rsidR="008A03C8">
        <w:rPr>
          <w:rFonts w:ascii="Century Gothic" w:hAnsi="Century Gothic"/>
          <w:lang w:val="es-MX"/>
        </w:rPr>
        <w:t>. “</w:t>
      </w:r>
      <w:r>
        <w:rPr>
          <w:rFonts w:ascii="Century Gothic" w:hAnsi="Century Gothic"/>
          <w:lang w:val="es-MX"/>
        </w:rPr>
        <w:t>Me doy por contestada, y sigue subsistiendo mi intervención”,</w:t>
      </w:r>
      <w:r w:rsidR="008A03C8">
        <w:rPr>
          <w:rFonts w:ascii="Century Gothic" w:hAnsi="Century Gothic"/>
          <w:lang w:val="es-MX"/>
        </w:rPr>
        <w:t xml:space="preserve"> expresa la </w:t>
      </w:r>
      <w:r w:rsidR="008A03C8">
        <w:rPr>
          <w:rFonts w:ascii="Century Gothic" w:hAnsi="Century Gothic"/>
          <w:b/>
          <w:bCs/>
          <w:lang w:val="es-MX"/>
        </w:rPr>
        <w:t>Magistrada Ma. Guadalupe Orozco Santiago</w:t>
      </w:r>
      <w:r w:rsidR="008A03C8">
        <w:rPr>
          <w:rFonts w:ascii="Century Gothic" w:hAnsi="Century Gothic"/>
          <w:lang w:val="es-MX"/>
        </w:rPr>
        <w:t xml:space="preserve">. “Gracias, una vez agotado el orden del día, se declara cerrada la presente sesión, que tengan todos muy buena tarde”, refiere la </w:t>
      </w:r>
      <w:r w:rsidR="008A03C8">
        <w:rPr>
          <w:rFonts w:ascii="Century Gothic" w:hAnsi="Century Gothic"/>
          <w:b/>
          <w:lang w:val="es-MX"/>
        </w:rPr>
        <w:t>Magistrada María Manuela García Cázares</w:t>
      </w:r>
      <w:r w:rsidR="008A03C8">
        <w:rPr>
          <w:rFonts w:ascii="Century Gothic" w:hAnsi="Century Gothic"/>
          <w:lang w:val="es-MX"/>
        </w:rPr>
        <w:t xml:space="preserve">. - - - - - - </w:t>
      </w:r>
      <w:r w:rsidR="00497991">
        <w:rPr>
          <w:rFonts w:ascii="Century Gothic" w:hAnsi="Century Gothic"/>
          <w:lang w:val="es-MX"/>
        </w:rPr>
        <w:t xml:space="preserve"> </w:t>
      </w:r>
    </w:p>
    <w:p w:rsidR="008A03C8" w:rsidRPr="00BE7BDA" w:rsidRDefault="008A03C8" w:rsidP="008A03C8">
      <w:pPr>
        <w:spacing w:line="492" w:lineRule="auto"/>
        <w:jc w:val="both"/>
        <w:rPr>
          <w:rFonts w:ascii="Century Gothic" w:hAnsi="Century Gothic"/>
        </w:rPr>
      </w:pPr>
      <w:r w:rsidRPr="00130057">
        <w:rPr>
          <w:rFonts w:ascii="Century Gothic" w:hAnsi="Century Gothic"/>
        </w:rPr>
        <w:t xml:space="preserve">Con lo anterior, la </w:t>
      </w:r>
      <w:r w:rsidRPr="00130057">
        <w:rPr>
          <w:rFonts w:ascii="Century Gothic" w:hAnsi="Century Gothic"/>
          <w:b/>
          <w:bCs/>
        </w:rPr>
        <w:t>Magistrada Presidenta</w:t>
      </w:r>
      <w:r w:rsidRPr="00130057">
        <w:rPr>
          <w:rFonts w:ascii="Century Gothic" w:hAnsi="Century Gothic"/>
        </w:rPr>
        <w:t xml:space="preserve"> da p</w:t>
      </w:r>
      <w:r w:rsidRPr="00BE7BDA">
        <w:rPr>
          <w:rFonts w:ascii="Century Gothic" w:hAnsi="Century Gothic"/>
        </w:rPr>
        <w:t xml:space="preserve">or formalmente concluida esta sesión ordinaria de Pleno. - - - - - - - - - - - - - - - - - - - - - </w:t>
      </w:r>
      <w:r>
        <w:rPr>
          <w:rFonts w:ascii="Century Gothic" w:hAnsi="Century Gothic"/>
        </w:rPr>
        <w:t>-</w:t>
      </w:r>
    </w:p>
    <w:p w:rsidR="008A03C8" w:rsidRPr="00F01DE5" w:rsidRDefault="008A03C8" w:rsidP="008A03C8">
      <w:pPr>
        <w:jc w:val="both"/>
        <w:rPr>
          <w:rFonts w:ascii="Century Gothic" w:hAnsi="Century Gothic"/>
          <w:sz w:val="16"/>
          <w:szCs w:val="16"/>
          <w:highlight w:val="yellow"/>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8A03C8" w:rsidRPr="00BE7BDA" w:rsidTr="002B27F6">
        <w:trPr>
          <w:trHeight w:val="1256"/>
        </w:trPr>
        <w:tc>
          <w:tcPr>
            <w:tcW w:w="4320" w:type="dxa"/>
            <w:tcBorders>
              <w:top w:val="single" w:sz="4" w:space="0" w:color="auto"/>
              <w:left w:val="single" w:sz="4" w:space="0" w:color="auto"/>
              <w:bottom w:val="single" w:sz="4" w:space="0" w:color="auto"/>
              <w:right w:val="single" w:sz="4" w:space="0" w:color="auto"/>
            </w:tcBorders>
          </w:tcPr>
          <w:p w:rsidR="008A03C8" w:rsidRPr="00BE7BDA" w:rsidRDefault="008A03C8" w:rsidP="002B27F6">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rsidR="008A03C8" w:rsidRPr="00BE7BDA" w:rsidRDefault="008A03C8" w:rsidP="002B27F6">
            <w:pPr>
              <w:pStyle w:val="Textosinformato"/>
              <w:spacing w:line="480" w:lineRule="auto"/>
              <w:jc w:val="center"/>
              <w:rPr>
                <w:rFonts w:ascii="Century Gothic" w:hAnsi="Century Gothic" w:cs="Century Gothic"/>
                <w:sz w:val="16"/>
                <w:szCs w:val="16"/>
              </w:rPr>
            </w:pPr>
          </w:p>
          <w:p w:rsidR="008A03C8" w:rsidRPr="00BE7BDA" w:rsidRDefault="008A03C8" w:rsidP="002B27F6">
            <w:pPr>
              <w:pStyle w:val="Textosinformato"/>
              <w:spacing w:line="480" w:lineRule="auto"/>
              <w:jc w:val="center"/>
              <w:rPr>
                <w:rFonts w:ascii="Century Gothic" w:hAnsi="Century Gothic" w:cs="Century Gothic"/>
                <w:sz w:val="16"/>
                <w:szCs w:val="16"/>
              </w:rPr>
            </w:pPr>
          </w:p>
          <w:p w:rsidR="008A03C8" w:rsidRPr="00BE7BDA" w:rsidRDefault="008A03C8" w:rsidP="002B27F6">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4132" w:type="dxa"/>
            <w:tcBorders>
              <w:top w:val="single" w:sz="4" w:space="0" w:color="auto"/>
              <w:left w:val="single" w:sz="4" w:space="0" w:color="auto"/>
              <w:bottom w:val="single" w:sz="4" w:space="0" w:color="auto"/>
              <w:right w:val="single" w:sz="4" w:space="0" w:color="auto"/>
            </w:tcBorders>
          </w:tcPr>
          <w:p w:rsidR="008A03C8" w:rsidRPr="00BE7BDA" w:rsidRDefault="008A03C8" w:rsidP="002B27F6">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rsidR="008A03C8" w:rsidRPr="00BE7BDA" w:rsidRDefault="008A03C8" w:rsidP="002B27F6">
            <w:pPr>
              <w:pStyle w:val="Textosinformato"/>
              <w:spacing w:line="480" w:lineRule="auto"/>
              <w:jc w:val="center"/>
              <w:rPr>
                <w:rFonts w:ascii="Century Gothic" w:hAnsi="Century Gothic" w:cs="Century Gothic"/>
                <w:sz w:val="16"/>
                <w:szCs w:val="16"/>
              </w:rPr>
            </w:pPr>
          </w:p>
          <w:p w:rsidR="008A03C8" w:rsidRPr="00BE7BDA" w:rsidRDefault="008A03C8" w:rsidP="002B27F6">
            <w:pPr>
              <w:pStyle w:val="Textosinformato"/>
              <w:spacing w:line="480" w:lineRule="auto"/>
              <w:jc w:val="center"/>
              <w:rPr>
                <w:rFonts w:ascii="Century Gothic" w:hAnsi="Century Gothic" w:cs="Century Gothic"/>
                <w:sz w:val="16"/>
                <w:szCs w:val="16"/>
              </w:rPr>
            </w:pPr>
          </w:p>
          <w:p w:rsidR="008A03C8" w:rsidRPr="00BE7BDA" w:rsidRDefault="008A03C8" w:rsidP="002B27F6">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rsidR="008A03C8" w:rsidRPr="00BE7BDA" w:rsidRDefault="008A03C8" w:rsidP="008A03C8">
      <w:pPr>
        <w:pStyle w:val="Textosinformato"/>
        <w:tabs>
          <w:tab w:val="left" w:pos="405"/>
          <w:tab w:val="center" w:pos="1730"/>
        </w:tabs>
        <w:jc w:val="center"/>
        <w:rPr>
          <w:rFonts w:ascii="Century Gothic" w:hAnsi="Century Gothic" w:cs="Century Gothic"/>
          <w:sz w:val="22"/>
          <w:szCs w:val="22"/>
        </w:rPr>
      </w:pPr>
      <w:r w:rsidRPr="00BE7BDA">
        <w:rPr>
          <w:rFonts w:ascii="Century Gothic" w:hAnsi="Century Gothic" w:cs="Century Gothic"/>
          <w:sz w:val="22"/>
          <w:szCs w:val="22"/>
        </w:rPr>
        <w:t xml:space="preserve"> </w:t>
      </w:r>
    </w:p>
    <w:p w:rsidR="008A03C8" w:rsidRPr="00BE7BDA" w:rsidRDefault="008A03C8" w:rsidP="008A03C8">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rsidR="008A03C8" w:rsidRPr="00BE7BDA" w:rsidRDefault="008A03C8" w:rsidP="008A03C8">
      <w:pPr>
        <w:pStyle w:val="Textoindependiente3"/>
        <w:rPr>
          <w:rFonts w:ascii="Century Gothic" w:hAnsi="Century Gothic" w:cs="Century Gothic"/>
          <w:sz w:val="24"/>
          <w:szCs w:val="24"/>
        </w:rPr>
      </w:pPr>
    </w:p>
    <w:p w:rsidR="008A03C8" w:rsidRPr="00BE7BDA" w:rsidRDefault="008A03C8" w:rsidP="008A03C8">
      <w:pPr>
        <w:pStyle w:val="Textoindependiente3"/>
        <w:jc w:val="center"/>
        <w:rPr>
          <w:rFonts w:ascii="Century Gothic" w:hAnsi="Century Gothic" w:cs="Century Gothic"/>
          <w:sz w:val="24"/>
          <w:szCs w:val="24"/>
        </w:rPr>
      </w:pPr>
    </w:p>
    <w:p w:rsidR="008A03C8" w:rsidRPr="00BE7BDA" w:rsidRDefault="008A03C8" w:rsidP="008A03C8">
      <w:pPr>
        <w:pStyle w:val="Textoindependiente3"/>
        <w:jc w:val="center"/>
        <w:rPr>
          <w:rFonts w:ascii="Century Gothic" w:hAnsi="Century Gothic" w:cs="Century Gothic"/>
          <w:sz w:val="24"/>
          <w:szCs w:val="24"/>
        </w:rPr>
      </w:pPr>
    </w:p>
    <w:p w:rsidR="008A03C8" w:rsidRDefault="008A03C8" w:rsidP="008A03C8">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rsidR="008A03C8" w:rsidRPr="00BE7BDA" w:rsidRDefault="008A03C8" w:rsidP="008A03C8">
      <w:pPr>
        <w:spacing w:line="48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 </w:t>
      </w:r>
      <w:r>
        <w:rPr>
          <w:rFonts w:ascii="Century Gothic" w:hAnsi="Century Gothic"/>
          <w:lang w:val="es-MX"/>
        </w:rPr>
        <w:t>27 veintisiete de abril</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 </w:t>
      </w:r>
      <w:r>
        <w:rPr>
          <w:rFonts w:ascii="Century Gothic" w:hAnsi="Century Gothic"/>
          <w:lang w:val="es-MX"/>
        </w:rPr>
        <w:t xml:space="preserve">- - - - - - - - - - - - - - </w:t>
      </w:r>
    </w:p>
    <w:p w:rsidR="008A03C8" w:rsidRPr="00BE7BDA" w:rsidRDefault="008A03C8" w:rsidP="008A03C8">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rsidR="008A03C8" w:rsidRDefault="008A03C8" w:rsidP="008A03C8">
      <w:pPr>
        <w:pStyle w:val="Textoindependiente3"/>
        <w:jc w:val="center"/>
        <w:rPr>
          <w:rFonts w:ascii="Century Gothic" w:hAnsi="Century Gothic" w:cs="Century Gothic"/>
          <w:sz w:val="28"/>
          <w:szCs w:val="28"/>
        </w:rPr>
      </w:pPr>
    </w:p>
    <w:p w:rsidR="005E12C5" w:rsidRPr="00BE7BDA" w:rsidRDefault="005E12C5" w:rsidP="008A03C8">
      <w:pPr>
        <w:pStyle w:val="Textoindependiente3"/>
        <w:jc w:val="center"/>
        <w:rPr>
          <w:rFonts w:ascii="Century Gothic" w:hAnsi="Century Gothic" w:cs="Century Gothic"/>
          <w:sz w:val="28"/>
          <w:szCs w:val="28"/>
        </w:rPr>
      </w:pPr>
    </w:p>
    <w:p w:rsidR="00E94179" w:rsidRDefault="008A03C8" w:rsidP="005E12C5">
      <w:pPr>
        <w:spacing w:line="480" w:lineRule="auto"/>
        <w:jc w:val="center"/>
      </w:pPr>
      <w:r w:rsidRPr="00BE7BDA">
        <w:rPr>
          <w:rFonts w:ascii="Century Gothic" w:hAnsi="Century Gothic" w:cs="Century Gothic"/>
        </w:rPr>
        <w:t xml:space="preserve"> GRACIELA TREVIÑO RODRÍGUEZ</w:t>
      </w:r>
      <w:r w:rsidRPr="00E7763F">
        <w:rPr>
          <w:rFonts w:ascii="Century Gothic" w:hAnsi="Century Gothic" w:cs="Tahoma"/>
          <w:lang w:val="es-ES_tradnl" w:eastAsia="en-US"/>
        </w:rPr>
        <w:t xml:space="preserve"> </w:t>
      </w:r>
    </w:p>
    <w:sectPr w:rsidR="00E94179" w:rsidSect="002E4088">
      <w:headerReference w:type="default" r:id="rId7"/>
      <w:footerReference w:type="even" r:id="rId8"/>
      <w:footerReference w:type="default" r:id="rId9"/>
      <w:pgSz w:w="12242" w:h="20163" w:code="5"/>
      <w:pgMar w:top="1985" w:right="1418" w:bottom="2268"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346A" w:rsidRDefault="00F3346A" w:rsidP="002E4088">
      <w:r>
        <w:separator/>
      </w:r>
    </w:p>
  </w:endnote>
  <w:endnote w:type="continuationSeparator" w:id="0">
    <w:p w:rsidR="00F3346A" w:rsidRDefault="00F3346A" w:rsidP="002E4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rsidR="00260BDD" w:rsidRDefault="002E4088">
        <w:pPr>
          <w:pStyle w:val="Piedepgina"/>
          <w:jc w:val="center"/>
        </w:pPr>
        <w:r>
          <w:fldChar w:fldCharType="begin"/>
        </w:r>
        <w:r>
          <w:instrText>PAGE   \* MERGEFORMAT</w:instrText>
        </w:r>
        <w:r>
          <w:fldChar w:fldCharType="separate"/>
        </w:r>
        <w:r w:rsidR="005B5CC0">
          <w:rPr>
            <w:noProof/>
          </w:rPr>
          <w:t>2</w:t>
        </w:r>
        <w:r>
          <w:fldChar w:fldCharType="end"/>
        </w:r>
      </w:p>
    </w:sdtContent>
  </w:sdt>
  <w:p w:rsidR="00260BDD" w:rsidRDefault="005B5CC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BDD" w:rsidRDefault="002E408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B5CC0">
      <w:rPr>
        <w:rStyle w:val="Nmerodepgina"/>
        <w:noProof/>
      </w:rPr>
      <w:t>1</w:t>
    </w:r>
    <w:r>
      <w:rPr>
        <w:rStyle w:val="Nmerodepgina"/>
      </w:rPr>
      <w:fldChar w:fldCharType="end"/>
    </w:r>
  </w:p>
  <w:p w:rsidR="00260BDD" w:rsidRDefault="005B5CC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346A" w:rsidRDefault="00F3346A" w:rsidP="002E4088">
      <w:r>
        <w:separator/>
      </w:r>
    </w:p>
  </w:footnote>
  <w:footnote w:type="continuationSeparator" w:id="0">
    <w:p w:rsidR="00F3346A" w:rsidRDefault="00F3346A" w:rsidP="002E408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BDD" w:rsidRDefault="002E4088">
    <w:pPr>
      <w:pStyle w:val="Encabezado"/>
    </w:pPr>
    <w:r w:rsidRPr="00D27D1D">
      <w:rPr>
        <w:noProof/>
        <w:lang w:val="es-MX" w:eastAsia="es-MX"/>
      </w:rPr>
      <w:drawing>
        <wp:anchor distT="0" distB="0" distL="114300" distR="114300" simplePos="0" relativeHeight="251660288" behindDoc="1" locked="0" layoutInCell="1" allowOverlap="1" wp14:anchorId="4A0FBE20" wp14:editId="58FDBC66">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193168AD" wp14:editId="1789839A">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3C8"/>
    <w:rsid w:val="00085E30"/>
    <w:rsid w:val="00117CBC"/>
    <w:rsid w:val="001E33EC"/>
    <w:rsid w:val="002E4088"/>
    <w:rsid w:val="003F2AFF"/>
    <w:rsid w:val="003F3527"/>
    <w:rsid w:val="00497991"/>
    <w:rsid w:val="005B5CC0"/>
    <w:rsid w:val="005E12C5"/>
    <w:rsid w:val="005E6DE0"/>
    <w:rsid w:val="00665A9A"/>
    <w:rsid w:val="006E3E5E"/>
    <w:rsid w:val="0072761F"/>
    <w:rsid w:val="0078519E"/>
    <w:rsid w:val="00790D5C"/>
    <w:rsid w:val="008357F7"/>
    <w:rsid w:val="008A03C8"/>
    <w:rsid w:val="009D765D"/>
    <w:rsid w:val="00A07CFC"/>
    <w:rsid w:val="00A57F43"/>
    <w:rsid w:val="00AC03C1"/>
    <w:rsid w:val="00AE3C91"/>
    <w:rsid w:val="00B311D7"/>
    <w:rsid w:val="00B63FC3"/>
    <w:rsid w:val="00C46974"/>
    <w:rsid w:val="00D47CC5"/>
    <w:rsid w:val="00D67C16"/>
    <w:rsid w:val="00E5393A"/>
    <w:rsid w:val="00E94179"/>
    <w:rsid w:val="00F3346A"/>
    <w:rsid w:val="00FC67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552EBC-E358-4BB7-8569-4EDC6AF74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03C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8A03C8"/>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link w:val="Ttulo2Car"/>
    <w:qFormat/>
    <w:rsid w:val="008A03C8"/>
    <w:pPr>
      <w:keepNext/>
      <w:jc w:val="center"/>
      <w:outlineLvl w:val="1"/>
    </w:pPr>
    <w:rPr>
      <w:rFonts w:ascii="Arial" w:hAnsi="Arial" w:cs="Arial"/>
      <w:b/>
      <w:bCs/>
    </w:rPr>
  </w:style>
  <w:style w:type="paragraph" w:styleId="Ttulo3">
    <w:name w:val="heading 3"/>
    <w:basedOn w:val="Normal"/>
    <w:next w:val="Normal"/>
    <w:link w:val="Ttulo3Car"/>
    <w:qFormat/>
    <w:rsid w:val="008A03C8"/>
    <w:pPr>
      <w:keepNext/>
      <w:spacing w:line="480" w:lineRule="auto"/>
      <w:jc w:val="center"/>
      <w:outlineLvl w:val="2"/>
    </w:pPr>
    <w:rPr>
      <w:rFonts w:ascii="Arial" w:hAnsi="Arial" w:cs="Arial"/>
      <w:lang w:val="es-ES_tradnl"/>
    </w:rPr>
  </w:style>
  <w:style w:type="paragraph" w:styleId="Ttulo4">
    <w:name w:val="heading 4"/>
    <w:basedOn w:val="Normal"/>
    <w:next w:val="Normal"/>
    <w:link w:val="Ttulo4Car"/>
    <w:qFormat/>
    <w:rsid w:val="008A03C8"/>
    <w:pPr>
      <w:keepNext/>
      <w:jc w:val="center"/>
      <w:outlineLvl w:val="3"/>
    </w:pPr>
    <w:rPr>
      <w:rFonts w:ascii="Arial" w:hAnsi="Arial" w:cs="Arial"/>
      <w:b/>
      <w:bCs/>
      <w:lang w:val="es-MX"/>
    </w:rPr>
  </w:style>
  <w:style w:type="paragraph" w:styleId="Ttulo5">
    <w:name w:val="heading 5"/>
    <w:basedOn w:val="Normal"/>
    <w:next w:val="Normal"/>
    <w:link w:val="Ttulo5Car"/>
    <w:qFormat/>
    <w:rsid w:val="008A03C8"/>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link w:val="Ttulo7Car"/>
    <w:qFormat/>
    <w:rsid w:val="008A03C8"/>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A03C8"/>
    <w:rPr>
      <w:rFonts w:ascii="Century Gothic" w:eastAsia="Times New Roman" w:hAnsi="Century Gothic" w:cs="Century Gothic"/>
      <w:b/>
      <w:bCs/>
      <w:sz w:val="24"/>
      <w:szCs w:val="24"/>
      <w:lang w:eastAsia="es-ES"/>
    </w:rPr>
  </w:style>
  <w:style w:type="character" w:customStyle="1" w:styleId="Ttulo2Car">
    <w:name w:val="Título 2 Car"/>
    <w:basedOn w:val="Fuentedeprrafopredeter"/>
    <w:link w:val="Ttulo2"/>
    <w:rsid w:val="008A03C8"/>
    <w:rPr>
      <w:rFonts w:ascii="Arial" w:eastAsia="Times New Roman" w:hAnsi="Arial" w:cs="Arial"/>
      <w:b/>
      <w:bCs/>
      <w:sz w:val="24"/>
      <w:szCs w:val="24"/>
      <w:lang w:val="es-ES" w:eastAsia="es-ES"/>
    </w:rPr>
  </w:style>
  <w:style w:type="character" w:customStyle="1" w:styleId="Ttulo3Car">
    <w:name w:val="Título 3 Car"/>
    <w:basedOn w:val="Fuentedeprrafopredeter"/>
    <w:link w:val="Ttulo3"/>
    <w:rsid w:val="008A03C8"/>
    <w:rPr>
      <w:rFonts w:ascii="Arial" w:eastAsia="Times New Roman" w:hAnsi="Arial" w:cs="Arial"/>
      <w:sz w:val="24"/>
      <w:szCs w:val="24"/>
      <w:lang w:val="es-ES_tradnl" w:eastAsia="es-ES"/>
    </w:rPr>
  </w:style>
  <w:style w:type="character" w:customStyle="1" w:styleId="Ttulo4Car">
    <w:name w:val="Título 4 Car"/>
    <w:basedOn w:val="Fuentedeprrafopredeter"/>
    <w:link w:val="Ttulo4"/>
    <w:rsid w:val="008A03C8"/>
    <w:rPr>
      <w:rFonts w:ascii="Arial" w:eastAsia="Times New Roman" w:hAnsi="Arial" w:cs="Arial"/>
      <w:b/>
      <w:bCs/>
      <w:sz w:val="24"/>
      <w:szCs w:val="24"/>
      <w:lang w:eastAsia="es-ES"/>
    </w:rPr>
  </w:style>
  <w:style w:type="character" w:customStyle="1" w:styleId="Ttulo5Car">
    <w:name w:val="Título 5 Car"/>
    <w:basedOn w:val="Fuentedeprrafopredeter"/>
    <w:link w:val="Ttulo5"/>
    <w:rsid w:val="008A03C8"/>
    <w:rPr>
      <w:rFonts w:ascii="Century Gothic" w:eastAsia="Times New Roman" w:hAnsi="Century Gothic" w:cs="Century Gothic"/>
      <w:b/>
      <w:bCs/>
      <w:i/>
      <w:iCs/>
      <w:sz w:val="20"/>
      <w:szCs w:val="20"/>
      <w:lang w:eastAsia="es-ES"/>
    </w:rPr>
  </w:style>
  <w:style w:type="character" w:customStyle="1" w:styleId="Ttulo7Car">
    <w:name w:val="Título 7 Car"/>
    <w:basedOn w:val="Fuentedeprrafopredeter"/>
    <w:link w:val="Ttulo7"/>
    <w:rsid w:val="008A03C8"/>
    <w:rPr>
      <w:rFonts w:ascii="Arial" w:eastAsia="Times New Roman" w:hAnsi="Arial" w:cs="Arial"/>
      <w:b/>
      <w:bCs/>
      <w:sz w:val="24"/>
      <w:szCs w:val="24"/>
      <w:lang w:val="es-ES_tradnl" w:eastAsia="es-ES"/>
    </w:rPr>
  </w:style>
  <w:style w:type="paragraph" w:styleId="Sangra3detindependiente">
    <w:name w:val="Body Text Indent 3"/>
    <w:basedOn w:val="Normal"/>
    <w:link w:val="Sangra3detindependienteCar"/>
    <w:rsid w:val="008A03C8"/>
    <w:pPr>
      <w:ind w:left="567" w:hanging="567"/>
      <w:jc w:val="both"/>
    </w:pPr>
    <w:rPr>
      <w:rFonts w:ascii="Arial" w:hAnsi="Arial" w:cs="Arial"/>
      <w:sz w:val="22"/>
      <w:szCs w:val="22"/>
    </w:rPr>
  </w:style>
  <w:style w:type="character" w:customStyle="1" w:styleId="Sangra3detindependienteCar">
    <w:name w:val="Sangría 3 de t. independiente Car"/>
    <w:basedOn w:val="Fuentedeprrafopredeter"/>
    <w:link w:val="Sangra3detindependiente"/>
    <w:rsid w:val="008A03C8"/>
    <w:rPr>
      <w:rFonts w:ascii="Arial" w:eastAsia="Times New Roman" w:hAnsi="Arial" w:cs="Arial"/>
      <w:lang w:val="es-ES" w:eastAsia="es-ES"/>
    </w:rPr>
  </w:style>
  <w:style w:type="paragraph" w:styleId="Textoindependiente">
    <w:name w:val="Body Text"/>
    <w:basedOn w:val="Normal"/>
    <w:link w:val="TextoindependienteCar1"/>
    <w:rsid w:val="008A03C8"/>
    <w:pPr>
      <w:jc w:val="both"/>
    </w:pPr>
    <w:rPr>
      <w:rFonts w:ascii="Arial" w:hAnsi="Arial" w:cs="Arial"/>
      <w:lang w:val="es-ES_tradnl"/>
    </w:rPr>
  </w:style>
  <w:style w:type="character" w:customStyle="1" w:styleId="TextoindependienteCar">
    <w:name w:val="Texto independiente Car"/>
    <w:basedOn w:val="Fuentedeprrafopredeter"/>
    <w:rsid w:val="008A03C8"/>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8A03C8"/>
    <w:rPr>
      <w:rFonts w:ascii="Arial" w:eastAsia="Times New Roman" w:hAnsi="Arial" w:cs="Arial"/>
      <w:sz w:val="24"/>
      <w:szCs w:val="24"/>
      <w:lang w:val="es-ES_tradnl" w:eastAsia="es-ES"/>
    </w:rPr>
  </w:style>
  <w:style w:type="paragraph" w:styleId="Sangradetextonormal">
    <w:name w:val="Body Text Indent"/>
    <w:basedOn w:val="Normal"/>
    <w:link w:val="SangradetextonormalCar"/>
    <w:rsid w:val="008A03C8"/>
    <w:pPr>
      <w:spacing w:line="360" w:lineRule="auto"/>
      <w:ind w:left="-540"/>
      <w:jc w:val="both"/>
    </w:pPr>
    <w:rPr>
      <w:rFonts w:ascii="Century Gothic" w:hAnsi="Century Gothic" w:cs="Century Gothic"/>
    </w:rPr>
  </w:style>
  <w:style w:type="character" w:customStyle="1" w:styleId="SangradetextonormalCar">
    <w:name w:val="Sangría de texto normal Car"/>
    <w:basedOn w:val="Fuentedeprrafopredeter"/>
    <w:link w:val="Sangradetextonormal"/>
    <w:rsid w:val="008A03C8"/>
    <w:rPr>
      <w:rFonts w:ascii="Century Gothic" w:eastAsia="Times New Roman" w:hAnsi="Century Gothic" w:cs="Century Gothic"/>
      <w:sz w:val="24"/>
      <w:szCs w:val="24"/>
      <w:lang w:val="es-ES" w:eastAsia="es-ES"/>
    </w:rPr>
  </w:style>
  <w:style w:type="paragraph" w:styleId="Piedepgina">
    <w:name w:val="footer"/>
    <w:basedOn w:val="Normal"/>
    <w:link w:val="PiedepginaCar"/>
    <w:uiPriority w:val="99"/>
    <w:rsid w:val="008A03C8"/>
    <w:pPr>
      <w:tabs>
        <w:tab w:val="center" w:pos="4419"/>
        <w:tab w:val="right" w:pos="8838"/>
      </w:tabs>
    </w:pPr>
  </w:style>
  <w:style w:type="character" w:customStyle="1" w:styleId="PiedepginaCar">
    <w:name w:val="Pie de página Car"/>
    <w:basedOn w:val="Fuentedeprrafopredeter"/>
    <w:link w:val="Piedepgina"/>
    <w:uiPriority w:val="99"/>
    <w:rsid w:val="008A03C8"/>
    <w:rPr>
      <w:rFonts w:ascii="Times New Roman" w:eastAsia="Times New Roman" w:hAnsi="Times New Roman" w:cs="Times New Roman"/>
      <w:sz w:val="24"/>
      <w:szCs w:val="24"/>
      <w:lang w:val="es-ES" w:eastAsia="es-ES"/>
    </w:rPr>
  </w:style>
  <w:style w:type="character" w:styleId="Nmerodepgina">
    <w:name w:val="page number"/>
    <w:rsid w:val="008A03C8"/>
    <w:rPr>
      <w:rFonts w:ascii="Times New Roman" w:hAnsi="Times New Roman"/>
    </w:rPr>
  </w:style>
  <w:style w:type="paragraph" w:styleId="Encabezado">
    <w:name w:val="header"/>
    <w:basedOn w:val="Normal"/>
    <w:link w:val="EncabezadoCar"/>
    <w:uiPriority w:val="99"/>
    <w:rsid w:val="008A03C8"/>
    <w:pPr>
      <w:tabs>
        <w:tab w:val="center" w:pos="4419"/>
        <w:tab w:val="right" w:pos="8838"/>
      </w:tabs>
    </w:pPr>
  </w:style>
  <w:style w:type="character" w:customStyle="1" w:styleId="EncabezadoCar">
    <w:name w:val="Encabezado Car"/>
    <w:basedOn w:val="Fuentedeprrafopredeter"/>
    <w:link w:val="Encabezado"/>
    <w:uiPriority w:val="99"/>
    <w:rsid w:val="008A03C8"/>
    <w:rPr>
      <w:rFonts w:ascii="Times New Roman" w:eastAsia="Times New Roman" w:hAnsi="Times New Roman" w:cs="Times New Roman"/>
      <w:sz w:val="24"/>
      <w:szCs w:val="24"/>
      <w:lang w:val="es-ES" w:eastAsia="es-ES"/>
    </w:rPr>
  </w:style>
  <w:style w:type="paragraph" w:customStyle="1" w:styleId="Sangradetextonormal1">
    <w:name w:val="Sangría de texto normal1"/>
    <w:basedOn w:val="Normal"/>
    <w:rsid w:val="008A03C8"/>
    <w:pPr>
      <w:spacing w:line="360" w:lineRule="auto"/>
      <w:ind w:left="-540"/>
      <w:jc w:val="both"/>
    </w:pPr>
    <w:rPr>
      <w:rFonts w:ascii="Century Gothic" w:hAnsi="Century Gothic" w:cs="Century Gothic"/>
    </w:rPr>
  </w:style>
  <w:style w:type="paragraph" w:styleId="NormalWeb">
    <w:name w:val="Normal (Web)"/>
    <w:basedOn w:val="Normal"/>
    <w:uiPriority w:val="99"/>
    <w:rsid w:val="008A03C8"/>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rsid w:val="008A03C8"/>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rsid w:val="008A03C8"/>
    <w:rPr>
      <w:rFonts w:ascii="Times New Roman" w:eastAsia="Times New Roman" w:hAnsi="Times New Roman" w:cs="Times New Roman"/>
      <w:sz w:val="16"/>
      <w:szCs w:val="16"/>
      <w:lang w:val="es-ES" w:eastAsia="es-ES"/>
    </w:rPr>
  </w:style>
  <w:style w:type="character" w:customStyle="1" w:styleId="Textoindependiente3Car2">
    <w:name w:val="Texto independiente 3 Car2"/>
    <w:link w:val="Textoindependiente3"/>
    <w:locked/>
    <w:rsid w:val="008A03C8"/>
    <w:rPr>
      <w:rFonts w:ascii="Arial" w:eastAsia="Times New Roman" w:hAnsi="Arial" w:cs="Arial"/>
      <w:lang w:val="es-ES_tradnl"/>
    </w:rPr>
  </w:style>
  <w:style w:type="character" w:customStyle="1" w:styleId="Textoindependiente3Car1">
    <w:name w:val="Texto independiente 3 Car1"/>
    <w:locked/>
    <w:rsid w:val="008A03C8"/>
    <w:rPr>
      <w:rFonts w:ascii="Times New Roman" w:hAnsi="Times New Roman"/>
      <w:sz w:val="16"/>
      <w:lang w:val="es-ES" w:eastAsia="es-ES"/>
    </w:rPr>
  </w:style>
  <w:style w:type="paragraph" w:styleId="Sangra2detindependiente">
    <w:name w:val="Body Text Indent 2"/>
    <w:basedOn w:val="Normal"/>
    <w:link w:val="Sangra2detindependienteCar"/>
    <w:rsid w:val="008A03C8"/>
    <w:pPr>
      <w:spacing w:line="360" w:lineRule="auto"/>
      <w:ind w:firstLine="2127"/>
      <w:jc w:val="both"/>
    </w:pPr>
    <w:rPr>
      <w:rFonts w:ascii="Arial" w:hAnsi="Arial" w:cs="Arial"/>
    </w:rPr>
  </w:style>
  <w:style w:type="character" w:customStyle="1" w:styleId="Sangra2detindependienteCar">
    <w:name w:val="Sangría 2 de t. independiente Car"/>
    <w:basedOn w:val="Fuentedeprrafopredeter"/>
    <w:link w:val="Sangra2detindependiente"/>
    <w:rsid w:val="008A03C8"/>
    <w:rPr>
      <w:rFonts w:ascii="Arial" w:eastAsia="Times New Roman" w:hAnsi="Arial" w:cs="Arial"/>
      <w:sz w:val="24"/>
      <w:szCs w:val="24"/>
      <w:lang w:val="es-ES" w:eastAsia="es-ES"/>
    </w:rPr>
  </w:style>
  <w:style w:type="character" w:customStyle="1" w:styleId="Sangra2detindependienteCar1">
    <w:name w:val="Sangría 2 de t. independiente Car1"/>
    <w:locked/>
    <w:rsid w:val="008A03C8"/>
    <w:rPr>
      <w:rFonts w:ascii="Times New Roman" w:hAnsi="Times New Roman"/>
      <w:sz w:val="24"/>
      <w:lang w:val="es-ES" w:eastAsia="es-ES"/>
    </w:rPr>
  </w:style>
  <w:style w:type="paragraph" w:styleId="Textosinformato">
    <w:name w:val="Plain Text"/>
    <w:basedOn w:val="Normal"/>
    <w:link w:val="TextosinformatoCar2"/>
    <w:rsid w:val="008A03C8"/>
    <w:rPr>
      <w:rFonts w:ascii="Courier New" w:hAnsi="Courier New" w:cs="Courier New"/>
      <w:sz w:val="20"/>
      <w:szCs w:val="20"/>
      <w:lang w:val="es-MX"/>
    </w:rPr>
  </w:style>
  <w:style w:type="character" w:customStyle="1" w:styleId="TextosinformatoCar">
    <w:name w:val="Texto sin formato Car"/>
    <w:basedOn w:val="Fuentedeprrafopredeter"/>
    <w:rsid w:val="008A03C8"/>
    <w:rPr>
      <w:rFonts w:ascii="Consolas" w:eastAsia="Times New Roman" w:hAnsi="Consolas" w:cs="Times New Roman"/>
      <w:sz w:val="21"/>
      <w:szCs w:val="21"/>
      <w:lang w:val="es-ES" w:eastAsia="es-ES"/>
    </w:rPr>
  </w:style>
  <w:style w:type="character" w:customStyle="1" w:styleId="TextosinformatoCar2">
    <w:name w:val="Texto sin formato Car2"/>
    <w:link w:val="Textosinformato"/>
    <w:locked/>
    <w:rsid w:val="008A03C8"/>
    <w:rPr>
      <w:rFonts w:ascii="Courier New" w:eastAsia="Times New Roman" w:hAnsi="Courier New" w:cs="Courier New"/>
      <w:sz w:val="20"/>
      <w:szCs w:val="20"/>
      <w:lang w:eastAsia="es-ES"/>
    </w:rPr>
  </w:style>
  <w:style w:type="character" w:customStyle="1" w:styleId="TextosinformatoCar1">
    <w:name w:val="Texto sin formato Car1"/>
    <w:locked/>
    <w:rsid w:val="008A03C8"/>
    <w:rPr>
      <w:rFonts w:ascii="Courier New" w:hAnsi="Courier New"/>
      <w:sz w:val="20"/>
      <w:lang w:val="es-ES" w:eastAsia="es-ES"/>
    </w:rPr>
  </w:style>
  <w:style w:type="paragraph" w:customStyle="1" w:styleId="Sangradetextonormal11">
    <w:name w:val="Sangría de texto normal11"/>
    <w:basedOn w:val="Normal"/>
    <w:rsid w:val="008A03C8"/>
    <w:pPr>
      <w:spacing w:after="120"/>
      <w:ind w:left="283"/>
    </w:pPr>
  </w:style>
  <w:style w:type="paragraph" w:styleId="Textoindependiente2">
    <w:name w:val="Body Text 2"/>
    <w:basedOn w:val="Normal"/>
    <w:link w:val="Textoindependiente2Car"/>
    <w:rsid w:val="008A03C8"/>
    <w:pPr>
      <w:jc w:val="both"/>
    </w:pPr>
    <w:rPr>
      <w:rFonts w:ascii="Arial" w:hAnsi="Arial" w:cs="Arial"/>
      <w:b/>
      <w:bCs/>
      <w:sz w:val="28"/>
      <w:szCs w:val="28"/>
    </w:rPr>
  </w:style>
  <w:style w:type="character" w:customStyle="1" w:styleId="Textoindependiente2Car">
    <w:name w:val="Texto independiente 2 Car"/>
    <w:basedOn w:val="Fuentedeprrafopredeter"/>
    <w:link w:val="Textoindependiente2"/>
    <w:rsid w:val="008A03C8"/>
    <w:rPr>
      <w:rFonts w:ascii="Arial" w:eastAsia="Times New Roman" w:hAnsi="Arial" w:cs="Arial"/>
      <w:b/>
      <w:bCs/>
      <w:sz w:val="28"/>
      <w:szCs w:val="28"/>
      <w:lang w:val="es-ES" w:eastAsia="es-ES"/>
    </w:rPr>
  </w:style>
  <w:style w:type="paragraph" w:styleId="Ttulo">
    <w:name w:val="Title"/>
    <w:basedOn w:val="Normal"/>
    <w:link w:val="TtuloCar"/>
    <w:qFormat/>
    <w:rsid w:val="008A03C8"/>
    <w:pPr>
      <w:jc w:val="center"/>
    </w:pPr>
    <w:rPr>
      <w:rFonts w:ascii="Arial" w:hAnsi="Arial" w:cs="Arial"/>
      <w:b/>
      <w:bCs/>
      <w:lang w:val="es-MX" w:eastAsia="en-US"/>
    </w:rPr>
  </w:style>
  <w:style w:type="character" w:customStyle="1" w:styleId="TtuloCar">
    <w:name w:val="Título Car"/>
    <w:basedOn w:val="Fuentedeprrafopredeter"/>
    <w:link w:val="Ttulo"/>
    <w:rsid w:val="008A03C8"/>
    <w:rPr>
      <w:rFonts w:ascii="Arial" w:eastAsia="Times New Roman" w:hAnsi="Arial" w:cs="Arial"/>
      <w:b/>
      <w:bCs/>
      <w:sz w:val="24"/>
      <w:szCs w:val="24"/>
    </w:rPr>
  </w:style>
  <w:style w:type="character" w:customStyle="1" w:styleId="PuestoCar">
    <w:name w:val="Puesto Car"/>
    <w:locked/>
    <w:rsid w:val="008A03C8"/>
    <w:rPr>
      <w:rFonts w:ascii="Cambria" w:hAnsi="Cambria"/>
      <w:b/>
      <w:kern w:val="28"/>
      <w:sz w:val="32"/>
      <w:lang w:val="es-ES" w:eastAsia="es-ES"/>
    </w:rPr>
  </w:style>
  <w:style w:type="paragraph" w:customStyle="1" w:styleId="Default">
    <w:name w:val="Default"/>
    <w:rsid w:val="008A03C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customStyle="1" w:styleId="ListaCC">
    <w:name w:val="Lista CC."/>
    <w:basedOn w:val="Normal"/>
    <w:rsid w:val="008A03C8"/>
  </w:style>
  <w:style w:type="paragraph" w:customStyle="1" w:styleId="Encabezado1">
    <w:name w:val="Encabezado 1"/>
    <w:basedOn w:val="Normal"/>
    <w:next w:val="Normal"/>
    <w:rsid w:val="008A03C8"/>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rsid w:val="008A03C8"/>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rsid w:val="008A03C8"/>
    <w:pPr>
      <w:suppressAutoHyphens/>
      <w:ind w:left="720"/>
    </w:pPr>
    <w:rPr>
      <w:noProof/>
      <w:sz w:val="20"/>
      <w:szCs w:val="20"/>
      <w:lang w:val="es-MX" w:eastAsia="es-MX"/>
    </w:rPr>
  </w:style>
  <w:style w:type="character" w:customStyle="1" w:styleId="st1">
    <w:name w:val="st1"/>
    <w:rsid w:val="008A03C8"/>
    <w:rPr>
      <w:spacing w:val="240"/>
    </w:rPr>
  </w:style>
  <w:style w:type="character" w:customStyle="1" w:styleId="SaludoCar">
    <w:name w:val="Saludo Car"/>
    <w:rsid w:val="008A03C8"/>
    <w:rPr>
      <w:sz w:val="24"/>
      <w:lang w:val="es-ES" w:eastAsia="es-ES"/>
    </w:rPr>
  </w:style>
  <w:style w:type="paragraph" w:styleId="Saludo">
    <w:name w:val="Salutation"/>
    <w:basedOn w:val="Normal"/>
    <w:next w:val="Normal"/>
    <w:link w:val="SaludoCar1"/>
    <w:rsid w:val="008A03C8"/>
  </w:style>
  <w:style w:type="character" w:customStyle="1" w:styleId="SaludoCar1">
    <w:name w:val="Saludo Car1"/>
    <w:basedOn w:val="Fuentedeprrafopredeter"/>
    <w:link w:val="Saludo"/>
    <w:rsid w:val="008A03C8"/>
    <w:rPr>
      <w:rFonts w:ascii="Times New Roman" w:eastAsia="Times New Roman" w:hAnsi="Times New Roman" w:cs="Times New Roman"/>
      <w:sz w:val="24"/>
      <w:szCs w:val="24"/>
      <w:lang w:val="es-ES" w:eastAsia="es-ES"/>
    </w:rPr>
  </w:style>
  <w:style w:type="character" w:customStyle="1" w:styleId="SaludoCar2">
    <w:name w:val="Saludo Car2"/>
    <w:locked/>
    <w:rsid w:val="008A03C8"/>
    <w:rPr>
      <w:rFonts w:ascii="Times New Roman" w:hAnsi="Times New Roman"/>
      <w:sz w:val="24"/>
      <w:lang w:val="es-ES" w:eastAsia="es-ES"/>
    </w:rPr>
  </w:style>
  <w:style w:type="character" w:customStyle="1" w:styleId="nombres">
    <w:name w:val="nombres"/>
    <w:rsid w:val="008A03C8"/>
    <w:rPr>
      <w:rFonts w:ascii="Times New Roman" w:hAnsi="Times New Roman"/>
    </w:rPr>
  </w:style>
  <w:style w:type="paragraph" w:styleId="Listaconvietas2">
    <w:name w:val="List Bullet 2"/>
    <w:basedOn w:val="Normal"/>
    <w:autoRedefine/>
    <w:rsid w:val="008A03C8"/>
    <w:pPr>
      <w:tabs>
        <w:tab w:val="num" w:pos="643"/>
      </w:tabs>
      <w:ind w:left="643" w:hanging="360"/>
    </w:pPr>
  </w:style>
  <w:style w:type="character" w:customStyle="1" w:styleId="Fecha1">
    <w:name w:val="Fecha1"/>
    <w:rsid w:val="008A03C8"/>
    <w:rPr>
      <w:rFonts w:ascii="Times New Roman" w:hAnsi="Times New Roman"/>
    </w:rPr>
  </w:style>
  <w:style w:type="character" w:styleId="Hipervnculo">
    <w:name w:val="Hyperlink"/>
    <w:rsid w:val="008A03C8"/>
    <w:rPr>
      <w:rFonts w:ascii="Times New Roman" w:hAnsi="Times New Roman"/>
      <w:color w:val="0000FF"/>
      <w:u w:val="single"/>
    </w:rPr>
  </w:style>
  <w:style w:type="paragraph" w:styleId="HTMLconformatoprevio">
    <w:name w:val="HTML Preformatted"/>
    <w:basedOn w:val="Normal"/>
    <w:link w:val="HTMLconformatoprevioCar"/>
    <w:rsid w:val="008A03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
    <w:name w:val="HTML con formato previo Car"/>
    <w:basedOn w:val="Fuentedeprrafopredeter"/>
    <w:link w:val="HTMLconformatoprevio"/>
    <w:rsid w:val="008A03C8"/>
    <w:rPr>
      <w:rFonts w:ascii="Courier New" w:eastAsia="Times New Roman" w:hAnsi="Courier New" w:cs="Courier New"/>
      <w:sz w:val="20"/>
      <w:szCs w:val="20"/>
      <w:lang w:eastAsia="es-MX"/>
    </w:rPr>
  </w:style>
  <w:style w:type="character" w:customStyle="1" w:styleId="HTMLconformatoprevioCar1">
    <w:name w:val="HTML con formato previo Car1"/>
    <w:locked/>
    <w:rsid w:val="008A03C8"/>
    <w:rPr>
      <w:rFonts w:ascii="Courier New" w:hAnsi="Courier New"/>
      <w:sz w:val="20"/>
      <w:lang w:val="es-ES" w:eastAsia="es-ES"/>
    </w:rPr>
  </w:style>
  <w:style w:type="character" w:styleId="Textoennegrita">
    <w:name w:val="Strong"/>
    <w:qFormat/>
    <w:rsid w:val="008A03C8"/>
    <w:rPr>
      <w:rFonts w:ascii="Times New Roman" w:hAnsi="Times New Roman"/>
      <w:b/>
    </w:rPr>
  </w:style>
  <w:style w:type="character" w:customStyle="1" w:styleId="CarCar10">
    <w:name w:val="Car Car10"/>
    <w:locked/>
    <w:rsid w:val="008A03C8"/>
    <w:rPr>
      <w:rFonts w:ascii="Arial" w:hAnsi="Arial"/>
      <w:sz w:val="24"/>
      <w:lang w:val="es-ES_tradnl" w:eastAsia="es-ES"/>
    </w:rPr>
  </w:style>
  <w:style w:type="character" w:customStyle="1" w:styleId="CarCar6">
    <w:name w:val="Car Car6"/>
    <w:locked/>
    <w:rsid w:val="008A03C8"/>
    <w:rPr>
      <w:rFonts w:ascii="Arial" w:hAnsi="Arial"/>
      <w:sz w:val="22"/>
      <w:lang w:val="es-ES_tradnl" w:eastAsia="en-US"/>
    </w:rPr>
  </w:style>
  <w:style w:type="character" w:customStyle="1" w:styleId="CarCar5">
    <w:name w:val="Car Car5"/>
    <w:locked/>
    <w:rsid w:val="008A03C8"/>
    <w:rPr>
      <w:rFonts w:ascii="Arial" w:hAnsi="Arial"/>
      <w:sz w:val="24"/>
      <w:lang w:val="es-ES" w:eastAsia="es-ES"/>
    </w:rPr>
  </w:style>
  <w:style w:type="character" w:customStyle="1" w:styleId="CarCar4">
    <w:name w:val="Car Car4"/>
    <w:locked/>
    <w:rsid w:val="008A03C8"/>
    <w:rPr>
      <w:rFonts w:ascii="Courier New" w:hAnsi="Courier New"/>
      <w:lang w:val="es-MX" w:eastAsia="es-ES"/>
    </w:rPr>
  </w:style>
  <w:style w:type="paragraph" w:customStyle="1" w:styleId="n2">
    <w:name w:val="n2"/>
    <w:basedOn w:val="Normal"/>
    <w:rsid w:val="008A03C8"/>
    <w:pPr>
      <w:shd w:val="clear" w:color="auto" w:fill="E8E8E8"/>
      <w:spacing w:before="100" w:beforeAutospacing="1" w:after="100" w:afterAutospacing="1"/>
    </w:pPr>
    <w:rPr>
      <w:color w:val="008000"/>
      <w:sz w:val="19"/>
      <w:szCs w:val="19"/>
    </w:rPr>
  </w:style>
  <w:style w:type="paragraph" w:customStyle="1" w:styleId="j">
    <w:name w:val="j"/>
    <w:basedOn w:val="Normal"/>
    <w:rsid w:val="008A03C8"/>
    <w:pPr>
      <w:spacing w:before="100" w:beforeAutospacing="1" w:after="100" w:afterAutospacing="1"/>
    </w:pPr>
    <w:rPr>
      <w:rFonts w:ascii="Palatino Linotype" w:hAnsi="Palatino Linotype"/>
      <w:color w:val="000000"/>
    </w:rPr>
  </w:style>
  <w:style w:type="character" w:styleId="nfasis">
    <w:name w:val="Emphasis"/>
    <w:qFormat/>
    <w:rsid w:val="008A03C8"/>
    <w:rPr>
      <w:i/>
    </w:rPr>
  </w:style>
  <w:style w:type="paragraph" w:customStyle="1" w:styleId="texto0">
    <w:name w:val="texto"/>
    <w:basedOn w:val="Normal"/>
    <w:rsid w:val="008A03C8"/>
    <w:pPr>
      <w:spacing w:before="100" w:beforeAutospacing="1" w:after="100" w:afterAutospacing="1"/>
    </w:pPr>
  </w:style>
  <w:style w:type="character" w:customStyle="1" w:styleId="apple-converted-space">
    <w:name w:val="apple-converted-space"/>
    <w:rsid w:val="008A03C8"/>
    <w:rPr>
      <w:rFonts w:cs="Times New Roman"/>
    </w:rPr>
  </w:style>
  <w:style w:type="paragraph" w:customStyle="1" w:styleId="encabezado0">
    <w:name w:val="encabezado"/>
    <w:basedOn w:val="Normal"/>
    <w:rsid w:val="008A03C8"/>
    <w:pPr>
      <w:spacing w:before="100" w:beforeAutospacing="1" w:after="100" w:afterAutospacing="1"/>
    </w:pPr>
    <w:rPr>
      <w:rFonts w:ascii="Arial" w:hAnsi="Arial" w:cs="Arial"/>
      <w:b/>
      <w:bCs/>
      <w:sz w:val="18"/>
      <w:szCs w:val="18"/>
    </w:rPr>
  </w:style>
  <w:style w:type="paragraph" w:customStyle="1" w:styleId="precedente">
    <w:name w:val="precedente"/>
    <w:basedOn w:val="Normal"/>
    <w:rsid w:val="008A03C8"/>
    <w:pPr>
      <w:spacing w:before="100" w:beforeAutospacing="1" w:after="100" w:afterAutospacing="1"/>
      <w:jc w:val="both"/>
    </w:pPr>
    <w:rPr>
      <w:rFonts w:ascii="Arial" w:hAnsi="Arial" w:cs="Arial"/>
      <w:i/>
      <w:iCs/>
      <w:sz w:val="20"/>
      <w:szCs w:val="20"/>
    </w:rPr>
  </w:style>
  <w:style w:type="paragraph" w:styleId="Listaconvietas">
    <w:name w:val="List Bullet"/>
    <w:basedOn w:val="Normal"/>
    <w:rsid w:val="008A03C8"/>
    <w:pPr>
      <w:tabs>
        <w:tab w:val="num" w:pos="360"/>
      </w:tabs>
      <w:ind w:left="360" w:hanging="360"/>
    </w:pPr>
  </w:style>
  <w:style w:type="character" w:customStyle="1" w:styleId="lbl-encabezado-negrobold">
    <w:name w:val="lbl-encabezado-negro bold"/>
    <w:rsid w:val="008A03C8"/>
    <w:rPr>
      <w:rFonts w:cs="Times New Roman"/>
    </w:rPr>
  </w:style>
  <w:style w:type="character" w:customStyle="1" w:styleId="red1">
    <w:name w:val="red1"/>
    <w:rsid w:val="008A03C8"/>
    <w:rPr>
      <w:b/>
      <w:bCs/>
      <w:color w:val="0000FF"/>
      <w:shd w:val="clear" w:color="auto" w:fill="FFFF00"/>
    </w:rPr>
  </w:style>
  <w:style w:type="character" w:styleId="Hipervnculovisitado">
    <w:name w:val="FollowedHyperlink"/>
    <w:rsid w:val="008A03C8"/>
    <w:rPr>
      <w:color w:val="800080"/>
      <w:u w:val="single"/>
    </w:rPr>
  </w:style>
  <w:style w:type="paragraph" w:styleId="Textoindependienteprimerasangra">
    <w:name w:val="Body Text First Indent"/>
    <w:basedOn w:val="Textoindependiente"/>
    <w:link w:val="TextoindependienteprimerasangraCar"/>
    <w:rsid w:val="008A03C8"/>
    <w:pPr>
      <w:spacing w:after="120"/>
      <w:ind w:firstLine="210"/>
      <w:jc w:val="left"/>
    </w:pPr>
    <w:rPr>
      <w:rFonts w:ascii="Times New Roman" w:hAnsi="Times New Roman" w:cs="Times New Roman"/>
      <w:lang w:val="es-ES"/>
    </w:rPr>
  </w:style>
  <w:style w:type="character" w:customStyle="1" w:styleId="TextoindependienteprimerasangraCar">
    <w:name w:val="Texto independiente primera sangría Car"/>
    <w:basedOn w:val="TextoindependienteCar"/>
    <w:link w:val="Textoindependienteprimerasangra"/>
    <w:rsid w:val="008A03C8"/>
    <w:rPr>
      <w:rFonts w:ascii="Times New Roman" w:eastAsia="Times New Roman" w:hAnsi="Times New Roman" w:cs="Times New Roman"/>
      <w:sz w:val="24"/>
      <w:szCs w:val="24"/>
      <w:lang w:val="es-ES" w:eastAsia="es-ES"/>
    </w:rPr>
  </w:style>
  <w:style w:type="character" w:customStyle="1" w:styleId="CarCar2">
    <w:name w:val="Car Car2"/>
    <w:semiHidden/>
    <w:locked/>
    <w:rsid w:val="008A03C8"/>
    <w:rPr>
      <w:rFonts w:ascii="Arial" w:hAnsi="Arial" w:cs="Arial"/>
      <w:sz w:val="24"/>
      <w:szCs w:val="24"/>
      <w:lang w:val="es-ES_tradnl" w:eastAsia="es-ES" w:bidi="ar-SA"/>
    </w:rPr>
  </w:style>
  <w:style w:type="character" w:customStyle="1" w:styleId="CarCar1">
    <w:name w:val="Car Car1"/>
    <w:semiHidden/>
    <w:locked/>
    <w:rsid w:val="008A03C8"/>
    <w:rPr>
      <w:rFonts w:ascii="Arial" w:hAnsi="Arial" w:cs="Arial"/>
      <w:sz w:val="22"/>
      <w:szCs w:val="22"/>
      <w:lang w:val="es-ES_tradnl" w:eastAsia="en-US" w:bidi="ar-SA"/>
    </w:rPr>
  </w:style>
  <w:style w:type="character" w:customStyle="1" w:styleId="CarCar">
    <w:name w:val="Car Car"/>
    <w:semiHidden/>
    <w:locked/>
    <w:rsid w:val="008A03C8"/>
    <w:rPr>
      <w:rFonts w:ascii="Courier New" w:hAnsi="Courier New" w:cs="Courier New"/>
      <w:lang w:val="es-MX" w:eastAsia="es-ES" w:bidi="ar-SA"/>
    </w:rPr>
  </w:style>
  <w:style w:type="character" w:customStyle="1" w:styleId="CarCar52">
    <w:name w:val="Car Car52"/>
    <w:locked/>
    <w:rsid w:val="008A03C8"/>
    <w:rPr>
      <w:rFonts w:ascii="Arial" w:hAnsi="Arial" w:cs="Arial"/>
      <w:sz w:val="24"/>
      <w:szCs w:val="24"/>
      <w:lang w:val="es-ES_tradnl" w:eastAsia="es-ES" w:bidi="ar-SA"/>
    </w:rPr>
  </w:style>
  <w:style w:type="character" w:customStyle="1" w:styleId="CarCar42">
    <w:name w:val="Car Car42"/>
    <w:locked/>
    <w:rsid w:val="008A03C8"/>
    <w:rPr>
      <w:rFonts w:ascii="Arial" w:hAnsi="Arial" w:cs="Arial"/>
      <w:sz w:val="22"/>
      <w:szCs w:val="22"/>
      <w:lang w:val="es-ES_tradnl" w:eastAsia="en-US" w:bidi="ar-SA"/>
    </w:rPr>
  </w:style>
  <w:style w:type="character" w:customStyle="1" w:styleId="BodyTextChar">
    <w:name w:val="Body Text Char"/>
    <w:semiHidden/>
    <w:locked/>
    <w:rsid w:val="008A03C8"/>
    <w:rPr>
      <w:rFonts w:ascii="Arial" w:hAnsi="Arial" w:cs="Arial"/>
      <w:sz w:val="24"/>
      <w:szCs w:val="24"/>
      <w:lang w:val="es-ES_tradnl" w:eastAsia="es-ES" w:bidi="ar-SA"/>
    </w:rPr>
  </w:style>
  <w:style w:type="character" w:customStyle="1" w:styleId="BodyText3Char">
    <w:name w:val="Body Text 3 Char"/>
    <w:semiHidden/>
    <w:locked/>
    <w:rsid w:val="008A03C8"/>
    <w:rPr>
      <w:rFonts w:ascii="Arial" w:hAnsi="Arial" w:cs="Arial"/>
      <w:sz w:val="22"/>
      <w:szCs w:val="22"/>
      <w:lang w:val="es-ES_tradnl" w:eastAsia="en-US" w:bidi="ar-SA"/>
    </w:rPr>
  </w:style>
  <w:style w:type="character" w:customStyle="1" w:styleId="PlainTextChar">
    <w:name w:val="Plain Text Char"/>
    <w:semiHidden/>
    <w:locked/>
    <w:rsid w:val="008A03C8"/>
    <w:rPr>
      <w:rFonts w:ascii="Courier New" w:hAnsi="Courier New" w:cs="Courier New"/>
      <w:lang w:val="es-MX" w:eastAsia="es-ES" w:bidi="ar-SA"/>
    </w:rPr>
  </w:style>
  <w:style w:type="character" w:customStyle="1" w:styleId="BodyTextChar1">
    <w:name w:val="Body Text Char1"/>
    <w:semiHidden/>
    <w:locked/>
    <w:rsid w:val="008A03C8"/>
    <w:rPr>
      <w:rFonts w:ascii="Arial" w:hAnsi="Arial" w:cs="Arial"/>
      <w:sz w:val="24"/>
      <w:szCs w:val="24"/>
      <w:lang w:val="es-ES_tradnl" w:eastAsia="es-ES" w:bidi="ar-SA"/>
    </w:rPr>
  </w:style>
  <w:style w:type="character" w:customStyle="1" w:styleId="BodyText3Char1">
    <w:name w:val="Body Text 3 Char1"/>
    <w:semiHidden/>
    <w:locked/>
    <w:rsid w:val="008A03C8"/>
    <w:rPr>
      <w:rFonts w:ascii="Arial" w:hAnsi="Arial" w:cs="Arial"/>
      <w:sz w:val="22"/>
      <w:szCs w:val="22"/>
      <w:lang w:val="es-ES_tradnl" w:eastAsia="en-US" w:bidi="ar-SA"/>
    </w:rPr>
  </w:style>
  <w:style w:type="character" w:customStyle="1" w:styleId="PlainTextChar1">
    <w:name w:val="Plain Text Char1"/>
    <w:semiHidden/>
    <w:locked/>
    <w:rsid w:val="008A03C8"/>
    <w:rPr>
      <w:rFonts w:ascii="Courier New" w:hAnsi="Courier New" w:cs="Courier New"/>
      <w:lang w:val="es-MX" w:eastAsia="es-ES" w:bidi="ar-SA"/>
    </w:rPr>
  </w:style>
  <w:style w:type="character" w:customStyle="1" w:styleId="PlainTextChar2">
    <w:name w:val="Plain Text Char2"/>
    <w:semiHidden/>
    <w:locked/>
    <w:rsid w:val="008A03C8"/>
    <w:rPr>
      <w:rFonts w:ascii="Courier New" w:hAnsi="Courier New"/>
      <w:lang w:val="es-MX" w:eastAsia="es-ES"/>
    </w:rPr>
  </w:style>
  <w:style w:type="character" w:customStyle="1" w:styleId="BodyTextChar2">
    <w:name w:val="Body Text Char2"/>
    <w:semiHidden/>
    <w:locked/>
    <w:rsid w:val="008A03C8"/>
    <w:rPr>
      <w:rFonts w:ascii="Arial" w:hAnsi="Arial" w:cs="Arial"/>
      <w:sz w:val="24"/>
      <w:szCs w:val="24"/>
      <w:lang w:val="es-ES_tradnl" w:eastAsia="es-ES" w:bidi="ar-SA"/>
    </w:rPr>
  </w:style>
  <w:style w:type="character" w:customStyle="1" w:styleId="BodyText3Char2">
    <w:name w:val="Body Text 3 Char2"/>
    <w:semiHidden/>
    <w:locked/>
    <w:rsid w:val="008A03C8"/>
    <w:rPr>
      <w:rFonts w:ascii="Arial" w:hAnsi="Arial" w:cs="Arial"/>
      <w:sz w:val="22"/>
      <w:szCs w:val="22"/>
      <w:lang w:val="es-ES_tradnl" w:eastAsia="en-US" w:bidi="ar-SA"/>
    </w:rPr>
  </w:style>
  <w:style w:type="character" w:customStyle="1" w:styleId="PlainTextChar3">
    <w:name w:val="Plain Text Char3"/>
    <w:semiHidden/>
    <w:locked/>
    <w:rsid w:val="008A03C8"/>
    <w:rPr>
      <w:rFonts w:ascii="Courier New" w:hAnsi="Courier New" w:cs="Courier New"/>
      <w:lang w:val="es-MX" w:eastAsia="es-ES" w:bidi="ar-SA"/>
    </w:rPr>
  </w:style>
  <w:style w:type="character" w:customStyle="1" w:styleId="BodyTextChar3">
    <w:name w:val="Body Text Char3"/>
    <w:semiHidden/>
    <w:locked/>
    <w:rsid w:val="008A03C8"/>
    <w:rPr>
      <w:rFonts w:ascii="Arial" w:hAnsi="Arial" w:cs="Arial"/>
      <w:sz w:val="24"/>
      <w:szCs w:val="24"/>
      <w:lang w:val="es-ES_tradnl" w:eastAsia="es-ES" w:bidi="ar-SA"/>
    </w:rPr>
  </w:style>
  <w:style w:type="character" w:customStyle="1" w:styleId="BodyText3Char3">
    <w:name w:val="Body Text 3 Char3"/>
    <w:semiHidden/>
    <w:locked/>
    <w:rsid w:val="008A03C8"/>
    <w:rPr>
      <w:rFonts w:ascii="Arial" w:hAnsi="Arial" w:cs="Arial"/>
      <w:sz w:val="22"/>
      <w:szCs w:val="22"/>
      <w:lang w:val="es-ES_tradnl" w:eastAsia="en-US" w:bidi="ar-SA"/>
    </w:rPr>
  </w:style>
  <w:style w:type="character" w:customStyle="1" w:styleId="PlainTextChar4">
    <w:name w:val="Plain Text Char4"/>
    <w:semiHidden/>
    <w:locked/>
    <w:rsid w:val="008A03C8"/>
    <w:rPr>
      <w:rFonts w:ascii="Courier New" w:hAnsi="Courier New" w:cs="Courier New"/>
      <w:lang w:val="es-MX" w:eastAsia="es-ES" w:bidi="ar-SA"/>
    </w:rPr>
  </w:style>
  <w:style w:type="character" w:customStyle="1" w:styleId="BodyText3Char4">
    <w:name w:val="Body Text 3 Char4"/>
    <w:semiHidden/>
    <w:locked/>
    <w:rsid w:val="008A03C8"/>
    <w:rPr>
      <w:rFonts w:ascii="Arial" w:hAnsi="Arial" w:cs="Arial"/>
      <w:sz w:val="22"/>
      <w:szCs w:val="22"/>
      <w:lang w:val="es-ES_tradnl" w:eastAsia="en-US" w:bidi="ar-SA"/>
    </w:rPr>
  </w:style>
  <w:style w:type="character" w:customStyle="1" w:styleId="PlainTextChar5">
    <w:name w:val="Plain Text Char5"/>
    <w:semiHidden/>
    <w:locked/>
    <w:rsid w:val="008A03C8"/>
    <w:rPr>
      <w:rFonts w:ascii="Courier New" w:hAnsi="Courier New"/>
      <w:lang w:val="es-MX" w:eastAsia="es-ES"/>
    </w:rPr>
  </w:style>
  <w:style w:type="character" w:customStyle="1" w:styleId="BodyTextChar4">
    <w:name w:val="Body Text Char4"/>
    <w:semiHidden/>
    <w:locked/>
    <w:rsid w:val="008A03C8"/>
    <w:rPr>
      <w:rFonts w:ascii="Arial" w:hAnsi="Arial" w:cs="Arial"/>
      <w:sz w:val="24"/>
      <w:szCs w:val="24"/>
      <w:lang w:val="es-ES_tradnl" w:eastAsia="es-ES" w:bidi="ar-SA"/>
    </w:rPr>
  </w:style>
  <w:style w:type="character" w:customStyle="1" w:styleId="BodyText3Char5">
    <w:name w:val="Body Text 3 Char5"/>
    <w:semiHidden/>
    <w:locked/>
    <w:rsid w:val="008A03C8"/>
    <w:rPr>
      <w:rFonts w:ascii="Arial" w:hAnsi="Arial" w:cs="Arial"/>
      <w:sz w:val="22"/>
      <w:szCs w:val="22"/>
      <w:lang w:val="es-ES_tradnl" w:eastAsia="en-US" w:bidi="ar-SA"/>
    </w:rPr>
  </w:style>
  <w:style w:type="character" w:customStyle="1" w:styleId="PlainTextChar6">
    <w:name w:val="Plain Text Char6"/>
    <w:semiHidden/>
    <w:locked/>
    <w:rsid w:val="008A03C8"/>
    <w:rPr>
      <w:rFonts w:ascii="Courier New" w:hAnsi="Courier New" w:cs="Courier New"/>
      <w:lang w:val="es-MX" w:eastAsia="es-ES" w:bidi="ar-SA"/>
    </w:rPr>
  </w:style>
  <w:style w:type="character" w:customStyle="1" w:styleId="BodyTextChar5">
    <w:name w:val="Body Text Char5"/>
    <w:semiHidden/>
    <w:locked/>
    <w:rsid w:val="008A03C8"/>
    <w:rPr>
      <w:rFonts w:ascii="Arial" w:hAnsi="Arial" w:cs="Arial"/>
      <w:sz w:val="24"/>
      <w:szCs w:val="24"/>
      <w:lang w:val="es-ES_tradnl" w:eastAsia="es-ES" w:bidi="ar-SA"/>
    </w:rPr>
  </w:style>
  <w:style w:type="character" w:customStyle="1" w:styleId="BodyText3Char6">
    <w:name w:val="Body Text 3 Char6"/>
    <w:semiHidden/>
    <w:locked/>
    <w:rsid w:val="008A03C8"/>
    <w:rPr>
      <w:rFonts w:ascii="Arial" w:hAnsi="Arial" w:cs="Arial"/>
      <w:sz w:val="22"/>
      <w:szCs w:val="22"/>
      <w:lang w:val="es-ES_tradnl" w:eastAsia="en-US" w:bidi="ar-SA"/>
    </w:rPr>
  </w:style>
  <w:style w:type="character" w:customStyle="1" w:styleId="PlainTextChar7">
    <w:name w:val="Plain Text Char7"/>
    <w:semiHidden/>
    <w:locked/>
    <w:rsid w:val="008A03C8"/>
    <w:rPr>
      <w:rFonts w:ascii="Courier New" w:hAnsi="Courier New" w:cs="Courier New"/>
      <w:lang w:val="es-MX" w:eastAsia="es-ES" w:bidi="ar-SA"/>
    </w:rPr>
  </w:style>
  <w:style w:type="character" w:customStyle="1" w:styleId="BodyTextChar6">
    <w:name w:val="Body Text Char6"/>
    <w:semiHidden/>
    <w:locked/>
    <w:rsid w:val="008A03C8"/>
    <w:rPr>
      <w:rFonts w:ascii="Arial" w:hAnsi="Arial" w:cs="Arial"/>
      <w:sz w:val="24"/>
      <w:szCs w:val="24"/>
      <w:lang w:val="es-ES_tradnl" w:eastAsia="es-ES" w:bidi="ar-SA"/>
    </w:rPr>
  </w:style>
  <w:style w:type="character" w:customStyle="1" w:styleId="BodyText3Char7">
    <w:name w:val="Body Text 3 Char7"/>
    <w:semiHidden/>
    <w:locked/>
    <w:rsid w:val="008A03C8"/>
    <w:rPr>
      <w:rFonts w:ascii="Arial" w:hAnsi="Arial" w:cs="Arial"/>
      <w:sz w:val="22"/>
      <w:szCs w:val="22"/>
      <w:lang w:val="es-ES_tradnl" w:eastAsia="en-US" w:bidi="ar-SA"/>
    </w:rPr>
  </w:style>
  <w:style w:type="character" w:customStyle="1" w:styleId="PlainTextChar8">
    <w:name w:val="Plain Text Char8"/>
    <w:semiHidden/>
    <w:locked/>
    <w:rsid w:val="008A03C8"/>
    <w:rPr>
      <w:rFonts w:ascii="Courier New" w:hAnsi="Courier New" w:cs="Courier New"/>
      <w:lang w:val="es-MX" w:eastAsia="es-ES" w:bidi="ar-SA"/>
    </w:rPr>
  </w:style>
  <w:style w:type="character" w:customStyle="1" w:styleId="PlainTextChar9">
    <w:name w:val="Plain Text Char9"/>
    <w:semiHidden/>
    <w:locked/>
    <w:rsid w:val="008A03C8"/>
    <w:rPr>
      <w:rFonts w:ascii="Courier New" w:hAnsi="Courier New"/>
      <w:lang w:val="es-MX" w:eastAsia="es-ES"/>
    </w:rPr>
  </w:style>
  <w:style w:type="character" w:customStyle="1" w:styleId="red">
    <w:name w:val="red"/>
    <w:basedOn w:val="Fuentedeprrafopredeter"/>
    <w:rsid w:val="008A03C8"/>
  </w:style>
  <w:style w:type="character" w:customStyle="1" w:styleId="BodyTextChar7">
    <w:name w:val="Body Text Char7"/>
    <w:semiHidden/>
    <w:locked/>
    <w:rsid w:val="008A03C8"/>
    <w:rPr>
      <w:rFonts w:ascii="Arial" w:hAnsi="Arial" w:cs="Arial"/>
      <w:sz w:val="24"/>
      <w:szCs w:val="24"/>
      <w:lang w:val="es-ES_tradnl" w:eastAsia="es-ES" w:bidi="ar-SA"/>
    </w:rPr>
  </w:style>
  <w:style w:type="character" w:customStyle="1" w:styleId="BodyText3Char8">
    <w:name w:val="Body Text 3 Char8"/>
    <w:semiHidden/>
    <w:locked/>
    <w:rsid w:val="008A03C8"/>
    <w:rPr>
      <w:rFonts w:ascii="Arial" w:hAnsi="Arial" w:cs="Arial"/>
      <w:sz w:val="22"/>
      <w:szCs w:val="22"/>
      <w:lang w:val="es-ES_tradnl" w:eastAsia="en-US" w:bidi="ar-SA"/>
    </w:rPr>
  </w:style>
  <w:style w:type="character" w:customStyle="1" w:styleId="PlainTextChar10">
    <w:name w:val="Plain Text Char10"/>
    <w:semiHidden/>
    <w:locked/>
    <w:rsid w:val="008A03C8"/>
    <w:rPr>
      <w:rFonts w:ascii="Courier New" w:hAnsi="Courier New" w:cs="Courier New"/>
      <w:lang w:val="es-MX" w:eastAsia="es-ES" w:bidi="ar-SA"/>
    </w:rPr>
  </w:style>
  <w:style w:type="paragraph" w:styleId="Textodeglobo">
    <w:name w:val="Balloon Text"/>
    <w:basedOn w:val="Normal"/>
    <w:link w:val="TextodegloboCar"/>
    <w:rsid w:val="008A03C8"/>
    <w:rPr>
      <w:rFonts w:ascii="Tahoma" w:hAnsi="Tahoma" w:cs="Tahoma"/>
      <w:sz w:val="16"/>
      <w:szCs w:val="16"/>
    </w:rPr>
  </w:style>
  <w:style w:type="character" w:customStyle="1" w:styleId="TextodegloboCar">
    <w:name w:val="Texto de globo Car"/>
    <w:basedOn w:val="Fuentedeprrafopredeter"/>
    <w:link w:val="Textodeglobo"/>
    <w:rsid w:val="008A03C8"/>
    <w:rPr>
      <w:rFonts w:ascii="Tahoma" w:eastAsia="Times New Roman" w:hAnsi="Tahoma" w:cs="Tahoma"/>
      <w:sz w:val="16"/>
      <w:szCs w:val="16"/>
      <w:lang w:val="es-ES" w:eastAsia="es-ES"/>
    </w:rPr>
  </w:style>
  <w:style w:type="character" w:customStyle="1" w:styleId="BodyTextChar8">
    <w:name w:val="Body Text Char8"/>
    <w:semiHidden/>
    <w:locked/>
    <w:rsid w:val="008A03C8"/>
    <w:rPr>
      <w:rFonts w:ascii="Arial" w:hAnsi="Arial" w:cs="Arial"/>
      <w:sz w:val="24"/>
      <w:szCs w:val="24"/>
      <w:lang w:val="es-ES_tradnl" w:eastAsia="es-ES" w:bidi="ar-SA"/>
    </w:rPr>
  </w:style>
  <w:style w:type="character" w:customStyle="1" w:styleId="BodyText3Char9">
    <w:name w:val="Body Text 3 Char9"/>
    <w:semiHidden/>
    <w:locked/>
    <w:rsid w:val="008A03C8"/>
    <w:rPr>
      <w:rFonts w:ascii="Arial" w:hAnsi="Arial" w:cs="Arial"/>
      <w:sz w:val="22"/>
      <w:szCs w:val="22"/>
      <w:lang w:val="es-ES_tradnl" w:eastAsia="en-US" w:bidi="ar-SA"/>
    </w:rPr>
  </w:style>
  <w:style w:type="character" w:customStyle="1" w:styleId="PlainTextChar11">
    <w:name w:val="Plain Text Char11"/>
    <w:semiHidden/>
    <w:locked/>
    <w:rsid w:val="008A03C8"/>
    <w:rPr>
      <w:rFonts w:ascii="Courier New" w:hAnsi="Courier New" w:cs="Courier New"/>
      <w:lang w:val="es-MX" w:eastAsia="es-ES" w:bidi="ar-SA"/>
    </w:rPr>
  </w:style>
  <w:style w:type="character" w:customStyle="1" w:styleId="BodyTextChar9">
    <w:name w:val="Body Text Char9"/>
    <w:semiHidden/>
    <w:locked/>
    <w:rsid w:val="008A03C8"/>
    <w:rPr>
      <w:rFonts w:ascii="Arial" w:hAnsi="Arial" w:cs="Arial"/>
      <w:sz w:val="24"/>
      <w:szCs w:val="24"/>
      <w:lang w:val="es-ES_tradnl" w:eastAsia="es-ES" w:bidi="ar-SA"/>
    </w:rPr>
  </w:style>
  <w:style w:type="character" w:customStyle="1" w:styleId="BodyText3Char10">
    <w:name w:val="Body Text 3 Char10"/>
    <w:semiHidden/>
    <w:locked/>
    <w:rsid w:val="008A03C8"/>
    <w:rPr>
      <w:rFonts w:ascii="Arial" w:hAnsi="Arial" w:cs="Arial"/>
      <w:sz w:val="22"/>
      <w:szCs w:val="22"/>
      <w:lang w:val="es-ES_tradnl" w:eastAsia="en-US" w:bidi="ar-SA"/>
    </w:rPr>
  </w:style>
  <w:style w:type="character" w:customStyle="1" w:styleId="PlainTextChar12">
    <w:name w:val="Plain Text Char12"/>
    <w:semiHidden/>
    <w:locked/>
    <w:rsid w:val="008A03C8"/>
    <w:rPr>
      <w:rFonts w:ascii="Courier New" w:hAnsi="Courier New" w:cs="Courier New"/>
      <w:lang w:val="es-MX" w:eastAsia="es-ES" w:bidi="ar-SA"/>
    </w:rPr>
  </w:style>
  <w:style w:type="character" w:customStyle="1" w:styleId="BodyTextChar10">
    <w:name w:val="Body Text Char10"/>
    <w:semiHidden/>
    <w:locked/>
    <w:rsid w:val="008A03C8"/>
    <w:rPr>
      <w:rFonts w:ascii="Arial" w:hAnsi="Arial" w:cs="Arial"/>
      <w:sz w:val="24"/>
      <w:szCs w:val="24"/>
      <w:lang w:val="es-ES_tradnl" w:eastAsia="es-ES" w:bidi="ar-SA"/>
    </w:rPr>
  </w:style>
  <w:style w:type="character" w:customStyle="1" w:styleId="BodyText3Char11">
    <w:name w:val="Body Text 3 Char11"/>
    <w:semiHidden/>
    <w:locked/>
    <w:rsid w:val="008A03C8"/>
    <w:rPr>
      <w:rFonts w:ascii="Arial" w:hAnsi="Arial" w:cs="Arial"/>
      <w:sz w:val="22"/>
      <w:szCs w:val="22"/>
      <w:lang w:val="es-ES_tradnl" w:eastAsia="en-US" w:bidi="ar-SA"/>
    </w:rPr>
  </w:style>
  <w:style w:type="character" w:customStyle="1" w:styleId="PlainTextChar13">
    <w:name w:val="Plain Text Char13"/>
    <w:semiHidden/>
    <w:locked/>
    <w:rsid w:val="008A03C8"/>
    <w:rPr>
      <w:rFonts w:ascii="Courier New" w:hAnsi="Courier New" w:cs="Courier New"/>
      <w:lang w:val="es-MX" w:eastAsia="es-ES" w:bidi="ar-SA"/>
    </w:rPr>
  </w:style>
  <w:style w:type="character" w:customStyle="1" w:styleId="BodyTextChar11">
    <w:name w:val="Body Text Char11"/>
    <w:semiHidden/>
    <w:locked/>
    <w:rsid w:val="008A03C8"/>
    <w:rPr>
      <w:rFonts w:ascii="Arial" w:hAnsi="Arial" w:cs="Arial"/>
      <w:sz w:val="24"/>
      <w:szCs w:val="24"/>
      <w:lang w:val="es-ES_tradnl" w:eastAsia="es-ES" w:bidi="ar-SA"/>
    </w:rPr>
  </w:style>
  <w:style w:type="character" w:customStyle="1" w:styleId="BodyText3Char12">
    <w:name w:val="Body Text 3 Char12"/>
    <w:semiHidden/>
    <w:locked/>
    <w:rsid w:val="008A03C8"/>
    <w:rPr>
      <w:rFonts w:ascii="Arial" w:hAnsi="Arial" w:cs="Arial"/>
      <w:sz w:val="22"/>
      <w:szCs w:val="22"/>
      <w:lang w:val="es-ES_tradnl" w:eastAsia="en-US" w:bidi="ar-SA"/>
    </w:rPr>
  </w:style>
  <w:style w:type="character" w:customStyle="1" w:styleId="PlainTextChar14">
    <w:name w:val="Plain Text Char14"/>
    <w:semiHidden/>
    <w:locked/>
    <w:rsid w:val="008A03C8"/>
    <w:rPr>
      <w:rFonts w:ascii="Courier New" w:hAnsi="Courier New" w:cs="Courier New"/>
      <w:lang w:val="es-MX" w:eastAsia="es-ES" w:bidi="ar-SA"/>
    </w:rPr>
  </w:style>
  <w:style w:type="character" w:customStyle="1" w:styleId="BodyTextChar12">
    <w:name w:val="Body Text Char12"/>
    <w:semiHidden/>
    <w:locked/>
    <w:rsid w:val="008A03C8"/>
    <w:rPr>
      <w:rFonts w:ascii="Arial" w:hAnsi="Arial" w:cs="Arial"/>
      <w:sz w:val="24"/>
      <w:szCs w:val="24"/>
      <w:lang w:val="es-ES_tradnl" w:eastAsia="es-ES" w:bidi="ar-SA"/>
    </w:rPr>
  </w:style>
  <w:style w:type="character" w:customStyle="1" w:styleId="BodyText3Char13">
    <w:name w:val="Body Text 3 Char13"/>
    <w:semiHidden/>
    <w:locked/>
    <w:rsid w:val="008A03C8"/>
    <w:rPr>
      <w:rFonts w:ascii="Arial" w:hAnsi="Arial" w:cs="Arial"/>
      <w:sz w:val="22"/>
      <w:szCs w:val="22"/>
      <w:lang w:val="es-ES_tradnl" w:eastAsia="en-US" w:bidi="ar-SA"/>
    </w:rPr>
  </w:style>
  <w:style w:type="character" w:customStyle="1" w:styleId="PlainTextChar15">
    <w:name w:val="Plain Text Char15"/>
    <w:semiHidden/>
    <w:locked/>
    <w:rsid w:val="008A03C8"/>
    <w:rPr>
      <w:rFonts w:ascii="Courier New" w:hAnsi="Courier New" w:cs="Courier New"/>
      <w:lang w:val="es-MX" w:eastAsia="es-ES" w:bidi="ar-SA"/>
    </w:rPr>
  </w:style>
  <w:style w:type="character" w:customStyle="1" w:styleId="highlight">
    <w:name w:val="highlight"/>
    <w:rsid w:val="008A03C8"/>
  </w:style>
  <w:style w:type="paragraph" w:customStyle="1" w:styleId="BodyTextIndent1">
    <w:name w:val="Body Text Indent1"/>
    <w:basedOn w:val="Normal"/>
    <w:rsid w:val="008A03C8"/>
    <w:pPr>
      <w:spacing w:line="360" w:lineRule="auto"/>
      <w:ind w:left="-540"/>
      <w:jc w:val="both"/>
    </w:pPr>
    <w:rPr>
      <w:rFonts w:ascii="Century Gothic" w:hAnsi="Century Gothic"/>
    </w:rPr>
  </w:style>
  <w:style w:type="character" w:customStyle="1" w:styleId="CarCar51">
    <w:name w:val="Car Car51"/>
    <w:semiHidden/>
    <w:locked/>
    <w:rsid w:val="008A03C8"/>
    <w:rPr>
      <w:rFonts w:ascii="Arial" w:hAnsi="Arial" w:cs="Arial"/>
      <w:sz w:val="24"/>
      <w:szCs w:val="24"/>
      <w:lang w:val="es-ES_tradnl" w:eastAsia="es-ES" w:bidi="ar-SA"/>
    </w:rPr>
  </w:style>
  <w:style w:type="character" w:customStyle="1" w:styleId="CarCar41">
    <w:name w:val="Car Car41"/>
    <w:semiHidden/>
    <w:locked/>
    <w:rsid w:val="008A03C8"/>
    <w:rPr>
      <w:rFonts w:ascii="Arial" w:hAnsi="Arial" w:cs="Arial"/>
      <w:sz w:val="22"/>
      <w:szCs w:val="22"/>
      <w:lang w:val="es-ES_tradnl" w:eastAsia="en-US" w:bidi="ar-SA"/>
    </w:rPr>
  </w:style>
  <w:style w:type="paragraph" w:styleId="Prrafodelista">
    <w:name w:val="List Paragraph"/>
    <w:basedOn w:val="Normal"/>
    <w:uiPriority w:val="34"/>
    <w:qFormat/>
    <w:rsid w:val="008A03C8"/>
    <w:pPr>
      <w:ind w:left="720"/>
      <w:contextualSpacing/>
    </w:pPr>
  </w:style>
  <w:style w:type="paragraph" w:styleId="Textonotaalfinal">
    <w:name w:val="endnote text"/>
    <w:basedOn w:val="Normal"/>
    <w:link w:val="TextonotaalfinalCar"/>
    <w:semiHidden/>
    <w:unhideWhenUsed/>
    <w:rsid w:val="008A03C8"/>
    <w:rPr>
      <w:sz w:val="20"/>
      <w:szCs w:val="20"/>
    </w:rPr>
  </w:style>
  <w:style w:type="character" w:customStyle="1" w:styleId="TextonotaalfinalCar">
    <w:name w:val="Texto nota al final Car"/>
    <w:basedOn w:val="Fuentedeprrafopredeter"/>
    <w:link w:val="Textonotaalfinal"/>
    <w:semiHidden/>
    <w:rsid w:val="008A03C8"/>
    <w:rPr>
      <w:rFonts w:ascii="Times New Roman" w:eastAsia="Times New Roman" w:hAnsi="Times New Roman" w:cs="Times New Roman"/>
      <w:sz w:val="20"/>
      <w:szCs w:val="20"/>
      <w:lang w:val="es-ES" w:eastAsia="es-ES"/>
    </w:rPr>
  </w:style>
  <w:style w:type="character" w:styleId="Refdenotaalfinal">
    <w:name w:val="endnote reference"/>
    <w:basedOn w:val="Fuentedeprrafopredeter"/>
    <w:semiHidden/>
    <w:unhideWhenUsed/>
    <w:rsid w:val="008A03C8"/>
    <w:rPr>
      <w:vertAlign w:val="superscript"/>
    </w:rPr>
  </w:style>
  <w:style w:type="paragraph" w:styleId="Textonotapie">
    <w:name w:val="footnote text"/>
    <w:basedOn w:val="Normal"/>
    <w:link w:val="TextonotapieCar"/>
    <w:semiHidden/>
    <w:unhideWhenUsed/>
    <w:rsid w:val="008A03C8"/>
    <w:rPr>
      <w:sz w:val="20"/>
      <w:szCs w:val="20"/>
    </w:rPr>
  </w:style>
  <w:style w:type="character" w:customStyle="1" w:styleId="TextonotapieCar">
    <w:name w:val="Texto nota pie Car"/>
    <w:basedOn w:val="Fuentedeprrafopredeter"/>
    <w:link w:val="Textonotapie"/>
    <w:semiHidden/>
    <w:rsid w:val="008A03C8"/>
    <w:rPr>
      <w:rFonts w:ascii="Times New Roman" w:eastAsia="Times New Roman" w:hAnsi="Times New Roman" w:cs="Times New Roman"/>
      <w:sz w:val="20"/>
      <w:szCs w:val="20"/>
      <w:lang w:val="es-ES" w:eastAsia="es-ES"/>
    </w:rPr>
  </w:style>
  <w:style w:type="character" w:styleId="Refdenotaalpie">
    <w:name w:val="footnote reference"/>
    <w:basedOn w:val="Fuentedeprrafopredeter"/>
    <w:semiHidden/>
    <w:unhideWhenUsed/>
    <w:rsid w:val="008A03C8"/>
    <w:rPr>
      <w:vertAlign w:val="superscript"/>
    </w:rPr>
  </w:style>
  <w:style w:type="table" w:styleId="Tablaconcuadrcula">
    <w:name w:val="Table Grid"/>
    <w:basedOn w:val="Tablanormal"/>
    <w:rsid w:val="008A03C8"/>
    <w:pPr>
      <w:spacing w:after="0" w:line="240" w:lineRule="auto"/>
    </w:pPr>
    <w:rPr>
      <w:rFonts w:ascii="Calibri" w:eastAsia="Times New Roman" w:hAnsi="Calibri" w:cs="Times New Roman"/>
      <w:sz w:val="24"/>
      <w:szCs w:val="24"/>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7430</Words>
  <Characters>40866</Characters>
  <Application>Microsoft Office Word</Application>
  <DocSecurity>0</DocSecurity>
  <Lines>340</Lines>
  <Paragraphs>96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4</cp:revision>
  <dcterms:created xsi:type="dcterms:W3CDTF">2023-05-03T14:16:00Z</dcterms:created>
  <dcterms:modified xsi:type="dcterms:W3CDTF">2023-05-04T22:17:00Z</dcterms:modified>
</cp:coreProperties>
</file>