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0A6C" w:rsidRPr="00B50A6C" w:rsidRDefault="00B50A6C">
      <w:pPr>
        <w:rPr>
          <w:sz w:val="56"/>
        </w:rPr>
      </w:pPr>
      <w:bookmarkStart w:id="0" w:name="_GoBack"/>
      <w:r>
        <w:rPr>
          <w:sz w:val="56"/>
        </w:rPr>
        <w:t>ESTE SUJETO OBLIGADO SI ESTA FACULTADO PARA PROPORCIONAR LA INFORMACION, PERO EN EL MES DE DICIEMBRE NO SE GENERO DICHA INFORMACION POR LO QUE EL FORMATO SE LLENO DE ACUERDO A LOS CRITERIOS DE LLENADO ESTABLECIDOS.</w:t>
      </w:r>
      <w:bookmarkEnd w:id="0"/>
    </w:p>
    <w:sectPr w:rsidR="00B50A6C" w:rsidRPr="00B50A6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A6C"/>
    <w:rsid w:val="00B50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2C872"/>
  <w15:chartTrackingRefBased/>
  <w15:docId w15:val="{9323B185-89DA-4802-8BE1-4BC5F0B4F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182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2023-01-10T16:26:00Z</dcterms:created>
  <dcterms:modified xsi:type="dcterms:W3CDTF">2023-01-10T16:28:00Z</dcterms:modified>
</cp:coreProperties>
</file>