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19C6F" w14:textId="296B362D" w:rsidR="00DE0012" w:rsidRPr="00DE0012" w:rsidRDefault="00DE0012" w:rsidP="00DE0012">
      <w:pPr>
        <w:jc w:val="center"/>
        <w:rPr>
          <w:b/>
          <w:bCs/>
          <w:sz w:val="24"/>
          <w:szCs w:val="24"/>
        </w:rPr>
      </w:pPr>
      <w:r w:rsidRPr="00DE0012">
        <w:rPr>
          <w:b/>
          <w:bCs/>
          <w:sz w:val="24"/>
          <w:szCs w:val="24"/>
        </w:rPr>
        <w:t>CAPITULO II DEL REGISTRO ESTATAL DE TURISMO</w:t>
      </w:r>
    </w:p>
    <w:p w14:paraId="4E637167" w14:textId="77777777" w:rsidR="00DE0012" w:rsidRDefault="00DE0012" w:rsidP="00DE0012">
      <w:pPr>
        <w:jc w:val="both"/>
        <w:rPr>
          <w:sz w:val="24"/>
          <w:szCs w:val="24"/>
        </w:rPr>
      </w:pPr>
      <w:r w:rsidRPr="00DE0012">
        <w:rPr>
          <w:sz w:val="24"/>
          <w:szCs w:val="24"/>
        </w:rPr>
        <w:t xml:space="preserve">ARTICULO 24. En el Registro Estatal de Turismo quedarán inscritos los prestadores de servicios turísticos, los establecimientos en que se ofrezcan sus servicios y las características de éstos. </w:t>
      </w:r>
    </w:p>
    <w:p w14:paraId="34BC9CD4" w14:textId="77777777" w:rsidR="00462D8F" w:rsidRDefault="00DE0012" w:rsidP="00DE0012">
      <w:pPr>
        <w:jc w:val="both"/>
        <w:rPr>
          <w:sz w:val="24"/>
          <w:szCs w:val="24"/>
        </w:rPr>
      </w:pPr>
      <w:r w:rsidRPr="00DE0012">
        <w:rPr>
          <w:sz w:val="24"/>
          <w:szCs w:val="24"/>
        </w:rPr>
        <w:t xml:space="preserve">ARTICULO 25. Los prestadores de servicios turísticos que se inscriban en el Registro Estatal de Turismo, tendrán los siguientes beneficios: </w:t>
      </w:r>
    </w:p>
    <w:p w14:paraId="235ED926" w14:textId="08BD4EAA" w:rsidR="00462D8F" w:rsidRPr="00462D8F" w:rsidRDefault="00DE0012" w:rsidP="00462D8F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Ser incluidos en los catálogos, directorios y guías que elabore la Coordinación; </w:t>
      </w:r>
    </w:p>
    <w:p w14:paraId="62BC2DF3" w14:textId="77777777" w:rsidR="00462D8F" w:rsidRDefault="00DE0012" w:rsidP="00462D8F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II. Difundir la categoría que corresponda a la calidad de sus servicios; </w:t>
      </w:r>
    </w:p>
    <w:p w14:paraId="5673E69D" w14:textId="77777777" w:rsidR="00462D8F" w:rsidRDefault="00DE0012" w:rsidP="00462D8F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III. Participar en los programas de promoción y fomento que lleve a cabo la Coordinación; </w:t>
      </w:r>
    </w:p>
    <w:p w14:paraId="6D442D13" w14:textId="77777777" w:rsidR="00462D8F" w:rsidRDefault="00DE0012" w:rsidP="00462D8F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IV. Participar en los programas de capacitación turística que promueva o lleve a cabo la Coordinación, y </w:t>
      </w:r>
    </w:p>
    <w:p w14:paraId="6FB650FD" w14:textId="3763085A" w:rsidR="00DE0012" w:rsidRPr="00462D8F" w:rsidRDefault="00DE0012" w:rsidP="00462D8F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V. Recibir el apoyo institucional de la Coordinación, siempre y cuando sea solicitado para el beneficio común del sector turístico. </w:t>
      </w:r>
    </w:p>
    <w:p w14:paraId="79B56AFD" w14:textId="77777777" w:rsidR="00462D8F" w:rsidRDefault="00DE0012" w:rsidP="00DE0012">
      <w:pPr>
        <w:jc w:val="both"/>
        <w:rPr>
          <w:sz w:val="24"/>
          <w:szCs w:val="24"/>
        </w:rPr>
      </w:pPr>
      <w:r w:rsidRPr="00DE0012">
        <w:rPr>
          <w:sz w:val="24"/>
          <w:szCs w:val="24"/>
        </w:rPr>
        <w:t xml:space="preserve">ARTICULO 26. El Registro Estatal de Turismo contendrá en cada caso, los siguientes datos: </w:t>
      </w:r>
    </w:p>
    <w:p w14:paraId="1DB9C068" w14:textId="7A172A99" w:rsidR="00462D8F" w:rsidRPr="00462D8F" w:rsidRDefault="00DE0012" w:rsidP="00462D8F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Nombre y domicilio de la persona física o moral que prestará el servicio; </w:t>
      </w:r>
    </w:p>
    <w:p w14:paraId="3187B21D" w14:textId="77777777" w:rsidR="00462D8F" w:rsidRDefault="00DE0012" w:rsidP="00462D8F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>II. Lugar y domicilio en que se prestan los servicios;</w:t>
      </w:r>
    </w:p>
    <w:p w14:paraId="5CA72CF6" w14:textId="77777777" w:rsidR="00462D8F" w:rsidRDefault="00DE0012" w:rsidP="00462D8F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 III. Fecha de apertura del establecimiento turístico; </w:t>
      </w:r>
    </w:p>
    <w:p w14:paraId="5DC67602" w14:textId="77777777" w:rsidR="00462D8F" w:rsidRDefault="00DE0012" w:rsidP="00462D8F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 xml:space="preserve">IV. Tipo de los servicios que se prestan y su categoría conforme a las normas aplicables, y </w:t>
      </w:r>
    </w:p>
    <w:p w14:paraId="6B8C5984" w14:textId="1474BEC0" w:rsidR="00DE0012" w:rsidRPr="00462D8F" w:rsidRDefault="00DE0012" w:rsidP="00462D8F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462D8F">
        <w:rPr>
          <w:sz w:val="24"/>
          <w:szCs w:val="24"/>
        </w:rPr>
        <w:t>V. La demás información que el prestador estime necesaria para fines de difusión.</w:t>
      </w:r>
    </w:p>
    <w:p w14:paraId="1E1A0DDE" w14:textId="77777777" w:rsidR="00DE0012" w:rsidRDefault="00DE0012"/>
    <w:p w14:paraId="134CC2B2" w14:textId="77777777" w:rsidR="008A1ED7" w:rsidRDefault="008A1ED7"/>
    <w:p w14:paraId="630712C3" w14:textId="77777777" w:rsidR="008A1ED7" w:rsidRDefault="008A1ED7"/>
    <w:p w14:paraId="231FF7C7" w14:textId="77777777" w:rsidR="008A1ED7" w:rsidRDefault="008A1ED7"/>
    <w:p w14:paraId="445AC2DD" w14:textId="77777777" w:rsidR="008A1ED7" w:rsidRDefault="008A1ED7"/>
    <w:p w14:paraId="35174992" w14:textId="77777777" w:rsidR="008A1ED7" w:rsidRDefault="008A1ED7"/>
    <w:p w14:paraId="7273707D" w14:textId="77777777" w:rsidR="008A1ED7" w:rsidRDefault="008A1ED7"/>
    <w:p w14:paraId="5183DA92" w14:textId="77777777" w:rsidR="008A1ED7" w:rsidRDefault="008A1ED7"/>
    <w:p w14:paraId="205E3D31" w14:textId="18142134" w:rsidR="008A1ED7" w:rsidRPr="008A1ED7" w:rsidRDefault="008A1ED7" w:rsidP="008A1ED7">
      <w:pPr>
        <w:spacing w:line="360" w:lineRule="auto"/>
        <w:jc w:val="both"/>
        <w:rPr>
          <w:rFonts w:ascii="Arial" w:hAnsi="Arial" w:cs="Arial"/>
          <w:sz w:val="52"/>
          <w:szCs w:val="52"/>
        </w:rPr>
      </w:pPr>
      <w:r w:rsidRPr="008A1ED7">
        <w:rPr>
          <w:rFonts w:ascii="Arial" w:hAnsi="Arial" w:cs="Arial"/>
          <w:sz w:val="52"/>
          <w:szCs w:val="52"/>
        </w:rPr>
        <w:lastRenderedPageBreak/>
        <w:t>EN ESTE MES NO EXISTE INFORMACION CORRESPONDIENTE AL SIGUIENTE SUPUESTO: EL LISTADO DE PRESTADORES DE SERVICIOS TURÍSTICOS, DESAGREGADO POR MUNICIPIO; DEBIDO A QUE EN EL MUNICIPIO DE COXCATLAN S.L.P. NO SE HAN OTORGADO PERMISOS, NI CONSECIONES PARA PRESTADORES DE SERVICIOS TURISTICOS.</w:t>
      </w:r>
    </w:p>
    <w:sectPr w:rsidR="008A1ED7" w:rsidRPr="008A1ED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682B8" w14:textId="77777777" w:rsidR="00D71287" w:rsidRDefault="00D71287" w:rsidP="00DE0012">
      <w:pPr>
        <w:spacing w:after="0" w:line="240" w:lineRule="auto"/>
      </w:pPr>
      <w:r>
        <w:separator/>
      </w:r>
    </w:p>
  </w:endnote>
  <w:endnote w:type="continuationSeparator" w:id="0">
    <w:p w14:paraId="4522B899" w14:textId="77777777" w:rsidR="00D71287" w:rsidRDefault="00D71287" w:rsidP="00DE0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AD11A" w14:textId="77777777" w:rsidR="00DE0012" w:rsidRDefault="00DE0012" w:rsidP="00DE0012">
    <w:pPr>
      <w:pStyle w:val="Piedepgina"/>
    </w:pPr>
    <w:r>
      <w:t>“2023 Año del Centenario del Voto de las Mujeres en San Luis Potosi, Precursor Nacional”</w:t>
    </w:r>
  </w:p>
  <w:p w14:paraId="1DEAD9D9" w14:textId="77777777" w:rsidR="00DE0012" w:rsidRDefault="00DE001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6D426" w14:textId="77777777" w:rsidR="00D71287" w:rsidRDefault="00D71287" w:rsidP="00DE0012">
      <w:pPr>
        <w:spacing w:after="0" w:line="240" w:lineRule="auto"/>
      </w:pPr>
      <w:r>
        <w:separator/>
      </w:r>
    </w:p>
  </w:footnote>
  <w:footnote w:type="continuationSeparator" w:id="0">
    <w:p w14:paraId="4F88BCFD" w14:textId="77777777" w:rsidR="00D71287" w:rsidRDefault="00D71287" w:rsidP="00DE0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22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22"/>
      <w:gridCol w:w="4521"/>
      <w:gridCol w:w="2179"/>
    </w:tblGrid>
    <w:tr w:rsidR="00DE0012" w14:paraId="5BF2B194" w14:textId="77777777" w:rsidTr="00267DD9">
      <w:trPr>
        <w:trHeight w:val="1418"/>
        <w:jc w:val="center"/>
      </w:trPr>
      <w:tc>
        <w:tcPr>
          <w:tcW w:w="2122" w:type="dxa"/>
          <w:vAlign w:val="center"/>
        </w:tcPr>
        <w:p w14:paraId="6012220F" w14:textId="77777777" w:rsidR="00DE0012" w:rsidRDefault="00DE0012" w:rsidP="00DE0012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21959BFA" wp14:editId="038D79E6">
                <wp:extent cx="866633" cy="860227"/>
                <wp:effectExtent l="0" t="0" r="0" b="0"/>
                <wp:docPr id="64" name="Imagen 64" descr="Archivo:Escudo Mexico 2009.jpg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rchivo:Escudo Mexico 2009.jpg - Wikipedia, la enciclopedia libr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91" cy="86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1" w:type="dxa"/>
          <w:vMerge w:val="restart"/>
        </w:tcPr>
        <w:p w14:paraId="32B1881F" w14:textId="77777777" w:rsidR="00DE0012" w:rsidRPr="00CE7FF3" w:rsidRDefault="00DE0012" w:rsidP="00DE0012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 w:val="restart"/>
          <w:vAlign w:val="center"/>
        </w:tcPr>
        <w:p w14:paraId="5FBFCB9A" w14:textId="77777777" w:rsidR="00DE0012" w:rsidRPr="00CC16FE" w:rsidRDefault="00DE0012" w:rsidP="00DE0012">
          <w:pPr>
            <w:spacing w:after="0" w:line="240" w:lineRule="auto"/>
            <w:jc w:val="center"/>
            <w:rPr>
              <w:rFonts w:ascii="Chiller" w:hAnsi="Chiller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58A293F" wp14:editId="005D34AD">
                <wp:extent cx="1035685" cy="1304173"/>
                <wp:effectExtent l="0" t="0" r="0" b="0"/>
                <wp:docPr id="65" name="Image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323" t="12327" r="26678" b="12709"/>
                        <a:stretch/>
                      </pic:blipFill>
                      <pic:spPr bwMode="auto">
                        <a:xfrm>
                          <a:off x="0" y="0"/>
                          <a:ext cx="1051542" cy="1324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DE0012" w14:paraId="088641C3" w14:textId="77777777" w:rsidTr="00267DD9">
      <w:trPr>
        <w:trHeight w:val="667"/>
        <w:jc w:val="center"/>
      </w:trPr>
      <w:tc>
        <w:tcPr>
          <w:tcW w:w="2122" w:type="dxa"/>
          <w:vAlign w:val="center"/>
        </w:tcPr>
        <w:p w14:paraId="0893646B" w14:textId="77777777" w:rsidR="00DE0012" w:rsidRPr="004D4D59" w:rsidRDefault="00DE0012" w:rsidP="00DE0012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TURISMO</w:t>
          </w:r>
        </w:p>
        <w:p w14:paraId="198014B2" w14:textId="77777777" w:rsidR="00DE0012" w:rsidRPr="004D4D59" w:rsidRDefault="00DE0012" w:rsidP="00DE0012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2021-2024</w:t>
          </w:r>
        </w:p>
        <w:p w14:paraId="61A6B080" w14:textId="77777777" w:rsidR="00DE0012" w:rsidRPr="00ED443C" w:rsidRDefault="00DE0012" w:rsidP="00DE0012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17"/>
              <w:szCs w:val="17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COXCATLÁN, S.L.P.</w:t>
          </w:r>
        </w:p>
      </w:tc>
      <w:tc>
        <w:tcPr>
          <w:tcW w:w="4521" w:type="dxa"/>
          <w:vMerge/>
        </w:tcPr>
        <w:p w14:paraId="52CE1569" w14:textId="77777777" w:rsidR="00DE0012" w:rsidRPr="00CE7FF3" w:rsidRDefault="00DE0012" w:rsidP="00DE0012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/>
          <w:vAlign w:val="center"/>
        </w:tcPr>
        <w:p w14:paraId="47184119" w14:textId="77777777" w:rsidR="00DE0012" w:rsidRDefault="00DE0012" w:rsidP="00DE0012">
          <w:pPr>
            <w:spacing w:after="0" w:line="240" w:lineRule="auto"/>
            <w:jc w:val="center"/>
            <w:rPr>
              <w:noProof/>
            </w:rPr>
          </w:pPr>
        </w:p>
      </w:tc>
    </w:tr>
  </w:tbl>
  <w:p w14:paraId="14B9D13D" w14:textId="77777777" w:rsidR="00DE0012" w:rsidRDefault="00DE001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B7EF8"/>
    <w:multiLevelType w:val="hybridMultilevel"/>
    <w:tmpl w:val="4A2CE9C0"/>
    <w:lvl w:ilvl="0" w:tplc="44A86F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41D28"/>
    <w:multiLevelType w:val="hybridMultilevel"/>
    <w:tmpl w:val="B80406CC"/>
    <w:lvl w:ilvl="0" w:tplc="4B7E93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612468">
    <w:abstractNumId w:val="1"/>
  </w:num>
  <w:num w:numId="2" w16cid:durableId="1867788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012"/>
    <w:rsid w:val="00462D8F"/>
    <w:rsid w:val="008A1ED7"/>
    <w:rsid w:val="00D71287"/>
    <w:rsid w:val="00DE0012"/>
    <w:rsid w:val="00F6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685C5"/>
  <w15:chartTrackingRefBased/>
  <w15:docId w15:val="{E3892EDA-22B4-47EB-8127-5F5527163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0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00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0012"/>
  </w:style>
  <w:style w:type="paragraph" w:styleId="Piedepgina">
    <w:name w:val="footer"/>
    <w:basedOn w:val="Normal"/>
    <w:link w:val="PiedepginaCar"/>
    <w:uiPriority w:val="99"/>
    <w:unhideWhenUsed/>
    <w:rsid w:val="00DE00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0012"/>
  </w:style>
  <w:style w:type="paragraph" w:styleId="Prrafodelista">
    <w:name w:val="List Paragraph"/>
    <w:basedOn w:val="Normal"/>
    <w:uiPriority w:val="34"/>
    <w:qFormat/>
    <w:rsid w:val="00462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247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 COXCATLAN, SLP</dc:creator>
  <cp:keywords/>
  <dc:description/>
  <cp:lastModifiedBy>Unidad de Transparencia COXCATLAN, SLP</cp:lastModifiedBy>
  <cp:revision>3</cp:revision>
  <dcterms:created xsi:type="dcterms:W3CDTF">2023-05-02T20:22:00Z</dcterms:created>
  <dcterms:modified xsi:type="dcterms:W3CDTF">2023-05-09T19:24:00Z</dcterms:modified>
</cp:coreProperties>
</file>