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C6217E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Verónica Miranda Nolasco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555F4E" w:rsidP="00A74A02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Directora del Área Especializada en el Sistema Integral de Justicia Penal para Adolescentes de l</w:t>
            </w:r>
            <w:r w:rsidR="00D852F3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a Defensoría Pública del Estado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A62069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95342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Cursos recibidos: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2432" w:rsidRDefault="00F56E42" w:rsidP="00B65B8A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Licenciatura en Derecho en la Universidad </w:t>
            </w:r>
            <w:proofErr w:type="gramStart"/>
            <w:r w:rsidR="00555F4E">
              <w:rPr>
                <w:rFonts w:ascii="Literata 18pt Light" w:hAnsi="Literata 18pt Light"/>
                <w:color w:val="404040" w:themeColor="text1" w:themeTint="BF"/>
              </w:rPr>
              <w:t>Mesoamericana  Plantel</w:t>
            </w:r>
            <w:proofErr w:type="gramEnd"/>
            <w:r w:rsidR="00555F4E">
              <w:rPr>
                <w:rFonts w:ascii="Literata 18pt Light" w:hAnsi="Literata 18pt Light"/>
                <w:color w:val="404040" w:themeColor="text1" w:themeTint="BF"/>
              </w:rPr>
              <w:t xml:space="preserve"> San Luis. 2004-2009</w:t>
            </w:r>
          </w:p>
          <w:p w:rsidR="00BC2432" w:rsidRDefault="00BC2432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022B3E" w:rsidRDefault="00022B3E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BC2432" w:rsidRDefault="00BC2432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217E" w:rsidRDefault="00C6217E" w:rsidP="00C6217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Secretaria Ejecutiva de Enlace en Soledad del Sistema Nacional de Protección Integral de Niñas, Niños y Adolescentes de 2016 a 2020.</w:t>
            </w:r>
            <w:bookmarkStart w:id="0" w:name="_GoBack"/>
            <w:bookmarkEnd w:id="0"/>
          </w:p>
          <w:p w:rsidR="00C6217E" w:rsidRDefault="00C6217E" w:rsidP="00C6217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6217E" w:rsidRDefault="00C6217E" w:rsidP="00C6217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Titula</w:t>
            </w:r>
            <w:r w:rsidR="00EC054B">
              <w:rPr>
                <w:rFonts w:ascii="Literata 18pt Light" w:hAnsi="Literata 18pt Light"/>
                <w:color w:val="3B3838" w:themeColor="background2" w:themeShade="40"/>
              </w:rPr>
              <w:t>r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de la Unidad Especializada de la Policía para la Violencia Familiar y de Género (UAVI) de 2015 a 30 de septiembre de 2021.</w:t>
            </w:r>
          </w:p>
          <w:p w:rsidR="00C6217E" w:rsidRDefault="00C6217E" w:rsidP="00C6217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55F4E" w:rsidRDefault="00555F4E" w:rsidP="00555F4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Directora de la Instancia Municipal de la Mujer del 01 de octubre al 22 de octubre de 2021.</w:t>
            </w:r>
          </w:p>
          <w:p w:rsidR="00555F4E" w:rsidRDefault="00555F4E" w:rsidP="00555F4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55F4E" w:rsidRDefault="00555F4E" w:rsidP="00227926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55F4E" w:rsidRDefault="00555F4E" w:rsidP="00227926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55F4E" w:rsidRPr="00555F4E" w:rsidRDefault="00555F4E" w:rsidP="00227926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Capacitación con el tema: “El fortalecimiento municipal del programa de reeducación de personas con comportamientos violentos” impartido por Servicios de Salud S.L.P en enero 2019.</w:t>
            </w:r>
          </w:p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C6217E" w:rsidRPr="00555F4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Capacitación con el tema: “Jornadas de análisis del delito de feminicidio 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>y su investiga</w:t>
            </w:r>
            <w:r>
              <w:rPr>
                <w:rFonts w:ascii="Literata 18pt Light" w:hAnsi="Literata 18pt Light"/>
                <w:color w:val="404040" w:themeColor="text1" w:themeTint="BF"/>
              </w:rPr>
              <w:t>ción con una duración de 12 horas</w:t>
            </w:r>
            <w:proofErr w:type="gramStart"/>
            <w:r>
              <w:rPr>
                <w:rFonts w:ascii="Literata 18pt Light" w:hAnsi="Literata 18pt Light"/>
                <w:color w:val="404040" w:themeColor="text1" w:themeTint="BF"/>
              </w:rPr>
              <w:t>,  impartido</w:t>
            </w:r>
            <w:proofErr w:type="gramEnd"/>
            <w:r>
              <w:rPr>
                <w:rFonts w:ascii="Literata 18pt Light" w:hAnsi="Literata 18pt Light"/>
                <w:color w:val="404040" w:themeColor="text1" w:themeTint="BF"/>
              </w:rPr>
              <w:t xml:space="preserve"> por el  Instituto de Mujeres del Estado de San Luis P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 xml:space="preserve">otosí </w:t>
            </w:r>
            <w:r>
              <w:rPr>
                <w:rFonts w:ascii="Literata 18pt Light" w:hAnsi="Literata 18pt Light"/>
                <w:color w:val="404040" w:themeColor="text1" w:themeTint="BF"/>
              </w:rPr>
              <w:t>S.L.P. (IMES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>)</w:t>
            </w:r>
            <w:r>
              <w:rPr>
                <w:rFonts w:ascii="Literata 18pt Light" w:hAnsi="Literata 18pt Light"/>
                <w:color w:val="404040" w:themeColor="text1" w:themeTint="BF"/>
              </w:rPr>
              <w:t xml:space="preserve"> en febrero de 2019.</w:t>
            </w:r>
          </w:p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555F4E">
              <w:rPr>
                <w:rFonts w:ascii="Literata 18pt Light" w:hAnsi="Literata 18pt Light"/>
                <w:color w:val="404040" w:themeColor="text1" w:themeTint="BF"/>
              </w:rPr>
              <w:t xml:space="preserve">Capacitación tema: </w:t>
            </w:r>
            <w:r>
              <w:rPr>
                <w:rFonts w:ascii="Literata 18pt Light" w:hAnsi="Literata 18pt Light"/>
                <w:color w:val="404040" w:themeColor="text1" w:themeTint="BF"/>
              </w:rPr>
              <w:t>“T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 xml:space="preserve">aller de sensibilización en materia de </w:t>
            </w:r>
            <w:proofErr w:type="gramStart"/>
            <w:r w:rsidRPr="00555F4E">
              <w:rPr>
                <w:rFonts w:ascii="Literata 18pt Light" w:hAnsi="Literata 18pt Light"/>
                <w:color w:val="404040" w:themeColor="text1" w:themeTint="BF"/>
              </w:rPr>
              <w:t>violencia  y</w:t>
            </w:r>
            <w:proofErr w:type="gramEnd"/>
            <w:r w:rsidRPr="00555F4E">
              <w:rPr>
                <w:rFonts w:ascii="Literata 18pt Light" w:hAnsi="Literata 18pt Light"/>
                <w:color w:val="404040" w:themeColor="text1" w:themeTint="BF"/>
              </w:rPr>
              <w:t xml:space="preserve"> teoría de género  con una duración de 16 </w:t>
            </w:r>
            <w:r>
              <w:rPr>
                <w:rFonts w:ascii="Literata 18pt Light" w:hAnsi="Literata 18pt Light"/>
                <w:color w:val="404040" w:themeColor="text1" w:themeTint="BF"/>
              </w:rPr>
              <w:t>horas,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 xml:space="preserve"> impartido por </w:t>
            </w:r>
            <w:r>
              <w:rPr>
                <w:rFonts w:ascii="Literata 18pt Light" w:hAnsi="Literata 18pt Light"/>
                <w:color w:val="404040" w:themeColor="text1" w:themeTint="BF"/>
              </w:rPr>
              <w:t>el  Instituto de Mujeres del Estado de San Luis P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 xml:space="preserve">otosí </w:t>
            </w:r>
            <w:r>
              <w:rPr>
                <w:rFonts w:ascii="Literata 18pt Light" w:hAnsi="Literata 18pt Light"/>
                <w:color w:val="404040" w:themeColor="text1" w:themeTint="BF"/>
              </w:rPr>
              <w:t>S.L.P. (IMES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>)</w:t>
            </w:r>
            <w:r>
              <w:rPr>
                <w:rFonts w:ascii="Literata 18pt Light" w:hAnsi="Literata 18pt Light"/>
                <w:color w:val="404040" w:themeColor="text1" w:themeTint="BF"/>
              </w:rPr>
              <w:t xml:space="preserve"> en mayo de 2019.</w:t>
            </w:r>
          </w:p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lastRenderedPageBreak/>
              <w:t>Taller de “A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>tención a mujeres víctimas de v</w:t>
            </w:r>
            <w:r>
              <w:rPr>
                <w:rFonts w:ascii="Literata 18pt Light" w:hAnsi="Literata 18pt Light"/>
                <w:color w:val="404040" w:themeColor="text1" w:themeTint="BF"/>
              </w:rPr>
              <w:t>iolencia por confinamiento del C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>ovid-19</w:t>
            </w:r>
            <w:r>
              <w:rPr>
                <w:rFonts w:ascii="Literata 18pt Light" w:hAnsi="Literata 18pt Light"/>
                <w:color w:val="404040" w:themeColor="text1" w:themeTint="BF"/>
              </w:rPr>
              <w:t>”</w:t>
            </w:r>
            <w:proofErr w:type="gramStart"/>
            <w:r>
              <w:rPr>
                <w:rFonts w:ascii="Literata 18pt Light" w:hAnsi="Literata 18pt Light"/>
                <w:color w:val="404040" w:themeColor="text1" w:themeTint="BF"/>
              </w:rPr>
              <w:t>,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  impartido</w:t>
            </w:r>
            <w:proofErr w:type="gramEnd"/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 por </w:t>
            </w:r>
            <w:r>
              <w:rPr>
                <w:rFonts w:ascii="Literata 18pt Light" w:hAnsi="Literata 18pt Light"/>
                <w:color w:val="404040" w:themeColor="text1" w:themeTint="BF"/>
              </w:rPr>
              <w:t>el  Instituto de Mujeres del Estado de San Luis P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 xml:space="preserve">otosí </w:t>
            </w:r>
            <w:r>
              <w:rPr>
                <w:rFonts w:ascii="Literata 18pt Light" w:hAnsi="Literata 18pt Light"/>
                <w:color w:val="404040" w:themeColor="text1" w:themeTint="BF"/>
              </w:rPr>
              <w:t>S.L.P. (IMES</w:t>
            </w:r>
            <w:r w:rsidRPr="00555F4E">
              <w:rPr>
                <w:rFonts w:ascii="Literata 18pt Light" w:hAnsi="Literata 18pt Light"/>
                <w:color w:val="404040" w:themeColor="text1" w:themeTint="BF"/>
              </w:rPr>
              <w:t>)</w:t>
            </w:r>
            <w:r>
              <w:rPr>
                <w:rFonts w:ascii="Literata 18pt Light" w:hAnsi="Literata 18pt Light"/>
                <w:color w:val="404040" w:themeColor="text1" w:themeTint="BF"/>
              </w:rPr>
              <w:t xml:space="preserve"> en julio 2020.</w:t>
            </w:r>
          </w:p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C6217E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Capacitación de “A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ctuación </w:t>
            </w:r>
            <w:proofErr w:type="gramStart"/>
            <w:r w:rsidRPr="00FD16DF">
              <w:rPr>
                <w:rFonts w:ascii="Literata 18pt Light" w:hAnsi="Literata 18pt Light"/>
                <w:color w:val="404040" w:themeColor="text1" w:themeTint="BF"/>
              </w:rPr>
              <w:t>policial  en</w:t>
            </w:r>
            <w:proofErr w:type="gramEnd"/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 materia de atención a mujeres</w:t>
            </w:r>
            <w:r>
              <w:rPr>
                <w:rFonts w:ascii="Literata 18pt Light" w:hAnsi="Literata 18pt Light"/>
                <w:color w:val="404040" w:themeColor="text1" w:themeTint="BF"/>
              </w:rPr>
              <w:t>,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 niñas</w:t>
            </w:r>
            <w:r>
              <w:rPr>
                <w:rFonts w:ascii="Literata 18pt Light" w:hAnsi="Literata 18pt Light"/>
                <w:color w:val="404040" w:themeColor="text1" w:themeTint="BF"/>
              </w:rPr>
              <w:t>,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 niños y adolescentes  víctimas de</w:t>
            </w:r>
            <w:r>
              <w:rPr>
                <w:rFonts w:ascii="Literata 18pt Light" w:hAnsi="Literata 18pt Light"/>
                <w:color w:val="404040" w:themeColor="text1" w:themeTint="BF"/>
              </w:rPr>
              <w:t xml:space="preserve"> violencia de genero del delito de feminicidio, 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 impartido por </w:t>
            </w:r>
            <w:r>
              <w:rPr>
                <w:rFonts w:ascii="Literata 18pt Light" w:hAnsi="Literata 18pt Light"/>
                <w:color w:val="404040" w:themeColor="text1" w:themeTint="BF"/>
              </w:rPr>
              <w:t>el Gobierno del Estado de San Luis Potosí a través de SIPINNA en marzo 2021.</w:t>
            </w:r>
          </w:p>
          <w:p w:rsidR="00C6217E" w:rsidRPr="00FD16DF" w:rsidRDefault="00C6217E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555F4E" w:rsidRPr="00C6217E" w:rsidRDefault="00FD16DF" w:rsidP="00C6217E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FD16DF">
              <w:rPr>
                <w:rFonts w:ascii="Literata 18pt Light" w:hAnsi="Literata 18pt Light"/>
                <w:color w:val="404040" w:themeColor="text1" w:themeTint="BF"/>
              </w:rPr>
              <w:t>Certi</w:t>
            </w:r>
            <w:r>
              <w:rPr>
                <w:rFonts w:ascii="Literata 18pt Light" w:hAnsi="Literata 18pt Light"/>
                <w:color w:val="404040" w:themeColor="text1" w:themeTint="BF"/>
              </w:rPr>
              <w:t>ficación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 como funcionaria pública ante </w:t>
            </w:r>
            <w:proofErr w:type="gramStart"/>
            <w:r w:rsidRPr="00FD16DF">
              <w:rPr>
                <w:rFonts w:ascii="Literata 18pt Light" w:hAnsi="Literata 18pt Light"/>
                <w:color w:val="404040" w:themeColor="text1" w:themeTint="BF"/>
              </w:rPr>
              <w:t xml:space="preserve">CEFIM  </w:t>
            </w:r>
            <w:r>
              <w:rPr>
                <w:rFonts w:ascii="Literata 18pt Light" w:hAnsi="Literata 18pt Light"/>
                <w:color w:val="404040" w:themeColor="text1" w:themeTint="BF"/>
              </w:rPr>
              <w:t>con</w:t>
            </w:r>
            <w:proofErr w:type="gramEnd"/>
            <w:r>
              <w:rPr>
                <w:rFonts w:ascii="Literata 18pt Light" w:hAnsi="Literata 18pt Light"/>
                <w:color w:val="404040" w:themeColor="text1" w:themeTint="BF"/>
              </w:rPr>
              <w:t xml:space="preserve"> una duración de 160 horas, impartido por el Instituto  Panamericano de Estudios Superiores  Abiertos a D</w:t>
            </w:r>
            <w:r w:rsidRPr="00FD16DF">
              <w:rPr>
                <w:rFonts w:ascii="Literata 18pt Light" w:hAnsi="Literata 18pt Light"/>
                <w:color w:val="404040" w:themeColor="text1" w:themeTint="BF"/>
              </w:rPr>
              <w:t>istancia</w:t>
            </w:r>
            <w:r>
              <w:rPr>
                <w:rFonts w:ascii="Literata 18pt Light" w:hAnsi="Literata 18pt Light"/>
                <w:color w:val="404040" w:themeColor="text1" w:themeTint="BF"/>
              </w:rPr>
              <w:t xml:space="preserve"> en octubre 2021.</w:t>
            </w: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5C470C">
      <w:headerReference w:type="default" r:id="rId7"/>
      <w:footerReference w:type="default" r:id="rId8"/>
      <w:pgSz w:w="12240" w:h="15840" w:code="1"/>
      <w:pgMar w:top="1985" w:right="822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526" w:rsidRDefault="00636526" w:rsidP="00B809E0">
      <w:pPr>
        <w:spacing w:after="0"/>
      </w:pPr>
      <w:r>
        <w:separator/>
      </w:r>
    </w:p>
  </w:endnote>
  <w:endnote w:type="continuationSeparator" w:id="0">
    <w:p w:rsidR="00636526" w:rsidRDefault="00636526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06A35E27" wp14:editId="445FC4AD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526" w:rsidRDefault="00636526" w:rsidP="00B809E0">
      <w:pPr>
        <w:spacing w:after="0"/>
      </w:pPr>
      <w:r>
        <w:separator/>
      </w:r>
    </w:p>
  </w:footnote>
  <w:footnote w:type="continuationSeparator" w:id="0">
    <w:p w:rsidR="00636526" w:rsidRDefault="00636526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5CD673FC" wp14:editId="2A2C7579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22B3E"/>
    <w:rsid w:val="000801E7"/>
    <w:rsid w:val="00094CA5"/>
    <w:rsid w:val="000C0326"/>
    <w:rsid w:val="00121D89"/>
    <w:rsid w:val="00156E33"/>
    <w:rsid w:val="00192B72"/>
    <w:rsid w:val="00210F4C"/>
    <w:rsid w:val="0021397A"/>
    <w:rsid w:val="00227926"/>
    <w:rsid w:val="002423FD"/>
    <w:rsid w:val="00254BC1"/>
    <w:rsid w:val="00287816"/>
    <w:rsid w:val="00290043"/>
    <w:rsid w:val="00294985"/>
    <w:rsid w:val="002C5AE1"/>
    <w:rsid w:val="002C7F01"/>
    <w:rsid w:val="002E79C3"/>
    <w:rsid w:val="003531AE"/>
    <w:rsid w:val="0036015E"/>
    <w:rsid w:val="003607BA"/>
    <w:rsid w:val="00364168"/>
    <w:rsid w:val="0036693C"/>
    <w:rsid w:val="00387399"/>
    <w:rsid w:val="00390BE5"/>
    <w:rsid w:val="00391FC6"/>
    <w:rsid w:val="004328E2"/>
    <w:rsid w:val="00462144"/>
    <w:rsid w:val="00471B31"/>
    <w:rsid w:val="004877D8"/>
    <w:rsid w:val="004A72CF"/>
    <w:rsid w:val="004B4933"/>
    <w:rsid w:val="004D2565"/>
    <w:rsid w:val="004E5356"/>
    <w:rsid w:val="00502EC0"/>
    <w:rsid w:val="00514B22"/>
    <w:rsid w:val="00531CC1"/>
    <w:rsid w:val="00555F4E"/>
    <w:rsid w:val="0056151D"/>
    <w:rsid w:val="005634FB"/>
    <w:rsid w:val="0057475C"/>
    <w:rsid w:val="00590DEC"/>
    <w:rsid w:val="005C470C"/>
    <w:rsid w:val="005E024D"/>
    <w:rsid w:val="005E6024"/>
    <w:rsid w:val="00605AA0"/>
    <w:rsid w:val="00613E29"/>
    <w:rsid w:val="006313DE"/>
    <w:rsid w:val="00636526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C111A"/>
    <w:rsid w:val="007F7286"/>
    <w:rsid w:val="00877A3F"/>
    <w:rsid w:val="008801ED"/>
    <w:rsid w:val="008F724C"/>
    <w:rsid w:val="009008A3"/>
    <w:rsid w:val="00933E39"/>
    <w:rsid w:val="00941745"/>
    <w:rsid w:val="00951906"/>
    <w:rsid w:val="009822BD"/>
    <w:rsid w:val="00997E87"/>
    <w:rsid w:val="009A73F2"/>
    <w:rsid w:val="00A62069"/>
    <w:rsid w:val="00A713DA"/>
    <w:rsid w:val="00A723C6"/>
    <w:rsid w:val="00A72CE4"/>
    <w:rsid w:val="00A74A02"/>
    <w:rsid w:val="00A9552B"/>
    <w:rsid w:val="00B422AB"/>
    <w:rsid w:val="00B65B8A"/>
    <w:rsid w:val="00B809E0"/>
    <w:rsid w:val="00B857D3"/>
    <w:rsid w:val="00BA10C3"/>
    <w:rsid w:val="00BC2432"/>
    <w:rsid w:val="00BE3284"/>
    <w:rsid w:val="00C23DC5"/>
    <w:rsid w:val="00C2444E"/>
    <w:rsid w:val="00C30B2E"/>
    <w:rsid w:val="00C46794"/>
    <w:rsid w:val="00C4754E"/>
    <w:rsid w:val="00C6217E"/>
    <w:rsid w:val="00CA5E0B"/>
    <w:rsid w:val="00CA7ACE"/>
    <w:rsid w:val="00CC2319"/>
    <w:rsid w:val="00CD4B15"/>
    <w:rsid w:val="00D16B13"/>
    <w:rsid w:val="00D3193B"/>
    <w:rsid w:val="00D852F3"/>
    <w:rsid w:val="00DB10E4"/>
    <w:rsid w:val="00DC41F3"/>
    <w:rsid w:val="00DD022F"/>
    <w:rsid w:val="00DE4872"/>
    <w:rsid w:val="00DE6918"/>
    <w:rsid w:val="00E178DF"/>
    <w:rsid w:val="00EC054B"/>
    <w:rsid w:val="00F212D6"/>
    <w:rsid w:val="00F279A9"/>
    <w:rsid w:val="00F56E42"/>
    <w:rsid w:val="00F7621C"/>
    <w:rsid w:val="00F83B4C"/>
    <w:rsid w:val="00F93982"/>
    <w:rsid w:val="00F95342"/>
    <w:rsid w:val="00FD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F70BB7-6C72-4DBD-AD84-351C5847D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2069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069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298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5</cp:revision>
  <dcterms:created xsi:type="dcterms:W3CDTF">2021-12-02T22:01:00Z</dcterms:created>
  <dcterms:modified xsi:type="dcterms:W3CDTF">2021-12-09T18:23:00Z</dcterms:modified>
</cp:coreProperties>
</file>