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012A7" w14:textId="1EFE1DDC"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 xml:space="preserve">H. AYUNTAMIENTO DE SAN LUIS POTOSÍ, </w:t>
      </w:r>
      <w:r w:rsidR="002823C2" w:rsidRPr="001646C6">
        <w:rPr>
          <w:rFonts w:ascii="Calibri" w:eastAsia="Times New Roman" w:hAnsi="Calibri" w:cs="Calibri"/>
          <w:b/>
          <w:color w:val="000000"/>
          <w:sz w:val="28"/>
          <w:szCs w:val="28"/>
          <w:u w:val="single"/>
          <w:lang w:eastAsia="es-ES"/>
        </w:rPr>
        <w:t xml:space="preserve">A TRAVÉS DE LA DIRECCIÓN DE </w:t>
      </w:r>
      <w:r w:rsidR="000A7467">
        <w:rPr>
          <w:rFonts w:ascii="Calibri" w:eastAsia="Times New Roman" w:hAnsi="Calibri" w:cs="Calibri"/>
          <w:b/>
          <w:color w:val="000000"/>
          <w:sz w:val="28"/>
          <w:szCs w:val="28"/>
          <w:u w:val="single"/>
          <w:lang w:eastAsia="es-ES"/>
        </w:rPr>
        <w:t>GESTIÓN ECOLÓGICA Y MANEJO DE RESIDUOS</w:t>
      </w:r>
      <w:r w:rsidR="002823C2" w:rsidRPr="001646C6">
        <w:rPr>
          <w:rFonts w:ascii="Calibri" w:eastAsia="Times New Roman" w:hAnsi="Calibri" w:cs="Calibri"/>
          <w:b/>
          <w:color w:val="000000"/>
          <w:sz w:val="28"/>
          <w:szCs w:val="28"/>
          <w:u w:val="single"/>
          <w:lang w:eastAsia="es-ES"/>
        </w:rPr>
        <w:t xml:space="preserve">, </w:t>
      </w:r>
      <w:r w:rsidRPr="001646C6">
        <w:rPr>
          <w:rFonts w:ascii="Calibri" w:eastAsia="Times New Roman" w:hAnsi="Calibri" w:cs="Calibri"/>
          <w:b/>
          <w:color w:val="000000"/>
          <w:sz w:val="28"/>
          <w:szCs w:val="28"/>
          <w:u w:val="single"/>
          <w:lang w:eastAsia="es-ES"/>
        </w:rPr>
        <w:t>CON FUNDAMENTO EN:</w:t>
      </w:r>
    </w:p>
    <w:p w14:paraId="78387944"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 xml:space="preserve">LA FRACCIÓN I DEL ARTÍCULO 51 DE LA </w:t>
      </w:r>
    </w:p>
    <w:p w14:paraId="2991156C" w14:textId="77777777" w:rsidR="001646C6" w:rsidRPr="001646C6" w:rsidRDefault="001646C6" w:rsidP="001646C6">
      <w:pPr>
        <w:jc w:val="center"/>
        <w:rPr>
          <w:rFonts w:ascii="Calibri" w:eastAsia="Times New Roman" w:hAnsi="Calibri" w:cs="Calibri"/>
          <w:color w:val="000000"/>
          <w:sz w:val="28"/>
          <w:szCs w:val="28"/>
          <w:lang w:eastAsia="es-ES"/>
        </w:rPr>
      </w:pPr>
      <w:r w:rsidRPr="001646C6">
        <w:rPr>
          <w:rFonts w:ascii="Calibri" w:eastAsia="Times New Roman" w:hAnsi="Calibri" w:cs="Calibri"/>
          <w:color w:val="000000"/>
          <w:sz w:val="28"/>
          <w:szCs w:val="28"/>
          <w:lang w:eastAsia="es-ES"/>
        </w:rPr>
        <w:t>LEY GENERAL DE DESARROLLO FORESTAL SUSTENTABLE</w:t>
      </w:r>
    </w:p>
    <w:p w14:paraId="3DEFA37B" w14:textId="5B9FE540" w:rsidR="001646C6" w:rsidRPr="00295D81" w:rsidRDefault="001646C6" w:rsidP="001646C6">
      <w:pPr>
        <w:rPr>
          <w:rFonts w:ascii="Calibri" w:eastAsia="Times New Roman" w:hAnsi="Calibri" w:cs="Calibri"/>
          <w:b/>
          <w:color w:val="000000"/>
          <w:sz w:val="22"/>
          <w:szCs w:val="22"/>
          <w:u w:val="single"/>
          <w:lang w:eastAsia="es-ES"/>
        </w:rPr>
      </w:pPr>
    </w:p>
    <w:p w14:paraId="76772C51" w14:textId="02BFCCA0"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ESTE SUJETO OBLIGADO NO ESTÁ FACULTADO PARA GENERAR LA INFORMACIÓN REQUERIDA</w:t>
      </w:r>
      <w:r w:rsidR="006839DD">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 xml:space="preserve"> NO SE GENERO INFORMACION.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Pr="00295D81">
        <w:rPr>
          <w:rFonts w:ascii="Calibri" w:eastAsia="Times New Roman" w:hAnsi="Calibri" w:cs="Calibri"/>
          <w:bCs/>
          <w:color w:val="000000"/>
          <w:sz w:val="22"/>
          <w:szCs w:val="22"/>
          <w:lang w:eastAsia="es-ES"/>
        </w:rPr>
        <w:t>Secretar</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a</w:t>
      </w:r>
      <w:proofErr w:type="spellEnd"/>
      <w:r w:rsidRPr="00295D81">
        <w:rPr>
          <w:rFonts w:ascii="Calibri" w:eastAsia="Times New Roman" w:hAnsi="Calibri" w:cs="Calibri"/>
          <w:bCs/>
          <w:color w:val="000000"/>
          <w:sz w:val="22"/>
          <w:szCs w:val="22"/>
          <w:lang w:eastAsia="es-ES"/>
        </w:rPr>
        <w:t xml:space="preserve"> de Medio Ambiente y Recursos Naturales, de conformidad con lo dispuesto por el </w:t>
      </w:r>
      <w:r w:rsidR="00821B64" w:rsidRPr="00295D81">
        <w:rPr>
          <w:rFonts w:ascii="Calibri" w:eastAsia="Times New Roman" w:hAnsi="Calibri" w:cs="Calibri"/>
          <w:bCs/>
          <w:color w:val="000000"/>
          <w:sz w:val="22"/>
          <w:szCs w:val="22"/>
          <w:lang w:eastAsia="es-ES"/>
        </w:rPr>
        <w:t>artículo</w:t>
      </w:r>
      <w:r w:rsidRPr="00295D81">
        <w:rPr>
          <w:rFonts w:ascii="Calibri" w:eastAsia="Times New Roman" w:hAnsi="Calibri" w:cs="Calibri"/>
          <w:bCs/>
          <w:color w:val="000000"/>
          <w:sz w:val="22"/>
          <w:szCs w:val="22"/>
          <w:lang w:eastAsia="es-ES"/>
        </w:rPr>
        <w:t xml:space="preserve"> 51 fracción I de la Ley General de Desarrollo Forestal Sustentable, que a la letra dice: ART</w:t>
      </w:r>
      <w:r w:rsidR="00821B64">
        <w:rPr>
          <w:rFonts w:ascii="Calibri" w:eastAsia="Times New Roman" w:hAnsi="Calibri" w:cs="Calibri"/>
          <w:bCs/>
          <w:color w:val="000000"/>
          <w:sz w:val="22"/>
          <w:szCs w:val="22"/>
          <w:lang w:eastAsia="es-ES"/>
        </w:rPr>
        <w:t>Í</w:t>
      </w:r>
      <w:r w:rsidRPr="00295D81">
        <w:rPr>
          <w:rFonts w:ascii="Calibri" w:eastAsia="Times New Roman" w:hAnsi="Calibri" w:cs="Calibri"/>
          <w:bCs/>
          <w:color w:val="000000"/>
          <w:sz w:val="22"/>
          <w:szCs w:val="22"/>
          <w:lang w:eastAsia="es-ES"/>
        </w:rPr>
        <w:t>CULO 51. La Secretaría establecerá, integrará, organizará y mantendrá actualizado el Registro Forestal Nacional. El Registro Forestal Nacional será público y en él se inscribirán: I. Los programas de manejo forestal y los programas de manejo de plantaciones forestales comerciales, sus autorizaciones, modificaciones y cancelaciones, así como los documentos incorporados a la solicitud respectiva; Artículo 39 de la Ley General de Desarrollo Forestal.</w:t>
      </w:r>
    </w:p>
    <w:p w14:paraId="202AB952" w14:textId="2108D127" w:rsidR="00295D81" w:rsidRPr="00295D81" w:rsidRDefault="00295D81" w:rsidP="006839DD">
      <w:pPr>
        <w:jc w:val="both"/>
        <w:rPr>
          <w:rFonts w:ascii="Calibri" w:eastAsia="Times New Roman" w:hAnsi="Calibri" w:cs="Calibri"/>
          <w:bCs/>
          <w:color w:val="000000"/>
          <w:sz w:val="22"/>
          <w:szCs w:val="22"/>
          <w:lang w:eastAsia="es-ES"/>
        </w:rPr>
      </w:pPr>
      <w:r w:rsidRPr="00295D81">
        <w:rPr>
          <w:rFonts w:ascii="Calibri" w:eastAsia="Times New Roman" w:hAnsi="Calibri" w:cs="Calibri"/>
          <w:bCs/>
          <w:color w:val="000000"/>
          <w:sz w:val="22"/>
          <w:szCs w:val="22"/>
          <w:lang w:eastAsia="es-ES"/>
        </w:rPr>
        <w:t xml:space="preserve">Normatividad aplicable a la SEMARNAT a través de </w:t>
      </w:r>
      <w:proofErr w:type="spellStart"/>
      <w:r w:rsidRPr="00295D81">
        <w:rPr>
          <w:rFonts w:ascii="Calibri" w:eastAsia="Times New Roman" w:hAnsi="Calibri" w:cs="Calibri"/>
          <w:bCs/>
          <w:color w:val="000000"/>
          <w:sz w:val="22"/>
          <w:szCs w:val="22"/>
          <w:lang w:eastAsia="es-ES"/>
        </w:rPr>
        <w:t>Conafor</w:t>
      </w:r>
      <w:proofErr w:type="spellEnd"/>
      <w:r w:rsidRPr="00295D81">
        <w:rPr>
          <w:rFonts w:ascii="Calibri" w:eastAsia="Times New Roman" w:hAnsi="Calibri" w:cs="Calibri"/>
          <w:bCs/>
          <w:color w:val="000000"/>
          <w:sz w:val="22"/>
          <w:szCs w:val="22"/>
          <w:lang w:eastAsia="es-ES"/>
        </w:rPr>
        <w:t xml:space="preserve"> en el sistema de información Forestal. La Secretaría (SEMARNAT) regulará, emitirá las normas, procedimientos y metodología, a fin de que la Comisión integre el Sistema Nacional de Información Forestal, el cual tendrá por objeto registrar, integrar, organizar, actualizar y difundir la información relacionada con la materia forestal, que estará disponible al público para su consulta y que se integrará al Sistema Nacional de Información Ambiental y de Recursos Naturales y se articulará en lo conducente con el Sistema Nacional de Información para el Desarrollo Rural. (a través de CONAFOR en el Sistema de Información Forestal</w:t>
      </w:r>
      <w:r w:rsidR="00821B64">
        <w:rPr>
          <w:rFonts w:ascii="Calibri" w:eastAsia="Times New Roman" w:hAnsi="Calibri" w:cs="Calibri"/>
          <w:bCs/>
          <w:color w:val="000000"/>
          <w:sz w:val="22"/>
          <w:szCs w:val="22"/>
          <w:lang w:eastAsia="es-ES"/>
        </w:rPr>
        <w:t>)</w:t>
      </w:r>
      <w:r w:rsidRPr="00295D81">
        <w:rPr>
          <w:rFonts w:ascii="Calibri" w:eastAsia="Times New Roman" w:hAnsi="Calibri" w:cs="Calibri"/>
          <w:bCs/>
          <w:color w:val="000000"/>
          <w:sz w:val="22"/>
          <w:szCs w:val="22"/>
          <w:lang w:eastAsia="es-ES"/>
        </w:rPr>
        <w:t>.</w:t>
      </w:r>
    </w:p>
    <w:p w14:paraId="2D5F77F5" w14:textId="77777777" w:rsidR="001646C6" w:rsidRPr="00295D81" w:rsidRDefault="001646C6" w:rsidP="006839DD">
      <w:pPr>
        <w:jc w:val="both"/>
        <w:rPr>
          <w:rFonts w:ascii="Calibri" w:eastAsia="Times New Roman" w:hAnsi="Calibri" w:cs="Calibri"/>
          <w:b/>
          <w:color w:val="000000"/>
          <w:sz w:val="22"/>
          <w:szCs w:val="22"/>
          <w:u w:val="single"/>
          <w:lang w:eastAsia="es-ES"/>
        </w:rPr>
      </w:pPr>
    </w:p>
    <w:p w14:paraId="4289B66A" w14:textId="37CF73DA" w:rsidR="001646C6" w:rsidRPr="00295D81" w:rsidRDefault="001646C6" w:rsidP="006839DD">
      <w:pPr>
        <w:jc w:val="both"/>
        <w:rPr>
          <w:rFonts w:ascii="Calibri" w:eastAsia="Times New Roman" w:hAnsi="Calibri" w:cs="Calibri"/>
          <w:color w:val="000000"/>
          <w:sz w:val="22"/>
          <w:szCs w:val="22"/>
          <w:lang w:eastAsia="es-ES"/>
        </w:rPr>
      </w:pPr>
      <w:r w:rsidRPr="00295D81">
        <w:rPr>
          <w:rFonts w:ascii="Calibri" w:eastAsia="Times New Roman" w:hAnsi="Calibri" w:cs="Calibri"/>
          <w:color w:val="000000"/>
          <w:sz w:val="22"/>
          <w:szCs w:val="22"/>
          <w:lang w:eastAsia="es-ES"/>
        </w:rPr>
        <w:t>La información solicitada concierne a una entidad de Gobierno Federal como lo es la Secretar</w:t>
      </w:r>
      <w:r w:rsidR="00821B64">
        <w:rPr>
          <w:rFonts w:ascii="Calibri" w:eastAsia="Times New Roman" w:hAnsi="Calibri" w:cs="Calibri"/>
          <w:color w:val="000000"/>
          <w:sz w:val="22"/>
          <w:szCs w:val="22"/>
          <w:lang w:eastAsia="es-ES"/>
        </w:rPr>
        <w:t>í</w:t>
      </w:r>
      <w:r w:rsidRPr="00295D81">
        <w:rPr>
          <w:rFonts w:ascii="Calibri" w:eastAsia="Times New Roman" w:hAnsi="Calibri" w:cs="Calibri"/>
          <w:color w:val="000000"/>
          <w:sz w:val="22"/>
          <w:szCs w:val="22"/>
          <w:lang w:eastAsia="es-ES"/>
        </w:rPr>
        <w:t>a de Medio Ambiente y Recursos Naturales, de conformidad con lo dispuesto por el artículo 51 fracción I de la Ley General de Desarrollo Forestal Sustentable, que a la letra dice:</w:t>
      </w:r>
    </w:p>
    <w:p w14:paraId="6B01C4BC" w14:textId="77777777" w:rsidR="001646C6" w:rsidRPr="00295D81" w:rsidRDefault="001646C6" w:rsidP="006839DD">
      <w:pPr>
        <w:jc w:val="both"/>
        <w:rPr>
          <w:rFonts w:ascii="Calibri" w:eastAsia="Times New Roman" w:hAnsi="Calibri" w:cs="Calibri"/>
          <w:color w:val="000000"/>
          <w:sz w:val="22"/>
          <w:szCs w:val="22"/>
          <w:lang w:eastAsia="es-ES"/>
        </w:rPr>
      </w:pPr>
    </w:p>
    <w:p w14:paraId="3DE55CD4" w14:textId="77777777" w:rsidR="001646C6" w:rsidRPr="00295D81" w:rsidRDefault="001646C6" w:rsidP="006839DD">
      <w:pPr>
        <w:spacing w:line="240" w:lineRule="exact"/>
        <w:ind w:left="170" w:right="170"/>
        <w:jc w:val="both"/>
        <w:rPr>
          <w:sz w:val="22"/>
          <w:szCs w:val="22"/>
        </w:rPr>
      </w:pPr>
      <w:r w:rsidRPr="00295D81">
        <w:rPr>
          <w:sz w:val="22"/>
          <w:szCs w:val="22"/>
        </w:rPr>
        <w:t>ARTICULO 51. La Secretaría establecerá, integrará, organizará y mantendrá actualizado el Registro Forestal Nacional. El Registro Forestal Nacional será público y en él se inscribirán:</w:t>
      </w:r>
    </w:p>
    <w:p w14:paraId="232706A9" w14:textId="77777777" w:rsidR="001646C6" w:rsidRPr="00295D81" w:rsidRDefault="001646C6" w:rsidP="006839DD">
      <w:pPr>
        <w:spacing w:line="240" w:lineRule="exact"/>
        <w:ind w:left="170" w:right="170"/>
        <w:jc w:val="both"/>
        <w:rPr>
          <w:sz w:val="22"/>
          <w:szCs w:val="22"/>
        </w:rPr>
      </w:pPr>
    </w:p>
    <w:p w14:paraId="2B374C79" w14:textId="77777777" w:rsidR="001646C6" w:rsidRPr="00295D81" w:rsidRDefault="001646C6" w:rsidP="006839DD">
      <w:pPr>
        <w:spacing w:line="240" w:lineRule="exact"/>
        <w:ind w:left="170" w:right="170"/>
        <w:jc w:val="both"/>
        <w:rPr>
          <w:sz w:val="22"/>
          <w:szCs w:val="22"/>
        </w:rPr>
      </w:pPr>
      <w:r w:rsidRPr="00295D81">
        <w:rPr>
          <w:sz w:val="22"/>
          <w:szCs w:val="22"/>
        </w:rPr>
        <w:t>I. Los programas de manejo forestal y los programas de manejo de plantaciones forestales comerciales, sus autorizaciones, modificaciones y cancelaciones, así como los documentos incorporados a la solicitud respectiva;</w:t>
      </w:r>
    </w:p>
    <w:p w14:paraId="037D97F3" w14:textId="77777777" w:rsidR="00CB1AF1" w:rsidRPr="00295D81" w:rsidRDefault="00CB1AF1" w:rsidP="006839DD">
      <w:pPr>
        <w:jc w:val="both"/>
        <w:rPr>
          <w:rFonts w:ascii="Calibri" w:eastAsia="Times New Roman" w:hAnsi="Calibri" w:cs="Calibri"/>
          <w:color w:val="000000"/>
          <w:sz w:val="22"/>
          <w:szCs w:val="22"/>
          <w:lang w:eastAsia="es-ES"/>
        </w:rPr>
      </w:pPr>
    </w:p>
    <w:p w14:paraId="043AFE87" w14:textId="4002D972" w:rsidR="00CB1AF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u w:val="single"/>
          <w:lang w:eastAsia="es-ES"/>
        </w:rPr>
        <w:t>OBTIENE</w:t>
      </w:r>
      <w:r w:rsidR="009B763D" w:rsidRPr="00295D81">
        <w:rPr>
          <w:rFonts w:ascii="Calibri" w:eastAsia="Times New Roman" w:hAnsi="Calibri" w:cs="Calibri"/>
          <w:b/>
          <w:color w:val="000000"/>
          <w:sz w:val="22"/>
          <w:szCs w:val="22"/>
          <w:lang w:eastAsia="es-ES"/>
        </w:rPr>
        <w:t xml:space="preserve"> LA INFORMACIÓN DE LA</w:t>
      </w:r>
      <w:r w:rsidRPr="00295D81">
        <w:rPr>
          <w:rFonts w:ascii="Calibri" w:eastAsia="Times New Roman" w:hAnsi="Calibri" w:cs="Calibri"/>
          <w:b/>
          <w:color w:val="000000"/>
          <w:sz w:val="22"/>
          <w:szCs w:val="22"/>
          <w:lang w:eastAsia="es-ES"/>
        </w:rPr>
        <w:t xml:space="preserve"> P</w:t>
      </w:r>
      <w:r w:rsidR="009B763D" w:rsidRPr="00295D81">
        <w:rPr>
          <w:rFonts w:ascii="Calibri" w:eastAsia="Times New Roman" w:hAnsi="Calibri" w:cs="Calibri"/>
          <w:b/>
          <w:color w:val="000000"/>
          <w:sz w:val="22"/>
          <w:szCs w:val="22"/>
          <w:lang w:eastAsia="es-ES"/>
        </w:rPr>
        <w:t>UBLICACIÓN EN PLATAFORMA NACIONAL DE TRANSPARENCIA</w:t>
      </w:r>
      <w:r w:rsidRPr="00295D81">
        <w:rPr>
          <w:rFonts w:ascii="Calibri" w:eastAsia="Times New Roman" w:hAnsi="Calibri" w:cs="Calibri"/>
          <w:b/>
          <w:color w:val="000000"/>
          <w:sz w:val="22"/>
          <w:szCs w:val="22"/>
          <w:lang w:eastAsia="es-ES"/>
        </w:rPr>
        <w:t xml:space="preserve"> DEL SUJETO OBLIGADO </w:t>
      </w:r>
      <w:r w:rsidR="00927E0E" w:rsidRPr="00295D81">
        <w:rPr>
          <w:rFonts w:ascii="Calibri" w:eastAsia="Times New Roman" w:hAnsi="Calibri" w:cs="Calibri"/>
          <w:b/>
          <w:color w:val="000000"/>
          <w:sz w:val="22"/>
          <w:szCs w:val="22"/>
          <w:lang w:eastAsia="es-ES"/>
        </w:rPr>
        <w:t>SECRETARÍA DEL MEDIO AMBIENTE Y RECURSOS NATURALES (SEMARNAT)</w:t>
      </w:r>
    </w:p>
    <w:p w14:paraId="485CBDA9" w14:textId="77777777" w:rsidR="00990E37" w:rsidRPr="00295D81" w:rsidRDefault="00990E37" w:rsidP="006839DD">
      <w:pPr>
        <w:jc w:val="both"/>
        <w:rPr>
          <w:rFonts w:ascii="Calibri" w:eastAsia="Times New Roman" w:hAnsi="Calibri" w:cs="Calibri"/>
          <w:b/>
          <w:color w:val="000000"/>
          <w:sz w:val="22"/>
          <w:szCs w:val="22"/>
          <w:lang w:eastAsia="es-ES"/>
        </w:rPr>
      </w:pPr>
    </w:p>
    <w:p w14:paraId="1031617D" w14:textId="02658240" w:rsidR="003A2622" w:rsidRDefault="00000000" w:rsidP="006839DD">
      <w:pPr>
        <w:jc w:val="both"/>
      </w:pPr>
      <w:hyperlink r:id="rId7" w:history="1">
        <w:r w:rsidR="00A144B5" w:rsidRPr="00E839C9">
          <w:rPr>
            <w:rStyle w:val="Hipervnculo"/>
          </w:rPr>
          <w:t>https://tinyurl.com/2k5teox2</w:t>
        </w:r>
      </w:hyperlink>
    </w:p>
    <w:p w14:paraId="32690898" w14:textId="77777777" w:rsidR="00A144B5" w:rsidRPr="00295D81" w:rsidRDefault="00A144B5" w:rsidP="006839DD">
      <w:pPr>
        <w:jc w:val="both"/>
        <w:rPr>
          <w:rFonts w:ascii="Calibri" w:eastAsia="Times New Roman" w:hAnsi="Calibri" w:cs="Calibri"/>
          <w:color w:val="000000"/>
          <w:sz w:val="22"/>
          <w:szCs w:val="22"/>
          <w:lang w:eastAsia="es-ES"/>
        </w:rPr>
      </w:pPr>
    </w:p>
    <w:p w14:paraId="5D8FD2AD" w14:textId="6690E4C5" w:rsidR="00CB1AF1" w:rsidRPr="00295D81" w:rsidRDefault="00CB1AF1" w:rsidP="006839DD">
      <w:pPr>
        <w:jc w:val="both"/>
        <w:rPr>
          <w:rFonts w:ascii="Calibri" w:eastAsia="Times New Roman" w:hAnsi="Calibri" w:cs="Calibri"/>
          <w:b/>
          <w:color w:val="000000"/>
          <w:sz w:val="22"/>
          <w:szCs w:val="22"/>
          <w:lang w:eastAsia="es-ES"/>
        </w:rPr>
      </w:pPr>
      <w:r w:rsidRPr="00295D81">
        <w:rPr>
          <w:rFonts w:ascii="Calibri" w:eastAsia="Times New Roman" w:hAnsi="Calibri" w:cs="Calibri"/>
          <w:b/>
          <w:color w:val="000000"/>
          <w:sz w:val="22"/>
          <w:szCs w:val="22"/>
          <w:lang w:eastAsia="es-ES"/>
        </w:rPr>
        <w:t xml:space="preserve">ADEMAS DE </w:t>
      </w:r>
      <w:r w:rsidRPr="00295D81">
        <w:rPr>
          <w:rFonts w:ascii="Calibri" w:eastAsia="Times New Roman" w:hAnsi="Calibri" w:cs="Calibri"/>
          <w:b/>
          <w:color w:val="000000"/>
          <w:sz w:val="22"/>
          <w:szCs w:val="22"/>
          <w:u w:val="single"/>
          <w:lang w:eastAsia="es-ES"/>
        </w:rPr>
        <w:t>OBTENER</w:t>
      </w:r>
      <w:r w:rsidRPr="00295D81">
        <w:rPr>
          <w:rFonts w:ascii="Calibri" w:eastAsia="Times New Roman" w:hAnsi="Calibri" w:cs="Calibri"/>
          <w:color w:val="000000"/>
          <w:sz w:val="22"/>
          <w:szCs w:val="22"/>
          <w:lang w:eastAsia="es-ES"/>
        </w:rPr>
        <w:t xml:space="preserve"> </w:t>
      </w:r>
      <w:r w:rsidRPr="00295D81">
        <w:rPr>
          <w:rFonts w:ascii="Calibri" w:eastAsia="Times New Roman" w:hAnsi="Calibri" w:cs="Calibri"/>
          <w:b/>
          <w:color w:val="000000"/>
          <w:sz w:val="22"/>
          <w:szCs w:val="22"/>
          <w:lang w:eastAsia="es-ES"/>
        </w:rPr>
        <w:t>MISMA INFORMACIÓN E</w:t>
      </w:r>
      <w:r w:rsidR="005B7725" w:rsidRPr="00295D81">
        <w:rPr>
          <w:rFonts w:ascii="Calibri" w:eastAsia="Times New Roman" w:hAnsi="Calibri" w:cs="Calibri"/>
          <w:b/>
          <w:color w:val="000000"/>
          <w:sz w:val="22"/>
          <w:szCs w:val="22"/>
          <w:lang w:eastAsia="es-ES"/>
        </w:rPr>
        <w:t>N PLATAFORMA ESTATAL DE TRANSPARENCIA</w:t>
      </w:r>
      <w:r w:rsidRPr="00295D81">
        <w:rPr>
          <w:rFonts w:ascii="Calibri" w:eastAsia="Times New Roman" w:hAnsi="Calibri" w:cs="Calibri"/>
          <w:b/>
          <w:color w:val="000000"/>
          <w:sz w:val="22"/>
          <w:szCs w:val="22"/>
          <w:lang w:eastAsia="es-ES"/>
        </w:rPr>
        <w:t xml:space="preserve"> DE </w:t>
      </w:r>
      <w:r w:rsidR="00ED6483" w:rsidRPr="00295D81">
        <w:rPr>
          <w:rFonts w:ascii="Calibri" w:eastAsia="Times New Roman" w:hAnsi="Calibri" w:cs="Calibri"/>
          <w:b/>
          <w:color w:val="000000"/>
          <w:sz w:val="22"/>
          <w:szCs w:val="22"/>
          <w:lang w:eastAsia="es-ES"/>
        </w:rPr>
        <w:t xml:space="preserve">ÚLTIMA </w:t>
      </w:r>
      <w:r w:rsidR="005A1122" w:rsidRPr="00295D81">
        <w:rPr>
          <w:rFonts w:ascii="Calibri" w:eastAsia="Times New Roman" w:hAnsi="Calibri" w:cs="Calibri"/>
          <w:b/>
          <w:color w:val="000000"/>
          <w:sz w:val="22"/>
          <w:szCs w:val="22"/>
          <w:lang w:eastAsia="es-ES"/>
        </w:rPr>
        <w:t>PUBLICACIÓN (</w:t>
      </w:r>
      <w:r w:rsidR="00D955B7">
        <w:rPr>
          <w:rFonts w:ascii="Calibri" w:eastAsia="Times New Roman" w:hAnsi="Calibri" w:cs="Calibri"/>
          <w:b/>
          <w:color w:val="000000"/>
          <w:sz w:val="22"/>
          <w:szCs w:val="22"/>
          <w:lang w:eastAsia="es-ES"/>
        </w:rPr>
        <w:t>JUNIO</w:t>
      </w:r>
      <w:r w:rsidR="00ED6483" w:rsidRPr="00295D81">
        <w:rPr>
          <w:rFonts w:ascii="Calibri" w:eastAsia="Times New Roman" w:hAnsi="Calibri" w:cs="Calibri"/>
          <w:b/>
          <w:color w:val="000000"/>
          <w:sz w:val="22"/>
          <w:szCs w:val="22"/>
          <w:lang w:eastAsia="es-ES"/>
        </w:rPr>
        <w:t xml:space="preserve"> 202</w:t>
      </w:r>
      <w:r w:rsidR="00982CB8">
        <w:rPr>
          <w:rFonts w:ascii="Calibri" w:eastAsia="Times New Roman" w:hAnsi="Calibri" w:cs="Calibri"/>
          <w:b/>
          <w:color w:val="000000"/>
          <w:sz w:val="22"/>
          <w:szCs w:val="22"/>
          <w:lang w:eastAsia="es-ES"/>
        </w:rPr>
        <w:t>2</w:t>
      </w:r>
      <w:r w:rsidR="00ED6483" w:rsidRPr="00295D81">
        <w:rPr>
          <w:rFonts w:ascii="Calibri" w:eastAsia="Times New Roman" w:hAnsi="Calibri" w:cs="Calibri"/>
          <w:b/>
          <w:color w:val="000000"/>
          <w:sz w:val="22"/>
          <w:szCs w:val="22"/>
          <w:lang w:eastAsia="es-ES"/>
        </w:rPr>
        <w:t>) DE</w:t>
      </w:r>
      <w:r w:rsidRPr="00295D81">
        <w:rPr>
          <w:rFonts w:ascii="Calibri" w:eastAsia="Times New Roman" w:hAnsi="Calibri" w:cs="Calibri"/>
          <w:b/>
          <w:color w:val="000000"/>
          <w:sz w:val="22"/>
          <w:szCs w:val="22"/>
          <w:lang w:eastAsia="es-ES"/>
        </w:rPr>
        <w:t xml:space="preserve"> HOM</w:t>
      </w:r>
      <w:r w:rsidR="00821B64">
        <w:rPr>
          <w:rFonts w:ascii="Calibri" w:eastAsia="Times New Roman" w:hAnsi="Calibri" w:cs="Calibri"/>
          <w:b/>
          <w:color w:val="000000"/>
          <w:sz w:val="22"/>
          <w:szCs w:val="22"/>
          <w:lang w:eastAsia="es-ES"/>
        </w:rPr>
        <w:t>Ó</w:t>
      </w:r>
      <w:r w:rsidRPr="00295D81">
        <w:rPr>
          <w:rFonts w:ascii="Calibri" w:eastAsia="Times New Roman" w:hAnsi="Calibri" w:cs="Calibri"/>
          <w:b/>
          <w:color w:val="000000"/>
          <w:sz w:val="22"/>
          <w:szCs w:val="22"/>
          <w:lang w:eastAsia="es-ES"/>
        </w:rPr>
        <w:t>LOGO JERÁRQUICO SUP</w:t>
      </w:r>
      <w:r w:rsidR="00ED6483" w:rsidRPr="00295D81">
        <w:rPr>
          <w:rFonts w:ascii="Calibri" w:eastAsia="Times New Roman" w:hAnsi="Calibri" w:cs="Calibri"/>
          <w:b/>
          <w:color w:val="000000"/>
          <w:sz w:val="22"/>
          <w:szCs w:val="22"/>
          <w:lang w:eastAsia="es-ES"/>
        </w:rPr>
        <w:t>ERIOR, SUJETO OBLIGADO SECRETARÍA DE ECOLOGÍ</w:t>
      </w:r>
      <w:r w:rsidRPr="00295D81">
        <w:rPr>
          <w:rFonts w:ascii="Calibri" w:eastAsia="Times New Roman" w:hAnsi="Calibri" w:cs="Calibri"/>
          <w:b/>
          <w:color w:val="000000"/>
          <w:sz w:val="22"/>
          <w:szCs w:val="22"/>
          <w:lang w:eastAsia="es-ES"/>
        </w:rPr>
        <w:t>A</w:t>
      </w:r>
      <w:r w:rsidR="00ED6483" w:rsidRPr="00295D81">
        <w:rPr>
          <w:rFonts w:ascii="Calibri" w:eastAsia="Times New Roman" w:hAnsi="Calibri" w:cs="Calibri"/>
          <w:b/>
          <w:color w:val="000000"/>
          <w:sz w:val="22"/>
          <w:szCs w:val="22"/>
          <w:lang w:eastAsia="es-ES"/>
        </w:rPr>
        <w:t xml:space="preserve"> Y GESTIÓN AMBIENTAL</w:t>
      </w:r>
      <w:r w:rsidRPr="00295D81">
        <w:rPr>
          <w:rFonts w:ascii="Calibri" w:eastAsia="Times New Roman" w:hAnsi="Calibri" w:cs="Calibri"/>
          <w:b/>
          <w:color w:val="000000"/>
          <w:sz w:val="22"/>
          <w:szCs w:val="22"/>
          <w:lang w:eastAsia="es-ES"/>
        </w:rPr>
        <w:t xml:space="preserve"> OBTENIENDO:</w:t>
      </w:r>
    </w:p>
    <w:p w14:paraId="71921B79" w14:textId="77777777" w:rsidR="00CB1AF1" w:rsidRPr="00295D81" w:rsidRDefault="00CB1AF1" w:rsidP="006839DD">
      <w:pPr>
        <w:jc w:val="both"/>
        <w:rPr>
          <w:rFonts w:ascii="Calibri" w:eastAsia="Times New Roman" w:hAnsi="Calibri" w:cs="Calibri"/>
          <w:b/>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9661"/>
        <w:gridCol w:w="28"/>
        <w:gridCol w:w="836"/>
        <w:gridCol w:w="28"/>
        <w:gridCol w:w="28"/>
        <w:gridCol w:w="219"/>
      </w:tblGrid>
      <w:tr w:rsidR="00AD781B" w14:paraId="206EB05D" w14:textId="77777777" w:rsidTr="00AD781B">
        <w:trPr>
          <w:gridAfter w:val="5"/>
          <w:wAfter w:w="8985" w:type="dxa"/>
          <w:tblCellSpacing w:w="0" w:type="dxa"/>
        </w:trPr>
        <w:tc>
          <w:tcPr>
            <w:tcW w:w="0" w:type="auto"/>
            <w:shd w:val="clear" w:color="auto" w:fill="FFFFFF"/>
            <w:vAlign w:val="center"/>
            <w:hideMark/>
          </w:tcPr>
          <w:p w14:paraId="32A5DF27" w14:textId="77777777" w:rsidR="00AD781B" w:rsidRDefault="00AD781B">
            <w:pPr>
              <w:rPr>
                <w:lang w:val="es-MX"/>
              </w:rPr>
            </w:pPr>
          </w:p>
        </w:tc>
      </w:tr>
      <w:tr w:rsidR="00AD781B" w14:paraId="405B2D3A" w14:textId="77777777" w:rsidTr="002D4C0C">
        <w:trPr>
          <w:tblCellSpacing w:w="0" w:type="dxa"/>
        </w:trPr>
        <w:tc>
          <w:tcPr>
            <w:tcW w:w="2745"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2745"/>
              <w:gridCol w:w="195"/>
              <w:gridCol w:w="4916"/>
              <w:gridCol w:w="180"/>
              <w:gridCol w:w="180"/>
              <w:gridCol w:w="1445"/>
            </w:tblGrid>
            <w:tr w:rsidR="00D955B7" w:rsidRPr="00D955B7" w14:paraId="4DC531FC" w14:textId="77777777" w:rsidTr="00D955B7">
              <w:trPr>
                <w:gridAfter w:val="5"/>
                <w:wAfter w:w="8985" w:type="dxa"/>
                <w:tblCellSpacing w:w="0" w:type="dxa"/>
              </w:trPr>
              <w:tc>
                <w:tcPr>
                  <w:tcW w:w="0" w:type="auto"/>
                  <w:shd w:val="clear" w:color="auto" w:fill="FFFFFF"/>
                  <w:vAlign w:val="center"/>
                  <w:hideMark/>
                </w:tcPr>
                <w:p w14:paraId="09D50FA0" w14:textId="77777777" w:rsidR="00D955B7" w:rsidRPr="00D955B7" w:rsidRDefault="00D955B7" w:rsidP="00D955B7">
                  <w:pPr>
                    <w:rPr>
                      <w:rFonts w:ascii="Times New Roman" w:eastAsia="Times New Roman" w:hAnsi="Times New Roman" w:cs="Times New Roman"/>
                      <w:lang w:val="es-MX" w:eastAsia="es-MX"/>
                    </w:rPr>
                  </w:pPr>
                </w:p>
              </w:tc>
            </w:tr>
            <w:tr w:rsidR="00D955B7" w:rsidRPr="00D955B7" w14:paraId="7BA68016" w14:textId="77777777" w:rsidTr="00D955B7">
              <w:trPr>
                <w:tblCellSpacing w:w="0" w:type="dxa"/>
              </w:trPr>
              <w:tc>
                <w:tcPr>
                  <w:tcW w:w="2745" w:type="dxa"/>
                  <w:shd w:val="clear" w:color="auto" w:fill="F7F7F7"/>
                  <w:hideMark/>
                </w:tcPr>
                <w:p w14:paraId="211B679E" w14:textId="1C323FCC" w:rsidR="00D955B7" w:rsidRPr="00D955B7" w:rsidRDefault="00D955B7" w:rsidP="00D955B7">
                  <w:pPr>
                    <w:rPr>
                      <w:rFonts w:ascii="Times New Roman" w:eastAsia="Times New Roman" w:hAnsi="Times New Roman" w:cs="Times New Roman"/>
                      <w:lang w:val="es-MX" w:eastAsia="es-MX"/>
                    </w:rPr>
                  </w:pPr>
                  <w:r w:rsidRPr="00D955B7">
                    <w:rPr>
                      <w:rFonts w:ascii="MS Sans Serif" w:eastAsia="Times New Roman" w:hAnsi="MS Sans Serif" w:cs="Times New Roman"/>
                      <w:sz w:val="15"/>
                      <w:szCs w:val="15"/>
                      <w:lang w:val="es-MX" w:eastAsia="es-MX"/>
                    </w:rPr>
                    <w:t>hipervínculo</w:t>
                  </w:r>
                </w:p>
              </w:tc>
              <w:tc>
                <w:tcPr>
                  <w:tcW w:w="195" w:type="dxa"/>
                  <w:shd w:val="clear" w:color="auto" w:fill="F7F7F7"/>
                  <w:hideMark/>
                </w:tcPr>
                <w:p w14:paraId="3362CE6C"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46362CB6" wp14:editId="275E2F11">
                        <wp:extent cx="9525" cy="9525"/>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7095DDA6"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634056B2" wp14:editId="364ADB5B">
                        <wp:extent cx="9525" cy="9525"/>
                        <wp:effectExtent l="0" t="0" r="0" b="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40651008"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70CE1317" wp14:editId="2CBF3BD0">
                        <wp:extent cx="9525" cy="9525"/>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0024DDF3"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3F66681D" wp14:editId="56B4FA4C">
                        <wp:extent cx="9525" cy="9525"/>
                        <wp:effectExtent l="0" t="0" r="0"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21635AFE"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77F326AC" wp14:editId="461F985C">
                        <wp:extent cx="9525" cy="9525"/>
                        <wp:effectExtent l="0" t="0" r="0" b="0"/>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955B7" w:rsidRPr="00D955B7" w14:paraId="5ED2BCB4" w14:textId="77777777" w:rsidTr="00D955B7">
              <w:trPr>
                <w:tblCellSpacing w:w="0" w:type="dxa"/>
              </w:trPr>
              <w:tc>
                <w:tcPr>
                  <w:tcW w:w="11730" w:type="dxa"/>
                  <w:gridSpan w:val="6"/>
                  <w:shd w:val="clear" w:color="auto" w:fill="F7F7F7"/>
                  <w:hideMark/>
                </w:tcPr>
                <w:p w14:paraId="3D8CD4F6" w14:textId="77777777" w:rsidR="00D955B7" w:rsidRPr="00D955B7" w:rsidRDefault="00000000" w:rsidP="00D955B7">
                  <w:pPr>
                    <w:rPr>
                      <w:rFonts w:ascii="Times New Roman" w:eastAsia="Times New Roman" w:hAnsi="Times New Roman" w:cs="Times New Roman"/>
                      <w:lang w:val="es-MX" w:eastAsia="es-MX"/>
                    </w:rPr>
                  </w:pPr>
                  <w:hyperlink r:id="rId9" w:history="1">
                    <w:r w:rsidR="00D955B7" w:rsidRPr="00D955B7">
                      <w:rPr>
                        <w:rFonts w:ascii="MS Sans Serif" w:eastAsia="Times New Roman" w:hAnsi="MS Sans Serif" w:cs="Times New Roman"/>
                        <w:color w:val="0000FF"/>
                        <w:sz w:val="15"/>
                        <w:szCs w:val="15"/>
                        <w:u w:val="single"/>
                        <w:lang w:val="es-MX" w:eastAsia="es-MX"/>
                      </w:rPr>
                      <w:t>http://www.cegaipslp.org.mx/webcegaip2022.nsf/nombre_de_la_vista/1B8C8D0C3C837B3F8625887C000AF6BA/$File/LTAIPSLP85IM11.06.xlsx</w:t>
                    </w:r>
                  </w:hyperlink>
                </w:p>
              </w:tc>
            </w:tr>
            <w:tr w:rsidR="00D955B7" w:rsidRPr="00D955B7" w14:paraId="1DB86638" w14:textId="77777777" w:rsidTr="00D955B7">
              <w:trPr>
                <w:tblCellSpacing w:w="0" w:type="dxa"/>
              </w:trPr>
              <w:tc>
                <w:tcPr>
                  <w:tcW w:w="2745" w:type="dxa"/>
                  <w:shd w:val="clear" w:color="auto" w:fill="F7F7F7"/>
                  <w:hideMark/>
                </w:tcPr>
                <w:p w14:paraId="559E2F57" w14:textId="77777777" w:rsidR="00D955B7" w:rsidRPr="00D955B7" w:rsidRDefault="00D955B7" w:rsidP="00D955B7">
                  <w:pPr>
                    <w:rPr>
                      <w:rFonts w:ascii="Times New Roman" w:eastAsia="Times New Roman" w:hAnsi="Times New Roman" w:cs="Times New Roman"/>
                      <w:lang w:val="es-MX" w:eastAsia="es-MX"/>
                    </w:rPr>
                  </w:pPr>
                </w:p>
              </w:tc>
              <w:tc>
                <w:tcPr>
                  <w:tcW w:w="195" w:type="dxa"/>
                  <w:shd w:val="clear" w:color="auto" w:fill="F7F7F7"/>
                  <w:hideMark/>
                </w:tcPr>
                <w:p w14:paraId="308AF04D"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4524CF46" wp14:editId="30307FB5">
                        <wp:extent cx="9525" cy="9525"/>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5D318FB0"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4F9FFCF9" wp14:editId="47B8BB77">
                        <wp:extent cx="9525" cy="9525"/>
                        <wp:effectExtent l="0" t="0" r="0"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51624B59" w14:textId="77777777" w:rsidR="00D955B7" w:rsidRPr="00D955B7" w:rsidRDefault="00D955B7" w:rsidP="00D955B7">
                  <w:pPr>
                    <w:rPr>
                      <w:rFonts w:ascii="Times New Roman" w:eastAsia="Times New Roman" w:hAnsi="Times New Roman" w:cs="Times New Roman"/>
                      <w:lang w:val="es-MX" w:eastAsia="es-MX"/>
                    </w:rPr>
                  </w:pPr>
                  <w:r w:rsidRPr="00D955B7">
                    <w:rPr>
                      <w:rFonts w:ascii="Times New Roman" w:eastAsia="Times New Roman" w:hAnsi="Times New Roman" w:cs="Times New Roman"/>
                      <w:noProof/>
                      <w:lang w:val="es-MX" w:eastAsia="es-MX"/>
                    </w:rPr>
                    <w:drawing>
                      <wp:inline distT="0" distB="0" distL="0" distR="0" wp14:anchorId="14FCAA5C" wp14:editId="3C205501">
                        <wp:extent cx="9525" cy="9525"/>
                        <wp:effectExtent l="0" t="0" r="0"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42F16B33" w14:textId="77777777" w:rsidR="00D955B7" w:rsidRPr="00D955B7" w:rsidRDefault="00D955B7" w:rsidP="00D955B7">
                  <w:pPr>
                    <w:rPr>
                      <w:rFonts w:ascii="Times New Roman" w:eastAsia="Times New Roman" w:hAnsi="Times New Roman" w:cs="Times New Roman"/>
                      <w:sz w:val="20"/>
                      <w:szCs w:val="20"/>
                      <w:lang w:val="es-MX" w:eastAsia="es-MX"/>
                    </w:rPr>
                  </w:pPr>
                </w:p>
              </w:tc>
              <w:tc>
                <w:tcPr>
                  <w:tcW w:w="0" w:type="auto"/>
                  <w:shd w:val="clear" w:color="auto" w:fill="FFFFFF"/>
                  <w:vAlign w:val="center"/>
                  <w:hideMark/>
                </w:tcPr>
                <w:p w14:paraId="42AA6383" w14:textId="77777777" w:rsidR="00D955B7" w:rsidRPr="00D955B7" w:rsidRDefault="00D955B7" w:rsidP="00D955B7">
                  <w:pPr>
                    <w:rPr>
                      <w:rFonts w:ascii="Times New Roman" w:eastAsia="Times New Roman" w:hAnsi="Times New Roman" w:cs="Times New Roman"/>
                      <w:sz w:val="20"/>
                      <w:szCs w:val="20"/>
                      <w:lang w:val="es-MX" w:eastAsia="es-MX"/>
                    </w:rPr>
                  </w:pPr>
                </w:p>
              </w:tc>
            </w:tr>
          </w:tbl>
          <w:p w14:paraId="5170A76A" w14:textId="4FAF0EBC" w:rsidR="008A2D4C" w:rsidRDefault="008A2D4C" w:rsidP="00740DA0"/>
        </w:tc>
        <w:tc>
          <w:tcPr>
            <w:tcW w:w="195" w:type="dxa"/>
            <w:shd w:val="clear" w:color="auto" w:fill="F7F7F7"/>
          </w:tcPr>
          <w:p w14:paraId="69D38039" w14:textId="72B2973B" w:rsidR="00AD781B" w:rsidRDefault="00AD781B"/>
        </w:tc>
        <w:tc>
          <w:tcPr>
            <w:tcW w:w="6705" w:type="dxa"/>
            <w:shd w:val="clear" w:color="auto" w:fill="F7F7F7"/>
          </w:tcPr>
          <w:p w14:paraId="71EAE811" w14:textId="4B115339" w:rsidR="00AD781B" w:rsidRDefault="00AD781B"/>
        </w:tc>
        <w:tc>
          <w:tcPr>
            <w:tcW w:w="180" w:type="dxa"/>
            <w:shd w:val="clear" w:color="auto" w:fill="F7F7F7"/>
          </w:tcPr>
          <w:p w14:paraId="5BD5BA74" w14:textId="2C9E2C2C" w:rsidR="00AD781B" w:rsidRDefault="00AD781B"/>
        </w:tc>
        <w:tc>
          <w:tcPr>
            <w:tcW w:w="180" w:type="dxa"/>
            <w:shd w:val="clear" w:color="auto" w:fill="F7F7F7"/>
          </w:tcPr>
          <w:p w14:paraId="315ECBBC" w14:textId="658EA6B4" w:rsidR="00AD781B" w:rsidRDefault="00AD781B"/>
        </w:tc>
        <w:tc>
          <w:tcPr>
            <w:tcW w:w="1725" w:type="dxa"/>
            <w:shd w:val="clear" w:color="auto" w:fill="F7F7F7"/>
          </w:tcPr>
          <w:p w14:paraId="1CBAABBD" w14:textId="1817D68D" w:rsidR="00AD781B" w:rsidRDefault="00AD781B"/>
        </w:tc>
      </w:tr>
      <w:tr w:rsidR="00AD781B" w14:paraId="11A1388D" w14:textId="77777777" w:rsidTr="002D4C0C">
        <w:trPr>
          <w:tblCellSpacing w:w="0" w:type="dxa"/>
        </w:trPr>
        <w:tc>
          <w:tcPr>
            <w:tcW w:w="11730" w:type="dxa"/>
            <w:gridSpan w:val="6"/>
            <w:shd w:val="clear" w:color="auto" w:fill="F7F7F7"/>
          </w:tcPr>
          <w:p w14:paraId="04E2F36C" w14:textId="416700E4" w:rsidR="00AD781B" w:rsidRDefault="00AD781B"/>
        </w:tc>
      </w:tr>
      <w:tr w:rsidR="00AD781B" w14:paraId="1DC8597B" w14:textId="77777777" w:rsidTr="00EB377F">
        <w:trPr>
          <w:tblCellSpacing w:w="0" w:type="dxa"/>
        </w:trPr>
        <w:tc>
          <w:tcPr>
            <w:tcW w:w="2745" w:type="dxa"/>
            <w:shd w:val="clear" w:color="auto" w:fill="F7F7F7"/>
          </w:tcPr>
          <w:p w14:paraId="7103232E" w14:textId="77777777" w:rsidR="00AD781B" w:rsidRDefault="00AD781B"/>
        </w:tc>
        <w:tc>
          <w:tcPr>
            <w:tcW w:w="195" w:type="dxa"/>
            <w:shd w:val="clear" w:color="auto" w:fill="F7F7F7"/>
          </w:tcPr>
          <w:p w14:paraId="20699120" w14:textId="1EEB6E2A" w:rsidR="00AD781B" w:rsidRDefault="00AD781B"/>
        </w:tc>
        <w:tc>
          <w:tcPr>
            <w:tcW w:w="0" w:type="auto"/>
            <w:shd w:val="clear" w:color="auto" w:fill="FFFFFF"/>
            <w:vAlign w:val="center"/>
          </w:tcPr>
          <w:p w14:paraId="0CF14462" w14:textId="77777777" w:rsidR="00AD781B" w:rsidRDefault="00AD781B">
            <w:pPr>
              <w:rPr>
                <w:sz w:val="20"/>
                <w:szCs w:val="20"/>
              </w:rPr>
            </w:pPr>
          </w:p>
        </w:tc>
        <w:tc>
          <w:tcPr>
            <w:tcW w:w="0" w:type="auto"/>
            <w:shd w:val="clear" w:color="auto" w:fill="FFFFFF"/>
            <w:vAlign w:val="center"/>
            <w:hideMark/>
          </w:tcPr>
          <w:p w14:paraId="1ED90938" w14:textId="77777777" w:rsidR="00AD781B" w:rsidRDefault="00AD781B">
            <w:pPr>
              <w:rPr>
                <w:sz w:val="20"/>
                <w:szCs w:val="20"/>
              </w:rPr>
            </w:pPr>
          </w:p>
        </w:tc>
        <w:tc>
          <w:tcPr>
            <w:tcW w:w="0" w:type="auto"/>
            <w:shd w:val="clear" w:color="auto" w:fill="FFFFFF"/>
            <w:vAlign w:val="center"/>
            <w:hideMark/>
          </w:tcPr>
          <w:p w14:paraId="074363DE" w14:textId="77777777" w:rsidR="00AD781B" w:rsidRDefault="00AD781B">
            <w:pPr>
              <w:rPr>
                <w:sz w:val="20"/>
                <w:szCs w:val="20"/>
              </w:rPr>
            </w:pPr>
          </w:p>
        </w:tc>
        <w:tc>
          <w:tcPr>
            <w:tcW w:w="0" w:type="auto"/>
            <w:shd w:val="clear" w:color="auto" w:fill="FFFFFF"/>
            <w:vAlign w:val="center"/>
            <w:hideMark/>
          </w:tcPr>
          <w:p w14:paraId="3F5AE9CE" w14:textId="77777777" w:rsidR="00AD781B" w:rsidRDefault="00AD781B">
            <w:pPr>
              <w:rPr>
                <w:sz w:val="20"/>
                <w:szCs w:val="20"/>
              </w:rPr>
            </w:pPr>
          </w:p>
        </w:tc>
      </w:tr>
    </w:tbl>
    <w:p w14:paraId="092DCE2F" w14:textId="028FA42C" w:rsidR="002D4C0C" w:rsidRDefault="002D4C0C" w:rsidP="002D4C0C">
      <w:pPr>
        <w:tabs>
          <w:tab w:val="left" w:pos="4515"/>
        </w:tabs>
        <w:rPr>
          <w:rFonts w:ascii="Calibri" w:eastAsia="Times New Roman" w:hAnsi="Calibri" w:cs="Calibri"/>
          <w:b/>
          <w:color w:val="000000"/>
          <w:sz w:val="28"/>
          <w:szCs w:val="28"/>
          <w:lang w:eastAsia="es-ES"/>
        </w:rPr>
      </w:pPr>
    </w:p>
    <w:p w14:paraId="0D94EAE1" w14:textId="3D4B9334" w:rsidR="00410CEB" w:rsidRPr="00DD5C31" w:rsidRDefault="00410CEB" w:rsidP="006839DD">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21B64">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0A7467">
        <w:rPr>
          <w:rFonts w:ascii="Calibri" w:eastAsia="Times New Roman" w:hAnsi="Calibri" w:cs="Calibri"/>
          <w:b/>
          <w:color w:val="000000"/>
          <w:sz w:val="28"/>
          <w:szCs w:val="28"/>
          <w:lang w:eastAsia="es-ES"/>
        </w:rPr>
        <w:t>GESTIÓN ECOLÓGICA Y MANEJO DE RESIDUOS</w:t>
      </w:r>
    </w:p>
    <w:sectPr w:rsidR="00410CEB" w:rsidRPr="00DD5C31" w:rsidSect="00803C0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3C035" w14:textId="77777777" w:rsidR="00156494" w:rsidRDefault="00156494" w:rsidP="0025483C">
      <w:r>
        <w:separator/>
      </w:r>
    </w:p>
  </w:endnote>
  <w:endnote w:type="continuationSeparator" w:id="0">
    <w:p w14:paraId="5A73E575" w14:textId="77777777" w:rsidR="00156494" w:rsidRDefault="00156494"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FDD76" w14:textId="77777777" w:rsidR="00156494" w:rsidRDefault="00156494" w:rsidP="0025483C">
      <w:r>
        <w:separator/>
      </w:r>
    </w:p>
  </w:footnote>
  <w:footnote w:type="continuationSeparator" w:id="0">
    <w:p w14:paraId="37E971A0" w14:textId="77777777" w:rsidR="00156494" w:rsidRDefault="00156494"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325789659">
    <w:abstractNumId w:val="1"/>
  </w:num>
  <w:num w:numId="2" w16cid:durableId="2013218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3079F"/>
    <w:rsid w:val="00042483"/>
    <w:rsid w:val="00043006"/>
    <w:rsid w:val="00053650"/>
    <w:rsid w:val="00057824"/>
    <w:rsid w:val="0006080B"/>
    <w:rsid w:val="00060E7B"/>
    <w:rsid w:val="00061082"/>
    <w:rsid w:val="00073085"/>
    <w:rsid w:val="000761B9"/>
    <w:rsid w:val="00086700"/>
    <w:rsid w:val="0009799F"/>
    <w:rsid w:val="000A7467"/>
    <w:rsid w:val="000B5A16"/>
    <w:rsid w:val="000C0001"/>
    <w:rsid w:val="000C2505"/>
    <w:rsid w:val="000D5E57"/>
    <w:rsid w:val="000F2FA7"/>
    <w:rsid w:val="000F44C5"/>
    <w:rsid w:val="001025B3"/>
    <w:rsid w:val="00105EB5"/>
    <w:rsid w:val="00153748"/>
    <w:rsid w:val="001549CE"/>
    <w:rsid w:val="00156494"/>
    <w:rsid w:val="001646C6"/>
    <w:rsid w:val="00176104"/>
    <w:rsid w:val="001847CB"/>
    <w:rsid w:val="001862EC"/>
    <w:rsid w:val="00191EFF"/>
    <w:rsid w:val="001964A5"/>
    <w:rsid w:val="001B48F8"/>
    <w:rsid w:val="001B502E"/>
    <w:rsid w:val="001B675B"/>
    <w:rsid w:val="001B73C3"/>
    <w:rsid w:val="001C180B"/>
    <w:rsid w:val="001C419D"/>
    <w:rsid w:val="001F4836"/>
    <w:rsid w:val="00200702"/>
    <w:rsid w:val="00207A7E"/>
    <w:rsid w:val="00210B14"/>
    <w:rsid w:val="00232D53"/>
    <w:rsid w:val="002352D0"/>
    <w:rsid w:val="0024204A"/>
    <w:rsid w:val="002449F4"/>
    <w:rsid w:val="002460E9"/>
    <w:rsid w:val="0025483C"/>
    <w:rsid w:val="00264E22"/>
    <w:rsid w:val="00264FA6"/>
    <w:rsid w:val="002823C2"/>
    <w:rsid w:val="00294C88"/>
    <w:rsid w:val="00295D81"/>
    <w:rsid w:val="002A1771"/>
    <w:rsid w:val="002C161F"/>
    <w:rsid w:val="002D2FE3"/>
    <w:rsid w:val="002D4C0C"/>
    <w:rsid w:val="002E479D"/>
    <w:rsid w:val="002F04E6"/>
    <w:rsid w:val="003023C1"/>
    <w:rsid w:val="00320A03"/>
    <w:rsid w:val="00322816"/>
    <w:rsid w:val="003346C0"/>
    <w:rsid w:val="0035359F"/>
    <w:rsid w:val="00353CCF"/>
    <w:rsid w:val="00382BD7"/>
    <w:rsid w:val="003839E0"/>
    <w:rsid w:val="00386E62"/>
    <w:rsid w:val="00392308"/>
    <w:rsid w:val="00394F93"/>
    <w:rsid w:val="003A2622"/>
    <w:rsid w:val="003A603D"/>
    <w:rsid w:val="003B51C1"/>
    <w:rsid w:val="003B5E6B"/>
    <w:rsid w:val="003E0407"/>
    <w:rsid w:val="003E2180"/>
    <w:rsid w:val="003E4D22"/>
    <w:rsid w:val="003E594D"/>
    <w:rsid w:val="003F0DE0"/>
    <w:rsid w:val="003F5C4C"/>
    <w:rsid w:val="003F7F97"/>
    <w:rsid w:val="00410CEB"/>
    <w:rsid w:val="004140CC"/>
    <w:rsid w:val="00421CF9"/>
    <w:rsid w:val="004301E2"/>
    <w:rsid w:val="004417FB"/>
    <w:rsid w:val="00441A2B"/>
    <w:rsid w:val="00445319"/>
    <w:rsid w:val="00447FF9"/>
    <w:rsid w:val="00452224"/>
    <w:rsid w:val="00477189"/>
    <w:rsid w:val="004910FB"/>
    <w:rsid w:val="004B3670"/>
    <w:rsid w:val="004C1228"/>
    <w:rsid w:val="004F1543"/>
    <w:rsid w:val="00505429"/>
    <w:rsid w:val="005065CD"/>
    <w:rsid w:val="00522B5E"/>
    <w:rsid w:val="005345FA"/>
    <w:rsid w:val="00536B7C"/>
    <w:rsid w:val="005411C4"/>
    <w:rsid w:val="005427B6"/>
    <w:rsid w:val="00576115"/>
    <w:rsid w:val="00590FAB"/>
    <w:rsid w:val="005A1122"/>
    <w:rsid w:val="005A4AD2"/>
    <w:rsid w:val="005B064D"/>
    <w:rsid w:val="005B1F99"/>
    <w:rsid w:val="005B343F"/>
    <w:rsid w:val="005B34CA"/>
    <w:rsid w:val="005B7725"/>
    <w:rsid w:val="005E5F2A"/>
    <w:rsid w:val="005E66ED"/>
    <w:rsid w:val="005F01B5"/>
    <w:rsid w:val="006164B9"/>
    <w:rsid w:val="00617684"/>
    <w:rsid w:val="006277F3"/>
    <w:rsid w:val="00630EF9"/>
    <w:rsid w:val="006369C5"/>
    <w:rsid w:val="00641DE8"/>
    <w:rsid w:val="006463E5"/>
    <w:rsid w:val="00652B3D"/>
    <w:rsid w:val="00652E2E"/>
    <w:rsid w:val="00660DDC"/>
    <w:rsid w:val="0066589B"/>
    <w:rsid w:val="00677437"/>
    <w:rsid w:val="006839DD"/>
    <w:rsid w:val="0069764C"/>
    <w:rsid w:val="006A21AB"/>
    <w:rsid w:val="006B328E"/>
    <w:rsid w:val="006B6595"/>
    <w:rsid w:val="006C309B"/>
    <w:rsid w:val="006D37B5"/>
    <w:rsid w:val="006D3E2D"/>
    <w:rsid w:val="006D6AA7"/>
    <w:rsid w:val="006D7B9D"/>
    <w:rsid w:val="006F31F5"/>
    <w:rsid w:val="006F54C6"/>
    <w:rsid w:val="00702611"/>
    <w:rsid w:val="00737652"/>
    <w:rsid w:val="00740DA0"/>
    <w:rsid w:val="00754DFA"/>
    <w:rsid w:val="007568E9"/>
    <w:rsid w:val="00757A00"/>
    <w:rsid w:val="00764F77"/>
    <w:rsid w:val="007813A6"/>
    <w:rsid w:val="00781906"/>
    <w:rsid w:val="0078235C"/>
    <w:rsid w:val="007848C5"/>
    <w:rsid w:val="007B0FD2"/>
    <w:rsid w:val="007B1961"/>
    <w:rsid w:val="007E4BC7"/>
    <w:rsid w:val="00803C07"/>
    <w:rsid w:val="00812C4F"/>
    <w:rsid w:val="00814459"/>
    <w:rsid w:val="00814AE4"/>
    <w:rsid w:val="00816FA6"/>
    <w:rsid w:val="00821B64"/>
    <w:rsid w:val="0083035B"/>
    <w:rsid w:val="00837277"/>
    <w:rsid w:val="00844DF0"/>
    <w:rsid w:val="00847228"/>
    <w:rsid w:val="00851465"/>
    <w:rsid w:val="0085376D"/>
    <w:rsid w:val="00870E7A"/>
    <w:rsid w:val="00875A74"/>
    <w:rsid w:val="008769E6"/>
    <w:rsid w:val="00886810"/>
    <w:rsid w:val="0089138D"/>
    <w:rsid w:val="008A2D4C"/>
    <w:rsid w:val="008A7074"/>
    <w:rsid w:val="008B4704"/>
    <w:rsid w:val="008C6035"/>
    <w:rsid w:val="008C642C"/>
    <w:rsid w:val="008D0BD0"/>
    <w:rsid w:val="008F06A4"/>
    <w:rsid w:val="008F1247"/>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15D1"/>
    <w:rsid w:val="00982CB8"/>
    <w:rsid w:val="009842A1"/>
    <w:rsid w:val="00984D17"/>
    <w:rsid w:val="00990E37"/>
    <w:rsid w:val="009B1C7A"/>
    <w:rsid w:val="009B1EBB"/>
    <w:rsid w:val="009B2BA2"/>
    <w:rsid w:val="009B71EC"/>
    <w:rsid w:val="009B763D"/>
    <w:rsid w:val="009C2DE4"/>
    <w:rsid w:val="009D062B"/>
    <w:rsid w:val="009E19F9"/>
    <w:rsid w:val="009F1D7D"/>
    <w:rsid w:val="00A00156"/>
    <w:rsid w:val="00A06490"/>
    <w:rsid w:val="00A06AA2"/>
    <w:rsid w:val="00A11B9A"/>
    <w:rsid w:val="00A144B5"/>
    <w:rsid w:val="00A314A5"/>
    <w:rsid w:val="00A332B7"/>
    <w:rsid w:val="00A75E6A"/>
    <w:rsid w:val="00A902A8"/>
    <w:rsid w:val="00AB2944"/>
    <w:rsid w:val="00AC2F60"/>
    <w:rsid w:val="00AD0FA8"/>
    <w:rsid w:val="00AD781B"/>
    <w:rsid w:val="00B11D67"/>
    <w:rsid w:val="00B52130"/>
    <w:rsid w:val="00B53D53"/>
    <w:rsid w:val="00B6333D"/>
    <w:rsid w:val="00B71E74"/>
    <w:rsid w:val="00B733D3"/>
    <w:rsid w:val="00B83FFE"/>
    <w:rsid w:val="00B92713"/>
    <w:rsid w:val="00B92F34"/>
    <w:rsid w:val="00BB547A"/>
    <w:rsid w:val="00BD0B63"/>
    <w:rsid w:val="00BD1CF9"/>
    <w:rsid w:val="00BF4445"/>
    <w:rsid w:val="00C0249B"/>
    <w:rsid w:val="00C05724"/>
    <w:rsid w:val="00C25870"/>
    <w:rsid w:val="00C3287E"/>
    <w:rsid w:val="00C374EA"/>
    <w:rsid w:val="00C44F91"/>
    <w:rsid w:val="00C50FAD"/>
    <w:rsid w:val="00C519FF"/>
    <w:rsid w:val="00C52491"/>
    <w:rsid w:val="00C54AC9"/>
    <w:rsid w:val="00C54B95"/>
    <w:rsid w:val="00C70AE9"/>
    <w:rsid w:val="00C7282E"/>
    <w:rsid w:val="00C75A62"/>
    <w:rsid w:val="00C76644"/>
    <w:rsid w:val="00C80F0A"/>
    <w:rsid w:val="00C81CD5"/>
    <w:rsid w:val="00C904AE"/>
    <w:rsid w:val="00C920FF"/>
    <w:rsid w:val="00C936BC"/>
    <w:rsid w:val="00C963D1"/>
    <w:rsid w:val="00CA2EFB"/>
    <w:rsid w:val="00CB1AF1"/>
    <w:rsid w:val="00CC40AC"/>
    <w:rsid w:val="00CF1B82"/>
    <w:rsid w:val="00CF3448"/>
    <w:rsid w:val="00CF46F4"/>
    <w:rsid w:val="00D26217"/>
    <w:rsid w:val="00D42595"/>
    <w:rsid w:val="00D4360B"/>
    <w:rsid w:val="00D6003F"/>
    <w:rsid w:val="00D61B19"/>
    <w:rsid w:val="00D65198"/>
    <w:rsid w:val="00D77936"/>
    <w:rsid w:val="00D864B3"/>
    <w:rsid w:val="00D91C7B"/>
    <w:rsid w:val="00D949A4"/>
    <w:rsid w:val="00D955B7"/>
    <w:rsid w:val="00DA065C"/>
    <w:rsid w:val="00DB00E9"/>
    <w:rsid w:val="00DB7B36"/>
    <w:rsid w:val="00DD38EC"/>
    <w:rsid w:val="00DD5C31"/>
    <w:rsid w:val="00DD6942"/>
    <w:rsid w:val="00DE7A18"/>
    <w:rsid w:val="00DF3740"/>
    <w:rsid w:val="00E32A94"/>
    <w:rsid w:val="00E46795"/>
    <w:rsid w:val="00E6791E"/>
    <w:rsid w:val="00E7636D"/>
    <w:rsid w:val="00E76EA6"/>
    <w:rsid w:val="00E80303"/>
    <w:rsid w:val="00E8199A"/>
    <w:rsid w:val="00E83855"/>
    <w:rsid w:val="00E90F25"/>
    <w:rsid w:val="00EB377F"/>
    <w:rsid w:val="00EB6952"/>
    <w:rsid w:val="00ED178A"/>
    <w:rsid w:val="00ED6483"/>
    <w:rsid w:val="00EF461C"/>
    <w:rsid w:val="00F4379C"/>
    <w:rsid w:val="00F4752D"/>
    <w:rsid w:val="00F57476"/>
    <w:rsid w:val="00F654D2"/>
    <w:rsid w:val="00F727D6"/>
    <w:rsid w:val="00F76D09"/>
    <w:rsid w:val="00F77605"/>
    <w:rsid w:val="00F77FDE"/>
    <w:rsid w:val="00F8144F"/>
    <w:rsid w:val="00F90EAA"/>
    <w:rsid w:val="00F939CF"/>
    <w:rsid w:val="00F96641"/>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658880"/>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0A7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768085900">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407796736">
      <w:bodyDiv w:val="1"/>
      <w:marLeft w:val="0"/>
      <w:marRight w:val="0"/>
      <w:marTop w:val="0"/>
      <w:marBottom w:val="0"/>
      <w:divBdr>
        <w:top w:val="none" w:sz="0" w:space="0" w:color="auto"/>
        <w:left w:val="none" w:sz="0" w:space="0" w:color="auto"/>
        <w:bottom w:val="none" w:sz="0" w:space="0" w:color="auto"/>
        <w:right w:val="none" w:sz="0" w:space="0" w:color="auto"/>
      </w:divBdr>
    </w:div>
    <w:div w:id="1702320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s://tinyurl.com/2k5teox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egaipslp.org.mx/webcegaip2022.nsf/nombre_de_la_vista/1B8C8D0C3C837B3F8625887C000AF6BA/$File/LTAIPSLP85IM11.06.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595</Words>
  <Characters>3276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JimenezAP</cp:lastModifiedBy>
  <cp:revision>2</cp:revision>
  <cp:lastPrinted>2019-07-03T20:24:00Z</cp:lastPrinted>
  <dcterms:created xsi:type="dcterms:W3CDTF">2022-08-09T18:19:00Z</dcterms:created>
  <dcterms:modified xsi:type="dcterms:W3CDTF">2022-08-09T18:19:00Z</dcterms:modified>
</cp:coreProperties>
</file>