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804" w:rsidRPr="003A1804" w:rsidRDefault="003A1804" w:rsidP="003A1804">
      <w:pPr>
        <w:jc w:val="both"/>
        <w:rPr>
          <w:b/>
        </w:rPr>
      </w:pPr>
      <w:r>
        <w:rPr>
          <w:b/>
        </w:rPr>
        <w:t>Estatuto Orgá</w:t>
      </w:r>
      <w:r w:rsidRPr="003A1804">
        <w:rPr>
          <w:b/>
        </w:rPr>
        <w:t>nico:</w:t>
      </w:r>
    </w:p>
    <w:p w:rsidR="003A1804" w:rsidRDefault="003A1804" w:rsidP="003A1804">
      <w:pPr>
        <w:jc w:val="both"/>
      </w:pPr>
      <w:r w:rsidRPr="003A1804">
        <w:rPr>
          <w:b/>
        </w:rPr>
        <w:t>Artículo 92</w:t>
      </w:r>
      <w:r>
        <w:t>. Son obligaciones y atribuciones de los titulares de las Direcciones:</w:t>
      </w:r>
    </w:p>
    <w:p w:rsidR="003A1804" w:rsidRDefault="003A1804" w:rsidP="003A1804">
      <w:pPr>
        <w:jc w:val="both"/>
      </w:pPr>
      <w:r>
        <w:t>I. Responsabilizarse del cumplimiento en su plantel de la normativa universitaria, de las resoluciones del Consejo Directivo</w:t>
      </w:r>
      <w:r>
        <w:t xml:space="preserve"> y de los acuerdos dictados por </w:t>
      </w:r>
      <w:r>
        <w:t>la Rectoría;</w:t>
      </w:r>
    </w:p>
    <w:p w:rsidR="003A1804" w:rsidRDefault="003A1804" w:rsidP="003A1804">
      <w:pPr>
        <w:jc w:val="both"/>
      </w:pPr>
      <w:r>
        <w:t>II. Representar a su Facultad, Escuela, Unidad Académica Multidisciplinaria o</w:t>
      </w:r>
    </w:p>
    <w:p w:rsidR="003A1804" w:rsidRDefault="003A1804" w:rsidP="003A1804">
      <w:pPr>
        <w:jc w:val="both"/>
      </w:pPr>
      <w:r>
        <w:t>instituto en los actos oficiales y en aquellos que sean de su competencia;</w:t>
      </w:r>
    </w:p>
    <w:p w:rsidR="003A1804" w:rsidRDefault="003A1804" w:rsidP="003A1804">
      <w:pPr>
        <w:jc w:val="both"/>
      </w:pPr>
      <w:r>
        <w:t>III. Desempeñar el cargo con plena responsabilidad y dedicación;</w:t>
      </w:r>
    </w:p>
    <w:p w:rsidR="003A1804" w:rsidRDefault="003A1804" w:rsidP="003A1804">
      <w:pPr>
        <w:jc w:val="both"/>
      </w:pPr>
      <w:r>
        <w:t>IV. Convocar y presidir las sesiones del Consej</w:t>
      </w:r>
      <w:r>
        <w:t>o Técnico o del Comité Académi</w:t>
      </w:r>
      <w:r>
        <w:t>co, según corresponda;</w:t>
      </w:r>
    </w:p>
    <w:p w:rsidR="003A1804" w:rsidRDefault="003A1804" w:rsidP="003A1804">
      <w:pPr>
        <w:jc w:val="both"/>
      </w:pPr>
      <w:r>
        <w:t>V. Hacer las proposiciones conducentes para que la Rectoría provea los nombramientos, promociones y las vacantes del personal académico de acuerdo a las bases y procedimientos aprobados por el Consejo Directivo;</w:t>
      </w:r>
    </w:p>
    <w:p w:rsidR="003A1804" w:rsidRDefault="003A1804" w:rsidP="003A1804">
      <w:pPr>
        <w:jc w:val="both"/>
      </w:pPr>
      <w:r>
        <w:t>VI. Ejecutar y evaluar los planes y programas de</w:t>
      </w:r>
      <w:r>
        <w:t xml:space="preserve"> estudio, de investigación y de </w:t>
      </w:r>
      <w:r>
        <w:t>trabajo correspondientes a su Entidad Académica;</w:t>
      </w:r>
    </w:p>
    <w:p w:rsidR="003A1804" w:rsidRDefault="003A1804" w:rsidP="003A1804">
      <w:pPr>
        <w:jc w:val="both"/>
      </w:pPr>
      <w:r>
        <w:t>VII. Vigilar y hacer guardar la disciplina y el orden de las labores y actividades</w:t>
      </w:r>
    </w:p>
    <w:p w:rsidR="003A1804" w:rsidRDefault="003A1804" w:rsidP="003A1804">
      <w:pPr>
        <w:jc w:val="both"/>
      </w:pPr>
      <w:r>
        <w:t>que se desarrollan dentro de los recintos de sus planteles;</w:t>
      </w:r>
    </w:p>
    <w:p w:rsidR="003A1804" w:rsidRDefault="003A1804" w:rsidP="003A1804">
      <w:pPr>
        <w:jc w:val="both"/>
      </w:pPr>
      <w:r>
        <w:t>VIII. Ordenar, dar seguimiento y supervisar los procedimientos, trámites y en general las medidas concernientes a la orga</w:t>
      </w:r>
      <w:r>
        <w:t xml:space="preserve">nización y administración de su </w:t>
      </w:r>
      <w:bookmarkStart w:id="0" w:name="_GoBack"/>
      <w:bookmarkEnd w:id="0"/>
      <w:r>
        <w:t>entidad académica;</w:t>
      </w:r>
    </w:p>
    <w:p w:rsidR="003A1804" w:rsidRDefault="003A1804" w:rsidP="003A1804">
      <w:pPr>
        <w:jc w:val="both"/>
      </w:pPr>
      <w:r>
        <w:t>IX. Rendir un informe anual de labores ante la Rectoría, y</w:t>
      </w:r>
    </w:p>
    <w:p w:rsidR="003A1804" w:rsidRDefault="003A1804" w:rsidP="003A1804">
      <w:pPr>
        <w:jc w:val="both"/>
      </w:pPr>
      <w:r>
        <w:t>X. Las demás que señalen el Estatuto y los reglamentos.</w:t>
      </w:r>
    </w:p>
    <w:sectPr w:rsidR="003A18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04"/>
    <w:rsid w:val="003A1804"/>
    <w:rsid w:val="004C01B5"/>
    <w:rsid w:val="00C8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8143E"/>
  <w15:chartTrackingRefBased/>
  <w15:docId w15:val="{8B61F7E7-8EF8-4261-90DB-9A45B0CC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18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2022-07-11T17:44:00Z</dcterms:created>
  <dcterms:modified xsi:type="dcterms:W3CDTF">2022-07-11T17:47:00Z</dcterms:modified>
</cp:coreProperties>
</file>