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E9812A" w14:textId="77777777" w:rsidR="00905901" w:rsidRPr="009D6B94" w:rsidRDefault="00905901" w:rsidP="00D55CFD">
      <w:pPr>
        <w:pStyle w:val="Prrafodelista"/>
      </w:pPr>
      <w:bookmarkStart w:id="0" w:name="_GoBack"/>
      <w:bookmarkEnd w:id="0"/>
    </w:p>
    <w:p w14:paraId="2ECEC10B" w14:textId="421C3B7D" w:rsidR="00905901" w:rsidRPr="009D6B94" w:rsidRDefault="00905901" w:rsidP="00A102E6">
      <w:pPr>
        <w:spacing w:line="276" w:lineRule="auto"/>
        <w:jc w:val="both"/>
        <w:rPr>
          <w:rFonts w:ascii="Arial" w:hAnsi="Arial" w:cs="Arial"/>
        </w:rPr>
      </w:pPr>
      <w:r w:rsidRPr="009D6B94">
        <w:rPr>
          <w:rFonts w:ascii="Arial" w:hAnsi="Arial" w:cs="Arial"/>
        </w:rPr>
        <w:t xml:space="preserve">Visto </w:t>
      </w:r>
      <w:r w:rsidR="002926F7">
        <w:rPr>
          <w:rFonts w:ascii="Arial" w:hAnsi="Arial" w:cs="Arial"/>
        </w:rPr>
        <w:t>l</w:t>
      </w:r>
      <w:r w:rsidRPr="009D6B94">
        <w:rPr>
          <w:rFonts w:ascii="Arial" w:hAnsi="Arial" w:cs="Arial"/>
        </w:rPr>
        <w:t xml:space="preserve">a solicitud de </w:t>
      </w:r>
      <w:r w:rsidR="002926F7">
        <w:rPr>
          <w:rFonts w:ascii="Arial" w:hAnsi="Arial" w:cs="Arial"/>
        </w:rPr>
        <w:t xml:space="preserve">confirmación de la declaración de información inexistente </w:t>
      </w:r>
      <w:r w:rsidRPr="009D6B94">
        <w:rPr>
          <w:rFonts w:ascii="Arial" w:hAnsi="Arial" w:cs="Arial"/>
        </w:rPr>
        <w:t>que realiza la</w:t>
      </w:r>
      <w:r w:rsidR="00B51827">
        <w:rPr>
          <w:rFonts w:ascii="Arial" w:hAnsi="Arial" w:cs="Arial"/>
        </w:rPr>
        <w:t xml:space="preserve"> Contadora Pública </w:t>
      </w:r>
      <w:r w:rsidR="00B51827" w:rsidRPr="00906751">
        <w:rPr>
          <w:rFonts w:ascii="Arial" w:hAnsi="Arial" w:cs="Arial"/>
          <w:b/>
          <w:sz w:val="22"/>
          <w:szCs w:val="22"/>
        </w:rPr>
        <w:t>NORMA ALEJANDRA GARCÍA RODRÍGUEZ</w:t>
      </w:r>
      <w:r w:rsidRPr="009D6B94">
        <w:rPr>
          <w:rFonts w:ascii="Arial" w:hAnsi="Arial" w:cs="Arial"/>
        </w:rPr>
        <w:t xml:space="preserve"> mediante</w:t>
      </w:r>
      <w:r w:rsidR="002926F7">
        <w:rPr>
          <w:rFonts w:ascii="Arial" w:hAnsi="Arial" w:cs="Arial"/>
        </w:rPr>
        <w:t xml:space="preserve"> acuerdo AI/01/2022,</w:t>
      </w:r>
      <w:r w:rsidRPr="009D6B94">
        <w:rPr>
          <w:rFonts w:ascii="Arial" w:hAnsi="Arial" w:cs="Arial"/>
        </w:rPr>
        <w:t xml:space="preserve"> </w:t>
      </w:r>
      <w:r w:rsidR="00D5181B">
        <w:rPr>
          <w:rFonts w:ascii="Arial" w:hAnsi="Arial" w:cs="Arial"/>
        </w:rPr>
        <w:t xml:space="preserve">para dar cumplimiento al </w:t>
      </w:r>
      <w:r w:rsidRPr="009D6B94">
        <w:rPr>
          <w:rFonts w:ascii="Arial" w:hAnsi="Arial" w:cs="Arial"/>
        </w:rPr>
        <w:t xml:space="preserve">Recurso de Revisión número </w:t>
      </w:r>
      <w:r w:rsidR="00D5181B">
        <w:rPr>
          <w:rFonts w:ascii="Arial" w:hAnsi="Arial" w:cs="Arial"/>
        </w:rPr>
        <w:t>123</w:t>
      </w:r>
      <w:r w:rsidR="002926F7">
        <w:rPr>
          <w:rFonts w:ascii="Arial" w:hAnsi="Arial" w:cs="Arial"/>
        </w:rPr>
        <w:t>7</w:t>
      </w:r>
      <w:r w:rsidR="00D5181B">
        <w:rPr>
          <w:rFonts w:ascii="Arial" w:hAnsi="Arial" w:cs="Arial"/>
        </w:rPr>
        <w:t>/2021-1</w:t>
      </w:r>
      <w:r w:rsidR="002926F7">
        <w:rPr>
          <w:rFonts w:ascii="Arial" w:hAnsi="Arial" w:cs="Arial"/>
        </w:rPr>
        <w:t>,</w:t>
      </w:r>
      <w:r w:rsidRPr="009D6B94">
        <w:rPr>
          <w:rFonts w:ascii="Arial" w:hAnsi="Arial" w:cs="Arial"/>
        </w:rPr>
        <w:t xml:space="preserve"> el cual encuentra sus antecedentes en la solicitud de información número </w:t>
      </w:r>
      <w:r w:rsidR="002926F7">
        <w:rPr>
          <w:rFonts w:ascii="Arial" w:hAnsi="Arial" w:cs="Arial"/>
        </w:rPr>
        <w:t>240469821000057</w:t>
      </w:r>
      <w:r w:rsidR="00467510" w:rsidRPr="009D6B94">
        <w:rPr>
          <w:rFonts w:ascii="Arial" w:hAnsi="Arial" w:cs="Arial"/>
        </w:rPr>
        <w:t xml:space="preserve"> de fecha </w:t>
      </w:r>
      <w:r w:rsidR="002926F7">
        <w:rPr>
          <w:rFonts w:ascii="Arial" w:hAnsi="Arial" w:cs="Arial"/>
        </w:rPr>
        <w:t>27</w:t>
      </w:r>
      <w:r w:rsidR="00467510" w:rsidRPr="009D6B94">
        <w:rPr>
          <w:rFonts w:ascii="Arial" w:hAnsi="Arial" w:cs="Arial"/>
        </w:rPr>
        <w:t xml:space="preserve"> de </w:t>
      </w:r>
      <w:r w:rsidR="002926F7">
        <w:rPr>
          <w:rFonts w:ascii="Arial" w:hAnsi="Arial" w:cs="Arial"/>
        </w:rPr>
        <w:t xml:space="preserve">octubre </w:t>
      </w:r>
      <w:r w:rsidR="00467510" w:rsidRPr="009D6B94">
        <w:rPr>
          <w:rFonts w:ascii="Arial" w:hAnsi="Arial" w:cs="Arial"/>
        </w:rPr>
        <w:t>20</w:t>
      </w:r>
      <w:r w:rsidR="002926F7">
        <w:rPr>
          <w:rFonts w:ascii="Arial" w:hAnsi="Arial" w:cs="Arial"/>
        </w:rPr>
        <w:t>21</w:t>
      </w:r>
      <w:r w:rsidR="00467510" w:rsidRPr="009D6B94">
        <w:rPr>
          <w:rFonts w:ascii="Arial" w:hAnsi="Arial" w:cs="Arial"/>
        </w:rPr>
        <w:t xml:space="preserve"> </w:t>
      </w:r>
      <w:r w:rsidR="002926F7">
        <w:rPr>
          <w:rFonts w:ascii="Arial" w:hAnsi="Arial" w:cs="Arial"/>
        </w:rPr>
        <w:t>realizada a través de la Plataforma Nacional de Transparencia</w:t>
      </w:r>
      <w:r w:rsidRPr="009D6B94">
        <w:rPr>
          <w:rFonts w:ascii="Arial" w:hAnsi="Arial" w:cs="Arial"/>
        </w:rPr>
        <w:t xml:space="preserve">, </w:t>
      </w:r>
      <w:r w:rsidR="00137A3F">
        <w:rPr>
          <w:rFonts w:ascii="Arial" w:hAnsi="Arial" w:cs="Arial"/>
        </w:rPr>
        <w:t xml:space="preserve">de conformidad con lo establecido en el artículo 160 fracción II de la Ley de Transparencia y Acceso a la Información Pública del Estado, </w:t>
      </w:r>
      <w:r w:rsidRPr="009D6B94">
        <w:rPr>
          <w:rFonts w:ascii="Arial" w:hAnsi="Arial" w:cs="Arial"/>
        </w:rPr>
        <w:t xml:space="preserve">se procede a resolver con base en los siguientes: </w:t>
      </w:r>
    </w:p>
    <w:p w14:paraId="7FF3219F" w14:textId="77777777" w:rsidR="009258ED" w:rsidRDefault="009258ED" w:rsidP="00905901">
      <w:pPr>
        <w:jc w:val="center"/>
        <w:rPr>
          <w:rFonts w:ascii="Arial" w:hAnsi="Arial" w:cs="Arial"/>
          <w:b/>
        </w:rPr>
      </w:pPr>
    </w:p>
    <w:p w14:paraId="03F8238B" w14:textId="77777777" w:rsidR="007E15FC" w:rsidRPr="009D6B94" w:rsidRDefault="007E15FC" w:rsidP="00905901">
      <w:pPr>
        <w:jc w:val="center"/>
        <w:rPr>
          <w:rFonts w:ascii="Arial" w:hAnsi="Arial" w:cs="Arial"/>
          <w:b/>
        </w:rPr>
      </w:pPr>
    </w:p>
    <w:p w14:paraId="7A76AB67" w14:textId="6EA732D4" w:rsidR="00905901" w:rsidRPr="009D6B94" w:rsidRDefault="00352662" w:rsidP="00905901">
      <w:pPr>
        <w:jc w:val="center"/>
        <w:rPr>
          <w:rFonts w:ascii="Arial" w:hAnsi="Arial" w:cs="Arial"/>
          <w:b/>
        </w:rPr>
      </w:pPr>
      <w:r>
        <w:rPr>
          <w:rFonts w:ascii="Arial" w:hAnsi="Arial" w:cs="Arial"/>
          <w:b/>
        </w:rPr>
        <w:t>RESULTANDO</w:t>
      </w:r>
    </w:p>
    <w:p w14:paraId="359A8182" w14:textId="77777777" w:rsidR="00905901" w:rsidRPr="009D6B94" w:rsidRDefault="00905901" w:rsidP="00905901">
      <w:pPr>
        <w:spacing w:line="360" w:lineRule="auto"/>
        <w:jc w:val="both"/>
        <w:rPr>
          <w:rFonts w:ascii="Arial" w:hAnsi="Arial" w:cs="Arial"/>
          <w:b/>
        </w:rPr>
      </w:pPr>
    </w:p>
    <w:p w14:paraId="3FF3FC4A" w14:textId="77777777" w:rsidR="009414A9" w:rsidRDefault="00905901" w:rsidP="00D12CE6">
      <w:pPr>
        <w:spacing w:line="276" w:lineRule="auto"/>
        <w:jc w:val="both"/>
        <w:rPr>
          <w:rFonts w:ascii="Arial" w:hAnsi="Arial" w:cs="Arial"/>
        </w:rPr>
      </w:pPr>
      <w:r w:rsidRPr="009D6B94">
        <w:rPr>
          <w:rFonts w:ascii="Arial" w:hAnsi="Arial" w:cs="Arial"/>
          <w:b/>
        </w:rPr>
        <w:t xml:space="preserve">PRIMERO. </w:t>
      </w:r>
      <w:r w:rsidR="009414A9">
        <w:rPr>
          <w:rFonts w:ascii="Arial" w:hAnsi="Arial" w:cs="Arial"/>
        </w:rPr>
        <w:t>Con f</w:t>
      </w:r>
      <w:r w:rsidR="00467510" w:rsidRPr="009D6B94">
        <w:rPr>
          <w:rFonts w:ascii="Arial" w:hAnsi="Arial" w:cs="Arial"/>
        </w:rPr>
        <w:t xml:space="preserve">echa </w:t>
      </w:r>
      <w:r w:rsidR="002926F7">
        <w:rPr>
          <w:rFonts w:ascii="Arial" w:hAnsi="Arial" w:cs="Arial"/>
        </w:rPr>
        <w:t>27</w:t>
      </w:r>
      <w:r w:rsidRPr="009D6B94">
        <w:rPr>
          <w:rFonts w:ascii="Arial" w:hAnsi="Arial" w:cs="Arial"/>
        </w:rPr>
        <w:t xml:space="preserve"> de </w:t>
      </w:r>
      <w:r w:rsidR="002926F7">
        <w:rPr>
          <w:rFonts w:ascii="Arial" w:hAnsi="Arial" w:cs="Arial"/>
        </w:rPr>
        <w:t>octubre</w:t>
      </w:r>
      <w:r w:rsidRPr="009D6B94">
        <w:rPr>
          <w:rFonts w:ascii="Arial" w:hAnsi="Arial" w:cs="Arial"/>
        </w:rPr>
        <w:t xml:space="preserve"> de 20</w:t>
      </w:r>
      <w:r w:rsidR="002926F7">
        <w:rPr>
          <w:rFonts w:ascii="Arial" w:hAnsi="Arial" w:cs="Arial"/>
        </w:rPr>
        <w:t>21</w:t>
      </w:r>
      <w:r w:rsidRPr="009D6B94">
        <w:rPr>
          <w:rFonts w:ascii="Arial" w:hAnsi="Arial" w:cs="Arial"/>
        </w:rPr>
        <w:t xml:space="preserve"> se </w:t>
      </w:r>
      <w:r w:rsidR="009414A9">
        <w:rPr>
          <w:rFonts w:ascii="Arial" w:hAnsi="Arial" w:cs="Arial"/>
        </w:rPr>
        <w:t xml:space="preserve">recibió </w:t>
      </w:r>
      <w:r w:rsidRPr="009D6B94">
        <w:rPr>
          <w:rFonts w:ascii="Arial" w:hAnsi="Arial" w:cs="Arial"/>
        </w:rPr>
        <w:t xml:space="preserve">la solicitud de información número </w:t>
      </w:r>
      <w:r w:rsidR="009414A9">
        <w:rPr>
          <w:rFonts w:ascii="Arial" w:hAnsi="Arial" w:cs="Arial"/>
        </w:rPr>
        <w:t>240469821000057 vía Plataforma Nacional de Transparencia</w:t>
      </w:r>
      <w:r w:rsidRPr="009D6B94">
        <w:rPr>
          <w:rFonts w:ascii="Arial" w:hAnsi="Arial" w:cs="Arial"/>
        </w:rPr>
        <w:t>, mecanismo reconocido y administrado por la Comisión Estatal de Garantía de Acceso a la Información Pública del Estado de San Luis Potosí</w:t>
      </w:r>
      <w:r w:rsidR="009414A9">
        <w:rPr>
          <w:rFonts w:ascii="Arial" w:hAnsi="Arial" w:cs="Arial"/>
        </w:rPr>
        <w:t xml:space="preserve"> en la cual se solicita: </w:t>
      </w:r>
    </w:p>
    <w:p w14:paraId="268BFC18" w14:textId="77777777" w:rsidR="00352662" w:rsidRDefault="00352662" w:rsidP="00D12CE6">
      <w:pPr>
        <w:spacing w:line="276" w:lineRule="auto"/>
        <w:jc w:val="both"/>
        <w:rPr>
          <w:rFonts w:ascii="Arial" w:hAnsi="Arial" w:cs="Arial"/>
        </w:rPr>
      </w:pPr>
    </w:p>
    <w:p w14:paraId="1D25DEAE" w14:textId="77777777" w:rsidR="007E15FC" w:rsidRDefault="007E15FC" w:rsidP="00D12CE6">
      <w:pPr>
        <w:spacing w:line="276" w:lineRule="auto"/>
        <w:jc w:val="both"/>
        <w:rPr>
          <w:rFonts w:ascii="Arial" w:hAnsi="Arial" w:cs="Arial"/>
        </w:rPr>
      </w:pPr>
    </w:p>
    <w:p w14:paraId="5023067F" w14:textId="7D0BE413" w:rsidR="00795D87" w:rsidRDefault="009414A9" w:rsidP="009414A9">
      <w:pPr>
        <w:pStyle w:val="Prrafodelista"/>
        <w:numPr>
          <w:ilvl w:val="0"/>
          <w:numId w:val="10"/>
        </w:numPr>
        <w:autoSpaceDE w:val="0"/>
        <w:autoSpaceDN w:val="0"/>
        <w:adjustRightInd w:val="0"/>
        <w:jc w:val="both"/>
        <w:rPr>
          <w:rFonts w:ascii="Arial" w:hAnsi="Arial" w:cs="Arial"/>
          <w:i/>
          <w:sz w:val="22"/>
          <w:szCs w:val="22"/>
        </w:rPr>
      </w:pPr>
      <w:r w:rsidRPr="00FE7D26">
        <w:rPr>
          <w:rFonts w:ascii="Arial" w:hAnsi="Arial" w:cs="Arial"/>
          <w:i/>
          <w:sz w:val="22"/>
          <w:szCs w:val="22"/>
        </w:rPr>
        <w:t>¿Cuantas muestras de ADN han sido recabadas por el laboratorio ADN México o Central ADN SA de CV desde el año 2013 al 2021 en San Luis Potosí</w:t>
      </w:r>
      <w:proofErr w:type="gramStart"/>
      <w:r w:rsidRPr="00FE7D26">
        <w:rPr>
          <w:rFonts w:ascii="Arial" w:hAnsi="Arial" w:cs="Arial"/>
          <w:i/>
          <w:sz w:val="22"/>
          <w:szCs w:val="22"/>
        </w:rPr>
        <w:t>?</w:t>
      </w:r>
      <w:r w:rsidR="00795D87">
        <w:rPr>
          <w:rFonts w:ascii="Arial" w:hAnsi="Arial" w:cs="Arial"/>
          <w:i/>
          <w:sz w:val="22"/>
          <w:szCs w:val="22"/>
        </w:rPr>
        <w:t>.</w:t>
      </w:r>
      <w:proofErr w:type="gramEnd"/>
    </w:p>
    <w:p w14:paraId="5AECA454" w14:textId="780733D6" w:rsidR="009414A9" w:rsidRPr="00FE7D26" w:rsidRDefault="009414A9" w:rsidP="00795D87">
      <w:pPr>
        <w:pStyle w:val="Prrafodelista"/>
        <w:autoSpaceDE w:val="0"/>
        <w:autoSpaceDN w:val="0"/>
        <w:adjustRightInd w:val="0"/>
        <w:jc w:val="both"/>
        <w:rPr>
          <w:rFonts w:ascii="Arial" w:hAnsi="Arial" w:cs="Arial"/>
          <w:i/>
          <w:sz w:val="22"/>
          <w:szCs w:val="22"/>
        </w:rPr>
      </w:pPr>
    </w:p>
    <w:p w14:paraId="43690A80" w14:textId="77777777" w:rsidR="009414A9" w:rsidRDefault="009414A9" w:rsidP="009414A9">
      <w:pPr>
        <w:pStyle w:val="Prrafodelista"/>
        <w:numPr>
          <w:ilvl w:val="0"/>
          <w:numId w:val="10"/>
        </w:numPr>
        <w:autoSpaceDE w:val="0"/>
        <w:autoSpaceDN w:val="0"/>
        <w:adjustRightInd w:val="0"/>
        <w:jc w:val="both"/>
        <w:rPr>
          <w:rFonts w:ascii="Arial" w:hAnsi="Arial" w:cs="Arial"/>
          <w:i/>
          <w:sz w:val="22"/>
          <w:szCs w:val="22"/>
        </w:rPr>
      </w:pPr>
      <w:r w:rsidRPr="00FE7D26">
        <w:rPr>
          <w:rFonts w:ascii="Arial" w:hAnsi="Arial" w:cs="Arial"/>
          <w:i/>
          <w:sz w:val="22"/>
          <w:szCs w:val="22"/>
        </w:rPr>
        <w:t xml:space="preserve">¿Qué servicios, asesorías, acuerdos, convenios, contratos, negociaciones, donaciones o cualquier otro tipo de relación ha tenido esta dependencia con la empresa ADN México o Central ADN SA de CV en los últimos </w:t>
      </w:r>
      <w:r>
        <w:rPr>
          <w:rFonts w:ascii="Arial" w:hAnsi="Arial" w:cs="Arial"/>
          <w:i/>
          <w:sz w:val="22"/>
          <w:szCs w:val="22"/>
        </w:rPr>
        <w:t xml:space="preserve">10 años? Especificar cada uno. </w:t>
      </w:r>
    </w:p>
    <w:p w14:paraId="25DFB6EF" w14:textId="77777777" w:rsidR="00795D87" w:rsidRPr="00795D87" w:rsidRDefault="00795D87" w:rsidP="00795D87">
      <w:pPr>
        <w:pStyle w:val="Prrafodelista"/>
        <w:rPr>
          <w:rFonts w:ascii="Arial" w:hAnsi="Arial" w:cs="Arial"/>
          <w:i/>
          <w:sz w:val="22"/>
          <w:szCs w:val="22"/>
        </w:rPr>
      </w:pPr>
    </w:p>
    <w:p w14:paraId="2FC49E21" w14:textId="77777777" w:rsidR="009414A9" w:rsidRDefault="009414A9" w:rsidP="009414A9">
      <w:pPr>
        <w:pStyle w:val="Prrafodelista"/>
        <w:numPr>
          <w:ilvl w:val="0"/>
          <w:numId w:val="10"/>
        </w:numPr>
        <w:autoSpaceDE w:val="0"/>
        <w:autoSpaceDN w:val="0"/>
        <w:adjustRightInd w:val="0"/>
        <w:jc w:val="both"/>
        <w:rPr>
          <w:rFonts w:ascii="Arial" w:hAnsi="Arial" w:cs="Arial"/>
          <w:i/>
          <w:sz w:val="22"/>
          <w:szCs w:val="22"/>
        </w:rPr>
      </w:pPr>
      <w:r w:rsidRPr="00FE7D26">
        <w:rPr>
          <w:rFonts w:ascii="Arial" w:hAnsi="Arial" w:cs="Arial"/>
          <w:i/>
          <w:sz w:val="22"/>
          <w:szCs w:val="22"/>
        </w:rPr>
        <w:t>Copia de todos los documentos firmados entre esta dependencia y ADN México, Central ADN México SA de CV o Mariana Sosa o Mariana García Sosa, sea el año que sea, admini</w:t>
      </w:r>
      <w:r>
        <w:rPr>
          <w:rFonts w:ascii="Arial" w:hAnsi="Arial" w:cs="Arial"/>
          <w:i/>
          <w:sz w:val="22"/>
          <w:szCs w:val="22"/>
        </w:rPr>
        <w:t xml:space="preserve">straciones pasadas o actuales. </w:t>
      </w:r>
    </w:p>
    <w:p w14:paraId="4C399774" w14:textId="77777777" w:rsidR="00795D87" w:rsidRDefault="00795D87" w:rsidP="00795D87">
      <w:pPr>
        <w:pStyle w:val="Prrafodelista"/>
        <w:autoSpaceDE w:val="0"/>
        <w:autoSpaceDN w:val="0"/>
        <w:adjustRightInd w:val="0"/>
        <w:jc w:val="both"/>
        <w:rPr>
          <w:rFonts w:ascii="Arial" w:hAnsi="Arial" w:cs="Arial"/>
          <w:i/>
          <w:sz w:val="22"/>
          <w:szCs w:val="22"/>
        </w:rPr>
      </w:pPr>
    </w:p>
    <w:p w14:paraId="24F3125C" w14:textId="587412EF" w:rsidR="009414A9" w:rsidRDefault="009414A9" w:rsidP="009414A9">
      <w:pPr>
        <w:pStyle w:val="Prrafodelista"/>
        <w:numPr>
          <w:ilvl w:val="0"/>
          <w:numId w:val="10"/>
        </w:numPr>
        <w:autoSpaceDE w:val="0"/>
        <w:autoSpaceDN w:val="0"/>
        <w:adjustRightInd w:val="0"/>
        <w:jc w:val="both"/>
        <w:rPr>
          <w:rFonts w:ascii="Arial" w:hAnsi="Arial" w:cs="Arial"/>
          <w:i/>
          <w:sz w:val="22"/>
          <w:szCs w:val="22"/>
        </w:rPr>
      </w:pPr>
      <w:r w:rsidRPr="00FE7D26">
        <w:rPr>
          <w:rFonts w:ascii="Arial" w:hAnsi="Arial" w:cs="Arial"/>
          <w:i/>
          <w:sz w:val="22"/>
          <w:szCs w:val="22"/>
        </w:rPr>
        <w:t>Copia de los cheques expedidos a la empresa ADN México o Central ADN SA de CV para la asesoría e implementación de un plan maestro para el Manual Maestro para solución y acreditación baj</w:t>
      </w:r>
      <w:r>
        <w:rPr>
          <w:rFonts w:ascii="Arial" w:hAnsi="Arial" w:cs="Arial"/>
          <w:i/>
          <w:sz w:val="22"/>
          <w:szCs w:val="22"/>
        </w:rPr>
        <w:t>o la norma internacional 17025</w:t>
      </w:r>
      <w:r w:rsidR="00795D87">
        <w:rPr>
          <w:rFonts w:ascii="Arial" w:hAnsi="Arial" w:cs="Arial"/>
          <w:i/>
          <w:sz w:val="22"/>
          <w:szCs w:val="22"/>
        </w:rPr>
        <w:t>.</w:t>
      </w:r>
      <w:r>
        <w:rPr>
          <w:rFonts w:ascii="Arial" w:hAnsi="Arial" w:cs="Arial"/>
          <w:i/>
          <w:sz w:val="22"/>
          <w:szCs w:val="22"/>
        </w:rPr>
        <w:t xml:space="preserve"> </w:t>
      </w:r>
    </w:p>
    <w:p w14:paraId="349E3DF6" w14:textId="77777777" w:rsidR="007E15FC" w:rsidRPr="007E15FC" w:rsidRDefault="007E15FC" w:rsidP="007E15FC">
      <w:pPr>
        <w:pStyle w:val="Prrafodelista"/>
        <w:rPr>
          <w:rFonts w:ascii="Arial" w:hAnsi="Arial" w:cs="Arial"/>
          <w:i/>
          <w:sz w:val="22"/>
          <w:szCs w:val="22"/>
        </w:rPr>
      </w:pPr>
    </w:p>
    <w:p w14:paraId="1C141A02" w14:textId="452DDBA1" w:rsidR="009414A9" w:rsidRDefault="009414A9" w:rsidP="009414A9">
      <w:pPr>
        <w:pStyle w:val="Prrafodelista"/>
        <w:numPr>
          <w:ilvl w:val="0"/>
          <w:numId w:val="10"/>
        </w:numPr>
        <w:autoSpaceDE w:val="0"/>
        <w:autoSpaceDN w:val="0"/>
        <w:adjustRightInd w:val="0"/>
        <w:jc w:val="both"/>
        <w:rPr>
          <w:rFonts w:ascii="Arial" w:hAnsi="Arial" w:cs="Arial"/>
          <w:i/>
          <w:sz w:val="22"/>
          <w:szCs w:val="22"/>
        </w:rPr>
      </w:pPr>
      <w:r w:rsidRPr="00FE7D26">
        <w:rPr>
          <w:rFonts w:ascii="Arial" w:hAnsi="Arial" w:cs="Arial"/>
          <w:i/>
          <w:sz w:val="22"/>
          <w:szCs w:val="22"/>
        </w:rPr>
        <w:t>¿</w:t>
      </w:r>
      <w:r w:rsidR="00352662" w:rsidRPr="00FE7D26">
        <w:rPr>
          <w:rFonts w:ascii="Arial" w:hAnsi="Arial" w:cs="Arial"/>
          <w:i/>
          <w:sz w:val="22"/>
          <w:szCs w:val="22"/>
        </w:rPr>
        <w:t>Cuánto</w:t>
      </w:r>
      <w:r w:rsidRPr="00FE7D26">
        <w:rPr>
          <w:rFonts w:ascii="Arial" w:hAnsi="Arial" w:cs="Arial"/>
          <w:i/>
          <w:sz w:val="22"/>
          <w:szCs w:val="22"/>
        </w:rPr>
        <w:t xml:space="preserve"> pagó esta dependencia por ese banco de datos? Y si no pagó, ¿por qué no pagó esta dependencia</w:t>
      </w:r>
      <w:proofErr w:type="gramStart"/>
      <w:r w:rsidRPr="00FE7D26">
        <w:rPr>
          <w:rFonts w:ascii="Arial" w:hAnsi="Arial" w:cs="Arial"/>
          <w:i/>
          <w:sz w:val="22"/>
          <w:szCs w:val="22"/>
        </w:rPr>
        <w:t>?</w:t>
      </w:r>
      <w:r w:rsidR="00795D87">
        <w:rPr>
          <w:rFonts w:ascii="Arial" w:hAnsi="Arial" w:cs="Arial"/>
          <w:i/>
          <w:sz w:val="22"/>
          <w:szCs w:val="22"/>
        </w:rPr>
        <w:t>.</w:t>
      </w:r>
      <w:proofErr w:type="gramEnd"/>
    </w:p>
    <w:p w14:paraId="475C90DA" w14:textId="77777777" w:rsidR="00795D87" w:rsidRDefault="00795D87" w:rsidP="00795D87">
      <w:pPr>
        <w:pStyle w:val="Prrafodelista"/>
        <w:autoSpaceDE w:val="0"/>
        <w:autoSpaceDN w:val="0"/>
        <w:adjustRightInd w:val="0"/>
        <w:jc w:val="both"/>
        <w:rPr>
          <w:rFonts w:ascii="Arial" w:hAnsi="Arial" w:cs="Arial"/>
          <w:i/>
          <w:sz w:val="22"/>
          <w:szCs w:val="22"/>
        </w:rPr>
      </w:pPr>
    </w:p>
    <w:p w14:paraId="55D24606" w14:textId="77777777" w:rsidR="007E15FC" w:rsidRPr="00FE7D26" w:rsidRDefault="007E15FC" w:rsidP="00795D87">
      <w:pPr>
        <w:pStyle w:val="Prrafodelista"/>
        <w:autoSpaceDE w:val="0"/>
        <w:autoSpaceDN w:val="0"/>
        <w:adjustRightInd w:val="0"/>
        <w:jc w:val="both"/>
        <w:rPr>
          <w:rFonts w:ascii="Arial" w:hAnsi="Arial" w:cs="Arial"/>
          <w:i/>
          <w:sz w:val="22"/>
          <w:szCs w:val="22"/>
        </w:rPr>
      </w:pPr>
    </w:p>
    <w:p w14:paraId="61806938" w14:textId="2F8F408D" w:rsidR="00905901" w:rsidRPr="009D6B94" w:rsidRDefault="00905901" w:rsidP="00D12CE6">
      <w:pPr>
        <w:spacing w:line="276" w:lineRule="auto"/>
        <w:jc w:val="both"/>
        <w:rPr>
          <w:rFonts w:ascii="Arial" w:hAnsi="Arial" w:cs="Arial"/>
        </w:rPr>
      </w:pPr>
      <w:r w:rsidRPr="009D6B94">
        <w:rPr>
          <w:rFonts w:ascii="Arial" w:hAnsi="Arial" w:cs="Arial"/>
          <w:b/>
        </w:rPr>
        <w:t>SEGUNDO.</w:t>
      </w:r>
      <w:r w:rsidRPr="009D6B94">
        <w:rPr>
          <w:rFonts w:ascii="Arial" w:hAnsi="Arial" w:cs="Arial"/>
        </w:rPr>
        <w:t xml:space="preserve"> </w:t>
      </w:r>
      <w:r w:rsidR="009414A9">
        <w:rPr>
          <w:rFonts w:ascii="Arial" w:hAnsi="Arial" w:cs="Arial"/>
        </w:rPr>
        <w:t>D</w:t>
      </w:r>
      <w:r w:rsidRPr="009D6B94">
        <w:rPr>
          <w:rFonts w:ascii="Arial" w:hAnsi="Arial" w:cs="Arial"/>
        </w:rPr>
        <w:t>erivado de la respuesta proporcionada a dicha solicitud de Acceso</w:t>
      </w:r>
      <w:r w:rsidR="00467510" w:rsidRPr="009D6B94">
        <w:rPr>
          <w:rFonts w:ascii="Arial" w:hAnsi="Arial" w:cs="Arial"/>
        </w:rPr>
        <w:t xml:space="preserve"> a la Información</w:t>
      </w:r>
      <w:r w:rsidRPr="009D6B94">
        <w:rPr>
          <w:rFonts w:ascii="Arial" w:hAnsi="Arial" w:cs="Arial"/>
        </w:rPr>
        <w:t xml:space="preserve">, el solicitante se inconformó ante la Comisión Estatal de Garantía de Acceso a la Información Pública (CEGAIP), interponiendo recurso de </w:t>
      </w:r>
      <w:r w:rsidR="00467510" w:rsidRPr="009D6B94">
        <w:rPr>
          <w:rFonts w:ascii="Arial" w:hAnsi="Arial" w:cs="Arial"/>
        </w:rPr>
        <w:t>revisión</w:t>
      </w:r>
      <w:r w:rsidRPr="009D6B94">
        <w:rPr>
          <w:rFonts w:ascii="Arial" w:hAnsi="Arial" w:cs="Arial"/>
        </w:rPr>
        <w:t xml:space="preserve">, </w:t>
      </w:r>
      <w:r w:rsidR="009414A9">
        <w:rPr>
          <w:rFonts w:ascii="Arial" w:hAnsi="Arial" w:cs="Arial"/>
        </w:rPr>
        <w:t>el cual fue registrado bajo el consecutivo 1237/2021-1</w:t>
      </w:r>
      <w:r w:rsidRPr="009D6B94">
        <w:rPr>
          <w:rFonts w:ascii="Arial" w:hAnsi="Arial" w:cs="Arial"/>
        </w:rPr>
        <w:t xml:space="preserve">. </w:t>
      </w:r>
    </w:p>
    <w:p w14:paraId="16517DEF" w14:textId="77777777" w:rsidR="00905901" w:rsidRDefault="00905901" w:rsidP="00D12CE6">
      <w:pPr>
        <w:spacing w:line="276" w:lineRule="auto"/>
        <w:jc w:val="both"/>
        <w:rPr>
          <w:rFonts w:ascii="Arial" w:hAnsi="Arial" w:cs="Arial"/>
        </w:rPr>
      </w:pPr>
    </w:p>
    <w:p w14:paraId="7ED5386E" w14:textId="77777777" w:rsidR="007E15FC" w:rsidRPr="009D6B94" w:rsidRDefault="007E15FC" w:rsidP="00D12CE6">
      <w:pPr>
        <w:spacing w:line="276" w:lineRule="auto"/>
        <w:jc w:val="both"/>
        <w:rPr>
          <w:rFonts w:ascii="Arial" w:hAnsi="Arial" w:cs="Arial"/>
        </w:rPr>
      </w:pPr>
    </w:p>
    <w:p w14:paraId="4F590593" w14:textId="0B4F8090" w:rsidR="00905901" w:rsidRPr="009D6B94" w:rsidRDefault="00905901" w:rsidP="00D12CE6">
      <w:pPr>
        <w:spacing w:line="276" w:lineRule="auto"/>
        <w:jc w:val="both"/>
        <w:rPr>
          <w:rFonts w:ascii="Arial" w:hAnsi="Arial" w:cs="Arial"/>
        </w:rPr>
      </w:pPr>
      <w:r w:rsidRPr="009D6B94">
        <w:rPr>
          <w:rFonts w:ascii="Arial" w:hAnsi="Arial" w:cs="Arial"/>
          <w:b/>
        </w:rPr>
        <w:t>TERCERO.</w:t>
      </w:r>
      <w:r w:rsidR="00467510" w:rsidRPr="009D6B94">
        <w:rPr>
          <w:rFonts w:ascii="Arial" w:hAnsi="Arial" w:cs="Arial"/>
        </w:rPr>
        <w:t xml:space="preserve"> </w:t>
      </w:r>
      <w:r w:rsidR="009414A9">
        <w:rPr>
          <w:rFonts w:ascii="Arial" w:hAnsi="Arial" w:cs="Arial"/>
        </w:rPr>
        <w:t>C</w:t>
      </w:r>
      <w:r w:rsidR="00467510" w:rsidRPr="009D6B94">
        <w:rPr>
          <w:rFonts w:ascii="Arial" w:hAnsi="Arial" w:cs="Arial"/>
        </w:rPr>
        <w:t xml:space="preserve">on fecha </w:t>
      </w:r>
      <w:r w:rsidR="009414A9">
        <w:rPr>
          <w:rFonts w:ascii="Arial" w:hAnsi="Arial" w:cs="Arial"/>
        </w:rPr>
        <w:t>02 de mayo 2022</w:t>
      </w:r>
      <w:r w:rsidRPr="009D6B94">
        <w:rPr>
          <w:rFonts w:ascii="Arial" w:hAnsi="Arial" w:cs="Arial"/>
        </w:rPr>
        <w:t>, fue notificado a est</w:t>
      </w:r>
      <w:r w:rsidR="00467510" w:rsidRPr="009D6B94">
        <w:rPr>
          <w:rFonts w:ascii="Arial" w:hAnsi="Arial" w:cs="Arial"/>
        </w:rPr>
        <w:t xml:space="preserve">a Fiscalía General del Estado la resolución de fecha </w:t>
      </w:r>
      <w:r w:rsidR="009414A9">
        <w:rPr>
          <w:rFonts w:ascii="Arial" w:hAnsi="Arial" w:cs="Arial"/>
        </w:rPr>
        <w:t>02 de marzo 2022</w:t>
      </w:r>
      <w:r w:rsidRPr="009D6B94">
        <w:rPr>
          <w:rFonts w:ascii="Arial" w:hAnsi="Arial" w:cs="Arial"/>
        </w:rPr>
        <w:t xml:space="preserve"> pronunciada por el pleno de la CEGAIP, respecto del recurso de </w:t>
      </w:r>
      <w:r w:rsidR="00467510" w:rsidRPr="009D6B94">
        <w:rPr>
          <w:rFonts w:ascii="Arial" w:hAnsi="Arial" w:cs="Arial"/>
        </w:rPr>
        <w:t xml:space="preserve">revisión </w:t>
      </w:r>
      <w:r w:rsidRPr="009D6B94">
        <w:rPr>
          <w:rFonts w:ascii="Arial" w:hAnsi="Arial" w:cs="Arial"/>
        </w:rPr>
        <w:t>citado</w:t>
      </w:r>
      <w:r w:rsidR="00467510" w:rsidRPr="009D6B94">
        <w:rPr>
          <w:rFonts w:ascii="Arial" w:hAnsi="Arial" w:cs="Arial"/>
        </w:rPr>
        <w:t xml:space="preserve"> en el párrafo que antecede</w:t>
      </w:r>
      <w:r w:rsidRPr="009D6B94">
        <w:rPr>
          <w:rFonts w:ascii="Arial" w:hAnsi="Arial" w:cs="Arial"/>
        </w:rPr>
        <w:t>, por lo cua</w:t>
      </w:r>
      <w:r w:rsidR="00467510" w:rsidRPr="009D6B94">
        <w:rPr>
          <w:rFonts w:ascii="Arial" w:hAnsi="Arial" w:cs="Arial"/>
        </w:rPr>
        <w:t>l se llevaron a cabo las gestiones</w:t>
      </w:r>
      <w:r w:rsidRPr="009D6B94">
        <w:rPr>
          <w:rFonts w:ascii="Arial" w:hAnsi="Arial" w:cs="Arial"/>
        </w:rPr>
        <w:t xml:space="preserve"> respectiva</w:t>
      </w:r>
      <w:r w:rsidR="00467510" w:rsidRPr="009D6B94">
        <w:rPr>
          <w:rFonts w:ascii="Arial" w:hAnsi="Arial" w:cs="Arial"/>
        </w:rPr>
        <w:t>s</w:t>
      </w:r>
      <w:r w:rsidRPr="009D6B94">
        <w:rPr>
          <w:rFonts w:ascii="Arial" w:hAnsi="Arial" w:cs="Arial"/>
        </w:rPr>
        <w:t xml:space="preserve"> </w:t>
      </w:r>
      <w:r w:rsidR="00467510" w:rsidRPr="009D6B94">
        <w:rPr>
          <w:rFonts w:ascii="Arial" w:hAnsi="Arial" w:cs="Arial"/>
        </w:rPr>
        <w:t xml:space="preserve">en el interior de </w:t>
      </w:r>
      <w:r w:rsidRPr="009D6B94">
        <w:rPr>
          <w:rFonts w:ascii="Arial" w:hAnsi="Arial" w:cs="Arial"/>
        </w:rPr>
        <w:t xml:space="preserve">la </w:t>
      </w:r>
      <w:r w:rsidR="009414A9">
        <w:rPr>
          <w:rFonts w:ascii="Arial" w:hAnsi="Arial" w:cs="Arial"/>
        </w:rPr>
        <w:t xml:space="preserve">Dirección General de Administración. </w:t>
      </w:r>
      <w:r w:rsidRPr="009D6B94">
        <w:rPr>
          <w:rFonts w:ascii="Arial" w:hAnsi="Arial" w:cs="Arial"/>
        </w:rPr>
        <w:t xml:space="preserve"> </w:t>
      </w:r>
    </w:p>
    <w:p w14:paraId="2537CABF" w14:textId="77777777" w:rsidR="00905901" w:rsidRDefault="00905901" w:rsidP="00D12CE6">
      <w:pPr>
        <w:spacing w:line="276" w:lineRule="auto"/>
        <w:jc w:val="both"/>
        <w:rPr>
          <w:rFonts w:ascii="Arial" w:hAnsi="Arial" w:cs="Arial"/>
        </w:rPr>
      </w:pPr>
    </w:p>
    <w:p w14:paraId="54E2D583" w14:textId="77777777" w:rsidR="007E15FC" w:rsidRPr="009D6B94" w:rsidRDefault="007E15FC" w:rsidP="00D12CE6">
      <w:pPr>
        <w:spacing w:line="276" w:lineRule="auto"/>
        <w:jc w:val="both"/>
        <w:rPr>
          <w:rFonts w:ascii="Arial" w:hAnsi="Arial" w:cs="Arial"/>
        </w:rPr>
      </w:pPr>
    </w:p>
    <w:p w14:paraId="6869BBE7" w14:textId="0403DC53" w:rsidR="00905901" w:rsidRDefault="00905901" w:rsidP="00D12CE6">
      <w:pPr>
        <w:spacing w:line="276" w:lineRule="auto"/>
        <w:jc w:val="both"/>
        <w:rPr>
          <w:rFonts w:ascii="Arial" w:hAnsi="Arial" w:cs="Arial"/>
        </w:rPr>
      </w:pPr>
      <w:r w:rsidRPr="009D6B94">
        <w:rPr>
          <w:rFonts w:ascii="Arial" w:hAnsi="Arial" w:cs="Arial"/>
          <w:b/>
        </w:rPr>
        <w:t xml:space="preserve">CUARTO. </w:t>
      </w:r>
      <w:r w:rsidR="009414A9">
        <w:rPr>
          <w:rFonts w:ascii="Arial" w:hAnsi="Arial" w:cs="Arial"/>
        </w:rPr>
        <w:t>La Dirección General de Administración, derivado de la búsqueda minuciosa razonable y exhaustiva emitió el acuerdo de inexistencia de información bajo el consecutivo AI/01/2022 el día 06 de junio 2022.</w:t>
      </w:r>
    </w:p>
    <w:p w14:paraId="798E76B8" w14:textId="77777777" w:rsidR="00137A3F" w:rsidRDefault="00137A3F" w:rsidP="00D12CE6">
      <w:pPr>
        <w:spacing w:line="276" w:lineRule="auto"/>
        <w:jc w:val="both"/>
        <w:rPr>
          <w:rFonts w:ascii="Arial" w:hAnsi="Arial" w:cs="Arial"/>
        </w:rPr>
      </w:pPr>
    </w:p>
    <w:p w14:paraId="7400F5A5" w14:textId="77777777" w:rsidR="00352662" w:rsidRDefault="00352662" w:rsidP="00D12CE6">
      <w:pPr>
        <w:spacing w:line="276" w:lineRule="auto"/>
        <w:jc w:val="both"/>
        <w:rPr>
          <w:rFonts w:ascii="Arial" w:hAnsi="Arial" w:cs="Arial"/>
        </w:rPr>
      </w:pPr>
    </w:p>
    <w:p w14:paraId="63DCAF87" w14:textId="37FC3BE5" w:rsidR="00352662" w:rsidRDefault="00352662" w:rsidP="00137A3F">
      <w:pPr>
        <w:spacing w:line="276" w:lineRule="auto"/>
        <w:jc w:val="center"/>
        <w:rPr>
          <w:rFonts w:ascii="Arial" w:hAnsi="Arial" w:cs="Arial"/>
          <w:b/>
        </w:rPr>
      </w:pPr>
      <w:r>
        <w:rPr>
          <w:rFonts w:ascii="Arial" w:hAnsi="Arial" w:cs="Arial"/>
          <w:b/>
        </w:rPr>
        <w:t>CONSIDERANDO</w:t>
      </w:r>
    </w:p>
    <w:p w14:paraId="4946B0DF" w14:textId="77777777" w:rsidR="00352662" w:rsidRDefault="00352662" w:rsidP="00D12CE6">
      <w:pPr>
        <w:spacing w:line="276" w:lineRule="auto"/>
        <w:jc w:val="both"/>
        <w:rPr>
          <w:rFonts w:ascii="Arial" w:hAnsi="Arial" w:cs="Arial"/>
          <w:b/>
        </w:rPr>
      </w:pPr>
    </w:p>
    <w:p w14:paraId="2327FE9F" w14:textId="77777777" w:rsidR="00795D87" w:rsidRDefault="00795D87" w:rsidP="00D12CE6">
      <w:pPr>
        <w:spacing w:line="276" w:lineRule="auto"/>
        <w:jc w:val="both"/>
        <w:rPr>
          <w:rFonts w:ascii="Arial" w:hAnsi="Arial" w:cs="Arial"/>
          <w:b/>
        </w:rPr>
      </w:pPr>
    </w:p>
    <w:p w14:paraId="629294B5" w14:textId="533333B7" w:rsidR="00352662" w:rsidRDefault="00352662" w:rsidP="00D12CE6">
      <w:pPr>
        <w:spacing w:line="276" w:lineRule="auto"/>
        <w:jc w:val="both"/>
        <w:rPr>
          <w:rFonts w:ascii="Arial" w:hAnsi="Arial" w:cs="Arial"/>
        </w:rPr>
      </w:pPr>
      <w:r>
        <w:rPr>
          <w:rFonts w:ascii="Arial" w:hAnsi="Arial" w:cs="Arial"/>
          <w:b/>
        </w:rPr>
        <w:t xml:space="preserve">PRIMERO. Competencia. </w:t>
      </w:r>
      <w:r>
        <w:rPr>
          <w:rFonts w:ascii="Arial" w:hAnsi="Arial" w:cs="Arial"/>
        </w:rPr>
        <w:t xml:space="preserve"> Este</w:t>
      </w:r>
      <w:r w:rsidR="00795D87">
        <w:rPr>
          <w:rFonts w:ascii="Arial" w:hAnsi="Arial" w:cs="Arial"/>
        </w:rPr>
        <w:t xml:space="preserve"> Comité de Transparencia de la F</w:t>
      </w:r>
      <w:r>
        <w:rPr>
          <w:rFonts w:ascii="Arial" w:hAnsi="Arial" w:cs="Arial"/>
        </w:rPr>
        <w:t>iscalía General del Estado es competente para conocer y resolver el presente asunto, de conformidad con lo establecido por los artículos 51, 52 fracción II</w:t>
      </w:r>
      <w:r w:rsidR="000675E4">
        <w:rPr>
          <w:rFonts w:ascii="Arial" w:hAnsi="Arial" w:cs="Arial"/>
        </w:rPr>
        <w:t>, 160</w:t>
      </w:r>
      <w:r>
        <w:rPr>
          <w:rFonts w:ascii="Arial" w:hAnsi="Arial" w:cs="Arial"/>
        </w:rPr>
        <w:t xml:space="preserve"> de la Ley de Transpar</w:t>
      </w:r>
      <w:r w:rsidR="000675E4">
        <w:rPr>
          <w:rFonts w:ascii="Arial" w:hAnsi="Arial" w:cs="Arial"/>
        </w:rPr>
        <w:t>encia y Acceso a la Información Pública del Estado.</w:t>
      </w:r>
    </w:p>
    <w:p w14:paraId="26AD415E" w14:textId="77777777" w:rsidR="000675E4" w:rsidRDefault="000675E4" w:rsidP="00D12CE6">
      <w:pPr>
        <w:spacing w:line="276" w:lineRule="auto"/>
        <w:jc w:val="both"/>
        <w:rPr>
          <w:rFonts w:ascii="Arial" w:hAnsi="Arial" w:cs="Arial"/>
        </w:rPr>
      </w:pPr>
    </w:p>
    <w:p w14:paraId="58F191BA" w14:textId="6E53DF60" w:rsidR="000675E4" w:rsidRDefault="00352662" w:rsidP="00D12CE6">
      <w:pPr>
        <w:spacing w:line="276" w:lineRule="auto"/>
        <w:jc w:val="both"/>
        <w:rPr>
          <w:rFonts w:ascii="Arial" w:hAnsi="Arial" w:cs="Arial"/>
        </w:rPr>
      </w:pPr>
      <w:r>
        <w:rPr>
          <w:rFonts w:ascii="Arial" w:hAnsi="Arial" w:cs="Arial"/>
          <w:b/>
        </w:rPr>
        <w:t xml:space="preserve">SEGUNDO. </w:t>
      </w:r>
      <w:r w:rsidR="000675E4">
        <w:rPr>
          <w:rFonts w:ascii="Arial" w:hAnsi="Arial" w:cs="Arial"/>
          <w:b/>
        </w:rPr>
        <w:t xml:space="preserve">Procedencia. </w:t>
      </w:r>
      <w:r w:rsidR="0043606F">
        <w:rPr>
          <w:rFonts w:ascii="Arial" w:hAnsi="Arial" w:cs="Arial"/>
        </w:rPr>
        <w:t xml:space="preserve">Al declarar la Directora General de Administración de la Fiscalía General del Estado formalmente la inexistencia de información, es entonces procedente que el comité de Transparencia resuelva sobre su confirmación, modificación o revocación, en términos de los artículos 52 fracción II, 160 y 161 de la Ley de Transparencia y Acceso a la Información Pública del Estado. </w:t>
      </w:r>
    </w:p>
    <w:p w14:paraId="22AD554C" w14:textId="77777777" w:rsidR="00795D87" w:rsidRDefault="00795D87" w:rsidP="00D12CE6">
      <w:pPr>
        <w:spacing w:line="276" w:lineRule="auto"/>
        <w:jc w:val="both"/>
        <w:rPr>
          <w:rFonts w:ascii="Arial" w:hAnsi="Arial" w:cs="Arial"/>
          <w:b/>
        </w:rPr>
      </w:pPr>
    </w:p>
    <w:p w14:paraId="44618C1B" w14:textId="77C7C919" w:rsidR="00352662" w:rsidRDefault="00352662" w:rsidP="00D12CE6">
      <w:pPr>
        <w:spacing w:line="276" w:lineRule="auto"/>
        <w:jc w:val="both"/>
        <w:rPr>
          <w:rFonts w:ascii="Arial" w:hAnsi="Arial" w:cs="Arial"/>
        </w:rPr>
      </w:pPr>
      <w:r>
        <w:rPr>
          <w:rFonts w:ascii="Arial" w:hAnsi="Arial" w:cs="Arial"/>
          <w:b/>
        </w:rPr>
        <w:t xml:space="preserve">TECERO. </w:t>
      </w:r>
      <w:r w:rsidR="0043606F">
        <w:rPr>
          <w:rFonts w:ascii="Arial" w:hAnsi="Arial" w:cs="Arial"/>
          <w:b/>
        </w:rPr>
        <w:t xml:space="preserve">Legitimación. </w:t>
      </w:r>
      <w:r w:rsidR="0043606F">
        <w:rPr>
          <w:rFonts w:ascii="Arial" w:hAnsi="Arial" w:cs="Arial"/>
        </w:rPr>
        <w:t>La Directora General de Administración se encuentr</w:t>
      </w:r>
      <w:r w:rsidR="00822106">
        <w:rPr>
          <w:rFonts w:ascii="Arial" w:hAnsi="Arial" w:cs="Arial"/>
        </w:rPr>
        <w:t>a</w:t>
      </w:r>
      <w:r w:rsidR="0043606F">
        <w:rPr>
          <w:rFonts w:ascii="Arial" w:hAnsi="Arial" w:cs="Arial"/>
        </w:rPr>
        <w:t xml:space="preserve"> legitimada para realizar la declaración de inexistencia, ya que se le solicitó por parte de la Unidad de Transparencia brindará la información por considerarse de su competencia de conformidad con los artículos 52, 53 de la Ley Orgánica de la Fiscalía General del Estado, artículos 26, 27, y 28 del Reglamento Interno de la Fiscalía General del Estado.</w:t>
      </w:r>
    </w:p>
    <w:p w14:paraId="19DC0E51" w14:textId="77777777" w:rsidR="0043606F" w:rsidRPr="0043606F" w:rsidRDefault="0043606F" w:rsidP="00D12CE6">
      <w:pPr>
        <w:spacing w:line="276" w:lineRule="auto"/>
        <w:jc w:val="both"/>
        <w:rPr>
          <w:rFonts w:ascii="Arial" w:hAnsi="Arial" w:cs="Arial"/>
        </w:rPr>
      </w:pPr>
    </w:p>
    <w:p w14:paraId="2B72A2CD" w14:textId="1BFC94A8" w:rsidR="00352662" w:rsidRPr="00822106" w:rsidRDefault="00352662" w:rsidP="00D12CE6">
      <w:pPr>
        <w:spacing w:line="276" w:lineRule="auto"/>
        <w:jc w:val="both"/>
        <w:rPr>
          <w:rFonts w:ascii="Arial" w:hAnsi="Arial" w:cs="Arial"/>
        </w:rPr>
      </w:pPr>
      <w:r>
        <w:rPr>
          <w:rFonts w:ascii="Arial" w:hAnsi="Arial" w:cs="Arial"/>
          <w:b/>
        </w:rPr>
        <w:t xml:space="preserve">CUARTO. </w:t>
      </w:r>
      <w:r w:rsidR="00822106">
        <w:rPr>
          <w:rFonts w:ascii="Arial" w:hAnsi="Arial" w:cs="Arial"/>
          <w:b/>
        </w:rPr>
        <w:t xml:space="preserve">Oportunidad. </w:t>
      </w:r>
      <w:r w:rsidR="00822106">
        <w:rPr>
          <w:rFonts w:ascii="Arial" w:hAnsi="Arial" w:cs="Arial"/>
        </w:rPr>
        <w:t xml:space="preserve">La Dirección General de Administración al realizar formalmente la declaración de inexistencia de la información, procede a solicitar al Comité de Transparencia se pronuncie sobre su confirmación, de conformidad con el artículo 52 fracción II de la Ley de Transparencia y Acceso a la Información Pública del Estado. </w:t>
      </w:r>
    </w:p>
    <w:p w14:paraId="467ACCD3" w14:textId="77777777" w:rsidR="00822106" w:rsidRDefault="00822106" w:rsidP="00D12CE6">
      <w:pPr>
        <w:spacing w:line="276" w:lineRule="auto"/>
        <w:jc w:val="both"/>
        <w:rPr>
          <w:rFonts w:ascii="Arial" w:hAnsi="Arial" w:cs="Arial"/>
          <w:b/>
        </w:rPr>
      </w:pPr>
    </w:p>
    <w:p w14:paraId="3EDD710A" w14:textId="7634FBD5" w:rsidR="00352662" w:rsidRDefault="00352662" w:rsidP="00D12CE6">
      <w:pPr>
        <w:spacing w:line="276" w:lineRule="auto"/>
        <w:jc w:val="both"/>
        <w:rPr>
          <w:rFonts w:ascii="Arial" w:hAnsi="Arial" w:cs="Arial"/>
        </w:rPr>
      </w:pPr>
      <w:r>
        <w:rPr>
          <w:rFonts w:ascii="Arial" w:hAnsi="Arial" w:cs="Arial"/>
          <w:b/>
        </w:rPr>
        <w:t xml:space="preserve">QUINTO. </w:t>
      </w:r>
      <w:r w:rsidR="00822106">
        <w:rPr>
          <w:rFonts w:ascii="Arial" w:hAnsi="Arial" w:cs="Arial"/>
          <w:b/>
        </w:rPr>
        <w:t xml:space="preserve">Estudio de fondo. </w:t>
      </w:r>
      <w:r w:rsidR="00822106">
        <w:rPr>
          <w:rFonts w:ascii="Arial" w:hAnsi="Arial" w:cs="Arial"/>
        </w:rPr>
        <w:t xml:space="preserve">El Comité de Transparencia de la Fiscalía General del Estado entra al estudio de fondo de la Declaración de Inexistencia de la información que realiza la </w:t>
      </w:r>
      <w:r w:rsidR="00822106">
        <w:rPr>
          <w:rFonts w:ascii="Arial" w:hAnsi="Arial" w:cs="Arial"/>
        </w:rPr>
        <w:lastRenderedPageBreak/>
        <w:t xml:space="preserve">Directora General de Administración mediante acuerdo AI/01/2022, en los siguientes términos </w:t>
      </w:r>
    </w:p>
    <w:p w14:paraId="5ACE0F44" w14:textId="77777777" w:rsidR="00822106" w:rsidRDefault="00822106" w:rsidP="00D12CE6">
      <w:pPr>
        <w:spacing w:line="276" w:lineRule="auto"/>
        <w:jc w:val="both"/>
        <w:rPr>
          <w:rFonts w:ascii="Arial" w:hAnsi="Arial" w:cs="Arial"/>
        </w:rPr>
      </w:pPr>
    </w:p>
    <w:p w14:paraId="7C6308F5" w14:textId="283D2653" w:rsidR="00822106" w:rsidRDefault="00822106" w:rsidP="00D12CE6">
      <w:pPr>
        <w:spacing w:line="276" w:lineRule="auto"/>
        <w:jc w:val="both"/>
        <w:rPr>
          <w:rFonts w:ascii="Arial" w:hAnsi="Arial" w:cs="Arial"/>
        </w:rPr>
      </w:pPr>
      <w:r>
        <w:rPr>
          <w:rFonts w:ascii="Arial" w:hAnsi="Arial" w:cs="Arial"/>
        </w:rPr>
        <w:t xml:space="preserve">En el caso que nos ocupa, la C. LUNA MUNICHI,  realizó una solicitud de información vía Plataforma Nacional de Transparencia –PNT-, el día 27 de octubre 2021, a la cual el </w:t>
      </w:r>
      <w:r w:rsidR="009816D1">
        <w:rPr>
          <w:rFonts w:ascii="Arial" w:hAnsi="Arial" w:cs="Arial"/>
        </w:rPr>
        <w:t>sistema le asignó el consecutivo número 240469821000057.</w:t>
      </w:r>
    </w:p>
    <w:p w14:paraId="6E0DF356" w14:textId="77777777" w:rsidR="009816D1" w:rsidRDefault="009816D1" w:rsidP="00D12CE6">
      <w:pPr>
        <w:spacing w:line="276" w:lineRule="auto"/>
        <w:jc w:val="both"/>
        <w:rPr>
          <w:rFonts w:ascii="Arial" w:hAnsi="Arial" w:cs="Arial"/>
        </w:rPr>
      </w:pPr>
    </w:p>
    <w:p w14:paraId="4CF41033" w14:textId="23A8AEF1" w:rsidR="009816D1" w:rsidRDefault="009816D1" w:rsidP="00D12CE6">
      <w:pPr>
        <w:spacing w:line="276" w:lineRule="auto"/>
        <w:jc w:val="both"/>
        <w:rPr>
          <w:rFonts w:ascii="Arial" w:hAnsi="Arial" w:cs="Arial"/>
        </w:rPr>
      </w:pPr>
      <w:r>
        <w:rPr>
          <w:rFonts w:ascii="Arial" w:hAnsi="Arial" w:cs="Arial"/>
        </w:rPr>
        <w:t>Solicitud que la Unidad de Transparencia turnó entre otras áreas a la Dirección General de Administración</w:t>
      </w:r>
      <w:r w:rsidR="00795D87">
        <w:rPr>
          <w:rFonts w:ascii="Arial" w:hAnsi="Arial" w:cs="Arial"/>
        </w:rPr>
        <w:t xml:space="preserve"> de la fiscalía General del Estado</w:t>
      </w:r>
      <w:r>
        <w:rPr>
          <w:rFonts w:ascii="Arial" w:hAnsi="Arial" w:cs="Arial"/>
        </w:rPr>
        <w:t>.</w:t>
      </w:r>
    </w:p>
    <w:p w14:paraId="7B5CD030" w14:textId="77777777" w:rsidR="009816D1" w:rsidRDefault="009816D1" w:rsidP="00D12CE6">
      <w:pPr>
        <w:spacing w:line="276" w:lineRule="auto"/>
        <w:jc w:val="both"/>
        <w:rPr>
          <w:rFonts w:ascii="Arial" w:hAnsi="Arial" w:cs="Arial"/>
        </w:rPr>
      </w:pPr>
    </w:p>
    <w:p w14:paraId="037B1388" w14:textId="4E2545A1" w:rsidR="009816D1" w:rsidRDefault="009816D1" w:rsidP="00D12CE6">
      <w:pPr>
        <w:spacing w:line="276" w:lineRule="auto"/>
        <w:jc w:val="both"/>
        <w:rPr>
          <w:rFonts w:ascii="Arial" w:hAnsi="Arial" w:cs="Arial"/>
        </w:rPr>
      </w:pPr>
      <w:r>
        <w:rPr>
          <w:rFonts w:ascii="Arial" w:hAnsi="Arial" w:cs="Arial"/>
        </w:rPr>
        <w:t xml:space="preserve">Inconforme con la respuesta la solicitante LUNA MUNICHI, interpuso el recurso de revisión </w:t>
      </w:r>
      <w:r w:rsidR="00795D87">
        <w:rPr>
          <w:rFonts w:ascii="Arial" w:hAnsi="Arial" w:cs="Arial"/>
        </w:rPr>
        <w:t xml:space="preserve">ante la CEGAIP </w:t>
      </w:r>
      <w:r>
        <w:rPr>
          <w:rFonts w:ascii="Arial" w:hAnsi="Arial" w:cs="Arial"/>
        </w:rPr>
        <w:t>registrado bajo el número 1237/2021-1.</w:t>
      </w:r>
    </w:p>
    <w:p w14:paraId="73B23E14" w14:textId="77777777" w:rsidR="009816D1" w:rsidRDefault="009816D1" w:rsidP="00D12CE6">
      <w:pPr>
        <w:spacing w:line="276" w:lineRule="auto"/>
        <w:jc w:val="both"/>
        <w:rPr>
          <w:rFonts w:ascii="Arial" w:hAnsi="Arial" w:cs="Arial"/>
        </w:rPr>
      </w:pPr>
    </w:p>
    <w:p w14:paraId="6A02A51C" w14:textId="77777777" w:rsidR="009816D1" w:rsidRDefault="009816D1" w:rsidP="00D12CE6">
      <w:pPr>
        <w:spacing w:line="276" w:lineRule="auto"/>
        <w:jc w:val="both"/>
        <w:rPr>
          <w:rFonts w:ascii="Arial" w:hAnsi="Arial" w:cs="Arial"/>
        </w:rPr>
      </w:pPr>
      <w:r>
        <w:rPr>
          <w:rFonts w:ascii="Arial" w:hAnsi="Arial" w:cs="Arial"/>
        </w:rPr>
        <w:t>Con fecha 02 de marzo 2022 la Comisión Estatal de Garantía y Acceso a la Información Pública, resolvió en los siguientes términos:</w:t>
      </w:r>
    </w:p>
    <w:p w14:paraId="2B45E341" w14:textId="77777777" w:rsidR="009816D1" w:rsidRDefault="009816D1" w:rsidP="009816D1">
      <w:pPr>
        <w:spacing w:line="276" w:lineRule="auto"/>
        <w:jc w:val="both"/>
        <w:rPr>
          <w:rFonts w:ascii="Arial" w:hAnsi="Arial" w:cs="Arial"/>
        </w:rPr>
      </w:pPr>
    </w:p>
    <w:p w14:paraId="027C174E" w14:textId="77777777" w:rsidR="009816D1" w:rsidRPr="009816D1" w:rsidRDefault="009816D1" w:rsidP="009816D1">
      <w:pPr>
        <w:spacing w:line="276" w:lineRule="auto"/>
        <w:ind w:left="1134" w:right="709"/>
        <w:jc w:val="both"/>
        <w:rPr>
          <w:rFonts w:ascii="Arial" w:hAnsi="Arial" w:cs="Arial"/>
          <w:i/>
        </w:rPr>
      </w:pPr>
      <w:r w:rsidRPr="009816D1">
        <w:rPr>
          <w:rFonts w:ascii="Arial" w:hAnsi="Arial" w:cs="Arial"/>
          <w:i/>
        </w:rPr>
        <w:t>ÚNICO. Esta comisión Estatal de Garantía de Acceso a la Información Pública  de conformidad con el artículo 175, fracción III de la Ley de Transparencia y Acceso a la Información Pública del Estado MODIFICA la respuesta proporcionada por el ente obligado por los fundamentos y las razones desarrolladas en el considerando sexto de la presente resolución:</w:t>
      </w:r>
    </w:p>
    <w:p w14:paraId="6D96CA46" w14:textId="77777777" w:rsidR="009816D1" w:rsidRPr="009816D1" w:rsidRDefault="009816D1" w:rsidP="009816D1">
      <w:pPr>
        <w:spacing w:line="276" w:lineRule="auto"/>
        <w:ind w:left="1134" w:right="709"/>
        <w:jc w:val="both"/>
        <w:rPr>
          <w:rFonts w:ascii="Arial" w:hAnsi="Arial" w:cs="Arial"/>
          <w:i/>
        </w:rPr>
      </w:pPr>
    </w:p>
    <w:p w14:paraId="4CDACF73" w14:textId="77777777" w:rsidR="009816D1" w:rsidRDefault="009816D1" w:rsidP="009816D1">
      <w:pPr>
        <w:spacing w:line="276" w:lineRule="auto"/>
        <w:ind w:left="1134" w:right="709"/>
        <w:jc w:val="both"/>
        <w:rPr>
          <w:rFonts w:ascii="Arial" w:hAnsi="Arial" w:cs="Arial"/>
          <w:i/>
        </w:rPr>
      </w:pPr>
      <w:r w:rsidRPr="009816D1">
        <w:rPr>
          <w:rFonts w:ascii="Arial" w:hAnsi="Arial" w:cs="Arial"/>
          <w:i/>
        </w:rPr>
        <w:t>Realice la búsqueda y posterior entrega de la información relativa a:</w:t>
      </w:r>
    </w:p>
    <w:p w14:paraId="06ED00EB" w14:textId="77777777" w:rsidR="00795D87" w:rsidRPr="009816D1" w:rsidRDefault="00795D87" w:rsidP="009816D1">
      <w:pPr>
        <w:spacing w:line="276" w:lineRule="auto"/>
        <w:ind w:left="1134" w:right="709"/>
        <w:jc w:val="both"/>
        <w:rPr>
          <w:rFonts w:ascii="Arial" w:hAnsi="Arial" w:cs="Arial"/>
          <w:i/>
        </w:rPr>
      </w:pPr>
    </w:p>
    <w:p w14:paraId="01554E77" w14:textId="7EBFF705" w:rsidR="009816D1" w:rsidRPr="00795D87" w:rsidRDefault="009816D1" w:rsidP="00795D87">
      <w:pPr>
        <w:pStyle w:val="Prrafodelista"/>
        <w:numPr>
          <w:ilvl w:val="0"/>
          <w:numId w:val="12"/>
        </w:numPr>
        <w:spacing w:line="276" w:lineRule="auto"/>
        <w:ind w:right="709"/>
        <w:jc w:val="both"/>
        <w:rPr>
          <w:rFonts w:ascii="Arial" w:hAnsi="Arial" w:cs="Arial"/>
          <w:i/>
        </w:rPr>
      </w:pPr>
      <w:r w:rsidRPr="00795D87">
        <w:rPr>
          <w:rFonts w:ascii="Arial" w:hAnsi="Arial" w:cs="Arial"/>
          <w:i/>
        </w:rPr>
        <w:lastRenderedPageBreak/>
        <w:t xml:space="preserve">¿Cuantas muestras de ADN han sido recabadas por el laboratorio ADN México o Central ADN SA de CV desde el año 2013 al 2021 en San Luis Potosí? </w:t>
      </w:r>
    </w:p>
    <w:p w14:paraId="4D48D92A" w14:textId="77777777" w:rsidR="00795D87" w:rsidRPr="00795D87" w:rsidRDefault="00795D87" w:rsidP="00795D87">
      <w:pPr>
        <w:pStyle w:val="Prrafodelista"/>
        <w:spacing w:line="276" w:lineRule="auto"/>
        <w:ind w:left="1494" w:right="709"/>
        <w:jc w:val="both"/>
        <w:rPr>
          <w:rFonts w:ascii="Arial" w:hAnsi="Arial" w:cs="Arial"/>
          <w:i/>
        </w:rPr>
      </w:pPr>
    </w:p>
    <w:p w14:paraId="6BC138FB" w14:textId="07FF328B" w:rsidR="00795D87" w:rsidRPr="00795D87" w:rsidRDefault="009816D1" w:rsidP="00795D87">
      <w:pPr>
        <w:pStyle w:val="Prrafodelista"/>
        <w:numPr>
          <w:ilvl w:val="0"/>
          <w:numId w:val="12"/>
        </w:numPr>
        <w:spacing w:line="276" w:lineRule="auto"/>
        <w:ind w:right="709"/>
        <w:jc w:val="both"/>
        <w:rPr>
          <w:rFonts w:ascii="Arial" w:hAnsi="Arial" w:cs="Arial"/>
          <w:i/>
        </w:rPr>
      </w:pPr>
      <w:r w:rsidRPr="00795D87">
        <w:rPr>
          <w:rFonts w:ascii="Arial" w:hAnsi="Arial" w:cs="Arial"/>
          <w:i/>
        </w:rPr>
        <w:t>¿Qué servicios, asesorías, acuerdos, convenios, contratos, negociaciones, donaciones o cualquier otro tipo de relación ha tenido esta dependencia con la empresa ADN México o Central ADN SA de CV en los últimos 10 años? Especificar cada uno.</w:t>
      </w:r>
    </w:p>
    <w:p w14:paraId="1DF37F2B" w14:textId="77777777" w:rsidR="00795D87" w:rsidRPr="00795D87" w:rsidRDefault="00795D87" w:rsidP="00795D87">
      <w:pPr>
        <w:pStyle w:val="Prrafodelista"/>
        <w:rPr>
          <w:rFonts w:ascii="Arial" w:hAnsi="Arial" w:cs="Arial"/>
          <w:i/>
        </w:rPr>
      </w:pPr>
    </w:p>
    <w:p w14:paraId="40AFDCFC" w14:textId="6EB3EFB0" w:rsidR="009816D1" w:rsidRPr="00795D87" w:rsidRDefault="009816D1" w:rsidP="00795D87">
      <w:pPr>
        <w:pStyle w:val="Prrafodelista"/>
        <w:spacing w:line="276" w:lineRule="auto"/>
        <w:ind w:left="1494" w:right="709"/>
        <w:jc w:val="both"/>
        <w:rPr>
          <w:rFonts w:ascii="Arial" w:hAnsi="Arial" w:cs="Arial"/>
          <w:i/>
        </w:rPr>
      </w:pPr>
      <w:r w:rsidRPr="00795D87">
        <w:rPr>
          <w:rFonts w:ascii="Arial" w:hAnsi="Arial" w:cs="Arial"/>
          <w:i/>
        </w:rPr>
        <w:t xml:space="preserve"> </w:t>
      </w:r>
    </w:p>
    <w:p w14:paraId="35BD7A67" w14:textId="77777777" w:rsidR="009816D1" w:rsidRPr="009816D1" w:rsidRDefault="009816D1" w:rsidP="009816D1">
      <w:pPr>
        <w:spacing w:line="276" w:lineRule="auto"/>
        <w:ind w:left="1134" w:right="709"/>
        <w:jc w:val="both"/>
        <w:rPr>
          <w:rFonts w:ascii="Arial" w:hAnsi="Arial" w:cs="Arial"/>
          <w:i/>
        </w:rPr>
      </w:pPr>
      <w:r w:rsidRPr="009816D1">
        <w:rPr>
          <w:rFonts w:ascii="Arial" w:hAnsi="Arial" w:cs="Arial"/>
          <w:i/>
        </w:rPr>
        <w:t>3.</w:t>
      </w:r>
      <w:r w:rsidRPr="009816D1">
        <w:rPr>
          <w:rFonts w:ascii="Arial" w:hAnsi="Arial" w:cs="Arial"/>
          <w:i/>
        </w:rPr>
        <w:tab/>
        <w:t xml:space="preserve">Copia de todos los documentos firmados entre esta dependencia y ADN México, Central ADN México SA de CV o Mariana Sosa o Mariana García Sosa, sea el año que sea, administraciones pasadas o actuales. </w:t>
      </w:r>
    </w:p>
    <w:p w14:paraId="410D91F7" w14:textId="36FF32C6" w:rsidR="009816D1" w:rsidRDefault="009816D1" w:rsidP="009816D1">
      <w:pPr>
        <w:spacing w:line="276" w:lineRule="auto"/>
        <w:ind w:left="1134" w:right="709"/>
        <w:jc w:val="both"/>
        <w:rPr>
          <w:rFonts w:ascii="Arial" w:hAnsi="Arial" w:cs="Arial"/>
          <w:i/>
        </w:rPr>
      </w:pPr>
      <w:r w:rsidRPr="009816D1">
        <w:rPr>
          <w:rFonts w:ascii="Arial" w:hAnsi="Arial" w:cs="Arial"/>
          <w:i/>
        </w:rPr>
        <w:t>4.</w:t>
      </w:r>
      <w:r w:rsidRPr="009816D1">
        <w:rPr>
          <w:rFonts w:ascii="Arial" w:hAnsi="Arial" w:cs="Arial"/>
          <w:i/>
        </w:rPr>
        <w:tab/>
        <w:t>Copia de los cheques expedidos a la empresa ADN México o Central ADN SA de CV para la asesoría e implementación de un plan maestro para el Manual Maestro para solución y acreditación bajo la norma internacional 17025</w:t>
      </w:r>
      <w:r w:rsidR="00795D87">
        <w:rPr>
          <w:rFonts w:ascii="Arial" w:hAnsi="Arial" w:cs="Arial"/>
          <w:i/>
        </w:rPr>
        <w:t>.</w:t>
      </w:r>
    </w:p>
    <w:p w14:paraId="7F1DD848" w14:textId="77777777" w:rsidR="00795D87" w:rsidRPr="009816D1" w:rsidRDefault="00795D87" w:rsidP="009816D1">
      <w:pPr>
        <w:spacing w:line="276" w:lineRule="auto"/>
        <w:ind w:left="1134" w:right="709"/>
        <w:jc w:val="both"/>
        <w:rPr>
          <w:rFonts w:ascii="Arial" w:hAnsi="Arial" w:cs="Arial"/>
          <w:i/>
        </w:rPr>
      </w:pPr>
    </w:p>
    <w:p w14:paraId="40A594AF" w14:textId="77777777" w:rsidR="009816D1" w:rsidRPr="009816D1" w:rsidRDefault="009816D1" w:rsidP="009816D1">
      <w:pPr>
        <w:spacing w:line="276" w:lineRule="auto"/>
        <w:ind w:left="1134" w:right="709"/>
        <w:jc w:val="both"/>
        <w:rPr>
          <w:rFonts w:ascii="Arial" w:hAnsi="Arial" w:cs="Arial"/>
          <w:i/>
        </w:rPr>
      </w:pPr>
      <w:r w:rsidRPr="009816D1">
        <w:rPr>
          <w:rFonts w:ascii="Arial" w:hAnsi="Arial" w:cs="Arial"/>
          <w:i/>
        </w:rPr>
        <w:t>5.</w:t>
      </w:r>
      <w:r w:rsidRPr="009816D1">
        <w:rPr>
          <w:rFonts w:ascii="Arial" w:hAnsi="Arial" w:cs="Arial"/>
          <w:i/>
        </w:rPr>
        <w:tab/>
        <w:t>¿Cuanto pagó esta dependencia por ese banco de datos? Y si no pagó, ¿por qué no pagó esta dependencia?</w:t>
      </w:r>
    </w:p>
    <w:p w14:paraId="7E5B98C2" w14:textId="77777777" w:rsidR="00822106" w:rsidRDefault="00822106" w:rsidP="00D12CE6">
      <w:pPr>
        <w:spacing w:line="276" w:lineRule="auto"/>
        <w:jc w:val="both"/>
        <w:rPr>
          <w:rFonts w:ascii="Arial" w:hAnsi="Arial" w:cs="Arial"/>
        </w:rPr>
      </w:pPr>
    </w:p>
    <w:p w14:paraId="1B50FF8E" w14:textId="2DAE69B9" w:rsidR="000455E8" w:rsidRDefault="009816D1" w:rsidP="00D12CE6">
      <w:pPr>
        <w:spacing w:line="276" w:lineRule="auto"/>
        <w:jc w:val="both"/>
        <w:rPr>
          <w:rFonts w:ascii="Arial" w:hAnsi="Arial" w:cs="Arial"/>
        </w:rPr>
      </w:pPr>
      <w:r>
        <w:rPr>
          <w:rFonts w:ascii="Arial" w:hAnsi="Arial" w:cs="Arial"/>
        </w:rPr>
        <w:t xml:space="preserve">Razón por la cual </w:t>
      </w:r>
      <w:r w:rsidR="00795D87">
        <w:rPr>
          <w:rFonts w:ascii="Arial" w:hAnsi="Arial" w:cs="Arial"/>
        </w:rPr>
        <w:t>en</w:t>
      </w:r>
      <w:r>
        <w:rPr>
          <w:rFonts w:ascii="Arial" w:hAnsi="Arial" w:cs="Arial"/>
        </w:rPr>
        <w:t xml:space="preserve"> estricto cumplimiento a la resolución emitida por el órgano garante en materia de transparencia</w:t>
      </w:r>
      <w:r w:rsidR="000455E8">
        <w:rPr>
          <w:rFonts w:ascii="Arial" w:hAnsi="Arial" w:cs="Arial"/>
        </w:rPr>
        <w:t>.</w:t>
      </w:r>
    </w:p>
    <w:p w14:paraId="01148288" w14:textId="77777777" w:rsidR="000455E8" w:rsidRDefault="000455E8" w:rsidP="00D12CE6">
      <w:pPr>
        <w:spacing w:line="276" w:lineRule="auto"/>
        <w:jc w:val="both"/>
        <w:rPr>
          <w:rFonts w:ascii="Arial" w:hAnsi="Arial" w:cs="Arial"/>
        </w:rPr>
      </w:pPr>
    </w:p>
    <w:p w14:paraId="15BE9E8C" w14:textId="2C7D6520" w:rsidR="000455E8" w:rsidRPr="000455E8" w:rsidRDefault="000455E8" w:rsidP="000455E8">
      <w:pPr>
        <w:spacing w:line="276" w:lineRule="auto"/>
        <w:jc w:val="both"/>
        <w:rPr>
          <w:rFonts w:ascii="Arial" w:hAnsi="Arial" w:cs="Arial"/>
          <w:i/>
          <w:sz w:val="22"/>
          <w:szCs w:val="22"/>
        </w:rPr>
      </w:pPr>
      <w:r>
        <w:rPr>
          <w:rFonts w:ascii="Arial" w:hAnsi="Arial" w:cs="Arial"/>
        </w:rPr>
        <w:t xml:space="preserve">La Dirección General de Administración señala que: </w:t>
      </w:r>
      <w:r w:rsidRPr="000455E8">
        <w:rPr>
          <w:rFonts w:ascii="Arial" w:hAnsi="Arial" w:cs="Arial"/>
          <w:i/>
        </w:rPr>
        <w:t xml:space="preserve">el día 06 de junio 2022 </w:t>
      </w:r>
      <w:r w:rsidRPr="000455E8">
        <w:rPr>
          <w:rFonts w:ascii="Arial" w:hAnsi="Arial" w:cs="Arial"/>
          <w:i/>
          <w:sz w:val="22"/>
          <w:szCs w:val="22"/>
        </w:rPr>
        <w:t xml:space="preserve">procedió a realizar una búsqueda minuciosa, razonable y exhaustiva en los archivos impresos y digitales que resguarda </w:t>
      </w:r>
      <w:r w:rsidRPr="000455E8">
        <w:rPr>
          <w:rFonts w:ascii="Arial" w:hAnsi="Arial" w:cs="Arial"/>
          <w:i/>
          <w:sz w:val="22"/>
          <w:szCs w:val="22"/>
        </w:rPr>
        <w:lastRenderedPageBreak/>
        <w:t>la Dirección General de Administración, incluyendo la Dirección de Planeación y Finanzas, la búsqueda se realizó no solo del período de enero 2013 a diciembre 2021, si no que, se efectuó en todos y cada uno de los registros con lo que se cuenta actualmente independiente mente del ejercicio fiscal registrado, los documentos que fueron indagados son:</w:t>
      </w:r>
    </w:p>
    <w:p w14:paraId="4CD52A37" w14:textId="77777777" w:rsidR="000455E8" w:rsidRPr="00137A3F" w:rsidRDefault="000455E8" w:rsidP="000455E8">
      <w:pPr>
        <w:autoSpaceDE w:val="0"/>
        <w:autoSpaceDN w:val="0"/>
        <w:adjustRightInd w:val="0"/>
        <w:jc w:val="both"/>
        <w:rPr>
          <w:rFonts w:ascii="Arial" w:hAnsi="Arial" w:cs="Arial"/>
          <w:i/>
          <w:sz w:val="22"/>
          <w:szCs w:val="22"/>
        </w:rPr>
      </w:pPr>
    </w:p>
    <w:p w14:paraId="28C15327" w14:textId="77777777" w:rsidR="000455E8" w:rsidRPr="00137A3F" w:rsidRDefault="000455E8" w:rsidP="000455E8">
      <w:pPr>
        <w:pStyle w:val="Prrafodelista"/>
        <w:numPr>
          <w:ilvl w:val="0"/>
          <w:numId w:val="11"/>
        </w:numPr>
        <w:autoSpaceDE w:val="0"/>
        <w:autoSpaceDN w:val="0"/>
        <w:adjustRightInd w:val="0"/>
        <w:jc w:val="both"/>
        <w:rPr>
          <w:rFonts w:ascii="Arial" w:hAnsi="Arial" w:cs="Arial"/>
          <w:i/>
          <w:sz w:val="22"/>
          <w:szCs w:val="22"/>
        </w:rPr>
      </w:pPr>
      <w:r w:rsidRPr="00137A3F">
        <w:rPr>
          <w:rFonts w:ascii="Arial" w:hAnsi="Arial" w:cs="Arial"/>
          <w:i/>
          <w:sz w:val="22"/>
          <w:szCs w:val="22"/>
        </w:rPr>
        <w:t>Cualquier documento en que se establezcan servicios, asesorías, acuerdos, convenios, contratos, negociaciones, donaciones o cualquier otro tipo de relación que haya tenido o tenga la antes Procuraduría, ahora Fiscalía General del Estado con la empresa ADN México o Central ADN SA de CV en los últimos 10 años</w:t>
      </w:r>
      <w:proofErr w:type="gramStart"/>
      <w:r w:rsidRPr="00137A3F">
        <w:rPr>
          <w:rFonts w:ascii="Arial" w:hAnsi="Arial" w:cs="Arial"/>
          <w:i/>
          <w:sz w:val="22"/>
          <w:szCs w:val="22"/>
        </w:rPr>
        <w:t>?</w:t>
      </w:r>
      <w:proofErr w:type="gramEnd"/>
      <w:r w:rsidRPr="00137A3F">
        <w:rPr>
          <w:rFonts w:ascii="Arial" w:hAnsi="Arial" w:cs="Arial"/>
          <w:i/>
          <w:sz w:val="22"/>
          <w:szCs w:val="22"/>
        </w:rPr>
        <w:t xml:space="preserve"> Especificar cada uno. </w:t>
      </w:r>
    </w:p>
    <w:p w14:paraId="1B9FCA79" w14:textId="77777777" w:rsidR="000455E8" w:rsidRPr="00137A3F" w:rsidRDefault="000455E8" w:rsidP="000455E8">
      <w:pPr>
        <w:pStyle w:val="Prrafodelista"/>
        <w:autoSpaceDE w:val="0"/>
        <w:autoSpaceDN w:val="0"/>
        <w:adjustRightInd w:val="0"/>
        <w:jc w:val="both"/>
        <w:rPr>
          <w:rFonts w:ascii="Arial" w:hAnsi="Arial" w:cs="Arial"/>
          <w:i/>
          <w:sz w:val="22"/>
          <w:szCs w:val="22"/>
        </w:rPr>
      </w:pPr>
    </w:p>
    <w:p w14:paraId="5C274C7C" w14:textId="77777777" w:rsidR="000455E8" w:rsidRPr="00137A3F" w:rsidRDefault="000455E8" w:rsidP="000455E8">
      <w:pPr>
        <w:pStyle w:val="Prrafodelista"/>
        <w:numPr>
          <w:ilvl w:val="0"/>
          <w:numId w:val="11"/>
        </w:numPr>
        <w:autoSpaceDE w:val="0"/>
        <w:autoSpaceDN w:val="0"/>
        <w:adjustRightInd w:val="0"/>
        <w:jc w:val="both"/>
        <w:rPr>
          <w:rFonts w:ascii="Arial" w:hAnsi="Arial" w:cs="Arial"/>
          <w:i/>
          <w:sz w:val="22"/>
          <w:szCs w:val="22"/>
        </w:rPr>
      </w:pPr>
      <w:r w:rsidRPr="00137A3F">
        <w:rPr>
          <w:rFonts w:ascii="Arial" w:hAnsi="Arial" w:cs="Arial"/>
          <w:i/>
          <w:sz w:val="22"/>
          <w:szCs w:val="22"/>
        </w:rPr>
        <w:t>Cualquier documento firmado entre la antes Procuraduría ahora Fiscalía General del Estado y ADN México, Central ADN México SA de CV o Mariana Sosa o Mariana García Sosa.</w:t>
      </w:r>
    </w:p>
    <w:p w14:paraId="6AAE2AA7" w14:textId="77777777" w:rsidR="000455E8" w:rsidRPr="00137A3F" w:rsidRDefault="000455E8" w:rsidP="000455E8">
      <w:pPr>
        <w:pStyle w:val="Prrafodelista"/>
        <w:rPr>
          <w:rFonts w:ascii="Arial" w:hAnsi="Arial" w:cs="Arial"/>
          <w:i/>
          <w:sz w:val="22"/>
          <w:szCs w:val="22"/>
        </w:rPr>
      </w:pPr>
    </w:p>
    <w:p w14:paraId="36A7414E" w14:textId="77777777" w:rsidR="000455E8" w:rsidRPr="00137A3F" w:rsidRDefault="000455E8" w:rsidP="000455E8">
      <w:pPr>
        <w:pStyle w:val="Prrafodelista"/>
        <w:numPr>
          <w:ilvl w:val="0"/>
          <w:numId w:val="11"/>
        </w:numPr>
        <w:autoSpaceDE w:val="0"/>
        <w:autoSpaceDN w:val="0"/>
        <w:adjustRightInd w:val="0"/>
        <w:jc w:val="both"/>
        <w:rPr>
          <w:rFonts w:ascii="Arial" w:hAnsi="Arial" w:cs="Arial"/>
          <w:i/>
          <w:sz w:val="22"/>
          <w:szCs w:val="22"/>
        </w:rPr>
      </w:pPr>
      <w:r w:rsidRPr="00137A3F">
        <w:rPr>
          <w:rFonts w:ascii="Arial" w:hAnsi="Arial" w:cs="Arial"/>
          <w:i/>
          <w:sz w:val="22"/>
          <w:szCs w:val="22"/>
        </w:rPr>
        <w:t>Cheques expedidos a la empresa ADN México o Central ADN SA de CV por la asesoría e implementación de un plan maestro para el Manual Maestro para solución y acreditación bajo la norma internacional 17025.</w:t>
      </w:r>
    </w:p>
    <w:p w14:paraId="498111BF" w14:textId="77777777" w:rsidR="000455E8" w:rsidRPr="00137A3F" w:rsidRDefault="000455E8" w:rsidP="000455E8">
      <w:pPr>
        <w:pStyle w:val="Prrafodelista"/>
        <w:rPr>
          <w:rFonts w:ascii="Arial" w:hAnsi="Arial" w:cs="Arial"/>
          <w:i/>
          <w:sz w:val="22"/>
          <w:szCs w:val="22"/>
        </w:rPr>
      </w:pPr>
    </w:p>
    <w:p w14:paraId="7792A001" w14:textId="77777777" w:rsidR="000455E8" w:rsidRPr="00137A3F" w:rsidRDefault="000455E8" w:rsidP="000455E8">
      <w:pPr>
        <w:pStyle w:val="Prrafodelista"/>
        <w:numPr>
          <w:ilvl w:val="0"/>
          <w:numId w:val="11"/>
        </w:numPr>
        <w:autoSpaceDE w:val="0"/>
        <w:autoSpaceDN w:val="0"/>
        <w:adjustRightInd w:val="0"/>
        <w:jc w:val="both"/>
        <w:rPr>
          <w:rFonts w:ascii="Arial" w:hAnsi="Arial" w:cs="Arial"/>
          <w:i/>
          <w:sz w:val="22"/>
          <w:szCs w:val="22"/>
        </w:rPr>
      </w:pPr>
      <w:r w:rsidRPr="00137A3F">
        <w:rPr>
          <w:rFonts w:ascii="Arial" w:hAnsi="Arial" w:cs="Arial"/>
          <w:i/>
          <w:sz w:val="22"/>
          <w:szCs w:val="22"/>
        </w:rPr>
        <w:t xml:space="preserve">Pagos recibidos por la entonces Procuraduría ahora fiscalía General del Estado, por ese banco de datos. </w:t>
      </w:r>
    </w:p>
    <w:p w14:paraId="4F113B7A" w14:textId="77777777" w:rsidR="000455E8" w:rsidRPr="000455E8" w:rsidRDefault="000455E8" w:rsidP="000455E8">
      <w:pPr>
        <w:jc w:val="both"/>
        <w:rPr>
          <w:rFonts w:ascii="Arial" w:hAnsi="Arial" w:cs="Arial"/>
          <w:i/>
          <w:sz w:val="22"/>
          <w:szCs w:val="22"/>
          <w:lang w:val="es-MX"/>
        </w:rPr>
      </w:pPr>
    </w:p>
    <w:p w14:paraId="63238D90" w14:textId="77777777" w:rsidR="000455E8" w:rsidRPr="000455E8" w:rsidRDefault="000455E8" w:rsidP="000455E8">
      <w:pPr>
        <w:autoSpaceDE w:val="0"/>
        <w:autoSpaceDN w:val="0"/>
        <w:adjustRightInd w:val="0"/>
        <w:jc w:val="both"/>
        <w:rPr>
          <w:rFonts w:ascii="Arial" w:hAnsi="Arial" w:cs="Arial"/>
          <w:i/>
          <w:sz w:val="22"/>
          <w:szCs w:val="22"/>
          <w:lang w:val="es-MX"/>
        </w:rPr>
      </w:pPr>
      <w:r w:rsidRPr="000455E8">
        <w:rPr>
          <w:rFonts w:ascii="Arial" w:hAnsi="Arial" w:cs="Arial"/>
          <w:i/>
          <w:sz w:val="22"/>
          <w:szCs w:val="22"/>
          <w:lang w:val="es-MX"/>
        </w:rPr>
        <w:t xml:space="preserve">La búsqueda realizada, también se centró en la respuesta que brindó la Fiscalía General del Estado en la solicitud de información número 01357419, entendiendo que la entrega del documento referente al acta de entrega de manuales con protocolos y procedimientos para la preparación hacia la acreditación del laboratorio del área de Genética Forense, dentro de los Servicios Periciales de la Procuraduría General de Justicia del Estado, se refiere </w:t>
      </w:r>
      <w:r w:rsidRPr="000455E8">
        <w:rPr>
          <w:rFonts w:ascii="Arial" w:hAnsi="Arial" w:cs="Arial"/>
          <w:i/>
          <w:sz w:val="22"/>
          <w:szCs w:val="22"/>
          <w:u w:val="single"/>
          <w:lang w:val="es-MX"/>
        </w:rPr>
        <w:t xml:space="preserve">a la entrega que hizo la Dirección Forense de ADN México Laboratorio de Central ADN S.A de C.V.  </w:t>
      </w:r>
      <w:proofErr w:type="gramStart"/>
      <w:r w:rsidRPr="000455E8">
        <w:rPr>
          <w:rFonts w:ascii="Arial" w:hAnsi="Arial" w:cs="Arial"/>
          <w:i/>
          <w:sz w:val="22"/>
          <w:szCs w:val="22"/>
          <w:u w:val="single"/>
          <w:lang w:val="es-MX"/>
        </w:rPr>
        <w:t>al</w:t>
      </w:r>
      <w:proofErr w:type="gramEnd"/>
      <w:r w:rsidRPr="000455E8">
        <w:rPr>
          <w:rFonts w:ascii="Arial" w:hAnsi="Arial" w:cs="Arial"/>
          <w:i/>
          <w:sz w:val="22"/>
          <w:szCs w:val="22"/>
          <w:u w:val="single"/>
          <w:lang w:val="es-MX"/>
        </w:rPr>
        <w:t xml:space="preserve"> entonces Director de Servicios Periciales</w:t>
      </w:r>
      <w:r w:rsidRPr="000455E8">
        <w:rPr>
          <w:rFonts w:ascii="Arial" w:hAnsi="Arial" w:cs="Arial"/>
          <w:i/>
          <w:sz w:val="22"/>
          <w:szCs w:val="22"/>
          <w:lang w:val="es-MX"/>
        </w:rPr>
        <w:t>.</w:t>
      </w:r>
    </w:p>
    <w:p w14:paraId="65FAA9C6" w14:textId="77777777" w:rsidR="000455E8" w:rsidRDefault="000455E8" w:rsidP="000455E8">
      <w:pPr>
        <w:autoSpaceDE w:val="0"/>
        <w:autoSpaceDN w:val="0"/>
        <w:adjustRightInd w:val="0"/>
        <w:jc w:val="both"/>
        <w:rPr>
          <w:rFonts w:ascii="Arial" w:hAnsi="Arial" w:cs="Arial"/>
          <w:i/>
          <w:sz w:val="22"/>
          <w:szCs w:val="22"/>
          <w:lang w:val="es-MX"/>
        </w:rPr>
      </w:pPr>
    </w:p>
    <w:p w14:paraId="21FC00C5" w14:textId="77777777" w:rsidR="007E15FC" w:rsidRPr="000455E8" w:rsidRDefault="007E15FC" w:rsidP="000455E8">
      <w:pPr>
        <w:autoSpaceDE w:val="0"/>
        <w:autoSpaceDN w:val="0"/>
        <w:adjustRightInd w:val="0"/>
        <w:jc w:val="both"/>
        <w:rPr>
          <w:rFonts w:ascii="Arial" w:hAnsi="Arial" w:cs="Arial"/>
          <w:i/>
          <w:sz w:val="22"/>
          <w:szCs w:val="22"/>
          <w:lang w:val="es-MX"/>
        </w:rPr>
      </w:pPr>
    </w:p>
    <w:p w14:paraId="5C4FF050" w14:textId="77777777" w:rsidR="000455E8" w:rsidRPr="000455E8" w:rsidRDefault="000455E8" w:rsidP="000455E8">
      <w:pPr>
        <w:autoSpaceDE w:val="0"/>
        <w:autoSpaceDN w:val="0"/>
        <w:adjustRightInd w:val="0"/>
        <w:jc w:val="both"/>
        <w:rPr>
          <w:rFonts w:ascii="Arial" w:hAnsi="Arial" w:cs="Arial"/>
          <w:b/>
          <w:i/>
          <w:sz w:val="22"/>
          <w:szCs w:val="22"/>
        </w:rPr>
      </w:pPr>
      <w:r w:rsidRPr="000455E8">
        <w:rPr>
          <w:rFonts w:ascii="Arial" w:hAnsi="Arial" w:cs="Arial"/>
          <w:i/>
          <w:sz w:val="22"/>
          <w:szCs w:val="22"/>
          <w:lang w:val="es-MX"/>
        </w:rPr>
        <w:t xml:space="preserve">El resultado de la búsqueda mencionada fue igual a 0 cero, documentos encontrados ya sean parciales o totales relacionados con la empresa </w:t>
      </w:r>
      <w:r w:rsidRPr="000455E8">
        <w:rPr>
          <w:rFonts w:ascii="Arial" w:hAnsi="Arial" w:cs="Arial"/>
          <w:b/>
          <w:i/>
          <w:sz w:val="22"/>
          <w:szCs w:val="22"/>
        </w:rPr>
        <w:t>ADN México, Central ADN México SA de CV o Mariana Sosa o Mariana García Sosa.</w:t>
      </w:r>
    </w:p>
    <w:p w14:paraId="2CCA2D06" w14:textId="77777777" w:rsidR="009816D1" w:rsidRDefault="009816D1" w:rsidP="00D12CE6">
      <w:pPr>
        <w:spacing w:line="276" w:lineRule="auto"/>
        <w:jc w:val="both"/>
        <w:rPr>
          <w:rFonts w:ascii="Arial" w:hAnsi="Arial" w:cs="Arial"/>
        </w:rPr>
      </w:pPr>
    </w:p>
    <w:p w14:paraId="171AA744" w14:textId="77777777" w:rsidR="00795D87" w:rsidRDefault="00795D87" w:rsidP="00D12CE6">
      <w:pPr>
        <w:spacing w:line="276" w:lineRule="auto"/>
        <w:jc w:val="both"/>
        <w:rPr>
          <w:rFonts w:ascii="Arial" w:hAnsi="Arial" w:cs="Arial"/>
        </w:rPr>
      </w:pPr>
    </w:p>
    <w:p w14:paraId="619D55A3" w14:textId="05D70937" w:rsidR="000455E8" w:rsidRDefault="000455E8" w:rsidP="00D12CE6">
      <w:pPr>
        <w:spacing w:line="276" w:lineRule="auto"/>
        <w:jc w:val="both"/>
        <w:rPr>
          <w:rFonts w:ascii="Arial" w:hAnsi="Arial" w:cs="Arial"/>
        </w:rPr>
      </w:pPr>
      <w:r>
        <w:rPr>
          <w:rFonts w:ascii="Arial" w:hAnsi="Arial" w:cs="Arial"/>
        </w:rPr>
        <w:t>Por lo que se advierte que la Directora General de Administración, realizó una búsqueda, minuciosa, razonable y exhaustiva de la información requerida, dicha búsqueda la realizó el día 06 de junio 2022, en sus archivos impresos y digitales de toda la Dirección General de Administración incluyendo la Dirección de Planeación y Finanzas</w:t>
      </w:r>
      <w:r w:rsidR="00E01A11">
        <w:rPr>
          <w:rFonts w:ascii="Arial" w:hAnsi="Arial" w:cs="Arial"/>
        </w:rPr>
        <w:t xml:space="preserve"> y el resultado fue igual a 0, debido a que no encontró ningún tipo de información o documento relacionado con el tema que nos ocupa.</w:t>
      </w:r>
      <w:r>
        <w:rPr>
          <w:rFonts w:ascii="Arial" w:hAnsi="Arial" w:cs="Arial"/>
        </w:rPr>
        <w:t xml:space="preserve"> </w:t>
      </w:r>
    </w:p>
    <w:p w14:paraId="6BEB4653" w14:textId="77777777" w:rsidR="000455E8" w:rsidRDefault="000455E8" w:rsidP="00D12CE6">
      <w:pPr>
        <w:spacing w:line="276" w:lineRule="auto"/>
        <w:jc w:val="both"/>
        <w:rPr>
          <w:rFonts w:ascii="Arial" w:hAnsi="Arial" w:cs="Arial"/>
        </w:rPr>
      </w:pPr>
    </w:p>
    <w:p w14:paraId="748F92FF" w14:textId="77777777" w:rsidR="00795D87" w:rsidRDefault="00795D87" w:rsidP="00D12CE6">
      <w:pPr>
        <w:spacing w:line="276" w:lineRule="auto"/>
        <w:jc w:val="both"/>
        <w:rPr>
          <w:rFonts w:ascii="Arial" w:hAnsi="Arial" w:cs="Arial"/>
        </w:rPr>
      </w:pPr>
    </w:p>
    <w:p w14:paraId="43A2B8A1" w14:textId="19B14898" w:rsidR="00352662" w:rsidRDefault="00352662" w:rsidP="00D12CE6">
      <w:pPr>
        <w:spacing w:line="276" w:lineRule="auto"/>
        <w:jc w:val="both"/>
        <w:rPr>
          <w:rFonts w:ascii="Arial" w:hAnsi="Arial" w:cs="Arial"/>
        </w:rPr>
      </w:pPr>
      <w:r>
        <w:rPr>
          <w:rFonts w:ascii="Arial" w:hAnsi="Arial" w:cs="Arial"/>
          <w:b/>
        </w:rPr>
        <w:t xml:space="preserve">SEXTO. </w:t>
      </w:r>
      <w:r w:rsidR="00881D08">
        <w:rPr>
          <w:rFonts w:ascii="Arial" w:hAnsi="Arial" w:cs="Arial"/>
          <w:b/>
        </w:rPr>
        <w:t xml:space="preserve">Sentido y efectos de la resolución. </w:t>
      </w:r>
      <w:r w:rsidR="00881D08">
        <w:rPr>
          <w:rFonts w:ascii="Arial" w:hAnsi="Arial" w:cs="Arial"/>
        </w:rPr>
        <w:t xml:space="preserve">Por las consideraciones expuestas, este Comité de Transparencia de conformidad con el artículo 52 </w:t>
      </w:r>
      <w:proofErr w:type="gramStart"/>
      <w:r w:rsidR="00881D08">
        <w:rPr>
          <w:rFonts w:ascii="Arial" w:hAnsi="Arial" w:cs="Arial"/>
        </w:rPr>
        <w:t>fracción</w:t>
      </w:r>
      <w:proofErr w:type="gramEnd"/>
      <w:r w:rsidR="00881D08">
        <w:rPr>
          <w:rFonts w:ascii="Arial" w:hAnsi="Arial" w:cs="Arial"/>
        </w:rPr>
        <w:t xml:space="preserve"> II </w:t>
      </w:r>
      <w:r w:rsidR="00881D08">
        <w:rPr>
          <w:rFonts w:ascii="Arial" w:hAnsi="Arial" w:cs="Arial"/>
          <w:b/>
        </w:rPr>
        <w:t>CONFIRMA</w:t>
      </w:r>
      <w:r w:rsidR="00881D08">
        <w:rPr>
          <w:rFonts w:ascii="Arial" w:hAnsi="Arial" w:cs="Arial"/>
        </w:rPr>
        <w:t xml:space="preserve"> la declaración de información inexistente realizada  la Directora General de Administración mediante acuerdo AI/01/2022  el 06 de junio 2022.</w:t>
      </w:r>
    </w:p>
    <w:p w14:paraId="25506EA4" w14:textId="77777777" w:rsidR="00881D08" w:rsidRDefault="00881D08" w:rsidP="00D12CE6">
      <w:pPr>
        <w:spacing w:line="276" w:lineRule="auto"/>
        <w:jc w:val="both"/>
        <w:rPr>
          <w:rFonts w:ascii="Arial" w:hAnsi="Arial" w:cs="Arial"/>
        </w:rPr>
      </w:pPr>
    </w:p>
    <w:p w14:paraId="4FDA63A3" w14:textId="48262DED" w:rsidR="00881D08" w:rsidRPr="00881D08" w:rsidRDefault="00881D08" w:rsidP="00D12CE6">
      <w:pPr>
        <w:spacing w:line="276" w:lineRule="auto"/>
        <w:jc w:val="both"/>
        <w:rPr>
          <w:rFonts w:ascii="Arial" w:hAnsi="Arial" w:cs="Arial"/>
        </w:rPr>
      </w:pPr>
      <w:r>
        <w:rPr>
          <w:rFonts w:ascii="Arial" w:hAnsi="Arial" w:cs="Arial"/>
        </w:rPr>
        <w:t>Atendiendo lo establecido por el artículo 160 fracciones I, y III de la Ley de Transparencia y Acceso a la Información Pública del Estado, y de las consideraciones expuestas es materialmente  imposible que se genere o reponga la información que se nos requiere, toda vez que los entonces funcionarios como lo son la Vicefiscal científica y el Director de Servicios Periciales, en la actualidad no se encuentran trabajando para la F</w:t>
      </w:r>
      <w:r w:rsidR="004E6D40">
        <w:rPr>
          <w:rFonts w:ascii="Arial" w:hAnsi="Arial" w:cs="Arial"/>
        </w:rPr>
        <w:t>i</w:t>
      </w:r>
      <w:r>
        <w:rPr>
          <w:rFonts w:ascii="Arial" w:hAnsi="Arial" w:cs="Arial"/>
        </w:rPr>
        <w:t xml:space="preserve">scalía General del Estado, y los actuales funcionarios no pueden sustentar hechos que no les constan, por lo que respecta a </w:t>
      </w:r>
      <w:r w:rsidRPr="000455E8">
        <w:rPr>
          <w:rFonts w:ascii="Arial" w:hAnsi="Arial" w:cs="Arial"/>
          <w:i/>
          <w:sz w:val="22"/>
          <w:szCs w:val="22"/>
          <w:u w:val="single"/>
          <w:lang w:val="es-MX"/>
        </w:rPr>
        <w:t xml:space="preserve">la entrega que hizo la Dirección Forense de ADN México Laboratorio de Central ADN S.A de C.V.  </w:t>
      </w:r>
      <w:proofErr w:type="gramStart"/>
      <w:r w:rsidRPr="000455E8">
        <w:rPr>
          <w:rFonts w:ascii="Arial" w:hAnsi="Arial" w:cs="Arial"/>
          <w:i/>
          <w:sz w:val="22"/>
          <w:szCs w:val="22"/>
          <w:u w:val="single"/>
          <w:lang w:val="es-MX"/>
        </w:rPr>
        <w:t>al</w:t>
      </w:r>
      <w:proofErr w:type="gramEnd"/>
      <w:r w:rsidRPr="000455E8">
        <w:rPr>
          <w:rFonts w:ascii="Arial" w:hAnsi="Arial" w:cs="Arial"/>
          <w:i/>
          <w:sz w:val="22"/>
          <w:szCs w:val="22"/>
          <w:u w:val="single"/>
          <w:lang w:val="es-MX"/>
        </w:rPr>
        <w:t xml:space="preserve"> entonces Director de Servicios Periciales</w:t>
      </w:r>
      <w:r w:rsidRPr="000455E8">
        <w:rPr>
          <w:rFonts w:ascii="Arial" w:hAnsi="Arial" w:cs="Arial"/>
          <w:i/>
          <w:sz w:val="22"/>
          <w:szCs w:val="22"/>
          <w:lang w:val="es-MX"/>
        </w:rPr>
        <w:t>.</w:t>
      </w:r>
      <w:r>
        <w:rPr>
          <w:rFonts w:ascii="Arial" w:hAnsi="Arial" w:cs="Arial"/>
          <w:sz w:val="22"/>
          <w:szCs w:val="22"/>
          <w:lang w:val="es-MX"/>
        </w:rPr>
        <w:t xml:space="preserve"> No son hechos propios de la Fiscalía por lo que se encu</w:t>
      </w:r>
      <w:r w:rsidR="004E6D40">
        <w:rPr>
          <w:rFonts w:ascii="Arial" w:hAnsi="Arial" w:cs="Arial"/>
          <w:sz w:val="22"/>
          <w:szCs w:val="22"/>
          <w:lang w:val="es-MX"/>
        </w:rPr>
        <w:t>e</w:t>
      </w:r>
      <w:r>
        <w:rPr>
          <w:rFonts w:ascii="Arial" w:hAnsi="Arial" w:cs="Arial"/>
          <w:sz w:val="22"/>
          <w:szCs w:val="22"/>
          <w:lang w:val="es-MX"/>
        </w:rPr>
        <w:t>ntran limitados a la generación de esta información.</w:t>
      </w:r>
    </w:p>
    <w:p w14:paraId="3BBD331E" w14:textId="77777777" w:rsidR="00881D08" w:rsidRDefault="00881D08" w:rsidP="00D12CE6">
      <w:pPr>
        <w:spacing w:line="276" w:lineRule="auto"/>
        <w:jc w:val="both"/>
        <w:rPr>
          <w:rFonts w:ascii="Arial" w:hAnsi="Arial" w:cs="Arial"/>
        </w:rPr>
      </w:pPr>
    </w:p>
    <w:p w14:paraId="5BB6482D" w14:textId="77777777" w:rsidR="007E15FC" w:rsidRDefault="007E15FC" w:rsidP="00D12CE6">
      <w:pPr>
        <w:spacing w:line="276" w:lineRule="auto"/>
        <w:jc w:val="both"/>
        <w:rPr>
          <w:rFonts w:ascii="Arial" w:hAnsi="Arial" w:cs="Arial"/>
        </w:rPr>
      </w:pPr>
    </w:p>
    <w:p w14:paraId="273FD406" w14:textId="77777777" w:rsidR="00795D87" w:rsidRDefault="00795D87" w:rsidP="00795D87">
      <w:pPr>
        <w:spacing w:line="276" w:lineRule="auto"/>
        <w:jc w:val="both"/>
        <w:rPr>
          <w:rFonts w:ascii="Arial" w:hAnsi="Arial" w:cs="Arial"/>
        </w:rPr>
      </w:pPr>
      <w:r>
        <w:rPr>
          <w:rFonts w:ascii="Arial" w:hAnsi="Arial" w:cs="Arial"/>
        </w:rPr>
        <w:lastRenderedPageBreak/>
        <w:t xml:space="preserve">De solicitud de información diversa, como lo es la del folio 01357419, se advierte que la Dirección de Servicios Periciales entregó al solicitante, el acta de entrega de manuales con protocolos y procedimientos para la preparación hacia la acreditación del laboratorio del área Genética Forense, por lo que existe la presunción de que los siguientes documentos deberían estar en resguardo de la </w:t>
      </w:r>
      <w:proofErr w:type="spellStart"/>
      <w:r>
        <w:rPr>
          <w:rFonts w:ascii="Arial" w:hAnsi="Arial" w:cs="Arial"/>
        </w:rPr>
        <w:t>Vicefiscalía</w:t>
      </w:r>
      <w:proofErr w:type="spellEnd"/>
      <w:r>
        <w:rPr>
          <w:rFonts w:ascii="Arial" w:hAnsi="Arial" w:cs="Arial"/>
        </w:rPr>
        <w:t xml:space="preserve"> Científica a través de la Dirección de Servicios Periciales:</w:t>
      </w:r>
    </w:p>
    <w:p w14:paraId="56B5BA5A" w14:textId="77777777" w:rsidR="00795D87" w:rsidRDefault="00795D87" w:rsidP="00795D87">
      <w:pPr>
        <w:spacing w:line="276" w:lineRule="auto"/>
        <w:jc w:val="both"/>
        <w:rPr>
          <w:rFonts w:ascii="Arial" w:hAnsi="Arial" w:cs="Arial"/>
        </w:rPr>
      </w:pPr>
    </w:p>
    <w:p w14:paraId="7AFBD28A" w14:textId="77777777" w:rsidR="007E15FC" w:rsidRDefault="007E15FC" w:rsidP="00795D87">
      <w:pPr>
        <w:spacing w:line="276" w:lineRule="auto"/>
        <w:jc w:val="both"/>
        <w:rPr>
          <w:rFonts w:ascii="Arial" w:hAnsi="Arial" w:cs="Arial"/>
        </w:rPr>
      </w:pPr>
    </w:p>
    <w:p w14:paraId="14BAF62D" w14:textId="77777777" w:rsidR="00795D87" w:rsidRDefault="00795D87" w:rsidP="00795D87">
      <w:pPr>
        <w:pStyle w:val="Prrafodelista"/>
        <w:numPr>
          <w:ilvl w:val="0"/>
          <w:numId w:val="13"/>
        </w:numPr>
        <w:jc w:val="both"/>
        <w:rPr>
          <w:rFonts w:ascii="Arial" w:hAnsi="Arial" w:cs="Arial"/>
          <w:i/>
        </w:rPr>
      </w:pPr>
      <w:r>
        <w:rPr>
          <w:rFonts w:ascii="Arial" w:hAnsi="Arial" w:cs="Arial"/>
          <w:i/>
        </w:rPr>
        <w:t>Oficio DSP/2169/2019 fechado el 26 y recibido el 30 de septiembre 2019, signado por la DRA. H.C. y Licenciada Verónica Edith Salazar Pérez, entonces Vicefiscal Científica.</w:t>
      </w:r>
    </w:p>
    <w:p w14:paraId="6382C9E7" w14:textId="77777777" w:rsidR="00795D87" w:rsidRDefault="00795D87" w:rsidP="00795D87">
      <w:pPr>
        <w:pStyle w:val="Prrafodelista"/>
        <w:jc w:val="both"/>
        <w:rPr>
          <w:rFonts w:ascii="Arial" w:hAnsi="Arial" w:cs="Arial"/>
          <w:i/>
        </w:rPr>
      </w:pPr>
    </w:p>
    <w:p w14:paraId="2B888D8B" w14:textId="77777777" w:rsidR="00795D87" w:rsidRDefault="00795D87" w:rsidP="00795D87">
      <w:pPr>
        <w:pStyle w:val="Prrafodelista"/>
        <w:numPr>
          <w:ilvl w:val="0"/>
          <w:numId w:val="13"/>
        </w:numPr>
        <w:jc w:val="both"/>
        <w:rPr>
          <w:rFonts w:ascii="Arial" w:hAnsi="Arial" w:cs="Arial"/>
          <w:i/>
        </w:rPr>
      </w:pPr>
      <w:r>
        <w:rPr>
          <w:rFonts w:ascii="Arial" w:hAnsi="Arial" w:cs="Arial"/>
          <w:i/>
        </w:rPr>
        <w:t>Oficio DSP/2212/2019 fechado el 03 de octubre 2019, signado por el entonces Director de Servicios Periciales Dr. Jesús Nieto Cid del Prado.</w:t>
      </w:r>
    </w:p>
    <w:p w14:paraId="30AAD32E" w14:textId="77777777" w:rsidR="00795D87" w:rsidRDefault="00795D87" w:rsidP="00795D87">
      <w:pPr>
        <w:pStyle w:val="Prrafodelista"/>
        <w:rPr>
          <w:rFonts w:ascii="Arial" w:hAnsi="Arial" w:cs="Arial"/>
          <w:i/>
        </w:rPr>
      </w:pPr>
    </w:p>
    <w:p w14:paraId="247462B4" w14:textId="77777777" w:rsidR="00795D87" w:rsidRDefault="00795D87" w:rsidP="00795D87">
      <w:pPr>
        <w:pStyle w:val="Prrafodelista"/>
        <w:numPr>
          <w:ilvl w:val="0"/>
          <w:numId w:val="13"/>
        </w:numPr>
        <w:jc w:val="both"/>
        <w:rPr>
          <w:rFonts w:ascii="Arial" w:hAnsi="Arial" w:cs="Arial"/>
          <w:i/>
        </w:rPr>
      </w:pPr>
      <w:r>
        <w:rPr>
          <w:rFonts w:ascii="Arial" w:hAnsi="Arial" w:cs="Arial"/>
          <w:i/>
        </w:rPr>
        <w:t>Manual y su contenido que está formado de protocolos, metodología e implementación de procesos estandarizados para la norma 17025, en el que recibe por parte de la entonces Procuraduría Estatal el Dr. Alberto Rogelio Ortega Madrid, y entregando por parte de laboratorio ADN México de la empresa Central ADDN SA de CV, la Dirección Forense Mariana García Sosa.</w:t>
      </w:r>
    </w:p>
    <w:p w14:paraId="1FFB68D0" w14:textId="77777777" w:rsidR="00795D87" w:rsidRDefault="00795D87" w:rsidP="00795D87">
      <w:pPr>
        <w:spacing w:line="276" w:lineRule="auto"/>
        <w:jc w:val="both"/>
        <w:rPr>
          <w:rFonts w:ascii="Arial" w:hAnsi="Arial" w:cs="Arial"/>
        </w:rPr>
      </w:pPr>
    </w:p>
    <w:p w14:paraId="0AF0A9BD" w14:textId="77777777" w:rsidR="00795D87" w:rsidRDefault="00795D87" w:rsidP="00795D87">
      <w:pPr>
        <w:spacing w:line="276" w:lineRule="auto"/>
        <w:jc w:val="both"/>
        <w:rPr>
          <w:rFonts w:ascii="Arial" w:hAnsi="Arial" w:cs="Arial"/>
        </w:rPr>
      </w:pPr>
    </w:p>
    <w:p w14:paraId="4DAC77A6" w14:textId="77777777" w:rsidR="00795D87" w:rsidRDefault="00795D87" w:rsidP="00795D87">
      <w:pPr>
        <w:spacing w:line="276" w:lineRule="auto"/>
        <w:jc w:val="both"/>
        <w:rPr>
          <w:rFonts w:ascii="Arial" w:hAnsi="Arial" w:cs="Arial"/>
        </w:rPr>
      </w:pPr>
      <w:r>
        <w:rPr>
          <w:rFonts w:ascii="Arial" w:hAnsi="Arial" w:cs="Arial"/>
        </w:rPr>
        <w:t>Por lo que de conformidad con el artículo 160 fracción IV de la Ley de Transparencia y Acceso a la Información Pública del Estado, notifíquese al Órgano Interno de control, para que en su caso, inicie el procedimiento de responsabilidad administrativa que corresponda, debiéndose de adjuntar copias de todos y cada uno de los documentos con los que cuente la Unidad de Transparencia y el Comité de Transparencia.</w:t>
      </w:r>
    </w:p>
    <w:p w14:paraId="6C76F9C9" w14:textId="77777777" w:rsidR="00795D87" w:rsidRDefault="00795D87" w:rsidP="00795D87">
      <w:pPr>
        <w:spacing w:line="276" w:lineRule="auto"/>
        <w:jc w:val="both"/>
        <w:rPr>
          <w:rFonts w:ascii="Arial" w:hAnsi="Arial" w:cs="Arial"/>
        </w:rPr>
      </w:pPr>
    </w:p>
    <w:p w14:paraId="3B5A87CD" w14:textId="77777777" w:rsidR="00905901" w:rsidRPr="009D6B94" w:rsidRDefault="00905901" w:rsidP="00D12CE6">
      <w:pPr>
        <w:spacing w:line="276" w:lineRule="auto"/>
        <w:jc w:val="both"/>
        <w:rPr>
          <w:rFonts w:ascii="Arial" w:hAnsi="Arial" w:cs="Arial"/>
        </w:rPr>
      </w:pPr>
    </w:p>
    <w:p w14:paraId="1B18991E" w14:textId="74801640" w:rsidR="00905901" w:rsidRPr="009D6B94" w:rsidRDefault="00D16AA8" w:rsidP="00D12CE6">
      <w:pPr>
        <w:spacing w:line="276" w:lineRule="auto"/>
        <w:jc w:val="center"/>
        <w:rPr>
          <w:rFonts w:ascii="Arial" w:hAnsi="Arial" w:cs="Arial"/>
          <w:b/>
        </w:rPr>
      </w:pPr>
      <w:r>
        <w:rPr>
          <w:rFonts w:ascii="Arial" w:hAnsi="Arial" w:cs="Arial"/>
          <w:b/>
        </w:rPr>
        <w:t>RESOLUTIVOS</w:t>
      </w:r>
    </w:p>
    <w:p w14:paraId="19B6DEFB" w14:textId="77777777" w:rsidR="00905901" w:rsidRDefault="00905901" w:rsidP="00D12CE6">
      <w:pPr>
        <w:spacing w:line="276" w:lineRule="auto"/>
        <w:jc w:val="both"/>
        <w:rPr>
          <w:rFonts w:ascii="Arial" w:hAnsi="Arial" w:cs="Arial"/>
        </w:rPr>
      </w:pPr>
    </w:p>
    <w:p w14:paraId="1ED124C5" w14:textId="77777777" w:rsidR="00137A3F" w:rsidRPr="009D6B94" w:rsidRDefault="00137A3F" w:rsidP="00D12CE6">
      <w:pPr>
        <w:spacing w:line="276" w:lineRule="auto"/>
        <w:jc w:val="both"/>
        <w:rPr>
          <w:rFonts w:ascii="Arial" w:hAnsi="Arial" w:cs="Arial"/>
        </w:rPr>
      </w:pPr>
    </w:p>
    <w:p w14:paraId="58BF70B8" w14:textId="54287DC8" w:rsidR="009009DF" w:rsidRDefault="009009DF" w:rsidP="009009DF">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Pr>
          <w:rFonts w:ascii="Arial" w:hAnsi="Arial" w:cs="Arial"/>
          <w:lang w:val="es-MX"/>
        </w:rPr>
        <w:t xml:space="preserve"> la declaración de información inexistente realizada por la Directora General de Administración </w:t>
      </w:r>
      <w:r w:rsidR="00795D87">
        <w:rPr>
          <w:rFonts w:ascii="Arial" w:hAnsi="Arial" w:cs="Arial"/>
          <w:lang w:val="es-MX"/>
        </w:rPr>
        <w:t>de la Fiscalía General del Estado m</w:t>
      </w:r>
      <w:r>
        <w:rPr>
          <w:rFonts w:ascii="Arial" w:hAnsi="Arial" w:cs="Arial"/>
          <w:lang w:val="es-MX"/>
        </w:rPr>
        <w:t>ediante acuerdo AI/01/2022.</w:t>
      </w:r>
    </w:p>
    <w:p w14:paraId="43541BDC" w14:textId="77777777" w:rsidR="009009DF" w:rsidRDefault="009009DF" w:rsidP="009009DF">
      <w:pPr>
        <w:pStyle w:val="Texto"/>
        <w:spacing w:after="0" w:line="276" w:lineRule="auto"/>
        <w:ind w:firstLine="0"/>
        <w:rPr>
          <w:rFonts w:eastAsiaTheme="minorEastAsia"/>
          <w:sz w:val="24"/>
          <w:szCs w:val="24"/>
          <w:lang w:val="es-MX"/>
        </w:rPr>
      </w:pPr>
    </w:p>
    <w:p w14:paraId="587C6AB6" w14:textId="77777777" w:rsidR="00137A3F" w:rsidRDefault="00137A3F" w:rsidP="009009DF">
      <w:pPr>
        <w:pStyle w:val="Texto"/>
        <w:spacing w:after="0" w:line="276" w:lineRule="auto"/>
        <w:ind w:firstLine="0"/>
        <w:rPr>
          <w:rFonts w:eastAsiaTheme="minorEastAsia"/>
          <w:sz w:val="24"/>
          <w:szCs w:val="24"/>
          <w:lang w:val="es-MX"/>
        </w:rPr>
      </w:pPr>
    </w:p>
    <w:p w14:paraId="113010CA" w14:textId="008B2BF4" w:rsidR="009009DF" w:rsidRDefault="009009DF" w:rsidP="009009DF">
      <w:pPr>
        <w:pStyle w:val="Texto"/>
        <w:spacing w:after="0" w:line="276" w:lineRule="auto"/>
        <w:ind w:firstLine="0"/>
        <w:rPr>
          <w:rFonts w:eastAsiaTheme="minorEastAsia"/>
          <w:sz w:val="24"/>
          <w:szCs w:val="24"/>
          <w:lang w:val="es-MX"/>
        </w:rPr>
      </w:pPr>
      <w:r w:rsidRPr="009009DF">
        <w:rPr>
          <w:rFonts w:eastAsiaTheme="minorEastAsia"/>
          <w:b/>
          <w:sz w:val="24"/>
          <w:szCs w:val="24"/>
          <w:lang w:val="es-MX"/>
        </w:rPr>
        <w:t>SEGUNDO.</w:t>
      </w:r>
      <w:r w:rsidRPr="009009DF">
        <w:rPr>
          <w:rFonts w:eastAsiaTheme="minorEastAsia"/>
          <w:sz w:val="24"/>
          <w:szCs w:val="24"/>
          <w:lang w:val="es-MX"/>
        </w:rPr>
        <w:t xml:space="preserve"> </w:t>
      </w:r>
      <w:r>
        <w:rPr>
          <w:rFonts w:eastAsiaTheme="minorEastAsia"/>
          <w:sz w:val="24"/>
          <w:szCs w:val="24"/>
          <w:lang w:val="es-MX"/>
        </w:rPr>
        <w:t xml:space="preserve">Dese vista al Órgano Interno de Control de la Fiscalía General del Estado, </w:t>
      </w:r>
      <w:r w:rsidRPr="009009DF">
        <w:rPr>
          <w:rFonts w:eastAsiaTheme="minorEastAsia"/>
          <w:sz w:val="24"/>
          <w:szCs w:val="24"/>
          <w:lang w:val="es-MX"/>
        </w:rPr>
        <w:t>para que en su caso, inicie el procedimiento de responsabilidad administrativa que corresponda.</w:t>
      </w:r>
      <w:r>
        <w:rPr>
          <w:rFonts w:eastAsiaTheme="minorEastAsia"/>
          <w:sz w:val="24"/>
          <w:szCs w:val="24"/>
          <w:lang w:val="es-MX"/>
        </w:rPr>
        <w:t>de conformidad con lo establecido por el artículo 160 fracción IV de la –LTAIPSLP-.</w:t>
      </w:r>
    </w:p>
    <w:p w14:paraId="44055807" w14:textId="77777777" w:rsidR="009009DF" w:rsidRDefault="009009DF" w:rsidP="009009DF">
      <w:pPr>
        <w:pStyle w:val="Texto"/>
        <w:spacing w:after="0" w:line="276" w:lineRule="auto"/>
        <w:ind w:firstLine="0"/>
        <w:rPr>
          <w:rFonts w:eastAsiaTheme="minorEastAsia"/>
          <w:sz w:val="24"/>
          <w:szCs w:val="24"/>
          <w:lang w:val="es-MX"/>
        </w:rPr>
      </w:pPr>
    </w:p>
    <w:p w14:paraId="3816BD75" w14:textId="77777777" w:rsidR="00137A3F" w:rsidRDefault="00137A3F" w:rsidP="009009DF">
      <w:pPr>
        <w:pStyle w:val="Texto"/>
        <w:spacing w:after="0" w:line="276" w:lineRule="auto"/>
        <w:ind w:firstLine="0"/>
        <w:rPr>
          <w:rFonts w:eastAsiaTheme="minorEastAsia"/>
          <w:sz w:val="24"/>
          <w:szCs w:val="24"/>
          <w:lang w:val="es-MX"/>
        </w:rPr>
      </w:pPr>
    </w:p>
    <w:p w14:paraId="1C0ED551" w14:textId="7E2E017E" w:rsidR="009009DF" w:rsidRPr="009009DF" w:rsidRDefault="009009DF" w:rsidP="009009DF">
      <w:pPr>
        <w:pStyle w:val="Texto"/>
        <w:spacing w:after="0" w:line="276" w:lineRule="auto"/>
        <w:ind w:firstLine="0"/>
        <w:rPr>
          <w:rFonts w:eastAsiaTheme="minorEastAsia"/>
          <w:sz w:val="24"/>
          <w:szCs w:val="24"/>
          <w:lang w:val="es-MX"/>
        </w:rPr>
      </w:pPr>
      <w:r>
        <w:rPr>
          <w:rFonts w:eastAsiaTheme="minorEastAsia"/>
          <w:b/>
          <w:sz w:val="24"/>
          <w:szCs w:val="24"/>
          <w:lang w:val="es-MX"/>
        </w:rPr>
        <w:t xml:space="preserve">TERCERO. </w:t>
      </w:r>
      <w:r>
        <w:rPr>
          <w:rFonts w:eastAsiaTheme="minorEastAsia"/>
          <w:sz w:val="24"/>
          <w:szCs w:val="24"/>
          <w:lang w:val="es-MX"/>
        </w:rPr>
        <w:t>Notifíquese la presente resolución a la Directora General de Administración a efecto de que este en posibilidades de dar cumplimiento al requerimiento realizado el 02 de mayo 2022 por la comisión Estatal de Garantía de Acceso a la Información dentro del Recurso de Revisión número RR-1237/2021-1</w:t>
      </w:r>
    </w:p>
    <w:p w14:paraId="7C00E182" w14:textId="77777777" w:rsidR="009009DF" w:rsidRDefault="009009DF" w:rsidP="009009DF">
      <w:pPr>
        <w:pStyle w:val="Texto"/>
        <w:spacing w:after="0" w:line="276" w:lineRule="auto"/>
        <w:ind w:firstLine="0"/>
        <w:rPr>
          <w:rFonts w:eastAsiaTheme="minorEastAsia"/>
          <w:b/>
          <w:sz w:val="24"/>
          <w:szCs w:val="24"/>
          <w:lang w:val="es-MX"/>
        </w:rPr>
      </w:pPr>
    </w:p>
    <w:p w14:paraId="5B6EF636" w14:textId="77777777" w:rsidR="00137A3F" w:rsidRDefault="00137A3F" w:rsidP="009009DF">
      <w:pPr>
        <w:pStyle w:val="Texto"/>
        <w:spacing w:after="0" w:line="276" w:lineRule="auto"/>
        <w:ind w:firstLine="0"/>
        <w:rPr>
          <w:rFonts w:eastAsiaTheme="minorEastAsia"/>
          <w:b/>
          <w:sz w:val="24"/>
          <w:szCs w:val="24"/>
          <w:lang w:val="es-MX"/>
        </w:rPr>
      </w:pPr>
    </w:p>
    <w:p w14:paraId="48D8270C" w14:textId="58835766" w:rsidR="009009DF" w:rsidRPr="00FD3E12" w:rsidRDefault="009009DF" w:rsidP="009009DF">
      <w:pPr>
        <w:spacing w:line="276" w:lineRule="auto"/>
        <w:jc w:val="both"/>
        <w:rPr>
          <w:rFonts w:ascii="Arial" w:hAnsi="Arial" w:cs="Arial"/>
          <w:lang w:val="es-MX"/>
        </w:rPr>
      </w:pPr>
      <w:r>
        <w:rPr>
          <w:rFonts w:ascii="Arial" w:hAnsi="Arial" w:cs="Arial"/>
          <w:lang w:val="es-MX"/>
        </w:rPr>
        <w:t xml:space="preserve">Con el fin de que el Comité de Transparencia lleve un control interno de todos y cada uno de las Resoluciones que confirmen la inexistencia que emite, se le asigna el consecutivo </w:t>
      </w:r>
      <w:r>
        <w:rPr>
          <w:rFonts w:ascii="Arial" w:hAnsi="Arial" w:cs="Arial"/>
          <w:b/>
          <w:lang w:val="es-MX"/>
        </w:rPr>
        <w:t>FGE-CT-DI-0</w:t>
      </w:r>
      <w:r w:rsidR="007E15FC">
        <w:rPr>
          <w:rFonts w:ascii="Arial" w:hAnsi="Arial" w:cs="Arial"/>
          <w:b/>
          <w:lang w:val="es-MX"/>
        </w:rPr>
        <w:t>4</w:t>
      </w:r>
      <w:r>
        <w:rPr>
          <w:rFonts w:ascii="Arial" w:hAnsi="Arial" w:cs="Arial"/>
          <w:b/>
          <w:lang w:val="es-MX"/>
        </w:rPr>
        <w:t xml:space="preserve">-2022. </w:t>
      </w:r>
    </w:p>
    <w:p w14:paraId="3812F15A" w14:textId="77777777" w:rsidR="00905901" w:rsidRPr="009D6B94" w:rsidRDefault="00905901" w:rsidP="00D12CE6">
      <w:pPr>
        <w:spacing w:line="276" w:lineRule="auto"/>
        <w:jc w:val="both"/>
        <w:rPr>
          <w:rFonts w:ascii="Arial" w:hAnsi="Arial" w:cs="Arial"/>
          <w:b/>
        </w:rPr>
      </w:pPr>
    </w:p>
    <w:p w14:paraId="2B2C5402" w14:textId="285BAFEE" w:rsidR="00905901" w:rsidRPr="009D6B94" w:rsidRDefault="00905901" w:rsidP="00D12CE6">
      <w:pPr>
        <w:spacing w:line="276" w:lineRule="auto"/>
        <w:jc w:val="both"/>
        <w:rPr>
          <w:rFonts w:ascii="Arial" w:hAnsi="Arial" w:cs="Arial"/>
        </w:rPr>
      </w:pPr>
      <w:r w:rsidRPr="009D6B94">
        <w:rPr>
          <w:rFonts w:ascii="Arial" w:hAnsi="Arial" w:cs="Arial"/>
        </w:rPr>
        <w:t>Así lo resolvieron y firman los integrantes del Comité de</w:t>
      </w:r>
      <w:r w:rsidR="009258ED" w:rsidRPr="009D6B94">
        <w:rPr>
          <w:rFonts w:ascii="Arial" w:hAnsi="Arial" w:cs="Arial"/>
        </w:rPr>
        <w:t xml:space="preserve"> Transparencia de la Fiscalía General del Estado. </w:t>
      </w:r>
      <w:r w:rsidRPr="009D6B94">
        <w:rPr>
          <w:rFonts w:ascii="Arial" w:hAnsi="Arial" w:cs="Arial"/>
        </w:rPr>
        <w:t xml:space="preserve"> </w:t>
      </w:r>
    </w:p>
    <w:p w14:paraId="44D81853" w14:textId="77777777" w:rsidR="009258ED" w:rsidRPr="009D6B94" w:rsidRDefault="009258ED" w:rsidP="009258ED">
      <w:pPr>
        <w:jc w:val="both"/>
        <w:rPr>
          <w:rFonts w:ascii="Arial" w:hAnsi="Arial" w:cs="Arial"/>
          <w:b/>
          <w:lang w:val="es-MX"/>
        </w:rPr>
      </w:pPr>
    </w:p>
    <w:p w14:paraId="312A0A03" w14:textId="77777777" w:rsidR="009258ED" w:rsidRPr="009D6B94" w:rsidRDefault="009258ED" w:rsidP="009258ED">
      <w:pPr>
        <w:jc w:val="both"/>
        <w:rPr>
          <w:rFonts w:ascii="Arial" w:hAnsi="Arial" w:cs="Arial"/>
          <w:b/>
          <w:lang w:val="es-MX"/>
        </w:rPr>
      </w:pPr>
    </w:p>
    <w:p w14:paraId="282A24AF" w14:textId="77777777" w:rsidR="00137A3F" w:rsidRPr="00EE1B94" w:rsidRDefault="00137A3F" w:rsidP="00137A3F">
      <w:pPr>
        <w:spacing w:line="276" w:lineRule="auto"/>
        <w:ind w:left="708" w:hanging="708"/>
        <w:rPr>
          <w:rFonts w:ascii="Arial" w:hAnsi="Arial" w:cs="Arial"/>
          <w:lang w:val="es-MX"/>
        </w:rPr>
      </w:pPr>
    </w:p>
    <w:p w14:paraId="73CE13EE" w14:textId="77777777" w:rsidR="00137A3F" w:rsidRPr="00EE1B94" w:rsidRDefault="00137A3F" w:rsidP="00137A3F">
      <w:pPr>
        <w:spacing w:line="276" w:lineRule="auto"/>
        <w:rPr>
          <w:rFonts w:ascii="Arial" w:hAnsi="Arial" w:cs="Arial"/>
          <w:lang w:val="es-MX"/>
        </w:rPr>
      </w:pPr>
      <w:r w:rsidRPr="00EE1B94">
        <w:rPr>
          <w:rFonts w:ascii="Arial" w:hAnsi="Arial" w:cs="Arial"/>
          <w:lang w:val="es-MX"/>
        </w:rPr>
        <w:t>________________</w:t>
      </w:r>
      <w:r>
        <w:rPr>
          <w:rFonts w:ascii="Arial" w:hAnsi="Arial" w:cs="Arial"/>
          <w:lang w:val="es-MX"/>
        </w:rPr>
        <w:t>_______</w:t>
      </w:r>
      <w:r w:rsidRPr="00EE1B94">
        <w:rPr>
          <w:rFonts w:ascii="Arial" w:hAnsi="Arial" w:cs="Arial"/>
          <w:lang w:val="es-MX"/>
        </w:rPr>
        <w:t>_____________</w:t>
      </w:r>
    </w:p>
    <w:p w14:paraId="43DF80CE" w14:textId="77777777" w:rsidR="00137A3F" w:rsidRPr="00EE1B94" w:rsidRDefault="00137A3F" w:rsidP="00137A3F">
      <w:pPr>
        <w:tabs>
          <w:tab w:val="left" w:pos="8998"/>
          <w:tab w:val="left" w:pos="9932"/>
        </w:tabs>
        <w:spacing w:before="20" w:line="276" w:lineRule="auto"/>
        <w:rPr>
          <w:rFonts w:ascii="Arial" w:eastAsia="Arial" w:hAnsi="Arial" w:cs="Arial"/>
          <w:b/>
        </w:rPr>
      </w:pPr>
      <w:r>
        <w:rPr>
          <w:rFonts w:ascii="Arial" w:eastAsia="Arial" w:hAnsi="Arial" w:cs="Arial"/>
          <w:b/>
        </w:rPr>
        <w:t>MAESTRA</w:t>
      </w:r>
      <w:r w:rsidRPr="00EE1B94">
        <w:rPr>
          <w:rFonts w:ascii="Arial" w:eastAsia="Arial" w:hAnsi="Arial" w:cs="Arial"/>
          <w:b/>
        </w:rPr>
        <w:t xml:space="preserve"> XITLÁLIC SÁNCHEZ SERVÍN</w:t>
      </w:r>
    </w:p>
    <w:p w14:paraId="705D35AD" w14:textId="77777777" w:rsidR="00137A3F" w:rsidRPr="00EE1B94" w:rsidRDefault="00137A3F" w:rsidP="00137A3F">
      <w:pPr>
        <w:tabs>
          <w:tab w:val="left" w:pos="8998"/>
          <w:tab w:val="left" w:pos="9932"/>
        </w:tabs>
        <w:spacing w:before="20" w:line="276" w:lineRule="auto"/>
        <w:rPr>
          <w:rFonts w:ascii="Arial" w:eastAsia="Arial" w:hAnsi="Arial" w:cs="Arial"/>
          <w:b/>
        </w:rPr>
      </w:pPr>
      <w:r w:rsidRPr="00EE1B94">
        <w:rPr>
          <w:rFonts w:ascii="Arial" w:eastAsia="Arial" w:hAnsi="Arial" w:cs="Arial"/>
          <w:b/>
        </w:rPr>
        <w:t>VIEFISCAL JURIDICO Y PRESIDENTA DEL</w:t>
      </w:r>
    </w:p>
    <w:p w14:paraId="42E11BB1" w14:textId="77777777" w:rsidR="00137A3F" w:rsidRPr="00EE1B94" w:rsidRDefault="00137A3F" w:rsidP="00137A3F">
      <w:pPr>
        <w:tabs>
          <w:tab w:val="left" w:pos="8998"/>
          <w:tab w:val="left" w:pos="9932"/>
        </w:tabs>
        <w:spacing w:before="20" w:line="276" w:lineRule="auto"/>
        <w:rPr>
          <w:rFonts w:ascii="Arial" w:eastAsia="Arial" w:hAnsi="Arial" w:cs="Arial"/>
          <w:b/>
        </w:rPr>
      </w:pPr>
      <w:r w:rsidRPr="00EE1B94">
        <w:rPr>
          <w:rFonts w:ascii="Arial" w:eastAsia="Arial" w:hAnsi="Arial" w:cs="Arial"/>
          <w:b/>
        </w:rPr>
        <w:t xml:space="preserve">COMITÉ DE TRANSPARENCIA DE LA </w:t>
      </w:r>
    </w:p>
    <w:p w14:paraId="50F03A3A" w14:textId="77777777" w:rsidR="00137A3F" w:rsidRPr="00EE1B94" w:rsidRDefault="00137A3F" w:rsidP="00137A3F">
      <w:pPr>
        <w:tabs>
          <w:tab w:val="left" w:pos="8998"/>
          <w:tab w:val="left" w:pos="9932"/>
        </w:tabs>
        <w:spacing w:before="20" w:line="276" w:lineRule="auto"/>
        <w:rPr>
          <w:rFonts w:ascii="Arial" w:eastAsia="Arial" w:hAnsi="Arial" w:cs="Arial"/>
          <w:b/>
        </w:rPr>
      </w:pPr>
      <w:r w:rsidRPr="00EE1B94">
        <w:rPr>
          <w:rFonts w:ascii="Arial" w:eastAsia="Arial" w:hAnsi="Arial" w:cs="Arial"/>
          <w:b/>
        </w:rPr>
        <w:t>FISCALÍA GENERAL DEL ESTADO.</w:t>
      </w:r>
    </w:p>
    <w:p w14:paraId="2AF6B69D" w14:textId="77777777" w:rsidR="00137A3F" w:rsidRPr="00EE1B94" w:rsidRDefault="00137A3F" w:rsidP="00137A3F">
      <w:pPr>
        <w:tabs>
          <w:tab w:val="left" w:pos="8998"/>
          <w:tab w:val="left" w:pos="9932"/>
        </w:tabs>
        <w:spacing w:before="20" w:line="276" w:lineRule="auto"/>
        <w:rPr>
          <w:rFonts w:ascii="Arial" w:eastAsia="Arial" w:hAnsi="Arial" w:cs="Arial"/>
          <w:b/>
        </w:rPr>
      </w:pPr>
    </w:p>
    <w:p w14:paraId="55C85BF5" w14:textId="77777777" w:rsidR="00137A3F" w:rsidRDefault="00137A3F" w:rsidP="00137A3F">
      <w:pPr>
        <w:tabs>
          <w:tab w:val="left" w:pos="8998"/>
          <w:tab w:val="left" w:pos="9932"/>
        </w:tabs>
        <w:spacing w:before="20" w:line="276" w:lineRule="auto"/>
        <w:rPr>
          <w:rFonts w:ascii="Arial" w:eastAsia="Arial" w:hAnsi="Arial" w:cs="Arial"/>
          <w:b/>
        </w:rPr>
      </w:pPr>
    </w:p>
    <w:p w14:paraId="027CA551" w14:textId="77777777" w:rsidR="00137A3F" w:rsidRDefault="00137A3F" w:rsidP="00137A3F">
      <w:pPr>
        <w:tabs>
          <w:tab w:val="left" w:pos="8998"/>
          <w:tab w:val="left" w:pos="9932"/>
        </w:tabs>
        <w:spacing w:before="20" w:line="276" w:lineRule="auto"/>
        <w:rPr>
          <w:rFonts w:ascii="Arial" w:eastAsia="Arial" w:hAnsi="Arial" w:cs="Arial"/>
          <w:b/>
        </w:rPr>
      </w:pPr>
    </w:p>
    <w:p w14:paraId="02DEC9B4" w14:textId="77777777" w:rsidR="00137A3F" w:rsidRPr="00EE1B94" w:rsidRDefault="00137A3F" w:rsidP="00137A3F">
      <w:pPr>
        <w:spacing w:line="276" w:lineRule="auto"/>
        <w:jc w:val="both"/>
        <w:rPr>
          <w:rFonts w:ascii="Arial" w:hAnsi="Arial" w:cs="Arial"/>
          <w:lang w:val="es-MX"/>
        </w:rPr>
      </w:pPr>
      <w:r w:rsidRPr="00EE1B94">
        <w:rPr>
          <w:rFonts w:ascii="Arial" w:hAnsi="Arial" w:cs="Arial"/>
          <w:lang w:val="es-MX"/>
        </w:rPr>
        <w:t>_____________________________________</w:t>
      </w:r>
    </w:p>
    <w:p w14:paraId="37ECB77D" w14:textId="77777777" w:rsidR="00137A3F" w:rsidRPr="00EE1B94" w:rsidRDefault="00137A3F" w:rsidP="00137A3F">
      <w:pPr>
        <w:spacing w:line="276" w:lineRule="auto"/>
        <w:rPr>
          <w:rFonts w:ascii="Arial" w:hAnsi="Arial" w:cs="Arial"/>
          <w:b/>
          <w:lang w:val="es-MX"/>
        </w:rPr>
      </w:pPr>
      <w:r w:rsidRPr="00EE1B94">
        <w:rPr>
          <w:rFonts w:ascii="Arial" w:hAnsi="Arial" w:cs="Arial"/>
          <w:b/>
          <w:lang w:val="es-MX"/>
        </w:rPr>
        <w:t>LICENCIADO DOROTEO PAREDES GRANADO</w:t>
      </w:r>
    </w:p>
    <w:p w14:paraId="0F48109F" w14:textId="77777777" w:rsidR="00137A3F" w:rsidRPr="00EE1B94" w:rsidRDefault="00137A3F" w:rsidP="00137A3F">
      <w:pPr>
        <w:spacing w:line="276" w:lineRule="auto"/>
        <w:rPr>
          <w:rFonts w:ascii="Arial" w:hAnsi="Arial" w:cs="Arial"/>
          <w:b/>
          <w:lang w:val="es-MX"/>
        </w:rPr>
      </w:pPr>
      <w:r w:rsidRPr="00EE1B94">
        <w:rPr>
          <w:rFonts w:ascii="Arial" w:hAnsi="Arial" w:cs="Arial"/>
          <w:b/>
          <w:lang w:val="es-MX"/>
        </w:rPr>
        <w:t>VICEFISCAL E INTEGRANTE DEL COMITÉ DE TRANSPARENCIA.</w:t>
      </w:r>
    </w:p>
    <w:p w14:paraId="5AB26A45" w14:textId="77777777" w:rsidR="00137A3F" w:rsidRDefault="00137A3F" w:rsidP="00137A3F">
      <w:pPr>
        <w:spacing w:line="276" w:lineRule="auto"/>
        <w:jc w:val="both"/>
        <w:rPr>
          <w:rFonts w:ascii="Arial" w:hAnsi="Arial" w:cs="Arial"/>
          <w:b/>
          <w:lang w:val="es-MX"/>
        </w:rPr>
      </w:pPr>
    </w:p>
    <w:p w14:paraId="09A3AFFD" w14:textId="77777777" w:rsidR="00137A3F" w:rsidRDefault="00137A3F" w:rsidP="00137A3F">
      <w:pPr>
        <w:spacing w:line="276" w:lineRule="auto"/>
        <w:jc w:val="both"/>
        <w:rPr>
          <w:rFonts w:ascii="Arial" w:hAnsi="Arial" w:cs="Arial"/>
          <w:b/>
          <w:lang w:val="es-MX"/>
        </w:rPr>
      </w:pPr>
    </w:p>
    <w:p w14:paraId="67A324FF" w14:textId="77777777" w:rsidR="00137A3F" w:rsidRDefault="00137A3F" w:rsidP="00137A3F">
      <w:pPr>
        <w:spacing w:line="276" w:lineRule="auto"/>
        <w:jc w:val="both"/>
        <w:rPr>
          <w:rFonts w:ascii="Arial" w:hAnsi="Arial" w:cs="Arial"/>
          <w:b/>
          <w:lang w:val="es-MX"/>
        </w:rPr>
      </w:pPr>
    </w:p>
    <w:p w14:paraId="78CF2B4B" w14:textId="77777777" w:rsidR="00137A3F" w:rsidRPr="00EE1B94" w:rsidRDefault="00137A3F" w:rsidP="00137A3F">
      <w:pPr>
        <w:spacing w:line="276" w:lineRule="auto"/>
        <w:jc w:val="both"/>
        <w:rPr>
          <w:rFonts w:ascii="Arial" w:hAnsi="Arial" w:cs="Arial"/>
          <w:lang w:val="es-MX"/>
        </w:rPr>
      </w:pPr>
      <w:r w:rsidRPr="00EE1B94">
        <w:rPr>
          <w:rFonts w:ascii="Arial" w:hAnsi="Arial" w:cs="Arial"/>
          <w:lang w:val="es-MX"/>
        </w:rPr>
        <w:t>______________</w:t>
      </w:r>
      <w:r>
        <w:rPr>
          <w:rFonts w:ascii="Arial" w:hAnsi="Arial" w:cs="Arial"/>
          <w:lang w:val="es-MX"/>
        </w:rPr>
        <w:t>____________________</w:t>
      </w:r>
      <w:r w:rsidRPr="00EE1B94">
        <w:rPr>
          <w:rFonts w:ascii="Arial" w:hAnsi="Arial" w:cs="Arial"/>
          <w:lang w:val="es-MX"/>
        </w:rPr>
        <w:t>___</w:t>
      </w:r>
    </w:p>
    <w:p w14:paraId="3EBCC239" w14:textId="77777777" w:rsidR="00137A3F" w:rsidRPr="00EE1B94" w:rsidRDefault="00137A3F" w:rsidP="00137A3F">
      <w:pPr>
        <w:spacing w:line="276" w:lineRule="auto"/>
        <w:jc w:val="both"/>
        <w:rPr>
          <w:rFonts w:ascii="Arial" w:hAnsi="Arial" w:cs="Arial"/>
          <w:b/>
          <w:lang w:val="es-MX"/>
        </w:rPr>
      </w:pPr>
      <w:r w:rsidRPr="00EE1B94">
        <w:rPr>
          <w:rFonts w:ascii="Arial" w:hAnsi="Arial" w:cs="Arial"/>
          <w:b/>
          <w:lang w:val="es-MX"/>
        </w:rPr>
        <w:t>MAESTRO JAVIER MONTALVO PÉREZ</w:t>
      </w:r>
    </w:p>
    <w:p w14:paraId="6A73E6C9" w14:textId="77777777" w:rsidR="00137A3F" w:rsidRPr="00EE1B94" w:rsidRDefault="00137A3F" w:rsidP="00137A3F">
      <w:pPr>
        <w:spacing w:line="276" w:lineRule="auto"/>
        <w:jc w:val="both"/>
        <w:rPr>
          <w:rFonts w:ascii="Arial" w:hAnsi="Arial" w:cs="Arial"/>
          <w:b/>
          <w:lang w:val="es-MX"/>
        </w:rPr>
      </w:pPr>
      <w:r w:rsidRPr="00EE1B94">
        <w:rPr>
          <w:rFonts w:ascii="Arial" w:hAnsi="Arial" w:cs="Arial"/>
          <w:b/>
          <w:lang w:val="es-MX"/>
        </w:rPr>
        <w:t xml:space="preserve">FISCAL ESPECIALIZADO EN DELITOS ELECTORALES </w:t>
      </w:r>
    </w:p>
    <w:p w14:paraId="7A271B63" w14:textId="507BC7CD" w:rsidR="002A7E2B" w:rsidRPr="009258ED" w:rsidRDefault="00137A3F" w:rsidP="00137A3F">
      <w:pPr>
        <w:spacing w:line="276" w:lineRule="auto"/>
        <w:jc w:val="both"/>
        <w:rPr>
          <w:rFonts w:ascii="Arial" w:hAnsi="Arial" w:cs="Arial"/>
          <w:sz w:val="16"/>
          <w:szCs w:val="16"/>
          <w:lang w:val="es-MX"/>
        </w:rPr>
      </w:pPr>
      <w:r w:rsidRPr="00EE1B94">
        <w:rPr>
          <w:rFonts w:ascii="Arial" w:hAnsi="Arial" w:cs="Arial"/>
          <w:b/>
          <w:lang w:val="es-MX"/>
        </w:rPr>
        <w:t>INTEGRANTE DEL COMITÉ DE TRANSPARENCIA.</w:t>
      </w:r>
    </w:p>
    <w:sectPr w:rsidR="002A7E2B" w:rsidRPr="009258ED" w:rsidSect="009816D1">
      <w:headerReference w:type="default" r:id="rId8"/>
      <w:footerReference w:type="default" r:id="rId9"/>
      <w:pgSz w:w="12240" w:h="15840" w:code="1"/>
      <w:pgMar w:top="2977" w:right="1183"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167DDD" w14:textId="77777777" w:rsidR="00883C3D" w:rsidRDefault="00883C3D" w:rsidP="00961F3B">
      <w:r>
        <w:separator/>
      </w:r>
    </w:p>
  </w:endnote>
  <w:endnote w:type="continuationSeparator" w:id="0">
    <w:p w14:paraId="78353268" w14:textId="77777777" w:rsidR="00883C3D" w:rsidRDefault="00883C3D"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1147108"/>
      <w:docPartObj>
        <w:docPartGallery w:val="Page Numbers (Bottom of Page)"/>
        <w:docPartUnique/>
      </w:docPartObj>
    </w:sdtPr>
    <w:sdtEndPr/>
    <w:sdtContent>
      <w:sdt>
        <w:sdtPr>
          <w:id w:val="860082579"/>
          <w:docPartObj>
            <w:docPartGallery w:val="Page Numbers (Top of Page)"/>
            <w:docPartUnique/>
          </w:docPartObj>
        </w:sdtPr>
        <w:sdtEndPr/>
        <w:sdtContent>
          <w:p w14:paraId="01738FD4" w14:textId="77777777" w:rsidR="00883C3D" w:rsidRDefault="00883C3D" w:rsidP="009D6B94">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2847" behindDoc="1" locked="0" layoutInCell="1" allowOverlap="1" wp14:anchorId="2F508D47" wp14:editId="40489AE9">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3BD55662" w14:textId="77777777" w:rsidR="00883C3D" w:rsidRPr="00E27D91" w:rsidRDefault="00883C3D" w:rsidP="009D6B94">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025FC68C" w14:textId="77777777" w:rsidR="00883C3D" w:rsidRDefault="00883C3D" w:rsidP="009D6B94">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1B10778E" w14:textId="77777777" w:rsidR="00883C3D" w:rsidRPr="00E27D91" w:rsidRDefault="00883C3D" w:rsidP="009D6B94">
            <w:pPr>
              <w:pStyle w:val="Piedepgina"/>
              <w:jc w:val="right"/>
              <w:rPr>
                <w:rFonts w:ascii="Arial" w:hAnsi="Arial" w:cs="Arial"/>
                <w:noProof/>
                <w:color w:val="000000" w:themeColor="text1"/>
                <w:sz w:val="13"/>
                <w:lang w:eastAsia="es-ES_tradnl"/>
              </w:rPr>
            </w:pPr>
          </w:p>
          <w:p w14:paraId="56C4A55F" w14:textId="63B66A7E" w:rsidR="00883C3D" w:rsidRDefault="00883C3D">
            <w:pPr>
              <w:pStyle w:val="Piedepgina"/>
              <w:jc w:val="right"/>
            </w:pPr>
            <w:r>
              <w:rPr>
                <w:lang w:val="es-ES"/>
              </w:rPr>
              <w:t xml:space="preserve">Página </w:t>
            </w:r>
            <w:r>
              <w:rPr>
                <w:b/>
                <w:bCs/>
              </w:rPr>
              <w:fldChar w:fldCharType="begin"/>
            </w:r>
            <w:r>
              <w:rPr>
                <w:b/>
                <w:bCs/>
              </w:rPr>
              <w:instrText>PAGE</w:instrText>
            </w:r>
            <w:r>
              <w:rPr>
                <w:b/>
                <w:bCs/>
              </w:rPr>
              <w:fldChar w:fldCharType="separate"/>
            </w:r>
            <w:r w:rsidR="00E333E6">
              <w:rPr>
                <w:b/>
                <w:bCs/>
                <w:noProof/>
              </w:rPr>
              <w:t>3</w:t>
            </w:r>
            <w:r>
              <w:rPr>
                <w:b/>
                <w:bCs/>
              </w:rPr>
              <w:fldChar w:fldCharType="end"/>
            </w:r>
            <w:r>
              <w:rPr>
                <w:lang w:val="es-ES"/>
              </w:rPr>
              <w:t xml:space="preserve"> de </w:t>
            </w:r>
            <w:r>
              <w:rPr>
                <w:b/>
                <w:bCs/>
              </w:rPr>
              <w:fldChar w:fldCharType="begin"/>
            </w:r>
            <w:r>
              <w:rPr>
                <w:b/>
                <w:bCs/>
              </w:rPr>
              <w:instrText>NUMPAGES</w:instrText>
            </w:r>
            <w:r>
              <w:rPr>
                <w:b/>
                <w:bCs/>
              </w:rPr>
              <w:fldChar w:fldCharType="separate"/>
            </w:r>
            <w:r w:rsidR="00E333E6">
              <w:rPr>
                <w:b/>
                <w:bCs/>
                <w:noProof/>
              </w:rPr>
              <w:t>10</w:t>
            </w:r>
            <w:r>
              <w:rPr>
                <w:b/>
                <w:bCs/>
              </w:rPr>
              <w:fldChar w:fldCharType="end"/>
            </w:r>
          </w:p>
        </w:sdtContent>
      </w:sdt>
    </w:sdtContent>
  </w:sdt>
  <w:p w14:paraId="47DA70DC" w14:textId="00514F0B" w:rsidR="00883C3D" w:rsidRPr="008C1FCF" w:rsidRDefault="00883C3D" w:rsidP="00244CB1">
    <w:pPr>
      <w:pStyle w:val="Piedepgina"/>
      <w:jc w:val="right"/>
      <w:rPr>
        <w:rFonts w:ascii="Arial" w:hAnsi="Arial" w:cs="Arial"/>
        <w:noProof/>
        <w:color w:val="000000" w:themeColor="text1"/>
        <w:sz w:val="16"/>
        <w:lang w:eastAsia="es-ES_tradn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11E90D" w14:textId="77777777" w:rsidR="00883C3D" w:rsidRDefault="00883C3D" w:rsidP="00961F3B">
      <w:r>
        <w:separator/>
      </w:r>
    </w:p>
  </w:footnote>
  <w:footnote w:type="continuationSeparator" w:id="0">
    <w:p w14:paraId="47057F58" w14:textId="77777777" w:rsidR="00883C3D" w:rsidRDefault="00883C3D"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803396" w14:textId="77777777" w:rsidR="00883C3D" w:rsidRDefault="00883C3D" w:rsidP="00C67AA3">
    <w:pPr>
      <w:pStyle w:val="Ttulo"/>
      <w:jc w:val="right"/>
    </w:pPr>
    <w:r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s-MX" w:eastAsia="es-MX"/>
      </w:rPr>
      <w:t xml:space="preserve"> </w:t>
    </w:r>
    <w:r>
      <w:tab/>
    </w:r>
  </w:p>
  <w:p w14:paraId="08D5909F" w14:textId="77777777" w:rsidR="00883C3D" w:rsidRDefault="00883C3D" w:rsidP="00C67AA3">
    <w:pPr>
      <w:pStyle w:val="Ttulo"/>
      <w:jc w:val="right"/>
    </w:pPr>
  </w:p>
  <w:p w14:paraId="0419E0AF" w14:textId="77777777" w:rsidR="00883C3D" w:rsidRDefault="00883C3D" w:rsidP="00C67AA3">
    <w:pPr>
      <w:pStyle w:val="Ttulo"/>
      <w:jc w:val="right"/>
    </w:pPr>
  </w:p>
  <w:p w14:paraId="6FCD4089" w14:textId="77777777" w:rsidR="00883C3D" w:rsidRDefault="00883C3D" w:rsidP="00C67AA3">
    <w:pPr>
      <w:pStyle w:val="Ttulo"/>
      <w:jc w:val="right"/>
    </w:pPr>
  </w:p>
  <w:p w14:paraId="3031B2FE" w14:textId="77777777" w:rsidR="00883C3D" w:rsidRDefault="00883C3D" w:rsidP="00C67AA3">
    <w:pPr>
      <w:pStyle w:val="Ttulo"/>
      <w:jc w:val="right"/>
    </w:pPr>
  </w:p>
  <w:p w14:paraId="751B05B6" w14:textId="77777777" w:rsidR="00883C3D" w:rsidRDefault="00883C3D" w:rsidP="00C67AA3">
    <w:pPr>
      <w:pStyle w:val="Ttulo"/>
      <w:jc w:val="right"/>
      <w:rPr>
        <w:rFonts w:ascii="Arial" w:hAnsi="Arial" w:cs="Arial"/>
        <w:b/>
      </w:rPr>
    </w:pPr>
  </w:p>
  <w:p w14:paraId="28B70B8F" w14:textId="77777777" w:rsidR="00883C3D" w:rsidRDefault="00883C3D" w:rsidP="00C67AA3">
    <w:pPr>
      <w:pStyle w:val="Ttulo"/>
      <w:jc w:val="right"/>
      <w:rPr>
        <w:rFonts w:ascii="Arial" w:hAnsi="Arial" w:cs="Arial"/>
        <w:b/>
      </w:rPr>
    </w:pPr>
  </w:p>
  <w:p w14:paraId="7DAC9169" w14:textId="1045837F" w:rsidR="00883C3D" w:rsidRDefault="00883C3D" w:rsidP="00C67AA3">
    <w:pPr>
      <w:pStyle w:val="Ttulo"/>
      <w:jc w:val="right"/>
      <w:rPr>
        <w:rFonts w:ascii="Arial" w:hAnsi="Arial" w:cs="Arial"/>
        <w:b/>
        <w:sz w:val="28"/>
        <w:szCs w:val="28"/>
      </w:rPr>
    </w:pPr>
    <w:r w:rsidRPr="00666C94">
      <w:rPr>
        <w:rFonts w:ascii="Arial" w:hAnsi="Arial" w:cs="Arial"/>
        <w:b/>
        <w:sz w:val="28"/>
        <w:szCs w:val="28"/>
      </w:rPr>
      <w:t>C.T.-</w:t>
    </w:r>
    <w:r>
      <w:rPr>
        <w:rFonts w:ascii="Arial" w:hAnsi="Arial" w:cs="Arial"/>
        <w:b/>
        <w:sz w:val="28"/>
        <w:szCs w:val="28"/>
      </w:rPr>
      <w:t>R.I.</w:t>
    </w:r>
    <w:r w:rsidR="00223E87">
      <w:rPr>
        <w:rFonts w:ascii="Arial" w:hAnsi="Arial" w:cs="Arial"/>
        <w:b/>
        <w:sz w:val="28"/>
        <w:szCs w:val="28"/>
      </w:rPr>
      <w:t>-</w:t>
    </w:r>
    <w:r>
      <w:rPr>
        <w:rFonts w:ascii="Arial" w:hAnsi="Arial" w:cs="Arial"/>
        <w:b/>
        <w:sz w:val="28"/>
        <w:szCs w:val="28"/>
      </w:rPr>
      <w:t>0</w:t>
    </w:r>
    <w:r w:rsidR="007E15FC">
      <w:rPr>
        <w:rFonts w:ascii="Arial" w:hAnsi="Arial" w:cs="Arial"/>
        <w:b/>
        <w:sz w:val="28"/>
        <w:szCs w:val="28"/>
      </w:rPr>
      <w:t>4</w:t>
    </w:r>
    <w:r>
      <w:rPr>
        <w:rFonts w:ascii="Arial" w:hAnsi="Arial" w:cs="Arial"/>
        <w:b/>
        <w:sz w:val="28"/>
        <w:szCs w:val="28"/>
      </w:rPr>
      <w:t>-</w:t>
    </w:r>
    <w:r w:rsidRPr="00666C94">
      <w:rPr>
        <w:rFonts w:ascii="Arial" w:hAnsi="Arial" w:cs="Arial"/>
        <w:b/>
        <w:sz w:val="28"/>
        <w:szCs w:val="28"/>
      </w:rPr>
      <w:t>202</w:t>
    </w:r>
    <w:r>
      <w:rPr>
        <w:rFonts w:ascii="Arial" w:hAnsi="Arial" w:cs="Arial"/>
        <w:b/>
        <w:sz w:val="28"/>
        <w:szCs w:val="28"/>
      </w:rPr>
      <w:t>2</w:t>
    </w:r>
  </w:p>
  <w:p w14:paraId="4F941FDA" w14:textId="77777777" w:rsidR="00883C3D" w:rsidRDefault="00883C3D" w:rsidP="00B51827">
    <w:pPr>
      <w:spacing w:line="360" w:lineRule="auto"/>
      <w:jc w:val="both"/>
      <w:rPr>
        <w:rFonts w:ascii="Arial" w:hAnsi="Arial" w:cs="Arial"/>
        <w:b/>
      </w:rPr>
    </w:pPr>
  </w:p>
  <w:p w14:paraId="4E474BC2" w14:textId="2B25591E" w:rsidR="00883C3D" w:rsidRPr="009D6B94" w:rsidRDefault="00883C3D" w:rsidP="00B51827">
    <w:pPr>
      <w:spacing w:line="360" w:lineRule="auto"/>
      <w:jc w:val="both"/>
      <w:rPr>
        <w:rFonts w:ascii="Arial" w:hAnsi="Arial" w:cs="Arial"/>
        <w:b/>
      </w:rPr>
    </w:pPr>
    <w:r w:rsidRPr="009D6B94">
      <w:rPr>
        <w:rFonts w:ascii="Arial" w:hAnsi="Arial" w:cs="Arial"/>
        <w:b/>
      </w:rPr>
      <w:t>RESOLUCIÓN</w:t>
    </w:r>
    <w:r>
      <w:rPr>
        <w:rFonts w:ascii="Arial" w:hAnsi="Arial" w:cs="Arial"/>
        <w:b/>
      </w:rPr>
      <w:t xml:space="preserve"> </w:t>
    </w:r>
    <w:r w:rsidR="007E15FC">
      <w:rPr>
        <w:rFonts w:ascii="Arial" w:hAnsi="Arial" w:cs="Arial"/>
        <w:b/>
      </w:rPr>
      <w:t xml:space="preserve"> DE FECHA 08 DE JUNIO 2022, </w:t>
    </w:r>
    <w:r>
      <w:rPr>
        <w:rFonts w:ascii="Arial" w:hAnsi="Arial" w:cs="Arial"/>
        <w:b/>
      </w:rPr>
      <w:t xml:space="preserve">POR LA CUAL SE CONFIRMA LA </w:t>
    </w:r>
    <w:r w:rsidRPr="009D6B94">
      <w:rPr>
        <w:rFonts w:ascii="Arial" w:hAnsi="Arial" w:cs="Arial"/>
        <w:b/>
      </w:rPr>
      <w:t>DECLARA</w:t>
    </w:r>
    <w:r>
      <w:rPr>
        <w:rFonts w:ascii="Arial" w:hAnsi="Arial" w:cs="Arial"/>
        <w:b/>
      </w:rPr>
      <w:t xml:space="preserve">CIÓN DE </w:t>
    </w:r>
    <w:r w:rsidRPr="007E15FC">
      <w:rPr>
        <w:rFonts w:ascii="Arial" w:hAnsi="Arial" w:cs="Arial"/>
        <w:b/>
        <w:u w:val="single"/>
      </w:rPr>
      <w:t xml:space="preserve">INEXISTENCIA </w:t>
    </w:r>
    <w:r>
      <w:rPr>
        <w:rFonts w:ascii="Arial" w:hAnsi="Arial" w:cs="Arial"/>
        <w:b/>
      </w:rPr>
      <w:t>QUE REALIZA LA DIRECTORA GENERAL DE ADMINISTRACIÓN</w:t>
    </w:r>
    <w:r w:rsidR="00795D87">
      <w:rPr>
        <w:rFonts w:ascii="Arial" w:hAnsi="Arial" w:cs="Arial"/>
        <w:b/>
      </w:rPr>
      <w:t xml:space="preserve"> DE LA FISCALÍA GENERAL DEL ESTADO </w:t>
    </w:r>
    <w:r>
      <w:rPr>
        <w:rFonts w:ascii="Arial" w:hAnsi="Arial" w:cs="Arial"/>
        <w:b/>
      </w:rPr>
      <w:t xml:space="preserve">MEDIANTE ACUERDO AI/01/2022 EL DÍA 06 DE JUNIO 2022. </w:t>
    </w:r>
    <w:r w:rsidRPr="009D6B94">
      <w:rPr>
        <w:rFonts w:ascii="Arial" w:hAnsi="Arial" w:cs="Arial"/>
        <w:b/>
      </w:rPr>
      <w:t xml:space="preserve"> </w:t>
    </w:r>
  </w:p>
  <w:p w14:paraId="7F85E24B" w14:textId="77777777" w:rsidR="00883C3D" w:rsidRPr="00666C94" w:rsidRDefault="00883C3D" w:rsidP="00C67AA3">
    <w:pPr>
      <w:pStyle w:val="Ttulo"/>
      <w:jc w:val="right"/>
      <w:rPr>
        <w:b/>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C14E5"/>
    <w:multiLevelType w:val="hybridMultilevel"/>
    <w:tmpl w:val="3294AB2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5740294"/>
    <w:multiLevelType w:val="hybridMultilevel"/>
    <w:tmpl w:val="1962446A"/>
    <w:lvl w:ilvl="0" w:tplc="E3526D06">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
    <w:nsid w:val="291B362F"/>
    <w:multiLevelType w:val="hybridMultilevel"/>
    <w:tmpl w:val="BD76EE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D5B3390"/>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2DAE2FCD"/>
    <w:multiLevelType w:val="hybridMultilevel"/>
    <w:tmpl w:val="2952B41C"/>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30B48FD"/>
    <w:multiLevelType w:val="hybridMultilevel"/>
    <w:tmpl w:val="862608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nsid w:val="463074AC"/>
    <w:multiLevelType w:val="hybridMultilevel"/>
    <w:tmpl w:val="61F0B3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4A666CEC"/>
    <w:multiLevelType w:val="hybridMultilevel"/>
    <w:tmpl w:val="DB328D64"/>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4B15309F"/>
    <w:multiLevelType w:val="hybridMultilevel"/>
    <w:tmpl w:val="F8E2C3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713A7D95"/>
    <w:multiLevelType w:val="hybridMultilevel"/>
    <w:tmpl w:val="3294AB2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2771A04"/>
    <w:multiLevelType w:val="hybridMultilevel"/>
    <w:tmpl w:val="E3E6ABA6"/>
    <w:lvl w:ilvl="0" w:tplc="0552630A">
      <w:start w:val="1"/>
      <w:numFmt w:val="upp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nsid w:val="7F5E04B1"/>
    <w:multiLevelType w:val="hybridMultilevel"/>
    <w:tmpl w:val="D83299A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5"/>
  </w:num>
  <w:num w:numId="2">
    <w:abstractNumId w:val="8"/>
  </w:num>
  <w:num w:numId="3">
    <w:abstractNumId w:val="6"/>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7"/>
  </w:num>
  <w:num w:numId="7">
    <w:abstractNumId w:val="4"/>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10"/>
  </w:num>
  <w:num w:numId="11">
    <w:abstractNumId w:val="0"/>
  </w:num>
  <w:num w:numId="12">
    <w:abstractNumId w:val="1"/>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455E8"/>
    <w:rsid w:val="000516AB"/>
    <w:rsid w:val="00056D82"/>
    <w:rsid w:val="000675E4"/>
    <w:rsid w:val="00074CBB"/>
    <w:rsid w:val="00083FCF"/>
    <w:rsid w:val="0009152F"/>
    <w:rsid w:val="000939E2"/>
    <w:rsid w:val="000F34F2"/>
    <w:rsid w:val="000F3FF6"/>
    <w:rsid w:val="00106C61"/>
    <w:rsid w:val="00116B68"/>
    <w:rsid w:val="0013229F"/>
    <w:rsid w:val="00137A3F"/>
    <w:rsid w:val="001569ED"/>
    <w:rsid w:val="00174F96"/>
    <w:rsid w:val="001805AC"/>
    <w:rsid w:val="00196E5A"/>
    <w:rsid w:val="001A0FF2"/>
    <w:rsid w:val="001A32B1"/>
    <w:rsid w:val="001B018E"/>
    <w:rsid w:val="001C1FF5"/>
    <w:rsid w:val="002054C1"/>
    <w:rsid w:val="00207633"/>
    <w:rsid w:val="00223E87"/>
    <w:rsid w:val="002440D9"/>
    <w:rsid w:val="00244CB1"/>
    <w:rsid w:val="002648E0"/>
    <w:rsid w:val="002926F7"/>
    <w:rsid w:val="002A7E2B"/>
    <w:rsid w:val="002C182D"/>
    <w:rsid w:val="002D0260"/>
    <w:rsid w:val="003311E5"/>
    <w:rsid w:val="00337E40"/>
    <w:rsid w:val="00350C59"/>
    <w:rsid w:val="00351EB3"/>
    <w:rsid w:val="00352662"/>
    <w:rsid w:val="003924E6"/>
    <w:rsid w:val="003B2323"/>
    <w:rsid w:val="00433942"/>
    <w:rsid w:val="0043606F"/>
    <w:rsid w:val="00442BD0"/>
    <w:rsid w:val="00467510"/>
    <w:rsid w:val="00493C1E"/>
    <w:rsid w:val="00497E2D"/>
    <w:rsid w:val="004A097D"/>
    <w:rsid w:val="004A184C"/>
    <w:rsid w:val="004B1662"/>
    <w:rsid w:val="004D4E93"/>
    <w:rsid w:val="004E6D40"/>
    <w:rsid w:val="004F09D8"/>
    <w:rsid w:val="004F640E"/>
    <w:rsid w:val="004F66A6"/>
    <w:rsid w:val="00551DF0"/>
    <w:rsid w:val="00561E69"/>
    <w:rsid w:val="00576EDD"/>
    <w:rsid w:val="00584602"/>
    <w:rsid w:val="0059036D"/>
    <w:rsid w:val="005B2C46"/>
    <w:rsid w:val="005C750C"/>
    <w:rsid w:val="005F457C"/>
    <w:rsid w:val="006156B2"/>
    <w:rsid w:val="00633FD2"/>
    <w:rsid w:val="006639DB"/>
    <w:rsid w:val="00666C94"/>
    <w:rsid w:val="00677AEE"/>
    <w:rsid w:val="006871BC"/>
    <w:rsid w:val="00687D08"/>
    <w:rsid w:val="006905D7"/>
    <w:rsid w:val="006B4084"/>
    <w:rsid w:val="006C25A9"/>
    <w:rsid w:val="006C31B3"/>
    <w:rsid w:val="006C5305"/>
    <w:rsid w:val="006C7629"/>
    <w:rsid w:val="006E02AA"/>
    <w:rsid w:val="006E6D1D"/>
    <w:rsid w:val="00701718"/>
    <w:rsid w:val="00717045"/>
    <w:rsid w:val="00717CF8"/>
    <w:rsid w:val="00733526"/>
    <w:rsid w:val="00743561"/>
    <w:rsid w:val="0075420B"/>
    <w:rsid w:val="00771908"/>
    <w:rsid w:val="007768CC"/>
    <w:rsid w:val="00781D2F"/>
    <w:rsid w:val="00795D87"/>
    <w:rsid w:val="007A28F6"/>
    <w:rsid w:val="007B43AD"/>
    <w:rsid w:val="007C531F"/>
    <w:rsid w:val="007E15FC"/>
    <w:rsid w:val="007F0237"/>
    <w:rsid w:val="00822106"/>
    <w:rsid w:val="0082794C"/>
    <w:rsid w:val="00845198"/>
    <w:rsid w:val="00850661"/>
    <w:rsid w:val="00854CCF"/>
    <w:rsid w:val="00881D08"/>
    <w:rsid w:val="00883C3D"/>
    <w:rsid w:val="008B2F16"/>
    <w:rsid w:val="008C1FCF"/>
    <w:rsid w:val="008D3B76"/>
    <w:rsid w:val="008E71C3"/>
    <w:rsid w:val="009009DF"/>
    <w:rsid w:val="00905901"/>
    <w:rsid w:val="0091105E"/>
    <w:rsid w:val="009258ED"/>
    <w:rsid w:val="00931B62"/>
    <w:rsid w:val="009414A9"/>
    <w:rsid w:val="009445F1"/>
    <w:rsid w:val="009527D5"/>
    <w:rsid w:val="00961F3B"/>
    <w:rsid w:val="0096490A"/>
    <w:rsid w:val="009816D1"/>
    <w:rsid w:val="009D1416"/>
    <w:rsid w:val="009D3B91"/>
    <w:rsid w:val="009D5B45"/>
    <w:rsid w:val="009D6B94"/>
    <w:rsid w:val="009E2001"/>
    <w:rsid w:val="009F25F5"/>
    <w:rsid w:val="00A00378"/>
    <w:rsid w:val="00A027E0"/>
    <w:rsid w:val="00A102E6"/>
    <w:rsid w:val="00A3119E"/>
    <w:rsid w:val="00A56728"/>
    <w:rsid w:val="00A720FD"/>
    <w:rsid w:val="00AB6ECD"/>
    <w:rsid w:val="00AE70C4"/>
    <w:rsid w:val="00AF687A"/>
    <w:rsid w:val="00AF7A5D"/>
    <w:rsid w:val="00B00015"/>
    <w:rsid w:val="00B06822"/>
    <w:rsid w:val="00B10EE3"/>
    <w:rsid w:val="00B471B3"/>
    <w:rsid w:val="00B47C27"/>
    <w:rsid w:val="00B51827"/>
    <w:rsid w:val="00B535F4"/>
    <w:rsid w:val="00BB3BE3"/>
    <w:rsid w:val="00BD43E9"/>
    <w:rsid w:val="00BD6726"/>
    <w:rsid w:val="00BE6BCF"/>
    <w:rsid w:val="00C01500"/>
    <w:rsid w:val="00C45988"/>
    <w:rsid w:val="00C5041B"/>
    <w:rsid w:val="00C53055"/>
    <w:rsid w:val="00C60803"/>
    <w:rsid w:val="00C67AA3"/>
    <w:rsid w:val="00C80E8C"/>
    <w:rsid w:val="00C96F2F"/>
    <w:rsid w:val="00D024F4"/>
    <w:rsid w:val="00D12CE6"/>
    <w:rsid w:val="00D16AA8"/>
    <w:rsid w:val="00D44B8D"/>
    <w:rsid w:val="00D5181B"/>
    <w:rsid w:val="00D55CFD"/>
    <w:rsid w:val="00D96174"/>
    <w:rsid w:val="00DC5DCD"/>
    <w:rsid w:val="00DD6DC7"/>
    <w:rsid w:val="00DF793A"/>
    <w:rsid w:val="00E01A11"/>
    <w:rsid w:val="00E1624C"/>
    <w:rsid w:val="00E21D0D"/>
    <w:rsid w:val="00E27D91"/>
    <w:rsid w:val="00E333E6"/>
    <w:rsid w:val="00E334C7"/>
    <w:rsid w:val="00E5579D"/>
    <w:rsid w:val="00E641E0"/>
    <w:rsid w:val="00E7366C"/>
    <w:rsid w:val="00E82FD0"/>
    <w:rsid w:val="00EC29D1"/>
    <w:rsid w:val="00ED1602"/>
    <w:rsid w:val="00F0180B"/>
    <w:rsid w:val="00F174AA"/>
    <w:rsid w:val="00F21AB1"/>
    <w:rsid w:val="00F25244"/>
    <w:rsid w:val="00F367AE"/>
    <w:rsid w:val="00F46007"/>
    <w:rsid w:val="00F47D67"/>
    <w:rsid w:val="00F73587"/>
    <w:rsid w:val="00F9513D"/>
    <w:rsid w:val="00FA5344"/>
    <w:rsid w:val="00FA5484"/>
    <w:rsid w:val="00FD3263"/>
    <w:rsid w:val="00FD7A01"/>
    <w:rsid w:val="00FE5AAE"/>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F3B"/>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961F3B"/>
    <w:pPr>
      <w:tabs>
        <w:tab w:val="center" w:pos="4419"/>
        <w:tab w:val="right" w:pos="8838"/>
      </w:tabs>
    </w:pPr>
  </w:style>
  <w:style w:type="character" w:customStyle="1" w:styleId="EncabezadoCar">
    <w:name w:val="Encabezado Car"/>
    <w:basedOn w:val="Fuentedeprrafopredeter"/>
    <w:link w:val="Encabezado"/>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Ttulo">
    <w:name w:val="Title"/>
    <w:basedOn w:val="Normal"/>
    <w:link w:val="TtuloCar"/>
    <w:uiPriority w:val="99"/>
    <w:qFormat/>
    <w:rsid w:val="00C67AA3"/>
    <w:pPr>
      <w:jc w:val="center"/>
    </w:pPr>
    <w:rPr>
      <w:rFonts w:ascii="Bookman Old Style" w:eastAsia="Times New Roman" w:hAnsi="Bookman Old Style" w:cs="Times New Roman"/>
      <w:i/>
      <w:sz w:val="20"/>
      <w:szCs w:val="20"/>
      <w:lang w:val="es-ES"/>
    </w:rPr>
  </w:style>
  <w:style w:type="character" w:customStyle="1" w:styleId="TtuloCar">
    <w:name w:val="Título Car"/>
    <w:basedOn w:val="Fuentedeprrafopredeter"/>
    <w:link w:val="Ttulo"/>
    <w:uiPriority w:val="99"/>
    <w:rsid w:val="00C67AA3"/>
    <w:rPr>
      <w:rFonts w:ascii="Bookman Old Style" w:eastAsia="Times New Roman" w:hAnsi="Bookman Old Style" w:cs="Times New Roman"/>
      <w:i/>
      <w:sz w:val="20"/>
      <w:szCs w:val="20"/>
      <w:lang w:val="es-ES" w:eastAsia="es-ES"/>
    </w:rPr>
  </w:style>
  <w:style w:type="paragraph" w:styleId="Sinespaciado">
    <w:name w:val="No Spacing"/>
    <w:link w:val="SinespaciadoCar"/>
    <w:uiPriority w:val="1"/>
    <w:qFormat/>
    <w:rsid w:val="00666C94"/>
    <w:rPr>
      <w:rFonts w:ascii="Calibri" w:eastAsia="Calibri" w:hAnsi="Calibri" w:cs="Times New Roman"/>
      <w:sz w:val="22"/>
      <w:szCs w:val="22"/>
      <w:lang w:val="es-MX"/>
    </w:rPr>
  </w:style>
  <w:style w:type="character" w:customStyle="1" w:styleId="SinespaciadoCar">
    <w:name w:val="Sin espaciado Car"/>
    <w:basedOn w:val="Fuentedeprrafopredeter"/>
    <w:link w:val="Sinespaciado"/>
    <w:uiPriority w:val="1"/>
    <w:rsid w:val="009D6B94"/>
    <w:rPr>
      <w:rFonts w:ascii="Calibri" w:eastAsia="Calibri" w:hAnsi="Calibri" w:cs="Times New Roman"/>
      <w:sz w:val="22"/>
      <w:szCs w:val="22"/>
      <w:lang w:val="es-MX"/>
    </w:rPr>
  </w:style>
  <w:style w:type="paragraph" w:customStyle="1" w:styleId="Texto">
    <w:name w:val="Texto"/>
    <w:basedOn w:val="Normal"/>
    <w:link w:val="TextoCar"/>
    <w:rsid w:val="009009DF"/>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9009DF"/>
    <w:rPr>
      <w:rFonts w:ascii="Arial" w:eastAsia="Times New Roman" w:hAnsi="Arial" w:cs="Arial"/>
      <w:sz w:val="18"/>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F3B"/>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961F3B"/>
    <w:pPr>
      <w:tabs>
        <w:tab w:val="center" w:pos="4419"/>
        <w:tab w:val="right" w:pos="8838"/>
      </w:tabs>
    </w:pPr>
  </w:style>
  <w:style w:type="character" w:customStyle="1" w:styleId="EncabezadoCar">
    <w:name w:val="Encabezado Car"/>
    <w:basedOn w:val="Fuentedeprrafopredeter"/>
    <w:link w:val="Encabezado"/>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Ttulo">
    <w:name w:val="Title"/>
    <w:basedOn w:val="Normal"/>
    <w:link w:val="TtuloCar"/>
    <w:uiPriority w:val="99"/>
    <w:qFormat/>
    <w:rsid w:val="00C67AA3"/>
    <w:pPr>
      <w:jc w:val="center"/>
    </w:pPr>
    <w:rPr>
      <w:rFonts w:ascii="Bookman Old Style" w:eastAsia="Times New Roman" w:hAnsi="Bookman Old Style" w:cs="Times New Roman"/>
      <w:i/>
      <w:sz w:val="20"/>
      <w:szCs w:val="20"/>
      <w:lang w:val="es-ES"/>
    </w:rPr>
  </w:style>
  <w:style w:type="character" w:customStyle="1" w:styleId="TtuloCar">
    <w:name w:val="Título Car"/>
    <w:basedOn w:val="Fuentedeprrafopredeter"/>
    <w:link w:val="Ttulo"/>
    <w:uiPriority w:val="99"/>
    <w:rsid w:val="00C67AA3"/>
    <w:rPr>
      <w:rFonts w:ascii="Bookman Old Style" w:eastAsia="Times New Roman" w:hAnsi="Bookman Old Style" w:cs="Times New Roman"/>
      <w:i/>
      <w:sz w:val="20"/>
      <w:szCs w:val="20"/>
      <w:lang w:val="es-ES" w:eastAsia="es-ES"/>
    </w:rPr>
  </w:style>
  <w:style w:type="paragraph" w:styleId="Sinespaciado">
    <w:name w:val="No Spacing"/>
    <w:link w:val="SinespaciadoCar"/>
    <w:uiPriority w:val="1"/>
    <w:qFormat/>
    <w:rsid w:val="00666C94"/>
    <w:rPr>
      <w:rFonts w:ascii="Calibri" w:eastAsia="Calibri" w:hAnsi="Calibri" w:cs="Times New Roman"/>
      <w:sz w:val="22"/>
      <w:szCs w:val="22"/>
      <w:lang w:val="es-MX"/>
    </w:rPr>
  </w:style>
  <w:style w:type="character" w:customStyle="1" w:styleId="SinespaciadoCar">
    <w:name w:val="Sin espaciado Car"/>
    <w:basedOn w:val="Fuentedeprrafopredeter"/>
    <w:link w:val="Sinespaciado"/>
    <w:uiPriority w:val="1"/>
    <w:rsid w:val="009D6B94"/>
    <w:rPr>
      <w:rFonts w:ascii="Calibri" w:eastAsia="Calibri" w:hAnsi="Calibri" w:cs="Times New Roman"/>
      <w:sz w:val="22"/>
      <w:szCs w:val="22"/>
      <w:lang w:val="es-MX"/>
    </w:rPr>
  </w:style>
  <w:style w:type="paragraph" w:customStyle="1" w:styleId="Texto">
    <w:name w:val="Texto"/>
    <w:basedOn w:val="Normal"/>
    <w:link w:val="TextoCar"/>
    <w:rsid w:val="009009DF"/>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9009DF"/>
    <w:rPr>
      <w:rFonts w:ascii="Arial" w:eastAsia="Times New Roman" w:hAnsi="Arial" w:cs="Arial"/>
      <w:sz w:val="18"/>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12862767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10</Pages>
  <Words>2064</Words>
  <Characters>11352</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15</cp:revision>
  <cp:lastPrinted>2022-06-22T13:54:00Z</cp:lastPrinted>
  <dcterms:created xsi:type="dcterms:W3CDTF">2022-06-16T00:58:00Z</dcterms:created>
  <dcterms:modified xsi:type="dcterms:W3CDTF">2022-06-22T13:55:00Z</dcterms:modified>
</cp:coreProperties>
</file>