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Default="000C2C4E" w:rsidP="00666799">
      <w:pPr>
        <w:spacing w:after="0" w:line="240" w:lineRule="auto"/>
        <w:ind w:left="3969"/>
        <w:jc w:val="both"/>
        <w:rPr>
          <w:rFonts w:ascii="Arial Narrow" w:hAnsi="Arial Narrow"/>
          <w:b/>
          <w:sz w:val="24"/>
          <w:szCs w:val="24"/>
        </w:rPr>
      </w:pPr>
      <w:bookmarkStart w:id="0" w:name="_GoBack"/>
      <w:bookmarkEnd w:id="0"/>
      <w:r>
        <w:rPr>
          <w:rFonts w:ascii="Arial Narrow" w:hAnsi="Arial Narrow"/>
          <w:b/>
          <w:sz w:val="24"/>
          <w:szCs w:val="24"/>
        </w:rPr>
        <w:t xml:space="preserve">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ED6338" w:rsidRDefault="00ED6338" w:rsidP="00666799">
      <w:pPr>
        <w:spacing w:after="0" w:line="240" w:lineRule="auto"/>
        <w:ind w:left="3969"/>
        <w:jc w:val="both"/>
        <w:rPr>
          <w:rFonts w:ascii="Arial Narrow" w:hAnsi="Arial Narrow"/>
          <w:b/>
          <w:sz w:val="24"/>
          <w:szCs w:val="24"/>
        </w:rPr>
      </w:pPr>
    </w:p>
    <w:p w:rsidR="00ED6338" w:rsidRPr="006E3E86" w:rsidRDefault="009B20B1" w:rsidP="00666799">
      <w:pPr>
        <w:spacing w:after="0" w:line="240" w:lineRule="auto"/>
        <w:ind w:left="3969"/>
        <w:jc w:val="both"/>
        <w:rPr>
          <w:rFonts w:ascii="Arial Narrow" w:hAnsi="Arial Narrow"/>
          <w:b/>
          <w:sz w:val="24"/>
          <w:szCs w:val="24"/>
        </w:rPr>
      </w:pPr>
      <w:r>
        <w:rPr>
          <w:rFonts w:ascii="Arial Narrow" w:hAnsi="Arial Narrow"/>
          <w:b/>
          <w:sz w:val="24"/>
          <w:szCs w:val="24"/>
        </w:rPr>
        <w:t>PRIMERA</w:t>
      </w:r>
      <w:r w:rsidR="00ED6338">
        <w:rPr>
          <w:rFonts w:ascii="Arial Narrow" w:hAnsi="Arial Narrow"/>
          <w:b/>
          <w:sz w:val="24"/>
          <w:szCs w:val="24"/>
        </w:rPr>
        <w:t xml:space="preserve"> SALA UNITARIA</w:t>
      </w:r>
    </w:p>
    <w:p w:rsidR="0033175C" w:rsidRPr="006E3E86" w:rsidRDefault="0033175C" w:rsidP="00666799">
      <w:pPr>
        <w:spacing w:after="0" w:line="240" w:lineRule="auto"/>
        <w:ind w:left="3969"/>
        <w:jc w:val="center"/>
        <w:rPr>
          <w:rFonts w:ascii="Arial Narrow" w:hAnsi="Arial Narrow"/>
          <w:b/>
          <w:sz w:val="24"/>
          <w:szCs w:val="24"/>
        </w:rPr>
      </w:pPr>
    </w:p>
    <w:p w:rsidR="00077E23" w:rsidRDefault="00165C77" w:rsidP="00666799">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p>
    <w:p w:rsidR="0033175C" w:rsidRPr="00B72823" w:rsidRDefault="00405C5C" w:rsidP="00666799">
      <w:pPr>
        <w:spacing w:after="0" w:line="240" w:lineRule="auto"/>
        <w:ind w:left="3969"/>
        <w:jc w:val="both"/>
        <w:rPr>
          <w:rFonts w:ascii="Arial Narrow" w:hAnsi="Arial Narrow"/>
          <w:sz w:val="24"/>
          <w:szCs w:val="24"/>
        </w:rPr>
      </w:pPr>
      <w:r>
        <w:rPr>
          <w:rFonts w:ascii="Arial Narrow" w:hAnsi="Arial Narrow"/>
          <w:sz w:val="24"/>
          <w:szCs w:val="24"/>
        </w:rPr>
        <w:t>342</w:t>
      </w:r>
      <w:r w:rsidR="00C708A4">
        <w:rPr>
          <w:rFonts w:ascii="Arial Narrow" w:hAnsi="Arial Narrow"/>
          <w:sz w:val="24"/>
          <w:szCs w:val="24"/>
        </w:rPr>
        <w:t>/2020</w:t>
      </w:r>
      <w:r>
        <w:rPr>
          <w:rFonts w:ascii="Arial Narrow" w:hAnsi="Arial Narrow"/>
          <w:sz w:val="24"/>
          <w:szCs w:val="24"/>
        </w:rPr>
        <w:t>/1</w:t>
      </w:r>
    </w:p>
    <w:p w:rsidR="0033175C" w:rsidRPr="006E3E86" w:rsidRDefault="0033175C" w:rsidP="00666799">
      <w:pPr>
        <w:spacing w:after="0" w:line="240" w:lineRule="auto"/>
        <w:ind w:left="3969"/>
        <w:jc w:val="both"/>
        <w:rPr>
          <w:rFonts w:ascii="Arial Narrow" w:hAnsi="Arial Narrow"/>
          <w:b/>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B97246" w:rsidRDefault="00C42774" w:rsidP="00C022E8">
      <w:pPr>
        <w:spacing w:after="0" w:line="240" w:lineRule="auto"/>
        <w:ind w:left="3969"/>
        <w:jc w:val="both"/>
        <w:rPr>
          <w:rFonts w:ascii="Arial Narrow" w:hAnsi="Arial Narrow"/>
          <w:color w:val="FF0000"/>
          <w:sz w:val="24"/>
          <w:szCs w:val="24"/>
        </w:rPr>
      </w:pPr>
      <w:r>
        <w:rPr>
          <w:rFonts w:ascii="Arial" w:hAnsi="Arial" w:cs="Arial"/>
          <w:b/>
          <w:bCs/>
        </w:rPr>
        <w:t>**********</w:t>
      </w:r>
      <w:r w:rsidR="00B97246">
        <w:rPr>
          <w:rFonts w:ascii="Arial Narrow" w:hAnsi="Arial Narrow"/>
          <w:color w:val="FF0000"/>
          <w:sz w:val="24"/>
          <w:szCs w:val="24"/>
        </w:rPr>
        <w:t>.</w:t>
      </w:r>
    </w:p>
    <w:p w:rsidR="00C022E8" w:rsidRDefault="00C022E8" w:rsidP="00C022E8">
      <w:pPr>
        <w:spacing w:after="0" w:line="240" w:lineRule="auto"/>
        <w:ind w:left="3969"/>
        <w:jc w:val="both"/>
        <w:rPr>
          <w:rFonts w:ascii="Arial Narrow" w:hAnsi="Arial Narrow"/>
          <w:color w:val="FF0000"/>
          <w:sz w:val="24"/>
          <w:szCs w:val="24"/>
        </w:rPr>
      </w:pPr>
    </w:p>
    <w:p w:rsidR="008767A9" w:rsidRPr="00602E0A" w:rsidRDefault="008767A9" w:rsidP="00666799">
      <w:pPr>
        <w:spacing w:after="0" w:line="240" w:lineRule="auto"/>
        <w:ind w:left="3969"/>
        <w:jc w:val="both"/>
        <w:rPr>
          <w:rFonts w:ascii="Arial Narrow" w:hAnsi="Arial Narrow"/>
          <w:b/>
          <w:sz w:val="24"/>
          <w:szCs w:val="24"/>
        </w:rPr>
      </w:pPr>
      <w:r w:rsidRPr="00602E0A">
        <w:rPr>
          <w:rFonts w:ascii="Arial Narrow" w:hAnsi="Arial Narrow"/>
          <w:b/>
          <w:sz w:val="24"/>
          <w:szCs w:val="24"/>
        </w:rPr>
        <w:t>AUTORIDAD</w:t>
      </w:r>
      <w:r w:rsidR="00C708A4">
        <w:rPr>
          <w:rFonts w:ascii="Arial Narrow" w:hAnsi="Arial Narrow"/>
          <w:b/>
          <w:sz w:val="24"/>
          <w:szCs w:val="24"/>
        </w:rPr>
        <w:t>ES</w:t>
      </w:r>
      <w:r w:rsidRPr="00602E0A">
        <w:rPr>
          <w:rFonts w:ascii="Arial Narrow" w:hAnsi="Arial Narrow"/>
          <w:b/>
          <w:sz w:val="24"/>
          <w:szCs w:val="24"/>
        </w:rPr>
        <w:t xml:space="preserve"> DEMANDADA</w:t>
      </w:r>
      <w:r w:rsidR="00C708A4">
        <w:rPr>
          <w:rFonts w:ascii="Arial Narrow" w:hAnsi="Arial Narrow"/>
          <w:b/>
          <w:sz w:val="24"/>
          <w:szCs w:val="24"/>
        </w:rPr>
        <w:t>S</w:t>
      </w:r>
      <w:r w:rsidRPr="00602E0A">
        <w:rPr>
          <w:rFonts w:ascii="Arial Narrow" w:hAnsi="Arial Narrow"/>
          <w:b/>
          <w:sz w:val="24"/>
          <w:szCs w:val="24"/>
        </w:rPr>
        <w:t>:</w:t>
      </w:r>
    </w:p>
    <w:p w:rsidR="00702BA1" w:rsidRDefault="00C708A4" w:rsidP="00666799">
      <w:pPr>
        <w:spacing w:after="0" w:line="240" w:lineRule="auto"/>
        <w:ind w:left="3969"/>
        <w:jc w:val="both"/>
        <w:rPr>
          <w:rFonts w:ascii="Arial Narrow" w:hAnsi="Arial Narrow"/>
          <w:sz w:val="24"/>
          <w:szCs w:val="24"/>
        </w:rPr>
      </w:pPr>
      <w:r>
        <w:rPr>
          <w:rFonts w:ascii="Arial Narrow" w:hAnsi="Arial Narrow"/>
          <w:sz w:val="24"/>
          <w:szCs w:val="24"/>
        </w:rPr>
        <w:t xml:space="preserve">SECRETARIO DE SEGURIDAD </w:t>
      </w:r>
      <w:r w:rsidR="00B9467C">
        <w:rPr>
          <w:rFonts w:ascii="Arial Narrow" w:hAnsi="Arial Narrow"/>
          <w:sz w:val="24"/>
          <w:szCs w:val="24"/>
        </w:rPr>
        <w:t>PÚBLICA</w:t>
      </w:r>
      <w:r>
        <w:rPr>
          <w:rFonts w:ascii="Arial Narrow" w:hAnsi="Arial Narrow"/>
          <w:sz w:val="24"/>
          <w:szCs w:val="24"/>
        </w:rPr>
        <w:t xml:space="preserve"> DEL ESTADO DE SAN LUIS POTOSÍ.</w:t>
      </w:r>
    </w:p>
    <w:p w:rsidR="003B7D98" w:rsidRPr="006E3E86" w:rsidRDefault="003B7D98" w:rsidP="00666799">
      <w:pPr>
        <w:spacing w:after="0" w:line="240" w:lineRule="auto"/>
        <w:ind w:left="3969"/>
        <w:jc w:val="both"/>
        <w:rPr>
          <w:rFonts w:ascii="Arial Narrow" w:hAnsi="Arial Narrow"/>
          <w:sz w:val="24"/>
          <w:szCs w:val="24"/>
        </w:rPr>
      </w:pPr>
    </w:p>
    <w:p w:rsidR="0033175C" w:rsidRPr="006E3E86" w:rsidRDefault="00873808" w:rsidP="00666799">
      <w:pPr>
        <w:spacing w:after="0" w:line="240" w:lineRule="auto"/>
        <w:ind w:left="3969"/>
        <w:jc w:val="both"/>
        <w:rPr>
          <w:rFonts w:ascii="Arial Narrow" w:hAnsi="Arial Narrow"/>
          <w:b/>
          <w:sz w:val="24"/>
          <w:szCs w:val="24"/>
        </w:rPr>
      </w:pPr>
      <w:r>
        <w:rPr>
          <w:rFonts w:ascii="Arial Narrow" w:hAnsi="Arial Narrow"/>
          <w:b/>
          <w:sz w:val="24"/>
          <w:szCs w:val="24"/>
        </w:rPr>
        <w:t>MAGISTRAD</w:t>
      </w:r>
      <w:r w:rsidR="009B20B1">
        <w:rPr>
          <w:rFonts w:ascii="Arial Narrow" w:hAnsi="Arial Narrow"/>
          <w:b/>
          <w:sz w:val="24"/>
          <w:szCs w:val="24"/>
        </w:rPr>
        <w:t>A</w:t>
      </w:r>
      <w:r w:rsidR="0033175C" w:rsidRPr="006E3E86">
        <w:rPr>
          <w:rFonts w:ascii="Arial Narrow" w:hAnsi="Arial Narrow"/>
          <w:b/>
          <w:sz w:val="24"/>
          <w:szCs w:val="24"/>
        </w:rPr>
        <w:t>:</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666799">
      <w:pPr>
        <w:spacing w:after="0" w:line="240" w:lineRule="auto"/>
        <w:ind w:left="3969"/>
        <w:jc w:val="both"/>
        <w:rPr>
          <w:rFonts w:ascii="Arial Narrow" w:hAnsi="Arial Narrow"/>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ROSALINDA CORONADO VILLALOBOS.</w:t>
      </w:r>
      <w:r w:rsidR="0033175C" w:rsidRPr="006E3E86">
        <w:rPr>
          <w:rFonts w:ascii="Arial Narrow" w:hAnsi="Arial Narrow"/>
          <w:sz w:val="24"/>
          <w:szCs w:val="24"/>
        </w:rPr>
        <w:t xml:space="preserve"> </w:t>
      </w:r>
    </w:p>
    <w:p w:rsidR="00B72823" w:rsidRDefault="0033175C" w:rsidP="00B72823">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p>
    <w:p w:rsidR="00ED6338" w:rsidRPr="00575992" w:rsidRDefault="007C2B1E" w:rsidP="00B72823">
      <w:pPr>
        <w:pStyle w:val="Ttulo2"/>
        <w:spacing w:after="0" w:line="360" w:lineRule="auto"/>
        <w:ind w:firstLine="0"/>
        <w:jc w:val="both"/>
        <w:rPr>
          <w:rFonts w:ascii="Arial" w:hAnsi="Arial" w:cs="Arial"/>
          <w:szCs w:val="28"/>
        </w:rPr>
      </w:pPr>
      <w:r w:rsidRPr="00575992">
        <w:rPr>
          <w:rFonts w:ascii="Arial" w:hAnsi="Arial" w:cs="Arial"/>
          <w:szCs w:val="28"/>
        </w:rPr>
        <w:t xml:space="preserve">  </w:t>
      </w:r>
      <w:r w:rsidR="00ED6338" w:rsidRPr="00575992">
        <w:rPr>
          <w:rFonts w:ascii="Arial" w:hAnsi="Arial" w:cs="Arial"/>
          <w:szCs w:val="28"/>
        </w:rPr>
        <w:t xml:space="preserve">San Luis Potosí, San Luis Potosí, a </w:t>
      </w:r>
      <w:r w:rsidR="00C74F04">
        <w:rPr>
          <w:rFonts w:ascii="Arial" w:hAnsi="Arial" w:cs="Arial"/>
          <w:szCs w:val="28"/>
        </w:rPr>
        <w:t>veintitrés</w:t>
      </w:r>
      <w:r w:rsidR="00D40351">
        <w:rPr>
          <w:rFonts w:ascii="Arial" w:hAnsi="Arial" w:cs="Arial"/>
          <w:szCs w:val="28"/>
        </w:rPr>
        <w:t xml:space="preserve"> de mayo</w:t>
      </w:r>
      <w:r w:rsidR="001B013D">
        <w:rPr>
          <w:rFonts w:ascii="Arial" w:hAnsi="Arial" w:cs="Arial"/>
          <w:szCs w:val="28"/>
        </w:rPr>
        <w:t xml:space="preserve"> dos mil veintidós</w:t>
      </w:r>
      <w:r w:rsidR="00ED6338" w:rsidRPr="00575992">
        <w:rPr>
          <w:rFonts w:ascii="Arial" w:hAnsi="Arial" w:cs="Arial"/>
          <w:szCs w:val="28"/>
        </w:rPr>
        <w:t>.</w:t>
      </w:r>
    </w:p>
    <w:p w:rsidR="00533527" w:rsidRPr="00575992" w:rsidRDefault="00533527" w:rsidP="007C0A4F">
      <w:pPr>
        <w:pStyle w:val="Ttulo2"/>
        <w:spacing w:after="0" w:line="360" w:lineRule="auto"/>
        <w:ind w:firstLine="708"/>
        <w:jc w:val="both"/>
        <w:rPr>
          <w:rFonts w:ascii="Arial" w:hAnsi="Arial" w:cs="Arial"/>
          <w:b/>
          <w:szCs w:val="28"/>
        </w:rPr>
      </w:pPr>
    </w:p>
    <w:p w:rsidR="00666799" w:rsidRPr="0009671F" w:rsidRDefault="00666799" w:rsidP="0009671F">
      <w:pPr>
        <w:pStyle w:val="Ttulo2"/>
        <w:spacing w:after="0" w:line="360" w:lineRule="auto"/>
        <w:ind w:firstLine="708"/>
        <w:jc w:val="both"/>
        <w:rPr>
          <w:rFonts w:ascii="Arial" w:hAnsi="Arial" w:cs="Arial"/>
          <w:szCs w:val="28"/>
        </w:rPr>
      </w:pPr>
      <w:r w:rsidRPr="00575992">
        <w:rPr>
          <w:rFonts w:ascii="Arial" w:hAnsi="Arial" w:cs="Arial"/>
          <w:b/>
          <w:szCs w:val="28"/>
        </w:rPr>
        <w:t>V I S T O,</w:t>
      </w:r>
      <w:r w:rsidRPr="00575992">
        <w:rPr>
          <w:rFonts w:ascii="Arial" w:hAnsi="Arial" w:cs="Arial"/>
          <w:szCs w:val="28"/>
        </w:rPr>
        <w:t xml:space="preserve">  para resolver en definitiva el Juicio Contencioso Administrativo número </w:t>
      </w:r>
      <w:r w:rsidR="00405C5C">
        <w:rPr>
          <w:rFonts w:ascii="Arial" w:hAnsi="Arial" w:cs="Arial"/>
          <w:b/>
          <w:szCs w:val="28"/>
        </w:rPr>
        <w:t>342</w:t>
      </w:r>
      <w:r w:rsidRPr="00044265">
        <w:rPr>
          <w:rFonts w:ascii="Arial" w:hAnsi="Arial" w:cs="Arial"/>
          <w:b/>
          <w:bCs/>
          <w:szCs w:val="28"/>
        </w:rPr>
        <w:t>/20</w:t>
      </w:r>
      <w:r w:rsidR="00C708A4">
        <w:rPr>
          <w:rFonts w:ascii="Arial" w:hAnsi="Arial" w:cs="Arial"/>
          <w:b/>
          <w:bCs/>
          <w:szCs w:val="28"/>
        </w:rPr>
        <w:t>20</w:t>
      </w:r>
      <w:r w:rsidRPr="00044265">
        <w:rPr>
          <w:rFonts w:ascii="Arial" w:hAnsi="Arial" w:cs="Arial"/>
          <w:szCs w:val="28"/>
        </w:rPr>
        <w:t xml:space="preserve"> promovido por</w:t>
      </w:r>
      <w:r w:rsidR="00C42774">
        <w:rPr>
          <w:rFonts w:ascii="Arial" w:hAnsi="Arial" w:cs="Arial"/>
          <w:b/>
          <w:bCs/>
        </w:rPr>
        <w:t>**********</w:t>
      </w:r>
      <w:r w:rsidR="00AE3E4D" w:rsidRPr="0009671F">
        <w:rPr>
          <w:rFonts w:ascii="Arial" w:hAnsi="Arial" w:cs="Arial"/>
          <w:b/>
          <w:bCs/>
          <w:color w:val="FF0000"/>
          <w:szCs w:val="28"/>
        </w:rPr>
        <w:t>,</w:t>
      </w:r>
      <w:r w:rsidRPr="0009671F">
        <w:rPr>
          <w:rFonts w:ascii="Arial" w:hAnsi="Arial" w:cs="Arial"/>
          <w:b/>
          <w:szCs w:val="28"/>
        </w:rPr>
        <w:t xml:space="preserve"> </w:t>
      </w:r>
      <w:r w:rsidRPr="0009671F">
        <w:rPr>
          <w:rFonts w:ascii="Arial" w:hAnsi="Arial" w:cs="Arial"/>
          <w:szCs w:val="28"/>
        </w:rPr>
        <w:t xml:space="preserve">contra actos emitidos por </w:t>
      </w:r>
      <w:r w:rsidR="0009671F" w:rsidRPr="0009671F">
        <w:rPr>
          <w:rFonts w:ascii="Arial" w:hAnsi="Arial" w:cs="Arial"/>
          <w:szCs w:val="28"/>
        </w:rPr>
        <w:t xml:space="preserve"> el </w:t>
      </w:r>
      <w:r w:rsidR="0009671F" w:rsidRPr="0009671F">
        <w:rPr>
          <w:rFonts w:ascii="Arial" w:hAnsi="Arial" w:cs="Arial"/>
          <w:color w:val="FF0000"/>
          <w:szCs w:val="28"/>
        </w:rPr>
        <w:t>SECRETARIO DE SEGURIDAD PUBLICA DEL ESTADO DE SAN LUIS POTOSÍ</w:t>
      </w:r>
      <w:r w:rsidRPr="00575992">
        <w:rPr>
          <w:rFonts w:ascii="Arial" w:hAnsi="Arial" w:cs="Arial"/>
          <w:szCs w:val="28"/>
        </w:rPr>
        <w:t>.</w:t>
      </w:r>
    </w:p>
    <w:p w:rsidR="00666799" w:rsidRPr="00B51F9B" w:rsidRDefault="00666799" w:rsidP="00666799">
      <w:pPr>
        <w:pStyle w:val="Ttulo1"/>
        <w:tabs>
          <w:tab w:val="left" w:pos="0"/>
        </w:tabs>
        <w:spacing w:before="240" w:after="240" w:line="360" w:lineRule="auto"/>
        <w:rPr>
          <w:rFonts w:ascii="Arial" w:hAnsi="Arial" w:cs="Arial"/>
          <w:sz w:val="28"/>
          <w:szCs w:val="28"/>
        </w:rPr>
      </w:pPr>
      <w:r w:rsidRPr="00B51F9B">
        <w:rPr>
          <w:rFonts w:ascii="Arial" w:hAnsi="Arial" w:cs="Arial"/>
          <w:sz w:val="28"/>
          <w:szCs w:val="28"/>
        </w:rPr>
        <w:t>R E S U L T A N D O</w:t>
      </w:r>
    </w:p>
    <w:p w:rsidR="00C87E47" w:rsidRPr="004071EF" w:rsidRDefault="00B51F9B" w:rsidP="008141FE">
      <w:pPr>
        <w:spacing w:line="360" w:lineRule="auto"/>
        <w:ind w:firstLine="708"/>
        <w:jc w:val="both"/>
        <w:rPr>
          <w:rFonts w:ascii="Arial" w:hAnsi="Arial" w:cs="Arial"/>
          <w:b/>
          <w:bCs/>
          <w:color w:val="FF0000"/>
          <w:sz w:val="28"/>
          <w:szCs w:val="28"/>
        </w:rPr>
      </w:pPr>
      <w:r w:rsidRPr="005A7B28">
        <w:rPr>
          <w:rFonts w:ascii="Arial" w:hAnsi="Arial" w:cs="Arial"/>
          <w:b/>
          <w:sz w:val="28"/>
          <w:szCs w:val="28"/>
        </w:rPr>
        <w:t xml:space="preserve">I.- </w:t>
      </w:r>
      <w:r w:rsidRPr="005A7B28">
        <w:rPr>
          <w:rFonts w:ascii="Arial" w:hAnsi="Arial" w:cs="Arial"/>
          <w:sz w:val="28"/>
          <w:szCs w:val="28"/>
        </w:rPr>
        <w:t>P</w:t>
      </w:r>
      <w:r w:rsidR="00405C5C">
        <w:rPr>
          <w:rFonts w:ascii="Arial" w:hAnsi="Arial" w:cs="Arial"/>
          <w:sz w:val="28"/>
          <w:szCs w:val="28"/>
        </w:rPr>
        <w:t>revio cumplimiento de requerimiento, p</w:t>
      </w:r>
      <w:r w:rsidRPr="005A7B28">
        <w:rPr>
          <w:rFonts w:ascii="Arial" w:hAnsi="Arial" w:cs="Arial"/>
          <w:sz w:val="28"/>
          <w:szCs w:val="28"/>
        </w:rPr>
        <w:t xml:space="preserve">or proveído del </w:t>
      </w:r>
      <w:r w:rsidR="00405C5C">
        <w:rPr>
          <w:rFonts w:ascii="Arial" w:hAnsi="Arial" w:cs="Arial"/>
          <w:sz w:val="28"/>
          <w:szCs w:val="28"/>
        </w:rPr>
        <w:t>diecisiete de julio</w:t>
      </w:r>
      <w:r w:rsidR="008141FE" w:rsidRPr="008141FE">
        <w:rPr>
          <w:rFonts w:ascii="Arial" w:hAnsi="Arial" w:cs="Arial"/>
          <w:sz w:val="28"/>
          <w:szCs w:val="28"/>
        </w:rPr>
        <w:t xml:space="preserve"> de dos mil veint</w:t>
      </w:r>
      <w:r w:rsidR="005A7B28" w:rsidRPr="008141FE">
        <w:rPr>
          <w:rFonts w:ascii="Arial" w:hAnsi="Arial" w:cs="Arial"/>
          <w:sz w:val="28"/>
          <w:szCs w:val="28"/>
        </w:rPr>
        <w:t xml:space="preserve">e, </w:t>
      </w:r>
      <w:r w:rsidR="00D91622" w:rsidRPr="008141FE">
        <w:rPr>
          <w:rFonts w:ascii="Arial" w:hAnsi="Arial" w:cs="Arial"/>
          <w:sz w:val="28"/>
          <w:szCs w:val="28"/>
          <w:lang w:val="es-ES"/>
        </w:rPr>
        <w:t xml:space="preserve">se </w:t>
      </w:r>
      <w:r w:rsidR="00D91622" w:rsidRPr="00405C5C">
        <w:rPr>
          <w:rFonts w:ascii="Arial" w:hAnsi="Arial" w:cs="Arial"/>
          <w:sz w:val="28"/>
          <w:szCs w:val="28"/>
          <w:lang w:val="es-ES"/>
        </w:rPr>
        <w:t>tuvo a</w:t>
      </w:r>
      <w:r w:rsidR="00D91622" w:rsidRPr="00405C5C">
        <w:rPr>
          <w:rFonts w:ascii="Arial" w:hAnsi="Arial" w:cs="Arial"/>
          <w:sz w:val="28"/>
          <w:szCs w:val="28"/>
        </w:rPr>
        <w:t>l Ciudadan</w:t>
      </w:r>
      <w:r w:rsidR="00044265" w:rsidRPr="00405C5C">
        <w:rPr>
          <w:rFonts w:ascii="Arial" w:hAnsi="Arial" w:cs="Arial"/>
          <w:sz w:val="28"/>
          <w:szCs w:val="28"/>
        </w:rPr>
        <w:t>o</w:t>
      </w:r>
      <w:r w:rsidR="00C42774">
        <w:rPr>
          <w:rFonts w:ascii="Arial" w:hAnsi="Arial" w:cs="Arial"/>
          <w:b/>
          <w:bCs/>
        </w:rPr>
        <w:t>**********</w:t>
      </w:r>
      <w:r w:rsidR="00D91622" w:rsidRPr="00405C5C">
        <w:rPr>
          <w:rFonts w:ascii="Arial" w:hAnsi="Arial" w:cs="Arial"/>
          <w:sz w:val="28"/>
          <w:szCs w:val="28"/>
        </w:rPr>
        <w:t>,</w:t>
      </w:r>
      <w:r w:rsidR="00D91622" w:rsidRPr="00405C5C">
        <w:rPr>
          <w:rFonts w:ascii="Arial" w:hAnsi="Arial" w:cs="Arial"/>
          <w:sz w:val="28"/>
          <w:szCs w:val="28"/>
          <w:lang w:val="es-ES"/>
        </w:rPr>
        <w:t xml:space="preserve"> por promoviendo</w:t>
      </w:r>
      <w:r w:rsidR="00D91622" w:rsidRPr="005A7B28">
        <w:rPr>
          <w:rFonts w:ascii="Arial" w:hAnsi="Arial" w:cs="Arial"/>
          <w:sz w:val="28"/>
          <w:szCs w:val="28"/>
          <w:lang w:val="es-ES"/>
        </w:rPr>
        <w:t xml:space="preserve"> </w:t>
      </w:r>
      <w:r w:rsidR="009C4D5F">
        <w:rPr>
          <w:rFonts w:ascii="Arial" w:hAnsi="Arial" w:cs="Arial"/>
          <w:sz w:val="28"/>
          <w:szCs w:val="28"/>
          <w:lang w:val="es-ES"/>
        </w:rPr>
        <w:t xml:space="preserve">demanda de </w:t>
      </w:r>
      <w:r w:rsidR="00CB7BEC" w:rsidRPr="005A7B28">
        <w:rPr>
          <w:rFonts w:ascii="Arial" w:hAnsi="Arial" w:cs="Arial"/>
          <w:sz w:val="28"/>
          <w:szCs w:val="28"/>
          <w:lang w:val="es-ES"/>
        </w:rPr>
        <w:t xml:space="preserve">Juicio Contencioso Administrativo contra </w:t>
      </w:r>
      <w:r w:rsidR="00D91622" w:rsidRPr="005A7B28">
        <w:rPr>
          <w:rFonts w:ascii="Arial" w:hAnsi="Arial" w:cs="Arial"/>
          <w:sz w:val="28"/>
          <w:szCs w:val="28"/>
          <w:lang w:val="es-ES"/>
        </w:rPr>
        <w:t xml:space="preserve">el </w:t>
      </w:r>
      <w:r w:rsidR="00CB7BEC" w:rsidRPr="005A7B28">
        <w:rPr>
          <w:rFonts w:ascii="Arial" w:hAnsi="Arial" w:cs="Arial"/>
          <w:sz w:val="28"/>
          <w:szCs w:val="28"/>
          <w:lang w:val="es-ES"/>
        </w:rPr>
        <w:t>acto emitido por</w:t>
      </w:r>
      <w:r w:rsidR="00C87E47" w:rsidRPr="005A7B28">
        <w:rPr>
          <w:rFonts w:ascii="Arial" w:hAnsi="Arial" w:cs="Arial"/>
          <w:sz w:val="28"/>
          <w:szCs w:val="28"/>
          <w:lang w:val="es-ES"/>
        </w:rPr>
        <w:t xml:space="preserve"> la siguiente autoridad</w:t>
      </w:r>
      <w:r w:rsidR="001C4F81" w:rsidRPr="005A7B28">
        <w:rPr>
          <w:rFonts w:ascii="Arial" w:hAnsi="Arial" w:cs="Arial"/>
          <w:sz w:val="28"/>
          <w:szCs w:val="28"/>
          <w:lang w:val="es-ES"/>
        </w:rPr>
        <w:t xml:space="preserve"> y por el acto que a continuación se precisa</w:t>
      </w:r>
      <w:r w:rsidR="00C87E47" w:rsidRPr="005A7B28">
        <w:rPr>
          <w:rFonts w:ascii="Arial" w:hAnsi="Arial" w:cs="Arial"/>
          <w:sz w:val="28"/>
          <w:szCs w:val="28"/>
          <w:lang w:val="es-ES"/>
        </w:rPr>
        <w:t>:</w:t>
      </w:r>
    </w:p>
    <w:p w:rsidR="00C87E47" w:rsidRPr="005A7B28" w:rsidRDefault="00C87E47" w:rsidP="00C87E47">
      <w:pPr>
        <w:rPr>
          <w:rFonts w:ascii="Arial" w:hAnsi="Arial" w:cs="Arial"/>
          <w:sz w:val="28"/>
          <w:szCs w:val="28"/>
          <w:lang w:val="es-ES"/>
        </w:rPr>
      </w:pPr>
    </w:p>
    <w:p w:rsidR="0053109D" w:rsidRPr="00405C5C" w:rsidRDefault="0053109D" w:rsidP="00D97CF7">
      <w:pPr>
        <w:pStyle w:val="Prrafodelista"/>
        <w:numPr>
          <w:ilvl w:val="0"/>
          <w:numId w:val="9"/>
        </w:numPr>
        <w:spacing w:after="0" w:line="240" w:lineRule="auto"/>
        <w:jc w:val="both"/>
        <w:rPr>
          <w:rFonts w:ascii="Arial" w:hAnsi="Arial" w:cs="Arial"/>
          <w:b/>
          <w:sz w:val="24"/>
          <w:szCs w:val="24"/>
          <w:lang w:val="es-ES_tradnl"/>
        </w:rPr>
      </w:pPr>
      <w:r w:rsidRPr="00405C5C">
        <w:rPr>
          <w:rFonts w:ascii="Arial" w:hAnsi="Arial" w:cs="Arial"/>
          <w:b/>
          <w:sz w:val="24"/>
          <w:szCs w:val="24"/>
          <w:lang w:val="es-ES"/>
        </w:rPr>
        <w:t>Secretario de Seguridad Pública del Estado de San Luis Potosí</w:t>
      </w:r>
      <w:r w:rsidR="00405C5C" w:rsidRPr="00405C5C">
        <w:rPr>
          <w:rFonts w:ascii="Arial" w:hAnsi="Arial" w:cs="Arial"/>
          <w:b/>
          <w:sz w:val="24"/>
          <w:szCs w:val="24"/>
          <w:lang w:val="es-ES"/>
        </w:rPr>
        <w:t>,</w:t>
      </w:r>
      <w:r w:rsidR="00405C5C" w:rsidRPr="00405C5C">
        <w:rPr>
          <w:rFonts w:ascii="Arial" w:hAnsi="Arial" w:cs="Arial"/>
          <w:b/>
          <w:sz w:val="24"/>
          <w:szCs w:val="24"/>
        </w:rPr>
        <w:t xml:space="preserve"> Presidente de la Comisión de Promoción y Ascensos de la Dirección General de Seguridad Pública del Estado</w:t>
      </w:r>
    </w:p>
    <w:p w:rsidR="00363BA5" w:rsidRPr="00405C5C" w:rsidRDefault="00363BA5" w:rsidP="00363BA5">
      <w:pPr>
        <w:pStyle w:val="Prrafodelista"/>
        <w:spacing w:after="0" w:line="240" w:lineRule="auto"/>
        <w:jc w:val="both"/>
        <w:rPr>
          <w:rFonts w:ascii="Arial" w:hAnsi="Arial" w:cs="Arial"/>
          <w:b/>
          <w:sz w:val="24"/>
          <w:szCs w:val="24"/>
          <w:lang w:val="es-ES_tradnl"/>
        </w:rPr>
      </w:pPr>
    </w:p>
    <w:p w:rsidR="00C87E47" w:rsidRPr="00575992" w:rsidRDefault="00C87E47" w:rsidP="00B05C1F">
      <w:pPr>
        <w:pStyle w:val="Ttulo2"/>
        <w:spacing w:after="0" w:line="360" w:lineRule="auto"/>
        <w:ind w:firstLine="708"/>
        <w:jc w:val="both"/>
        <w:rPr>
          <w:rFonts w:ascii="Arial" w:hAnsi="Arial" w:cs="Arial"/>
          <w:szCs w:val="28"/>
          <w:lang w:val="es-ES"/>
        </w:rPr>
      </w:pPr>
    </w:p>
    <w:p w:rsidR="00533527" w:rsidRPr="00575992" w:rsidRDefault="006C13D8" w:rsidP="0016732B">
      <w:pPr>
        <w:spacing w:after="0" w:line="240" w:lineRule="auto"/>
        <w:ind w:firstLine="360"/>
        <w:jc w:val="both"/>
        <w:rPr>
          <w:rFonts w:ascii="Arial" w:hAnsi="Arial" w:cs="Arial"/>
          <w:b/>
          <w:sz w:val="24"/>
          <w:szCs w:val="24"/>
        </w:rPr>
      </w:pPr>
      <w:r w:rsidRPr="00575992">
        <w:rPr>
          <w:rFonts w:ascii="Arial" w:hAnsi="Arial" w:cs="Arial"/>
          <w:b/>
          <w:sz w:val="24"/>
          <w:szCs w:val="24"/>
        </w:rPr>
        <w:t>“</w:t>
      </w:r>
      <w:r w:rsidR="00411F9D" w:rsidRPr="00575992">
        <w:rPr>
          <w:rFonts w:ascii="Arial" w:hAnsi="Arial" w:cs="Arial"/>
          <w:b/>
          <w:sz w:val="24"/>
          <w:szCs w:val="24"/>
        </w:rPr>
        <w:t xml:space="preserve">RESOLUCIÓN O ACTO </w:t>
      </w:r>
      <w:r w:rsidR="00D91622">
        <w:rPr>
          <w:rFonts w:ascii="Arial" w:hAnsi="Arial" w:cs="Arial"/>
          <w:b/>
          <w:sz w:val="24"/>
          <w:szCs w:val="24"/>
        </w:rPr>
        <w:t xml:space="preserve">QUE SE </w:t>
      </w:r>
      <w:r w:rsidR="00411F9D" w:rsidRPr="00575992">
        <w:rPr>
          <w:rFonts w:ascii="Arial" w:hAnsi="Arial" w:cs="Arial"/>
          <w:b/>
          <w:sz w:val="24"/>
          <w:szCs w:val="24"/>
        </w:rPr>
        <w:t>IMPUGNA</w:t>
      </w:r>
      <w:r w:rsidRPr="00575992">
        <w:rPr>
          <w:rFonts w:ascii="Arial" w:hAnsi="Arial" w:cs="Arial"/>
          <w:b/>
          <w:sz w:val="24"/>
          <w:szCs w:val="24"/>
        </w:rPr>
        <w:t>”</w:t>
      </w:r>
    </w:p>
    <w:p w:rsidR="00533527" w:rsidRPr="00575992" w:rsidRDefault="00533527" w:rsidP="00CB7BEC">
      <w:pPr>
        <w:spacing w:after="0" w:line="240" w:lineRule="auto"/>
        <w:ind w:left="851"/>
        <w:jc w:val="both"/>
        <w:rPr>
          <w:rFonts w:ascii="Arial" w:hAnsi="Arial" w:cs="Arial"/>
          <w:sz w:val="24"/>
          <w:szCs w:val="24"/>
        </w:rPr>
      </w:pPr>
    </w:p>
    <w:p w:rsidR="00363BA5" w:rsidRDefault="00405C5C" w:rsidP="0053109D">
      <w:pPr>
        <w:spacing w:after="0" w:line="240" w:lineRule="auto"/>
        <w:ind w:firstLine="360"/>
        <w:jc w:val="both"/>
        <w:rPr>
          <w:rFonts w:ascii="Arial" w:hAnsi="Arial" w:cs="Arial"/>
          <w:sz w:val="24"/>
          <w:szCs w:val="24"/>
        </w:rPr>
      </w:pPr>
      <w:r>
        <w:rPr>
          <w:rFonts w:ascii="Arial" w:hAnsi="Arial" w:cs="Arial"/>
          <w:sz w:val="24"/>
          <w:szCs w:val="24"/>
        </w:rPr>
        <w:lastRenderedPageBreak/>
        <w:t>El acto de autoridad relativo a la negativa ficta recaída al escrito recibido por la demandada, el veintidós de enero de dos mil veinte, dirigido al Secretario de Seguridad Pública del Estado, Presidente de la Comisión de Promoción y Ascensos de la Dirección General de Seguridad Pública del Estado; documento mediante el cual le solicitó al Comisario antes mencionado le sea otorgado el frado de Policía “B” y/o Segundo, obtenido mediante la promoción de ascensos 2010.</w:t>
      </w:r>
    </w:p>
    <w:p w:rsidR="00F32788" w:rsidRDefault="00F32788" w:rsidP="00F32788">
      <w:pPr>
        <w:spacing w:after="0" w:line="240" w:lineRule="auto"/>
        <w:jc w:val="both"/>
        <w:rPr>
          <w:rFonts w:ascii="Arial" w:hAnsi="Arial" w:cs="Arial"/>
          <w:sz w:val="24"/>
          <w:szCs w:val="24"/>
        </w:rPr>
      </w:pPr>
    </w:p>
    <w:p w:rsidR="00CB7BEC" w:rsidRPr="00575992" w:rsidRDefault="00CB7BEC" w:rsidP="00CB7BEC">
      <w:pPr>
        <w:spacing w:after="0" w:line="240" w:lineRule="auto"/>
        <w:ind w:left="851"/>
        <w:jc w:val="both"/>
        <w:rPr>
          <w:rFonts w:ascii="Arial" w:hAnsi="Arial" w:cs="Arial"/>
          <w:sz w:val="24"/>
          <w:szCs w:val="24"/>
        </w:rPr>
      </w:pPr>
    </w:p>
    <w:p w:rsidR="00171EEC" w:rsidRPr="00575992" w:rsidRDefault="00CB7BEC" w:rsidP="00AF5526">
      <w:pPr>
        <w:spacing w:line="360" w:lineRule="auto"/>
        <w:ind w:firstLine="708"/>
        <w:jc w:val="both"/>
        <w:rPr>
          <w:rFonts w:ascii="Arial" w:hAnsi="Arial" w:cs="Arial"/>
          <w:sz w:val="28"/>
          <w:szCs w:val="28"/>
        </w:rPr>
      </w:pPr>
      <w:r w:rsidRPr="00575992">
        <w:rPr>
          <w:rFonts w:ascii="Arial" w:hAnsi="Arial" w:cs="Arial"/>
          <w:b/>
          <w:sz w:val="28"/>
          <w:szCs w:val="28"/>
          <w:lang w:val="es-ES"/>
        </w:rPr>
        <w:t>II</w:t>
      </w:r>
      <w:r w:rsidR="0016732B">
        <w:rPr>
          <w:rFonts w:ascii="Arial" w:hAnsi="Arial" w:cs="Arial"/>
          <w:b/>
          <w:sz w:val="28"/>
          <w:szCs w:val="28"/>
          <w:lang w:val="es-ES"/>
        </w:rPr>
        <w:t>I</w:t>
      </w:r>
      <w:r w:rsidRPr="00575992">
        <w:rPr>
          <w:rFonts w:ascii="Arial" w:hAnsi="Arial" w:cs="Arial"/>
          <w:b/>
          <w:sz w:val="28"/>
          <w:szCs w:val="28"/>
          <w:lang w:val="es-ES"/>
        </w:rPr>
        <w:t>.-</w:t>
      </w:r>
      <w:r w:rsidRPr="00575992">
        <w:rPr>
          <w:rFonts w:ascii="Arial" w:hAnsi="Arial" w:cs="Arial"/>
          <w:sz w:val="28"/>
          <w:szCs w:val="28"/>
          <w:lang w:val="es-ES"/>
        </w:rPr>
        <w:t xml:space="preserve"> </w:t>
      </w:r>
      <w:r w:rsidR="00C5305F" w:rsidRPr="00575992">
        <w:rPr>
          <w:rFonts w:ascii="Arial" w:hAnsi="Arial" w:cs="Arial"/>
          <w:sz w:val="28"/>
          <w:szCs w:val="28"/>
        </w:rPr>
        <w:t xml:space="preserve">Substanciado en cada una de sus etapas, tuvo verificativo la audiencia de ley el </w:t>
      </w:r>
      <w:r w:rsidR="00070768">
        <w:rPr>
          <w:rFonts w:ascii="Arial" w:hAnsi="Arial" w:cs="Arial"/>
          <w:color w:val="FF0000"/>
          <w:sz w:val="28"/>
          <w:szCs w:val="28"/>
        </w:rPr>
        <w:t>veinticuatro</w:t>
      </w:r>
      <w:r w:rsidR="003D755D">
        <w:rPr>
          <w:rFonts w:ascii="Arial" w:hAnsi="Arial" w:cs="Arial"/>
          <w:color w:val="FF0000"/>
          <w:sz w:val="28"/>
          <w:szCs w:val="28"/>
        </w:rPr>
        <w:t xml:space="preserve"> de marzo</w:t>
      </w:r>
      <w:r w:rsidR="00842A29" w:rsidRPr="003D755D">
        <w:rPr>
          <w:rFonts w:ascii="Arial" w:hAnsi="Arial" w:cs="Arial"/>
          <w:color w:val="FF0000"/>
          <w:sz w:val="28"/>
          <w:szCs w:val="28"/>
        </w:rPr>
        <w:t xml:space="preserve"> </w:t>
      </w:r>
      <w:r w:rsidR="009C4D5F" w:rsidRPr="003D755D">
        <w:rPr>
          <w:rFonts w:ascii="Arial" w:hAnsi="Arial" w:cs="Arial"/>
          <w:color w:val="FF0000"/>
          <w:sz w:val="28"/>
          <w:szCs w:val="28"/>
        </w:rPr>
        <w:t>de</w:t>
      </w:r>
      <w:r w:rsidR="00B0688C" w:rsidRPr="003D755D">
        <w:rPr>
          <w:rFonts w:ascii="Arial" w:hAnsi="Arial" w:cs="Arial"/>
          <w:color w:val="FF0000"/>
          <w:sz w:val="28"/>
          <w:szCs w:val="28"/>
        </w:rPr>
        <w:t xml:space="preserve"> </w:t>
      </w:r>
      <w:r w:rsidR="00C5305F" w:rsidRPr="003D755D">
        <w:rPr>
          <w:rFonts w:ascii="Arial" w:hAnsi="Arial" w:cs="Arial"/>
          <w:color w:val="FF0000"/>
          <w:sz w:val="28"/>
          <w:szCs w:val="28"/>
        </w:rPr>
        <w:t xml:space="preserve">dos mil </w:t>
      </w:r>
      <w:r w:rsidR="00536CF3" w:rsidRPr="003D755D">
        <w:rPr>
          <w:rFonts w:ascii="Arial" w:hAnsi="Arial" w:cs="Arial"/>
          <w:color w:val="FF0000"/>
          <w:sz w:val="28"/>
          <w:szCs w:val="28"/>
        </w:rPr>
        <w:t>veint</w:t>
      </w:r>
      <w:r w:rsidR="00842A29" w:rsidRPr="003D755D">
        <w:rPr>
          <w:rFonts w:ascii="Arial" w:hAnsi="Arial" w:cs="Arial"/>
          <w:color w:val="FF0000"/>
          <w:sz w:val="28"/>
          <w:szCs w:val="28"/>
        </w:rPr>
        <w:t>iuno</w:t>
      </w:r>
      <w:r w:rsidR="00C5305F" w:rsidRPr="00575992">
        <w:rPr>
          <w:rFonts w:ascii="Arial" w:hAnsi="Arial" w:cs="Arial"/>
          <w:sz w:val="28"/>
          <w:szCs w:val="28"/>
        </w:rPr>
        <w:t xml:space="preserve">, </w:t>
      </w:r>
      <w:r w:rsidR="00F32988">
        <w:rPr>
          <w:rFonts w:ascii="Arial" w:hAnsi="Arial" w:cs="Arial"/>
          <w:sz w:val="28"/>
          <w:szCs w:val="28"/>
        </w:rPr>
        <w:t>con</w:t>
      </w:r>
      <w:r w:rsidR="00B0688C">
        <w:rPr>
          <w:rFonts w:ascii="Arial" w:hAnsi="Arial" w:cs="Arial"/>
          <w:sz w:val="28"/>
          <w:szCs w:val="28"/>
        </w:rPr>
        <w:t xml:space="preserve"> la asistencia</w:t>
      </w:r>
      <w:r w:rsidR="00F32988">
        <w:rPr>
          <w:rFonts w:ascii="Arial" w:hAnsi="Arial" w:cs="Arial"/>
          <w:sz w:val="28"/>
          <w:szCs w:val="28"/>
        </w:rPr>
        <w:t xml:space="preserve"> de</w:t>
      </w:r>
      <w:r w:rsidR="000865AB">
        <w:rPr>
          <w:rFonts w:ascii="Arial" w:hAnsi="Arial" w:cs="Arial"/>
          <w:sz w:val="28"/>
          <w:szCs w:val="28"/>
        </w:rPr>
        <w:t xml:space="preserve"> </w:t>
      </w:r>
      <w:r w:rsidR="00F32988">
        <w:rPr>
          <w:rFonts w:ascii="Arial" w:hAnsi="Arial" w:cs="Arial"/>
          <w:sz w:val="28"/>
          <w:szCs w:val="28"/>
        </w:rPr>
        <w:t>l</w:t>
      </w:r>
      <w:r w:rsidR="000865AB">
        <w:rPr>
          <w:rFonts w:ascii="Arial" w:hAnsi="Arial" w:cs="Arial"/>
          <w:sz w:val="28"/>
          <w:szCs w:val="28"/>
        </w:rPr>
        <w:t>a diversa Delegada</w:t>
      </w:r>
      <w:r w:rsidR="00F32988">
        <w:rPr>
          <w:rFonts w:ascii="Arial" w:hAnsi="Arial" w:cs="Arial"/>
          <w:sz w:val="28"/>
          <w:szCs w:val="28"/>
        </w:rPr>
        <w:t xml:space="preserve"> de la autoridad demandada, haciéndose constar que no asistió la parte actora, ni sus autorizados</w:t>
      </w:r>
      <w:r w:rsidR="00C5305F" w:rsidRPr="00575992">
        <w:rPr>
          <w:rFonts w:ascii="Arial" w:hAnsi="Arial" w:cs="Arial"/>
          <w:sz w:val="28"/>
          <w:szCs w:val="28"/>
        </w:rPr>
        <w:t>. Acto seguido, se dio lectura al escrito de demanda así como al de contestación</w:t>
      </w:r>
      <w:r w:rsidR="00B72823" w:rsidRPr="00575992">
        <w:rPr>
          <w:rFonts w:ascii="Arial" w:hAnsi="Arial" w:cs="Arial"/>
          <w:sz w:val="28"/>
          <w:szCs w:val="28"/>
        </w:rPr>
        <w:t xml:space="preserve"> </w:t>
      </w:r>
      <w:r w:rsidR="00C5305F" w:rsidRPr="00575992">
        <w:rPr>
          <w:rFonts w:ascii="Arial" w:hAnsi="Arial" w:cs="Arial"/>
          <w:sz w:val="28"/>
          <w:szCs w:val="28"/>
        </w:rPr>
        <w:t>de la misma,</w:t>
      </w:r>
      <w:r w:rsidR="007E378B">
        <w:rPr>
          <w:rFonts w:ascii="Arial" w:hAnsi="Arial" w:cs="Arial"/>
          <w:sz w:val="28"/>
          <w:szCs w:val="28"/>
        </w:rPr>
        <w:t xml:space="preserve"> ampliación y contestación de la demanda</w:t>
      </w:r>
      <w:r w:rsidR="00DD3477">
        <w:rPr>
          <w:rFonts w:ascii="Arial" w:hAnsi="Arial" w:cs="Arial"/>
          <w:sz w:val="28"/>
          <w:szCs w:val="28"/>
        </w:rPr>
        <w:t>, se desahogaron</w:t>
      </w:r>
      <w:r w:rsidR="00C5305F" w:rsidRPr="00575992">
        <w:rPr>
          <w:rFonts w:ascii="Arial" w:hAnsi="Arial" w:cs="Arial"/>
          <w:sz w:val="28"/>
          <w:szCs w:val="28"/>
        </w:rPr>
        <w:t xml:space="preserve"> las pruebas documentales dada su propia naturaleza; en período de alegatos se</w:t>
      </w:r>
      <w:r w:rsidR="00C5305F" w:rsidRPr="00575992">
        <w:rPr>
          <w:rFonts w:ascii="Arial" w:hAnsi="Arial" w:cs="Arial"/>
          <w:b/>
          <w:sz w:val="28"/>
          <w:szCs w:val="28"/>
        </w:rPr>
        <w:t xml:space="preserve"> </w:t>
      </w:r>
      <w:r w:rsidR="00C5305F" w:rsidRPr="00575992">
        <w:rPr>
          <w:rFonts w:ascii="Arial" w:hAnsi="Arial" w:cs="Arial"/>
          <w:sz w:val="28"/>
          <w:szCs w:val="28"/>
        </w:rPr>
        <w:t xml:space="preserve">certificó que </w:t>
      </w:r>
      <w:r w:rsidR="00413476">
        <w:rPr>
          <w:rFonts w:ascii="Arial" w:hAnsi="Arial" w:cs="Arial"/>
          <w:sz w:val="28"/>
          <w:szCs w:val="28"/>
        </w:rPr>
        <w:t>se presentaron</w:t>
      </w:r>
      <w:r w:rsidR="00536CF3">
        <w:rPr>
          <w:rFonts w:ascii="Arial" w:hAnsi="Arial" w:cs="Arial"/>
          <w:sz w:val="28"/>
          <w:szCs w:val="28"/>
        </w:rPr>
        <w:t xml:space="preserve"> </w:t>
      </w:r>
      <w:r w:rsidR="005439BA">
        <w:rPr>
          <w:rFonts w:ascii="Arial" w:hAnsi="Arial" w:cs="Arial"/>
          <w:sz w:val="28"/>
          <w:szCs w:val="28"/>
        </w:rPr>
        <w:t xml:space="preserve">alegatos formulados </w:t>
      </w:r>
      <w:r w:rsidR="000865AB">
        <w:rPr>
          <w:rFonts w:ascii="Arial" w:hAnsi="Arial" w:cs="Arial"/>
          <w:sz w:val="28"/>
          <w:szCs w:val="28"/>
        </w:rPr>
        <w:t>únicamente por el Representante legal de la autoridad demandada</w:t>
      </w:r>
      <w:r w:rsidR="00536CF3">
        <w:rPr>
          <w:rFonts w:ascii="Arial" w:hAnsi="Arial" w:cs="Arial"/>
          <w:sz w:val="28"/>
          <w:szCs w:val="28"/>
        </w:rPr>
        <w:t>, los que se ordenaron agregar a los autos para los efectos legales conducentes</w:t>
      </w:r>
      <w:r w:rsidR="007E378B">
        <w:rPr>
          <w:rFonts w:ascii="Arial" w:hAnsi="Arial" w:cs="Arial"/>
          <w:sz w:val="28"/>
          <w:szCs w:val="28"/>
        </w:rPr>
        <w:t>,</w:t>
      </w:r>
      <w:r w:rsidR="00C5305F" w:rsidRPr="00575992">
        <w:rPr>
          <w:rFonts w:ascii="Arial" w:hAnsi="Arial" w:cs="Arial"/>
          <w:sz w:val="28"/>
          <w:szCs w:val="28"/>
        </w:rPr>
        <w:t xml:space="preserve"> quedando así debidamente integrado el expediente en que se actúa, turnándose el mismo a la Magistrada para su resolución.</w:t>
      </w:r>
    </w:p>
    <w:p w:rsidR="00666799" w:rsidRPr="00575992" w:rsidRDefault="00666799" w:rsidP="00666799">
      <w:pPr>
        <w:pStyle w:val="Textoindependiente2"/>
        <w:spacing w:before="240" w:after="240" w:line="360" w:lineRule="auto"/>
        <w:jc w:val="center"/>
        <w:rPr>
          <w:rFonts w:cs="Arial"/>
          <w:bCs/>
          <w:sz w:val="28"/>
          <w:szCs w:val="28"/>
        </w:rPr>
      </w:pPr>
      <w:r w:rsidRPr="00575992">
        <w:rPr>
          <w:rFonts w:cs="Arial"/>
          <w:b/>
          <w:w w:val="95"/>
          <w:sz w:val="28"/>
          <w:szCs w:val="28"/>
        </w:rPr>
        <w:t>C  O  N  S  I  D  E  R  A  N  D  O</w:t>
      </w:r>
    </w:p>
    <w:p w:rsidR="007955A8" w:rsidRDefault="007955A8" w:rsidP="007955A8">
      <w:pPr>
        <w:spacing w:before="240" w:after="240" w:line="360" w:lineRule="auto"/>
        <w:ind w:firstLine="708"/>
        <w:jc w:val="both"/>
        <w:rPr>
          <w:rFonts w:ascii="Arial" w:hAnsi="Arial" w:cs="Arial"/>
          <w:sz w:val="28"/>
          <w:szCs w:val="28"/>
        </w:rPr>
      </w:pPr>
      <w:r w:rsidRPr="00575992">
        <w:rPr>
          <w:rFonts w:ascii="Arial" w:hAnsi="Arial" w:cs="Arial"/>
          <w:b/>
          <w:sz w:val="28"/>
          <w:szCs w:val="28"/>
        </w:rPr>
        <w:t xml:space="preserve">PRIMERO.- </w:t>
      </w:r>
      <w:r w:rsidRPr="00575992">
        <w:rPr>
          <w:rFonts w:ascii="Arial" w:hAnsi="Arial" w:cs="Arial"/>
          <w:sz w:val="28"/>
          <w:szCs w:val="28"/>
        </w:rPr>
        <w:t xml:space="preserve">A </w:t>
      </w:r>
      <w:r w:rsidR="00C5305F" w:rsidRPr="00575992">
        <w:rPr>
          <w:rFonts w:ascii="Arial" w:hAnsi="Arial" w:cs="Arial"/>
          <w:sz w:val="28"/>
          <w:szCs w:val="28"/>
        </w:rPr>
        <w:t>la Primera</w:t>
      </w:r>
      <w:r w:rsidRPr="00575992">
        <w:rPr>
          <w:rFonts w:ascii="Arial" w:hAnsi="Arial" w:cs="Arial"/>
          <w:sz w:val="28"/>
          <w:szCs w:val="28"/>
        </w:rPr>
        <w:t xml:space="preserve"> Sala Unitaria del Tribunal Estatal de Justicia Administrativa, corresponde conocer, substanciar y resolver los juicios de su competencia, en términos de los artículos 123 de la Constitución Política del Estado de San Luis Potosí, 1º, 2º, 7º fracción </w:t>
      </w:r>
      <w:r w:rsidR="00EC5C5B">
        <w:rPr>
          <w:rFonts w:ascii="Arial" w:hAnsi="Arial" w:cs="Arial"/>
          <w:sz w:val="28"/>
          <w:szCs w:val="28"/>
        </w:rPr>
        <w:t>X</w:t>
      </w:r>
      <w:r w:rsidR="003015AC" w:rsidRPr="00575992">
        <w:rPr>
          <w:rFonts w:ascii="Arial" w:hAnsi="Arial" w:cs="Arial"/>
          <w:sz w:val="28"/>
          <w:szCs w:val="28"/>
        </w:rPr>
        <w:t>III</w:t>
      </w:r>
      <w:r w:rsidRPr="00575992">
        <w:rPr>
          <w:rFonts w:ascii="Arial" w:hAnsi="Arial" w:cs="Arial"/>
          <w:sz w:val="28"/>
          <w:szCs w:val="28"/>
        </w:rPr>
        <w:t>, y 9º fracción III, 24, 35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93419B" w:rsidRPr="00575992" w:rsidRDefault="007955A8" w:rsidP="009D3C35">
      <w:pPr>
        <w:spacing w:line="360" w:lineRule="auto"/>
        <w:ind w:firstLine="708"/>
        <w:jc w:val="both"/>
        <w:rPr>
          <w:rFonts w:ascii="Arial" w:hAnsi="Arial" w:cs="Arial"/>
          <w:bCs/>
          <w:sz w:val="28"/>
          <w:szCs w:val="28"/>
        </w:rPr>
      </w:pPr>
      <w:r w:rsidRPr="00575992">
        <w:rPr>
          <w:rFonts w:ascii="Arial" w:hAnsi="Arial" w:cs="Arial"/>
          <w:b/>
          <w:sz w:val="28"/>
          <w:szCs w:val="28"/>
        </w:rPr>
        <w:lastRenderedPageBreak/>
        <w:t xml:space="preserve">SEGUNDO.- </w:t>
      </w:r>
      <w:r w:rsidR="0093419B" w:rsidRPr="00575992">
        <w:rPr>
          <w:rFonts w:ascii="Arial" w:hAnsi="Arial" w:cs="Arial"/>
          <w:bCs/>
          <w:sz w:val="28"/>
          <w:szCs w:val="28"/>
        </w:rPr>
        <w:t>Por ser una cuestión de orden público y estudio preferente, se analizará, en primer lugar, la oportunidad de la acción.</w:t>
      </w:r>
    </w:p>
    <w:p w:rsidR="0093419B" w:rsidRPr="00575992" w:rsidRDefault="0093419B" w:rsidP="0093419B">
      <w:pPr>
        <w:spacing w:line="360" w:lineRule="auto"/>
        <w:ind w:firstLine="708"/>
        <w:jc w:val="both"/>
        <w:rPr>
          <w:rFonts w:ascii="Arial" w:hAnsi="Arial" w:cs="Arial"/>
          <w:bCs/>
          <w:sz w:val="28"/>
          <w:szCs w:val="28"/>
        </w:rPr>
      </w:pPr>
    </w:p>
    <w:p w:rsidR="0093419B" w:rsidRPr="00575992" w:rsidRDefault="0093419B" w:rsidP="0093419B">
      <w:pPr>
        <w:spacing w:line="360" w:lineRule="auto"/>
        <w:ind w:firstLine="708"/>
        <w:jc w:val="both"/>
        <w:rPr>
          <w:rFonts w:ascii="Arial" w:hAnsi="Arial" w:cs="Arial"/>
          <w:bCs/>
          <w:sz w:val="28"/>
          <w:szCs w:val="28"/>
        </w:rPr>
      </w:pPr>
      <w:r w:rsidRPr="00575992">
        <w:rPr>
          <w:rFonts w:ascii="Arial" w:hAnsi="Arial" w:cs="Arial"/>
          <w:bCs/>
          <w:sz w:val="28"/>
          <w:szCs w:val="28"/>
        </w:rPr>
        <w:t xml:space="preserve">El artículo 24 </w:t>
      </w:r>
      <w:r w:rsidR="00C63FD3" w:rsidRPr="00575992">
        <w:rPr>
          <w:rFonts w:ascii="Arial" w:hAnsi="Arial" w:cs="Arial"/>
          <w:bCs/>
          <w:sz w:val="28"/>
          <w:szCs w:val="28"/>
        </w:rPr>
        <w:t xml:space="preserve">en su fracción IV, </w:t>
      </w:r>
      <w:r w:rsidRPr="00575992">
        <w:rPr>
          <w:rFonts w:ascii="Arial" w:hAnsi="Arial" w:cs="Arial"/>
          <w:bCs/>
          <w:sz w:val="28"/>
          <w:szCs w:val="28"/>
        </w:rPr>
        <w:t>del Código Procesal Administrativo para el Estado de San Luis Potosí, dispone:</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bCs/>
          <w:sz w:val="24"/>
          <w:szCs w:val="24"/>
        </w:rPr>
        <w:t>“</w:t>
      </w:r>
      <w:r w:rsidRPr="00575992">
        <w:rPr>
          <w:rFonts w:ascii="Arial" w:hAnsi="Arial" w:cs="Arial"/>
          <w:b/>
          <w:bCs/>
          <w:sz w:val="24"/>
          <w:szCs w:val="24"/>
        </w:rPr>
        <w:t>Artículo 24.-</w:t>
      </w:r>
      <w:r w:rsidRPr="00575992">
        <w:rPr>
          <w:rFonts w:ascii="Arial" w:hAnsi="Arial" w:cs="Arial"/>
          <w:bCs/>
          <w:sz w:val="24"/>
          <w:szCs w:val="24"/>
        </w:rPr>
        <w:t xml:space="preserve"> </w:t>
      </w:r>
      <w:r w:rsidRPr="00575992">
        <w:rPr>
          <w:rFonts w:ascii="Arial" w:hAnsi="Arial" w:cs="Arial"/>
          <w:sz w:val="24"/>
          <w:szCs w:val="24"/>
        </w:rPr>
        <w:t xml:space="preserve">El plazo para presentar la demanda ante el Tribunal será: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I. De treinta días hábiles siguientes al en que se actualice alguno de los supuestos siguientes: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a) Al en que surta efectos, conforme a la ley del acto, la notificación de la resolución o acto que se combata, inclusive cuando se controvierta simultáneamente como primer acto de aplicación una regla administrativa de carácter general.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b) Al en que el afectado haya tenido conocimiento de ellos. c) Al en que se hubiese ostentado sabedor de los mismos, cuando no exista notificación legalmente hecha.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d) Al en que haya surtido efectos la notificación de la resolución del Tribunal que habiendo conocido un recurso de queja, decida que el mismo es improcedente;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II. De tres años cuando sean las autoridades las que impugnen una resolución administrativa o fiscal favorable a los particulares, por considerar que lesiona a la administración pública o al interés público, contado a partir de la fecha de la resolución impugnada;</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III. De quince días tratándose de la vía sumaria en los casos que determina este Código, y </w:t>
      </w:r>
    </w:p>
    <w:p w:rsidR="0093419B" w:rsidRPr="00575992" w:rsidRDefault="0093419B" w:rsidP="0093419B">
      <w:pPr>
        <w:spacing w:line="240" w:lineRule="auto"/>
        <w:ind w:left="1134" w:right="851"/>
        <w:jc w:val="both"/>
        <w:rPr>
          <w:rFonts w:ascii="Arial" w:hAnsi="Arial" w:cs="Arial"/>
          <w:bCs/>
          <w:sz w:val="24"/>
          <w:szCs w:val="24"/>
        </w:rPr>
      </w:pPr>
      <w:r w:rsidRPr="00575992">
        <w:rPr>
          <w:rFonts w:ascii="Arial" w:hAnsi="Arial" w:cs="Arial"/>
          <w:b/>
          <w:sz w:val="24"/>
          <w:szCs w:val="24"/>
        </w:rPr>
        <w:t>IV. En el caso de negativa ficta en cualquier tiempo, en tanto no se notifique la resolución de forma expresa</w:t>
      </w:r>
      <w:r w:rsidRPr="00575992">
        <w:rPr>
          <w:rFonts w:ascii="Arial" w:hAnsi="Arial" w:cs="Arial"/>
          <w:b/>
          <w:bCs/>
          <w:sz w:val="28"/>
          <w:szCs w:val="28"/>
        </w:rPr>
        <w:t>.</w:t>
      </w:r>
      <w:r w:rsidRPr="00575992">
        <w:rPr>
          <w:rFonts w:ascii="Arial" w:hAnsi="Arial" w:cs="Arial"/>
          <w:bCs/>
          <w:sz w:val="28"/>
          <w:szCs w:val="28"/>
        </w:rPr>
        <w:t>”</w:t>
      </w:r>
    </w:p>
    <w:p w:rsidR="0093419B" w:rsidRPr="00575992" w:rsidRDefault="0093419B" w:rsidP="0093419B">
      <w:pPr>
        <w:spacing w:line="360" w:lineRule="auto"/>
        <w:ind w:firstLine="708"/>
        <w:jc w:val="both"/>
        <w:rPr>
          <w:rFonts w:ascii="Arial" w:hAnsi="Arial" w:cs="Arial"/>
          <w:bCs/>
          <w:sz w:val="28"/>
          <w:szCs w:val="28"/>
        </w:rPr>
      </w:pPr>
    </w:p>
    <w:p w:rsidR="00C63FD3" w:rsidRPr="00575992" w:rsidRDefault="0093419B" w:rsidP="0093419B">
      <w:pPr>
        <w:spacing w:line="360" w:lineRule="auto"/>
        <w:ind w:firstLine="708"/>
        <w:jc w:val="both"/>
        <w:rPr>
          <w:rFonts w:ascii="Arial" w:hAnsi="Arial" w:cs="Arial"/>
          <w:bCs/>
          <w:sz w:val="28"/>
          <w:szCs w:val="28"/>
        </w:rPr>
      </w:pPr>
      <w:r w:rsidRPr="00575992">
        <w:rPr>
          <w:rFonts w:ascii="Arial" w:hAnsi="Arial" w:cs="Arial"/>
          <w:bCs/>
          <w:sz w:val="28"/>
          <w:szCs w:val="28"/>
        </w:rPr>
        <w:t>Del precepto se deduce, que</w:t>
      </w:r>
      <w:r w:rsidR="00C63FD3" w:rsidRPr="00575992">
        <w:rPr>
          <w:rFonts w:ascii="Arial" w:hAnsi="Arial" w:cs="Arial"/>
          <w:bCs/>
          <w:sz w:val="28"/>
          <w:szCs w:val="28"/>
        </w:rPr>
        <w:t xml:space="preserve"> en el caso de negativa ficta, el plazo para presentar su demanda ante este Tribunal será en cualquier tiempo, en tanto no se notifique la resolución de forma expresa.</w:t>
      </w:r>
    </w:p>
    <w:p w:rsidR="0093419B" w:rsidRPr="00575992" w:rsidRDefault="0093419B" w:rsidP="0093419B">
      <w:pPr>
        <w:spacing w:line="360" w:lineRule="auto"/>
        <w:ind w:firstLine="708"/>
        <w:jc w:val="both"/>
        <w:rPr>
          <w:rFonts w:ascii="Arial" w:hAnsi="Arial" w:cs="Arial"/>
          <w:bCs/>
          <w:sz w:val="28"/>
          <w:szCs w:val="28"/>
        </w:rPr>
      </w:pPr>
    </w:p>
    <w:p w:rsidR="0075392A" w:rsidRDefault="0093419B" w:rsidP="00B0023E">
      <w:pPr>
        <w:spacing w:line="360" w:lineRule="auto"/>
        <w:ind w:firstLine="708"/>
        <w:jc w:val="both"/>
        <w:rPr>
          <w:rFonts w:ascii="Arial" w:hAnsi="Arial" w:cs="Arial"/>
          <w:bCs/>
          <w:color w:val="FF0000"/>
          <w:sz w:val="28"/>
          <w:szCs w:val="28"/>
        </w:rPr>
      </w:pPr>
      <w:r w:rsidRPr="00575992">
        <w:rPr>
          <w:rFonts w:ascii="Arial" w:hAnsi="Arial" w:cs="Arial"/>
          <w:bCs/>
          <w:sz w:val="28"/>
          <w:szCs w:val="28"/>
        </w:rPr>
        <w:lastRenderedPageBreak/>
        <w:t xml:space="preserve">Ahora, </w:t>
      </w:r>
      <w:r w:rsidR="0055729E">
        <w:rPr>
          <w:rFonts w:ascii="Arial" w:hAnsi="Arial" w:cs="Arial"/>
          <w:bCs/>
          <w:sz w:val="28"/>
          <w:szCs w:val="28"/>
        </w:rPr>
        <w:t>el</w:t>
      </w:r>
      <w:r w:rsidR="00C63FD3" w:rsidRPr="00575992">
        <w:rPr>
          <w:rFonts w:ascii="Arial" w:hAnsi="Arial" w:cs="Arial"/>
          <w:bCs/>
          <w:sz w:val="28"/>
          <w:szCs w:val="28"/>
        </w:rPr>
        <w:t xml:space="preserve"> demandante</w:t>
      </w:r>
      <w:r w:rsidRPr="00575992">
        <w:rPr>
          <w:rFonts w:ascii="Arial" w:hAnsi="Arial" w:cs="Arial"/>
          <w:bCs/>
          <w:sz w:val="28"/>
          <w:szCs w:val="28"/>
        </w:rPr>
        <w:t xml:space="preserve"> </w:t>
      </w:r>
      <w:r w:rsidR="009D3C35">
        <w:rPr>
          <w:rFonts w:ascii="Arial" w:hAnsi="Arial" w:cs="Arial"/>
          <w:bCs/>
          <w:sz w:val="28"/>
          <w:szCs w:val="28"/>
        </w:rPr>
        <w:t xml:space="preserve">sustenta la negativa ficta que reclama, en el escrito </w:t>
      </w:r>
      <w:proofErr w:type="spellStart"/>
      <w:r w:rsidR="00F73D29">
        <w:rPr>
          <w:rFonts w:ascii="Arial" w:hAnsi="Arial" w:cs="Arial"/>
          <w:bCs/>
          <w:sz w:val="28"/>
          <w:szCs w:val="28"/>
        </w:rPr>
        <w:t>recepcionado</w:t>
      </w:r>
      <w:proofErr w:type="spellEnd"/>
      <w:r w:rsidR="00F73D29">
        <w:rPr>
          <w:rFonts w:ascii="Arial" w:hAnsi="Arial" w:cs="Arial"/>
          <w:bCs/>
          <w:sz w:val="28"/>
          <w:szCs w:val="28"/>
        </w:rPr>
        <w:t xml:space="preserve"> </w:t>
      </w:r>
      <w:r w:rsidR="00647D9A">
        <w:rPr>
          <w:rFonts w:ascii="Arial" w:hAnsi="Arial" w:cs="Arial"/>
          <w:bCs/>
          <w:color w:val="FF0000"/>
          <w:sz w:val="28"/>
          <w:szCs w:val="28"/>
        </w:rPr>
        <w:t xml:space="preserve">el día </w:t>
      </w:r>
      <w:r w:rsidR="00D74A6C">
        <w:rPr>
          <w:rFonts w:ascii="Arial" w:hAnsi="Arial" w:cs="Arial"/>
          <w:bCs/>
          <w:color w:val="FF0000"/>
          <w:sz w:val="28"/>
          <w:szCs w:val="28"/>
        </w:rPr>
        <w:t>22</w:t>
      </w:r>
      <w:r w:rsidR="003B0E2B">
        <w:rPr>
          <w:rFonts w:ascii="Arial" w:hAnsi="Arial" w:cs="Arial"/>
          <w:bCs/>
          <w:color w:val="FF0000"/>
          <w:sz w:val="28"/>
          <w:szCs w:val="28"/>
        </w:rPr>
        <w:t xml:space="preserve"> de </w:t>
      </w:r>
      <w:r w:rsidR="00D74A6C">
        <w:rPr>
          <w:rFonts w:ascii="Arial" w:hAnsi="Arial" w:cs="Arial"/>
          <w:bCs/>
          <w:color w:val="FF0000"/>
          <w:sz w:val="28"/>
          <w:szCs w:val="28"/>
        </w:rPr>
        <w:t>enero</w:t>
      </w:r>
      <w:r w:rsidR="003B0E2B">
        <w:rPr>
          <w:rFonts w:ascii="Arial" w:hAnsi="Arial" w:cs="Arial"/>
          <w:bCs/>
          <w:color w:val="FF0000"/>
          <w:sz w:val="28"/>
          <w:szCs w:val="28"/>
        </w:rPr>
        <w:t xml:space="preserve"> de 20</w:t>
      </w:r>
      <w:r w:rsidR="00D74A6C">
        <w:rPr>
          <w:rFonts w:ascii="Arial" w:hAnsi="Arial" w:cs="Arial"/>
          <w:bCs/>
          <w:color w:val="FF0000"/>
          <w:sz w:val="28"/>
          <w:szCs w:val="28"/>
        </w:rPr>
        <w:t>20</w:t>
      </w:r>
      <w:r w:rsidR="00F73D29" w:rsidRPr="00647D9A">
        <w:rPr>
          <w:rFonts w:ascii="Arial" w:hAnsi="Arial" w:cs="Arial"/>
          <w:bCs/>
          <w:color w:val="FF0000"/>
          <w:sz w:val="28"/>
          <w:szCs w:val="28"/>
        </w:rPr>
        <w:t>,</w:t>
      </w:r>
      <w:r w:rsidR="00F73D29">
        <w:rPr>
          <w:rFonts w:ascii="Arial" w:hAnsi="Arial" w:cs="Arial"/>
          <w:bCs/>
          <w:sz w:val="28"/>
          <w:szCs w:val="28"/>
        </w:rPr>
        <w:t xml:space="preserve"> </w:t>
      </w:r>
      <w:r w:rsidR="009D3C35">
        <w:rPr>
          <w:rFonts w:ascii="Arial" w:hAnsi="Arial" w:cs="Arial"/>
          <w:bCs/>
          <w:sz w:val="28"/>
          <w:szCs w:val="28"/>
        </w:rPr>
        <w:t xml:space="preserve">mediante el cual </w:t>
      </w:r>
      <w:r w:rsidR="00F73D29">
        <w:rPr>
          <w:rFonts w:ascii="Arial" w:hAnsi="Arial" w:cs="Arial"/>
          <w:bCs/>
          <w:sz w:val="28"/>
          <w:szCs w:val="28"/>
        </w:rPr>
        <w:t>solicita al</w:t>
      </w:r>
      <w:r w:rsidR="003B0E2B">
        <w:rPr>
          <w:rFonts w:ascii="Arial" w:hAnsi="Arial" w:cs="Arial"/>
          <w:bCs/>
          <w:sz w:val="28"/>
          <w:szCs w:val="28"/>
        </w:rPr>
        <w:t xml:space="preserve"> </w:t>
      </w:r>
      <w:r w:rsidR="003B0E2B">
        <w:rPr>
          <w:rFonts w:ascii="Arial" w:hAnsi="Arial" w:cs="Arial"/>
          <w:bCs/>
          <w:color w:val="FF0000"/>
          <w:sz w:val="28"/>
          <w:szCs w:val="28"/>
        </w:rPr>
        <w:t>Comisario Secretario de Seguridad Pública del Estado de San Luis Potosí</w:t>
      </w:r>
      <w:r w:rsidR="004F033E" w:rsidRPr="003A0457">
        <w:rPr>
          <w:rFonts w:ascii="Arial" w:hAnsi="Arial" w:cs="Arial"/>
          <w:bCs/>
          <w:i/>
          <w:sz w:val="28"/>
          <w:szCs w:val="28"/>
        </w:rPr>
        <w:t>,</w:t>
      </w:r>
      <w:r w:rsidR="004F033E">
        <w:rPr>
          <w:rFonts w:ascii="Arial" w:hAnsi="Arial" w:cs="Arial"/>
          <w:bCs/>
          <w:sz w:val="28"/>
          <w:szCs w:val="28"/>
        </w:rPr>
        <w:t xml:space="preserve"> </w:t>
      </w:r>
      <w:r w:rsidR="003C2BBD">
        <w:rPr>
          <w:rFonts w:ascii="Arial" w:hAnsi="Arial" w:cs="Arial"/>
          <w:bCs/>
          <w:sz w:val="28"/>
          <w:szCs w:val="28"/>
        </w:rPr>
        <w:t>someta a consideración lo expuesto en su escrito, y le sea</w:t>
      </w:r>
      <w:r w:rsidR="00D74A6C">
        <w:rPr>
          <w:rFonts w:ascii="Arial" w:hAnsi="Arial" w:cs="Arial"/>
          <w:bCs/>
          <w:sz w:val="28"/>
          <w:szCs w:val="28"/>
        </w:rPr>
        <w:t xml:space="preserve"> otorgado el grado de </w:t>
      </w:r>
      <w:r w:rsidR="00D74A6C" w:rsidRPr="00D74A6C">
        <w:rPr>
          <w:rFonts w:ascii="Arial" w:hAnsi="Arial" w:cs="Arial"/>
          <w:bCs/>
          <w:color w:val="FF0000"/>
          <w:sz w:val="28"/>
          <w:szCs w:val="28"/>
        </w:rPr>
        <w:t>policía “B</w:t>
      </w:r>
      <w:r w:rsidR="003C2BBD" w:rsidRPr="00D74A6C">
        <w:rPr>
          <w:rFonts w:ascii="Arial" w:hAnsi="Arial" w:cs="Arial"/>
          <w:bCs/>
          <w:color w:val="FF0000"/>
          <w:sz w:val="28"/>
          <w:szCs w:val="28"/>
        </w:rPr>
        <w:t xml:space="preserve">” y/o policía </w:t>
      </w:r>
      <w:r w:rsidR="00D74A6C">
        <w:rPr>
          <w:rFonts w:ascii="Arial" w:hAnsi="Arial" w:cs="Arial"/>
          <w:bCs/>
          <w:color w:val="FF0000"/>
          <w:sz w:val="28"/>
          <w:szCs w:val="28"/>
        </w:rPr>
        <w:t>Segundo</w:t>
      </w:r>
      <w:r w:rsidR="003C2BBD" w:rsidRPr="00D74A6C">
        <w:rPr>
          <w:rFonts w:ascii="Arial" w:hAnsi="Arial" w:cs="Arial"/>
          <w:bCs/>
          <w:color w:val="FF0000"/>
          <w:sz w:val="28"/>
          <w:szCs w:val="28"/>
        </w:rPr>
        <w:t>,</w:t>
      </w:r>
      <w:r w:rsidR="003C2BBD">
        <w:rPr>
          <w:rFonts w:ascii="Arial" w:hAnsi="Arial" w:cs="Arial"/>
          <w:bCs/>
          <w:sz w:val="28"/>
          <w:szCs w:val="28"/>
        </w:rPr>
        <w:t xml:space="preserve"> obtenido mediante la promoción de ascensos 2010,</w:t>
      </w:r>
      <w:r w:rsidR="00C012D1">
        <w:rPr>
          <w:rFonts w:ascii="Arial" w:hAnsi="Arial" w:cs="Arial"/>
          <w:bCs/>
          <w:sz w:val="28"/>
          <w:szCs w:val="28"/>
        </w:rPr>
        <w:t xml:space="preserve"> en fecha 27 de octubre de 2010, y que conforme al apartado I de Observaciones de la Convocatoria a la Promoción de Ascensos 2010, me sean pagados los salarios, primas vacacionales, aguinaldos y demás prestaciones correspondientes</w:t>
      </w:r>
      <w:r w:rsidR="000E4821">
        <w:rPr>
          <w:rFonts w:ascii="Arial" w:hAnsi="Arial" w:cs="Arial"/>
          <w:bCs/>
          <w:sz w:val="28"/>
          <w:szCs w:val="28"/>
        </w:rPr>
        <w:t xml:space="preserve"> al grado obtenido de </w:t>
      </w:r>
      <w:r w:rsidR="000E4821" w:rsidRPr="000E4821">
        <w:rPr>
          <w:rFonts w:ascii="Arial" w:hAnsi="Arial" w:cs="Arial"/>
          <w:bCs/>
          <w:color w:val="FF0000"/>
          <w:sz w:val="28"/>
          <w:szCs w:val="28"/>
        </w:rPr>
        <w:t>policía “B</w:t>
      </w:r>
      <w:r w:rsidR="00C012D1" w:rsidRPr="000E4821">
        <w:rPr>
          <w:rFonts w:ascii="Arial" w:hAnsi="Arial" w:cs="Arial"/>
          <w:bCs/>
          <w:color w:val="FF0000"/>
          <w:sz w:val="28"/>
          <w:szCs w:val="28"/>
        </w:rPr>
        <w:t xml:space="preserve">” y/o policía </w:t>
      </w:r>
      <w:r w:rsidR="000E4821">
        <w:rPr>
          <w:rFonts w:ascii="Arial" w:hAnsi="Arial" w:cs="Arial"/>
          <w:bCs/>
          <w:color w:val="FF0000"/>
          <w:sz w:val="28"/>
          <w:szCs w:val="28"/>
        </w:rPr>
        <w:t>Segundo</w:t>
      </w:r>
      <w:r w:rsidR="00C012D1">
        <w:rPr>
          <w:rFonts w:ascii="Arial" w:hAnsi="Arial" w:cs="Arial"/>
          <w:bCs/>
          <w:sz w:val="28"/>
          <w:szCs w:val="28"/>
        </w:rPr>
        <w:t>, con efecto retroactivo de la fecha de ascens</w:t>
      </w:r>
      <w:r w:rsidR="00B0023E">
        <w:rPr>
          <w:rFonts w:ascii="Arial" w:hAnsi="Arial" w:cs="Arial"/>
          <w:bCs/>
          <w:sz w:val="28"/>
          <w:szCs w:val="28"/>
        </w:rPr>
        <w:t>o al momento de su otorgamiento;</w:t>
      </w:r>
      <w:r w:rsidR="003A0457">
        <w:rPr>
          <w:rFonts w:ascii="Arial" w:hAnsi="Arial" w:cs="Arial"/>
          <w:bCs/>
          <w:sz w:val="28"/>
          <w:szCs w:val="28"/>
        </w:rPr>
        <w:t xml:space="preserve"> el cual consta a fojas </w:t>
      </w:r>
      <w:r w:rsidR="00220E66">
        <w:rPr>
          <w:rFonts w:ascii="Arial" w:hAnsi="Arial" w:cs="Arial"/>
          <w:bCs/>
          <w:color w:val="FF0000"/>
          <w:sz w:val="28"/>
          <w:szCs w:val="28"/>
        </w:rPr>
        <w:t>1</w:t>
      </w:r>
      <w:r w:rsidR="00B0023E">
        <w:rPr>
          <w:rFonts w:ascii="Arial" w:hAnsi="Arial" w:cs="Arial"/>
          <w:bCs/>
          <w:color w:val="FF0000"/>
          <w:sz w:val="28"/>
          <w:szCs w:val="28"/>
        </w:rPr>
        <w:t>2 a la 15</w:t>
      </w:r>
      <w:r w:rsidR="009D3C35">
        <w:rPr>
          <w:rFonts w:ascii="Arial" w:hAnsi="Arial" w:cs="Arial"/>
          <w:bCs/>
          <w:sz w:val="28"/>
          <w:szCs w:val="28"/>
        </w:rPr>
        <w:t xml:space="preserve"> de los presentes autos,</w:t>
      </w:r>
      <w:r w:rsidRPr="00575992">
        <w:rPr>
          <w:rFonts w:ascii="Arial" w:hAnsi="Arial" w:cs="Arial"/>
          <w:bCs/>
          <w:sz w:val="28"/>
          <w:szCs w:val="28"/>
        </w:rPr>
        <w:t xml:space="preserve"> petición n</w:t>
      </w:r>
      <w:r w:rsidR="009D3C35">
        <w:rPr>
          <w:rFonts w:ascii="Arial" w:hAnsi="Arial" w:cs="Arial"/>
          <w:bCs/>
          <w:sz w:val="28"/>
          <w:szCs w:val="28"/>
        </w:rPr>
        <w:t>o resuelta, dirigida a</w:t>
      </w:r>
      <w:r w:rsidR="003A0457">
        <w:rPr>
          <w:rFonts w:ascii="Arial" w:hAnsi="Arial" w:cs="Arial"/>
          <w:bCs/>
          <w:sz w:val="28"/>
          <w:szCs w:val="28"/>
        </w:rPr>
        <w:t xml:space="preserve"> la mencionada autoridad</w:t>
      </w:r>
      <w:r w:rsidRPr="00575992">
        <w:rPr>
          <w:rFonts w:ascii="Arial" w:hAnsi="Arial" w:cs="Arial"/>
          <w:bCs/>
          <w:sz w:val="28"/>
          <w:szCs w:val="28"/>
        </w:rPr>
        <w:t>, d</w:t>
      </w:r>
      <w:r w:rsidR="009D3C35">
        <w:rPr>
          <w:rFonts w:ascii="Arial" w:hAnsi="Arial" w:cs="Arial"/>
          <w:bCs/>
          <w:sz w:val="28"/>
          <w:szCs w:val="28"/>
        </w:rPr>
        <w:t>ocumental</w:t>
      </w:r>
      <w:r w:rsidRPr="00575992">
        <w:rPr>
          <w:rFonts w:ascii="Arial" w:hAnsi="Arial" w:cs="Arial"/>
          <w:bCs/>
          <w:sz w:val="28"/>
          <w:szCs w:val="28"/>
        </w:rPr>
        <w:t xml:space="preserve"> que adquiere valor probatorio pleno de acuerdo a lo dispuesto por el numeral </w:t>
      </w:r>
      <w:r w:rsidR="00C21B0C" w:rsidRPr="00575992">
        <w:rPr>
          <w:rFonts w:ascii="Arial" w:hAnsi="Arial" w:cs="Arial"/>
          <w:bCs/>
          <w:sz w:val="28"/>
          <w:szCs w:val="28"/>
        </w:rPr>
        <w:t>72</w:t>
      </w:r>
      <w:r w:rsidRPr="00575992">
        <w:rPr>
          <w:rFonts w:ascii="Arial" w:hAnsi="Arial" w:cs="Arial"/>
          <w:bCs/>
          <w:sz w:val="28"/>
          <w:szCs w:val="28"/>
        </w:rPr>
        <w:t xml:space="preserve">, fracción </w:t>
      </w:r>
      <w:r w:rsidR="009D3C35">
        <w:rPr>
          <w:rFonts w:ascii="Arial" w:hAnsi="Arial" w:cs="Arial"/>
          <w:bCs/>
          <w:sz w:val="28"/>
          <w:szCs w:val="28"/>
        </w:rPr>
        <w:t>I</w:t>
      </w:r>
      <w:r w:rsidRPr="00575992">
        <w:rPr>
          <w:rFonts w:ascii="Arial" w:hAnsi="Arial" w:cs="Arial"/>
          <w:bCs/>
          <w:sz w:val="28"/>
          <w:szCs w:val="28"/>
        </w:rPr>
        <w:t>I, del</w:t>
      </w:r>
      <w:r w:rsidR="00C21B0C" w:rsidRPr="00575992">
        <w:rPr>
          <w:rFonts w:ascii="Arial" w:hAnsi="Arial" w:cs="Arial"/>
          <w:bCs/>
          <w:sz w:val="28"/>
          <w:szCs w:val="28"/>
        </w:rPr>
        <w:t xml:space="preserve"> Código Procesal Administrativo para el Estado de San Luis Potosí</w:t>
      </w:r>
      <w:r w:rsidRPr="00575992">
        <w:rPr>
          <w:rFonts w:ascii="Arial" w:hAnsi="Arial" w:cs="Arial"/>
          <w:bCs/>
          <w:sz w:val="28"/>
          <w:szCs w:val="28"/>
        </w:rPr>
        <w:t xml:space="preserve">, por lo que en esa tesitura, el plazo de tres meses para determinar actualizada la figura de la negativa ficta y considerando la petición planteada por la accionante, debe decirse que el termino </w:t>
      </w:r>
      <w:r w:rsidR="00C21B0C" w:rsidRPr="00575992">
        <w:rPr>
          <w:rFonts w:ascii="Arial" w:hAnsi="Arial" w:cs="Arial"/>
          <w:bCs/>
          <w:sz w:val="28"/>
          <w:szCs w:val="28"/>
        </w:rPr>
        <w:t xml:space="preserve">para </w:t>
      </w:r>
      <w:r w:rsidRPr="00575992">
        <w:rPr>
          <w:rFonts w:ascii="Arial" w:hAnsi="Arial" w:cs="Arial"/>
          <w:bCs/>
          <w:sz w:val="28"/>
          <w:szCs w:val="28"/>
        </w:rPr>
        <w:t xml:space="preserve">promover la presente acción inició a partir del </w:t>
      </w:r>
      <w:r w:rsidR="0075392A">
        <w:rPr>
          <w:rFonts w:ascii="Arial" w:hAnsi="Arial" w:cs="Arial"/>
          <w:bCs/>
          <w:color w:val="FF0000"/>
          <w:sz w:val="28"/>
          <w:szCs w:val="28"/>
        </w:rPr>
        <w:t>veintitrés de enero de dos mil veinte.</w:t>
      </w:r>
    </w:p>
    <w:p w:rsidR="0093419B" w:rsidRPr="00575992" w:rsidRDefault="0093419B" w:rsidP="0093419B">
      <w:pPr>
        <w:spacing w:line="360" w:lineRule="auto"/>
        <w:ind w:firstLine="708"/>
        <w:jc w:val="both"/>
        <w:rPr>
          <w:rFonts w:ascii="Arial" w:hAnsi="Arial" w:cs="Arial"/>
          <w:bCs/>
          <w:sz w:val="28"/>
          <w:szCs w:val="28"/>
        </w:rPr>
      </w:pPr>
    </w:p>
    <w:p w:rsidR="0093419B" w:rsidRPr="00575992" w:rsidRDefault="0093419B" w:rsidP="007D3B53">
      <w:pPr>
        <w:spacing w:line="360" w:lineRule="auto"/>
        <w:ind w:firstLine="708"/>
        <w:jc w:val="both"/>
        <w:rPr>
          <w:rFonts w:ascii="Arial" w:hAnsi="Arial" w:cs="Arial"/>
          <w:bCs/>
          <w:sz w:val="28"/>
          <w:szCs w:val="28"/>
        </w:rPr>
      </w:pPr>
      <w:r w:rsidRPr="00575992">
        <w:rPr>
          <w:rFonts w:ascii="Arial" w:hAnsi="Arial" w:cs="Arial"/>
          <w:bCs/>
          <w:sz w:val="28"/>
          <w:szCs w:val="28"/>
        </w:rPr>
        <w:t xml:space="preserve">En el caso, </w:t>
      </w:r>
      <w:r w:rsidR="00D62CBA">
        <w:rPr>
          <w:rFonts w:ascii="Arial" w:hAnsi="Arial" w:cs="Arial"/>
          <w:bCs/>
          <w:sz w:val="28"/>
          <w:szCs w:val="28"/>
        </w:rPr>
        <w:t>la recepción del escrito lo fue el día</w:t>
      </w:r>
      <w:r w:rsidR="00577C09">
        <w:rPr>
          <w:rFonts w:ascii="Arial" w:hAnsi="Arial" w:cs="Arial"/>
          <w:bCs/>
          <w:sz w:val="28"/>
          <w:szCs w:val="28"/>
        </w:rPr>
        <w:t xml:space="preserve"> </w:t>
      </w:r>
      <w:r w:rsidR="00577C09">
        <w:rPr>
          <w:rFonts w:ascii="Arial" w:hAnsi="Arial" w:cs="Arial"/>
          <w:bCs/>
          <w:color w:val="FF0000"/>
          <w:sz w:val="28"/>
          <w:szCs w:val="28"/>
        </w:rPr>
        <w:t>22 de enero de 2020</w:t>
      </w:r>
      <w:r w:rsidR="00D62CBA">
        <w:rPr>
          <w:rFonts w:ascii="Arial" w:hAnsi="Arial" w:cs="Arial"/>
          <w:bCs/>
          <w:sz w:val="28"/>
          <w:szCs w:val="28"/>
        </w:rPr>
        <w:t xml:space="preserve">, </w:t>
      </w:r>
      <w:r w:rsidR="007D3B53">
        <w:rPr>
          <w:rFonts w:ascii="Arial" w:hAnsi="Arial" w:cs="Arial"/>
          <w:bCs/>
          <w:sz w:val="28"/>
          <w:szCs w:val="28"/>
        </w:rPr>
        <w:t>según se advierte de</w:t>
      </w:r>
      <w:r w:rsidR="002A61F8">
        <w:rPr>
          <w:rFonts w:ascii="Arial" w:hAnsi="Arial" w:cs="Arial"/>
          <w:bCs/>
          <w:sz w:val="28"/>
          <w:szCs w:val="28"/>
        </w:rPr>
        <w:t xml:space="preserve">l </w:t>
      </w:r>
      <w:r w:rsidR="007D3B53">
        <w:rPr>
          <w:rFonts w:ascii="Arial" w:hAnsi="Arial" w:cs="Arial"/>
          <w:bCs/>
          <w:sz w:val="28"/>
          <w:szCs w:val="28"/>
        </w:rPr>
        <w:t>documento, en</w:t>
      </w:r>
      <w:r w:rsidR="00854B6F">
        <w:rPr>
          <w:rFonts w:ascii="Arial" w:hAnsi="Arial" w:cs="Arial"/>
          <w:bCs/>
          <w:sz w:val="28"/>
          <w:szCs w:val="28"/>
        </w:rPr>
        <w:t xml:space="preserve"> el</w:t>
      </w:r>
      <w:r w:rsidR="007D3B53">
        <w:rPr>
          <w:rFonts w:ascii="Arial" w:hAnsi="Arial" w:cs="Arial"/>
          <w:bCs/>
          <w:sz w:val="28"/>
          <w:szCs w:val="28"/>
        </w:rPr>
        <w:t xml:space="preserve"> que se hace constar el </w:t>
      </w:r>
      <w:r w:rsidR="002A61F8">
        <w:rPr>
          <w:rFonts w:ascii="Arial" w:hAnsi="Arial" w:cs="Arial"/>
          <w:bCs/>
          <w:sz w:val="28"/>
          <w:szCs w:val="28"/>
        </w:rPr>
        <w:t xml:space="preserve">sello </w:t>
      </w:r>
      <w:r w:rsidR="007D3B53">
        <w:rPr>
          <w:rFonts w:ascii="Arial" w:hAnsi="Arial" w:cs="Arial"/>
          <w:bCs/>
          <w:sz w:val="28"/>
          <w:szCs w:val="28"/>
        </w:rPr>
        <w:t>de recepción</w:t>
      </w:r>
      <w:r w:rsidR="00854B6F">
        <w:rPr>
          <w:rFonts w:ascii="Arial" w:hAnsi="Arial" w:cs="Arial"/>
          <w:bCs/>
          <w:sz w:val="28"/>
          <w:szCs w:val="28"/>
        </w:rPr>
        <w:t xml:space="preserve"> original</w:t>
      </w:r>
      <w:r w:rsidR="00D62CBA">
        <w:rPr>
          <w:rFonts w:ascii="Arial" w:hAnsi="Arial" w:cs="Arial"/>
          <w:bCs/>
          <w:sz w:val="28"/>
          <w:szCs w:val="28"/>
        </w:rPr>
        <w:t xml:space="preserve"> por parte de </w:t>
      </w:r>
      <w:r w:rsidR="007D3B53">
        <w:rPr>
          <w:rFonts w:ascii="Arial" w:hAnsi="Arial" w:cs="Arial"/>
          <w:bCs/>
          <w:sz w:val="28"/>
          <w:szCs w:val="28"/>
        </w:rPr>
        <w:t>la demandada</w:t>
      </w:r>
      <w:r w:rsidRPr="00575992">
        <w:rPr>
          <w:rFonts w:ascii="Arial" w:hAnsi="Arial" w:cs="Arial"/>
          <w:bCs/>
          <w:sz w:val="28"/>
          <w:szCs w:val="28"/>
        </w:rPr>
        <w:t xml:space="preserve">, </w:t>
      </w:r>
      <w:r w:rsidR="00D62CBA">
        <w:rPr>
          <w:rFonts w:ascii="Arial" w:hAnsi="Arial" w:cs="Arial"/>
          <w:bCs/>
          <w:sz w:val="28"/>
          <w:szCs w:val="28"/>
        </w:rPr>
        <w:t xml:space="preserve">y </w:t>
      </w:r>
      <w:r w:rsidRPr="00575992">
        <w:rPr>
          <w:rFonts w:ascii="Arial" w:hAnsi="Arial" w:cs="Arial"/>
          <w:bCs/>
          <w:sz w:val="28"/>
          <w:szCs w:val="28"/>
        </w:rPr>
        <w:t xml:space="preserve">la demanda se presentó el </w:t>
      </w:r>
      <w:r w:rsidR="00577C09">
        <w:rPr>
          <w:rFonts w:ascii="Arial" w:hAnsi="Arial" w:cs="Arial"/>
          <w:bCs/>
          <w:color w:val="FF0000"/>
          <w:sz w:val="28"/>
          <w:szCs w:val="28"/>
        </w:rPr>
        <w:t>dos de julio</w:t>
      </w:r>
      <w:r w:rsidR="007D3B53">
        <w:rPr>
          <w:rFonts w:ascii="Arial" w:hAnsi="Arial" w:cs="Arial"/>
          <w:bCs/>
          <w:color w:val="FF0000"/>
          <w:sz w:val="28"/>
          <w:szCs w:val="28"/>
        </w:rPr>
        <w:t xml:space="preserve"> </w:t>
      </w:r>
      <w:r w:rsidR="00854B6F">
        <w:rPr>
          <w:rFonts w:ascii="Arial" w:hAnsi="Arial" w:cs="Arial"/>
          <w:bCs/>
          <w:color w:val="FF0000"/>
          <w:sz w:val="28"/>
          <w:szCs w:val="28"/>
        </w:rPr>
        <w:t>de dos mil veint</w:t>
      </w:r>
      <w:r w:rsidR="00D62CBA" w:rsidRPr="007D3B53">
        <w:rPr>
          <w:rFonts w:ascii="Arial" w:hAnsi="Arial" w:cs="Arial"/>
          <w:bCs/>
          <w:color w:val="FF0000"/>
          <w:sz w:val="28"/>
          <w:szCs w:val="28"/>
        </w:rPr>
        <w:t>e</w:t>
      </w:r>
      <w:r w:rsidRPr="00575992">
        <w:rPr>
          <w:rFonts w:ascii="Arial" w:hAnsi="Arial" w:cs="Arial"/>
          <w:bCs/>
          <w:sz w:val="28"/>
          <w:szCs w:val="28"/>
        </w:rPr>
        <w:t>, en la Oficialía de Partes</w:t>
      </w:r>
      <w:r w:rsidR="00DD39E3">
        <w:rPr>
          <w:rFonts w:ascii="Arial" w:hAnsi="Arial" w:cs="Arial"/>
          <w:bCs/>
          <w:sz w:val="28"/>
          <w:szCs w:val="28"/>
        </w:rPr>
        <w:t xml:space="preserve"> </w:t>
      </w:r>
      <w:r w:rsidR="00D62CBA">
        <w:rPr>
          <w:rFonts w:ascii="Arial" w:hAnsi="Arial" w:cs="Arial"/>
          <w:bCs/>
          <w:sz w:val="28"/>
          <w:szCs w:val="28"/>
        </w:rPr>
        <w:t>de este Tribunal</w:t>
      </w:r>
      <w:r w:rsidRPr="00575992">
        <w:rPr>
          <w:rFonts w:ascii="Arial" w:hAnsi="Arial" w:cs="Arial"/>
          <w:bCs/>
          <w:sz w:val="28"/>
          <w:szCs w:val="28"/>
        </w:rPr>
        <w:t>, esto es habiendo transcurrido con exceso el plazo de tres meses necesario para considerar actualizada la figura de negativa ficta, por lo que es evidente que la demanda es oportuna.</w:t>
      </w:r>
    </w:p>
    <w:p w:rsidR="0093419B" w:rsidRPr="00575992" w:rsidRDefault="0093419B" w:rsidP="0093419B">
      <w:pPr>
        <w:spacing w:line="360" w:lineRule="auto"/>
        <w:ind w:firstLine="708"/>
        <w:jc w:val="both"/>
        <w:rPr>
          <w:rFonts w:ascii="Arial" w:hAnsi="Arial" w:cs="Arial"/>
          <w:b/>
          <w:bCs/>
          <w:sz w:val="28"/>
          <w:szCs w:val="28"/>
        </w:rPr>
      </w:pPr>
    </w:p>
    <w:p w:rsidR="0093419B" w:rsidRPr="00575992" w:rsidRDefault="0093419B" w:rsidP="00181DEE">
      <w:pPr>
        <w:spacing w:line="360" w:lineRule="auto"/>
        <w:ind w:firstLine="708"/>
        <w:jc w:val="both"/>
        <w:rPr>
          <w:rFonts w:ascii="Arial" w:hAnsi="Arial" w:cs="Arial"/>
          <w:sz w:val="28"/>
          <w:szCs w:val="28"/>
        </w:rPr>
      </w:pPr>
      <w:r w:rsidRPr="00575992">
        <w:rPr>
          <w:rFonts w:ascii="Arial" w:hAnsi="Arial" w:cs="Arial"/>
          <w:b/>
          <w:bCs/>
          <w:sz w:val="28"/>
          <w:szCs w:val="28"/>
        </w:rPr>
        <w:lastRenderedPageBreak/>
        <w:t xml:space="preserve">TERCERO.- </w:t>
      </w:r>
      <w:r w:rsidRPr="00575992">
        <w:rPr>
          <w:rFonts w:ascii="Arial" w:hAnsi="Arial" w:cs="Arial"/>
          <w:bCs/>
          <w:sz w:val="28"/>
          <w:szCs w:val="28"/>
        </w:rPr>
        <w:t>Ahora,</w:t>
      </w:r>
      <w:r w:rsidRPr="00575992">
        <w:rPr>
          <w:rFonts w:ascii="Arial" w:hAnsi="Arial" w:cs="Arial"/>
          <w:b/>
          <w:bCs/>
          <w:sz w:val="28"/>
          <w:szCs w:val="28"/>
        </w:rPr>
        <w:t xml:space="preserve"> </w:t>
      </w:r>
      <w:r w:rsidRPr="00575992">
        <w:rPr>
          <w:rFonts w:ascii="Arial" w:hAnsi="Arial" w:cs="Arial"/>
          <w:sz w:val="28"/>
          <w:szCs w:val="28"/>
        </w:rPr>
        <w:t>resulta indispensable precisar el acto impugnado.</w:t>
      </w:r>
    </w:p>
    <w:p w:rsidR="0093419B" w:rsidRDefault="0093419B" w:rsidP="0093419B">
      <w:pPr>
        <w:spacing w:line="360" w:lineRule="auto"/>
        <w:ind w:firstLine="708"/>
        <w:jc w:val="both"/>
        <w:rPr>
          <w:rFonts w:ascii="Arial" w:hAnsi="Arial" w:cs="Arial"/>
          <w:sz w:val="28"/>
          <w:szCs w:val="28"/>
        </w:rPr>
      </w:pPr>
      <w:r w:rsidRPr="00575992">
        <w:rPr>
          <w:rFonts w:ascii="Arial" w:hAnsi="Arial" w:cs="Arial"/>
          <w:sz w:val="28"/>
          <w:szCs w:val="28"/>
        </w:rPr>
        <w:t xml:space="preserve">Del escrito inicial de demanda tenemos que </w:t>
      </w:r>
      <w:proofErr w:type="gramStart"/>
      <w:r w:rsidR="00160B77">
        <w:rPr>
          <w:rFonts w:ascii="Arial" w:hAnsi="Arial" w:cs="Arial"/>
          <w:sz w:val="28"/>
          <w:szCs w:val="28"/>
        </w:rPr>
        <w:t>el</w:t>
      </w:r>
      <w:proofErr w:type="gramEnd"/>
      <w:r w:rsidRPr="00575992">
        <w:rPr>
          <w:rFonts w:ascii="Arial" w:hAnsi="Arial" w:cs="Arial"/>
          <w:sz w:val="28"/>
          <w:szCs w:val="28"/>
        </w:rPr>
        <w:t xml:space="preserve"> accionante señala como acto reclamado lo siguiente:</w:t>
      </w:r>
    </w:p>
    <w:p w:rsidR="00924189" w:rsidRPr="00D84B0E" w:rsidRDefault="00D84B0E" w:rsidP="00D84B0E">
      <w:pPr>
        <w:spacing w:after="0" w:line="360" w:lineRule="auto"/>
        <w:ind w:firstLine="360"/>
        <w:jc w:val="both"/>
        <w:rPr>
          <w:rFonts w:ascii="Arial" w:hAnsi="Arial" w:cs="Arial"/>
          <w:i/>
          <w:sz w:val="24"/>
          <w:szCs w:val="24"/>
        </w:rPr>
      </w:pPr>
      <w:r w:rsidRPr="00D84B0E">
        <w:rPr>
          <w:rFonts w:ascii="Arial" w:hAnsi="Arial" w:cs="Arial"/>
          <w:i/>
          <w:sz w:val="24"/>
          <w:szCs w:val="24"/>
        </w:rPr>
        <w:t xml:space="preserve">"...la negativa ficta recaída al escrito de fecha de recibido por la autoridad </w:t>
      </w:r>
      <w:r w:rsidR="00577C09">
        <w:rPr>
          <w:rFonts w:ascii="Arial" w:hAnsi="Arial" w:cs="Arial"/>
          <w:i/>
          <w:sz w:val="24"/>
          <w:szCs w:val="24"/>
        </w:rPr>
        <w:t xml:space="preserve">22 de </w:t>
      </w:r>
      <w:r w:rsidRPr="00D84B0E">
        <w:rPr>
          <w:rFonts w:ascii="Arial" w:hAnsi="Arial" w:cs="Arial"/>
          <w:i/>
          <w:sz w:val="24"/>
          <w:szCs w:val="24"/>
        </w:rPr>
        <w:t>e</w:t>
      </w:r>
      <w:r w:rsidR="00577C09">
        <w:rPr>
          <w:rFonts w:ascii="Arial" w:hAnsi="Arial" w:cs="Arial"/>
          <w:i/>
          <w:sz w:val="24"/>
          <w:szCs w:val="24"/>
        </w:rPr>
        <w:t>nero de 2020</w:t>
      </w:r>
      <w:r w:rsidRPr="00D84B0E">
        <w:rPr>
          <w:rFonts w:ascii="Arial" w:hAnsi="Arial" w:cs="Arial"/>
          <w:i/>
          <w:sz w:val="24"/>
          <w:szCs w:val="24"/>
        </w:rPr>
        <w:t>, dirigido al Comisario</w:t>
      </w:r>
      <w:r w:rsidR="008265F4">
        <w:rPr>
          <w:rFonts w:ascii="Arial" w:hAnsi="Arial" w:cs="Arial"/>
          <w:i/>
          <w:sz w:val="24"/>
          <w:szCs w:val="24"/>
        </w:rPr>
        <w:t>…</w:t>
      </w:r>
      <w:r w:rsidRPr="00D84B0E">
        <w:rPr>
          <w:rFonts w:ascii="Arial" w:hAnsi="Arial" w:cs="Arial"/>
          <w:i/>
          <w:sz w:val="24"/>
          <w:szCs w:val="24"/>
        </w:rPr>
        <w:t>, Secretario de Seguridad Pública del Estado</w:t>
      </w:r>
      <w:proofErr w:type="gramStart"/>
      <w:r w:rsidRPr="00D84B0E">
        <w:rPr>
          <w:rFonts w:ascii="Arial" w:hAnsi="Arial" w:cs="Arial"/>
          <w:i/>
          <w:sz w:val="24"/>
          <w:szCs w:val="24"/>
        </w:rPr>
        <w:t>, …”</w:t>
      </w:r>
      <w:proofErr w:type="gramEnd"/>
    </w:p>
    <w:p w:rsidR="00924189" w:rsidRDefault="00924189" w:rsidP="00D84B0E">
      <w:pPr>
        <w:spacing w:line="360" w:lineRule="auto"/>
        <w:ind w:firstLine="708"/>
        <w:jc w:val="both"/>
        <w:rPr>
          <w:rFonts w:ascii="Arial" w:hAnsi="Arial" w:cs="Arial"/>
          <w:sz w:val="28"/>
          <w:szCs w:val="28"/>
        </w:rPr>
      </w:pPr>
    </w:p>
    <w:p w:rsidR="0093419B" w:rsidRPr="00575992" w:rsidRDefault="0093419B" w:rsidP="00405AF3">
      <w:pPr>
        <w:spacing w:line="360" w:lineRule="auto"/>
        <w:ind w:firstLine="708"/>
        <w:jc w:val="both"/>
        <w:rPr>
          <w:rFonts w:ascii="Arial" w:hAnsi="Arial" w:cs="Arial"/>
          <w:bCs/>
          <w:sz w:val="28"/>
          <w:szCs w:val="28"/>
        </w:rPr>
      </w:pPr>
      <w:r w:rsidRPr="00575992">
        <w:rPr>
          <w:rFonts w:ascii="Arial" w:hAnsi="Arial" w:cs="Arial"/>
          <w:bCs/>
          <w:sz w:val="28"/>
          <w:szCs w:val="28"/>
        </w:rPr>
        <w:t>De lo anterior se obtiene que el acto impugnado se constituye, por la negativa ficta que deriva de la petición que fue presentada el</w:t>
      </w:r>
      <w:r w:rsidR="00BC0C6D">
        <w:rPr>
          <w:rFonts w:ascii="Arial" w:hAnsi="Arial" w:cs="Arial"/>
          <w:bCs/>
          <w:sz w:val="28"/>
          <w:szCs w:val="28"/>
        </w:rPr>
        <w:t xml:space="preserve"> </w:t>
      </w:r>
      <w:r w:rsidR="00BC0C6D">
        <w:rPr>
          <w:rFonts w:ascii="Arial" w:hAnsi="Arial" w:cs="Arial"/>
          <w:bCs/>
          <w:color w:val="FF0000"/>
          <w:sz w:val="28"/>
          <w:szCs w:val="28"/>
        </w:rPr>
        <w:t>22 de enero de 2020</w:t>
      </w:r>
      <w:r w:rsidR="00003CE5" w:rsidRPr="00160B77">
        <w:rPr>
          <w:rFonts w:ascii="Arial" w:hAnsi="Arial" w:cs="Arial"/>
          <w:bCs/>
          <w:color w:val="FF0000"/>
          <w:sz w:val="28"/>
          <w:szCs w:val="28"/>
        </w:rPr>
        <w:t>, a</w:t>
      </w:r>
      <w:r w:rsidR="00F374CA" w:rsidRPr="00160B77">
        <w:rPr>
          <w:rFonts w:ascii="Arial" w:hAnsi="Arial" w:cs="Arial"/>
          <w:bCs/>
          <w:color w:val="FF0000"/>
          <w:sz w:val="28"/>
          <w:szCs w:val="28"/>
        </w:rPr>
        <w:t>l</w:t>
      </w:r>
      <w:r w:rsidR="00160B77">
        <w:rPr>
          <w:rFonts w:ascii="Arial" w:hAnsi="Arial" w:cs="Arial"/>
          <w:bCs/>
          <w:color w:val="FF0000"/>
          <w:sz w:val="28"/>
          <w:szCs w:val="28"/>
        </w:rPr>
        <w:t xml:space="preserve"> Comisario Secretario de Seguridad Pública del Estado de San </w:t>
      </w:r>
      <w:r w:rsidR="00F374CA" w:rsidRPr="00160B77">
        <w:rPr>
          <w:rFonts w:ascii="Arial" w:hAnsi="Arial" w:cs="Arial"/>
          <w:bCs/>
          <w:color w:val="FF0000"/>
          <w:sz w:val="28"/>
          <w:szCs w:val="28"/>
        </w:rPr>
        <w:t>Luis Potosí</w:t>
      </w:r>
      <w:r w:rsidR="008F583C">
        <w:rPr>
          <w:rFonts w:ascii="Arial" w:hAnsi="Arial" w:cs="Arial"/>
          <w:bCs/>
          <w:sz w:val="28"/>
          <w:szCs w:val="28"/>
        </w:rPr>
        <w:t>, según constancia</w:t>
      </w:r>
      <w:r w:rsidRPr="00575992">
        <w:rPr>
          <w:rFonts w:ascii="Arial" w:hAnsi="Arial" w:cs="Arial"/>
          <w:bCs/>
          <w:sz w:val="28"/>
          <w:szCs w:val="28"/>
        </w:rPr>
        <w:t xml:space="preserve"> visible</w:t>
      </w:r>
      <w:r w:rsidR="008F583C">
        <w:rPr>
          <w:rFonts w:ascii="Arial" w:hAnsi="Arial" w:cs="Arial"/>
          <w:bCs/>
          <w:sz w:val="28"/>
          <w:szCs w:val="28"/>
        </w:rPr>
        <w:t xml:space="preserve"> a</w:t>
      </w:r>
      <w:r w:rsidRPr="00575992">
        <w:rPr>
          <w:rFonts w:ascii="Arial" w:hAnsi="Arial" w:cs="Arial"/>
          <w:bCs/>
          <w:sz w:val="28"/>
          <w:szCs w:val="28"/>
        </w:rPr>
        <w:t xml:space="preserve"> foja</w:t>
      </w:r>
      <w:r w:rsidR="00003CE5">
        <w:rPr>
          <w:rFonts w:ascii="Arial" w:hAnsi="Arial" w:cs="Arial"/>
          <w:bCs/>
          <w:sz w:val="28"/>
          <w:szCs w:val="28"/>
        </w:rPr>
        <w:t>s</w:t>
      </w:r>
      <w:r w:rsidR="008F583C">
        <w:rPr>
          <w:rFonts w:ascii="Arial" w:hAnsi="Arial" w:cs="Arial"/>
          <w:bCs/>
          <w:sz w:val="28"/>
          <w:szCs w:val="28"/>
        </w:rPr>
        <w:t xml:space="preserve"> </w:t>
      </w:r>
      <w:r w:rsidR="00160B77" w:rsidRPr="00160B77">
        <w:rPr>
          <w:rFonts w:ascii="Arial" w:hAnsi="Arial" w:cs="Arial"/>
          <w:bCs/>
          <w:color w:val="FF0000"/>
          <w:sz w:val="28"/>
          <w:szCs w:val="28"/>
        </w:rPr>
        <w:t>1</w:t>
      </w:r>
      <w:r w:rsidR="00405AF3">
        <w:rPr>
          <w:rFonts w:ascii="Arial" w:hAnsi="Arial" w:cs="Arial"/>
          <w:bCs/>
          <w:color w:val="FF0000"/>
          <w:sz w:val="28"/>
          <w:szCs w:val="28"/>
        </w:rPr>
        <w:t>2 a la 15</w:t>
      </w:r>
      <w:r w:rsidRPr="00575992">
        <w:rPr>
          <w:rFonts w:ascii="Arial" w:hAnsi="Arial" w:cs="Arial"/>
          <w:bCs/>
          <w:sz w:val="28"/>
          <w:szCs w:val="28"/>
        </w:rPr>
        <w:t xml:space="preserve"> de autos. </w:t>
      </w:r>
    </w:p>
    <w:p w:rsidR="0093419B" w:rsidRPr="00575992" w:rsidRDefault="0093419B" w:rsidP="007955A8">
      <w:pPr>
        <w:spacing w:after="0" w:line="360" w:lineRule="auto"/>
        <w:ind w:firstLine="708"/>
        <w:jc w:val="both"/>
        <w:rPr>
          <w:rFonts w:ascii="Arial" w:hAnsi="Arial" w:cs="Arial"/>
          <w:b/>
          <w:sz w:val="28"/>
          <w:szCs w:val="28"/>
        </w:rPr>
      </w:pPr>
    </w:p>
    <w:p w:rsidR="007955A8" w:rsidRPr="00575992" w:rsidRDefault="00575992" w:rsidP="007955A8">
      <w:pPr>
        <w:spacing w:after="0" w:line="360" w:lineRule="auto"/>
        <w:ind w:firstLine="708"/>
        <w:jc w:val="both"/>
        <w:rPr>
          <w:rFonts w:ascii="Arial" w:hAnsi="Arial" w:cs="Arial"/>
          <w:sz w:val="28"/>
          <w:szCs w:val="28"/>
        </w:rPr>
      </w:pPr>
      <w:r w:rsidRPr="00575992">
        <w:rPr>
          <w:rFonts w:ascii="Arial" w:hAnsi="Arial" w:cs="Arial"/>
          <w:b/>
          <w:sz w:val="28"/>
          <w:szCs w:val="28"/>
        </w:rPr>
        <w:t>CUARTO</w:t>
      </w:r>
      <w:r w:rsidRPr="00575992">
        <w:rPr>
          <w:rFonts w:ascii="Arial" w:hAnsi="Arial" w:cs="Arial"/>
          <w:sz w:val="28"/>
          <w:szCs w:val="28"/>
        </w:rPr>
        <w:t xml:space="preserve">.- </w:t>
      </w:r>
      <w:r w:rsidR="007955A8" w:rsidRPr="00575992">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AF45AD" w:rsidRPr="00575992" w:rsidRDefault="00AF45AD" w:rsidP="00AF45AD">
      <w:pPr>
        <w:spacing w:line="360" w:lineRule="auto"/>
        <w:ind w:firstLine="708"/>
        <w:jc w:val="both"/>
        <w:rPr>
          <w:rFonts w:ascii="Arial" w:hAnsi="Arial" w:cs="Arial"/>
          <w:bCs/>
          <w:sz w:val="28"/>
          <w:szCs w:val="28"/>
        </w:rPr>
      </w:pPr>
      <w:r w:rsidRPr="00575992">
        <w:rPr>
          <w:rFonts w:ascii="Arial" w:hAnsi="Arial" w:cs="Arial"/>
          <w:sz w:val="28"/>
          <w:szCs w:val="28"/>
          <w:lang w:val="es-ES_tradnl"/>
        </w:rPr>
        <w:t>La demanda ésta suscrita por</w:t>
      </w:r>
      <w:r w:rsidRPr="00575992">
        <w:rPr>
          <w:rFonts w:ascii="Arial" w:hAnsi="Arial" w:cs="Arial"/>
          <w:bCs/>
          <w:sz w:val="28"/>
          <w:szCs w:val="28"/>
        </w:rPr>
        <w:t xml:space="preserve"> </w:t>
      </w:r>
      <w:r>
        <w:rPr>
          <w:rFonts w:ascii="Arial" w:hAnsi="Arial" w:cs="Arial"/>
          <w:bCs/>
          <w:sz w:val="28"/>
          <w:szCs w:val="28"/>
        </w:rPr>
        <w:t xml:space="preserve">el </w:t>
      </w:r>
      <w:proofErr w:type="spellStart"/>
      <w:r>
        <w:rPr>
          <w:rFonts w:ascii="Arial" w:hAnsi="Arial" w:cs="Arial"/>
          <w:bCs/>
          <w:sz w:val="28"/>
          <w:szCs w:val="28"/>
        </w:rPr>
        <w:t>promovente</w:t>
      </w:r>
      <w:proofErr w:type="spellEnd"/>
      <w:r>
        <w:rPr>
          <w:rFonts w:ascii="Arial" w:hAnsi="Arial" w:cs="Arial"/>
          <w:bCs/>
          <w:sz w:val="28"/>
          <w:szCs w:val="28"/>
        </w:rPr>
        <w:t xml:space="preserve"> señalado en la parte inicial de la presente sentencia.</w:t>
      </w:r>
    </w:p>
    <w:p w:rsidR="00AF45AD" w:rsidRPr="00575992" w:rsidRDefault="00AF45AD" w:rsidP="00AF45AD">
      <w:pPr>
        <w:spacing w:line="360" w:lineRule="auto"/>
        <w:ind w:firstLine="708"/>
        <w:jc w:val="both"/>
        <w:rPr>
          <w:rFonts w:ascii="Arial" w:hAnsi="Arial" w:cs="Arial"/>
          <w:sz w:val="28"/>
          <w:szCs w:val="28"/>
          <w:lang w:val="es-ES_tradnl"/>
        </w:rPr>
      </w:pPr>
      <w:r w:rsidRPr="00575992">
        <w:rPr>
          <w:rFonts w:ascii="Arial" w:hAnsi="Arial" w:cs="Arial"/>
          <w:sz w:val="28"/>
          <w:szCs w:val="28"/>
          <w:lang w:val="es-ES_tradnl"/>
        </w:rPr>
        <w:t>Al respecto, debe decirse que conforme lo dispone el artículo 230 fracción I, del Código invocado con antelación, son partes en el juicio contencioso administrativo, entre otras, el actor</w:t>
      </w:r>
      <w:r w:rsidRPr="00575992">
        <w:rPr>
          <w:rFonts w:ascii="Arial" w:hAnsi="Arial" w:cs="Arial"/>
          <w:sz w:val="28"/>
          <w:szCs w:val="28"/>
        </w:rPr>
        <w:t xml:space="preserve">, </w:t>
      </w:r>
      <w:r w:rsidRPr="00575992">
        <w:rPr>
          <w:rFonts w:ascii="Arial" w:hAnsi="Arial" w:cs="Arial"/>
          <w:sz w:val="28"/>
          <w:szCs w:val="28"/>
          <w:lang w:val="es-ES_tradnl"/>
        </w:rPr>
        <w:t xml:space="preserve">y según el artículo </w:t>
      </w:r>
      <w:r>
        <w:rPr>
          <w:rFonts w:ascii="Arial" w:hAnsi="Arial" w:cs="Arial"/>
          <w:sz w:val="28"/>
          <w:szCs w:val="28"/>
          <w:lang w:val="es-ES_tradnl"/>
        </w:rPr>
        <w:t>231</w:t>
      </w:r>
      <w:r w:rsidRPr="00575992">
        <w:rPr>
          <w:rFonts w:ascii="Arial" w:hAnsi="Arial" w:cs="Arial"/>
          <w:sz w:val="28"/>
          <w:szCs w:val="28"/>
          <w:lang w:val="es-ES_tradnl"/>
        </w:rPr>
        <w:t xml:space="preserve"> de la propia codificación, solo podrán demandar o intervenir en juicio aquellas personas que tengan un interés jurídico o legítimo que funde su pretensión, entendido aquel como un derecho subjetivo de los gobernados.</w:t>
      </w:r>
    </w:p>
    <w:p w:rsidR="00AF45AD" w:rsidRPr="00575992" w:rsidRDefault="00AF45AD" w:rsidP="00AF45AD">
      <w:pPr>
        <w:spacing w:line="360" w:lineRule="auto"/>
        <w:ind w:firstLine="708"/>
        <w:jc w:val="both"/>
        <w:rPr>
          <w:rFonts w:ascii="Arial" w:hAnsi="Arial" w:cs="Arial"/>
          <w:sz w:val="28"/>
          <w:szCs w:val="28"/>
          <w:lang w:val="es-ES_tradnl"/>
        </w:rPr>
      </w:pPr>
    </w:p>
    <w:p w:rsidR="00AF45AD" w:rsidRPr="00AF45AD" w:rsidRDefault="00AF45AD" w:rsidP="00AF45AD">
      <w:pPr>
        <w:spacing w:line="360" w:lineRule="auto"/>
        <w:ind w:firstLine="708"/>
        <w:jc w:val="both"/>
        <w:rPr>
          <w:rFonts w:ascii="Arial" w:hAnsi="Arial" w:cs="Arial"/>
          <w:bCs/>
          <w:sz w:val="28"/>
          <w:szCs w:val="28"/>
        </w:rPr>
      </w:pPr>
      <w:r w:rsidRPr="00575992">
        <w:rPr>
          <w:rFonts w:ascii="Arial" w:hAnsi="Arial" w:cs="Arial"/>
          <w:sz w:val="28"/>
          <w:szCs w:val="28"/>
          <w:lang w:val="es-ES_tradnl"/>
        </w:rPr>
        <w:lastRenderedPageBreak/>
        <w:t>En esa tesitura, debe decirse que en el sumario se acredita que la demanda suscrita por</w:t>
      </w:r>
      <w:r w:rsidRPr="00575992">
        <w:rPr>
          <w:rFonts w:ascii="Arial" w:hAnsi="Arial" w:cs="Arial"/>
          <w:bCs/>
          <w:sz w:val="28"/>
          <w:szCs w:val="28"/>
        </w:rPr>
        <w:t xml:space="preserve"> </w:t>
      </w:r>
      <w:r>
        <w:rPr>
          <w:rFonts w:ascii="Arial" w:hAnsi="Arial" w:cs="Arial"/>
          <w:bCs/>
          <w:sz w:val="28"/>
          <w:szCs w:val="28"/>
        </w:rPr>
        <w:t>el demandante</w:t>
      </w:r>
      <w:r w:rsidR="00C42774">
        <w:rPr>
          <w:rFonts w:ascii="Arial" w:hAnsi="Arial" w:cs="Arial"/>
          <w:b/>
          <w:bCs/>
        </w:rPr>
        <w:t>**********</w:t>
      </w:r>
      <w:r w:rsidRPr="00575992">
        <w:rPr>
          <w:rFonts w:ascii="Arial" w:hAnsi="Arial" w:cs="Arial"/>
          <w:sz w:val="28"/>
          <w:szCs w:val="28"/>
          <w:lang w:val="es-ES_tradnl"/>
        </w:rPr>
        <w:t>, fue promovida por parte legitima y en ejercicio de un derecho subjetivo protegido por</w:t>
      </w:r>
      <w:r>
        <w:rPr>
          <w:rFonts w:ascii="Arial" w:hAnsi="Arial" w:cs="Arial"/>
          <w:sz w:val="28"/>
          <w:szCs w:val="28"/>
          <w:lang w:val="es-ES_tradnl"/>
        </w:rPr>
        <w:t xml:space="preserve"> el orden jurídico, porque obra</w:t>
      </w:r>
      <w:r w:rsidRPr="00575992">
        <w:rPr>
          <w:rFonts w:ascii="Arial" w:hAnsi="Arial" w:cs="Arial"/>
          <w:sz w:val="28"/>
          <w:szCs w:val="28"/>
          <w:lang w:val="es-ES_tradnl"/>
        </w:rPr>
        <w:t xml:space="preserve"> por una parte, a foja</w:t>
      </w:r>
      <w:r>
        <w:rPr>
          <w:rFonts w:ascii="Arial" w:hAnsi="Arial" w:cs="Arial"/>
          <w:sz w:val="28"/>
          <w:szCs w:val="28"/>
          <w:lang w:val="es-ES_tradnl"/>
        </w:rPr>
        <w:t xml:space="preserve">s </w:t>
      </w:r>
      <w:r w:rsidRPr="0017130A">
        <w:rPr>
          <w:rFonts w:ascii="Arial" w:hAnsi="Arial" w:cs="Arial"/>
          <w:color w:val="FF0000"/>
          <w:sz w:val="28"/>
          <w:szCs w:val="28"/>
          <w:lang w:val="es-ES_tradnl"/>
        </w:rPr>
        <w:t>1</w:t>
      </w:r>
      <w:r w:rsidR="00CE0D48" w:rsidRPr="0017130A">
        <w:rPr>
          <w:rFonts w:ascii="Arial" w:hAnsi="Arial" w:cs="Arial"/>
          <w:color w:val="FF0000"/>
          <w:sz w:val="28"/>
          <w:szCs w:val="28"/>
          <w:lang w:val="es-ES_tradnl"/>
        </w:rPr>
        <w:t>2 a la 15</w:t>
      </w:r>
      <w:r w:rsidR="00CE0D48">
        <w:rPr>
          <w:rFonts w:ascii="Arial" w:hAnsi="Arial" w:cs="Arial"/>
          <w:sz w:val="28"/>
          <w:szCs w:val="28"/>
          <w:lang w:val="es-ES_tradnl"/>
        </w:rPr>
        <w:t xml:space="preserve"> </w:t>
      </w:r>
      <w:r>
        <w:rPr>
          <w:rFonts w:ascii="Arial" w:hAnsi="Arial" w:cs="Arial"/>
          <w:sz w:val="28"/>
          <w:szCs w:val="28"/>
          <w:lang w:val="es-ES_tradnl"/>
        </w:rPr>
        <w:t>del sumario en estudio</w:t>
      </w:r>
      <w:r w:rsidRPr="00575992">
        <w:rPr>
          <w:rFonts w:ascii="Arial" w:hAnsi="Arial" w:cs="Arial"/>
          <w:sz w:val="28"/>
          <w:szCs w:val="28"/>
          <w:lang w:val="es-ES_tradnl"/>
        </w:rPr>
        <w:t xml:space="preserve">, </w:t>
      </w:r>
      <w:r>
        <w:rPr>
          <w:rFonts w:ascii="Arial" w:hAnsi="Arial" w:cs="Arial"/>
          <w:sz w:val="28"/>
          <w:szCs w:val="28"/>
          <w:lang w:val="es-ES_tradnl"/>
        </w:rPr>
        <w:t xml:space="preserve">documental con sello de recepción original por parte de la autoridad demandada, relativa a </w:t>
      </w:r>
      <w:r w:rsidRPr="00575992">
        <w:rPr>
          <w:rFonts w:ascii="Arial" w:hAnsi="Arial" w:cs="Arial"/>
          <w:sz w:val="28"/>
          <w:szCs w:val="28"/>
          <w:lang w:val="es-ES_tradnl"/>
        </w:rPr>
        <w:t>la petición que dice no ha resuelto</w:t>
      </w:r>
      <w:r>
        <w:rPr>
          <w:rFonts w:ascii="Arial" w:hAnsi="Arial" w:cs="Arial"/>
          <w:sz w:val="28"/>
          <w:szCs w:val="28"/>
          <w:lang w:val="es-ES_tradnl"/>
        </w:rPr>
        <w:t xml:space="preserve"> la autoridad, </w:t>
      </w:r>
      <w:r w:rsidRPr="00575992">
        <w:rPr>
          <w:rFonts w:ascii="Arial" w:hAnsi="Arial" w:cs="Arial"/>
          <w:sz w:val="28"/>
          <w:szCs w:val="28"/>
          <w:lang w:val="es-ES_tradnl"/>
        </w:rPr>
        <w:t>por lo que de l</w:t>
      </w:r>
      <w:r>
        <w:rPr>
          <w:rFonts w:ascii="Arial" w:hAnsi="Arial" w:cs="Arial"/>
          <w:sz w:val="28"/>
          <w:szCs w:val="28"/>
          <w:lang w:val="es-ES_tradnl"/>
        </w:rPr>
        <w:t>a documental en cita</w:t>
      </w:r>
      <w:r w:rsidRPr="00575992">
        <w:rPr>
          <w:rFonts w:ascii="Arial" w:hAnsi="Arial" w:cs="Arial"/>
          <w:sz w:val="28"/>
          <w:szCs w:val="28"/>
          <w:lang w:val="es-ES_tradnl"/>
        </w:rPr>
        <w:t>, valorad</w:t>
      </w:r>
      <w:r>
        <w:rPr>
          <w:rFonts w:ascii="Arial" w:hAnsi="Arial" w:cs="Arial"/>
          <w:sz w:val="28"/>
          <w:szCs w:val="28"/>
          <w:lang w:val="es-ES_tradnl"/>
        </w:rPr>
        <w:t>a</w:t>
      </w:r>
      <w:r w:rsidRPr="00575992">
        <w:rPr>
          <w:rFonts w:ascii="Arial" w:hAnsi="Arial" w:cs="Arial"/>
          <w:sz w:val="28"/>
          <w:szCs w:val="28"/>
          <w:lang w:val="es-ES_tradnl"/>
        </w:rPr>
        <w:t xml:space="preserve"> conforme a lo previsto en el numeral </w:t>
      </w:r>
      <w:r>
        <w:rPr>
          <w:rFonts w:ascii="Arial" w:hAnsi="Arial" w:cs="Arial"/>
          <w:sz w:val="28"/>
          <w:szCs w:val="28"/>
          <w:lang w:val="es-ES_tradnl"/>
        </w:rPr>
        <w:t>72</w:t>
      </w:r>
      <w:r w:rsidRPr="00575992">
        <w:rPr>
          <w:rFonts w:ascii="Arial" w:hAnsi="Arial" w:cs="Arial"/>
          <w:sz w:val="28"/>
          <w:szCs w:val="28"/>
          <w:lang w:val="es-ES_tradnl"/>
        </w:rPr>
        <w:t xml:space="preserve">, fracción </w:t>
      </w:r>
      <w:r>
        <w:rPr>
          <w:rFonts w:ascii="Arial" w:hAnsi="Arial" w:cs="Arial"/>
          <w:sz w:val="28"/>
          <w:szCs w:val="28"/>
          <w:lang w:val="es-ES_tradnl"/>
        </w:rPr>
        <w:t>I</w:t>
      </w:r>
      <w:r w:rsidRPr="00575992">
        <w:rPr>
          <w:rFonts w:ascii="Arial" w:hAnsi="Arial" w:cs="Arial"/>
          <w:sz w:val="28"/>
          <w:szCs w:val="28"/>
          <w:lang w:val="es-ES_tradnl"/>
        </w:rPr>
        <w:t>I, de</w:t>
      </w:r>
      <w:r>
        <w:rPr>
          <w:rFonts w:ascii="Arial" w:hAnsi="Arial" w:cs="Arial"/>
          <w:sz w:val="28"/>
          <w:szCs w:val="28"/>
          <w:lang w:val="es-ES_tradnl"/>
        </w:rPr>
        <w:t>l Código de</w:t>
      </w:r>
      <w:r w:rsidRPr="00575992">
        <w:rPr>
          <w:rFonts w:ascii="Arial" w:hAnsi="Arial" w:cs="Arial"/>
          <w:sz w:val="28"/>
          <w:szCs w:val="28"/>
          <w:lang w:val="es-ES_tradnl"/>
        </w:rPr>
        <w:t xml:space="preserve"> la materia, es evidente el interés de</w:t>
      </w:r>
      <w:r>
        <w:rPr>
          <w:rFonts w:ascii="Arial" w:hAnsi="Arial" w:cs="Arial"/>
          <w:sz w:val="28"/>
          <w:szCs w:val="28"/>
          <w:lang w:val="es-ES_tradnl"/>
        </w:rPr>
        <w:t>l ac</w:t>
      </w:r>
      <w:r w:rsidRPr="00575992">
        <w:rPr>
          <w:rFonts w:ascii="Arial" w:hAnsi="Arial" w:cs="Arial"/>
          <w:sz w:val="28"/>
          <w:szCs w:val="28"/>
          <w:lang w:val="es-ES_tradnl"/>
        </w:rPr>
        <w:t>cionante para acudir a este Órgano Jurisdiccional a fin de que se analice la legalidad de la figura de la negativa ficta.</w:t>
      </w:r>
    </w:p>
    <w:p w:rsidR="00575992" w:rsidRPr="00D82874" w:rsidRDefault="00575992" w:rsidP="00A95775">
      <w:pPr>
        <w:spacing w:after="0" w:line="360" w:lineRule="auto"/>
        <w:jc w:val="both"/>
        <w:rPr>
          <w:rFonts w:ascii="Arial" w:hAnsi="Arial" w:cs="Arial"/>
          <w:sz w:val="28"/>
          <w:szCs w:val="28"/>
        </w:rPr>
      </w:pPr>
    </w:p>
    <w:p w:rsidR="00D82874" w:rsidRPr="00BC0FD8" w:rsidRDefault="00D82874" w:rsidP="00BC0FD8">
      <w:pPr>
        <w:pStyle w:val="Ttulo2"/>
        <w:spacing w:after="0" w:line="360" w:lineRule="auto"/>
        <w:ind w:firstLine="708"/>
        <w:jc w:val="both"/>
        <w:rPr>
          <w:rFonts w:ascii="Arial" w:hAnsi="Arial" w:cs="Arial"/>
          <w:szCs w:val="28"/>
        </w:rPr>
      </w:pPr>
      <w:r w:rsidRPr="00D82874">
        <w:rPr>
          <w:rFonts w:ascii="Arial" w:hAnsi="Arial" w:cs="Arial"/>
          <w:szCs w:val="28"/>
        </w:rPr>
        <w:t>Tocante a la legitimación de la autoridad demandada</w:t>
      </w:r>
      <w:r w:rsidR="005D7F95" w:rsidRPr="005D7F95">
        <w:rPr>
          <w:rFonts w:ascii="Arial" w:hAnsi="Arial" w:cs="Arial"/>
          <w:color w:val="FF0000"/>
          <w:szCs w:val="28"/>
        </w:rPr>
        <w:t xml:space="preserve"> </w:t>
      </w:r>
      <w:r w:rsidR="005D7F95">
        <w:rPr>
          <w:rFonts w:ascii="Arial" w:hAnsi="Arial" w:cs="Arial"/>
          <w:color w:val="FF0000"/>
          <w:szCs w:val="28"/>
        </w:rPr>
        <w:t>Secretario d</w:t>
      </w:r>
      <w:r w:rsidR="005D7F95" w:rsidRPr="0009671F">
        <w:rPr>
          <w:rFonts w:ascii="Arial" w:hAnsi="Arial" w:cs="Arial"/>
          <w:color w:val="FF0000"/>
          <w:szCs w:val="28"/>
        </w:rPr>
        <w:t>e Seguridad Pública</w:t>
      </w:r>
      <w:r w:rsidR="005D7F95">
        <w:rPr>
          <w:rFonts w:ascii="Arial" w:hAnsi="Arial" w:cs="Arial"/>
          <w:color w:val="FF0000"/>
          <w:szCs w:val="28"/>
        </w:rPr>
        <w:t xml:space="preserve"> del Estado de San Luis Potosí</w:t>
      </w:r>
      <w:r w:rsidRPr="00D82874">
        <w:rPr>
          <w:rFonts w:ascii="Arial" w:hAnsi="Arial" w:cs="Arial"/>
          <w:szCs w:val="28"/>
        </w:rPr>
        <w:t xml:space="preserve">, se encuentra </w:t>
      </w:r>
      <w:r w:rsidR="005D7F95">
        <w:rPr>
          <w:rFonts w:ascii="Arial" w:hAnsi="Arial" w:cs="Arial"/>
          <w:szCs w:val="28"/>
        </w:rPr>
        <w:t xml:space="preserve">debidamente </w:t>
      </w:r>
      <w:r w:rsidRPr="00D82874">
        <w:rPr>
          <w:rFonts w:ascii="Arial" w:hAnsi="Arial" w:cs="Arial"/>
          <w:szCs w:val="28"/>
        </w:rPr>
        <w:t>acreditada.</w:t>
      </w:r>
      <w:r w:rsidR="00BC0FD8">
        <w:rPr>
          <w:rFonts w:ascii="Arial" w:hAnsi="Arial" w:cs="Arial"/>
          <w:szCs w:val="28"/>
        </w:rPr>
        <w:t xml:space="preserve"> </w:t>
      </w:r>
      <w:r w:rsidRPr="00D82874">
        <w:rPr>
          <w:rFonts w:ascii="Arial" w:hAnsi="Arial" w:cs="Arial"/>
          <w:szCs w:val="28"/>
        </w:rPr>
        <w:t>Lo anterior, en virtud de que la persona que comp</w:t>
      </w:r>
      <w:r>
        <w:rPr>
          <w:rFonts w:ascii="Arial" w:hAnsi="Arial" w:cs="Arial"/>
          <w:szCs w:val="28"/>
        </w:rPr>
        <w:t>arece en representación de dicha autoridad</w:t>
      </w:r>
      <w:r w:rsidR="00BC0FD8">
        <w:rPr>
          <w:rFonts w:ascii="Arial" w:hAnsi="Arial" w:cs="Arial"/>
          <w:szCs w:val="28"/>
        </w:rPr>
        <w:t xml:space="preserve"> Encargado de la Dirección Jurídica en representación de la Secretaría de Seguridad Pública del Estado</w:t>
      </w:r>
      <w:r w:rsidRPr="00D82874">
        <w:rPr>
          <w:rFonts w:ascii="Arial" w:hAnsi="Arial" w:cs="Arial"/>
          <w:szCs w:val="28"/>
        </w:rPr>
        <w:t xml:space="preserve">, aportó copia certificada del nombramiento conferido a su favor, el cual obra en las constancias que se encuentran agregadas en autos a fojas </w:t>
      </w:r>
      <w:r w:rsidR="0017130A">
        <w:rPr>
          <w:rFonts w:ascii="Arial" w:hAnsi="Arial" w:cs="Arial"/>
          <w:color w:val="FF0000"/>
          <w:szCs w:val="28"/>
        </w:rPr>
        <w:t>31</w:t>
      </w:r>
      <w:r w:rsidRPr="00BC0FD8">
        <w:rPr>
          <w:rFonts w:ascii="Arial" w:hAnsi="Arial" w:cs="Arial"/>
          <w:color w:val="FF0000"/>
          <w:szCs w:val="28"/>
        </w:rPr>
        <w:t xml:space="preserve"> </w:t>
      </w:r>
      <w:r w:rsidRPr="00D82874">
        <w:rPr>
          <w:rFonts w:ascii="Arial" w:hAnsi="Arial" w:cs="Arial"/>
          <w:szCs w:val="28"/>
        </w:rPr>
        <w:t>del expediente en que s</w:t>
      </w:r>
      <w:r>
        <w:rPr>
          <w:rFonts w:ascii="Arial" w:hAnsi="Arial" w:cs="Arial"/>
          <w:szCs w:val="28"/>
        </w:rPr>
        <w:t>e actúa, con el que se acredita</w:t>
      </w:r>
      <w:r w:rsidRPr="00D82874">
        <w:rPr>
          <w:rFonts w:ascii="Arial" w:hAnsi="Arial" w:cs="Arial"/>
          <w:szCs w:val="28"/>
        </w:rPr>
        <w:t xml:space="preserve"> la personalidad de la autoridad compareciente, ello de conformidad con lo establecido por el párrafo tercero del numeral  220 del Código Procesal Administrativo para el Estado de San Luis Potosí,</w:t>
      </w:r>
      <w:r w:rsidRPr="00D82874">
        <w:rPr>
          <w:rFonts w:ascii="Arial" w:hAnsi="Arial" w:cs="Arial"/>
          <w:bCs/>
          <w:szCs w:val="28"/>
        </w:rPr>
        <w:t xml:space="preserve"> acreditando el carácter con que se ostenta.</w:t>
      </w:r>
    </w:p>
    <w:p w:rsidR="00BD3232" w:rsidRDefault="00D82874" w:rsidP="00263536">
      <w:pPr>
        <w:tabs>
          <w:tab w:val="left" w:pos="2835"/>
        </w:tabs>
        <w:spacing w:before="240" w:after="240" w:line="360" w:lineRule="auto"/>
        <w:ind w:firstLine="709"/>
        <w:jc w:val="both"/>
        <w:rPr>
          <w:rFonts w:ascii="Arial" w:hAnsi="Arial" w:cs="Arial"/>
          <w:sz w:val="28"/>
          <w:szCs w:val="28"/>
        </w:rPr>
      </w:pPr>
      <w:r w:rsidRPr="00D82874">
        <w:rPr>
          <w:rFonts w:ascii="Arial" w:hAnsi="Arial" w:cs="Arial"/>
          <w:sz w:val="28"/>
          <w:szCs w:val="28"/>
        </w:rPr>
        <w:t>La documen</w:t>
      </w:r>
      <w:r w:rsidR="00BD1D9D">
        <w:rPr>
          <w:rFonts w:ascii="Arial" w:hAnsi="Arial" w:cs="Arial"/>
          <w:sz w:val="28"/>
          <w:szCs w:val="28"/>
        </w:rPr>
        <w:t>tal anteriormente referida hace</w:t>
      </w:r>
      <w:r w:rsidRPr="00D82874">
        <w:rPr>
          <w:rFonts w:ascii="Arial" w:hAnsi="Arial" w:cs="Arial"/>
          <w:sz w:val="28"/>
          <w:szCs w:val="28"/>
        </w:rPr>
        <w:t xml:space="preserve"> prueba plena de conformidad con lo dispuesto por el artículo 72 fracción I del Código Procesal Administrativo para el Estado de San Luis Potosí. </w:t>
      </w:r>
    </w:p>
    <w:p w:rsidR="00BD3232" w:rsidRDefault="007E09E0" w:rsidP="007E09E0">
      <w:pPr>
        <w:spacing w:after="0" w:line="360" w:lineRule="auto"/>
        <w:ind w:firstLine="709"/>
        <w:jc w:val="both"/>
        <w:rPr>
          <w:rFonts w:ascii="Arial" w:hAnsi="Arial" w:cs="Arial"/>
          <w:sz w:val="28"/>
          <w:szCs w:val="28"/>
        </w:rPr>
      </w:pPr>
      <w:r w:rsidRPr="007E61E4">
        <w:rPr>
          <w:rFonts w:ascii="Arial" w:hAnsi="Arial" w:cs="Arial"/>
          <w:b/>
          <w:sz w:val="28"/>
          <w:szCs w:val="28"/>
        </w:rPr>
        <w:t>QUINTO</w:t>
      </w:r>
      <w:r w:rsidR="00BD3232" w:rsidRPr="007E61E4">
        <w:rPr>
          <w:rFonts w:ascii="Arial" w:hAnsi="Arial" w:cs="Arial"/>
          <w:b/>
          <w:sz w:val="28"/>
          <w:szCs w:val="28"/>
        </w:rPr>
        <w:t xml:space="preserve">.- </w:t>
      </w:r>
      <w:r w:rsidR="00BD3232" w:rsidRPr="007E61E4">
        <w:rPr>
          <w:rFonts w:ascii="Arial" w:hAnsi="Arial" w:cs="Arial"/>
          <w:sz w:val="28"/>
          <w:szCs w:val="28"/>
        </w:rPr>
        <w:t xml:space="preserve">Previo a entrar al estudio de los conceptos de impugnación vertidos por la parte actora en el escrito de demanda, es necesario establecer si en el presente Juicio se </w:t>
      </w:r>
      <w:r w:rsidR="00BD3232" w:rsidRPr="007E61E4">
        <w:rPr>
          <w:rFonts w:ascii="Arial" w:hAnsi="Arial" w:cs="Arial"/>
          <w:sz w:val="28"/>
          <w:szCs w:val="28"/>
        </w:rPr>
        <w:lastRenderedPageBreak/>
        <w:t>actualiza alguna de las causales de improcedencia o sobreseimiento a que</w:t>
      </w:r>
      <w:r w:rsidR="00BD3232" w:rsidRPr="008220F8">
        <w:rPr>
          <w:rFonts w:ascii="Arial" w:hAnsi="Arial" w:cs="Arial"/>
          <w:sz w:val="28"/>
          <w:szCs w:val="28"/>
        </w:rPr>
        <w:t xml:space="preserve"> se refieren los artículos </w:t>
      </w:r>
      <w:r w:rsidR="00BD3232">
        <w:rPr>
          <w:rFonts w:ascii="Arial" w:hAnsi="Arial" w:cs="Arial"/>
          <w:sz w:val="28"/>
          <w:szCs w:val="28"/>
        </w:rPr>
        <w:t>228 y 229</w:t>
      </w:r>
      <w:r w:rsidR="00BD3232" w:rsidRPr="008220F8">
        <w:rPr>
          <w:rFonts w:ascii="Arial" w:hAnsi="Arial" w:cs="Arial"/>
          <w:sz w:val="28"/>
          <w:szCs w:val="28"/>
        </w:rPr>
        <w:t xml:space="preserve"> </w:t>
      </w:r>
      <w:r w:rsidR="00BD3232">
        <w:rPr>
          <w:rFonts w:ascii="Arial" w:hAnsi="Arial" w:cs="Arial"/>
          <w:sz w:val="28"/>
          <w:szCs w:val="28"/>
          <w:lang w:val="es-ES"/>
        </w:rPr>
        <w:t>del Código Procesal Administrativo para el Estado de San Luis Potosí</w:t>
      </w:r>
      <w:r w:rsidR="00BD3232" w:rsidRPr="008220F8">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2E75ED" w:rsidRPr="003C7D93" w:rsidRDefault="002E75ED" w:rsidP="00BD3232">
      <w:pPr>
        <w:spacing w:after="0" w:line="360" w:lineRule="auto"/>
        <w:ind w:firstLine="708"/>
        <w:jc w:val="both"/>
        <w:rPr>
          <w:rFonts w:ascii="Arial" w:hAnsi="Arial" w:cs="Arial"/>
          <w:sz w:val="28"/>
          <w:szCs w:val="28"/>
        </w:rPr>
      </w:pPr>
    </w:p>
    <w:p w:rsidR="008B360C" w:rsidRPr="003F0FBD" w:rsidRDefault="007E09E0" w:rsidP="003F0FBD">
      <w:pPr>
        <w:pStyle w:val="Textoindependiente2"/>
        <w:spacing w:line="360" w:lineRule="auto"/>
        <w:ind w:firstLine="709"/>
        <w:rPr>
          <w:rFonts w:cs="Arial"/>
          <w:color w:val="FF0000"/>
          <w:sz w:val="28"/>
          <w:szCs w:val="28"/>
        </w:rPr>
      </w:pPr>
      <w:r>
        <w:rPr>
          <w:rFonts w:cs="Arial"/>
          <w:sz w:val="28"/>
          <w:szCs w:val="28"/>
        </w:rPr>
        <w:t>En el presente asunto, la</w:t>
      </w:r>
      <w:r w:rsidR="008B360C">
        <w:rPr>
          <w:rFonts w:cs="Arial"/>
          <w:sz w:val="28"/>
          <w:szCs w:val="28"/>
        </w:rPr>
        <w:t>s</w:t>
      </w:r>
      <w:r>
        <w:rPr>
          <w:rFonts w:cs="Arial"/>
          <w:sz w:val="28"/>
          <w:szCs w:val="28"/>
        </w:rPr>
        <w:t xml:space="preserve"> autoridad</w:t>
      </w:r>
      <w:r w:rsidR="008B360C">
        <w:rPr>
          <w:rFonts w:cs="Arial"/>
          <w:sz w:val="28"/>
          <w:szCs w:val="28"/>
        </w:rPr>
        <w:t>es</w:t>
      </w:r>
      <w:r>
        <w:rPr>
          <w:rFonts w:cs="Arial"/>
          <w:sz w:val="28"/>
          <w:szCs w:val="28"/>
        </w:rPr>
        <w:t xml:space="preserve"> demandada</w:t>
      </w:r>
      <w:r w:rsidR="008B360C">
        <w:rPr>
          <w:rFonts w:cs="Arial"/>
          <w:sz w:val="28"/>
          <w:szCs w:val="28"/>
        </w:rPr>
        <w:t>s</w:t>
      </w:r>
      <w:r w:rsidR="00C91A24">
        <w:rPr>
          <w:rFonts w:cs="Arial"/>
          <w:sz w:val="28"/>
          <w:szCs w:val="28"/>
        </w:rPr>
        <w:t xml:space="preserve"> </w:t>
      </w:r>
      <w:r w:rsidR="008B360C">
        <w:rPr>
          <w:rFonts w:cs="Arial"/>
          <w:sz w:val="28"/>
          <w:szCs w:val="28"/>
        </w:rPr>
        <w:t>invocan la</w:t>
      </w:r>
      <w:r w:rsidR="000265FB">
        <w:rPr>
          <w:rFonts w:cs="Arial"/>
          <w:sz w:val="28"/>
          <w:szCs w:val="28"/>
        </w:rPr>
        <w:t>s</w:t>
      </w:r>
      <w:r w:rsidR="008B360C">
        <w:rPr>
          <w:rFonts w:cs="Arial"/>
          <w:sz w:val="28"/>
          <w:szCs w:val="28"/>
        </w:rPr>
        <w:t xml:space="preserve"> causal</w:t>
      </w:r>
      <w:r w:rsidR="000265FB">
        <w:rPr>
          <w:rFonts w:cs="Arial"/>
          <w:sz w:val="28"/>
          <w:szCs w:val="28"/>
        </w:rPr>
        <w:t>es</w:t>
      </w:r>
      <w:r w:rsidR="008B360C">
        <w:rPr>
          <w:rFonts w:cs="Arial"/>
          <w:sz w:val="28"/>
          <w:szCs w:val="28"/>
        </w:rPr>
        <w:t xml:space="preserve"> de improcedencia prevista</w:t>
      </w:r>
      <w:r w:rsidR="000265FB">
        <w:rPr>
          <w:rFonts w:cs="Arial"/>
          <w:sz w:val="28"/>
          <w:szCs w:val="28"/>
        </w:rPr>
        <w:t>s</w:t>
      </w:r>
      <w:r w:rsidR="008B360C">
        <w:rPr>
          <w:rFonts w:cs="Arial"/>
          <w:sz w:val="28"/>
          <w:szCs w:val="28"/>
        </w:rPr>
        <w:t xml:space="preserve"> en las fracciones VI y XI del </w:t>
      </w:r>
      <w:r w:rsidR="00746779">
        <w:rPr>
          <w:rFonts w:cs="Arial"/>
          <w:sz w:val="28"/>
          <w:szCs w:val="28"/>
        </w:rPr>
        <w:t xml:space="preserve">artículo 228 del </w:t>
      </w:r>
      <w:r w:rsidR="008B360C">
        <w:rPr>
          <w:rFonts w:cs="Arial"/>
          <w:sz w:val="28"/>
          <w:szCs w:val="28"/>
        </w:rPr>
        <w:t>Código Procesal Administrativo del Estado de San Luis Potosí</w:t>
      </w:r>
      <w:r w:rsidR="000265FB">
        <w:rPr>
          <w:rFonts w:cs="Arial"/>
          <w:sz w:val="28"/>
          <w:szCs w:val="28"/>
        </w:rPr>
        <w:t xml:space="preserve">, argumentando que el derecho de reclamar </w:t>
      </w:r>
      <w:r w:rsidR="009D1323">
        <w:rPr>
          <w:rFonts w:cs="Arial"/>
          <w:sz w:val="28"/>
          <w:szCs w:val="28"/>
        </w:rPr>
        <w:t>un supuesto derecho que dice el actor tiene su origen en la convocatoria de promoción de grados de 18 de agosto de 2010, en la que dice participó y obtuvo resultados favorables para obtener el grado siguiente al que ostentaba, sin embargo no le fue reconocida su nueva categoría jerárquica mediante la expedición de la constancia de grado correspondiente</w:t>
      </w:r>
      <w:r w:rsidR="003F0FBD">
        <w:rPr>
          <w:rFonts w:cs="Arial"/>
          <w:sz w:val="28"/>
          <w:szCs w:val="28"/>
        </w:rPr>
        <w:t xml:space="preserve">, </w:t>
      </w:r>
      <w:r w:rsidR="000265FB">
        <w:rPr>
          <w:rFonts w:cs="Arial"/>
          <w:sz w:val="28"/>
          <w:szCs w:val="28"/>
        </w:rPr>
        <w:t xml:space="preserve">se encuentra prescrito, y por ende el ejercicio de la tramitación del presente juicio no es oportuno, y en consecuencia debe sobreseerse, ello debido a que el actor reconoce expresamente en su demanda que </w:t>
      </w:r>
      <w:r w:rsidR="003F0FBD">
        <w:rPr>
          <w:rFonts w:cs="Arial"/>
          <w:sz w:val="28"/>
          <w:szCs w:val="28"/>
        </w:rPr>
        <w:t>la fecha en que tuvo conocimiento de los resultados que le eran favorables, respecto de los actos que reclama, fue el</w:t>
      </w:r>
      <w:r w:rsidR="000265FB">
        <w:rPr>
          <w:rFonts w:cs="Arial"/>
          <w:sz w:val="28"/>
          <w:szCs w:val="28"/>
        </w:rPr>
        <w:t xml:space="preserve"> </w:t>
      </w:r>
      <w:r w:rsidR="00C049E1">
        <w:rPr>
          <w:rFonts w:cs="Arial"/>
          <w:color w:val="FF0000"/>
          <w:sz w:val="28"/>
          <w:szCs w:val="28"/>
        </w:rPr>
        <w:t>dieciocho de agosto de dos mil diez</w:t>
      </w:r>
      <w:r w:rsidR="000265FB">
        <w:rPr>
          <w:rFonts w:cs="Arial"/>
          <w:sz w:val="28"/>
          <w:szCs w:val="28"/>
        </w:rPr>
        <w:t>, de ahí que esta fecha es la que debe considerarse, como base para computar respecto de la oportunidad de la acción, acorde a lo establecido en el artículo 24 fracción I del Código Procesal Administrativo para el Estado de San Luis Potosí</w:t>
      </w:r>
      <w:r w:rsidR="0038650E">
        <w:rPr>
          <w:rFonts w:cs="Arial"/>
          <w:sz w:val="28"/>
          <w:szCs w:val="28"/>
        </w:rPr>
        <w:t xml:space="preserve">, pues conforme a la fecha señalada, se tiene en cuenta como de inicio del derecho que ahora pretende reclamar, por lo que la presentación de demanda resulta extemporánea, por </w:t>
      </w:r>
      <w:r w:rsidR="0038650E">
        <w:rPr>
          <w:rFonts w:cs="Arial"/>
          <w:sz w:val="28"/>
          <w:szCs w:val="28"/>
        </w:rPr>
        <w:lastRenderedPageBreak/>
        <w:t>lo que el acto de origen que ahora se reclama se encuentra consentido de manera expresa.</w:t>
      </w:r>
    </w:p>
    <w:p w:rsidR="002A7473" w:rsidRDefault="00A07556" w:rsidP="004020DB">
      <w:pPr>
        <w:pStyle w:val="Textoindependiente2"/>
        <w:spacing w:line="360" w:lineRule="auto"/>
        <w:ind w:firstLine="709"/>
        <w:rPr>
          <w:rFonts w:cs="Arial"/>
          <w:sz w:val="28"/>
          <w:szCs w:val="28"/>
        </w:rPr>
      </w:pPr>
      <w:r>
        <w:rPr>
          <w:rFonts w:cs="Arial"/>
          <w:sz w:val="28"/>
          <w:szCs w:val="28"/>
        </w:rPr>
        <w:t>Las causales de improcedencia invocadas no se actualizan</w:t>
      </w:r>
      <w:r w:rsidR="007B2E76">
        <w:rPr>
          <w:rFonts w:cs="Arial"/>
          <w:sz w:val="28"/>
          <w:szCs w:val="28"/>
        </w:rPr>
        <w:t xml:space="preserve">, toda vez que </w:t>
      </w:r>
      <w:r w:rsidR="007B2E76" w:rsidRPr="007B2E76">
        <w:rPr>
          <w:rFonts w:cs="Arial"/>
          <w:sz w:val="28"/>
          <w:szCs w:val="28"/>
        </w:rPr>
        <w:t xml:space="preserve">la negativa ficta es la forma que el legislador local ha adoptado para los casos del silencio administrativo de las autoridades. Esto es, a fin de impedir que las peticiones e instancias de los administrados queden sin resolver, el creador de la norma ha dispuesto en el indicado numeral, que si transcurre el plazo que la ley relativa señala, para que se resuelva alguna instancia o petición relacionada con el ejercicio de facultades regladas, debe presumirse que la administración ha resuelto en forma adversa a los intereses del particular. </w:t>
      </w:r>
    </w:p>
    <w:p w:rsidR="00746779" w:rsidRDefault="007B2E76" w:rsidP="007B2E76">
      <w:pPr>
        <w:pStyle w:val="Textoindependiente2"/>
        <w:spacing w:line="360" w:lineRule="auto"/>
        <w:ind w:firstLine="709"/>
        <w:rPr>
          <w:rFonts w:cs="Arial"/>
          <w:sz w:val="28"/>
          <w:szCs w:val="28"/>
        </w:rPr>
      </w:pPr>
      <w:r w:rsidRPr="007B2E76">
        <w:rPr>
          <w:rFonts w:cs="Arial"/>
          <w:sz w:val="28"/>
          <w:szCs w:val="28"/>
        </w:rPr>
        <w:t xml:space="preserve">En ese sentido, la resolución negativa ficta constituye técnicamente una presunción legal, es decir, el legislador ha acudido a una ficción jurídica para entender que ahí donde no existe resolución expresa, sólo existe una resolución implícita de rechazo. </w:t>
      </w:r>
    </w:p>
    <w:p w:rsidR="008C7A1D" w:rsidRDefault="007B2E76" w:rsidP="00746779">
      <w:pPr>
        <w:pStyle w:val="Textoindependiente2"/>
        <w:spacing w:line="360" w:lineRule="auto"/>
        <w:ind w:firstLine="709"/>
        <w:rPr>
          <w:rFonts w:cs="Arial"/>
          <w:sz w:val="28"/>
          <w:szCs w:val="28"/>
        </w:rPr>
      </w:pPr>
      <w:r w:rsidRPr="007B2E76">
        <w:rPr>
          <w:rFonts w:cs="Arial"/>
          <w:sz w:val="28"/>
          <w:szCs w:val="28"/>
        </w:rPr>
        <w:t xml:space="preserve">Sin embargo, no debe perderse de vista que la negativa ficta en realidad no es una resolución administrativa, puesto que sólo la administración es quien puede emitir actos administrativos, de tal manera que si la resolución de rechazo no proviene de la autoridad administrativa, sino de una presunción prevista en la ley, no puede hablarse de la existencia de una actividad de la administración, por lo que mucho menos debe sostenerse que se dé el consentimiento </w:t>
      </w:r>
      <w:r w:rsidR="00746779">
        <w:rPr>
          <w:rFonts w:cs="Arial"/>
          <w:sz w:val="28"/>
          <w:szCs w:val="28"/>
        </w:rPr>
        <w:t xml:space="preserve">expreso de dicho acto, </w:t>
      </w:r>
      <w:r w:rsidRPr="007B2E76">
        <w:rPr>
          <w:rFonts w:cs="Arial"/>
          <w:sz w:val="28"/>
          <w:szCs w:val="28"/>
        </w:rPr>
        <w:t xml:space="preserve">en términos del artículo </w:t>
      </w:r>
      <w:r w:rsidR="00746779">
        <w:rPr>
          <w:rFonts w:cs="Arial"/>
          <w:sz w:val="28"/>
          <w:szCs w:val="28"/>
        </w:rPr>
        <w:t>228</w:t>
      </w:r>
      <w:r w:rsidRPr="007B2E76">
        <w:rPr>
          <w:rFonts w:cs="Arial"/>
          <w:sz w:val="28"/>
          <w:szCs w:val="28"/>
        </w:rPr>
        <w:t>, fracción V</w:t>
      </w:r>
      <w:r w:rsidR="00746779">
        <w:rPr>
          <w:rFonts w:cs="Arial"/>
          <w:sz w:val="28"/>
          <w:szCs w:val="28"/>
        </w:rPr>
        <w:t>I</w:t>
      </w:r>
      <w:r w:rsidRPr="007B2E76">
        <w:rPr>
          <w:rFonts w:cs="Arial"/>
          <w:sz w:val="28"/>
          <w:szCs w:val="28"/>
        </w:rPr>
        <w:t xml:space="preserve">, del citado ordenamiento legal, que prevé la improcedencia del juicio contencioso administrativo en contra de actos consentidos </w:t>
      </w:r>
      <w:r w:rsidR="008C7A1D">
        <w:rPr>
          <w:rFonts w:cs="Arial"/>
          <w:sz w:val="28"/>
          <w:szCs w:val="28"/>
        </w:rPr>
        <w:t>expresa</w:t>
      </w:r>
      <w:r w:rsidRPr="007B2E76">
        <w:rPr>
          <w:rFonts w:cs="Arial"/>
          <w:sz w:val="28"/>
          <w:szCs w:val="28"/>
        </w:rPr>
        <w:t xml:space="preserve">mente. </w:t>
      </w:r>
    </w:p>
    <w:p w:rsidR="008C7A1D" w:rsidRDefault="008C7A1D" w:rsidP="00FF4BD0">
      <w:pPr>
        <w:pStyle w:val="Textoindependiente2"/>
        <w:spacing w:line="360" w:lineRule="auto"/>
        <w:ind w:firstLine="709"/>
        <w:rPr>
          <w:rFonts w:cs="Arial"/>
          <w:sz w:val="28"/>
          <w:szCs w:val="28"/>
        </w:rPr>
      </w:pPr>
      <w:r>
        <w:rPr>
          <w:rFonts w:cs="Arial"/>
          <w:sz w:val="28"/>
          <w:szCs w:val="28"/>
        </w:rPr>
        <w:t>Por tanto,</w:t>
      </w:r>
      <w:r w:rsidR="007B2E76" w:rsidRPr="007B2E76">
        <w:rPr>
          <w:rFonts w:cs="Arial"/>
          <w:sz w:val="28"/>
          <w:szCs w:val="28"/>
        </w:rPr>
        <w:t xml:space="preserve"> es incorrecto considerar que la demanda de nulidad debe presentarse dentro del término de treinta días hábiles, posteriores a aquel en que nació el derecho del actor para demandar la resolución negativa ficta, y que al no ser así </w:t>
      </w:r>
      <w:r w:rsidR="007B2E76" w:rsidRPr="007B2E76">
        <w:rPr>
          <w:rFonts w:cs="Arial"/>
          <w:sz w:val="28"/>
          <w:szCs w:val="28"/>
        </w:rPr>
        <w:lastRenderedPageBreak/>
        <w:t>resulta extemporánea; porque, amén de lo ya estimado, si bien el artícul</w:t>
      </w:r>
      <w:r>
        <w:rPr>
          <w:rFonts w:cs="Arial"/>
          <w:sz w:val="28"/>
          <w:szCs w:val="28"/>
        </w:rPr>
        <w:t>o 24 de la citada Codificación legal,</w:t>
      </w:r>
      <w:r w:rsidR="007B2E76" w:rsidRPr="007B2E76">
        <w:rPr>
          <w:rFonts w:cs="Arial"/>
          <w:sz w:val="28"/>
          <w:szCs w:val="28"/>
        </w:rPr>
        <w:t xml:space="preserve"> dispone que el término para interponer la demanda de nulidad será de treinta días hábiles, contados desde el día siguiente al en que se haya notificado al afectado la resolución, el procedimiento o el acuerdo que reclama, o al en que haya tenido conocimiento de ellos o de su ejecución o se hubiese ostentado sabedor de los mismos; no menos cierto resulta, que tratándose de la denegación presunta no existe resolución o acuerdo administrativo, ni tampoco la tramitación de procedimiento alguno, sino que lo que se trata de evitar es precisamente la inactividad de la autoridad y sus efectos paralizantes, esto es, el silencio de la administración</w:t>
      </w:r>
      <w:r w:rsidR="00082042">
        <w:rPr>
          <w:rFonts w:cs="Arial"/>
          <w:sz w:val="28"/>
          <w:szCs w:val="28"/>
        </w:rPr>
        <w:t>,</w:t>
      </w:r>
      <w:r w:rsidR="00082042" w:rsidRPr="00082042">
        <w:rPr>
          <w:rFonts w:cs="Arial"/>
          <w:sz w:val="28"/>
          <w:szCs w:val="28"/>
        </w:rPr>
        <w:t xml:space="preserve"> </w:t>
      </w:r>
      <w:r w:rsidR="00082042" w:rsidRPr="007B2E76">
        <w:rPr>
          <w:rFonts w:cs="Arial"/>
          <w:sz w:val="28"/>
          <w:szCs w:val="28"/>
        </w:rPr>
        <w:t xml:space="preserve">de ahí que mucho menos puede afirmarse que el afectado haya sido notificado de una decisión administrativa, pues ésta en realidad es inexistente, que haya tenido conocimiento de ella o se haya ostentado sabedor de la misma; de tal suerte que no procede aplicar en estos casos el término de treinta días señalado, que </w:t>
      </w:r>
      <w:r w:rsidR="00082042" w:rsidRPr="003835E9">
        <w:rPr>
          <w:rFonts w:cs="Arial"/>
          <w:i/>
          <w:sz w:val="28"/>
          <w:szCs w:val="28"/>
        </w:rPr>
        <w:t>sólo opera cuando existe un acto administrativo expreso</w:t>
      </w:r>
      <w:r w:rsidR="00082042" w:rsidRPr="007B2E76">
        <w:rPr>
          <w:rFonts w:cs="Arial"/>
          <w:sz w:val="28"/>
          <w:szCs w:val="28"/>
        </w:rPr>
        <w:t xml:space="preserve"> y el gobernado tiene conocimiento de él o se ostenta sabedor de su contenido, lo que no acontece en la hipótesis de la negativa ficta, porque en esta hipótesis el precepto no establece ningún término para la presentación de la demanda de nulidad, lo cual es comprensible si se toma en cuenta, además, que los efectos de la resolución negativa ficta son de tracto sucesivo y que, mientras el </w:t>
      </w:r>
      <w:proofErr w:type="spellStart"/>
      <w:r w:rsidR="00082042" w:rsidRPr="007B2E76">
        <w:rPr>
          <w:rFonts w:cs="Arial"/>
          <w:sz w:val="28"/>
          <w:szCs w:val="28"/>
        </w:rPr>
        <w:t>gobernado</w:t>
      </w:r>
      <w:proofErr w:type="spellEnd"/>
      <w:r w:rsidR="00082042" w:rsidRPr="007B2E76">
        <w:rPr>
          <w:rFonts w:cs="Arial"/>
          <w:sz w:val="28"/>
          <w:szCs w:val="28"/>
        </w:rPr>
        <w:t xml:space="preserve"> no la impugne, la autoridad está en posibilidad de emitir una resolución expresa.</w:t>
      </w:r>
    </w:p>
    <w:p w:rsidR="008C7A1D" w:rsidRDefault="008C7A1D" w:rsidP="00746779">
      <w:pPr>
        <w:pStyle w:val="Textoindependiente2"/>
        <w:spacing w:line="360" w:lineRule="auto"/>
        <w:ind w:firstLine="709"/>
        <w:rPr>
          <w:rFonts w:cs="Arial"/>
          <w:sz w:val="28"/>
          <w:szCs w:val="28"/>
        </w:rPr>
      </w:pPr>
      <w:r>
        <w:rPr>
          <w:rFonts w:cs="Arial"/>
          <w:sz w:val="28"/>
          <w:szCs w:val="28"/>
        </w:rPr>
        <w:t>Sin que en el caso proceda computar el término legal a partir de</w:t>
      </w:r>
      <w:r w:rsidR="005869E2">
        <w:rPr>
          <w:rFonts w:cs="Arial"/>
          <w:sz w:val="28"/>
          <w:szCs w:val="28"/>
        </w:rPr>
        <w:t xml:space="preserve"> la fecha que señala la autoridad</w:t>
      </w:r>
      <w:r>
        <w:rPr>
          <w:rFonts w:cs="Arial"/>
          <w:sz w:val="28"/>
          <w:szCs w:val="28"/>
        </w:rPr>
        <w:t xml:space="preserve">, como lo pretende la demandada, pues es </w:t>
      </w:r>
      <w:r w:rsidR="00BC4BBC">
        <w:rPr>
          <w:rFonts w:cs="Arial"/>
          <w:sz w:val="28"/>
          <w:szCs w:val="28"/>
        </w:rPr>
        <w:t>la negativa ficta la que constituye</w:t>
      </w:r>
      <w:r>
        <w:rPr>
          <w:rFonts w:cs="Arial"/>
          <w:sz w:val="28"/>
          <w:szCs w:val="28"/>
        </w:rPr>
        <w:t xml:space="preserve"> la resolución impugnada en la presente controversia, con motivo de </w:t>
      </w:r>
      <w:r>
        <w:rPr>
          <w:rFonts w:cs="Arial"/>
          <w:sz w:val="28"/>
          <w:szCs w:val="28"/>
        </w:rPr>
        <w:lastRenderedPageBreak/>
        <w:t>la falta de respuesta a la solicitud de</w:t>
      </w:r>
      <w:r w:rsidR="005869E2">
        <w:rPr>
          <w:rFonts w:cs="Arial"/>
          <w:sz w:val="28"/>
          <w:szCs w:val="28"/>
        </w:rPr>
        <w:t xml:space="preserve"> </w:t>
      </w:r>
      <w:r w:rsidR="005869E2">
        <w:rPr>
          <w:rFonts w:cs="Arial"/>
          <w:bCs/>
          <w:color w:val="FF0000"/>
          <w:sz w:val="28"/>
          <w:szCs w:val="28"/>
        </w:rPr>
        <w:t>22 de enero de 2020</w:t>
      </w:r>
      <w:r w:rsidR="00FF4BD0">
        <w:rPr>
          <w:rFonts w:cs="Arial"/>
          <w:sz w:val="28"/>
          <w:szCs w:val="28"/>
        </w:rPr>
        <w:t>, como lo expone en su escrito inicial de demanda.</w:t>
      </w:r>
    </w:p>
    <w:p w:rsidR="00A63286" w:rsidRPr="00CC5C15" w:rsidRDefault="00CC5C15" w:rsidP="00CC5C15">
      <w:pPr>
        <w:pStyle w:val="Textoindependiente2"/>
        <w:spacing w:line="360" w:lineRule="auto"/>
        <w:ind w:firstLine="709"/>
        <w:rPr>
          <w:rFonts w:cs="Arial"/>
          <w:sz w:val="28"/>
          <w:szCs w:val="28"/>
        </w:rPr>
      </w:pPr>
      <w:r>
        <w:rPr>
          <w:rFonts w:cs="Arial"/>
          <w:sz w:val="28"/>
          <w:szCs w:val="28"/>
        </w:rPr>
        <w:t xml:space="preserve">Esta </w:t>
      </w:r>
      <w:r w:rsidR="00457868">
        <w:rPr>
          <w:rFonts w:cs="Arial"/>
          <w:sz w:val="28"/>
          <w:szCs w:val="28"/>
        </w:rPr>
        <w:t xml:space="preserve">Primera </w:t>
      </w:r>
      <w:r>
        <w:rPr>
          <w:rFonts w:cs="Arial"/>
          <w:sz w:val="28"/>
          <w:szCs w:val="28"/>
        </w:rPr>
        <w:t>Sala Unitaria</w:t>
      </w:r>
      <w:r w:rsidRPr="00977065">
        <w:rPr>
          <w:rFonts w:cs="Arial"/>
          <w:sz w:val="28"/>
          <w:szCs w:val="28"/>
        </w:rPr>
        <w:t xml:space="preserve"> </w:t>
      </w:r>
      <w:r>
        <w:rPr>
          <w:rFonts w:cs="Arial"/>
          <w:sz w:val="28"/>
          <w:szCs w:val="28"/>
        </w:rPr>
        <w:t xml:space="preserve">no </w:t>
      </w:r>
      <w:r w:rsidRPr="00977065">
        <w:rPr>
          <w:rFonts w:cs="Arial"/>
          <w:sz w:val="28"/>
          <w:szCs w:val="28"/>
        </w:rPr>
        <w:t xml:space="preserve">advierte la actualización de causal de improcedencia o sobreseimiento </w:t>
      </w:r>
      <w:proofErr w:type="gramStart"/>
      <w:r w:rsidRPr="00977065">
        <w:rPr>
          <w:rFonts w:cs="Arial"/>
          <w:sz w:val="28"/>
          <w:szCs w:val="28"/>
        </w:rPr>
        <w:t>alguna</w:t>
      </w:r>
      <w:proofErr w:type="gramEnd"/>
      <w:r w:rsidRPr="00977065">
        <w:rPr>
          <w:rFonts w:cs="Arial"/>
          <w:sz w:val="28"/>
          <w:szCs w:val="28"/>
        </w:rPr>
        <w:t>.</w:t>
      </w:r>
    </w:p>
    <w:p w:rsidR="000839FB" w:rsidRPr="00977065" w:rsidRDefault="000839FB" w:rsidP="000839FB">
      <w:pPr>
        <w:spacing w:line="360" w:lineRule="auto"/>
        <w:ind w:firstLine="708"/>
        <w:jc w:val="both"/>
        <w:rPr>
          <w:rFonts w:ascii="Arial" w:hAnsi="Arial" w:cs="Arial"/>
          <w:sz w:val="28"/>
          <w:szCs w:val="28"/>
        </w:rPr>
      </w:pPr>
      <w:r w:rsidRPr="00977065">
        <w:rPr>
          <w:rFonts w:ascii="Arial" w:hAnsi="Arial" w:cs="Arial"/>
          <w:b/>
          <w:sz w:val="28"/>
          <w:szCs w:val="28"/>
        </w:rPr>
        <w:t xml:space="preserve">SEXTO.- </w:t>
      </w:r>
      <w:r w:rsidRPr="00977065">
        <w:rPr>
          <w:rFonts w:ascii="Arial" w:hAnsi="Arial" w:cs="Arial"/>
          <w:sz w:val="28"/>
          <w:szCs w:val="28"/>
        </w:rPr>
        <w:t>Los</w:t>
      </w:r>
      <w:r w:rsidR="00B13469">
        <w:rPr>
          <w:rFonts w:ascii="Arial" w:hAnsi="Arial" w:cs="Arial"/>
          <w:sz w:val="28"/>
          <w:szCs w:val="28"/>
        </w:rPr>
        <w:t xml:space="preserve"> conceptos de anulación expuesto</w:t>
      </w:r>
      <w:r w:rsidRPr="00977065">
        <w:rPr>
          <w:rFonts w:ascii="Arial" w:hAnsi="Arial" w:cs="Arial"/>
          <w:sz w:val="28"/>
          <w:szCs w:val="28"/>
        </w:rPr>
        <w:t xml:space="preserve">s por la </w:t>
      </w:r>
      <w:r w:rsidR="00A17522">
        <w:rPr>
          <w:rFonts w:ascii="Arial" w:hAnsi="Arial" w:cs="Arial"/>
          <w:sz w:val="28"/>
          <w:szCs w:val="28"/>
        </w:rPr>
        <w:t>parte actora en su</w:t>
      </w:r>
      <w:r w:rsidR="00B13469">
        <w:rPr>
          <w:rFonts w:ascii="Arial" w:hAnsi="Arial" w:cs="Arial"/>
          <w:sz w:val="28"/>
          <w:szCs w:val="28"/>
        </w:rPr>
        <w:t xml:space="preserve"> demanda y ampliación de la misma, </w:t>
      </w:r>
      <w:r w:rsidRPr="00977065">
        <w:rPr>
          <w:rFonts w:ascii="Arial" w:hAnsi="Arial" w:cs="Arial"/>
          <w:sz w:val="28"/>
          <w:szCs w:val="28"/>
        </w:rPr>
        <w:t xml:space="preserve">obran de la foja </w:t>
      </w:r>
      <w:r w:rsidR="004904F4">
        <w:rPr>
          <w:rFonts w:ascii="Arial" w:hAnsi="Arial" w:cs="Arial"/>
          <w:sz w:val="28"/>
          <w:szCs w:val="28"/>
        </w:rPr>
        <w:t>5</w:t>
      </w:r>
      <w:r w:rsidR="00537B8B">
        <w:rPr>
          <w:rFonts w:ascii="Arial" w:hAnsi="Arial" w:cs="Arial"/>
          <w:sz w:val="28"/>
          <w:szCs w:val="28"/>
        </w:rPr>
        <w:t>, 67 a la 74</w:t>
      </w:r>
      <w:r w:rsidR="00A17522">
        <w:rPr>
          <w:rFonts w:ascii="Arial" w:hAnsi="Arial" w:cs="Arial"/>
          <w:sz w:val="28"/>
          <w:szCs w:val="28"/>
        </w:rPr>
        <w:t xml:space="preserve"> </w:t>
      </w:r>
      <w:r w:rsidRPr="00977065">
        <w:rPr>
          <w:rFonts w:ascii="Arial" w:hAnsi="Arial" w:cs="Arial"/>
          <w:sz w:val="28"/>
          <w:szCs w:val="28"/>
        </w:rPr>
        <w:t>de autos, cuyo contenido se tiene por reproducido conforme la jurisprudencia emitida por el Segundo Tribunal Colegiado del Sexto Circuito, publicada en la página 414, tomo VI, común, Jurisprudencia TCC del Apéndice 2000, Novena Época, que a la letra dice lo siguiente:</w:t>
      </w:r>
    </w:p>
    <w:p w:rsidR="000839FB" w:rsidRPr="00977065" w:rsidRDefault="000839FB" w:rsidP="000839FB">
      <w:pPr>
        <w:ind w:left="1134" w:right="902"/>
        <w:jc w:val="both"/>
        <w:rPr>
          <w:rFonts w:ascii="Arial" w:hAnsi="Arial" w:cs="Arial"/>
          <w:i/>
          <w:sz w:val="24"/>
          <w:szCs w:val="24"/>
        </w:rPr>
      </w:pPr>
      <w:r w:rsidRPr="00977065">
        <w:rPr>
          <w:rFonts w:ascii="Arial" w:hAnsi="Arial" w:cs="Arial"/>
          <w:b/>
          <w:i/>
          <w:sz w:val="24"/>
          <w:szCs w:val="24"/>
        </w:rPr>
        <w:t xml:space="preserve">CONCEPTOS DE VIOLACION. EL JUEZ NO ESTA OBLIGADO A TRANSCRIBIRLOS.- </w:t>
      </w:r>
      <w:r w:rsidRPr="00977065">
        <w:rPr>
          <w:rFonts w:ascii="Arial" w:hAnsi="Arial" w:cs="Arial"/>
          <w:i/>
          <w:sz w:val="24"/>
          <w:szCs w:val="24"/>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0839FB" w:rsidRPr="00977065" w:rsidRDefault="000839FB" w:rsidP="000839FB">
      <w:pPr>
        <w:spacing w:line="360" w:lineRule="auto"/>
        <w:ind w:firstLine="708"/>
        <w:jc w:val="both"/>
        <w:rPr>
          <w:rFonts w:ascii="Arial" w:hAnsi="Arial" w:cs="Arial"/>
          <w:b/>
          <w:sz w:val="28"/>
          <w:szCs w:val="28"/>
        </w:rPr>
      </w:pPr>
    </w:p>
    <w:p w:rsidR="000839FB" w:rsidRPr="00BC2374" w:rsidRDefault="000839FB" w:rsidP="00751ED4">
      <w:pPr>
        <w:spacing w:line="360" w:lineRule="auto"/>
        <w:ind w:firstLine="708"/>
        <w:jc w:val="both"/>
        <w:rPr>
          <w:rFonts w:ascii="Arial" w:hAnsi="Arial" w:cs="Arial"/>
          <w:bCs/>
          <w:sz w:val="28"/>
          <w:szCs w:val="28"/>
        </w:rPr>
      </w:pPr>
      <w:r w:rsidRPr="00977065">
        <w:rPr>
          <w:rFonts w:ascii="Arial" w:hAnsi="Arial" w:cs="Arial"/>
          <w:b/>
          <w:sz w:val="28"/>
          <w:szCs w:val="28"/>
        </w:rPr>
        <w:t xml:space="preserve">SÉPTIMO.- </w:t>
      </w:r>
      <w:r w:rsidRPr="00977065">
        <w:rPr>
          <w:rFonts w:ascii="Arial" w:hAnsi="Arial" w:cs="Arial"/>
          <w:sz w:val="28"/>
          <w:szCs w:val="28"/>
        </w:rPr>
        <w:t xml:space="preserve">En primer término se debe señalar que la parte actora en su escrito inicial de demanda impugna la negativa ficta por no dar respuesta cabal a su escrito, recibido por </w:t>
      </w:r>
      <w:r w:rsidR="00B13469">
        <w:rPr>
          <w:rFonts w:ascii="Arial" w:hAnsi="Arial" w:cs="Arial"/>
          <w:bCs/>
          <w:sz w:val="28"/>
          <w:szCs w:val="28"/>
        </w:rPr>
        <w:t xml:space="preserve">parte de </w:t>
      </w:r>
      <w:r w:rsidR="00BC2374">
        <w:rPr>
          <w:rFonts w:ascii="Arial" w:hAnsi="Arial" w:cs="Arial"/>
          <w:bCs/>
          <w:sz w:val="28"/>
          <w:szCs w:val="28"/>
        </w:rPr>
        <w:t>la demandada</w:t>
      </w:r>
      <w:r w:rsidR="00B13469">
        <w:rPr>
          <w:rFonts w:ascii="Arial" w:hAnsi="Arial" w:cs="Arial"/>
          <w:bCs/>
          <w:sz w:val="28"/>
          <w:szCs w:val="28"/>
        </w:rPr>
        <w:t xml:space="preserve"> (</w:t>
      </w:r>
      <w:r w:rsidR="0013397A">
        <w:rPr>
          <w:rFonts w:ascii="Arial" w:hAnsi="Arial" w:cs="Arial"/>
          <w:bCs/>
          <w:sz w:val="28"/>
          <w:szCs w:val="28"/>
        </w:rPr>
        <w:t xml:space="preserve">Secretaría de Seguridad Pública del Estado </w:t>
      </w:r>
      <w:r w:rsidR="00BC2374">
        <w:rPr>
          <w:rFonts w:ascii="Arial" w:hAnsi="Arial" w:cs="Arial"/>
          <w:bCs/>
          <w:sz w:val="28"/>
          <w:szCs w:val="28"/>
        </w:rPr>
        <w:t>de San Luis Potosí</w:t>
      </w:r>
      <w:r w:rsidR="00B13469">
        <w:rPr>
          <w:rFonts w:ascii="Arial" w:hAnsi="Arial" w:cs="Arial"/>
          <w:bCs/>
          <w:sz w:val="28"/>
          <w:szCs w:val="28"/>
        </w:rPr>
        <w:t>)</w:t>
      </w:r>
      <w:r w:rsidRPr="00977065">
        <w:rPr>
          <w:rFonts w:ascii="Arial" w:hAnsi="Arial" w:cs="Arial"/>
          <w:bCs/>
          <w:sz w:val="28"/>
          <w:szCs w:val="28"/>
        </w:rPr>
        <w:t>, el</w:t>
      </w:r>
      <w:r w:rsidR="009B3169">
        <w:rPr>
          <w:rFonts w:ascii="Arial" w:hAnsi="Arial" w:cs="Arial"/>
          <w:bCs/>
          <w:sz w:val="28"/>
          <w:szCs w:val="28"/>
        </w:rPr>
        <w:t xml:space="preserve"> </w:t>
      </w:r>
      <w:r w:rsidR="009B3169">
        <w:rPr>
          <w:rFonts w:ascii="Arial" w:hAnsi="Arial" w:cs="Arial"/>
          <w:bCs/>
          <w:color w:val="FF0000"/>
          <w:sz w:val="28"/>
          <w:szCs w:val="28"/>
        </w:rPr>
        <w:t>22 de enero de 2020</w:t>
      </w:r>
      <w:r w:rsidRPr="00BC2374">
        <w:rPr>
          <w:rFonts w:ascii="Arial" w:hAnsi="Arial" w:cs="Arial"/>
          <w:color w:val="FF0000"/>
          <w:sz w:val="28"/>
          <w:szCs w:val="28"/>
        </w:rPr>
        <w:t>,</w:t>
      </w:r>
      <w:r w:rsidRPr="00977065">
        <w:rPr>
          <w:rFonts w:ascii="Arial" w:hAnsi="Arial" w:cs="Arial"/>
          <w:sz w:val="28"/>
          <w:szCs w:val="28"/>
        </w:rPr>
        <w:t xml:space="preserve"> referente a la solicitud </w:t>
      </w:r>
      <w:r w:rsidR="00645604">
        <w:rPr>
          <w:rFonts w:ascii="Arial" w:hAnsi="Arial" w:cs="Arial"/>
          <w:sz w:val="28"/>
          <w:szCs w:val="28"/>
        </w:rPr>
        <w:t xml:space="preserve">para que se </w:t>
      </w:r>
      <w:r w:rsidR="00645604">
        <w:rPr>
          <w:rFonts w:ascii="Arial" w:hAnsi="Arial" w:cs="Arial"/>
          <w:bCs/>
          <w:sz w:val="28"/>
          <w:szCs w:val="28"/>
        </w:rPr>
        <w:t xml:space="preserve">someta a consideración lo expuesto en su escrito, y le sea otorgado el grado de </w:t>
      </w:r>
      <w:r w:rsidR="005805F2">
        <w:rPr>
          <w:rFonts w:ascii="Arial" w:hAnsi="Arial" w:cs="Arial"/>
          <w:bCs/>
          <w:color w:val="FF0000"/>
          <w:sz w:val="28"/>
          <w:szCs w:val="28"/>
        </w:rPr>
        <w:t>policía “B</w:t>
      </w:r>
      <w:r w:rsidR="00645604" w:rsidRPr="005805F2">
        <w:rPr>
          <w:rFonts w:ascii="Arial" w:hAnsi="Arial" w:cs="Arial"/>
          <w:bCs/>
          <w:color w:val="FF0000"/>
          <w:sz w:val="28"/>
          <w:szCs w:val="28"/>
        </w:rPr>
        <w:t xml:space="preserve">” y/o policía </w:t>
      </w:r>
      <w:r w:rsidR="005805F2">
        <w:rPr>
          <w:rFonts w:ascii="Arial" w:hAnsi="Arial" w:cs="Arial"/>
          <w:bCs/>
          <w:color w:val="FF0000"/>
          <w:sz w:val="28"/>
          <w:szCs w:val="28"/>
        </w:rPr>
        <w:t>Segundo</w:t>
      </w:r>
      <w:r w:rsidR="00645604">
        <w:rPr>
          <w:rFonts w:ascii="Arial" w:hAnsi="Arial" w:cs="Arial"/>
          <w:bCs/>
          <w:sz w:val="28"/>
          <w:szCs w:val="28"/>
        </w:rPr>
        <w:t xml:space="preserve">, obtenido mediante la promoción de ascensos 2010, en fecha 27 de octubre de 2010, y que conforme al apartado I de Observaciones de la Convocatoria a la Promoción de Ascensos 2010, me sean pagados los salarios, primas vacacionales, aguinaldos y demás prestaciones correspondientes al grado obtenido de </w:t>
      </w:r>
      <w:r w:rsidR="005805F2">
        <w:rPr>
          <w:rFonts w:ascii="Arial" w:hAnsi="Arial" w:cs="Arial"/>
          <w:bCs/>
          <w:color w:val="FF0000"/>
          <w:sz w:val="28"/>
          <w:szCs w:val="28"/>
        </w:rPr>
        <w:t>policía “B</w:t>
      </w:r>
      <w:r w:rsidR="00645604" w:rsidRPr="005805F2">
        <w:rPr>
          <w:rFonts w:ascii="Arial" w:hAnsi="Arial" w:cs="Arial"/>
          <w:bCs/>
          <w:color w:val="FF0000"/>
          <w:sz w:val="28"/>
          <w:szCs w:val="28"/>
        </w:rPr>
        <w:t xml:space="preserve">” y/o </w:t>
      </w:r>
      <w:r w:rsidR="005805F2">
        <w:rPr>
          <w:rFonts w:ascii="Arial" w:hAnsi="Arial" w:cs="Arial"/>
          <w:bCs/>
          <w:color w:val="FF0000"/>
          <w:sz w:val="28"/>
          <w:szCs w:val="28"/>
        </w:rPr>
        <w:lastRenderedPageBreak/>
        <w:t>policía Segund</w:t>
      </w:r>
      <w:r w:rsidR="00645604" w:rsidRPr="005805F2">
        <w:rPr>
          <w:rFonts w:ascii="Arial" w:hAnsi="Arial" w:cs="Arial"/>
          <w:bCs/>
          <w:color w:val="FF0000"/>
          <w:sz w:val="28"/>
          <w:szCs w:val="28"/>
        </w:rPr>
        <w:t>o,</w:t>
      </w:r>
      <w:r w:rsidR="00645604">
        <w:rPr>
          <w:rFonts w:ascii="Arial" w:hAnsi="Arial" w:cs="Arial"/>
          <w:bCs/>
          <w:sz w:val="28"/>
          <w:szCs w:val="28"/>
        </w:rPr>
        <w:t xml:space="preserve"> con efecto retroactivo de la fecha de ascenso al momento de su otorgamiento; </w:t>
      </w:r>
      <w:r w:rsidR="00BC2374" w:rsidRPr="00751ED4">
        <w:rPr>
          <w:rFonts w:ascii="Arial" w:hAnsi="Arial" w:cs="Arial"/>
          <w:bCs/>
          <w:color w:val="FF0000"/>
          <w:sz w:val="28"/>
          <w:szCs w:val="28"/>
        </w:rPr>
        <w:t xml:space="preserve">en los términos que </w:t>
      </w:r>
      <w:r w:rsidR="00B13469" w:rsidRPr="00751ED4">
        <w:rPr>
          <w:rFonts w:ascii="Arial" w:hAnsi="Arial" w:cs="Arial"/>
          <w:bCs/>
          <w:color w:val="FF0000"/>
          <w:sz w:val="28"/>
          <w:szCs w:val="28"/>
        </w:rPr>
        <w:t>describe en el mencionado escrito</w:t>
      </w:r>
      <w:r w:rsidR="00BC2374" w:rsidRPr="00751ED4">
        <w:rPr>
          <w:rFonts w:ascii="Arial" w:hAnsi="Arial" w:cs="Arial"/>
          <w:bCs/>
          <w:color w:val="FF0000"/>
          <w:sz w:val="28"/>
          <w:szCs w:val="28"/>
        </w:rPr>
        <w:t>.</w:t>
      </w:r>
    </w:p>
    <w:p w:rsidR="00F517F9" w:rsidRPr="002903B3" w:rsidRDefault="000839FB" w:rsidP="002903B3">
      <w:pPr>
        <w:spacing w:line="360" w:lineRule="auto"/>
        <w:ind w:firstLine="708"/>
        <w:jc w:val="both"/>
        <w:rPr>
          <w:rFonts w:ascii="Arial" w:hAnsi="Arial" w:cs="Arial"/>
          <w:bCs/>
          <w:sz w:val="28"/>
          <w:szCs w:val="28"/>
        </w:rPr>
      </w:pPr>
      <w:r w:rsidRPr="00977065">
        <w:rPr>
          <w:rFonts w:ascii="Arial" w:hAnsi="Arial" w:cs="Arial"/>
          <w:sz w:val="28"/>
          <w:szCs w:val="28"/>
        </w:rPr>
        <w:t xml:space="preserve">La petición recibida </w:t>
      </w:r>
      <w:r w:rsidR="005805F2">
        <w:rPr>
          <w:rFonts w:ascii="Arial" w:hAnsi="Arial" w:cs="Arial"/>
          <w:sz w:val="28"/>
          <w:szCs w:val="28"/>
        </w:rPr>
        <w:t>y</w:t>
      </w:r>
      <w:r w:rsidRPr="00977065">
        <w:rPr>
          <w:rFonts w:ascii="Arial" w:hAnsi="Arial" w:cs="Arial"/>
          <w:sz w:val="28"/>
          <w:szCs w:val="28"/>
        </w:rPr>
        <w:t xml:space="preserve"> planteada a</w:t>
      </w:r>
      <w:r w:rsidR="00BC2374">
        <w:rPr>
          <w:rFonts w:ascii="Arial" w:hAnsi="Arial" w:cs="Arial"/>
          <w:sz w:val="28"/>
          <w:szCs w:val="28"/>
        </w:rPr>
        <w:t xml:space="preserve">l </w:t>
      </w:r>
      <w:r w:rsidR="00EA04D4">
        <w:rPr>
          <w:rFonts w:ascii="Arial" w:hAnsi="Arial" w:cs="Arial"/>
          <w:sz w:val="28"/>
          <w:szCs w:val="28"/>
        </w:rPr>
        <w:t xml:space="preserve">Comisario de la </w:t>
      </w:r>
      <w:r w:rsidR="00EA04D4">
        <w:rPr>
          <w:rFonts w:ascii="Arial" w:hAnsi="Arial" w:cs="Arial"/>
          <w:bCs/>
          <w:sz w:val="28"/>
          <w:szCs w:val="28"/>
        </w:rPr>
        <w:t>Secretaría de Seguridad Pública del Estado de San Luis Potosí</w:t>
      </w:r>
      <w:r w:rsidRPr="00977065">
        <w:rPr>
          <w:rFonts w:ascii="Arial" w:hAnsi="Arial" w:cs="Arial"/>
          <w:sz w:val="28"/>
          <w:szCs w:val="28"/>
        </w:rPr>
        <w:t>, mediante la cual solicita</w:t>
      </w:r>
      <w:r w:rsidR="00B13469">
        <w:rPr>
          <w:rFonts w:ascii="Arial" w:hAnsi="Arial" w:cs="Arial"/>
          <w:sz w:val="28"/>
          <w:szCs w:val="28"/>
        </w:rPr>
        <w:t xml:space="preserve"> </w:t>
      </w:r>
      <w:r w:rsidR="00EA04D4">
        <w:rPr>
          <w:rFonts w:ascii="Arial" w:hAnsi="Arial" w:cs="Arial"/>
          <w:sz w:val="28"/>
          <w:szCs w:val="28"/>
        </w:rPr>
        <w:t>se</w:t>
      </w:r>
      <w:r w:rsidR="00EA04D4" w:rsidRPr="00B13469">
        <w:rPr>
          <w:rFonts w:ascii="Arial" w:hAnsi="Arial" w:cs="Arial"/>
          <w:bCs/>
          <w:sz w:val="28"/>
          <w:szCs w:val="28"/>
        </w:rPr>
        <w:t xml:space="preserve"> </w:t>
      </w:r>
      <w:r w:rsidR="002903B3">
        <w:rPr>
          <w:rFonts w:ascii="Arial" w:hAnsi="Arial" w:cs="Arial"/>
          <w:bCs/>
          <w:sz w:val="28"/>
          <w:szCs w:val="28"/>
        </w:rPr>
        <w:t>someta a consideración lo expuesto en su escrito, y le sea</w:t>
      </w:r>
      <w:r w:rsidR="004C191F">
        <w:rPr>
          <w:rFonts w:ascii="Arial" w:hAnsi="Arial" w:cs="Arial"/>
          <w:bCs/>
          <w:sz w:val="28"/>
          <w:szCs w:val="28"/>
        </w:rPr>
        <w:t xml:space="preserve"> otorgado el grado de </w:t>
      </w:r>
      <w:r w:rsidR="004C191F" w:rsidRPr="004C191F">
        <w:rPr>
          <w:rFonts w:ascii="Arial" w:hAnsi="Arial" w:cs="Arial"/>
          <w:bCs/>
          <w:color w:val="FF0000"/>
          <w:sz w:val="28"/>
          <w:szCs w:val="28"/>
        </w:rPr>
        <w:t>policía “B” y/o policía Segund</w:t>
      </w:r>
      <w:r w:rsidR="002903B3" w:rsidRPr="004C191F">
        <w:rPr>
          <w:rFonts w:ascii="Arial" w:hAnsi="Arial" w:cs="Arial"/>
          <w:bCs/>
          <w:color w:val="FF0000"/>
          <w:sz w:val="28"/>
          <w:szCs w:val="28"/>
        </w:rPr>
        <w:t>o</w:t>
      </w:r>
      <w:r w:rsidR="002903B3">
        <w:rPr>
          <w:rFonts w:ascii="Arial" w:hAnsi="Arial" w:cs="Arial"/>
          <w:bCs/>
          <w:sz w:val="28"/>
          <w:szCs w:val="28"/>
        </w:rPr>
        <w:t xml:space="preserve">, obtenido mediante la promoción de ascensos 2010, en fecha 27 de octubre de 2010, y que conforme al apartado I de Observaciones de la Convocatoria a la Promoción de Ascensos 2010, me sean pagados los salarios, primas vacacionales, aguinaldos y demás prestaciones correspondientes al grado obtenido de </w:t>
      </w:r>
      <w:r w:rsidR="00883BB5">
        <w:rPr>
          <w:rFonts w:ascii="Arial" w:hAnsi="Arial" w:cs="Arial"/>
          <w:bCs/>
          <w:color w:val="FF0000"/>
          <w:sz w:val="28"/>
          <w:szCs w:val="28"/>
        </w:rPr>
        <w:t>policía “B” y/o policía Segund</w:t>
      </w:r>
      <w:r w:rsidR="002903B3" w:rsidRPr="00883BB5">
        <w:rPr>
          <w:rFonts w:ascii="Arial" w:hAnsi="Arial" w:cs="Arial"/>
          <w:bCs/>
          <w:color w:val="FF0000"/>
          <w:sz w:val="28"/>
          <w:szCs w:val="28"/>
        </w:rPr>
        <w:t>o</w:t>
      </w:r>
      <w:r w:rsidR="002903B3">
        <w:rPr>
          <w:rFonts w:ascii="Arial" w:hAnsi="Arial" w:cs="Arial"/>
          <w:bCs/>
          <w:sz w:val="28"/>
          <w:szCs w:val="28"/>
        </w:rPr>
        <w:t>, con efecto retroactivo de la fecha de ascenso al momento de su otorgamiento</w:t>
      </w:r>
      <w:r w:rsidRPr="00977065">
        <w:rPr>
          <w:rFonts w:ascii="Arial" w:hAnsi="Arial" w:cs="Arial"/>
          <w:sz w:val="28"/>
          <w:szCs w:val="28"/>
        </w:rPr>
        <w:t xml:space="preserve">, fue acompañado como prueba por la parte actora, la cual se encuentra a fojas </w:t>
      </w:r>
      <w:r w:rsidR="002903B3">
        <w:rPr>
          <w:rFonts w:ascii="Arial" w:hAnsi="Arial" w:cs="Arial"/>
          <w:color w:val="FF0000"/>
          <w:sz w:val="28"/>
          <w:szCs w:val="28"/>
        </w:rPr>
        <w:t>12 a la 15</w:t>
      </w:r>
      <w:r w:rsidR="00974C42" w:rsidRPr="002903B3">
        <w:rPr>
          <w:rFonts w:ascii="Arial" w:hAnsi="Arial" w:cs="Arial"/>
          <w:color w:val="FF0000"/>
          <w:sz w:val="28"/>
          <w:szCs w:val="28"/>
        </w:rPr>
        <w:t xml:space="preserve"> </w:t>
      </w:r>
      <w:r w:rsidR="00B13469" w:rsidRPr="002903B3">
        <w:rPr>
          <w:rFonts w:ascii="Arial" w:hAnsi="Arial" w:cs="Arial"/>
          <w:color w:val="FF0000"/>
          <w:sz w:val="28"/>
          <w:szCs w:val="28"/>
        </w:rPr>
        <w:t>de</w:t>
      </w:r>
      <w:r w:rsidRPr="002903B3">
        <w:rPr>
          <w:rFonts w:ascii="Arial" w:hAnsi="Arial" w:cs="Arial"/>
          <w:color w:val="FF0000"/>
          <w:sz w:val="28"/>
          <w:szCs w:val="28"/>
        </w:rPr>
        <w:t xml:space="preserve"> autos</w:t>
      </w:r>
      <w:r w:rsidRPr="00977065">
        <w:rPr>
          <w:rFonts w:ascii="Arial" w:hAnsi="Arial" w:cs="Arial"/>
          <w:sz w:val="28"/>
          <w:szCs w:val="28"/>
        </w:rPr>
        <w:t>, y en el cual se aprecia un sello de recibido de</w:t>
      </w:r>
      <w:r w:rsidR="00F517F9" w:rsidRPr="00F517F9">
        <w:rPr>
          <w:rFonts w:ascii="Arial" w:hAnsi="Arial" w:cs="Arial"/>
          <w:bCs/>
          <w:sz w:val="28"/>
          <w:szCs w:val="28"/>
        </w:rPr>
        <w:t xml:space="preserve"> </w:t>
      </w:r>
      <w:r w:rsidR="00107EFB">
        <w:rPr>
          <w:rFonts w:ascii="Arial" w:hAnsi="Arial" w:cs="Arial"/>
          <w:bCs/>
          <w:sz w:val="28"/>
          <w:szCs w:val="28"/>
        </w:rPr>
        <w:t xml:space="preserve">la mencionada autoridad, </w:t>
      </w:r>
      <w:r w:rsidRPr="00977065">
        <w:rPr>
          <w:rFonts w:ascii="Arial" w:hAnsi="Arial" w:cs="Arial"/>
          <w:sz w:val="28"/>
          <w:szCs w:val="28"/>
        </w:rPr>
        <w:t xml:space="preserve">documental que hace prueba plena de conformidad con lo dispuesto por el artículo </w:t>
      </w:r>
      <w:r w:rsidR="00F517F9">
        <w:rPr>
          <w:rFonts w:ascii="Arial" w:hAnsi="Arial" w:cs="Arial"/>
          <w:sz w:val="28"/>
          <w:szCs w:val="28"/>
        </w:rPr>
        <w:t>72</w:t>
      </w:r>
      <w:r w:rsidRPr="00977065">
        <w:rPr>
          <w:rFonts w:ascii="Arial" w:hAnsi="Arial" w:cs="Arial"/>
          <w:sz w:val="28"/>
          <w:szCs w:val="28"/>
        </w:rPr>
        <w:t xml:space="preserve"> fracción II de</w:t>
      </w:r>
      <w:r w:rsidR="00F517F9">
        <w:rPr>
          <w:rFonts w:ascii="Arial" w:hAnsi="Arial" w:cs="Arial"/>
          <w:sz w:val="28"/>
          <w:szCs w:val="28"/>
        </w:rPr>
        <w:t>l Código Procesal Administrativo para el Estado de San Luis Potosí.</w:t>
      </w:r>
    </w:p>
    <w:p w:rsidR="000839FB" w:rsidRPr="00977065" w:rsidRDefault="000839FB" w:rsidP="000839FB">
      <w:pPr>
        <w:spacing w:line="360" w:lineRule="auto"/>
        <w:ind w:firstLine="708"/>
        <w:jc w:val="both"/>
        <w:rPr>
          <w:rFonts w:ascii="Arial" w:hAnsi="Arial" w:cs="Arial"/>
          <w:sz w:val="28"/>
          <w:szCs w:val="28"/>
        </w:rPr>
      </w:pPr>
    </w:p>
    <w:p w:rsidR="000839FB" w:rsidRPr="00977065" w:rsidRDefault="000839FB" w:rsidP="000839FB">
      <w:pPr>
        <w:spacing w:line="360" w:lineRule="auto"/>
        <w:ind w:firstLine="708"/>
        <w:jc w:val="both"/>
        <w:rPr>
          <w:rFonts w:ascii="Arial" w:hAnsi="Arial" w:cs="Arial"/>
          <w:sz w:val="28"/>
          <w:szCs w:val="28"/>
        </w:rPr>
      </w:pPr>
      <w:r w:rsidRPr="00977065">
        <w:rPr>
          <w:rFonts w:ascii="Arial" w:hAnsi="Arial" w:cs="Arial"/>
          <w:sz w:val="28"/>
          <w:szCs w:val="28"/>
        </w:rPr>
        <w:t xml:space="preserve">La negativa ficta ha sido considerada de manera tradicional por nuestra doctrina jurídica como la figura que tiene por objeto evitar que el particular que formuló una solicitud, petición o instancia por escrito, resulte afectado en su esfera jurídica, ante el silencio de la autoridad que, conforme a la ley, debía emitir la resolución correspondiente y que consiste en que, cuando haya transcurrido un determinado tiempo desde la fecha en que se hizo la solicitud o petición, y la autoridad no da contestación, existe la </w:t>
      </w:r>
      <w:r w:rsidRPr="00977065">
        <w:rPr>
          <w:rFonts w:ascii="Arial" w:hAnsi="Arial" w:cs="Arial"/>
          <w:sz w:val="28"/>
          <w:szCs w:val="28"/>
        </w:rPr>
        <w:lastRenderedPageBreak/>
        <w:t xml:space="preserve">presunción legal de que su decisión es en sentido negativo para el solicitante o peticionario. </w:t>
      </w:r>
    </w:p>
    <w:p w:rsidR="000839FB" w:rsidRPr="00977065" w:rsidRDefault="000839FB" w:rsidP="000839FB">
      <w:pPr>
        <w:spacing w:line="360" w:lineRule="auto"/>
        <w:ind w:firstLine="708"/>
        <w:jc w:val="both"/>
        <w:rPr>
          <w:rFonts w:ascii="Arial" w:hAnsi="Arial" w:cs="Arial"/>
          <w:sz w:val="28"/>
          <w:szCs w:val="28"/>
        </w:rPr>
      </w:pPr>
    </w:p>
    <w:p w:rsidR="00855DBC" w:rsidRPr="00E50BC6" w:rsidRDefault="000839FB" w:rsidP="00E50BC6">
      <w:pPr>
        <w:spacing w:line="360" w:lineRule="auto"/>
        <w:ind w:firstLine="708"/>
        <w:jc w:val="both"/>
        <w:rPr>
          <w:rFonts w:ascii="Arial" w:hAnsi="Arial" w:cs="Arial"/>
          <w:i/>
          <w:color w:val="FF0000"/>
          <w:sz w:val="28"/>
          <w:szCs w:val="28"/>
        </w:rPr>
      </w:pPr>
      <w:r w:rsidRPr="00977065">
        <w:rPr>
          <w:rFonts w:ascii="Arial" w:hAnsi="Arial" w:cs="Arial"/>
          <w:sz w:val="28"/>
          <w:szCs w:val="28"/>
        </w:rPr>
        <w:t xml:space="preserve">Es necesario precisar que la negativa ficta de que se duele el actor se configura, pues al momento de la presentación de demanda, la autoridad demandada no había producido respuesta alguna a la petición planteada, </w:t>
      </w:r>
      <w:r w:rsidR="004C3BC1" w:rsidRPr="00E50BC6">
        <w:rPr>
          <w:rFonts w:ascii="Arial" w:hAnsi="Arial" w:cs="Arial"/>
          <w:color w:val="FF0000"/>
          <w:sz w:val="28"/>
          <w:szCs w:val="28"/>
        </w:rPr>
        <w:t xml:space="preserve">máxime que en la narrativa de hechos de la parte actora, en su punto número </w:t>
      </w:r>
      <w:r w:rsidR="00E50BC6">
        <w:rPr>
          <w:rFonts w:ascii="Arial" w:hAnsi="Arial" w:cs="Arial"/>
          <w:color w:val="FF0000"/>
          <w:sz w:val="28"/>
          <w:szCs w:val="28"/>
        </w:rPr>
        <w:t>3</w:t>
      </w:r>
      <w:r w:rsidR="004C3BC1" w:rsidRPr="00E50BC6">
        <w:rPr>
          <w:rFonts w:ascii="Arial" w:hAnsi="Arial" w:cs="Arial"/>
          <w:color w:val="FF0000"/>
          <w:sz w:val="28"/>
          <w:szCs w:val="28"/>
        </w:rPr>
        <w:t xml:space="preserve">, expone </w:t>
      </w:r>
      <w:r w:rsidR="00E50BC6">
        <w:rPr>
          <w:rFonts w:ascii="Arial" w:hAnsi="Arial" w:cs="Arial"/>
          <w:color w:val="FF0000"/>
          <w:sz w:val="28"/>
          <w:szCs w:val="28"/>
        </w:rPr>
        <w:t xml:space="preserve">en lo conducente lo siguiente: </w:t>
      </w:r>
      <w:r w:rsidR="00B236AC" w:rsidRPr="00510316">
        <w:rPr>
          <w:rFonts w:ascii="Arial" w:hAnsi="Arial" w:cs="Arial"/>
          <w:i/>
          <w:color w:val="FF0000"/>
          <w:sz w:val="24"/>
          <w:szCs w:val="24"/>
        </w:rPr>
        <w:t>“</w:t>
      </w:r>
      <w:r w:rsidR="00E50BC6" w:rsidRPr="00510316">
        <w:rPr>
          <w:rFonts w:ascii="Arial" w:hAnsi="Arial" w:cs="Arial"/>
          <w:i/>
          <w:color w:val="FF0000"/>
          <w:sz w:val="24"/>
          <w:szCs w:val="24"/>
        </w:rPr>
        <w:t>…Y no obstante que a la fecha han transcurrido más de 03 meses de que se solicitó en la instancia administrativa de referencia, la autoridad demandada no ha hecho pronunciamiento expreso alguno,…”</w:t>
      </w:r>
      <w:r w:rsidR="004C3BC1" w:rsidRPr="00510316">
        <w:rPr>
          <w:rFonts w:ascii="Arial" w:hAnsi="Arial" w:cs="Arial"/>
          <w:sz w:val="24"/>
          <w:szCs w:val="24"/>
        </w:rPr>
        <w:t>,</w:t>
      </w:r>
      <w:r w:rsidR="004C3BC1">
        <w:rPr>
          <w:rFonts w:ascii="Arial" w:hAnsi="Arial" w:cs="Arial"/>
          <w:sz w:val="28"/>
          <w:szCs w:val="28"/>
        </w:rPr>
        <w:t xml:space="preserve"> punto respecto al cual la demandada </w:t>
      </w:r>
      <w:r w:rsidR="00B236AC">
        <w:rPr>
          <w:rFonts w:ascii="Arial" w:hAnsi="Arial" w:cs="Arial"/>
          <w:sz w:val="28"/>
          <w:szCs w:val="28"/>
        </w:rPr>
        <w:t>en su escrito de contestación de demanda no controvierte en ninguna de sus partes,</w:t>
      </w:r>
      <w:r w:rsidR="004C3BC1">
        <w:rPr>
          <w:rFonts w:ascii="Arial" w:hAnsi="Arial" w:cs="Arial"/>
          <w:sz w:val="28"/>
          <w:szCs w:val="28"/>
        </w:rPr>
        <w:t xml:space="preserve"> por lo que en términos del párrafo tercero del numeral 241 del Código Procesal Administrativo para el Estado de San Luis Potosí, se considera presuntivamente</w:t>
      </w:r>
      <w:r w:rsidR="00D72E9A">
        <w:rPr>
          <w:rFonts w:ascii="Arial" w:hAnsi="Arial" w:cs="Arial"/>
          <w:sz w:val="28"/>
          <w:szCs w:val="28"/>
        </w:rPr>
        <w:t xml:space="preserve"> cierto al no existir prueba en contrario, </w:t>
      </w:r>
      <w:r w:rsidR="00855DBC">
        <w:rPr>
          <w:rFonts w:ascii="Arial" w:hAnsi="Arial" w:cs="Arial"/>
          <w:sz w:val="28"/>
          <w:szCs w:val="28"/>
        </w:rPr>
        <w:t xml:space="preserve">en tanto que no </w:t>
      </w:r>
      <w:r w:rsidR="007D70E6">
        <w:rPr>
          <w:rFonts w:ascii="Arial" w:hAnsi="Arial" w:cs="Arial"/>
          <w:sz w:val="28"/>
          <w:szCs w:val="28"/>
        </w:rPr>
        <w:t>controvierte el hecho relativo a la falta de c</w:t>
      </w:r>
      <w:r w:rsidR="00FD3BBB">
        <w:rPr>
          <w:rFonts w:ascii="Arial" w:hAnsi="Arial" w:cs="Arial"/>
          <w:sz w:val="28"/>
          <w:szCs w:val="28"/>
        </w:rPr>
        <w:t xml:space="preserve">ontestación del escrito recibido el </w:t>
      </w:r>
      <w:r w:rsidR="00FD3BBB">
        <w:rPr>
          <w:rFonts w:ascii="Arial" w:hAnsi="Arial" w:cs="Arial"/>
          <w:bCs/>
          <w:color w:val="FF0000"/>
          <w:sz w:val="28"/>
          <w:szCs w:val="28"/>
        </w:rPr>
        <w:t>22 de enero de 2020</w:t>
      </w:r>
      <w:r w:rsidR="00CA7BE1">
        <w:rPr>
          <w:rFonts w:ascii="Arial" w:hAnsi="Arial" w:cs="Arial"/>
          <w:sz w:val="28"/>
          <w:szCs w:val="28"/>
        </w:rPr>
        <w:t>.</w:t>
      </w:r>
    </w:p>
    <w:p w:rsidR="000839FB" w:rsidRPr="00977065" w:rsidRDefault="000839FB" w:rsidP="000839FB">
      <w:pPr>
        <w:spacing w:line="360" w:lineRule="auto"/>
        <w:ind w:firstLine="708"/>
        <w:jc w:val="both"/>
        <w:rPr>
          <w:rFonts w:ascii="Arial" w:hAnsi="Arial" w:cs="Arial"/>
          <w:i/>
          <w:sz w:val="28"/>
          <w:szCs w:val="28"/>
        </w:rPr>
      </w:pPr>
    </w:p>
    <w:p w:rsidR="0004300E" w:rsidRPr="0004300E" w:rsidRDefault="000839FB" w:rsidP="0004300E">
      <w:pPr>
        <w:spacing w:line="360" w:lineRule="auto"/>
        <w:ind w:firstLine="708"/>
        <w:jc w:val="both"/>
        <w:rPr>
          <w:rFonts w:ascii="Arial" w:hAnsi="Arial" w:cs="Arial"/>
          <w:sz w:val="28"/>
          <w:szCs w:val="28"/>
        </w:rPr>
      </w:pPr>
      <w:r w:rsidRPr="0004300E">
        <w:rPr>
          <w:rFonts w:ascii="Arial" w:hAnsi="Arial" w:cs="Arial"/>
          <w:sz w:val="28"/>
          <w:szCs w:val="28"/>
        </w:rPr>
        <w:t xml:space="preserve">Acorde a lo anterior, se determina que la negativa ficta se configura al no haber dado respuesta la instancia dentro del término señalado en la ley, </w:t>
      </w:r>
      <w:r w:rsidR="00423A8A" w:rsidRPr="0004300E">
        <w:rPr>
          <w:rFonts w:ascii="Arial" w:hAnsi="Arial" w:cs="Arial"/>
          <w:sz w:val="28"/>
          <w:szCs w:val="28"/>
        </w:rPr>
        <w:t>toda vez que no existe prueba</w:t>
      </w:r>
      <w:r w:rsidR="0004300E">
        <w:rPr>
          <w:rFonts w:ascii="Arial" w:hAnsi="Arial" w:cs="Arial"/>
          <w:sz w:val="28"/>
          <w:szCs w:val="28"/>
        </w:rPr>
        <w:t xml:space="preserve"> de la demandada</w:t>
      </w:r>
      <w:r w:rsidR="00423A8A" w:rsidRPr="0004300E">
        <w:rPr>
          <w:rFonts w:ascii="Arial" w:hAnsi="Arial" w:cs="Arial"/>
          <w:sz w:val="28"/>
          <w:szCs w:val="28"/>
        </w:rPr>
        <w:t xml:space="preserve"> que acredite haber </w:t>
      </w:r>
      <w:r w:rsidR="0004300E">
        <w:rPr>
          <w:rFonts w:ascii="Arial" w:hAnsi="Arial" w:cs="Arial"/>
          <w:sz w:val="28"/>
          <w:szCs w:val="28"/>
        </w:rPr>
        <w:t>producido</w:t>
      </w:r>
      <w:r w:rsidR="00423A8A" w:rsidRPr="0004300E">
        <w:rPr>
          <w:rFonts w:ascii="Arial" w:hAnsi="Arial" w:cs="Arial"/>
          <w:sz w:val="28"/>
          <w:szCs w:val="28"/>
        </w:rPr>
        <w:t xml:space="preserve"> contestación a la solicitud planteada, y al no controvertir </w:t>
      </w:r>
      <w:r w:rsidR="0004300E" w:rsidRPr="0004300E">
        <w:rPr>
          <w:rFonts w:ascii="Arial" w:hAnsi="Arial" w:cs="Arial"/>
          <w:sz w:val="28"/>
          <w:szCs w:val="28"/>
        </w:rPr>
        <w:t xml:space="preserve">la demandada </w:t>
      </w:r>
      <w:r w:rsidR="00423A8A" w:rsidRPr="0004300E">
        <w:rPr>
          <w:rFonts w:ascii="Arial" w:hAnsi="Arial" w:cs="Arial"/>
          <w:sz w:val="28"/>
          <w:szCs w:val="28"/>
        </w:rPr>
        <w:t>el hecho relativo a la falta de contestación del escrito</w:t>
      </w:r>
      <w:r w:rsidR="00FD3BBB" w:rsidRPr="00FD3BBB">
        <w:rPr>
          <w:rFonts w:ascii="Arial" w:hAnsi="Arial" w:cs="Arial"/>
          <w:sz w:val="28"/>
          <w:szCs w:val="28"/>
        </w:rPr>
        <w:t xml:space="preserve"> </w:t>
      </w:r>
      <w:r w:rsidR="00FD3BBB">
        <w:rPr>
          <w:rFonts w:ascii="Arial" w:hAnsi="Arial" w:cs="Arial"/>
          <w:sz w:val="28"/>
          <w:szCs w:val="28"/>
        </w:rPr>
        <w:t xml:space="preserve">recibido el </w:t>
      </w:r>
      <w:r w:rsidR="00FD3BBB">
        <w:rPr>
          <w:rFonts w:ascii="Arial" w:hAnsi="Arial" w:cs="Arial"/>
          <w:bCs/>
          <w:color w:val="FF0000"/>
          <w:sz w:val="28"/>
          <w:szCs w:val="28"/>
        </w:rPr>
        <w:t>22 de enero de 2020</w:t>
      </w:r>
      <w:r w:rsidR="0004300E" w:rsidRPr="0004300E">
        <w:rPr>
          <w:rFonts w:ascii="Arial" w:hAnsi="Arial" w:cs="Arial"/>
          <w:sz w:val="28"/>
          <w:szCs w:val="28"/>
        </w:rPr>
        <w:t xml:space="preserve">, en su escrito de </w:t>
      </w:r>
      <w:r w:rsidR="00DD7DB8" w:rsidRPr="0004300E">
        <w:rPr>
          <w:rFonts w:ascii="Arial" w:hAnsi="Arial" w:cs="Arial"/>
          <w:sz w:val="28"/>
          <w:szCs w:val="28"/>
        </w:rPr>
        <w:t>contestación</w:t>
      </w:r>
      <w:r w:rsidR="0004300E" w:rsidRPr="0004300E">
        <w:rPr>
          <w:rFonts w:ascii="Arial" w:hAnsi="Arial" w:cs="Arial"/>
          <w:sz w:val="28"/>
          <w:szCs w:val="28"/>
        </w:rPr>
        <w:t xml:space="preserve"> de demanda.</w:t>
      </w:r>
    </w:p>
    <w:p w:rsidR="000839FB" w:rsidRPr="00977065" w:rsidRDefault="000839FB" w:rsidP="000839FB">
      <w:pPr>
        <w:spacing w:line="360" w:lineRule="auto"/>
        <w:ind w:firstLine="708"/>
        <w:jc w:val="both"/>
        <w:rPr>
          <w:rFonts w:ascii="Arial" w:eastAsia="Times New Roman" w:hAnsi="Arial" w:cs="Arial"/>
          <w:color w:val="000000"/>
          <w:sz w:val="28"/>
          <w:szCs w:val="28"/>
          <w:lang w:eastAsia="es-MX"/>
        </w:rPr>
      </w:pPr>
    </w:p>
    <w:p w:rsidR="000839FB" w:rsidRDefault="000839FB" w:rsidP="001260B3">
      <w:pPr>
        <w:spacing w:line="360" w:lineRule="auto"/>
        <w:ind w:firstLine="708"/>
        <w:jc w:val="both"/>
        <w:rPr>
          <w:rFonts w:ascii="Arial" w:hAnsi="Arial" w:cs="Arial"/>
          <w:sz w:val="28"/>
          <w:szCs w:val="28"/>
        </w:rPr>
      </w:pPr>
      <w:r w:rsidRPr="00977065">
        <w:rPr>
          <w:rFonts w:ascii="Arial" w:eastAsia="Times New Roman" w:hAnsi="Arial" w:cs="Arial"/>
          <w:color w:val="000000"/>
          <w:sz w:val="28"/>
          <w:szCs w:val="28"/>
          <w:lang w:eastAsia="es-MX"/>
        </w:rPr>
        <w:t xml:space="preserve">Ahora bien, es menester señalar que </w:t>
      </w:r>
      <w:r w:rsidR="00EC4011">
        <w:rPr>
          <w:rFonts w:ascii="Arial" w:eastAsia="Times New Roman" w:hAnsi="Arial" w:cs="Arial"/>
          <w:color w:val="000000"/>
          <w:sz w:val="28"/>
          <w:szCs w:val="28"/>
          <w:lang w:eastAsia="es-MX"/>
        </w:rPr>
        <w:t>la autoridad compareciente</w:t>
      </w:r>
      <w:r w:rsidRPr="00977065">
        <w:rPr>
          <w:rFonts w:ascii="Arial" w:hAnsi="Arial" w:cs="Arial"/>
          <w:sz w:val="28"/>
          <w:szCs w:val="28"/>
        </w:rPr>
        <w:t xml:space="preserve">, mediante </w:t>
      </w:r>
      <w:r w:rsidR="001260B3">
        <w:rPr>
          <w:rFonts w:ascii="Arial" w:hAnsi="Arial" w:cs="Arial"/>
          <w:sz w:val="28"/>
          <w:szCs w:val="28"/>
        </w:rPr>
        <w:t>la contestación de demanda</w:t>
      </w:r>
      <w:r w:rsidRPr="00977065">
        <w:rPr>
          <w:rFonts w:ascii="Arial" w:hAnsi="Arial" w:cs="Arial"/>
          <w:sz w:val="28"/>
          <w:szCs w:val="28"/>
        </w:rPr>
        <w:t xml:space="preserve"> expuso lo siguiente:</w:t>
      </w:r>
    </w:p>
    <w:p w:rsidR="003C0228" w:rsidRPr="00D55E0B" w:rsidRDefault="003C0228" w:rsidP="00181DEE">
      <w:pPr>
        <w:spacing w:line="240" w:lineRule="auto"/>
        <w:ind w:firstLine="708"/>
        <w:jc w:val="both"/>
        <w:rPr>
          <w:rFonts w:ascii="Arial" w:hAnsi="Arial" w:cs="Arial"/>
          <w:i/>
          <w:sz w:val="24"/>
          <w:szCs w:val="24"/>
        </w:rPr>
      </w:pPr>
      <w:r w:rsidRPr="00D55E0B">
        <w:rPr>
          <w:rFonts w:ascii="Arial" w:hAnsi="Arial" w:cs="Arial"/>
          <w:i/>
          <w:sz w:val="24"/>
          <w:szCs w:val="24"/>
        </w:rPr>
        <w:lastRenderedPageBreak/>
        <w:t>“Asimismo, ese H. Tribunal deberá de calificar de improcedente el presente juicio, ello en virtud de que el motivo de la d</w:t>
      </w:r>
      <w:r w:rsidR="00F87719">
        <w:rPr>
          <w:rFonts w:ascii="Arial" w:hAnsi="Arial" w:cs="Arial"/>
          <w:i/>
          <w:sz w:val="24"/>
          <w:szCs w:val="24"/>
        </w:rPr>
        <w:t>emanda del actor lo es el hecho</w:t>
      </w:r>
      <w:r w:rsidRPr="00D55E0B">
        <w:rPr>
          <w:rFonts w:ascii="Arial" w:hAnsi="Arial" w:cs="Arial"/>
          <w:i/>
          <w:sz w:val="24"/>
          <w:szCs w:val="24"/>
        </w:rPr>
        <w:t xml:space="preserve"> de que no se le ha otorgado el grado de Sub oficial que alega obtuvo en la promoción de ascensos 2010 en fecha 18 de agosto del año 2010, </w:t>
      </w:r>
      <w:r w:rsidRPr="00F87719">
        <w:rPr>
          <w:rFonts w:ascii="Arial" w:hAnsi="Arial" w:cs="Arial"/>
          <w:i/>
          <w:sz w:val="24"/>
          <w:szCs w:val="24"/>
          <w:u w:val="single"/>
        </w:rPr>
        <w:t>lo cual no demuestra ni acredita con documento alguno</w:t>
      </w:r>
      <w:r w:rsidRPr="00D55E0B">
        <w:rPr>
          <w:rFonts w:ascii="Arial" w:hAnsi="Arial" w:cs="Arial"/>
          <w:i/>
          <w:sz w:val="24"/>
          <w:szCs w:val="24"/>
        </w:rPr>
        <w:t>, solo se concreta a presentar diversa documentación en copia simple y con la cual pretende acreditar que se hizo acreedor al nombramiento que demanda, pero además de ello, no debe pasar por alto ese H. Tribunal que es el propio actor quien reconoce que en la  convocatoria para los integrantes de la Dirección General de Seguridad Pública del Estado a participar en la promoción de ascensos 2010, se estableció que:</w:t>
      </w:r>
    </w:p>
    <w:p w:rsidR="003C0228" w:rsidRDefault="003C0228" w:rsidP="00181DEE">
      <w:pPr>
        <w:spacing w:line="240" w:lineRule="auto"/>
        <w:ind w:firstLine="708"/>
        <w:jc w:val="both"/>
        <w:rPr>
          <w:rFonts w:ascii="Arial" w:hAnsi="Arial" w:cs="Arial"/>
          <w:i/>
          <w:sz w:val="24"/>
          <w:szCs w:val="24"/>
        </w:rPr>
      </w:pPr>
      <w:r w:rsidRPr="00D55E0B">
        <w:rPr>
          <w:rFonts w:ascii="Arial" w:hAnsi="Arial" w:cs="Arial"/>
          <w:i/>
          <w:sz w:val="24"/>
          <w:szCs w:val="24"/>
        </w:rPr>
        <w:t>“…</w:t>
      </w:r>
      <w:r w:rsidR="00D55E0B" w:rsidRPr="00D55E0B">
        <w:rPr>
          <w:rFonts w:ascii="Arial" w:hAnsi="Arial" w:cs="Arial"/>
          <w:b/>
          <w:i/>
          <w:sz w:val="24"/>
          <w:szCs w:val="24"/>
        </w:rPr>
        <w:t xml:space="preserve">Las plazas estarán sujetas a la aprobación de la Oficialía Mayor y la Secretaría de Finanzas del Gobierno del Estado para efecto de pago, de tal manera que en caso de no </w:t>
      </w:r>
      <w:r w:rsidR="00D55E0B">
        <w:rPr>
          <w:rFonts w:ascii="Arial" w:hAnsi="Arial" w:cs="Arial"/>
          <w:b/>
          <w:i/>
          <w:sz w:val="24"/>
          <w:szCs w:val="24"/>
        </w:rPr>
        <w:t>p</w:t>
      </w:r>
      <w:r w:rsidR="00D55E0B" w:rsidRPr="00D55E0B">
        <w:rPr>
          <w:rFonts w:ascii="Arial" w:hAnsi="Arial" w:cs="Arial"/>
          <w:b/>
          <w:i/>
          <w:sz w:val="24"/>
          <w:szCs w:val="24"/>
        </w:rPr>
        <w:t>oder cubrir los salarios correspondientes al grado obtenido, se le hará retroactivo a la fecha de ascenso en tanto se aprueban las partidas presupuestales</w:t>
      </w:r>
      <w:r w:rsidR="00D55E0B" w:rsidRPr="00D55E0B">
        <w:rPr>
          <w:rFonts w:ascii="Arial" w:hAnsi="Arial" w:cs="Arial"/>
          <w:i/>
          <w:sz w:val="24"/>
          <w:szCs w:val="24"/>
        </w:rPr>
        <w:t>…”</w:t>
      </w:r>
    </w:p>
    <w:p w:rsidR="00F87719" w:rsidRDefault="00F87719" w:rsidP="00181DEE">
      <w:pPr>
        <w:spacing w:line="240" w:lineRule="auto"/>
        <w:ind w:firstLine="708"/>
        <w:jc w:val="both"/>
        <w:rPr>
          <w:rFonts w:ascii="Arial" w:hAnsi="Arial" w:cs="Arial"/>
          <w:i/>
          <w:sz w:val="24"/>
          <w:szCs w:val="24"/>
        </w:rPr>
      </w:pPr>
      <w:r>
        <w:rPr>
          <w:rFonts w:ascii="Arial" w:hAnsi="Arial" w:cs="Arial"/>
          <w:i/>
          <w:sz w:val="24"/>
          <w:szCs w:val="24"/>
        </w:rPr>
        <w:t>Lo anterior implica que el acto impugnado no es definitivo, ya que se encuentra sujeto a los procesos administrativos tanto de la Secretaría de Finanzas del Estado, como de la Oficialía Mayor del Gobierno del Estado, esto en caso de que realmente hubiera sido beneficiado con el nombramiento solicitado por el actor; a quien en todo caso correspondería demostrar que se ha actualizado el supuesto previsto por esta norma y el consecuente nacimiento de su derecho a efectuar el reclamo correspondiente; por lo tanto, al momento de resolver el presente asunto, ese H. Tribunal, deberá de determinar que la falta de respuesta a la petición relativa sólo puede dar lugar a considerar que la autoridad implícitamente negó dar inicio al trámite respectivo, no así al otorgamiento del nombramiento que demanda, al no estar acreditado que el actor tenga derecho del mismo.</w:t>
      </w:r>
    </w:p>
    <w:p w:rsidR="00F87719" w:rsidRDefault="00F87719" w:rsidP="00181DEE">
      <w:pPr>
        <w:spacing w:line="240" w:lineRule="auto"/>
        <w:ind w:firstLine="708"/>
        <w:jc w:val="both"/>
        <w:rPr>
          <w:rFonts w:ascii="Arial" w:hAnsi="Arial" w:cs="Arial"/>
          <w:i/>
          <w:sz w:val="24"/>
          <w:szCs w:val="24"/>
        </w:rPr>
      </w:pPr>
      <w:r>
        <w:rPr>
          <w:rFonts w:ascii="Arial" w:hAnsi="Arial" w:cs="Arial"/>
          <w:i/>
          <w:sz w:val="24"/>
          <w:szCs w:val="24"/>
        </w:rPr>
        <w:t>(…)</w:t>
      </w:r>
    </w:p>
    <w:p w:rsidR="000839FB" w:rsidRDefault="0029041B" w:rsidP="00181DEE">
      <w:pPr>
        <w:spacing w:line="240" w:lineRule="auto"/>
        <w:ind w:firstLine="708"/>
        <w:jc w:val="both"/>
        <w:rPr>
          <w:rFonts w:ascii="Arial" w:hAnsi="Arial" w:cs="Arial"/>
          <w:i/>
          <w:sz w:val="24"/>
          <w:szCs w:val="24"/>
        </w:rPr>
      </w:pPr>
      <w:r>
        <w:rPr>
          <w:rFonts w:ascii="Arial" w:hAnsi="Arial" w:cs="Arial"/>
          <w:i/>
          <w:sz w:val="24"/>
          <w:szCs w:val="24"/>
        </w:rPr>
        <w:t>Con independencia de lo anterior debe señalarse que es al actor a quien corresponde la carga de probar que participo en el procedimiento de homologación que refiere; que cubrió todas las exigencias establecidas por el mismo y que le fue otorgado el ascenso o grado que pretende; y ninguno de esos elementos los ha acreditado, situación que por sí sola hace improcedentes sus pretensiones, lo cual obligadamente deberá conducir a ese tribunal a dictar a favor de la autoridad compareciente sentencia absolutoria, al no estar justificada la existencia del derecho cuya satisfacción se demanda…”</w:t>
      </w:r>
    </w:p>
    <w:p w:rsidR="001B1664" w:rsidRDefault="001B1664" w:rsidP="001B1664">
      <w:pPr>
        <w:pStyle w:val="Sangradetextonormal"/>
        <w:tabs>
          <w:tab w:val="clear" w:pos="5103"/>
          <w:tab w:val="left" w:pos="0"/>
        </w:tabs>
        <w:spacing w:before="240" w:line="360" w:lineRule="auto"/>
        <w:ind w:left="0"/>
        <w:jc w:val="both"/>
        <w:rPr>
          <w:rFonts w:ascii="Arial" w:hAnsi="Arial" w:cs="Arial"/>
          <w:sz w:val="28"/>
          <w:szCs w:val="28"/>
        </w:rPr>
      </w:pPr>
      <w:r>
        <w:rPr>
          <w:rFonts w:ascii="Arial" w:hAnsi="Arial" w:cs="Arial"/>
          <w:sz w:val="28"/>
          <w:szCs w:val="28"/>
        </w:rPr>
        <w:tab/>
      </w:r>
      <w:r w:rsidRPr="001B1664">
        <w:rPr>
          <w:rFonts w:ascii="Arial" w:hAnsi="Arial" w:cs="Arial"/>
          <w:sz w:val="28"/>
          <w:szCs w:val="28"/>
        </w:rPr>
        <w:t xml:space="preserve">Como se puede ver, la demandada argumenta que </w:t>
      </w:r>
      <w:r>
        <w:rPr>
          <w:rFonts w:ascii="Arial" w:hAnsi="Arial" w:cs="Arial"/>
          <w:sz w:val="28"/>
          <w:szCs w:val="28"/>
        </w:rPr>
        <w:t xml:space="preserve">es </w:t>
      </w:r>
      <w:r w:rsidRPr="001B1664">
        <w:rPr>
          <w:rFonts w:ascii="Arial" w:hAnsi="Arial" w:cs="Arial"/>
          <w:sz w:val="28"/>
          <w:szCs w:val="28"/>
        </w:rPr>
        <w:t xml:space="preserve">improcedente el juicio, ello en virtud de que el motivo de la demanda del actor lo es el hecho de que no se le ha otorgado el grado de Sub oficial que alega obtuvo en la promoción de ascensos 2010 en fecha 18 de agosto del año 2010, </w:t>
      </w:r>
      <w:r w:rsidRPr="001B1664">
        <w:rPr>
          <w:rFonts w:ascii="Arial" w:hAnsi="Arial" w:cs="Arial"/>
          <w:sz w:val="28"/>
          <w:szCs w:val="28"/>
          <w:u w:val="single"/>
        </w:rPr>
        <w:t>lo cual no demuestra ni acredita con documento alguno</w:t>
      </w:r>
      <w:r w:rsidRPr="001B1664">
        <w:rPr>
          <w:rFonts w:ascii="Arial" w:hAnsi="Arial" w:cs="Arial"/>
          <w:sz w:val="28"/>
          <w:szCs w:val="28"/>
        </w:rPr>
        <w:t xml:space="preserve">, </w:t>
      </w:r>
      <w:r>
        <w:rPr>
          <w:rFonts w:ascii="Arial" w:hAnsi="Arial" w:cs="Arial"/>
          <w:sz w:val="28"/>
          <w:szCs w:val="28"/>
        </w:rPr>
        <w:t xml:space="preserve">pues </w:t>
      </w:r>
      <w:r w:rsidRPr="001B1664">
        <w:rPr>
          <w:rFonts w:ascii="Arial" w:hAnsi="Arial" w:cs="Arial"/>
          <w:sz w:val="28"/>
          <w:szCs w:val="28"/>
        </w:rPr>
        <w:t xml:space="preserve">solo </w:t>
      </w:r>
      <w:r w:rsidR="00E81D77">
        <w:rPr>
          <w:rFonts w:ascii="Arial" w:hAnsi="Arial" w:cs="Arial"/>
          <w:sz w:val="28"/>
          <w:szCs w:val="28"/>
        </w:rPr>
        <w:t>presenta</w:t>
      </w:r>
      <w:r w:rsidRPr="001B1664">
        <w:rPr>
          <w:rFonts w:ascii="Arial" w:hAnsi="Arial" w:cs="Arial"/>
          <w:sz w:val="28"/>
          <w:szCs w:val="28"/>
        </w:rPr>
        <w:t xml:space="preserve"> diversa documentación en copia simple y con la cual pretende acreditar que se hizo acreedor al nombramiento que demanda</w:t>
      </w:r>
      <w:r w:rsidR="00E81D77">
        <w:rPr>
          <w:rFonts w:ascii="Arial" w:hAnsi="Arial" w:cs="Arial"/>
          <w:sz w:val="28"/>
          <w:szCs w:val="28"/>
        </w:rPr>
        <w:t>.</w:t>
      </w:r>
    </w:p>
    <w:p w:rsidR="00E81D77" w:rsidRDefault="00E81D77" w:rsidP="001B1664">
      <w:pPr>
        <w:pStyle w:val="Sangradetextonormal"/>
        <w:tabs>
          <w:tab w:val="clear" w:pos="5103"/>
          <w:tab w:val="left" w:pos="0"/>
        </w:tabs>
        <w:spacing w:before="240" w:line="360" w:lineRule="auto"/>
        <w:ind w:left="0"/>
        <w:jc w:val="both"/>
        <w:rPr>
          <w:rFonts w:ascii="Arial" w:hAnsi="Arial" w:cs="Arial"/>
          <w:sz w:val="28"/>
          <w:szCs w:val="28"/>
        </w:rPr>
      </w:pPr>
      <w:r>
        <w:rPr>
          <w:rFonts w:ascii="Arial" w:hAnsi="Arial" w:cs="Arial"/>
          <w:sz w:val="28"/>
          <w:szCs w:val="28"/>
        </w:rPr>
        <w:lastRenderedPageBreak/>
        <w:tab/>
        <w:t>En ese sentido, también s</w:t>
      </w:r>
      <w:r w:rsidRPr="00E81D77">
        <w:rPr>
          <w:rFonts w:ascii="Arial" w:hAnsi="Arial" w:cs="Arial"/>
          <w:sz w:val="28"/>
          <w:szCs w:val="28"/>
        </w:rPr>
        <w:t xml:space="preserve">eñala la demandada </w:t>
      </w:r>
      <w:r>
        <w:rPr>
          <w:rFonts w:ascii="Arial" w:hAnsi="Arial" w:cs="Arial"/>
          <w:sz w:val="28"/>
          <w:szCs w:val="28"/>
        </w:rPr>
        <w:t xml:space="preserve">que </w:t>
      </w:r>
      <w:r w:rsidRPr="00E81D77">
        <w:rPr>
          <w:rFonts w:ascii="Arial" w:hAnsi="Arial" w:cs="Arial"/>
          <w:sz w:val="28"/>
          <w:szCs w:val="28"/>
        </w:rPr>
        <w:t xml:space="preserve">en caso de que </w:t>
      </w:r>
      <w:r>
        <w:rPr>
          <w:rFonts w:ascii="Arial" w:hAnsi="Arial" w:cs="Arial"/>
          <w:sz w:val="28"/>
          <w:szCs w:val="28"/>
        </w:rPr>
        <w:t xml:space="preserve">el actor </w:t>
      </w:r>
      <w:r w:rsidRPr="00E81D77">
        <w:rPr>
          <w:rFonts w:ascii="Arial" w:hAnsi="Arial" w:cs="Arial"/>
          <w:sz w:val="28"/>
          <w:szCs w:val="28"/>
        </w:rPr>
        <w:t xml:space="preserve">hubiera sido beneficiado con el nombramiento solicitado por el actor; en todo caso correspondería </w:t>
      </w:r>
      <w:r>
        <w:rPr>
          <w:rFonts w:ascii="Arial" w:hAnsi="Arial" w:cs="Arial"/>
          <w:sz w:val="28"/>
          <w:szCs w:val="28"/>
        </w:rPr>
        <w:t xml:space="preserve">al actor </w:t>
      </w:r>
      <w:r w:rsidRPr="00E81D77">
        <w:rPr>
          <w:rFonts w:ascii="Arial" w:hAnsi="Arial" w:cs="Arial"/>
          <w:sz w:val="28"/>
          <w:szCs w:val="28"/>
        </w:rPr>
        <w:t>demostrar que se ha actualizado el supuesto previsto por esta norma y el consecuente nacimiento de su derecho a efectuar el reclamo correspondiente</w:t>
      </w:r>
      <w:r>
        <w:rPr>
          <w:rFonts w:ascii="Arial" w:hAnsi="Arial" w:cs="Arial"/>
          <w:sz w:val="28"/>
          <w:szCs w:val="28"/>
        </w:rPr>
        <w:t>.</w:t>
      </w:r>
    </w:p>
    <w:p w:rsidR="001B1664" w:rsidRPr="00181DEE" w:rsidRDefault="00E81D77" w:rsidP="00181DEE">
      <w:pPr>
        <w:pStyle w:val="Sangradetextonormal"/>
        <w:tabs>
          <w:tab w:val="clear" w:pos="5103"/>
          <w:tab w:val="left" w:pos="0"/>
        </w:tabs>
        <w:spacing w:before="240" w:line="360" w:lineRule="auto"/>
        <w:ind w:left="0"/>
        <w:jc w:val="both"/>
        <w:rPr>
          <w:rFonts w:ascii="Arial" w:hAnsi="Arial" w:cs="Arial"/>
          <w:sz w:val="28"/>
          <w:szCs w:val="28"/>
        </w:rPr>
      </w:pPr>
      <w:r>
        <w:rPr>
          <w:rFonts w:ascii="Arial" w:hAnsi="Arial" w:cs="Arial"/>
          <w:sz w:val="28"/>
          <w:szCs w:val="28"/>
        </w:rPr>
        <w:tab/>
        <w:t>En tal virtud, refiere la demandada que</w:t>
      </w:r>
      <w:r w:rsidRPr="00E81D77">
        <w:rPr>
          <w:rFonts w:ascii="Arial" w:hAnsi="Arial" w:cs="Arial"/>
          <w:sz w:val="28"/>
          <w:szCs w:val="28"/>
        </w:rPr>
        <w:t xml:space="preserve"> </w:t>
      </w:r>
      <w:r>
        <w:rPr>
          <w:rFonts w:ascii="Arial" w:hAnsi="Arial" w:cs="Arial"/>
          <w:sz w:val="28"/>
          <w:szCs w:val="28"/>
        </w:rPr>
        <w:t xml:space="preserve">esta Sala Unitaria </w:t>
      </w:r>
      <w:r w:rsidRPr="00E81D77">
        <w:rPr>
          <w:rFonts w:ascii="Arial" w:hAnsi="Arial" w:cs="Arial"/>
          <w:sz w:val="28"/>
          <w:szCs w:val="28"/>
        </w:rPr>
        <w:t>deberá de determinar que la falta de respuesta a la petición relativa sólo puede dar lugar a considerar que la autoridad implícitamente negó dar inicio al trámite respectivo, no así al otorgamiento del nombramiento que demanda, al no estar acreditado que el actor tenga derecho del mismo.</w:t>
      </w:r>
    </w:p>
    <w:p w:rsidR="0012379C" w:rsidRDefault="000839FB" w:rsidP="0012379C">
      <w:pPr>
        <w:spacing w:line="360" w:lineRule="auto"/>
        <w:ind w:firstLine="708"/>
        <w:jc w:val="both"/>
        <w:rPr>
          <w:rFonts w:ascii="Arial" w:hAnsi="Arial" w:cs="Arial"/>
          <w:sz w:val="28"/>
          <w:szCs w:val="28"/>
        </w:rPr>
      </w:pPr>
      <w:r w:rsidRPr="000A0FE2">
        <w:rPr>
          <w:rFonts w:ascii="Arial" w:hAnsi="Arial" w:cs="Arial"/>
          <w:sz w:val="28"/>
          <w:szCs w:val="28"/>
        </w:rPr>
        <w:t xml:space="preserve">Es menester señalar, que mediante proveído de </w:t>
      </w:r>
      <w:r w:rsidR="00973464" w:rsidRPr="000A0FE2">
        <w:rPr>
          <w:rFonts w:ascii="Arial" w:hAnsi="Arial" w:cs="Arial"/>
          <w:color w:val="FF0000"/>
          <w:sz w:val="28"/>
          <w:szCs w:val="28"/>
        </w:rPr>
        <w:t>v</w:t>
      </w:r>
      <w:r w:rsidR="005A7332">
        <w:rPr>
          <w:rFonts w:ascii="Arial" w:hAnsi="Arial" w:cs="Arial"/>
          <w:color w:val="FF0000"/>
          <w:sz w:val="28"/>
          <w:szCs w:val="28"/>
        </w:rPr>
        <w:t>eintisiete</w:t>
      </w:r>
      <w:r w:rsidR="000A0FE2">
        <w:rPr>
          <w:rFonts w:ascii="Arial" w:hAnsi="Arial" w:cs="Arial"/>
          <w:color w:val="FF0000"/>
          <w:sz w:val="28"/>
          <w:szCs w:val="28"/>
        </w:rPr>
        <w:t xml:space="preserve"> de octubre de dos mil veinte</w:t>
      </w:r>
      <w:r w:rsidRPr="000A0FE2">
        <w:rPr>
          <w:rFonts w:ascii="Arial" w:hAnsi="Arial" w:cs="Arial"/>
          <w:color w:val="FF0000"/>
          <w:sz w:val="28"/>
          <w:szCs w:val="28"/>
        </w:rPr>
        <w:t>,</w:t>
      </w:r>
      <w:r w:rsidRPr="000A0FE2">
        <w:rPr>
          <w:rFonts w:ascii="Arial" w:hAnsi="Arial" w:cs="Arial"/>
          <w:sz w:val="28"/>
          <w:szCs w:val="28"/>
        </w:rPr>
        <w:t xml:space="preserve"> se ordenó correr el traslado respectivo a la</w:t>
      </w:r>
      <w:r w:rsidRPr="00977065">
        <w:rPr>
          <w:rFonts w:ascii="Arial" w:hAnsi="Arial" w:cs="Arial"/>
          <w:sz w:val="28"/>
          <w:szCs w:val="28"/>
        </w:rPr>
        <w:t xml:space="preserve"> parte actora, en relación a la contestación de demanda, otorgándole el término </w:t>
      </w:r>
      <w:r w:rsidR="00E71BDE">
        <w:rPr>
          <w:rFonts w:ascii="Arial" w:hAnsi="Arial" w:cs="Arial"/>
          <w:sz w:val="28"/>
          <w:szCs w:val="28"/>
        </w:rPr>
        <w:t>legal previsto, para que pudiera ampliar su demanda.</w:t>
      </w:r>
    </w:p>
    <w:p w:rsidR="00E71BDE" w:rsidRPr="00052825" w:rsidRDefault="002A3725" w:rsidP="000839FB">
      <w:pPr>
        <w:spacing w:line="360" w:lineRule="auto"/>
        <w:ind w:firstLine="708"/>
        <w:jc w:val="both"/>
        <w:rPr>
          <w:rFonts w:ascii="Arial" w:hAnsi="Arial" w:cs="Arial"/>
          <w:color w:val="FF0000"/>
          <w:sz w:val="28"/>
          <w:szCs w:val="28"/>
        </w:rPr>
      </w:pPr>
      <w:r>
        <w:rPr>
          <w:rFonts w:ascii="Arial" w:hAnsi="Arial" w:cs="Arial"/>
          <w:sz w:val="28"/>
          <w:szCs w:val="28"/>
        </w:rPr>
        <w:t>Por auto de</w:t>
      </w:r>
      <w:r w:rsidR="001B11B5">
        <w:rPr>
          <w:rFonts w:ascii="Arial" w:hAnsi="Arial" w:cs="Arial"/>
          <w:sz w:val="28"/>
          <w:szCs w:val="28"/>
        </w:rPr>
        <w:t xml:space="preserve"> </w:t>
      </w:r>
      <w:r w:rsidR="001B11B5">
        <w:rPr>
          <w:rFonts w:ascii="Arial" w:hAnsi="Arial" w:cs="Arial"/>
          <w:color w:val="FF0000"/>
          <w:sz w:val="28"/>
          <w:szCs w:val="28"/>
        </w:rPr>
        <w:t>dieciocho</w:t>
      </w:r>
      <w:r w:rsidR="000A0FE2">
        <w:rPr>
          <w:rFonts w:ascii="Arial" w:hAnsi="Arial" w:cs="Arial"/>
          <w:color w:val="FF0000"/>
          <w:sz w:val="28"/>
          <w:szCs w:val="28"/>
        </w:rPr>
        <w:t xml:space="preserve"> de noviembre de dos mil veinte</w:t>
      </w:r>
      <w:r w:rsidR="00E71BDE">
        <w:rPr>
          <w:rFonts w:ascii="Arial" w:hAnsi="Arial" w:cs="Arial"/>
          <w:sz w:val="28"/>
          <w:szCs w:val="28"/>
        </w:rPr>
        <w:t xml:space="preserve">, se proveyó el escrito </w:t>
      </w:r>
      <w:r>
        <w:rPr>
          <w:rFonts w:ascii="Arial" w:hAnsi="Arial" w:cs="Arial"/>
          <w:sz w:val="28"/>
          <w:szCs w:val="28"/>
        </w:rPr>
        <w:t xml:space="preserve">de ampliación de demanda, </w:t>
      </w:r>
      <w:r w:rsidR="00E71BDE">
        <w:rPr>
          <w:rFonts w:ascii="Arial" w:hAnsi="Arial" w:cs="Arial"/>
          <w:sz w:val="28"/>
          <w:szCs w:val="28"/>
        </w:rPr>
        <w:t xml:space="preserve">recibido en este Tribunal el </w:t>
      </w:r>
      <w:r w:rsidR="001B11B5">
        <w:rPr>
          <w:rFonts w:ascii="Arial" w:hAnsi="Arial" w:cs="Arial"/>
          <w:color w:val="FF0000"/>
          <w:sz w:val="28"/>
          <w:szCs w:val="28"/>
        </w:rPr>
        <w:t>diecisiete</w:t>
      </w:r>
      <w:r w:rsidR="0030084D" w:rsidRPr="00052825">
        <w:rPr>
          <w:rFonts w:ascii="Arial" w:hAnsi="Arial" w:cs="Arial"/>
          <w:color w:val="FF0000"/>
          <w:sz w:val="28"/>
          <w:szCs w:val="28"/>
        </w:rPr>
        <w:t xml:space="preserve"> de nov</w:t>
      </w:r>
      <w:r w:rsidRPr="00052825">
        <w:rPr>
          <w:rFonts w:ascii="Arial" w:hAnsi="Arial" w:cs="Arial"/>
          <w:color w:val="FF0000"/>
          <w:sz w:val="28"/>
          <w:szCs w:val="28"/>
        </w:rPr>
        <w:t xml:space="preserve">iembre de dos mil </w:t>
      </w:r>
      <w:r w:rsidR="0030084D" w:rsidRPr="00052825">
        <w:rPr>
          <w:rFonts w:ascii="Arial" w:hAnsi="Arial" w:cs="Arial"/>
          <w:color w:val="FF0000"/>
          <w:sz w:val="28"/>
          <w:szCs w:val="28"/>
        </w:rPr>
        <w:t>veint</w:t>
      </w:r>
      <w:r w:rsidRPr="00052825">
        <w:rPr>
          <w:rFonts w:ascii="Arial" w:hAnsi="Arial" w:cs="Arial"/>
          <w:color w:val="FF0000"/>
          <w:sz w:val="28"/>
          <w:szCs w:val="28"/>
        </w:rPr>
        <w:t>e</w:t>
      </w:r>
      <w:r w:rsidR="00E71BDE" w:rsidRPr="00052825">
        <w:rPr>
          <w:rFonts w:ascii="Arial" w:hAnsi="Arial" w:cs="Arial"/>
          <w:color w:val="FF0000"/>
          <w:sz w:val="28"/>
          <w:szCs w:val="28"/>
        </w:rPr>
        <w:t>.</w:t>
      </w:r>
    </w:p>
    <w:p w:rsidR="00783444" w:rsidRDefault="00804169" w:rsidP="006D6ABA">
      <w:pPr>
        <w:spacing w:line="360" w:lineRule="auto"/>
        <w:ind w:firstLine="708"/>
        <w:jc w:val="both"/>
        <w:rPr>
          <w:rFonts w:ascii="Arial" w:hAnsi="Arial" w:cs="Arial"/>
          <w:bCs/>
          <w:sz w:val="28"/>
          <w:szCs w:val="28"/>
        </w:rPr>
      </w:pPr>
      <w:r w:rsidRPr="00804169">
        <w:rPr>
          <w:rFonts w:ascii="Arial" w:hAnsi="Arial" w:cs="Arial"/>
          <w:sz w:val="28"/>
          <w:szCs w:val="28"/>
        </w:rPr>
        <w:t>Conforme a los razonamientos que produce la demandada en vía de contestación de demanda, la parte actora formula la ampliación de demanda</w:t>
      </w:r>
      <w:r w:rsidR="000839FB" w:rsidRPr="00804169">
        <w:rPr>
          <w:rFonts w:ascii="Arial" w:hAnsi="Arial" w:cs="Arial"/>
          <w:sz w:val="28"/>
          <w:szCs w:val="28"/>
        </w:rPr>
        <w:t xml:space="preserve">, </w:t>
      </w:r>
      <w:r w:rsidR="008C13AB" w:rsidRPr="00804169">
        <w:rPr>
          <w:rFonts w:ascii="Arial" w:hAnsi="Arial" w:cs="Arial"/>
          <w:sz w:val="28"/>
          <w:szCs w:val="28"/>
        </w:rPr>
        <w:t>en contra de</w:t>
      </w:r>
      <w:r w:rsidR="00F157DC" w:rsidRPr="00804169">
        <w:rPr>
          <w:rFonts w:ascii="Arial" w:hAnsi="Arial" w:cs="Arial"/>
          <w:sz w:val="28"/>
          <w:szCs w:val="28"/>
        </w:rPr>
        <w:t xml:space="preserve"> lo expresado fictamente por la autoridad, al formular su</w:t>
      </w:r>
      <w:r w:rsidR="00F157DC">
        <w:rPr>
          <w:rFonts w:ascii="Arial" w:hAnsi="Arial" w:cs="Arial"/>
          <w:sz w:val="28"/>
          <w:szCs w:val="28"/>
        </w:rPr>
        <w:t xml:space="preserve"> contestación de demanda en relación </w:t>
      </w:r>
      <w:r w:rsidR="00783444">
        <w:rPr>
          <w:rFonts w:ascii="Arial" w:hAnsi="Arial" w:cs="Arial"/>
          <w:sz w:val="28"/>
          <w:szCs w:val="28"/>
        </w:rPr>
        <w:t xml:space="preserve">a la solicitud </w:t>
      </w:r>
      <w:r w:rsidR="004A1C0C">
        <w:rPr>
          <w:rFonts w:ascii="Arial" w:hAnsi="Arial" w:cs="Arial"/>
          <w:sz w:val="28"/>
          <w:szCs w:val="28"/>
        </w:rPr>
        <w:t>de</w:t>
      </w:r>
      <w:r w:rsidR="004A1C0C" w:rsidRPr="004A1C0C">
        <w:rPr>
          <w:rFonts w:ascii="Arial" w:hAnsi="Arial" w:cs="Arial"/>
          <w:bCs/>
          <w:sz w:val="28"/>
          <w:szCs w:val="28"/>
        </w:rPr>
        <w:t xml:space="preserve"> </w:t>
      </w:r>
      <w:r w:rsidR="004A1C0C">
        <w:rPr>
          <w:rFonts w:ascii="Arial" w:hAnsi="Arial" w:cs="Arial"/>
          <w:bCs/>
          <w:sz w:val="28"/>
          <w:szCs w:val="28"/>
        </w:rPr>
        <w:t xml:space="preserve">otorgamiento de grado de </w:t>
      </w:r>
      <w:r w:rsidR="005A7332">
        <w:rPr>
          <w:rFonts w:ascii="Arial" w:hAnsi="Arial" w:cs="Arial"/>
          <w:bCs/>
          <w:color w:val="FF0000"/>
          <w:sz w:val="28"/>
          <w:szCs w:val="28"/>
        </w:rPr>
        <w:t>policía “B” y/o policía Segund</w:t>
      </w:r>
      <w:r w:rsidR="004A1C0C" w:rsidRPr="005A7332">
        <w:rPr>
          <w:rFonts w:ascii="Arial" w:hAnsi="Arial" w:cs="Arial"/>
          <w:bCs/>
          <w:color w:val="FF0000"/>
          <w:sz w:val="28"/>
          <w:szCs w:val="28"/>
        </w:rPr>
        <w:t>o</w:t>
      </w:r>
      <w:r w:rsidR="004A1C0C">
        <w:rPr>
          <w:rFonts w:ascii="Arial" w:hAnsi="Arial" w:cs="Arial"/>
          <w:bCs/>
          <w:sz w:val="28"/>
          <w:szCs w:val="28"/>
        </w:rPr>
        <w:t>, obtenido mediante la promoción de ascensos 2010, en fecha 27 de octubre de 2010</w:t>
      </w:r>
      <w:r w:rsidR="008A4962">
        <w:rPr>
          <w:rFonts w:ascii="Arial" w:hAnsi="Arial" w:cs="Arial"/>
          <w:bCs/>
          <w:sz w:val="28"/>
          <w:szCs w:val="28"/>
        </w:rPr>
        <w:t>.</w:t>
      </w:r>
    </w:p>
    <w:p w:rsidR="00E309B5" w:rsidRDefault="00EC4B28" w:rsidP="006D6ABA">
      <w:pPr>
        <w:spacing w:line="360" w:lineRule="auto"/>
        <w:ind w:firstLine="708"/>
        <w:jc w:val="both"/>
        <w:rPr>
          <w:rFonts w:ascii="Arial" w:hAnsi="Arial" w:cs="Arial"/>
          <w:bCs/>
          <w:sz w:val="28"/>
          <w:szCs w:val="28"/>
        </w:rPr>
      </w:pPr>
      <w:r>
        <w:rPr>
          <w:rFonts w:ascii="Arial" w:hAnsi="Arial" w:cs="Arial"/>
          <w:bCs/>
          <w:sz w:val="28"/>
          <w:szCs w:val="28"/>
        </w:rPr>
        <w:t xml:space="preserve">En este sentido, </w:t>
      </w:r>
      <w:r w:rsidR="00E309B5">
        <w:rPr>
          <w:rFonts w:ascii="Arial" w:hAnsi="Arial" w:cs="Arial"/>
          <w:bCs/>
          <w:sz w:val="28"/>
          <w:szCs w:val="28"/>
        </w:rPr>
        <w:t>el actor en vía de ampliación afirma en lo conducente lo siguiente:</w:t>
      </w:r>
    </w:p>
    <w:p w:rsidR="00E309B5" w:rsidRPr="004F0668" w:rsidRDefault="00E309B5" w:rsidP="004F0668">
      <w:pPr>
        <w:spacing w:line="240" w:lineRule="auto"/>
        <w:ind w:firstLine="708"/>
        <w:jc w:val="both"/>
        <w:rPr>
          <w:rFonts w:ascii="Arial" w:hAnsi="Arial" w:cs="Arial"/>
          <w:bCs/>
          <w:i/>
          <w:sz w:val="24"/>
          <w:szCs w:val="24"/>
        </w:rPr>
      </w:pPr>
      <w:r w:rsidRPr="004F0668">
        <w:rPr>
          <w:rFonts w:ascii="Arial" w:hAnsi="Arial" w:cs="Arial"/>
          <w:bCs/>
          <w:i/>
          <w:sz w:val="24"/>
          <w:szCs w:val="24"/>
        </w:rPr>
        <w:t>“</w:t>
      </w:r>
      <w:r w:rsidR="008A4D8D" w:rsidRPr="004F0668">
        <w:rPr>
          <w:rFonts w:ascii="Arial" w:hAnsi="Arial" w:cs="Arial"/>
          <w:bCs/>
          <w:i/>
          <w:sz w:val="24"/>
          <w:szCs w:val="24"/>
        </w:rPr>
        <w:t>…</w:t>
      </w:r>
      <w:r w:rsidRPr="004F0668">
        <w:rPr>
          <w:rFonts w:ascii="Arial" w:hAnsi="Arial" w:cs="Arial"/>
          <w:bCs/>
          <w:i/>
          <w:sz w:val="24"/>
          <w:szCs w:val="24"/>
        </w:rPr>
        <w:t xml:space="preserve">En observancia a dicha convocatoria, cumplí con las bases, atendí los requisitos, realice el procedimiento señalado y efectuando todo lo anterior, la Dirección General de Seguridad Pública del Estado, me asigno fecha para presentar exámenes toxicológicos y de conocimientos, siendo </w:t>
      </w:r>
      <w:r w:rsidRPr="004F0668">
        <w:rPr>
          <w:rFonts w:ascii="Arial" w:hAnsi="Arial" w:cs="Arial"/>
          <w:bCs/>
          <w:i/>
          <w:sz w:val="24"/>
          <w:szCs w:val="24"/>
        </w:rPr>
        <w:lastRenderedPageBreak/>
        <w:t>este último en fecha 26 de octubre de 2010 a las 08:00 horas, presentándome conforme lo solicitaba la convocatoria y me fue aplicado el examen.</w:t>
      </w:r>
    </w:p>
    <w:p w:rsidR="00E309B5" w:rsidRPr="004F0668" w:rsidRDefault="00E309B5" w:rsidP="004F0668">
      <w:pPr>
        <w:spacing w:line="240" w:lineRule="auto"/>
        <w:ind w:firstLine="708"/>
        <w:jc w:val="both"/>
        <w:rPr>
          <w:rFonts w:ascii="Arial" w:hAnsi="Arial" w:cs="Arial"/>
          <w:bCs/>
          <w:i/>
          <w:sz w:val="24"/>
          <w:szCs w:val="24"/>
        </w:rPr>
      </w:pPr>
      <w:r w:rsidRPr="004F0668">
        <w:rPr>
          <w:rFonts w:ascii="Arial" w:hAnsi="Arial" w:cs="Arial"/>
          <w:bCs/>
          <w:i/>
          <w:sz w:val="24"/>
          <w:szCs w:val="24"/>
        </w:rPr>
        <w:t>Y al término del examen el Presidente de la Comisión de Ascensos dio instrucciones de que en la página de la Secretaría de Seguridad Pública</w:t>
      </w:r>
      <w:r w:rsidR="008A4D8D" w:rsidRPr="004F0668">
        <w:rPr>
          <w:rFonts w:ascii="Arial" w:hAnsi="Arial" w:cs="Arial"/>
          <w:bCs/>
          <w:i/>
          <w:sz w:val="24"/>
          <w:szCs w:val="24"/>
        </w:rPr>
        <w:t xml:space="preserve"> del Estado se publicaría posteriormente la lista del personal policiaco que obtuvo su grado inmediato superior, que se consultara.</w:t>
      </w:r>
    </w:p>
    <w:p w:rsidR="008A4D8D" w:rsidRPr="004F0668" w:rsidRDefault="008A4D8D" w:rsidP="004F0668">
      <w:pPr>
        <w:spacing w:line="240" w:lineRule="auto"/>
        <w:ind w:firstLine="708"/>
        <w:jc w:val="both"/>
        <w:rPr>
          <w:rFonts w:ascii="Arial" w:hAnsi="Arial" w:cs="Arial"/>
          <w:bCs/>
          <w:i/>
          <w:sz w:val="24"/>
          <w:szCs w:val="24"/>
        </w:rPr>
      </w:pPr>
      <w:r w:rsidRPr="004F0668">
        <w:rPr>
          <w:rFonts w:ascii="Arial" w:hAnsi="Arial" w:cs="Arial"/>
          <w:bCs/>
          <w:i/>
          <w:sz w:val="24"/>
          <w:szCs w:val="24"/>
        </w:rPr>
        <w:t xml:space="preserve">4.- En fecha 27 de octubre de 2010 pero a las 20:00 horas, fueron publicadas las listas de los policías que habían obtenido el grado inmediato superior, descargando el archivo denominado “Res271010_PolC-PolB.pdf”, lista que consta de 32 páginas y en donde en el lugar </w:t>
      </w:r>
      <w:r w:rsidR="00E47A7E">
        <w:rPr>
          <w:rFonts w:ascii="Arial" w:hAnsi="Arial" w:cs="Arial"/>
          <w:b/>
          <w:bCs/>
        </w:rPr>
        <w:t>**********</w:t>
      </w:r>
      <w:r w:rsidRPr="004F0668">
        <w:rPr>
          <w:rFonts w:ascii="Arial" w:hAnsi="Arial" w:cs="Arial"/>
          <w:bCs/>
          <w:i/>
          <w:sz w:val="24"/>
          <w:szCs w:val="24"/>
        </w:rPr>
        <w:t xml:space="preserve"> aparecía mi plaza</w:t>
      </w:r>
      <w:r w:rsidR="00E47A7E">
        <w:rPr>
          <w:rFonts w:ascii="Arial" w:hAnsi="Arial" w:cs="Arial"/>
          <w:b/>
          <w:bCs/>
        </w:rPr>
        <w:t>**********</w:t>
      </w:r>
      <w:r w:rsidRPr="004F0668">
        <w:rPr>
          <w:rFonts w:ascii="Arial" w:hAnsi="Arial" w:cs="Arial"/>
          <w:bCs/>
          <w:i/>
          <w:sz w:val="24"/>
          <w:szCs w:val="24"/>
        </w:rPr>
        <w:t>, nombre</w:t>
      </w:r>
      <w:r w:rsidR="00E47A7E">
        <w:rPr>
          <w:rFonts w:ascii="Arial" w:hAnsi="Arial" w:cs="Arial"/>
          <w:b/>
          <w:bCs/>
        </w:rPr>
        <w:t>**********</w:t>
      </w:r>
      <w:r w:rsidRPr="004F0668">
        <w:rPr>
          <w:rFonts w:ascii="Arial" w:hAnsi="Arial" w:cs="Arial"/>
          <w:bCs/>
          <w:i/>
          <w:color w:val="FF0000"/>
          <w:sz w:val="24"/>
          <w:szCs w:val="24"/>
        </w:rPr>
        <w:t xml:space="preserve">, </w:t>
      </w:r>
      <w:r w:rsidRPr="004F0668">
        <w:rPr>
          <w:rFonts w:ascii="Arial" w:hAnsi="Arial" w:cs="Arial"/>
          <w:bCs/>
          <w:i/>
          <w:sz w:val="24"/>
          <w:szCs w:val="24"/>
        </w:rPr>
        <w:t>área de adscripción, región, antigüedad en la corporación, antigüedad en el grado, conducta, eficiencia, examen, total con 80,029 y total en el examen 97</w:t>
      </w:r>
      <w:r w:rsidR="00EF470B" w:rsidRPr="004F0668">
        <w:rPr>
          <w:rFonts w:ascii="Arial" w:hAnsi="Arial" w:cs="Arial"/>
          <w:bCs/>
          <w:i/>
          <w:sz w:val="24"/>
          <w:szCs w:val="24"/>
        </w:rPr>
        <w:t>….”</w:t>
      </w:r>
    </w:p>
    <w:p w:rsidR="00EE355E" w:rsidRDefault="00EE355E" w:rsidP="004F0668">
      <w:pPr>
        <w:spacing w:line="360" w:lineRule="auto"/>
        <w:ind w:firstLine="708"/>
        <w:jc w:val="both"/>
        <w:rPr>
          <w:rFonts w:ascii="Arial" w:hAnsi="Arial" w:cs="Arial"/>
          <w:bCs/>
          <w:sz w:val="28"/>
          <w:szCs w:val="28"/>
        </w:rPr>
      </w:pPr>
    </w:p>
    <w:p w:rsidR="00EC4B28" w:rsidRDefault="004F0668" w:rsidP="004F0668">
      <w:pPr>
        <w:spacing w:line="360" w:lineRule="auto"/>
        <w:ind w:firstLine="708"/>
        <w:jc w:val="both"/>
        <w:rPr>
          <w:rFonts w:ascii="Arial" w:hAnsi="Arial" w:cs="Arial"/>
          <w:bCs/>
          <w:sz w:val="28"/>
          <w:szCs w:val="28"/>
        </w:rPr>
      </w:pPr>
      <w:r>
        <w:rPr>
          <w:rFonts w:ascii="Arial" w:hAnsi="Arial" w:cs="Arial"/>
          <w:bCs/>
          <w:sz w:val="28"/>
          <w:szCs w:val="28"/>
        </w:rPr>
        <w:t xml:space="preserve">El accionante </w:t>
      </w:r>
      <w:r w:rsidR="00EC4B28">
        <w:rPr>
          <w:rFonts w:ascii="Arial" w:hAnsi="Arial" w:cs="Arial"/>
          <w:bCs/>
          <w:sz w:val="28"/>
          <w:szCs w:val="28"/>
        </w:rPr>
        <w:t xml:space="preserve">vierte  como concepto de impugnación </w:t>
      </w:r>
      <w:r w:rsidR="00F01465">
        <w:rPr>
          <w:rFonts w:ascii="Arial" w:hAnsi="Arial" w:cs="Arial"/>
          <w:bCs/>
          <w:sz w:val="28"/>
          <w:szCs w:val="28"/>
        </w:rPr>
        <w:t>en</w:t>
      </w:r>
      <w:r w:rsidR="00EC4B28">
        <w:rPr>
          <w:rFonts w:ascii="Arial" w:hAnsi="Arial" w:cs="Arial"/>
          <w:bCs/>
          <w:sz w:val="28"/>
          <w:szCs w:val="28"/>
        </w:rPr>
        <w:t xml:space="preserve"> su escrito de ampliación de demanda</w:t>
      </w:r>
      <w:r w:rsidR="0064331C">
        <w:rPr>
          <w:rFonts w:ascii="Arial" w:hAnsi="Arial" w:cs="Arial"/>
          <w:bCs/>
          <w:sz w:val="28"/>
          <w:szCs w:val="28"/>
        </w:rPr>
        <w:t>, que la resolución que se controvierte resulta ilegal, toda vez que fue emitida incumpliendo los requisitos constitucionales y legales de fundamentación y motivación, lo cual es causa suficiente para decretar su nulidad.</w:t>
      </w:r>
    </w:p>
    <w:p w:rsidR="004D2BB6" w:rsidRDefault="004D2BB6" w:rsidP="006D6ABA">
      <w:pPr>
        <w:spacing w:line="360" w:lineRule="auto"/>
        <w:ind w:firstLine="708"/>
        <w:jc w:val="both"/>
        <w:rPr>
          <w:rFonts w:ascii="Arial" w:hAnsi="Arial" w:cs="Arial"/>
          <w:bCs/>
          <w:sz w:val="28"/>
          <w:szCs w:val="28"/>
        </w:rPr>
      </w:pPr>
      <w:r>
        <w:rPr>
          <w:rFonts w:ascii="Arial" w:hAnsi="Arial" w:cs="Arial"/>
          <w:bCs/>
          <w:sz w:val="28"/>
          <w:szCs w:val="28"/>
        </w:rPr>
        <w:t>Que la autoridad demandada debe de argumentar de forma adecuada, expresando las normas legales aplicables al caso de manera exacta y puntual, así como las razones particulares y específicas que adecuen la hipótesis prevista en el ordenamiento legal.</w:t>
      </w:r>
    </w:p>
    <w:p w:rsidR="004D2BB6" w:rsidRDefault="004D2BB6" w:rsidP="006D6ABA">
      <w:pPr>
        <w:spacing w:line="360" w:lineRule="auto"/>
        <w:ind w:firstLine="708"/>
        <w:jc w:val="both"/>
        <w:rPr>
          <w:rFonts w:ascii="Arial" w:hAnsi="Arial" w:cs="Arial"/>
          <w:bCs/>
          <w:sz w:val="28"/>
          <w:szCs w:val="28"/>
        </w:rPr>
      </w:pPr>
      <w:r>
        <w:rPr>
          <w:rFonts w:ascii="Arial" w:hAnsi="Arial" w:cs="Arial"/>
          <w:bCs/>
          <w:sz w:val="28"/>
          <w:szCs w:val="28"/>
        </w:rPr>
        <w:t>Señaló el actor que la autoridad debió fundar y motivar de manera adecuada su acto de autoridad relativo a la negativa ficta recaída a su escrito recibido por la demandada.</w:t>
      </w:r>
    </w:p>
    <w:p w:rsidR="00623319" w:rsidRDefault="00A42999" w:rsidP="00E77534">
      <w:pPr>
        <w:spacing w:line="360" w:lineRule="auto"/>
        <w:ind w:firstLine="708"/>
        <w:jc w:val="both"/>
        <w:rPr>
          <w:rFonts w:ascii="Arial" w:eastAsia="Times New Roman" w:hAnsi="Arial" w:cs="Arial"/>
          <w:sz w:val="28"/>
          <w:szCs w:val="28"/>
          <w:lang w:eastAsia="es-MX"/>
        </w:rPr>
      </w:pPr>
      <w:r>
        <w:rPr>
          <w:rFonts w:ascii="Arial" w:eastAsia="Times New Roman" w:hAnsi="Arial" w:cs="Arial"/>
          <w:sz w:val="28"/>
          <w:szCs w:val="28"/>
          <w:lang w:eastAsia="es-MX"/>
        </w:rPr>
        <w:t xml:space="preserve">A consideración de la suscrita Magistrada Titular de esta Primera Sala Unitaria, </w:t>
      </w:r>
      <w:r w:rsidR="00F01465">
        <w:rPr>
          <w:rFonts w:ascii="Arial" w:eastAsia="Times New Roman" w:hAnsi="Arial" w:cs="Arial"/>
          <w:sz w:val="28"/>
          <w:szCs w:val="28"/>
          <w:lang w:eastAsia="es-MX"/>
        </w:rPr>
        <w:t>la parte actora no acredita su acción</w:t>
      </w:r>
      <w:r>
        <w:rPr>
          <w:rFonts w:ascii="Arial" w:eastAsia="Times New Roman" w:hAnsi="Arial" w:cs="Arial"/>
          <w:sz w:val="28"/>
          <w:szCs w:val="28"/>
          <w:lang w:eastAsia="es-MX"/>
        </w:rPr>
        <w:t>, con base en las siguientes consideraciones legales:</w:t>
      </w:r>
    </w:p>
    <w:p w:rsidR="00A71E7D" w:rsidRDefault="00A71E7D" w:rsidP="00A42999">
      <w:pPr>
        <w:spacing w:line="360" w:lineRule="auto"/>
        <w:ind w:firstLine="708"/>
        <w:jc w:val="both"/>
        <w:rPr>
          <w:rFonts w:ascii="Arial" w:eastAsia="Times New Roman" w:hAnsi="Arial" w:cs="Arial"/>
          <w:sz w:val="28"/>
          <w:szCs w:val="28"/>
          <w:lang w:eastAsia="es-MX"/>
        </w:rPr>
      </w:pPr>
      <w:r>
        <w:rPr>
          <w:rFonts w:ascii="Arial" w:eastAsia="Times New Roman" w:hAnsi="Arial" w:cs="Arial"/>
          <w:sz w:val="28"/>
          <w:szCs w:val="28"/>
          <w:lang w:eastAsia="es-MX"/>
        </w:rPr>
        <w:t>De las constancias que integran el presente expediente, se advierte que la parte actora</w:t>
      </w:r>
      <w:r w:rsidR="00E2133E">
        <w:rPr>
          <w:rFonts w:ascii="Arial" w:eastAsia="Times New Roman" w:hAnsi="Arial" w:cs="Arial"/>
          <w:sz w:val="28"/>
          <w:szCs w:val="28"/>
          <w:lang w:eastAsia="es-MX"/>
        </w:rPr>
        <w:t xml:space="preserve"> en vía de ampliación de demanda, a </w:t>
      </w:r>
      <w:r w:rsidR="00E2133E">
        <w:rPr>
          <w:rFonts w:ascii="Arial" w:eastAsia="Times New Roman" w:hAnsi="Arial" w:cs="Arial"/>
          <w:sz w:val="28"/>
          <w:szCs w:val="28"/>
          <w:lang w:eastAsia="es-MX"/>
        </w:rPr>
        <w:lastRenderedPageBreak/>
        <w:t>fin de acreditar los hechos constitutivos de su acción</w:t>
      </w:r>
      <w:r>
        <w:rPr>
          <w:rFonts w:ascii="Arial" w:eastAsia="Times New Roman" w:hAnsi="Arial" w:cs="Arial"/>
          <w:sz w:val="28"/>
          <w:szCs w:val="28"/>
          <w:lang w:eastAsia="es-MX"/>
        </w:rPr>
        <w:t xml:space="preserve"> ofreció como medios de prueba</w:t>
      </w:r>
      <w:r w:rsidR="00E2133E">
        <w:rPr>
          <w:rFonts w:ascii="Arial" w:eastAsia="Times New Roman" w:hAnsi="Arial" w:cs="Arial"/>
          <w:sz w:val="28"/>
          <w:szCs w:val="28"/>
          <w:lang w:eastAsia="es-MX"/>
        </w:rPr>
        <w:t xml:space="preserve"> los siguientes:</w:t>
      </w:r>
    </w:p>
    <w:p w:rsidR="0089577F" w:rsidRDefault="0089577F" w:rsidP="00A42999">
      <w:pPr>
        <w:spacing w:line="360" w:lineRule="auto"/>
        <w:ind w:firstLine="708"/>
        <w:jc w:val="both"/>
        <w:rPr>
          <w:rFonts w:ascii="Arial" w:eastAsia="Times New Roman" w:hAnsi="Arial" w:cs="Arial"/>
          <w:sz w:val="28"/>
          <w:szCs w:val="28"/>
          <w:lang w:eastAsia="es-MX"/>
        </w:rPr>
      </w:pPr>
      <w:r>
        <w:rPr>
          <w:rFonts w:ascii="Arial" w:eastAsia="Times New Roman" w:hAnsi="Arial" w:cs="Arial"/>
          <w:sz w:val="28"/>
          <w:szCs w:val="28"/>
          <w:lang w:eastAsia="es-MX"/>
        </w:rPr>
        <w:t xml:space="preserve">Copia simple de la </w:t>
      </w:r>
      <w:proofErr w:type="gramStart"/>
      <w:r>
        <w:rPr>
          <w:rFonts w:ascii="Arial" w:eastAsia="Times New Roman" w:hAnsi="Arial" w:cs="Arial"/>
          <w:sz w:val="28"/>
          <w:szCs w:val="28"/>
          <w:lang w:eastAsia="es-MX"/>
        </w:rPr>
        <w:t>primer</w:t>
      </w:r>
      <w:proofErr w:type="gramEnd"/>
      <w:r>
        <w:rPr>
          <w:rFonts w:ascii="Arial" w:eastAsia="Times New Roman" w:hAnsi="Arial" w:cs="Arial"/>
          <w:sz w:val="28"/>
          <w:szCs w:val="28"/>
          <w:lang w:eastAsia="es-MX"/>
        </w:rPr>
        <w:t xml:space="preserve"> convocatoria a todos los integrantes de la Dirección General de Seguridad Pública del Estado a participar en la promoción de ascensos 2010.</w:t>
      </w:r>
    </w:p>
    <w:p w:rsidR="00AF4AB6" w:rsidRDefault="00AF4AB6" w:rsidP="00A42999">
      <w:pPr>
        <w:spacing w:line="360" w:lineRule="auto"/>
        <w:ind w:firstLine="708"/>
        <w:jc w:val="both"/>
        <w:rPr>
          <w:rFonts w:ascii="Arial" w:eastAsia="Times New Roman" w:hAnsi="Arial" w:cs="Arial"/>
          <w:sz w:val="28"/>
          <w:szCs w:val="28"/>
          <w:lang w:eastAsia="es-MX"/>
        </w:rPr>
      </w:pPr>
      <w:r>
        <w:rPr>
          <w:rFonts w:ascii="Arial" w:eastAsia="Times New Roman" w:hAnsi="Arial" w:cs="Arial"/>
          <w:sz w:val="28"/>
          <w:szCs w:val="28"/>
          <w:lang w:eastAsia="es-MX"/>
        </w:rPr>
        <w:t>Copia simple de la Segunda Convocatoria a todos los integrantes de la Dirección General de Seguridad Pública del Estado a participar en la promoción de ascensos 2010.</w:t>
      </w:r>
    </w:p>
    <w:p w:rsidR="00AF4AB6" w:rsidRDefault="00AF4AB6" w:rsidP="00A42999">
      <w:pPr>
        <w:spacing w:line="360" w:lineRule="auto"/>
        <w:ind w:firstLine="708"/>
        <w:jc w:val="both"/>
        <w:rPr>
          <w:rFonts w:ascii="Arial" w:eastAsia="Times New Roman" w:hAnsi="Arial" w:cs="Arial"/>
          <w:sz w:val="28"/>
          <w:szCs w:val="28"/>
          <w:lang w:eastAsia="es-MX"/>
        </w:rPr>
      </w:pPr>
      <w:r>
        <w:rPr>
          <w:rFonts w:ascii="Arial" w:eastAsia="Times New Roman" w:hAnsi="Arial" w:cs="Arial"/>
          <w:sz w:val="28"/>
          <w:szCs w:val="28"/>
          <w:lang w:eastAsia="es-MX"/>
        </w:rPr>
        <w:t xml:space="preserve">Copia simple de la lista que consta de 10 páginas y en donde en el lugar </w:t>
      </w:r>
      <w:r w:rsidR="00E47A7E">
        <w:rPr>
          <w:rFonts w:ascii="Arial" w:hAnsi="Arial" w:cs="Arial"/>
          <w:b/>
          <w:bCs/>
        </w:rPr>
        <w:t>**********</w:t>
      </w:r>
      <w:r>
        <w:rPr>
          <w:rFonts w:ascii="Arial" w:eastAsia="Times New Roman" w:hAnsi="Arial" w:cs="Arial"/>
          <w:sz w:val="28"/>
          <w:szCs w:val="28"/>
          <w:lang w:eastAsia="es-MX"/>
        </w:rPr>
        <w:t xml:space="preserve"> aparece mi plaza</w:t>
      </w:r>
      <w:r w:rsidR="00E47A7E">
        <w:rPr>
          <w:rFonts w:ascii="Arial" w:hAnsi="Arial" w:cs="Arial"/>
          <w:b/>
          <w:bCs/>
        </w:rPr>
        <w:t>**********</w:t>
      </w:r>
      <w:r>
        <w:rPr>
          <w:rFonts w:ascii="Arial" w:eastAsia="Times New Roman" w:hAnsi="Arial" w:cs="Arial"/>
          <w:color w:val="FF0000"/>
          <w:sz w:val="28"/>
          <w:szCs w:val="28"/>
          <w:lang w:eastAsia="es-MX"/>
        </w:rPr>
        <w:t>, nombre</w:t>
      </w:r>
      <w:r w:rsidR="00E47A7E">
        <w:rPr>
          <w:rFonts w:ascii="Arial" w:hAnsi="Arial" w:cs="Arial"/>
          <w:b/>
          <w:bCs/>
        </w:rPr>
        <w:t>**********</w:t>
      </w:r>
      <w:r>
        <w:rPr>
          <w:rFonts w:ascii="Arial" w:eastAsia="Times New Roman" w:hAnsi="Arial" w:cs="Arial"/>
          <w:color w:val="FF0000"/>
          <w:sz w:val="28"/>
          <w:szCs w:val="28"/>
          <w:lang w:eastAsia="es-MX"/>
        </w:rPr>
        <w:t xml:space="preserve">, </w:t>
      </w:r>
      <w:r>
        <w:rPr>
          <w:rFonts w:ascii="Arial" w:eastAsia="Times New Roman" w:hAnsi="Arial" w:cs="Arial"/>
          <w:sz w:val="28"/>
          <w:szCs w:val="28"/>
          <w:lang w:eastAsia="es-MX"/>
        </w:rPr>
        <w:t xml:space="preserve">área de adscripción, región, antigüedad en la corporación, antigüedad en el grado, conducta, eficiencia, examen, total con </w:t>
      </w:r>
      <w:r w:rsidR="00E47A7E">
        <w:rPr>
          <w:rFonts w:ascii="Arial" w:hAnsi="Arial" w:cs="Arial"/>
          <w:b/>
          <w:bCs/>
        </w:rPr>
        <w:t>**********</w:t>
      </w:r>
      <w:r>
        <w:rPr>
          <w:rFonts w:ascii="Arial" w:eastAsia="Times New Roman" w:hAnsi="Arial" w:cs="Arial"/>
          <w:sz w:val="28"/>
          <w:szCs w:val="28"/>
          <w:lang w:eastAsia="es-MX"/>
        </w:rPr>
        <w:t>y total en el examen</w:t>
      </w:r>
      <w:r w:rsidR="00E47A7E">
        <w:rPr>
          <w:rFonts w:ascii="Arial" w:hAnsi="Arial" w:cs="Arial"/>
          <w:b/>
          <w:bCs/>
        </w:rPr>
        <w:t>**********</w:t>
      </w:r>
      <w:r>
        <w:rPr>
          <w:rFonts w:ascii="Arial" w:eastAsia="Times New Roman" w:hAnsi="Arial" w:cs="Arial"/>
          <w:sz w:val="28"/>
          <w:szCs w:val="28"/>
          <w:lang w:eastAsia="es-MX"/>
        </w:rPr>
        <w:t>.</w:t>
      </w:r>
    </w:p>
    <w:p w:rsidR="00AF4AB6" w:rsidRPr="00AF4AB6" w:rsidRDefault="00AF4AB6" w:rsidP="00A42999">
      <w:pPr>
        <w:spacing w:line="360" w:lineRule="auto"/>
        <w:ind w:firstLine="708"/>
        <w:jc w:val="both"/>
        <w:rPr>
          <w:rFonts w:ascii="Arial" w:eastAsia="Times New Roman" w:hAnsi="Arial" w:cs="Arial"/>
          <w:sz w:val="28"/>
          <w:szCs w:val="28"/>
          <w:lang w:eastAsia="es-MX"/>
        </w:rPr>
      </w:pPr>
      <w:r>
        <w:rPr>
          <w:rFonts w:ascii="Arial" w:eastAsia="Times New Roman" w:hAnsi="Arial" w:cs="Arial"/>
          <w:sz w:val="28"/>
          <w:szCs w:val="28"/>
          <w:lang w:eastAsia="es-MX"/>
        </w:rPr>
        <w:t>Copia simple de la invitación al Inicio de homologación de grados, fortalecimiento y dignificación a custodios y policías estatales con fecha de la ceremonia a llevarse a cabo el jueves 21 de febrero de 2019 a las 09:45 horas en las instalaciones de la Academia de Seguridad Pública del Estado para acreditar el interés jurídico.</w:t>
      </w:r>
    </w:p>
    <w:p w:rsidR="00E2133E" w:rsidRPr="00A61B0C" w:rsidRDefault="00430B59" w:rsidP="00A42999">
      <w:pPr>
        <w:spacing w:line="360" w:lineRule="auto"/>
        <w:ind w:firstLine="708"/>
        <w:jc w:val="both"/>
        <w:rPr>
          <w:rFonts w:ascii="Arial" w:eastAsia="Times New Roman" w:hAnsi="Arial" w:cs="Arial"/>
          <w:sz w:val="28"/>
          <w:szCs w:val="28"/>
          <w:lang w:eastAsia="es-MX"/>
        </w:rPr>
      </w:pPr>
      <w:r w:rsidRPr="00A61B0C">
        <w:rPr>
          <w:rFonts w:ascii="Arial" w:eastAsia="Times New Roman" w:hAnsi="Arial" w:cs="Arial"/>
          <w:sz w:val="28"/>
          <w:szCs w:val="28"/>
          <w:lang w:eastAsia="es-MX"/>
        </w:rPr>
        <w:t>Dichas d</w:t>
      </w:r>
      <w:r w:rsidR="00A61B0C" w:rsidRPr="00A61B0C">
        <w:rPr>
          <w:rFonts w:ascii="Arial" w:eastAsia="Times New Roman" w:hAnsi="Arial" w:cs="Arial"/>
          <w:sz w:val="28"/>
          <w:szCs w:val="28"/>
          <w:lang w:eastAsia="es-MX"/>
        </w:rPr>
        <w:t>o</w:t>
      </w:r>
      <w:r w:rsidRPr="00A61B0C">
        <w:rPr>
          <w:rFonts w:ascii="Arial" w:eastAsia="Times New Roman" w:hAnsi="Arial" w:cs="Arial"/>
          <w:sz w:val="28"/>
          <w:szCs w:val="28"/>
          <w:lang w:eastAsia="es-MX"/>
        </w:rPr>
        <w:t xml:space="preserve">cumentales constan a fojas </w:t>
      </w:r>
      <w:r w:rsidR="00A61B0C" w:rsidRPr="00A61B0C">
        <w:rPr>
          <w:rFonts w:ascii="Arial" w:eastAsia="Times New Roman" w:hAnsi="Arial" w:cs="Arial"/>
          <w:sz w:val="28"/>
          <w:szCs w:val="28"/>
          <w:lang w:eastAsia="es-MX"/>
        </w:rPr>
        <w:t>78 a la 112 de los presentes autos</w:t>
      </w:r>
      <w:r w:rsidR="00A61B0C">
        <w:rPr>
          <w:rFonts w:ascii="Arial" w:eastAsia="Times New Roman" w:hAnsi="Arial" w:cs="Arial"/>
          <w:sz w:val="28"/>
          <w:szCs w:val="28"/>
          <w:lang w:eastAsia="es-MX"/>
        </w:rPr>
        <w:t>.</w:t>
      </w:r>
    </w:p>
    <w:p w:rsidR="00597E6D" w:rsidRPr="00597E6D" w:rsidRDefault="00597E6D" w:rsidP="00597E6D">
      <w:pPr>
        <w:autoSpaceDE w:val="0"/>
        <w:autoSpaceDN w:val="0"/>
        <w:adjustRightInd w:val="0"/>
        <w:spacing w:before="240" w:after="240" w:line="360" w:lineRule="auto"/>
        <w:ind w:firstLine="708"/>
        <w:jc w:val="both"/>
        <w:rPr>
          <w:rFonts w:ascii="Arial" w:eastAsia="Arial Unicode MS" w:hAnsi="Arial" w:cs="Arial"/>
          <w:i/>
          <w:sz w:val="28"/>
          <w:szCs w:val="28"/>
          <w:u w:val="single"/>
        </w:rPr>
      </w:pPr>
      <w:r w:rsidRPr="00597E6D">
        <w:rPr>
          <w:rFonts w:ascii="Arial" w:hAnsi="Arial" w:cs="Arial"/>
          <w:color w:val="000000"/>
          <w:sz w:val="28"/>
          <w:szCs w:val="28"/>
          <w:lang w:val="es-ES"/>
        </w:rPr>
        <w:t>El accionante ofrece como hechos notorios los consistentes en</w:t>
      </w:r>
      <w:r w:rsidR="001612B4" w:rsidRPr="00597E6D">
        <w:rPr>
          <w:rFonts w:ascii="Arial" w:eastAsia="Arial Unicode MS" w:hAnsi="Arial" w:cs="Arial"/>
          <w:sz w:val="28"/>
          <w:szCs w:val="28"/>
        </w:rPr>
        <w:t xml:space="preserve">: </w:t>
      </w:r>
      <w:r w:rsidR="001612B4" w:rsidRPr="00597E6D">
        <w:rPr>
          <w:rFonts w:ascii="Arial" w:eastAsia="Arial Unicode MS" w:hAnsi="Arial" w:cs="Arial"/>
          <w:i/>
          <w:sz w:val="28"/>
          <w:szCs w:val="28"/>
        </w:rPr>
        <w:t>Plan estatal de desarrollo 2009 — 2015, localizable en la página:</w:t>
      </w:r>
      <w:r w:rsidR="004D71E2" w:rsidRPr="00597E6D">
        <w:rPr>
          <w:rFonts w:ascii="Arial" w:eastAsia="Arial Unicode MS" w:hAnsi="Arial" w:cs="Arial"/>
          <w:i/>
          <w:sz w:val="28"/>
          <w:szCs w:val="28"/>
        </w:rPr>
        <w:t xml:space="preserve"> </w:t>
      </w:r>
      <w:r w:rsidR="001612B4" w:rsidRPr="00597E6D">
        <w:rPr>
          <w:rFonts w:ascii="Arial" w:eastAsia="Arial Unicode MS" w:hAnsi="Arial" w:cs="Arial"/>
          <w:i/>
          <w:sz w:val="28"/>
          <w:szCs w:val="28"/>
          <w:u w:val="single"/>
        </w:rPr>
        <w:t>http://www.cefimslp.gob.mx/documentos/marco legal/Plan Estatal de Desarrollo 20</w:t>
      </w:r>
      <w:r w:rsidRPr="00597E6D">
        <w:rPr>
          <w:rFonts w:ascii="Arial" w:eastAsia="Arial Unicode MS" w:hAnsi="Arial" w:cs="Arial"/>
          <w:i/>
          <w:sz w:val="28"/>
          <w:szCs w:val="28"/>
          <w:u w:val="single"/>
        </w:rPr>
        <w:t>09- 2015.</w:t>
      </w:r>
      <w:r w:rsidR="001612B4" w:rsidRPr="00597E6D">
        <w:rPr>
          <w:rFonts w:ascii="Arial" w:eastAsia="Arial Unicode MS" w:hAnsi="Arial" w:cs="Arial"/>
          <w:i/>
          <w:sz w:val="28"/>
          <w:szCs w:val="28"/>
          <w:u w:val="single"/>
        </w:rPr>
        <w:t>pdf.</w:t>
      </w:r>
    </w:p>
    <w:p w:rsidR="00597E6D" w:rsidRDefault="001612B4" w:rsidP="00597E6D">
      <w:pPr>
        <w:autoSpaceDE w:val="0"/>
        <w:autoSpaceDN w:val="0"/>
        <w:adjustRightInd w:val="0"/>
        <w:spacing w:before="240" w:after="240" w:line="360" w:lineRule="auto"/>
        <w:ind w:firstLine="708"/>
        <w:jc w:val="both"/>
        <w:rPr>
          <w:rFonts w:ascii="Arial" w:eastAsia="Arial Unicode MS" w:hAnsi="Arial" w:cs="Arial"/>
          <w:sz w:val="28"/>
          <w:szCs w:val="28"/>
        </w:rPr>
      </w:pPr>
      <w:r w:rsidRPr="00597E6D">
        <w:rPr>
          <w:rFonts w:ascii="Arial" w:eastAsia="Arial Unicode MS" w:hAnsi="Arial" w:cs="Arial"/>
          <w:sz w:val="28"/>
          <w:szCs w:val="28"/>
        </w:rPr>
        <w:t>Publicación denominada Eje 4 Seguridad y Justicia, ubicada en el enlace siguiente:</w:t>
      </w:r>
      <w:r w:rsidR="004D71E2" w:rsidRPr="00597E6D">
        <w:rPr>
          <w:rFonts w:ascii="Arial" w:eastAsia="Arial Unicode MS" w:hAnsi="Arial" w:cs="Arial"/>
          <w:sz w:val="28"/>
          <w:szCs w:val="28"/>
        </w:rPr>
        <w:t xml:space="preserve"> </w:t>
      </w:r>
    </w:p>
    <w:p w:rsidR="00597E6D" w:rsidRPr="00D176F9" w:rsidRDefault="00EE0D40" w:rsidP="00597E6D">
      <w:pPr>
        <w:autoSpaceDE w:val="0"/>
        <w:autoSpaceDN w:val="0"/>
        <w:adjustRightInd w:val="0"/>
        <w:spacing w:before="240" w:after="240" w:line="360" w:lineRule="auto"/>
        <w:ind w:firstLine="708"/>
        <w:jc w:val="both"/>
        <w:rPr>
          <w:rFonts w:ascii="Arial" w:eastAsia="Arial Unicode MS" w:hAnsi="Arial" w:cs="Arial"/>
          <w:sz w:val="24"/>
          <w:szCs w:val="24"/>
        </w:rPr>
      </w:pPr>
      <w:hyperlink r:id="rId9" w:history="1">
        <w:r w:rsidR="004D71E2" w:rsidRPr="00D176F9">
          <w:rPr>
            <w:rStyle w:val="Hipervnculo"/>
            <w:rFonts w:ascii="Arial" w:eastAsia="Arial Unicode MS" w:hAnsi="Arial" w:cs="Arial"/>
            <w:color w:val="auto"/>
            <w:sz w:val="28"/>
            <w:szCs w:val="28"/>
          </w:rPr>
          <w:t>http://sgg.slp.gob.mx/sgg/WEBSGG.nsf/42b6765f6037eea7062576b00055</w:t>
        </w:r>
      </w:hyperlink>
      <w:r w:rsidR="001612B4" w:rsidRPr="00D176F9">
        <w:rPr>
          <w:rFonts w:ascii="Arial" w:eastAsia="Arial Unicode MS" w:hAnsi="Arial" w:cs="Arial"/>
          <w:sz w:val="28"/>
          <w:szCs w:val="28"/>
        </w:rPr>
        <w:t>b744/$F1LE/ATTN6KZ5/1%20Seguridad%20Publica.pdf</w:t>
      </w:r>
    </w:p>
    <w:p w:rsidR="001612B4" w:rsidRPr="00B35936" w:rsidRDefault="001612B4" w:rsidP="00597E6D">
      <w:pPr>
        <w:autoSpaceDE w:val="0"/>
        <w:autoSpaceDN w:val="0"/>
        <w:adjustRightInd w:val="0"/>
        <w:spacing w:before="240" w:after="240" w:line="360" w:lineRule="auto"/>
        <w:ind w:firstLine="708"/>
        <w:jc w:val="both"/>
        <w:rPr>
          <w:rFonts w:ascii="Arial" w:hAnsi="Arial" w:cs="Arial"/>
          <w:color w:val="000000"/>
          <w:sz w:val="28"/>
          <w:szCs w:val="28"/>
          <w:lang w:val="es-ES"/>
        </w:rPr>
      </w:pPr>
      <w:r w:rsidRPr="00B35936">
        <w:rPr>
          <w:rFonts w:ascii="Arial" w:eastAsia="Arial Unicode MS" w:hAnsi="Arial" w:cs="Arial"/>
          <w:sz w:val="28"/>
          <w:szCs w:val="28"/>
        </w:rPr>
        <w:lastRenderedPageBreak/>
        <w:t>Acuerdo Administrativo por el que se establece la asignación y homologación de grados policiales para los elementos de Seguridad Pública de los distintos cuerpos de seguridad que conforman la Secretaría de Seguridad Pública del Estado de San Luis Potosí, publicado en el Periódico Oficial del Estado, publicado en el Periódico Oficial de Estado en fecha 11 de enero de 2019.</w:t>
      </w:r>
    </w:p>
    <w:p w:rsidR="001612B4" w:rsidRPr="000527C6" w:rsidRDefault="001612B4" w:rsidP="001612B4">
      <w:pPr>
        <w:pStyle w:val="Textoindependienteprimerasangra"/>
        <w:spacing w:before="240" w:line="276" w:lineRule="auto"/>
        <w:ind w:firstLine="708"/>
        <w:jc w:val="both"/>
        <w:rPr>
          <w:rFonts w:ascii="Arial" w:eastAsia="Arial Unicode MS" w:hAnsi="Arial" w:cs="Arial"/>
          <w:sz w:val="28"/>
          <w:szCs w:val="28"/>
          <w:lang w:eastAsia="en-US"/>
        </w:rPr>
      </w:pPr>
      <w:r w:rsidRPr="000527C6">
        <w:rPr>
          <w:rFonts w:ascii="Arial" w:eastAsia="Arial Unicode MS" w:hAnsi="Arial" w:cs="Arial"/>
          <w:b/>
          <w:sz w:val="28"/>
          <w:szCs w:val="28"/>
          <w:lang w:eastAsia="en-US"/>
        </w:rPr>
        <w:t xml:space="preserve">INFORMES ADMINISTRATIVOS, </w:t>
      </w:r>
      <w:r w:rsidR="007B00A5" w:rsidRPr="000527C6">
        <w:rPr>
          <w:rFonts w:ascii="Arial" w:eastAsia="Arial Unicode MS" w:hAnsi="Arial" w:cs="Arial"/>
          <w:sz w:val="28"/>
          <w:szCs w:val="28"/>
          <w:lang w:eastAsia="en-US"/>
        </w:rPr>
        <w:t>rendidos por</w:t>
      </w:r>
      <w:r w:rsidRPr="000527C6">
        <w:rPr>
          <w:rFonts w:ascii="Arial" w:eastAsia="Arial Unicode MS" w:hAnsi="Arial" w:cs="Arial"/>
          <w:sz w:val="28"/>
          <w:szCs w:val="28"/>
          <w:lang w:eastAsia="en-US"/>
        </w:rPr>
        <w:t xml:space="preserve"> las siguientes Autoridades:</w:t>
      </w:r>
    </w:p>
    <w:p w:rsidR="001612B4" w:rsidRPr="000527C6" w:rsidRDefault="001612B4" w:rsidP="001612B4">
      <w:pPr>
        <w:pStyle w:val="Textoindependienteprimerasangra"/>
        <w:spacing w:before="240" w:line="276" w:lineRule="auto"/>
        <w:ind w:firstLine="708"/>
        <w:jc w:val="both"/>
        <w:rPr>
          <w:rFonts w:ascii="Arial" w:eastAsia="Arial Unicode MS" w:hAnsi="Arial" w:cs="Arial"/>
          <w:b/>
          <w:sz w:val="28"/>
          <w:szCs w:val="28"/>
          <w:lang w:eastAsia="en-US"/>
        </w:rPr>
      </w:pPr>
      <w:r w:rsidRPr="000527C6">
        <w:rPr>
          <w:rFonts w:ascii="Arial" w:eastAsia="Arial Unicode MS" w:hAnsi="Arial" w:cs="Arial"/>
          <w:b/>
          <w:sz w:val="28"/>
          <w:szCs w:val="28"/>
          <w:lang w:eastAsia="en-US"/>
        </w:rPr>
        <w:t>a).- Secretaria de Seguridad P</w:t>
      </w:r>
      <w:r w:rsidR="004D71E2" w:rsidRPr="000527C6">
        <w:rPr>
          <w:rFonts w:ascii="Arial" w:eastAsia="Arial Unicode MS" w:hAnsi="Arial" w:cs="Arial"/>
          <w:b/>
          <w:sz w:val="28"/>
          <w:szCs w:val="28"/>
          <w:lang w:eastAsia="en-US"/>
        </w:rPr>
        <w:t>ública del Estado, donde informa</w:t>
      </w:r>
      <w:r w:rsidRPr="000527C6">
        <w:rPr>
          <w:rFonts w:ascii="Arial" w:eastAsia="Arial Unicode MS" w:hAnsi="Arial" w:cs="Arial"/>
          <w:b/>
          <w:sz w:val="28"/>
          <w:szCs w:val="28"/>
          <w:lang w:eastAsia="en-US"/>
        </w:rPr>
        <w:t xml:space="preserve"> lo siguiente:</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1.-</w:t>
      </w:r>
      <w:r w:rsidRPr="007B00A5">
        <w:rPr>
          <w:rFonts w:ascii="Arial" w:eastAsia="Arial Unicode MS" w:hAnsi="Arial" w:cs="Arial"/>
          <w:lang w:eastAsia="en-US"/>
        </w:rPr>
        <w:tab/>
        <w:t>Cual es el objeto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4D71E2" w:rsidRPr="007B00A5" w:rsidRDefault="004D71E2" w:rsidP="004D71E2">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Al respecto se informa que el Artículo Primero del Acuerdo Administrativo por el que se establece la Asignación y Homologación de Grados Policiales para los Elementos de Seguridad Pública de los distintos Cuerpos</w:t>
      </w:r>
      <w:r w:rsidR="00497F88" w:rsidRPr="007B00A5">
        <w:rPr>
          <w:rFonts w:ascii="Arial" w:eastAsia="Arial Unicode MS" w:hAnsi="Arial" w:cs="Arial"/>
          <w:lang w:eastAsia="en-US"/>
        </w:rPr>
        <w:t xml:space="preserve"> de Seguridad que conforman la Secretaría de Seguridad Pública del Estado de San Luis Potosí, señala al respecto que: “El presente acuerdo tiene por objeto establecer las bases para regular la asignación, homologación y renivelación de grados a los elementos de seguridad pública de los distintos cuerpos de seguridad que conforman la Secretaría de Seguridad Pública del Estado, las modalidades en que estos se otorgarán</w:t>
      </w:r>
      <w:r w:rsidR="005C30A2" w:rsidRPr="007B00A5">
        <w:rPr>
          <w:rFonts w:ascii="Arial" w:eastAsia="Arial Unicode MS" w:hAnsi="Arial" w:cs="Arial"/>
          <w:lang w:eastAsia="en-US"/>
        </w:rPr>
        <w:t xml:space="preserve">, los lineamientos para su obtención, </w:t>
      </w:r>
      <w:r w:rsidR="0075442B" w:rsidRPr="007B00A5">
        <w:rPr>
          <w:rFonts w:ascii="Arial" w:eastAsia="Arial Unicode MS" w:hAnsi="Arial" w:cs="Arial"/>
          <w:lang w:eastAsia="en-US"/>
        </w:rPr>
        <w:t xml:space="preserve"> y las autoridades competentes que intervienen en su cumplimiento.</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2.-</w:t>
      </w:r>
      <w:r w:rsidRPr="007B00A5">
        <w:rPr>
          <w:rFonts w:ascii="Arial" w:eastAsia="Arial Unicode MS" w:hAnsi="Arial" w:cs="Arial"/>
          <w:lang w:eastAsia="en-US"/>
        </w:rPr>
        <w:tab/>
        <w:t>Que realiza la Dirección Administrativa de la Secretaría de Seguridad Pública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75442B" w:rsidRPr="007B00A5" w:rsidRDefault="0075442B" w:rsidP="0075442B">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 xml:space="preserve">Al respecto le informo que en el Artículo Décimo Cuarto del Acuerdo Administrativo en mención se indica que: “La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Estado, para los </w:t>
      </w:r>
      <w:r w:rsidRPr="007B00A5">
        <w:rPr>
          <w:rFonts w:ascii="Arial" w:eastAsia="Arial Unicode MS" w:hAnsi="Arial" w:cs="Arial"/>
          <w:lang w:eastAsia="en-US"/>
        </w:rPr>
        <w:lastRenderedPageBreak/>
        <w:t>efectos administrativos, de recursos humanos y financieros que correspondan”</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3.-</w:t>
      </w:r>
      <w:r w:rsidRPr="007B00A5">
        <w:rPr>
          <w:rFonts w:ascii="Arial" w:eastAsia="Arial Unicode MS" w:hAnsi="Arial" w:cs="Arial"/>
          <w:lang w:eastAsia="en-US"/>
        </w:rPr>
        <w:tab/>
        <w:t>Cual es su competencia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CF57A8" w:rsidRPr="007B00A5" w:rsidRDefault="00CF57A8" w:rsidP="00CF57A8">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La competencia de la Dirección Administrativa en relación al Acuerdo Administrativo en mención, es la señalada en el Artículo Décimo Cuarto, que indica que: “La Dirección Administrativa de la Secretaría de Seguridad Pública será la encargada de llevar el registro y control del otorgamiento de los grados respectivos a las y los elementos de seguridad pública de los distintos cuerpos de seguridad que conforman la Secretaría de Seguridad Pública, previa consulta que se realice a la Oficialía Mayor del Gobierno del Estado, para los efectos administrativos, de recursos humanos y financieros que correspondan”</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4.-</w:t>
      </w:r>
      <w:r w:rsidRPr="007B00A5">
        <w:rPr>
          <w:rFonts w:ascii="Arial" w:eastAsia="Arial Unicode MS" w:hAnsi="Arial" w:cs="Arial"/>
          <w:lang w:eastAsia="en-US"/>
        </w:rPr>
        <w:tab/>
        <w:t>Cuantas ceremonia para la homologación de grados, fortalecimiento y dignificación a custodios y policías estatales se han realizado a partir del 21 de febrero de 2019, derivadas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CF57A8" w:rsidRPr="007B00A5" w:rsidRDefault="00CF57A8" w:rsidP="00CF57A8">
      <w:pPr>
        <w:pStyle w:val="Textoindependienteprimerasangra"/>
        <w:numPr>
          <w:ilvl w:val="0"/>
          <w:numId w:val="9"/>
        </w:numPr>
        <w:spacing w:before="240" w:line="276" w:lineRule="auto"/>
        <w:jc w:val="both"/>
        <w:rPr>
          <w:rFonts w:ascii="Arial" w:eastAsia="Arial Unicode MS" w:hAnsi="Arial" w:cs="Arial"/>
          <w:u w:val="single"/>
          <w:lang w:eastAsia="en-US"/>
        </w:rPr>
      </w:pPr>
      <w:r w:rsidRPr="007B00A5">
        <w:rPr>
          <w:rFonts w:ascii="Arial" w:eastAsia="Arial Unicode MS" w:hAnsi="Arial" w:cs="Arial"/>
          <w:lang w:eastAsia="en-US"/>
        </w:rPr>
        <w:t xml:space="preserve">Con apoyo en las bases de datos con las que cuenta la Dirección Administrativa de la Secretaría de Seguridad Pública, se informa que en el citado período  </w:t>
      </w:r>
      <w:r w:rsidRPr="007B00A5">
        <w:rPr>
          <w:rFonts w:ascii="Arial" w:eastAsia="Arial Unicode MS" w:hAnsi="Arial" w:cs="Arial"/>
          <w:u w:val="single"/>
          <w:lang w:eastAsia="en-US"/>
        </w:rPr>
        <w:t>se realizaron veintiséis entregas de grados.</w:t>
      </w:r>
    </w:p>
    <w:p w:rsidR="00CF57A8" w:rsidRPr="007B00A5" w:rsidRDefault="00CF57A8" w:rsidP="001612B4">
      <w:pPr>
        <w:pStyle w:val="Textoindependienteprimerasangra"/>
        <w:spacing w:before="240" w:line="276" w:lineRule="auto"/>
        <w:ind w:firstLine="708"/>
        <w:jc w:val="both"/>
        <w:rPr>
          <w:rFonts w:ascii="Arial" w:eastAsia="Arial Unicode MS" w:hAnsi="Arial" w:cs="Arial"/>
          <w:lang w:eastAsia="en-US"/>
        </w:rPr>
      </w:pPr>
    </w:p>
    <w:p w:rsidR="00CF57A8" w:rsidRPr="007B00A5" w:rsidRDefault="001612B4" w:rsidP="00CF57A8">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5.-</w:t>
      </w:r>
      <w:r w:rsidRPr="007B00A5">
        <w:rPr>
          <w:rFonts w:ascii="Arial" w:eastAsia="Arial Unicode MS" w:hAnsi="Arial" w:cs="Arial"/>
          <w:lang w:eastAsia="en-US"/>
        </w:rPr>
        <w:tab/>
        <w:t>Cuantos grados de Policía “B” y/o Policía Segundo se han otorgado en las ceremonias para la homologación de grados, fortalecimiento y dignificación a custodios y policías estatales, derivado del Acuerdo Administrativo por el que se establece la asignación y homologación de grados policiales para los elementos de Seguridad Pública de los distintos cuerpos de seguridad que conforman la Secretaria de Seguridad Pública del Estado de San Luis Potosí.</w:t>
      </w:r>
    </w:p>
    <w:p w:rsidR="00CF57A8" w:rsidRPr="007B00A5" w:rsidRDefault="00CF57A8" w:rsidP="00CF57A8">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 xml:space="preserve">Con apoyo en las bases de datos con las que cuenta la Dirección Administrativa de la Secretaría de Seguridad Pública, se informa que se entregaron </w:t>
      </w:r>
      <w:r w:rsidR="00E47A7E">
        <w:rPr>
          <w:rFonts w:ascii="Arial" w:hAnsi="Arial" w:cs="Arial"/>
          <w:b/>
          <w:bCs/>
        </w:rPr>
        <w:t>**********</w:t>
      </w:r>
      <w:r w:rsidRPr="007B00A5">
        <w:rPr>
          <w:rFonts w:ascii="Arial" w:eastAsia="Arial Unicode MS" w:hAnsi="Arial" w:cs="Arial"/>
          <w:lang w:eastAsia="en-US"/>
        </w:rPr>
        <w:t xml:space="preserve"> promociones al grado de Policía “B” Y/O Policía Segundo.</w:t>
      </w:r>
    </w:p>
    <w:p w:rsidR="001612B4" w:rsidRPr="007B00A5" w:rsidRDefault="001612B4" w:rsidP="00CF57A8">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 xml:space="preserve">6.- Si derivado de la promoción de asensos de 2010, turno oficios a Oficialía Mayor y Secretaria de Finanzas para la aprobación para efecto del pago en relación al grado obtenido con efecto retroactivo a la fecha de ascenso. </w:t>
      </w:r>
    </w:p>
    <w:p w:rsidR="003D3885" w:rsidRPr="007B00A5" w:rsidRDefault="003D3885" w:rsidP="003D3885">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No se cuenta con información al respecto en los archivos de esta Secretaría de Seguridad Pública del Estado.</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lastRenderedPageBreak/>
        <w:t>7.- A partir de qué fecha se cumplió la condición señalada en el apartado de observaciones en su Numeral I de la convocatoria para todos los integrantes de la Dirección General de Seguridad Pública del Estado a participar en la promoción de as</w:t>
      </w:r>
      <w:r w:rsidR="00E47A7E">
        <w:rPr>
          <w:rFonts w:ascii="Arial" w:eastAsia="Arial Unicode MS" w:hAnsi="Arial" w:cs="Arial"/>
          <w:lang w:eastAsia="en-US"/>
        </w:rPr>
        <w:t>c</w:t>
      </w:r>
      <w:r w:rsidRPr="007B00A5">
        <w:rPr>
          <w:rFonts w:ascii="Arial" w:eastAsia="Arial Unicode MS" w:hAnsi="Arial" w:cs="Arial"/>
          <w:lang w:eastAsia="en-US"/>
        </w:rPr>
        <w:t>ensos 2010.</w:t>
      </w:r>
    </w:p>
    <w:p w:rsidR="003D3885" w:rsidRPr="007B00A5" w:rsidRDefault="003D3885" w:rsidP="003D3885">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No se cuenta con información al respecto en los archivos de esta Secretaría de Seguridad Pública del Estado.</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8.- Se informó el cumplimiento de la condición señalada en el apartado de observaciones en su Numeral I de la convocatoria para todos los integrantes de la Dirección General de Seguridad Pública del Estado a participar en la promoción de asensos 2010, al personal que ascendió al grado inmediato superior a efecto de poder hacer la solicitud del grado y haberes correspondientes.</w:t>
      </w:r>
    </w:p>
    <w:p w:rsidR="003D3885" w:rsidRPr="007B00A5" w:rsidRDefault="003D3885" w:rsidP="003D3885">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No se cuenta con información al respecto en los archivos de esta Secretaría de Seguridad Pública del Estado.</w:t>
      </w:r>
    </w:p>
    <w:p w:rsidR="003D3885" w:rsidRPr="007B00A5" w:rsidRDefault="003D3885" w:rsidP="001612B4">
      <w:pPr>
        <w:pStyle w:val="Textoindependienteprimerasangra"/>
        <w:spacing w:before="240" w:line="276" w:lineRule="auto"/>
        <w:ind w:firstLine="708"/>
        <w:jc w:val="both"/>
        <w:rPr>
          <w:rFonts w:ascii="Arial" w:eastAsia="Arial Unicode MS" w:hAnsi="Arial" w:cs="Arial"/>
          <w:lang w:eastAsia="en-US"/>
        </w:rPr>
      </w:pPr>
    </w:p>
    <w:p w:rsidR="001612B4" w:rsidRPr="000527C6" w:rsidRDefault="001612B4" w:rsidP="001612B4">
      <w:pPr>
        <w:pStyle w:val="Textoindependienteprimerasangra"/>
        <w:spacing w:before="240" w:line="276" w:lineRule="auto"/>
        <w:ind w:firstLine="708"/>
        <w:jc w:val="both"/>
        <w:rPr>
          <w:rFonts w:ascii="Arial" w:eastAsia="Arial Unicode MS" w:hAnsi="Arial" w:cs="Arial"/>
          <w:b/>
          <w:sz w:val="28"/>
          <w:szCs w:val="28"/>
          <w:lang w:eastAsia="en-US"/>
        </w:rPr>
      </w:pPr>
      <w:r w:rsidRPr="000527C6">
        <w:rPr>
          <w:rFonts w:ascii="Arial" w:eastAsia="Arial Unicode MS" w:hAnsi="Arial" w:cs="Arial"/>
          <w:b/>
          <w:sz w:val="28"/>
          <w:szCs w:val="28"/>
          <w:lang w:eastAsia="en-US"/>
        </w:rPr>
        <w:t xml:space="preserve">b).- Oficialía Mayor de Gobierno del Estado, </w:t>
      </w:r>
      <w:r w:rsidR="003D3885" w:rsidRPr="000527C6">
        <w:rPr>
          <w:rFonts w:ascii="Arial" w:eastAsia="Arial Unicode MS" w:hAnsi="Arial" w:cs="Arial"/>
          <w:b/>
          <w:sz w:val="28"/>
          <w:szCs w:val="28"/>
          <w:lang w:eastAsia="en-US"/>
        </w:rPr>
        <w:t>informó</w:t>
      </w:r>
      <w:r w:rsidRPr="000527C6">
        <w:rPr>
          <w:rFonts w:ascii="Arial" w:eastAsia="Arial Unicode MS" w:hAnsi="Arial" w:cs="Arial"/>
          <w:b/>
          <w:sz w:val="28"/>
          <w:szCs w:val="28"/>
          <w:lang w:eastAsia="en-US"/>
        </w:rPr>
        <w:t>:</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1.-</w:t>
      </w:r>
      <w:r w:rsidRPr="007B00A5">
        <w:rPr>
          <w:rFonts w:ascii="Arial" w:eastAsia="Arial Unicode MS" w:hAnsi="Arial" w:cs="Arial"/>
          <w:lang w:eastAsia="en-US"/>
        </w:rPr>
        <w:tab/>
        <w:t>Cual es el objeto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B155B8" w:rsidRPr="007B00A5" w:rsidRDefault="00B155B8" w:rsidP="00B155B8">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Al respecto se informa que el Acuerdo Administrativo por el que se establece la asignación y homologación de grados policiales para los elementos de Seguridad Pública de los distintos cuerpos de Seguridad Pública del Estado</w:t>
      </w:r>
      <w:r w:rsidR="00D9743A" w:rsidRPr="007B00A5">
        <w:rPr>
          <w:rFonts w:ascii="Arial" w:eastAsia="Arial Unicode MS" w:hAnsi="Arial" w:cs="Arial"/>
          <w:lang w:eastAsia="en-US"/>
        </w:rPr>
        <w:t xml:space="preserve"> de San Luis Potosí, publicado en el Periódico Oficial del Estado "Plan de San Luis” el viernes 11 de enero de 2019, fue emitido por parte del Señor Gobernador Constitucional del Estado de San Luis Potosí, con base en lo dispuesto por los artículos 21, párrafo noveno, de la Constitución Política de los Estados Unidos Mexicanos; 72, 80, fracciones I y III, 83 </w:t>
      </w:r>
      <w:r w:rsidR="006E0163" w:rsidRPr="007B00A5">
        <w:rPr>
          <w:rFonts w:ascii="Arial" w:eastAsia="Arial Unicode MS" w:hAnsi="Arial" w:cs="Arial"/>
          <w:lang w:eastAsia="en-US"/>
        </w:rPr>
        <w:t>y 88 de la Constitución Política del Estado; 2°, 11 y 12 de la Ley Orgánica de la Administración Pública del Estado; 1, 2, 3, 80, 81 y 82 de la Ley General del Sistema Nacional de Seguridad Pública; 1, 2, 3, 7, 8, 10 fracción I, 12 fracción X, 51, 68,69 y 70 de la Ley del Sistema de Seguridad Pública del Estado de San Luis Potosí; por lo que constituye un hecho público y notorio.</w:t>
      </w:r>
    </w:p>
    <w:p w:rsidR="006E0163" w:rsidRPr="007B00A5" w:rsidRDefault="006E0163" w:rsidP="005922DC">
      <w:pPr>
        <w:pStyle w:val="Textoindependienteprimerasangra"/>
        <w:spacing w:before="240" w:line="276" w:lineRule="auto"/>
        <w:ind w:left="360" w:firstLine="0"/>
        <w:jc w:val="both"/>
        <w:rPr>
          <w:rFonts w:ascii="Arial" w:eastAsia="Arial Unicode MS" w:hAnsi="Arial" w:cs="Arial"/>
          <w:lang w:eastAsia="en-US"/>
        </w:rPr>
      </w:pPr>
      <w:r w:rsidRPr="007B00A5">
        <w:rPr>
          <w:rFonts w:ascii="Arial" w:eastAsia="Arial Unicode MS" w:hAnsi="Arial" w:cs="Arial"/>
          <w:lang w:eastAsia="en-US"/>
        </w:rPr>
        <w:t xml:space="preserve">Fundado lo anterior, y como se puede apreciar de la lectura del propio Acuerdo, el primero de sus artículos dispone que tiene por objeto establecer las bases para regular la asignación, homologación y renivelación de grados a los elementos de seguridad pública de los </w:t>
      </w:r>
      <w:r w:rsidR="005922DC" w:rsidRPr="007B00A5">
        <w:rPr>
          <w:rFonts w:ascii="Arial" w:eastAsia="Arial Unicode MS" w:hAnsi="Arial" w:cs="Arial"/>
          <w:lang w:eastAsia="en-US"/>
        </w:rPr>
        <w:t>distintos</w:t>
      </w:r>
      <w:r w:rsidRPr="007B00A5">
        <w:rPr>
          <w:rFonts w:ascii="Arial" w:eastAsia="Arial Unicode MS" w:hAnsi="Arial" w:cs="Arial"/>
          <w:lang w:eastAsia="en-US"/>
        </w:rPr>
        <w:t xml:space="preserve"> cuerpos de seguridad que conforman la Secretaría de Seguridad Pública del Estado, las modalidades en que estos se otorgarán, los </w:t>
      </w:r>
      <w:r w:rsidRPr="007B00A5">
        <w:rPr>
          <w:rFonts w:ascii="Arial" w:eastAsia="Arial Unicode MS" w:hAnsi="Arial" w:cs="Arial"/>
          <w:lang w:eastAsia="en-US"/>
        </w:rPr>
        <w:lastRenderedPageBreak/>
        <w:t>lineamientos para su obtención, y las autoridades competentes que intervienen en su cumplimiento.</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2.-</w:t>
      </w:r>
      <w:r w:rsidRPr="007B00A5">
        <w:rPr>
          <w:rFonts w:ascii="Arial" w:eastAsia="Arial Unicode MS" w:hAnsi="Arial" w:cs="Arial"/>
          <w:lang w:eastAsia="en-US"/>
        </w:rPr>
        <w:tab/>
        <w:t>En relación al Acuerdo Administrativo por el que se establece la asignación y homologación de grados policiales para los elementos de Seguridad Pública de los distintos cuerpos de seguridad que conforman la Secretaría de Seguridad Pública del Estado de San Luis Potosí, que le consulta la Dirección Administrativa de la Secretaría de Seguridad Pública.</w:t>
      </w:r>
    </w:p>
    <w:p w:rsidR="005922DC" w:rsidRPr="007B00A5" w:rsidRDefault="005922DC" w:rsidP="005922DC">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Las consultas a que se hace referencia en este cuestionamiento se encuentran previstas en el artículo Décimo Cuarto del Acuerdo Administrativo publicado en el Periódico Oficial del Estado “Plan de San Luis” el viernes 11 de enero de 2019, que dispone que la Dirección Administrativa de la Secretaría de Seguridad Pública es la encargada de llevar el registro y control de otorgamiento de los grados respectivos a las y los elementos de seguridad Pública de los distintos cuerpos de seguridad, previa consulta que se debe realizar a ésta Oficialía Mayor, para los efectos administrativos, de recursos humanos y financieros que correspondan.</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3.-</w:t>
      </w:r>
      <w:r w:rsidRPr="007B00A5">
        <w:rPr>
          <w:rFonts w:ascii="Arial" w:eastAsia="Arial Unicode MS" w:hAnsi="Arial" w:cs="Arial"/>
          <w:lang w:eastAsia="en-US"/>
        </w:rPr>
        <w:tab/>
        <w:t>Cual es su competencia en relación al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5922DC" w:rsidRPr="007B00A5" w:rsidRDefault="005922DC" w:rsidP="005922DC">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Además de la consulta prevista en el artículo Décimo Cuarto del Acuerdo Administrativo publicado en el Periódico Oficial del Estado "Plan de San Luis” el viernes 11 de enero de 2019,</w:t>
      </w:r>
      <w:r w:rsidR="00244EEC" w:rsidRPr="007B00A5">
        <w:rPr>
          <w:rFonts w:ascii="Arial" w:eastAsia="Arial Unicode MS" w:hAnsi="Arial" w:cs="Arial"/>
          <w:lang w:eastAsia="en-US"/>
        </w:rPr>
        <w:t xml:space="preserve"> los artículos Segundo, Tercero y Cuarto del apartado de Transitorios del señalado Decreto, señalan los actos en que interviene ésta Oficialía Mayor con relación al cumplimiento del referido Acuerdo.</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4.-</w:t>
      </w:r>
      <w:r w:rsidRPr="007B00A5">
        <w:rPr>
          <w:rFonts w:ascii="Arial" w:eastAsia="Arial Unicode MS" w:hAnsi="Arial" w:cs="Arial"/>
          <w:lang w:eastAsia="en-US"/>
        </w:rPr>
        <w:tab/>
        <w:t>Existe partida presupuestal para el debido cumplimiento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244EEC" w:rsidRPr="007B00A5" w:rsidRDefault="00244EEC" w:rsidP="00244EEC">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Esta Oficialía Mayor no es la autoridad encargada de destinar alguna partida presupuestal para el cumplimiento del Acuerdo Administrativo publicado en el Periódico Oficial del Estado el 11 de enero de 2019, pues dicha función corresponde, en el ámbito de su respectiva competencia, a la Secretaría de Finanzas de Gobierno del Estado.</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5.-</w:t>
      </w:r>
      <w:r w:rsidRPr="007B00A5">
        <w:rPr>
          <w:rFonts w:ascii="Arial" w:eastAsia="Arial Unicode MS" w:hAnsi="Arial" w:cs="Arial"/>
          <w:lang w:eastAsia="en-US"/>
        </w:rPr>
        <w:tab/>
        <w:t>Cuantos grados de Policía “B” y/o Policía Segundo se han otorgado derivado del Acuerdo Administrativo por el que se establece la asignación y homologación de grados policiales para los elementos de Seguridad Pública de los distintos cuerpos de seguridad que conforman la Secretaría de Seguridad Pública del Estado de San Luis Potosí.</w:t>
      </w:r>
    </w:p>
    <w:p w:rsidR="00244EEC" w:rsidRPr="007B00A5" w:rsidRDefault="00244EEC" w:rsidP="00244EEC">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 xml:space="preserve">Hasta el día de la fecha, por solicitud expresa del Titular de la Secretaría de Seguridad Pública, y previo cumplimiento de los </w:t>
      </w:r>
      <w:r w:rsidRPr="007B00A5">
        <w:rPr>
          <w:rFonts w:ascii="Arial" w:eastAsia="Arial Unicode MS" w:hAnsi="Arial" w:cs="Arial"/>
          <w:lang w:eastAsia="en-US"/>
        </w:rPr>
        <w:lastRenderedPageBreak/>
        <w:t xml:space="preserve">requisitos establecidos por el Acuerdo Administrativo publicado en el Periódico Oficial del Estado el 11 de enero de 2019; se han generado </w:t>
      </w:r>
      <w:r w:rsidR="00D62F45">
        <w:rPr>
          <w:rFonts w:ascii="Arial" w:hAnsi="Arial" w:cs="Arial"/>
          <w:b/>
          <w:bCs/>
        </w:rPr>
        <w:t>**********</w:t>
      </w:r>
      <w:r w:rsidRPr="007B00A5">
        <w:rPr>
          <w:rFonts w:ascii="Arial" w:eastAsia="Arial Unicode MS" w:hAnsi="Arial" w:cs="Arial"/>
          <w:lang w:eastAsia="en-US"/>
        </w:rPr>
        <w:t xml:space="preserve"> movimientos correspondientes a la homologación en el grado de Policía “B” nivel 07 categoría 13, del Tabulador de Seguridad y Custodia.</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6.- Si derivado de la promoción de as</w:t>
      </w:r>
      <w:r w:rsidR="00C64FCB" w:rsidRPr="007B00A5">
        <w:rPr>
          <w:rFonts w:ascii="Arial" w:eastAsia="Arial Unicode MS" w:hAnsi="Arial" w:cs="Arial"/>
          <w:lang w:eastAsia="en-US"/>
        </w:rPr>
        <w:t>c</w:t>
      </w:r>
      <w:r w:rsidRPr="007B00A5">
        <w:rPr>
          <w:rFonts w:ascii="Arial" w:eastAsia="Arial Unicode MS" w:hAnsi="Arial" w:cs="Arial"/>
          <w:lang w:eastAsia="en-US"/>
        </w:rPr>
        <w:t>ensos de 2010, recibió oficio de la Secretaria de Seguridad Publica para la aprobación del pago en relación al grado obtenido con efecto retroactivo a la fecha de ascenso 2010.</w:t>
      </w:r>
    </w:p>
    <w:p w:rsidR="00C64FCB" w:rsidRPr="007B00A5" w:rsidRDefault="00C64FCB" w:rsidP="00C64FCB">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No se cuenta con información al respecto de la “promoción de ascensos 2010” en los archivos de esta Oficialía Mayor del Poder Ejecutivo.</w:t>
      </w:r>
    </w:p>
    <w:p w:rsidR="001612B4" w:rsidRPr="007B00A5" w:rsidRDefault="001612B4" w:rsidP="001612B4">
      <w:pPr>
        <w:pStyle w:val="Textoindependienteprimerasangra"/>
        <w:spacing w:before="240" w:line="276" w:lineRule="auto"/>
        <w:ind w:firstLine="708"/>
        <w:jc w:val="both"/>
        <w:rPr>
          <w:rFonts w:ascii="Arial" w:eastAsia="Arial Unicode MS" w:hAnsi="Arial" w:cs="Arial"/>
          <w:lang w:eastAsia="en-US"/>
        </w:rPr>
      </w:pPr>
      <w:r w:rsidRPr="007B00A5">
        <w:rPr>
          <w:rFonts w:ascii="Arial" w:eastAsia="Arial Unicode MS" w:hAnsi="Arial" w:cs="Arial"/>
          <w:lang w:eastAsia="en-US"/>
        </w:rPr>
        <w:t>7.- Se informó el cumplimiento de la condición señalada en el apartado de observaciones en su Numeral I de la convocatoria para todos los integrantes de la Dirección General de Seguridad Pública del Estado a participar en la promoción de asensos 2010, al personal que ascendió al grado inmediato superior a efecto de poder hacer la solicitud del grado y haberes correspondientes.</w:t>
      </w:r>
    </w:p>
    <w:p w:rsidR="00C64FCB" w:rsidRPr="007B00A5" w:rsidRDefault="00C64FCB" w:rsidP="00C64FCB">
      <w:pPr>
        <w:pStyle w:val="Textoindependienteprimerasangra"/>
        <w:numPr>
          <w:ilvl w:val="0"/>
          <w:numId w:val="9"/>
        </w:numPr>
        <w:spacing w:before="240" w:line="276" w:lineRule="auto"/>
        <w:jc w:val="both"/>
        <w:rPr>
          <w:rFonts w:ascii="Arial" w:eastAsia="Arial Unicode MS" w:hAnsi="Arial" w:cs="Arial"/>
          <w:lang w:eastAsia="en-US"/>
        </w:rPr>
      </w:pPr>
      <w:r w:rsidRPr="007B00A5">
        <w:rPr>
          <w:rFonts w:ascii="Arial" w:eastAsia="Arial Unicode MS" w:hAnsi="Arial" w:cs="Arial"/>
          <w:lang w:eastAsia="en-US"/>
        </w:rPr>
        <w:t>No se cuenta con información al respecto de la “promoción de ascensos 2010” en los archivos de esta Oficialía Mayor del Poder Ejecutivo.</w:t>
      </w:r>
    </w:p>
    <w:p w:rsidR="00C64FCB" w:rsidRPr="007B00A5" w:rsidRDefault="00C64FCB" w:rsidP="001612B4">
      <w:pPr>
        <w:pStyle w:val="Textoindependienteprimerasangra"/>
        <w:spacing w:before="240" w:line="276" w:lineRule="auto"/>
        <w:ind w:firstLine="708"/>
        <w:jc w:val="both"/>
        <w:rPr>
          <w:rFonts w:ascii="Arial" w:eastAsia="Arial Unicode MS" w:hAnsi="Arial" w:cs="Arial"/>
          <w:lang w:eastAsia="en-US"/>
        </w:rPr>
      </w:pPr>
    </w:p>
    <w:p w:rsidR="001612B4" w:rsidRPr="000527C6" w:rsidRDefault="000527C6" w:rsidP="001612B4">
      <w:pPr>
        <w:pStyle w:val="Textoindependienteprimerasangra"/>
        <w:spacing w:before="240" w:line="276" w:lineRule="auto"/>
        <w:ind w:firstLine="708"/>
        <w:jc w:val="both"/>
        <w:rPr>
          <w:rFonts w:ascii="Arial" w:eastAsia="Arial Unicode MS" w:hAnsi="Arial" w:cs="Arial"/>
          <w:b/>
          <w:sz w:val="28"/>
          <w:szCs w:val="28"/>
          <w:lang w:eastAsia="en-US"/>
        </w:rPr>
      </w:pPr>
      <w:r>
        <w:rPr>
          <w:rFonts w:ascii="Arial" w:eastAsia="Arial Unicode MS" w:hAnsi="Arial" w:cs="Arial"/>
          <w:b/>
          <w:sz w:val="28"/>
          <w:szCs w:val="28"/>
          <w:lang w:eastAsia="en-US"/>
        </w:rPr>
        <w:t xml:space="preserve">c) </w:t>
      </w:r>
      <w:r w:rsidR="001612B4" w:rsidRPr="000527C6">
        <w:rPr>
          <w:rFonts w:ascii="Arial" w:eastAsia="Arial Unicode MS" w:hAnsi="Arial" w:cs="Arial"/>
          <w:b/>
          <w:sz w:val="28"/>
          <w:szCs w:val="28"/>
          <w:lang w:eastAsia="en-US"/>
        </w:rPr>
        <w:t xml:space="preserve">Secretaría de Finanzas del Estado, </w:t>
      </w:r>
      <w:r w:rsidR="00C64FCB" w:rsidRPr="000527C6">
        <w:rPr>
          <w:rFonts w:ascii="Arial" w:eastAsia="Arial Unicode MS" w:hAnsi="Arial" w:cs="Arial"/>
          <w:b/>
          <w:sz w:val="28"/>
          <w:szCs w:val="28"/>
          <w:lang w:eastAsia="en-US"/>
        </w:rPr>
        <w:t>informó</w:t>
      </w:r>
      <w:r w:rsidR="001612B4" w:rsidRPr="000527C6">
        <w:rPr>
          <w:rFonts w:ascii="Arial" w:eastAsia="Arial Unicode MS" w:hAnsi="Arial" w:cs="Arial"/>
          <w:b/>
          <w:sz w:val="28"/>
          <w:szCs w:val="28"/>
          <w:lang w:eastAsia="en-US"/>
        </w:rPr>
        <w:t xml:space="preserve"> lo siguiente:</w:t>
      </w:r>
    </w:p>
    <w:p w:rsidR="00C64FCB" w:rsidRPr="007B00A5" w:rsidRDefault="00C64FCB" w:rsidP="001612B4">
      <w:pPr>
        <w:pStyle w:val="Textoindependienteprimerasangra"/>
        <w:spacing w:before="240" w:line="276" w:lineRule="auto"/>
        <w:ind w:firstLine="708"/>
        <w:jc w:val="both"/>
        <w:rPr>
          <w:rFonts w:ascii="Arial" w:eastAsia="Arial Unicode MS" w:hAnsi="Arial" w:cs="Arial"/>
          <w:b/>
          <w:lang w:eastAsia="en-US"/>
        </w:rPr>
      </w:pPr>
    </w:p>
    <w:p w:rsidR="00C64FCB" w:rsidRPr="007B00A5" w:rsidRDefault="00C64FCB" w:rsidP="007B00A5">
      <w:pPr>
        <w:spacing w:line="240" w:lineRule="auto"/>
        <w:ind w:firstLine="708"/>
        <w:jc w:val="both"/>
        <w:rPr>
          <w:rFonts w:ascii="Arial" w:hAnsi="Arial" w:cs="Arial"/>
          <w:bCs/>
          <w:i/>
          <w:sz w:val="24"/>
          <w:szCs w:val="24"/>
        </w:rPr>
      </w:pPr>
      <w:r w:rsidRPr="007B00A5">
        <w:rPr>
          <w:rFonts w:ascii="Arial" w:hAnsi="Arial" w:cs="Arial"/>
          <w:bCs/>
          <w:i/>
          <w:sz w:val="24"/>
          <w:szCs w:val="24"/>
        </w:rPr>
        <w:t>“En relación al extremo marcado con el número 1, se contesta: El objeto del Acuerdo Administrativo por el que se establece la asignación y homologación de grados policiales para los elementos que conforman la Secretaría de Seguridad Pública del Estado de San Luis Potosí, se encuentra contenido en el artículo 1° del propio ordenamiento, mismos que fue publicado en el Periódico Oficial del Gobierno del Estado, con fecha 11 de enero de 2019,…</w:t>
      </w:r>
    </w:p>
    <w:p w:rsidR="00C64FCB" w:rsidRPr="007B00A5" w:rsidRDefault="00C64FCB" w:rsidP="007B00A5">
      <w:pPr>
        <w:spacing w:line="240" w:lineRule="auto"/>
        <w:ind w:firstLine="708"/>
        <w:jc w:val="both"/>
        <w:rPr>
          <w:rFonts w:ascii="Arial" w:hAnsi="Arial" w:cs="Arial"/>
          <w:bCs/>
          <w:i/>
          <w:sz w:val="24"/>
          <w:szCs w:val="24"/>
        </w:rPr>
      </w:pPr>
      <w:r w:rsidRPr="007B00A5">
        <w:rPr>
          <w:rFonts w:ascii="Arial" w:hAnsi="Arial" w:cs="Arial"/>
          <w:bCs/>
          <w:i/>
          <w:sz w:val="24"/>
          <w:szCs w:val="24"/>
        </w:rPr>
        <w:t>2. En relación al extremo marcado con el número 2, se contesta: Las atribuciones y actuar de la Dirección Administrativa de la Secretaría de Seguridad Pública, en relación Acuerdo Administrativo por el que se establece la asignación y homologación de grados policiales para los elementos que conforman la Secretaría de Seguridad Pública</w:t>
      </w:r>
      <w:r w:rsidR="00606D24" w:rsidRPr="007B00A5">
        <w:rPr>
          <w:rFonts w:ascii="Arial" w:hAnsi="Arial" w:cs="Arial"/>
          <w:bCs/>
          <w:i/>
          <w:sz w:val="24"/>
          <w:szCs w:val="24"/>
        </w:rPr>
        <w:t xml:space="preserve"> del Estado de San Luis Potosí, se encuentra contenido en el artículo décimo cuarto del propio ordenamiento.</w:t>
      </w:r>
    </w:p>
    <w:p w:rsidR="00606D24" w:rsidRPr="007B00A5" w:rsidRDefault="00606D24" w:rsidP="007B00A5">
      <w:pPr>
        <w:spacing w:line="240" w:lineRule="auto"/>
        <w:ind w:firstLine="708"/>
        <w:jc w:val="both"/>
        <w:rPr>
          <w:rFonts w:ascii="Arial" w:hAnsi="Arial" w:cs="Arial"/>
          <w:bCs/>
          <w:i/>
          <w:sz w:val="24"/>
          <w:szCs w:val="24"/>
        </w:rPr>
      </w:pPr>
      <w:r w:rsidRPr="007B00A5">
        <w:rPr>
          <w:rFonts w:ascii="Arial" w:hAnsi="Arial" w:cs="Arial"/>
          <w:bCs/>
          <w:i/>
          <w:sz w:val="24"/>
          <w:szCs w:val="24"/>
        </w:rPr>
        <w:t xml:space="preserve">3.- En relación a los extremos marcados con los números 3 y 4, se contesta: La competencia de la Secretaría de Finanzas en relación con el Acuerdo Administrativo por el que se establece la asignación y homologación de grados policiales para los elementos que conforman la Secretaría de </w:t>
      </w:r>
      <w:r w:rsidRPr="007B00A5">
        <w:rPr>
          <w:rFonts w:ascii="Arial" w:hAnsi="Arial" w:cs="Arial"/>
          <w:bCs/>
          <w:i/>
          <w:sz w:val="24"/>
          <w:szCs w:val="24"/>
        </w:rPr>
        <w:lastRenderedPageBreak/>
        <w:t>Seguridad Pública del Estado de San Luis Potosí, se encuentra contenido</w:t>
      </w:r>
      <w:r w:rsidR="00F43DDD" w:rsidRPr="007B00A5">
        <w:rPr>
          <w:rFonts w:ascii="Arial" w:hAnsi="Arial" w:cs="Arial"/>
          <w:bCs/>
          <w:i/>
          <w:sz w:val="24"/>
          <w:szCs w:val="24"/>
        </w:rPr>
        <w:t xml:space="preserve"> en el artículo segundo transitorio del propio ordenamiento.</w:t>
      </w:r>
    </w:p>
    <w:p w:rsidR="00F43DDD" w:rsidRDefault="00F43DDD" w:rsidP="007B00A5">
      <w:pPr>
        <w:spacing w:line="240" w:lineRule="auto"/>
        <w:ind w:firstLine="708"/>
        <w:jc w:val="both"/>
        <w:rPr>
          <w:rFonts w:ascii="Arial" w:hAnsi="Arial" w:cs="Arial"/>
          <w:bCs/>
          <w:i/>
          <w:sz w:val="24"/>
          <w:szCs w:val="24"/>
        </w:rPr>
      </w:pPr>
      <w:r w:rsidRPr="007B00A5">
        <w:rPr>
          <w:rFonts w:ascii="Arial" w:hAnsi="Arial" w:cs="Arial"/>
          <w:bCs/>
          <w:i/>
          <w:sz w:val="24"/>
          <w:szCs w:val="24"/>
        </w:rPr>
        <w:t>4. En relación a los extremos marcados con el número 5, se contesta: En términos de lo dispuesto por el artículo décimo tercero, del Acuerdo Administrativo por el que se establece la asignación y homologación de grados policiales para los elementos que conforman la Secretaría de Seguridad Pública del Estado de San Luis Potosí</w:t>
      </w:r>
      <w:r w:rsidR="007B00A5" w:rsidRPr="007B00A5">
        <w:rPr>
          <w:rFonts w:ascii="Arial" w:hAnsi="Arial" w:cs="Arial"/>
          <w:bCs/>
          <w:i/>
          <w:sz w:val="24"/>
          <w:szCs w:val="24"/>
        </w:rPr>
        <w:t xml:space="preserve"> las facultades para expedir constancias de grado, son exclusivamente del Secretario de Seguridad Pública, y en su caso la Dirección Administrativa de la Secretaría de Seguridad Pública será la encargada de llevar el registro y control del otorgamiento de los grados respectivos, conforme lo dispone el artículo décimo cuarto del ordenamiento en cita.”</w:t>
      </w:r>
    </w:p>
    <w:p w:rsidR="000527C6" w:rsidRDefault="000527C6" w:rsidP="007B00A5">
      <w:pPr>
        <w:spacing w:line="240" w:lineRule="auto"/>
        <w:ind w:firstLine="708"/>
        <w:jc w:val="both"/>
        <w:rPr>
          <w:rFonts w:ascii="Arial" w:hAnsi="Arial" w:cs="Arial"/>
          <w:bCs/>
          <w:i/>
          <w:sz w:val="24"/>
          <w:szCs w:val="24"/>
        </w:rPr>
      </w:pPr>
    </w:p>
    <w:p w:rsidR="00221612" w:rsidRDefault="00221612" w:rsidP="00221612">
      <w:pPr>
        <w:spacing w:line="360" w:lineRule="auto"/>
        <w:ind w:firstLine="708"/>
        <w:jc w:val="both"/>
        <w:rPr>
          <w:rFonts w:ascii="Arial" w:hAnsi="Arial" w:cs="Arial"/>
          <w:color w:val="000000"/>
          <w:sz w:val="28"/>
          <w:szCs w:val="28"/>
          <w:lang w:val="es-ES" w:eastAsia="es-MX"/>
        </w:rPr>
      </w:pPr>
      <w:r>
        <w:rPr>
          <w:rFonts w:ascii="Arial" w:hAnsi="Arial" w:cs="Arial"/>
          <w:bCs/>
          <w:sz w:val="28"/>
          <w:szCs w:val="28"/>
        </w:rPr>
        <w:t xml:space="preserve">En el presente asunto, </w:t>
      </w:r>
      <w:r>
        <w:rPr>
          <w:rFonts w:ascii="Arial" w:hAnsi="Arial" w:cs="Arial"/>
          <w:color w:val="000000"/>
          <w:sz w:val="28"/>
          <w:szCs w:val="28"/>
          <w:lang w:val="es-ES" w:eastAsia="es-MX"/>
        </w:rPr>
        <w:t xml:space="preserve">la parte actora al formular su ampliación de demanda, no </w:t>
      </w:r>
      <w:r w:rsidRPr="00E279BF">
        <w:rPr>
          <w:rFonts w:ascii="Arial" w:hAnsi="Arial" w:cs="Arial"/>
          <w:color w:val="000000"/>
          <w:sz w:val="28"/>
          <w:szCs w:val="28"/>
          <w:lang w:val="es-ES" w:eastAsia="es-MX"/>
        </w:rPr>
        <w:t xml:space="preserve">logra desvirtuar los </w:t>
      </w:r>
      <w:r>
        <w:rPr>
          <w:rFonts w:ascii="Arial" w:hAnsi="Arial" w:cs="Arial"/>
          <w:color w:val="000000"/>
          <w:sz w:val="28"/>
          <w:szCs w:val="28"/>
          <w:lang w:val="es-ES" w:eastAsia="es-MX"/>
        </w:rPr>
        <w:t>hechos y el derecho en el que la enjuiciada sustenta su negativa a acceder a su solicitud, por lo que en todo caso deberá reconocerse su validez.</w:t>
      </w:r>
    </w:p>
    <w:p w:rsidR="00221612" w:rsidRDefault="00E664EC" w:rsidP="00221612">
      <w:pPr>
        <w:spacing w:line="360" w:lineRule="auto"/>
        <w:ind w:firstLine="708"/>
        <w:jc w:val="both"/>
        <w:rPr>
          <w:rFonts w:ascii="Arial" w:hAnsi="Arial" w:cs="Arial"/>
          <w:sz w:val="28"/>
          <w:szCs w:val="28"/>
        </w:rPr>
      </w:pPr>
      <w:r>
        <w:rPr>
          <w:rFonts w:ascii="Arial" w:hAnsi="Arial" w:cs="Arial"/>
          <w:color w:val="000000"/>
          <w:sz w:val="28"/>
          <w:szCs w:val="28"/>
          <w:lang w:val="es-ES" w:eastAsia="es-MX"/>
        </w:rPr>
        <w:t>Se a</w:t>
      </w:r>
      <w:r w:rsidR="00221612" w:rsidRPr="00221612">
        <w:rPr>
          <w:rFonts w:ascii="Arial" w:hAnsi="Arial" w:cs="Arial"/>
          <w:color w:val="000000"/>
          <w:sz w:val="28"/>
          <w:szCs w:val="28"/>
          <w:lang w:val="es-ES" w:eastAsia="es-MX"/>
        </w:rPr>
        <w:t>firma lo anterior por esta Sala Unitaria, toda vez que la demandada al contestar la demanda</w:t>
      </w:r>
      <w:r w:rsidR="00221612">
        <w:rPr>
          <w:rFonts w:ascii="Arial" w:hAnsi="Arial" w:cs="Arial"/>
          <w:color w:val="000000"/>
          <w:sz w:val="28"/>
          <w:szCs w:val="28"/>
          <w:lang w:val="es-ES" w:eastAsia="es-MX"/>
        </w:rPr>
        <w:t xml:space="preserve"> refirió que </w:t>
      </w:r>
      <w:r w:rsidR="00221612" w:rsidRPr="00221612">
        <w:rPr>
          <w:rFonts w:ascii="Arial" w:hAnsi="Arial" w:cs="Arial"/>
          <w:sz w:val="28"/>
          <w:szCs w:val="28"/>
        </w:rPr>
        <w:t>el motivo de la d</w:t>
      </w:r>
      <w:r w:rsidR="00221612">
        <w:rPr>
          <w:rFonts w:ascii="Arial" w:hAnsi="Arial" w:cs="Arial"/>
          <w:sz w:val="28"/>
          <w:szCs w:val="28"/>
        </w:rPr>
        <w:t xml:space="preserve">emanda del actor </w:t>
      </w:r>
      <w:r w:rsidR="00221612" w:rsidRPr="00221612">
        <w:rPr>
          <w:rFonts w:ascii="Arial" w:hAnsi="Arial" w:cs="Arial"/>
          <w:sz w:val="28"/>
          <w:szCs w:val="28"/>
        </w:rPr>
        <w:t xml:space="preserve">es el hecho de que no se le ha otorgado el grado de Sub oficial que alega obtuvo en la promoción de ascensos 2010 en fecha 18 de agosto del año 2010, </w:t>
      </w:r>
      <w:r w:rsidR="00221612" w:rsidRPr="00221612">
        <w:rPr>
          <w:rFonts w:ascii="Arial" w:hAnsi="Arial" w:cs="Arial"/>
          <w:b/>
          <w:i/>
          <w:sz w:val="28"/>
          <w:szCs w:val="28"/>
          <w:u w:val="single"/>
        </w:rPr>
        <w:t>lo cual no demuestra ni acredita con documento alguno</w:t>
      </w:r>
      <w:r w:rsidR="00221612" w:rsidRPr="00221612">
        <w:rPr>
          <w:rFonts w:ascii="Arial" w:hAnsi="Arial" w:cs="Arial"/>
          <w:b/>
          <w:i/>
          <w:sz w:val="28"/>
          <w:szCs w:val="28"/>
        </w:rPr>
        <w:t>,</w:t>
      </w:r>
      <w:r w:rsidR="00221612" w:rsidRPr="00221612">
        <w:rPr>
          <w:rFonts w:ascii="Arial" w:hAnsi="Arial" w:cs="Arial"/>
          <w:sz w:val="28"/>
          <w:szCs w:val="28"/>
        </w:rPr>
        <w:t xml:space="preserve"> solo se concreta a presentar diversa documentación en copia simple y con la cual pretende acreditar que se hizo acreedor al nombramiento que demanda</w:t>
      </w:r>
      <w:r w:rsidR="00031FD2">
        <w:rPr>
          <w:rFonts w:ascii="Arial" w:hAnsi="Arial" w:cs="Arial"/>
          <w:sz w:val="28"/>
          <w:szCs w:val="28"/>
        </w:rPr>
        <w:t>.</w:t>
      </w:r>
    </w:p>
    <w:p w:rsidR="00031FD2" w:rsidRPr="00031FD2" w:rsidRDefault="00031FD2" w:rsidP="00031FD2">
      <w:pPr>
        <w:spacing w:line="360" w:lineRule="auto"/>
        <w:ind w:firstLine="708"/>
        <w:jc w:val="both"/>
        <w:rPr>
          <w:rFonts w:ascii="Arial" w:hAnsi="Arial" w:cs="Arial"/>
          <w:sz w:val="28"/>
          <w:szCs w:val="28"/>
        </w:rPr>
      </w:pPr>
      <w:r>
        <w:rPr>
          <w:rFonts w:ascii="Arial" w:hAnsi="Arial" w:cs="Arial"/>
          <w:sz w:val="28"/>
          <w:szCs w:val="28"/>
        </w:rPr>
        <w:t xml:space="preserve">En ese sentido, la parte actora al formular su ampliación de demanda afirmó haber cumplido </w:t>
      </w:r>
      <w:r w:rsidRPr="00031FD2">
        <w:rPr>
          <w:rFonts w:ascii="Arial" w:hAnsi="Arial" w:cs="Arial"/>
          <w:bCs/>
          <w:sz w:val="28"/>
          <w:szCs w:val="28"/>
        </w:rPr>
        <w:t>con las bases</w:t>
      </w:r>
      <w:r>
        <w:rPr>
          <w:rFonts w:ascii="Arial" w:hAnsi="Arial" w:cs="Arial"/>
          <w:bCs/>
          <w:sz w:val="28"/>
          <w:szCs w:val="28"/>
        </w:rPr>
        <w:t xml:space="preserve"> y requisitos de la convocatoria</w:t>
      </w:r>
      <w:r w:rsidRPr="00031FD2">
        <w:rPr>
          <w:rFonts w:ascii="Arial" w:hAnsi="Arial" w:cs="Arial"/>
          <w:bCs/>
          <w:sz w:val="28"/>
          <w:szCs w:val="28"/>
        </w:rPr>
        <w:t xml:space="preserve">, </w:t>
      </w:r>
      <w:r>
        <w:rPr>
          <w:rFonts w:ascii="Arial" w:hAnsi="Arial" w:cs="Arial"/>
          <w:bCs/>
          <w:sz w:val="28"/>
          <w:szCs w:val="28"/>
        </w:rPr>
        <w:t>así como realizar</w:t>
      </w:r>
      <w:r w:rsidRPr="00031FD2">
        <w:rPr>
          <w:rFonts w:ascii="Arial" w:hAnsi="Arial" w:cs="Arial"/>
          <w:bCs/>
          <w:sz w:val="28"/>
          <w:szCs w:val="28"/>
        </w:rPr>
        <w:t xml:space="preserve"> el procedimiento señalado y efectuando todo lo anterior, la Dirección General de Seguridad P</w:t>
      </w:r>
      <w:r>
        <w:rPr>
          <w:rFonts w:ascii="Arial" w:hAnsi="Arial" w:cs="Arial"/>
          <w:bCs/>
          <w:sz w:val="28"/>
          <w:szCs w:val="28"/>
        </w:rPr>
        <w:t>ública del Estado, le</w:t>
      </w:r>
      <w:r w:rsidRPr="00031FD2">
        <w:rPr>
          <w:rFonts w:ascii="Arial" w:hAnsi="Arial" w:cs="Arial"/>
          <w:bCs/>
          <w:sz w:val="28"/>
          <w:szCs w:val="28"/>
        </w:rPr>
        <w:t xml:space="preserve"> asigno fecha para presentar exámenes toxicológicos y de conocimientos, siendo este último en fecha 26 de octubre de 2010 a las 08:00 horas, present</w:t>
      </w:r>
      <w:r>
        <w:rPr>
          <w:rFonts w:ascii="Arial" w:hAnsi="Arial" w:cs="Arial"/>
          <w:bCs/>
          <w:sz w:val="28"/>
          <w:szCs w:val="28"/>
        </w:rPr>
        <w:t>ándose</w:t>
      </w:r>
      <w:r w:rsidRPr="00031FD2">
        <w:rPr>
          <w:rFonts w:ascii="Arial" w:hAnsi="Arial" w:cs="Arial"/>
          <w:bCs/>
          <w:sz w:val="28"/>
          <w:szCs w:val="28"/>
        </w:rPr>
        <w:t xml:space="preserve"> conforme l</w:t>
      </w:r>
      <w:r>
        <w:rPr>
          <w:rFonts w:ascii="Arial" w:hAnsi="Arial" w:cs="Arial"/>
          <w:bCs/>
          <w:sz w:val="28"/>
          <w:szCs w:val="28"/>
        </w:rPr>
        <w:t>o solicitaba la convocatoria y l</w:t>
      </w:r>
      <w:r w:rsidRPr="00031FD2">
        <w:rPr>
          <w:rFonts w:ascii="Arial" w:hAnsi="Arial" w:cs="Arial"/>
          <w:bCs/>
          <w:sz w:val="28"/>
          <w:szCs w:val="28"/>
        </w:rPr>
        <w:t>e fue aplicado el examen.</w:t>
      </w:r>
    </w:p>
    <w:p w:rsidR="00031FD2" w:rsidRDefault="00031FD2" w:rsidP="00031FD2">
      <w:pPr>
        <w:spacing w:line="360" w:lineRule="auto"/>
        <w:ind w:firstLine="708"/>
        <w:jc w:val="both"/>
        <w:rPr>
          <w:rFonts w:ascii="Arial" w:hAnsi="Arial" w:cs="Arial"/>
          <w:bCs/>
          <w:sz w:val="28"/>
          <w:szCs w:val="28"/>
        </w:rPr>
      </w:pPr>
      <w:r w:rsidRPr="00031FD2">
        <w:rPr>
          <w:rFonts w:ascii="Arial" w:hAnsi="Arial" w:cs="Arial"/>
          <w:bCs/>
          <w:sz w:val="28"/>
          <w:szCs w:val="28"/>
        </w:rPr>
        <w:t xml:space="preserve">Y al término del examen el Presidente de la Comisión de Ascensos dio instrucciones de que en la página de la Secretaría </w:t>
      </w:r>
      <w:r w:rsidRPr="00031FD2">
        <w:rPr>
          <w:rFonts w:ascii="Arial" w:hAnsi="Arial" w:cs="Arial"/>
          <w:bCs/>
          <w:sz w:val="28"/>
          <w:szCs w:val="28"/>
        </w:rPr>
        <w:lastRenderedPageBreak/>
        <w:t>de Seguridad Pública del Estado se publicaría posteriormente la lista del personal policiaco que obtuvo su grado inmedi</w:t>
      </w:r>
      <w:r>
        <w:rPr>
          <w:rFonts w:ascii="Arial" w:hAnsi="Arial" w:cs="Arial"/>
          <w:bCs/>
          <w:sz w:val="28"/>
          <w:szCs w:val="28"/>
        </w:rPr>
        <w:t>ato superior, que se consultara, y que en</w:t>
      </w:r>
      <w:r w:rsidRPr="00031FD2">
        <w:rPr>
          <w:rFonts w:ascii="Arial" w:hAnsi="Arial" w:cs="Arial"/>
          <w:bCs/>
          <w:sz w:val="28"/>
          <w:szCs w:val="28"/>
        </w:rPr>
        <w:t xml:space="preserve"> fecha 27 de octubre de 2010, fueron publicadas las listas de los policías que habían obtenido el grado inmediato superior, descargando el archivo denominado “Res271010_PolC-PolB.pdf”, lista que consta de 32 páginas y en donde en el lugar </w:t>
      </w:r>
      <w:r w:rsidR="00C27261">
        <w:rPr>
          <w:rFonts w:ascii="Arial" w:hAnsi="Arial" w:cs="Arial"/>
          <w:b/>
          <w:bCs/>
        </w:rPr>
        <w:t>**********</w:t>
      </w:r>
      <w:r w:rsidRPr="00031FD2">
        <w:rPr>
          <w:rFonts w:ascii="Arial" w:hAnsi="Arial" w:cs="Arial"/>
          <w:bCs/>
          <w:sz w:val="28"/>
          <w:szCs w:val="28"/>
        </w:rPr>
        <w:t xml:space="preserve"> aparec</w:t>
      </w:r>
      <w:r>
        <w:rPr>
          <w:rFonts w:ascii="Arial" w:hAnsi="Arial" w:cs="Arial"/>
          <w:bCs/>
          <w:sz w:val="28"/>
          <w:szCs w:val="28"/>
        </w:rPr>
        <w:t>ía su</w:t>
      </w:r>
      <w:r w:rsidRPr="00031FD2">
        <w:rPr>
          <w:rFonts w:ascii="Arial" w:hAnsi="Arial" w:cs="Arial"/>
          <w:bCs/>
          <w:sz w:val="28"/>
          <w:szCs w:val="28"/>
        </w:rPr>
        <w:t xml:space="preserve"> plaza</w:t>
      </w:r>
      <w:r w:rsidR="00C27261">
        <w:rPr>
          <w:rFonts w:ascii="Arial" w:hAnsi="Arial" w:cs="Arial"/>
          <w:b/>
          <w:bCs/>
        </w:rPr>
        <w:t>**********</w:t>
      </w:r>
      <w:r w:rsidRPr="00031FD2">
        <w:rPr>
          <w:rFonts w:ascii="Arial" w:hAnsi="Arial" w:cs="Arial"/>
          <w:bCs/>
          <w:color w:val="FF0000"/>
          <w:sz w:val="28"/>
          <w:szCs w:val="28"/>
        </w:rPr>
        <w:t>,</w:t>
      </w:r>
      <w:r w:rsidRPr="00031FD2">
        <w:rPr>
          <w:rFonts w:ascii="Arial" w:hAnsi="Arial" w:cs="Arial"/>
          <w:bCs/>
          <w:sz w:val="28"/>
          <w:szCs w:val="28"/>
        </w:rPr>
        <w:t xml:space="preserve"> nombre</w:t>
      </w:r>
      <w:r w:rsidR="00C27261">
        <w:rPr>
          <w:rFonts w:ascii="Arial" w:hAnsi="Arial" w:cs="Arial"/>
          <w:b/>
          <w:bCs/>
        </w:rPr>
        <w:t>**********</w:t>
      </w:r>
      <w:r w:rsidRPr="00031FD2">
        <w:rPr>
          <w:rFonts w:ascii="Arial" w:hAnsi="Arial" w:cs="Arial"/>
          <w:bCs/>
          <w:color w:val="FF0000"/>
          <w:sz w:val="28"/>
          <w:szCs w:val="28"/>
        </w:rPr>
        <w:t xml:space="preserve">, </w:t>
      </w:r>
      <w:r w:rsidRPr="00031FD2">
        <w:rPr>
          <w:rFonts w:ascii="Arial" w:hAnsi="Arial" w:cs="Arial"/>
          <w:bCs/>
          <w:sz w:val="28"/>
          <w:szCs w:val="28"/>
        </w:rPr>
        <w:t>área de adscripción, región, antigüedad en la corporación, antigüedad en el grado, conducta, eficiencia, examen, total co</w:t>
      </w:r>
      <w:r>
        <w:rPr>
          <w:rFonts w:ascii="Arial" w:hAnsi="Arial" w:cs="Arial"/>
          <w:bCs/>
          <w:sz w:val="28"/>
          <w:szCs w:val="28"/>
        </w:rPr>
        <w:t xml:space="preserve">n </w:t>
      </w:r>
      <w:r w:rsidR="00C27261">
        <w:rPr>
          <w:rFonts w:ascii="Arial" w:hAnsi="Arial" w:cs="Arial"/>
          <w:b/>
          <w:bCs/>
        </w:rPr>
        <w:t>**********</w:t>
      </w:r>
      <w:r>
        <w:rPr>
          <w:rFonts w:ascii="Arial" w:hAnsi="Arial" w:cs="Arial"/>
          <w:bCs/>
          <w:sz w:val="28"/>
          <w:szCs w:val="28"/>
        </w:rPr>
        <w:t>y total en el examen</w:t>
      </w:r>
      <w:r w:rsidR="00C27261">
        <w:rPr>
          <w:rFonts w:ascii="Arial" w:hAnsi="Arial" w:cs="Arial"/>
          <w:b/>
          <w:bCs/>
        </w:rPr>
        <w:t>**********</w:t>
      </w:r>
      <w:r w:rsidR="000E5026">
        <w:rPr>
          <w:rFonts w:ascii="Arial" w:hAnsi="Arial" w:cs="Arial"/>
          <w:bCs/>
          <w:sz w:val="28"/>
          <w:szCs w:val="28"/>
        </w:rPr>
        <w:t>.</w:t>
      </w:r>
    </w:p>
    <w:p w:rsidR="004379CC" w:rsidRDefault="000E5026" w:rsidP="002871BC">
      <w:pPr>
        <w:spacing w:line="360" w:lineRule="auto"/>
        <w:ind w:firstLine="708"/>
        <w:jc w:val="both"/>
        <w:rPr>
          <w:rFonts w:ascii="Arial" w:hAnsi="Arial" w:cs="Arial"/>
          <w:bCs/>
          <w:sz w:val="28"/>
          <w:szCs w:val="28"/>
        </w:rPr>
      </w:pPr>
      <w:r w:rsidRPr="00A96551">
        <w:rPr>
          <w:rFonts w:ascii="Arial" w:hAnsi="Arial" w:cs="Arial"/>
          <w:bCs/>
          <w:sz w:val="28"/>
          <w:szCs w:val="28"/>
        </w:rPr>
        <w:t>En tal virtud,</w:t>
      </w:r>
      <w:r>
        <w:rPr>
          <w:rFonts w:ascii="Arial" w:hAnsi="Arial" w:cs="Arial"/>
          <w:bCs/>
          <w:sz w:val="28"/>
          <w:szCs w:val="28"/>
        </w:rPr>
        <w:t xml:space="preserve"> </w:t>
      </w:r>
      <w:r w:rsidR="00A96551">
        <w:rPr>
          <w:rFonts w:ascii="Arial" w:hAnsi="Arial" w:cs="Arial"/>
          <w:bCs/>
          <w:sz w:val="28"/>
          <w:szCs w:val="28"/>
        </w:rPr>
        <w:t>la parte actora se encontraba obligada a  acreditar los hechos constitutivos de su acción</w:t>
      </w:r>
      <w:r w:rsidR="004379CC">
        <w:rPr>
          <w:rFonts w:ascii="Arial" w:hAnsi="Arial" w:cs="Arial"/>
          <w:bCs/>
          <w:sz w:val="28"/>
          <w:szCs w:val="28"/>
        </w:rPr>
        <w:t xml:space="preserve"> en los términos expuestos con antelación, sin que los medios de prueba aportados por</w:t>
      </w:r>
      <w:r w:rsidR="00134109">
        <w:rPr>
          <w:rFonts w:ascii="Arial" w:hAnsi="Arial" w:cs="Arial"/>
          <w:bCs/>
          <w:sz w:val="28"/>
          <w:szCs w:val="28"/>
        </w:rPr>
        <w:t xml:space="preserve"> el actor</w:t>
      </w:r>
      <w:r w:rsidR="004379CC">
        <w:rPr>
          <w:rFonts w:ascii="Arial" w:hAnsi="Arial" w:cs="Arial"/>
          <w:bCs/>
          <w:sz w:val="28"/>
          <w:szCs w:val="28"/>
        </w:rPr>
        <w:t xml:space="preserve"> </w:t>
      </w:r>
      <w:r w:rsidR="005F463F">
        <w:rPr>
          <w:rFonts w:ascii="Arial" w:hAnsi="Arial" w:cs="Arial"/>
          <w:bCs/>
          <w:sz w:val="28"/>
          <w:szCs w:val="28"/>
        </w:rPr>
        <w:t>demuestre</w:t>
      </w:r>
      <w:r w:rsidR="004379CC">
        <w:rPr>
          <w:rFonts w:ascii="Arial" w:hAnsi="Arial" w:cs="Arial"/>
          <w:bCs/>
          <w:sz w:val="28"/>
          <w:szCs w:val="28"/>
        </w:rPr>
        <w:t xml:space="preserve"> que se haya hecho acreedor al nombramiento que pretende, por </w:t>
      </w:r>
      <w:r w:rsidR="004379CC">
        <w:rPr>
          <w:rFonts w:ascii="Arial" w:hAnsi="Arial" w:cs="Arial"/>
          <w:sz w:val="28"/>
          <w:szCs w:val="28"/>
        </w:rPr>
        <w:t xml:space="preserve">haber participado en la convocatoria en la promoción de ascensos 2010, respecto de la cual afirma haber cumplido </w:t>
      </w:r>
      <w:r w:rsidR="004379CC" w:rsidRPr="00031FD2">
        <w:rPr>
          <w:rFonts w:ascii="Arial" w:hAnsi="Arial" w:cs="Arial"/>
          <w:bCs/>
          <w:sz w:val="28"/>
          <w:szCs w:val="28"/>
        </w:rPr>
        <w:t>con las bases</w:t>
      </w:r>
      <w:r w:rsidR="004379CC">
        <w:rPr>
          <w:rFonts w:ascii="Arial" w:hAnsi="Arial" w:cs="Arial"/>
          <w:bCs/>
          <w:sz w:val="28"/>
          <w:szCs w:val="28"/>
        </w:rPr>
        <w:t xml:space="preserve"> y requisitos de la convocatoria</w:t>
      </w:r>
      <w:r w:rsidR="004379CC" w:rsidRPr="00031FD2">
        <w:rPr>
          <w:rFonts w:ascii="Arial" w:hAnsi="Arial" w:cs="Arial"/>
          <w:bCs/>
          <w:sz w:val="28"/>
          <w:szCs w:val="28"/>
        </w:rPr>
        <w:t xml:space="preserve">, </w:t>
      </w:r>
      <w:r w:rsidR="004379CC">
        <w:rPr>
          <w:rFonts w:ascii="Arial" w:hAnsi="Arial" w:cs="Arial"/>
          <w:bCs/>
          <w:sz w:val="28"/>
          <w:szCs w:val="28"/>
        </w:rPr>
        <w:t>y realizar</w:t>
      </w:r>
      <w:r w:rsidR="004379CC" w:rsidRPr="00031FD2">
        <w:rPr>
          <w:rFonts w:ascii="Arial" w:hAnsi="Arial" w:cs="Arial"/>
          <w:bCs/>
          <w:sz w:val="28"/>
          <w:szCs w:val="28"/>
        </w:rPr>
        <w:t xml:space="preserve"> el procedimiento </w:t>
      </w:r>
      <w:r w:rsidR="004379CC">
        <w:rPr>
          <w:rFonts w:ascii="Arial" w:hAnsi="Arial" w:cs="Arial"/>
          <w:bCs/>
          <w:sz w:val="28"/>
          <w:szCs w:val="28"/>
        </w:rPr>
        <w:t xml:space="preserve">correspondiente, así como </w:t>
      </w:r>
      <w:r w:rsidR="004379CC" w:rsidRPr="00031FD2">
        <w:rPr>
          <w:rFonts w:ascii="Arial" w:hAnsi="Arial" w:cs="Arial"/>
          <w:bCs/>
          <w:sz w:val="28"/>
          <w:szCs w:val="28"/>
        </w:rPr>
        <w:t xml:space="preserve">presentar exámenes toxicológicos y de conocimientos, </w:t>
      </w:r>
      <w:r w:rsidR="004379CC">
        <w:rPr>
          <w:rFonts w:ascii="Arial" w:hAnsi="Arial" w:cs="Arial"/>
          <w:bCs/>
          <w:sz w:val="28"/>
          <w:szCs w:val="28"/>
        </w:rPr>
        <w:t>y haber realizado el examen</w:t>
      </w:r>
      <w:r w:rsidR="002871BC">
        <w:rPr>
          <w:rFonts w:ascii="Arial" w:hAnsi="Arial" w:cs="Arial"/>
          <w:bCs/>
          <w:sz w:val="28"/>
          <w:szCs w:val="28"/>
        </w:rPr>
        <w:t xml:space="preserve">, </w:t>
      </w:r>
      <w:r w:rsidR="00272B7F">
        <w:rPr>
          <w:rFonts w:ascii="Arial" w:hAnsi="Arial" w:cs="Arial"/>
          <w:bCs/>
          <w:sz w:val="28"/>
          <w:szCs w:val="28"/>
        </w:rPr>
        <w:t>publicándose</w:t>
      </w:r>
      <w:r w:rsidR="004379CC" w:rsidRPr="00031FD2">
        <w:rPr>
          <w:rFonts w:ascii="Arial" w:hAnsi="Arial" w:cs="Arial"/>
          <w:bCs/>
          <w:sz w:val="28"/>
          <w:szCs w:val="28"/>
        </w:rPr>
        <w:t xml:space="preserve"> posteriormente la lista del personal policiaco que obtuvo su grado inmedi</w:t>
      </w:r>
      <w:r w:rsidR="004379CC">
        <w:rPr>
          <w:rFonts w:ascii="Arial" w:hAnsi="Arial" w:cs="Arial"/>
          <w:bCs/>
          <w:sz w:val="28"/>
          <w:szCs w:val="28"/>
        </w:rPr>
        <w:t xml:space="preserve">ato superior, </w:t>
      </w:r>
      <w:r w:rsidR="004379CC" w:rsidRPr="00031FD2">
        <w:rPr>
          <w:rFonts w:ascii="Arial" w:hAnsi="Arial" w:cs="Arial"/>
          <w:bCs/>
          <w:sz w:val="28"/>
          <w:szCs w:val="28"/>
        </w:rPr>
        <w:t xml:space="preserve">en donde en el lugar </w:t>
      </w:r>
      <w:r w:rsidR="002D2AF9">
        <w:rPr>
          <w:rFonts w:ascii="Arial" w:hAnsi="Arial" w:cs="Arial"/>
          <w:b/>
          <w:bCs/>
        </w:rPr>
        <w:t>**********</w:t>
      </w:r>
      <w:r w:rsidR="004379CC" w:rsidRPr="00031FD2">
        <w:rPr>
          <w:rFonts w:ascii="Arial" w:hAnsi="Arial" w:cs="Arial"/>
          <w:bCs/>
          <w:sz w:val="28"/>
          <w:szCs w:val="28"/>
        </w:rPr>
        <w:t xml:space="preserve"> aparec</w:t>
      </w:r>
      <w:r w:rsidR="004379CC">
        <w:rPr>
          <w:rFonts w:ascii="Arial" w:hAnsi="Arial" w:cs="Arial"/>
          <w:bCs/>
          <w:sz w:val="28"/>
          <w:szCs w:val="28"/>
        </w:rPr>
        <w:t>ía su</w:t>
      </w:r>
      <w:r w:rsidR="004379CC" w:rsidRPr="00031FD2">
        <w:rPr>
          <w:rFonts w:ascii="Arial" w:hAnsi="Arial" w:cs="Arial"/>
          <w:bCs/>
          <w:sz w:val="28"/>
          <w:szCs w:val="28"/>
        </w:rPr>
        <w:t xml:space="preserve"> plaza</w:t>
      </w:r>
      <w:r w:rsidR="004379CC" w:rsidRPr="00031FD2">
        <w:rPr>
          <w:rFonts w:ascii="Arial" w:hAnsi="Arial" w:cs="Arial"/>
          <w:bCs/>
          <w:color w:val="FF0000"/>
          <w:sz w:val="28"/>
          <w:szCs w:val="28"/>
        </w:rPr>
        <w:t>,</w:t>
      </w:r>
      <w:r w:rsidR="004379CC" w:rsidRPr="00031FD2">
        <w:rPr>
          <w:rFonts w:ascii="Arial" w:hAnsi="Arial" w:cs="Arial"/>
          <w:bCs/>
          <w:sz w:val="28"/>
          <w:szCs w:val="28"/>
        </w:rPr>
        <w:t xml:space="preserve"> nombre</w:t>
      </w:r>
      <w:r w:rsidR="00C27261">
        <w:rPr>
          <w:rFonts w:ascii="Arial" w:hAnsi="Arial" w:cs="Arial"/>
          <w:b/>
          <w:bCs/>
        </w:rPr>
        <w:t>**********</w:t>
      </w:r>
      <w:r w:rsidR="004379CC" w:rsidRPr="00031FD2">
        <w:rPr>
          <w:rFonts w:ascii="Arial" w:hAnsi="Arial" w:cs="Arial"/>
          <w:bCs/>
          <w:color w:val="FF0000"/>
          <w:sz w:val="28"/>
          <w:szCs w:val="28"/>
        </w:rPr>
        <w:t xml:space="preserve">, </w:t>
      </w:r>
      <w:r w:rsidR="004379CC" w:rsidRPr="00031FD2">
        <w:rPr>
          <w:rFonts w:ascii="Arial" w:hAnsi="Arial" w:cs="Arial"/>
          <w:bCs/>
          <w:sz w:val="28"/>
          <w:szCs w:val="28"/>
        </w:rPr>
        <w:t>área de adscripción, región, antigüedad en la corporación, antigüedad en el grado, conducta, eficiencia, examen, total co</w:t>
      </w:r>
      <w:r w:rsidR="004379CC">
        <w:rPr>
          <w:rFonts w:ascii="Arial" w:hAnsi="Arial" w:cs="Arial"/>
          <w:bCs/>
          <w:sz w:val="28"/>
          <w:szCs w:val="28"/>
        </w:rPr>
        <w:t xml:space="preserve">n </w:t>
      </w:r>
      <w:r w:rsidR="00C27261">
        <w:rPr>
          <w:rFonts w:ascii="Arial" w:hAnsi="Arial" w:cs="Arial"/>
          <w:b/>
          <w:bCs/>
        </w:rPr>
        <w:t>**********</w:t>
      </w:r>
      <w:r w:rsidR="004379CC">
        <w:rPr>
          <w:rFonts w:ascii="Arial" w:hAnsi="Arial" w:cs="Arial"/>
          <w:bCs/>
          <w:sz w:val="28"/>
          <w:szCs w:val="28"/>
        </w:rPr>
        <w:t>y total en el examen</w:t>
      </w:r>
      <w:r w:rsidR="00C27261">
        <w:rPr>
          <w:rFonts w:ascii="Arial" w:hAnsi="Arial" w:cs="Arial"/>
          <w:b/>
          <w:bCs/>
        </w:rPr>
        <w:t>**********</w:t>
      </w:r>
      <w:r w:rsidR="004379CC">
        <w:rPr>
          <w:rFonts w:ascii="Arial" w:hAnsi="Arial" w:cs="Arial"/>
          <w:bCs/>
          <w:sz w:val="28"/>
          <w:szCs w:val="28"/>
        </w:rPr>
        <w:t>.</w:t>
      </w:r>
    </w:p>
    <w:p w:rsidR="003F21F7" w:rsidRDefault="000E03EE" w:rsidP="00517967">
      <w:pPr>
        <w:spacing w:line="360" w:lineRule="auto"/>
        <w:ind w:firstLine="708"/>
        <w:jc w:val="both"/>
        <w:rPr>
          <w:rFonts w:ascii="Arial" w:hAnsi="Arial" w:cs="Arial"/>
          <w:bCs/>
          <w:sz w:val="28"/>
          <w:szCs w:val="28"/>
        </w:rPr>
      </w:pPr>
      <w:r>
        <w:rPr>
          <w:rFonts w:ascii="Arial" w:hAnsi="Arial" w:cs="Arial"/>
          <w:bCs/>
          <w:sz w:val="28"/>
          <w:szCs w:val="28"/>
        </w:rPr>
        <w:t xml:space="preserve">Como quedo señalado, con las probanzas ofertadas no se acreditan los hechos constitutivos de la acción del </w:t>
      </w:r>
      <w:r w:rsidRPr="0031179C">
        <w:rPr>
          <w:rFonts w:ascii="Arial" w:hAnsi="Arial" w:cs="Arial"/>
          <w:bCs/>
          <w:sz w:val="28"/>
          <w:szCs w:val="28"/>
        </w:rPr>
        <w:t>actor</w:t>
      </w:r>
      <w:r w:rsidR="0031179C" w:rsidRPr="0031179C">
        <w:rPr>
          <w:rFonts w:ascii="Arial" w:hAnsi="Arial" w:cs="Arial"/>
          <w:bCs/>
          <w:sz w:val="28"/>
          <w:szCs w:val="28"/>
        </w:rPr>
        <w:t xml:space="preserve">. </w:t>
      </w:r>
    </w:p>
    <w:p w:rsidR="007B7BC7" w:rsidRDefault="0031179C" w:rsidP="00517967">
      <w:pPr>
        <w:spacing w:line="360" w:lineRule="auto"/>
        <w:ind w:firstLine="708"/>
        <w:jc w:val="both"/>
        <w:rPr>
          <w:rFonts w:ascii="Arial" w:eastAsia="Times New Roman" w:hAnsi="Arial" w:cs="Arial"/>
          <w:sz w:val="28"/>
          <w:szCs w:val="28"/>
          <w:lang w:eastAsia="es-MX"/>
        </w:rPr>
      </w:pPr>
      <w:r w:rsidRPr="0031179C">
        <w:rPr>
          <w:rFonts w:ascii="Arial" w:hAnsi="Arial" w:cs="Arial"/>
          <w:color w:val="212529"/>
          <w:sz w:val="28"/>
          <w:szCs w:val="28"/>
          <w:shd w:val="clear" w:color="auto" w:fill="FFFFFF"/>
        </w:rPr>
        <w:t>En la especie, las pruebas que aportó al juicio la parte actora</w:t>
      </w:r>
      <w:r>
        <w:rPr>
          <w:rFonts w:ascii="Arial" w:hAnsi="Arial" w:cs="Arial"/>
          <w:color w:val="212529"/>
          <w:sz w:val="28"/>
          <w:szCs w:val="28"/>
          <w:shd w:val="clear" w:color="auto" w:fill="FFFFFF"/>
        </w:rPr>
        <w:t xml:space="preserve"> consistentes en copias simples </w:t>
      </w:r>
      <w:r>
        <w:rPr>
          <w:rFonts w:ascii="Arial" w:eastAsia="Times New Roman" w:hAnsi="Arial" w:cs="Arial"/>
          <w:sz w:val="28"/>
          <w:szCs w:val="28"/>
          <w:lang w:eastAsia="es-MX"/>
        </w:rPr>
        <w:t xml:space="preserve">de la primera y segunda convocatoria a todos los integrantes de la Dirección General de </w:t>
      </w:r>
      <w:r>
        <w:rPr>
          <w:rFonts w:ascii="Arial" w:eastAsia="Times New Roman" w:hAnsi="Arial" w:cs="Arial"/>
          <w:sz w:val="28"/>
          <w:szCs w:val="28"/>
          <w:lang w:eastAsia="es-MX"/>
        </w:rPr>
        <w:lastRenderedPageBreak/>
        <w:t xml:space="preserve">Seguridad Pública del Estado a participar en la promoción de ascensos 2010, y de la lista en donde en el lugar </w:t>
      </w:r>
      <w:r w:rsidR="00C27261">
        <w:rPr>
          <w:rFonts w:ascii="Arial" w:hAnsi="Arial" w:cs="Arial"/>
          <w:b/>
          <w:bCs/>
        </w:rPr>
        <w:t>**********</w:t>
      </w:r>
      <w:r>
        <w:rPr>
          <w:rFonts w:ascii="Arial" w:eastAsia="Times New Roman" w:hAnsi="Arial" w:cs="Arial"/>
          <w:sz w:val="28"/>
          <w:szCs w:val="28"/>
          <w:lang w:eastAsia="es-MX"/>
        </w:rPr>
        <w:t xml:space="preserve"> aparece el actor</w:t>
      </w:r>
      <w:r>
        <w:rPr>
          <w:rFonts w:ascii="Arial" w:eastAsia="Times New Roman" w:hAnsi="Arial" w:cs="Arial"/>
          <w:color w:val="FF0000"/>
          <w:sz w:val="28"/>
          <w:szCs w:val="28"/>
          <w:lang w:eastAsia="es-MX"/>
        </w:rPr>
        <w:t xml:space="preserve">, </w:t>
      </w:r>
      <w:r>
        <w:rPr>
          <w:rFonts w:ascii="Arial" w:eastAsia="Times New Roman" w:hAnsi="Arial" w:cs="Arial"/>
          <w:sz w:val="28"/>
          <w:szCs w:val="28"/>
          <w:lang w:eastAsia="es-MX"/>
        </w:rPr>
        <w:t xml:space="preserve">área de adscripción, región, antigüedad en la corporación, antigüedad en el grado, conducta, eficiencia, examen, y total en el examen, así como de la invitación al Inicio de homologación de grados, fortalecimiento y dignificación a custodios y policías estatales con fecha de la ceremonia a llevarse a cabo el jueves 21 de febrero de 2019 a las 09:45 horas en las instalaciones de la Academia de Seguridad Pública del Estado, </w:t>
      </w:r>
      <w:r w:rsidR="00517967">
        <w:rPr>
          <w:rFonts w:ascii="Arial" w:eastAsia="Times New Roman" w:hAnsi="Arial" w:cs="Arial"/>
          <w:sz w:val="28"/>
          <w:szCs w:val="28"/>
          <w:lang w:eastAsia="es-MX"/>
        </w:rPr>
        <w:t xml:space="preserve">respecto a las cuales </w:t>
      </w:r>
      <w:r w:rsidR="00517967">
        <w:rPr>
          <w:rFonts w:ascii="Arial" w:hAnsi="Arial" w:cs="Arial"/>
          <w:color w:val="212529"/>
          <w:sz w:val="28"/>
          <w:szCs w:val="28"/>
          <w:shd w:val="clear" w:color="auto" w:fill="FFFFFF"/>
        </w:rPr>
        <w:t xml:space="preserve">la demandada al producir su contestación de demanda, refirió </w:t>
      </w:r>
      <w:r w:rsidR="00517967" w:rsidRPr="00DB448F">
        <w:rPr>
          <w:rFonts w:ascii="Arial" w:hAnsi="Arial" w:cs="Arial"/>
          <w:i/>
          <w:color w:val="212529"/>
          <w:sz w:val="28"/>
          <w:szCs w:val="28"/>
          <w:shd w:val="clear" w:color="auto" w:fill="FFFFFF"/>
        </w:rPr>
        <w:t>objeción en lo general y en lo particular todas y cada una de las pruebas presentadas</w:t>
      </w:r>
      <w:r w:rsidR="00517967">
        <w:rPr>
          <w:rFonts w:ascii="Arial" w:eastAsia="Times New Roman" w:hAnsi="Arial" w:cs="Arial"/>
          <w:sz w:val="28"/>
          <w:szCs w:val="28"/>
          <w:lang w:eastAsia="es-MX"/>
        </w:rPr>
        <w:t>, ordenándose</w:t>
      </w:r>
      <w:r w:rsidR="00AE764F">
        <w:rPr>
          <w:rFonts w:ascii="Arial" w:eastAsia="Times New Roman" w:hAnsi="Arial" w:cs="Arial"/>
          <w:sz w:val="28"/>
          <w:szCs w:val="28"/>
          <w:lang w:eastAsia="es-MX"/>
        </w:rPr>
        <w:t xml:space="preserve"> el cotejo y compulsa mediante proveído de  diecisiete de febrero de dos mil veintidós, y en relaci</w:t>
      </w:r>
      <w:r w:rsidR="00EE6FCB">
        <w:rPr>
          <w:rFonts w:ascii="Arial" w:eastAsia="Times New Roman" w:hAnsi="Arial" w:cs="Arial"/>
          <w:sz w:val="28"/>
          <w:szCs w:val="28"/>
          <w:lang w:eastAsia="es-MX"/>
        </w:rPr>
        <w:t>ón a ello mediante oficio</w:t>
      </w:r>
      <w:r w:rsidR="00AE764F">
        <w:rPr>
          <w:rFonts w:ascii="Arial" w:eastAsia="Times New Roman" w:hAnsi="Arial" w:cs="Arial"/>
          <w:sz w:val="28"/>
          <w:szCs w:val="28"/>
          <w:lang w:eastAsia="es-MX"/>
        </w:rPr>
        <w:t xml:space="preserve"> de 10 de marzo de 2022, el Director Jurídico de la Secretaría </w:t>
      </w:r>
      <w:r w:rsidR="00EE6FCB">
        <w:rPr>
          <w:rFonts w:ascii="Arial" w:eastAsia="Times New Roman" w:hAnsi="Arial" w:cs="Arial"/>
          <w:sz w:val="28"/>
          <w:szCs w:val="28"/>
          <w:lang w:eastAsia="es-MX"/>
        </w:rPr>
        <w:t>de Seguridad Pública del Estado, informó que de conformidad con lo señalado en los numerales 3, 4 y 5 de la Guía General para el expurgo documental y el Descarte Bibliográfico en los Archivos de Trámite y Concentración, (de Observancia General al haber sido publicado el 01 de marzo de 2016 en el Periódico Oficial del Estado) el Comité de Transparencia</w:t>
      </w:r>
      <w:r w:rsidR="000E5BD4">
        <w:rPr>
          <w:rFonts w:ascii="Arial" w:eastAsia="Times New Roman" w:hAnsi="Arial" w:cs="Arial"/>
          <w:sz w:val="28"/>
          <w:szCs w:val="28"/>
          <w:lang w:eastAsia="es-MX"/>
        </w:rPr>
        <w:t xml:space="preserve"> de la Secretaría probó por unanimidad el proceso de expurgo documental del Archivo General de la Dirección General de Seguridad Pública del Estado y que la misma fuera donada y utilizada para la impresión de libros de texto, por lo que a la fecha del informe no se contaba con dichos documentos.</w:t>
      </w:r>
    </w:p>
    <w:p w:rsidR="00497628" w:rsidRDefault="00BA3B12" w:rsidP="00497628">
      <w:pPr>
        <w:spacing w:line="360" w:lineRule="auto"/>
        <w:ind w:firstLine="708"/>
        <w:jc w:val="both"/>
        <w:rPr>
          <w:rFonts w:ascii="Arial" w:eastAsia="Times New Roman" w:hAnsi="Arial" w:cs="Arial"/>
          <w:sz w:val="28"/>
          <w:szCs w:val="28"/>
          <w:lang w:eastAsia="es-MX"/>
        </w:rPr>
      </w:pPr>
      <w:r>
        <w:rPr>
          <w:rFonts w:ascii="Arial" w:eastAsia="Times New Roman" w:hAnsi="Arial" w:cs="Arial"/>
          <w:sz w:val="28"/>
          <w:szCs w:val="28"/>
          <w:lang w:eastAsia="es-MX"/>
        </w:rPr>
        <w:t>En relación a lo anterior, se ordenó dar vista a la parte actora quien solicito que el informe en comento rendido por</w:t>
      </w:r>
      <w:r w:rsidRPr="00BA3B12">
        <w:rPr>
          <w:rFonts w:ascii="Arial" w:eastAsia="Times New Roman" w:hAnsi="Arial" w:cs="Arial"/>
          <w:sz w:val="28"/>
          <w:szCs w:val="28"/>
          <w:lang w:eastAsia="es-MX"/>
        </w:rPr>
        <w:t xml:space="preserve"> </w:t>
      </w:r>
      <w:r>
        <w:rPr>
          <w:rFonts w:ascii="Arial" w:eastAsia="Times New Roman" w:hAnsi="Arial" w:cs="Arial"/>
          <w:sz w:val="28"/>
          <w:szCs w:val="28"/>
          <w:lang w:eastAsia="es-MX"/>
        </w:rPr>
        <w:t>el Director Jurídico de la Secretaría de Seguridad Pública del Estado</w:t>
      </w:r>
      <w:r w:rsidR="00497628">
        <w:rPr>
          <w:rFonts w:ascii="Arial" w:eastAsia="Times New Roman" w:hAnsi="Arial" w:cs="Arial"/>
          <w:sz w:val="28"/>
          <w:szCs w:val="28"/>
          <w:lang w:eastAsia="es-MX"/>
        </w:rPr>
        <w:t xml:space="preserve">, se tuviera </w:t>
      </w:r>
      <w:r>
        <w:rPr>
          <w:rFonts w:ascii="Arial" w:eastAsia="Times New Roman" w:hAnsi="Arial" w:cs="Arial"/>
          <w:sz w:val="28"/>
          <w:szCs w:val="28"/>
          <w:lang w:eastAsia="es-MX"/>
        </w:rPr>
        <w:t>como confesión expresa bajo las reglas del numeral 78 del Código Procesal Administrativo para el Estado de Sa</w:t>
      </w:r>
      <w:r w:rsidR="00497628">
        <w:rPr>
          <w:rFonts w:ascii="Arial" w:eastAsia="Times New Roman" w:hAnsi="Arial" w:cs="Arial"/>
          <w:sz w:val="28"/>
          <w:szCs w:val="28"/>
          <w:lang w:eastAsia="es-MX"/>
        </w:rPr>
        <w:t>n</w:t>
      </w:r>
      <w:r>
        <w:rPr>
          <w:rFonts w:ascii="Arial" w:eastAsia="Times New Roman" w:hAnsi="Arial" w:cs="Arial"/>
          <w:sz w:val="28"/>
          <w:szCs w:val="28"/>
          <w:lang w:eastAsia="es-MX"/>
        </w:rPr>
        <w:t xml:space="preserve"> Luis Potos</w:t>
      </w:r>
      <w:r w:rsidR="00497628">
        <w:rPr>
          <w:rFonts w:ascii="Arial" w:eastAsia="Times New Roman" w:hAnsi="Arial" w:cs="Arial"/>
          <w:sz w:val="28"/>
          <w:szCs w:val="28"/>
          <w:lang w:eastAsia="es-MX"/>
        </w:rPr>
        <w:t xml:space="preserve">í, sin que resulte válida dicha solicitud, toda vez que en términos del citado </w:t>
      </w:r>
      <w:r w:rsidR="00497628" w:rsidRPr="00497628">
        <w:rPr>
          <w:rFonts w:ascii="Arial" w:eastAsia="Times New Roman" w:hAnsi="Arial" w:cs="Arial"/>
          <w:sz w:val="28"/>
          <w:szCs w:val="28"/>
          <w:lang w:eastAsia="es-MX"/>
        </w:rPr>
        <w:t xml:space="preserve">numeral </w:t>
      </w:r>
      <w:r w:rsidR="00497628">
        <w:rPr>
          <w:rFonts w:ascii="Arial" w:eastAsia="Times New Roman" w:hAnsi="Arial" w:cs="Arial"/>
          <w:sz w:val="28"/>
          <w:szCs w:val="28"/>
          <w:lang w:eastAsia="es-MX"/>
        </w:rPr>
        <w:t xml:space="preserve">sólo se tomará en cuenta la </w:t>
      </w:r>
      <w:r w:rsidR="00497628">
        <w:rPr>
          <w:rFonts w:ascii="Arial" w:eastAsia="Times New Roman" w:hAnsi="Arial" w:cs="Arial"/>
          <w:sz w:val="28"/>
          <w:szCs w:val="28"/>
          <w:lang w:eastAsia="es-MX"/>
        </w:rPr>
        <w:lastRenderedPageBreak/>
        <w:t xml:space="preserve">confesión de las partes cuando se encuentre contenida en sus escritos de demanda y de contestación, de ampliación de demanda y contestación de la misma, sin que </w:t>
      </w:r>
      <w:r w:rsidR="00565F65">
        <w:rPr>
          <w:rFonts w:ascii="Arial" w:eastAsia="Times New Roman" w:hAnsi="Arial" w:cs="Arial"/>
          <w:sz w:val="28"/>
          <w:szCs w:val="28"/>
          <w:lang w:eastAsia="es-MX"/>
        </w:rPr>
        <w:t>se actualice en el caso algunos de tales supuestos.</w:t>
      </w:r>
    </w:p>
    <w:p w:rsidR="007B7BC7" w:rsidRPr="003A2886" w:rsidRDefault="00A82BDF" w:rsidP="00E34B33">
      <w:pPr>
        <w:spacing w:line="360" w:lineRule="auto"/>
        <w:ind w:firstLine="708"/>
        <w:jc w:val="both"/>
        <w:rPr>
          <w:rFonts w:ascii="Arial" w:eastAsia="Times New Roman" w:hAnsi="Arial" w:cs="Arial"/>
          <w:sz w:val="28"/>
          <w:szCs w:val="28"/>
          <w:lang w:eastAsia="es-MX"/>
        </w:rPr>
      </w:pPr>
      <w:r w:rsidRPr="00FA41DE">
        <w:rPr>
          <w:rFonts w:ascii="Arial" w:hAnsi="Arial" w:cs="Arial"/>
          <w:color w:val="212529"/>
          <w:sz w:val="28"/>
          <w:szCs w:val="28"/>
          <w:shd w:val="clear" w:color="auto" w:fill="FFFFFF"/>
        </w:rPr>
        <w:t xml:space="preserve">Ahora bien, </w:t>
      </w:r>
      <w:r w:rsidR="00FA41DE" w:rsidRPr="00FA41DE">
        <w:rPr>
          <w:rFonts w:ascii="Arial" w:hAnsi="Arial" w:cs="Arial"/>
          <w:color w:val="212529"/>
          <w:sz w:val="28"/>
          <w:szCs w:val="28"/>
          <w:shd w:val="clear" w:color="auto" w:fill="FFFFFF"/>
        </w:rPr>
        <w:t>dado que a través de la </w:t>
      </w:r>
      <w:r w:rsidR="00FA41DE" w:rsidRPr="00FA41DE">
        <w:rPr>
          <w:rFonts w:ascii="Arial" w:hAnsi="Arial" w:cs="Arial"/>
          <w:color w:val="212529"/>
          <w:sz w:val="28"/>
          <w:szCs w:val="28"/>
        </w:rPr>
        <w:t>compulsa</w:t>
      </w:r>
      <w:r w:rsidR="00FA41DE" w:rsidRPr="00FA41DE">
        <w:rPr>
          <w:rFonts w:ascii="Arial" w:hAnsi="Arial" w:cs="Arial"/>
          <w:color w:val="212529"/>
          <w:sz w:val="28"/>
          <w:szCs w:val="28"/>
          <w:shd w:val="clear" w:color="auto" w:fill="FFFFFF"/>
        </w:rPr>
        <w:t> o </w:t>
      </w:r>
      <w:r w:rsidR="00FA41DE" w:rsidRPr="00FA41DE">
        <w:rPr>
          <w:rFonts w:ascii="Arial" w:hAnsi="Arial" w:cs="Arial"/>
          <w:color w:val="212529"/>
          <w:sz w:val="28"/>
          <w:szCs w:val="28"/>
        </w:rPr>
        <w:t>cotejo</w:t>
      </w:r>
      <w:r w:rsidR="00FA41DE" w:rsidRPr="00FA41DE">
        <w:rPr>
          <w:rFonts w:ascii="Arial" w:hAnsi="Arial" w:cs="Arial"/>
          <w:color w:val="212529"/>
          <w:sz w:val="28"/>
          <w:szCs w:val="28"/>
          <w:shd w:val="clear" w:color="auto" w:fill="FFFFFF"/>
        </w:rPr>
        <w:t> propuesto, se pretende el perfeccionamiento</w:t>
      </w:r>
      <w:r w:rsidR="00FA41DE">
        <w:rPr>
          <w:rFonts w:ascii="Arial" w:hAnsi="Arial" w:cs="Arial"/>
          <w:color w:val="212529"/>
          <w:sz w:val="28"/>
          <w:szCs w:val="28"/>
          <w:shd w:val="clear" w:color="auto" w:fill="FFFFFF"/>
        </w:rPr>
        <w:t xml:space="preserve"> de dichos documentos, lo cual no fue posible realizar, </w:t>
      </w:r>
      <w:r w:rsidR="00E37B2D">
        <w:rPr>
          <w:rFonts w:ascii="Arial" w:hAnsi="Arial" w:cs="Arial"/>
          <w:color w:val="212529"/>
          <w:sz w:val="28"/>
          <w:szCs w:val="28"/>
          <w:shd w:val="clear" w:color="auto" w:fill="FFFFFF"/>
        </w:rPr>
        <w:t>con base en los resultados del informe</w:t>
      </w:r>
      <w:r w:rsidR="00FA41DE">
        <w:rPr>
          <w:rFonts w:ascii="Arial" w:hAnsi="Arial" w:cs="Arial"/>
          <w:color w:val="212529"/>
          <w:sz w:val="28"/>
          <w:szCs w:val="28"/>
          <w:shd w:val="clear" w:color="auto" w:fill="FFFFFF"/>
        </w:rPr>
        <w:t xml:space="preserve"> </w:t>
      </w:r>
      <w:r w:rsidR="00E37B2D">
        <w:rPr>
          <w:rFonts w:ascii="Arial" w:hAnsi="Arial" w:cs="Arial"/>
          <w:color w:val="212529"/>
          <w:sz w:val="28"/>
          <w:szCs w:val="28"/>
          <w:shd w:val="clear" w:color="auto" w:fill="FFFFFF"/>
        </w:rPr>
        <w:t>signado por el</w:t>
      </w:r>
      <w:r w:rsidR="00E37B2D" w:rsidRPr="00E37B2D">
        <w:rPr>
          <w:rFonts w:ascii="Arial" w:eastAsia="Times New Roman" w:hAnsi="Arial" w:cs="Arial"/>
          <w:sz w:val="28"/>
          <w:szCs w:val="28"/>
          <w:lang w:eastAsia="es-MX"/>
        </w:rPr>
        <w:t xml:space="preserve"> </w:t>
      </w:r>
      <w:r w:rsidR="00E37B2D">
        <w:rPr>
          <w:rFonts w:ascii="Arial" w:eastAsia="Times New Roman" w:hAnsi="Arial" w:cs="Arial"/>
          <w:sz w:val="28"/>
          <w:szCs w:val="28"/>
          <w:lang w:eastAsia="es-MX"/>
        </w:rPr>
        <w:t xml:space="preserve">Director Jurídico de la Secretaría de Seguridad Pública del Estado, </w:t>
      </w:r>
      <w:r w:rsidR="00272D84">
        <w:rPr>
          <w:rFonts w:ascii="Arial" w:eastAsia="Times New Roman" w:hAnsi="Arial" w:cs="Arial"/>
          <w:sz w:val="28"/>
          <w:szCs w:val="28"/>
          <w:lang w:eastAsia="es-MX"/>
        </w:rPr>
        <w:t>y toda vez que la compulsa y cotejo, por sí mismo, solo podrían demostrar la existencia física del documento original, dada la i</w:t>
      </w:r>
      <w:r w:rsidR="003A2886">
        <w:rPr>
          <w:rFonts w:ascii="Arial" w:eastAsia="Times New Roman" w:hAnsi="Arial" w:cs="Arial"/>
          <w:sz w:val="28"/>
          <w:szCs w:val="28"/>
          <w:lang w:eastAsia="es-MX"/>
        </w:rPr>
        <w:t xml:space="preserve">mposibilidad de dicha actuación, </w:t>
      </w:r>
      <w:r w:rsidR="00272D84">
        <w:rPr>
          <w:rFonts w:ascii="Arial" w:eastAsia="Times New Roman" w:hAnsi="Arial" w:cs="Arial"/>
          <w:sz w:val="28"/>
          <w:szCs w:val="28"/>
          <w:lang w:eastAsia="es-MX"/>
        </w:rPr>
        <w:t xml:space="preserve">se les concede valor probatorio </w:t>
      </w:r>
      <w:proofErr w:type="spellStart"/>
      <w:r w:rsidR="003F21F7">
        <w:rPr>
          <w:rFonts w:ascii="Arial" w:eastAsia="Times New Roman" w:hAnsi="Arial" w:cs="Arial"/>
          <w:sz w:val="28"/>
          <w:szCs w:val="28"/>
          <w:lang w:eastAsia="es-MX"/>
        </w:rPr>
        <w:t>presuncional</w:t>
      </w:r>
      <w:proofErr w:type="spellEnd"/>
      <w:r w:rsidR="00E34B33">
        <w:rPr>
          <w:rFonts w:ascii="Arial" w:eastAsia="Times New Roman" w:hAnsi="Arial" w:cs="Arial"/>
          <w:sz w:val="28"/>
          <w:szCs w:val="28"/>
          <w:lang w:eastAsia="es-MX"/>
        </w:rPr>
        <w:t>, al no existir prueba en contrario,</w:t>
      </w:r>
      <w:r w:rsidR="00272D84">
        <w:rPr>
          <w:rFonts w:ascii="Arial" w:eastAsia="Times New Roman" w:hAnsi="Arial" w:cs="Arial"/>
          <w:sz w:val="28"/>
          <w:szCs w:val="28"/>
          <w:lang w:eastAsia="es-MX"/>
        </w:rPr>
        <w:t xml:space="preserve"> únicamente respecto a la existencia de los documentos originales</w:t>
      </w:r>
      <w:r w:rsidR="00E34B33">
        <w:rPr>
          <w:rFonts w:ascii="Arial" w:eastAsia="Times New Roman" w:hAnsi="Arial" w:cs="Arial"/>
          <w:sz w:val="28"/>
          <w:szCs w:val="28"/>
          <w:lang w:eastAsia="es-MX"/>
        </w:rPr>
        <w:t>;</w:t>
      </w:r>
      <w:r w:rsidR="003A2886">
        <w:rPr>
          <w:rFonts w:ascii="Arial" w:eastAsia="Times New Roman" w:hAnsi="Arial" w:cs="Arial"/>
          <w:sz w:val="28"/>
          <w:szCs w:val="28"/>
          <w:lang w:eastAsia="es-MX"/>
        </w:rPr>
        <w:t xml:space="preserve"> </w:t>
      </w:r>
      <w:r w:rsidR="00E34B33">
        <w:rPr>
          <w:rFonts w:ascii="Arial" w:eastAsia="Times New Roman" w:hAnsi="Arial" w:cs="Arial"/>
          <w:sz w:val="28"/>
          <w:szCs w:val="28"/>
          <w:lang w:eastAsia="es-MX"/>
        </w:rPr>
        <w:t>s</w:t>
      </w:r>
      <w:r w:rsidR="00823556">
        <w:rPr>
          <w:rFonts w:ascii="Arial" w:eastAsia="Times New Roman" w:hAnsi="Arial" w:cs="Arial"/>
          <w:sz w:val="28"/>
          <w:szCs w:val="28"/>
          <w:lang w:eastAsia="es-MX"/>
        </w:rPr>
        <w:t xml:space="preserve">in embargo, por su naturaleza y contenido, no son eficaces para demostrar los extremos pretendidos por el actor, toda vez que no constituyen la </w:t>
      </w:r>
      <w:r w:rsidR="00823556" w:rsidRPr="00FC2226">
        <w:rPr>
          <w:rFonts w:ascii="Arial" w:eastAsia="Times New Roman" w:hAnsi="Arial" w:cs="Arial"/>
          <w:i/>
          <w:sz w:val="28"/>
          <w:szCs w:val="28"/>
          <w:u w:val="single"/>
          <w:lang w:eastAsia="es-MX"/>
        </w:rPr>
        <w:t>constancia definitiva</w:t>
      </w:r>
      <w:r w:rsidR="00823556">
        <w:rPr>
          <w:rFonts w:ascii="Arial" w:eastAsia="Times New Roman" w:hAnsi="Arial" w:cs="Arial"/>
          <w:sz w:val="28"/>
          <w:szCs w:val="28"/>
          <w:lang w:eastAsia="es-MX"/>
        </w:rPr>
        <w:t xml:space="preserve">, en relación </w:t>
      </w:r>
      <w:r w:rsidR="00823556" w:rsidRPr="00FC2226">
        <w:rPr>
          <w:rFonts w:ascii="Arial" w:eastAsia="Times New Roman" w:hAnsi="Arial" w:cs="Arial"/>
          <w:i/>
          <w:sz w:val="28"/>
          <w:szCs w:val="28"/>
          <w:u w:val="single"/>
          <w:lang w:eastAsia="es-MX"/>
        </w:rPr>
        <w:t>al otorgamiento de la plaza correspondiente</w:t>
      </w:r>
      <w:r w:rsidR="00B36B40">
        <w:rPr>
          <w:rFonts w:ascii="Arial" w:eastAsia="Times New Roman" w:hAnsi="Arial" w:cs="Arial"/>
          <w:sz w:val="28"/>
          <w:szCs w:val="28"/>
          <w:lang w:eastAsia="es-MX"/>
        </w:rPr>
        <w:t xml:space="preserve">, conforme a lo previsto en el artículo </w:t>
      </w:r>
      <w:r w:rsidR="00B36B40">
        <w:rPr>
          <w:rFonts w:ascii="Arial" w:hAnsi="Arial" w:cs="Arial"/>
          <w:bCs/>
          <w:sz w:val="28"/>
          <w:szCs w:val="28"/>
        </w:rPr>
        <w:t>51 del Reglamento del Reglamento de la Dirección General de Seguridad Pública vigente en el año dos mil diez</w:t>
      </w:r>
      <w:r w:rsidR="00B36B40">
        <w:rPr>
          <w:rFonts w:ascii="Arial" w:eastAsia="Times New Roman" w:hAnsi="Arial" w:cs="Arial"/>
          <w:bCs/>
          <w:color w:val="000000"/>
          <w:sz w:val="28"/>
          <w:szCs w:val="28"/>
          <w:lang w:eastAsia="es-ES"/>
        </w:rPr>
        <w:t>.</w:t>
      </w:r>
    </w:p>
    <w:p w:rsidR="00DA4023" w:rsidRPr="00037D75" w:rsidRDefault="00DA4023" w:rsidP="005921A6">
      <w:pPr>
        <w:ind w:firstLine="708"/>
        <w:jc w:val="both"/>
        <w:rPr>
          <w:rFonts w:ascii="Arial" w:hAnsi="Arial" w:cs="Arial"/>
          <w:color w:val="212529"/>
          <w:sz w:val="24"/>
          <w:szCs w:val="24"/>
          <w:shd w:val="clear" w:color="auto" w:fill="FFFFFF"/>
        </w:rPr>
      </w:pPr>
    </w:p>
    <w:p w:rsidR="00EF6B76" w:rsidRPr="00AD2D4F" w:rsidRDefault="00521AEE" w:rsidP="00AD2D4F">
      <w:pPr>
        <w:spacing w:line="360" w:lineRule="auto"/>
        <w:ind w:firstLine="708"/>
        <w:jc w:val="both"/>
        <w:rPr>
          <w:rFonts w:ascii="Arial" w:hAnsi="Arial" w:cs="Arial"/>
          <w:sz w:val="28"/>
          <w:szCs w:val="28"/>
        </w:rPr>
      </w:pPr>
      <w:r w:rsidRPr="00521AEE">
        <w:rPr>
          <w:rFonts w:ascii="Arial" w:hAnsi="Arial" w:cs="Arial"/>
          <w:color w:val="212529"/>
          <w:sz w:val="28"/>
          <w:szCs w:val="28"/>
          <w:shd w:val="clear" w:color="auto" w:fill="FFFFFF"/>
        </w:rPr>
        <w:t xml:space="preserve">En lo relativo a los hechos notorios que invoca el actor </w:t>
      </w:r>
      <w:r w:rsidRPr="00521AEE">
        <w:rPr>
          <w:rFonts w:ascii="Arial" w:hAnsi="Arial" w:cs="Arial"/>
          <w:color w:val="000000"/>
          <w:sz w:val="28"/>
          <w:szCs w:val="28"/>
          <w:lang w:val="es-ES"/>
        </w:rPr>
        <w:t>consistentes en</w:t>
      </w:r>
      <w:r w:rsidRPr="00521AEE">
        <w:rPr>
          <w:rFonts w:ascii="Arial" w:eastAsia="Arial Unicode MS" w:hAnsi="Arial" w:cs="Arial"/>
          <w:sz w:val="28"/>
          <w:szCs w:val="28"/>
        </w:rPr>
        <w:t xml:space="preserve"> el Plan estatal de desarrollo 2009-2015, </w:t>
      </w:r>
      <w:r>
        <w:rPr>
          <w:rFonts w:ascii="Arial" w:eastAsia="Arial Unicode MS" w:hAnsi="Arial" w:cs="Arial"/>
          <w:sz w:val="28"/>
          <w:szCs w:val="28"/>
        </w:rPr>
        <w:t xml:space="preserve">y la </w:t>
      </w:r>
      <w:r w:rsidRPr="00521AEE">
        <w:rPr>
          <w:rFonts w:ascii="Arial" w:eastAsia="Arial Unicode MS" w:hAnsi="Arial" w:cs="Arial"/>
          <w:sz w:val="28"/>
          <w:szCs w:val="28"/>
        </w:rPr>
        <w:t>Publicación denominada Eje 4 Seguridad y Justicia,</w:t>
      </w:r>
      <w:r>
        <w:rPr>
          <w:rFonts w:ascii="Arial" w:eastAsia="Arial Unicode MS" w:hAnsi="Arial" w:cs="Arial"/>
          <w:sz w:val="28"/>
          <w:szCs w:val="28"/>
        </w:rPr>
        <w:t xml:space="preserve"> </w:t>
      </w:r>
      <w:r w:rsidR="005921A6">
        <w:rPr>
          <w:rFonts w:ascii="Arial" w:hAnsi="Arial" w:cs="Arial"/>
          <w:sz w:val="28"/>
          <w:szCs w:val="28"/>
        </w:rPr>
        <w:t xml:space="preserve">hacen prueba plena de conformidad con lo dispuesto por el artículo 72 fracción I del Código Procesal Administrativo del Estado, las cuales </w:t>
      </w:r>
      <w:r>
        <w:rPr>
          <w:rFonts w:ascii="Arial" w:eastAsia="Arial Unicode MS" w:hAnsi="Arial" w:cs="Arial"/>
          <w:sz w:val="28"/>
          <w:szCs w:val="28"/>
        </w:rPr>
        <w:t>únicamente acreditan</w:t>
      </w:r>
      <w:r w:rsidR="005921A6">
        <w:rPr>
          <w:rFonts w:ascii="Arial" w:eastAsia="Arial Unicode MS" w:hAnsi="Arial" w:cs="Arial"/>
          <w:sz w:val="28"/>
          <w:szCs w:val="28"/>
        </w:rPr>
        <w:t xml:space="preserve"> </w:t>
      </w:r>
      <w:r>
        <w:rPr>
          <w:rFonts w:ascii="Arial" w:eastAsia="Arial Unicode MS" w:hAnsi="Arial" w:cs="Arial"/>
          <w:sz w:val="28"/>
          <w:szCs w:val="28"/>
        </w:rPr>
        <w:t xml:space="preserve">la existencia del </w:t>
      </w:r>
      <w:r w:rsidRPr="00521AEE">
        <w:rPr>
          <w:rFonts w:ascii="Arial" w:eastAsia="Arial Unicode MS" w:hAnsi="Arial" w:cs="Arial"/>
          <w:sz w:val="28"/>
          <w:szCs w:val="28"/>
        </w:rPr>
        <w:t>Plan estatal de desarrollo 2009-2015</w:t>
      </w:r>
      <w:r>
        <w:rPr>
          <w:rFonts w:ascii="Arial" w:eastAsia="Arial Unicode MS" w:hAnsi="Arial" w:cs="Arial"/>
          <w:sz w:val="28"/>
          <w:szCs w:val="28"/>
        </w:rPr>
        <w:t xml:space="preserve"> del Gobierno del Estado de San Luis Potosí</w:t>
      </w:r>
      <w:r w:rsidR="00F42BA7">
        <w:rPr>
          <w:rFonts w:ascii="Arial" w:eastAsia="Arial Unicode MS" w:hAnsi="Arial" w:cs="Arial"/>
          <w:sz w:val="28"/>
          <w:szCs w:val="28"/>
        </w:rPr>
        <w:t>, así como la existencia del</w:t>
      </w:r>
      <w:r>
        <w:rPr>
          <w:rFonts w:ascii="Arial" w:eastAsia="Arial Unicode MS" w:hAnsi="Arial" w:cs="Arial"/>
          <w:sz w:val="28"/>
          <w:szCs w:val="28"/>
        </w:rPr>
        <w:t xml:space="preserve"> documento relativo al Eje Rector 4</w:t>
      </w:r>
      <w:r w:rsidR="00F42BA7">
        <w:rPr>
          <w:rFonts w:ascii="Arial" w:eastAsia="Arial Unicode MS" w:hAnsi="Arial" w:cs="Arial"/>
          <w:sz w:val="28"/>
          <w:szCs w:val="28"/>
        </w:rPr>
        <w:t>,</w:t>
      </w:r>
      <w:r w:rsidR="00FA55AB">
        <w:rPr>
          <w:rFonts w:ascii="Arial" w:eastAsia="Arial Unicode MS" w:hAnsi="Arial" w:cs="Arial"/>
          <w:sz w:val="28"/>
          <w:szCs w:val="28"/>
        </w:rPr>
        <w:t xml:space="preserve"> y del </w:t>
      </w:r>
      <w:r w:rsidR="00FA55AB" w:rsidRPr="00FA55AB">
        <w:rPr>
          <w:rFonts w:ascii="Arial" w:eastAsia="Times New Roman" w:hAnsi="Arial" w:cs="Arial"/>
          <w:color w:val="231F20"/>
          <w:sz w:val="28"/>
          <w:szCs w:val="28"/>
          <w:lang w:eastAsia="es-MX"/>
        </w:rPr>
        <w:t>Acuerdo Administrativo por el que se establece la asignación y homologación de</w:t>
      </w:r>
      <w:r w:rsidR="00FA55AB">
        <w:rPr>
          <w:rFonts w:ascii="Arial" w:eastAsia="Times New Roman" w:hAnsi="Arial" w:cs="Arial"/>
          <w:color w:val="231F20"/>
          <w:sz w:val="28"/>
          <w:szCs w:val="28"/>
          <w:lang w:eastAsia="es-MX"/>
        </w:rPr>
        <w:t xml:space="preserve"> </w:t>
      </w:r>
      <w:r w:rsidR="00FA55AB" w:rsidRPr="00FA55AB">
        <w:rPr>
          <w:rFonts w:ascii="Arial" w:eastAsia="Times New Roman" w:hAnsi="Arial" w:cs="Arial"/>
          <w:color w:val="231F20"/>
          <w:sz w:val="28"/>
          <w:szCs w:val="28"/>
          <w:lang w:eastAsia="es-MX"/>
        </w:rPr>
        <w:t xml:space="preserve">grados policiales para los elementos de </w:t>
      </w:r>
      <w:r w:rsidR="00FA55AB" w:rsidRPr="00FA55AB">
        <w:rPr>
          <w:rFonts w:ascii="Arial" w:eastAsia="Times New Roman" w:hAnsi="Arial" w:cs="Arial"/>
          <w:color w:val="231F20"/>
          <w:sz w:val="28"/>
          <w:szCs w:val="28"/>
          <w:lang w:eastAsia="es-MX"/>
        </w:rPr>
        <w:lastRenderedPageBreak/>
        <w:t>Seguridad Pública de los distintos cuerpos</w:t>
      </w:r>
      <w:r w:rsidR="00FA55AB">
        <w:rPr>
          <w:rFonts w:ascii="Arial" w:eastAsia="Times New Roman" w:hAnsi="Arial" w:cs="Arial"/>
          <w:color w:val="231F20"/>
          <w:sz w:val="28"/>
          <w:szCs w:val="28"/>
          <w:lang w:eastAsia="es-MX"/>
        </w:rPr>
        <w:t xml:space="preserve"> </w:t>
      </w:r>
      <w:r w:rsidR="00FA55AB" w:rsidRPr="00FA55AB">
        <w:rPr>
          <w:rFonts w:ascii="Arial" w:eastAsia="Times New Roman" w:hAnsi="Arial" w:cs="Arial"/>
          <w:color w:val="231F20"/>
          <w:sz w:val="28"/>
          <w:szCs w:val="28"/>
          <w:lang w:eastAsia="es-MX"/>
        </w:rPr>
        <w:t>de seguridad que conforman la Secretaría de Seguridad Pública del Estado de</w:t>
      </w:r>
      <w:r w:rsidR="00FA55AB">
        <w:rPr>
          <w:rFonts w:ascii="Arial" w:eastAsia="Times New Roman" w:hAnsi="Arial" w:cs="Arial"/>
          <w:color w:val="231F20"/>
          <w:sz w:val="28"/>
          <w:szCs w:val="28"/>
          <w:lang w:eastAsia="es-MX"/>
        </w:rPr>
        <w:t xml:space="preserve"> San Luis Potosí, publicado el 11 de enero de 2019</w:t>
      </w:r>
      <w:r w:rsidR="005921A6">
        <w:rPr>
          <w:rFonts w:ascii="Arial" w:eastAsia="Times New Roman" w:hAnsi="Arial" w:cs="Arial"/>
          <w:color w:val="231F20"/>
          <w:sz w:val="28"/>
          <w:szCs w:val="28"/>
          <w:lang w:eastAsia="es-MX"/>
        </w:rPr>
        <w:t>, en los términos de su contenido</w:t>
      </w:r>
      <w:r w:rsidR="00FA55AB">
        <w:rPr>
          <w:rFonts w:ascii="Arial" w:eastAsia="Arial Unicode MS" w:hAnsi="Arial" w:cs="Arial"/>
          <w:sz w:val="28"/>
          <w:szCs w:val="28"/>
        </w:rPr>
        <w:t xml:space="preserve">; </w:t>
      </w:r>
      <w:r w:rsidR="00F42BA7">
        <w:rPr>
          <w:rFonts w:ascii="Arial" w:eastAsia="Arial Unicode MS" w:hAnsi="Arial" w:cs="Arial"/>
          <w:sz w:val="28"/>
          <w:szCs w:val="28"/>
        </w:rPr>
        <w:t>sin que de los mismos se acredite las afirmaciones del accionante en su ampliación de demanda, en el sentido de</w:t>
      </w:r>
      <w:r w:rsidR="00F42BA7">
        <w:rPr>
          <w:rFonts w:ascii="Arial" w:hAnsi="Arial" w:cs="Arial"/>
          <w:sz w:val="28"/>
          <w:szCs w:val="28"/>
        </w:rPr>
        <w:t xml:space="preserve">l </w:t>
      </w:r>
      <w:r w:rsidR="00F42BA7" w:rsidRPr="00AD2D4F">
        <w:rPr>
          <w:rFonts w:ascii="Arial" w:hAnsi="Arial" w:cs="Arial"/>
          <w:sz w:val="28"/>
          <w:szCs w:val="28"/>
        </w:rPr>
        <w:t xml:space="preserve">cumplimiento </w:t>
      </w:r>
      <w:r w:rsidR="00F42BA7" w:rsidRPr="00AD2D4F">
        <w:rPr>
          <w:rFonts w:ascii="Arial" w:hAnsi="Arial" w:cs="Arial"/>
          <w:bCs/>
          <w:sz w:val="28"/>
          <w:szCs w:val="28"/>
        </w:rPr>
        <w:t>con las bases y requisitos de la convocatoria, y el procedimiento correspondiente,</w:t>
      </w:r>
      <w:r w:rsidR="00003DBF">
        <w:rPr>
          <w:rFonts w:ascii="Arial" w:hAnsi="Arial" w:cs="Arial"/>
          <w:bCs/>
          <w:sz w:val="28"/>
          <w:szCs w:val="28"/>
        </w:rPr>
        <w:t xml:space="preserve"> </w:t>
      </w:r>
      <w:r w:rsidR="005921A6" w:rsidRPr="00AD2D4F">
        <w:rPr>
          <w:rFonts w:ascii="Arial" w:hAnsi="Arial" w:cs="Arial"/>
          <w:b/>
          <w:bCs/>
          <w:i/>
          <w:sz w:val="28"/>
          <w:szCs w:val="28"/>
          <w:u w:val="single"/>
        </w:rPr>
        <w:t>y consecuentemente su obtención de grado</w:t>
      </w:r>
      <w:r w:rsidR="00C3698E">
        <w:rPr>
          <w:rFonts w:ascii="Arial" w:hAnsi="Arial" w:cs="Arial"/>
          <w:bCs/>
          <w:sz w:val="28"/>
          <w:szCs w:val="28"/>
        </w:rPr>
        <w:t xml:space="preserve">; lo cual corrobora lo expuesto por la autoridad demandada, en relación a que el actor </w:t>
      </w:r>
      <w:r w:rsidR="00C3698E" w:rsidRPr="00221612">
        <w:rPr>
          <w:rFonts w:ascii="Arial" w:hAnsi="Arial" w:cs="Arial"/>
          <w:b/>
          <w:i/>
          <w:sz w:val="28"/>
          <w:szCs w:val="28"/>
          <w:u w:val="single"/>
        </w:rPr>
        <w:t>no demuestra ni acredita con documento alguno</w:t>
      </w:r>
      <w:r w:rsidR="00C3698E" w:rsidRPr="00221612">
        <w:rPr>
          <w:rFonts w:ascii="Arial" w:hAnsi="Arial" w:cs="Arial"/>
          <w:b/>
          <w:i/>
          <w:sz w:val="28"/>
          <w:szCs w:val="28"/>
        </w:rPr>
        <w:t>,</w:t>
      </w:r>
      <w:r w:rsidR="00C3698E" w:rsidRPr="00221612">
        <w:rPr>
          <w:rFonts w:ascii="Arial" w:hAnsi="Arial" w:cs="Arial"/>
          <w:sz w:val="28"/>
          <w:szCs w:val="28"/>
        </w:rPr>
        <w:t xml:space="preserve"> que</w:t>
      </w:r>
      <w:r w:rsidR="00B6390F">
        <w:rPr>
          <w:rFonts w:ascii="Arial" w:hAnsi="Arial" w:cs="Arial"/>
          <w:sz w:val="28"/>
          <w:szCs w:val="28"/>
        </w:rPr>
        <w:t xml:space="preserve"> justifique de manera concluyente, que</w:t>
      </w:r>
      <w:r w:rsidR="00C3698E" w:rsidRPr="00221612">
        <w:rPr>
          <w:rFonts w:ascii="Arial" w:hAnsi="Arial" w:cs="Arial"/>
          <w:sz w:val="28"/>
          <w:szCs w:val="28"/>
        </w:rPr>
        <w:t xml:space="preserve"> se hizo acreedor </w:t>
      </w:r>
      <w:r w:rsidR="00C3698E" w:rsidRPr="00AD2D4F">
        <w:rPr>
          <w:rFonts w:ascii="Arial" w:hAnsi="Arial" w:cs="Arial"/>
          <w:i/>
          <w:sz w:val="28"/>
          <w:szCs w:val="28"/>
          <w:u w:val="single"/>
        </w:rPr>
        <w:t>al nombramiento que demanda</w:t>
      </w:r>
      <w:r w:rsidR="00C3698E">
        <w:rPr>
          <w:rFonts w:ascii="Arial" w:hAnsi="Arial" w:cs="Arial"/>
          <w:sz w:val="28"/>
          <w:szCs w:val="28"/>
        </w:rPr>
        <w:t xml:space="preserve">, </w:t>
      </w:r>
      <w:r w:rsidR="00AD2D4F">
        <w:rPr>
          <w:rFonts w:ascii="Arial" w:hAnsi="Arial" w:cs="Arial"/>
          <w:sz w:val="28"/>
          <w:szCs w:val="28"/>
        </w:rPr>
        <w:t xml:space="preserve">pues </w:t>
      </w:r>
      <w:r w:rsidR="004E6D57">
        <w:rPr>
          <w:rFonts w:ascii="Arial" w:hAnsi="Arial" w:cs="Arial"/>
          <w:sz w:val="28"/>
          <w:szCs w:val="28"/>
        </w:rPr>
        <w:t xml:space="preserve">no se advierte que haya ofertado elementos de prueba que justifiquen </w:t>
      </w:r>
      <w:r w:rsidR="00B6390F">
        <w:rPr>
          <w:rFonts w:ascii="Arial" w:hAnsi="Arial" w:cs="Arial"/>
          <w:sz w:val="28"/>
          <w:szCs w:val="28"/>
        </w:rPr>
        <w:t xml:space="preserve">fehacientemente </w:t>
      </w:r>
      <w:r w:rsidR="004E6D57">
        <w:rPr>
          <w:rFonts w:ascii="Arial" w:hAnsi="Arial" w:cs="Arial"/>
          <w:sz w:val="28"/>
          <w:szCs w:val="28"/>
        </w:rPr>
        <w:t xml:space="preserve">que el actor se hizo acreedor al otorgamiento de grado de </w:t>
      </w:r>
      <w:r w:rsidR="004E6D57" w:rsidRPr="004E6D57">
        <w:rPr>
          <w:rFonts w:ascii="Arial" w:hAnsi="Arial" w:cs="Arial"/>
          <w:color w:val="FF0000"/>
          <w:sz w:val="28"/>
          <w:szCs w:val="28"/>
        </w:rPr>
        <w:t>policía “B” y/o policía Segundo</w:t>
      </w:r>
      <w:r w:rsidR="004E6D57">
        <w:rPr>
          <w:rFonts w:ascii="Arial" w:hAnsi="Arial" w:cs="Arial"/>
          <w:sz w:val="28"/>
          <w:szCs w:val="28"/>
        </w:rPr>
        <w:t xml:space="preserve">, obtenido mediante la promoción de ascensos 2010, en fecha  </w:t>
      </w:r>
      <w:r w:rsidR="004E6D57" w:rsidRPr="004E6D57">
        <w:rPr>
          <w:rFonts w:ascii="Arial" w:hAnsi="Arial" w:cs="Arial"/>
          <w:color w:val="FF0000"/>
          <w:sz w:val="28"/>
          <w:szCs w:val="28"/>
        </w:rPr>
        <w:t>26 de octubre de 2010</w:t>
      </w:r>
      <w:r w:rsidR="006F5847">
        <w:rPr>
          <w:rFonts w:ascii="Arial" w:hAnsi="Arial" w:cs="Arial"/>
          <w:color w:val="FF0000"/>
          <w:sz w:val="28"/>
          <w:szCs w:val="28"/>
        </w:rPr>
        <w:t>.</w:t>
      </w:r>
    </w:p>
    <w:p w:rsidR="00EF6B76" w:rsidRPr="00EF6B76" w:rsidRDefault="00EF6B76" w:rsidP="00EF6B76">
      <w:pPr>
        <w:spacing w:line="360" w:lineRule="auto"/>
        <w:ind w:firstLine="708"/>
        <w:jc w:val="both"/>
        <w:rPr>
          <w:rFonts w:ascii="Arial" w:hAnsi="Arial" w:cs="Arial"/>
          <w:color w:val="FF0000"/>
          <w:sz w:val="28"/>
          <w:szCs w:val="28"/>
        </w:rPr>
      </w:pPr>
      <w:r w:rsidRPr="00EF6B76">
        <w:rPr>
          <w:rFonts w:ascii="Arial" w:hAnsi="Arial" w:cs="Arial"/>
          <w:bCs/>
          <w:sz w:val="28"/>
          <w:szCs w:val="28"/>
        </w:rPr>
        <w:t xml:space="preserve">Por otra parte, </w:t>
      </w:r>
      <w:r w:rsidR="00003DBF">
        <w:rPr>
          <w:rFonts w:ascii="Arial" w:hAnsi="Arial" w:cs="Arial"/>
          <w:bCs/>
          <w:sz w:val="28"/>
          <w:szCs w:val="28"/>
        </w:rPr>
        <w:t>el</w:t>
      </w:r>
      <w:r w:rsidRPr="00EF6B76">
        <w:rPr>
          <w:rFonts w:ascii="Arial" w:hAnsi="Arial" w:cs="Arial"/>
          <w:bCs/>
          <w:sz w:val="28"/>
          <w:szCs w:val="28"/>
        </w:rPr>
        <w:t xml:space="preserve"> </w:t>
      </w:r>
      <w:r w:rsidR="00003DBF">
        <w:rPr>
          <w:rFonts w:ascii="Arial" w:eastAsia="Arial Unicode MS" w:hAnsi="Arial" w:cs="Arial"/>
          <w:sz w:val="28"/>
          <w:szCs w:val="28"/>
        </w:rPr>
        <w:t>informe administrativo</w:t>
      </w:r>
      <w:r w:rsidRPr="00EF6B76">
        <w:rPr>
          <w:rFonts w:ascii="Arial" w:eastAsia="Arial Unicode MS" w:hAnsi="Arial" w:cs="Arial"/>
          <w:sz w:val="28"/>
          <w:szCs w:val="28"/>
        </w:rPr>
        <w:t>, rendido</w:t>
      </w:r>
      <w:r w:rsidR="00003DBF">
        <w:rPr>
          <w:rFonts w:ascii="Arial" w:eastAsia="Arial Unicode MS" w:hAnsi="Arial" w:cs="Arial"/>
          <w:sz w:val="28"/>
          <w:szCs w:val="28"/>
        </w:rPr>
        <w:t>s</w:t>
      </w:r>
      <w:r w:rsidRPr="00EF6B76">
        <w:rPr>
          <w:rFonts w:ascii="Arial" w:eastAsia="Arial Unicode MS" w:hAnsi="Arial" w:cs="Arial"/>
          <w:sz w:val="28"/>
          <w:szCs w:val="28"/>
        </w:rPr>
        <w:t xml:space="preserve"> por la Secretaria de Seguridad Pública del Estado, proporciona información del objeto del Acuerdo Administrativo por el que se establece la asignación y homologación de grados policiales, lo que realiza la Dirección Administrativa de la Secretaría de Seguridad Pública, y su competencia en relación al Acuerdo Administrativo, las ceremonias realizadas para las entregas de grados, la entrega de </w:t>
      </w:r>
      <w:r w:rsidR="00AA4713">
        <w:rPr>
          <w:rFonts w:ascii="Arial" w:hAnsi="Arial" w:cs="Arial"/>
          <w:b/>
          <w:bCs/>
        </w:rPr>
        <w:t>**********</w:t>
      </w:r>
      <w:r w:rsidRPr="00EF6B76">
        <w:rPr>
          <w:rFonts w:ascii="Arial" w:eastAsia="Arial Unicode MS" w:hAnsi="Arial" w:cs="Arial"/>
          <w:sz w:val="28"/>
          <w:szCs w:val="28"/>
        </w:rPr>
        <w:t xml:space="preserve"> promociones al grado de Policía “B” y/o Policía Segundo.</w:t>
      </w:r>
    </w:p>
    <w:p w:rsidR="00C066F2" w:rsidRPr="00C066F2" w:rsidRDefault="00EF6B76" w:rsidP="00C066F2">
      <w:pPr>
        <w:spacing w:line="360" w:lineRule="auto"/>
        <w:ind w:firstLine="708"/>
        <w:jc w:val="both"/>
        <w:rPr>
          <w:rFonts w:ascii="Arial" w:eastAsia="Arial Unicode MS" w:hAnsi="Arial" w:cs="Arial"/>
          <w:sz w:val="28"/>
          <w:szCs w:val="28"/>
        </w:rPr>
      </w:pPr>
      <w:r w:rsidRPr="00EF6B76">
        <w:rPr>
          <w:rFonts w:ascii="Arial" w:eastAsia="Arial Unicode MS" w:hAnsi="Arial" w:cs="Arial"/>
          <w:sz w:val="28"/>
          <w:szCs w:val="28"/>
        </w:rPr>
        <w:t>En relación al informe administrativo rendido por la Oficialía Mayor de Gobierno del Estado</w:t>
      </w:r>
      <w:r>
        <w:rPr>
          <w:rFonts w:ascii="Arial" w:eastAsia="Arial Unicode MS" w:hAnsi="Arial" w:cs="Arial"/>
          <w:sz w:val="28"/>
          <w:szCs w:val="28"/>
        </w:rPr>
        <w:t>, proporciona información relativa</w:t>
      </w:r>
      <w:r w:rsidR="00C066F2" w:rsidRPr="00C066F2">
        <w:rPr>
          <w:rFonts w:ascii="Arial" w:eastAsia="Arial Unicode MS" w:hAnsi="Arial" w:cs="Arial"/>
          <w:sz w:val="28"/>
          <w:szCs w:val="28"/>
        </w:rPr>
        <w:t xml:space="preserve"> </w:t>
      </w:r>
      <w:r w:rsidR="00C066F2">
        <w:rPr>
          <w:rFonts w:ascii="Arial" w:eastAsia="Arial Unicode MS" w:hAnsi="Arial" w:cs="Arial"/>
          <w:sz w:val="28"/>
          <w:szCs w:val="28"/>
        </w:rPr>
        <w:t xml:space="preserve">al </w:t>
      </w:r>
      <w:r w:rsidR="00C066F2" w:rsidRPr="00EF6B76">
        <w:rPr>
          <w:rFonts w:ascii="Arial" w:eastAsia="Arial Unicode MS" w:hAnsi="Arial" w:cs="Arial"/>
          <w:sz w:val="28"/>
          <w:szCs w:val="28"/>
        </w:rPr>
        <w:t xml:space="preserve">objeto del Acuerdo Administrativo por el que se establece la asignación y homologación de grados </w:t>
      </w:r>
      <w:r w:rsidR="00C066F2" w:rsidRPr="00C066F2">
        <w:rPr>
          <w:rFonts w:ascii="Arial" w:eastAsia="Arial Unicode MS" w:hAnsi="Arial" w:cs="Arial"/>
          <w:sz w:val="28"/>
          <w:szCs w:val="28"/>
        </w:rPr>
        <w:t>policiales, la consulta</w:t>
      </w:r>
      <w:r w:rsidR="00C066F2">
        <w:rPr>
          <w:rFonts w:ascii="Arial" w:eastAsia="Arial Unicode MS" w:hAnsi="Arial" w:cs="Arial"/>
          <w:sz w:val="28"/>
          <w:szCs w:val="28"/>
        </w:rPr>
        <w:t xml:space="preserve"> a</w:t>
      </w:r>
      <w:r w:rsidR="00C066F2" w:rsidRPr="00C066F2">
        <w:rPr>
          <w:rFonts w:ascii="Arial" w:eastAsia="Arial Unicode MS" w:hAnsi="Arial" w:cs="Arial"/>
          <w:sz w:val="28"/>
          <w:szCs w:val="28"/>
        </w:rPr>
        <w:t xml:space="preserve"> la Dirección Administrativa de la Secretaría de Seguridad Pública y su competencia, que la Oficialía Mayor no es la autoridad encargada de destinar alguna partida presupuestal para el cumplimiento del Acuerdo Administrativo publicado en el Periódico </w:t>
      </w:r>
      <w:r w:rsidR="00C066F2" w:rsidRPr="00C066F2">
        <w:rPr>
          <w:rFonts w:ascii="Arial" w:eastAsia="Arial Unicode MS" w:hAnsi="Arial" w:cs="Arial"/>
          <w:sz w:val="28"/>
          <w:szCs w:val="28"/>
        </w:rPr>
        <w:lastRenderedPageBreak/>
        <w:t xml:space="preserve">Oficial del Estado el 11 de enero de 2019, pues dicha función corresponde, en el ámbito de su respectiva competencia, a la Secretaría de Finanzas de Gobierno del Estado, que a la fecha del informe se han generado </w:t>
      </w:r>
      <w:r w:rsidR="00815459">
        <w:rPr>
          <w:rFonts w:ascii="Arial" w:hAnsi="Arial" w:cs="Arial"/>
          <w:b/>
          <w:bCs/>
        </w:rPr>
        <w:t>**********</w:t>
      </w:r>
      <w:r w:rsidR="00C066F2" w:rsidRPr="00C066F2">
        <w:rPr>
          <w:rFonts w:ascii="Arial" w:eastAsia="Arial Unicode MS" w:hAnsi="Arial" w:cs="Arial"/>
          <w:sz w:val="28"/>
          <w:szCs w:val="28"/>
        </w:rPr>
        <w:t xml:space="preserve"> movimientos correspondientes a la homologación en el grado de Policía “B” nivel 07 categoría 13, del Tabulador de Seguridad y Custodia.</w:t>
      </w:r>
    </w:p>
    <w:p w:rsidR="00C066F2" w:rsidRDefault="00C066F2" w:rsidP="00C066F2">
      <w:pPr>
        <w:spacing w:line="360" w:lineRule="auto"/>
        <w:ind w:firstLine="708"/>
        <w:jc w:val="both"/>
        <w:rPr>
          <w:rFonts w:ascii="Arial" w:hAnsi="Arial" w:cs="Arial"/>
          <w:bCs/>
          <w:sz w:val="28"/>
          <w:szCs w:val="28"/>
        </w:rPr>
      </w:pPr>
      <w:r>
        <w:rPr>
          <w:rFonts w:ascii="Arial" w:eastAsia="Arial Unicode MS" w:hAnsi="Arial" w:cs="Arial"/>
          <w:sz w:val="28"/>
          <w:szCs w:val="28"/>
        </w:rPr>
        <w:t xml:space="preserve">Por lo que hace al informe administrativo rendido por la </w:t>
      </w:r>
      <w:r w:rsidR="00EF6B76" w:rsidRPr="00EF6B76">
        <w:rPr>
          <w:rFonts w:ascii="Arial" w:eastAsia="Arial Unicode MS" w:hAnsi="Arial" w:cs="Arial"/>
          <w:sz w:val="28"/>
          <w:szCs w:val="28"/>
        </w:rPr>
        <w:t xml:space="preserve">Secretaría de Finanzas del Estado, </w:t>
      </w:r>
      <w:r>
        <w:rPr>
          <w:rFonts w:ascii="Arial" w:eastAsia="Arial Unicode MS" w:hAnsi="Arial" w:cs="Arial"/>
          <w:sz w:val="28"/>
          <w:szCs w:val="28"/>
        </w:rPr>
        <w:t>proporciona</w:t>
      </w:r>
      <w:r w:rsidR="00EF6B76">
        <w:rPr>
          <w:rFonts w:ascii="Arial" w:eastAsia="Arial Unicode MS" w:hAnsi="Arial" w:cs="Arial"/>
          <w:sz w:val="28"/>
          <w:szCs w:val="28"/>
        </w:rPr>
        <w:t xml:space="preserve"> información del </w:t>
      </w:r>
      <w:r w:rsidR="00EF6B76" w:rsidRPr="00C066F2">
        <w:rPr>
          <w:rFonts w:ascii="Arial" w:eastAsia="Arial Unicode MS" w:hAnsi="Arial" w:cs="Arial"/>
          <w:sz w:val="28"/>
          <w:szCs w:val="28"/>
        </w:rPr>
        <w:t>objeto del Acuerdo Administrativo por el que se establece la asignación y homologación de grados policiales</w:t>
      </w:r>
      <w:r w:rsidRPr="00C066F2">
        <w:rPr>
          <w:rFonts w:ascii="Arial" w:eastAsia="Arial Unicode MS" w:hAnsi="Arial" w:cs="Arial"/>
          <w:sz w:val="28"/>
          <w:szCs w:val="28"/>
        </w:rPr>
        <w:t xml:space="preserve">, el cual </w:t>
      </w:r>
      <w:r w:rsidRPr="00C066F2">
        <w:rPr>
          <w:rFonts w:ascii="Arial" w:hAnsi="Arial" w:cs="Arial"/>
          <w:bCs/>
          <w:sz w:val="28"/>
          <w:szCs w:val="28"/>
        </w:rPr>
        <w:t xml:space="preserve">se encuentra contenido en el artículo 1° del propio ordenamiento, mismos que fue publicado en el Periódico Oficial del Gobierno del Estado, con fecha 11 de enero de 2019, </w:t>
      </w:r>
      <w:r w:rsidRPr="00C066F2">
        <w:rPr>
          <w:rFonts w:ascii="Arial" w:eastAsia="Arial Unicode MS" w:hAnsi="Arial" w:cs="Arial"/>
          <w:sz w:val="28"/>
          <w:szCs w:val="28"/>
        </w:rPr>
        <w:t xml:space="preserve">que </w:t>
      </w:r>
      <w:r w:rsidRPr="00C066F2">
        <w:rPr>
          <w:rFonts w:ascii="Arial" w:hAnsi="Arial" w:cs="Arial"/>
          <w:bCs/>
          <w:sz w:val="28"/>
          <w:szCs w:val="28"/>
        </w:rPr>
        <w:t>las atribuciones y actuar de la Dirección Administrativa de la Secretaría de Seguridad Pública, en relación Acuerdo Administrativo por el que se establece la asignación y homologación de grados policiales para los elementos que conforman la Secretaría de Seguridad Pública del Estado de San Luis Potosí, se encuentra contenido en el artículo décimo cuarto del propio ordenamiento</w:t>
      </w:r>
      <w:r>
        <w:rPr>
          <w:rFonts w:ascii="Arial" w:hAnsi="Arial" w:cs="Arial"/>
          <w:bCs/>
          <w:sz w:val="28"/>
          <w:szCs w:val="28"/>
        </w:rPr>
        <w:t xml:space="preserve">, que la </w:t>
      </w:r>
      <w:r w:rsidRPr="00C066F2">
        <w:rPr>
          <w:rFonts w:ascii="Arial" w:hAnsi="Arial" w:cs="Arial"/>
          <w:bCs/>
          <w:sz w:val="28"/>
          <w:szCs w:val="28"/>
        </w:rPr>
        <w:t>competencia de la Secretaría de Finanzas en relación con el Acuerdo Administrativo de referencia, se encuentra contenido en el artículo segundo tran</w:t>
      </w:r>
      <w:r>
        <w:rPr>
          <w:rFonts w:ascii="Arial" w:hAnsi="Arial" w:cs="Arial"/>
          <w:bCs/>
          <w:sz w:val="28"/>
          <w:szCs w:val="28"/>
        </w:rPr>
        <w:t>sitorio del propio ordenamiento, que e</w:t>
      </w:r>
      <w:r w:rsidRPr="00C066F2">
        <w:rPr>
          <w:rFonts w:ascii="Arial" w:hAnsi="Arial" w:cs="Arial"/>
          <w:bCs/>
          <w:sz w:val="28"/>
          <w:szCs w:val="28"/>
        </w:rPr>
        <w:t>n términos de lo dispuesto por el artículo décimo tercero, del Acuerdo Administrativo en mención las facultades para expedir constancias de grado, son exclusivamente del Secretario de Seguridad Pública, y en su caso la Dirección Administrativa de la Secretaría de Seguridad Pública será la encargada de llevar el registro y control del otorgamiento de los grados respectivos, conforme lo dispone el artículo décimo c</w:t>
      </w:r>
      <w:r>
        <w:rPr>
          <w:rFonts w:ascii="Arial" w:hAnsi="Arial" w:cs="Arial"/>
          <w:bCs/>
          <w:sz w:val="28"/>
          <w:szCs w:val="28"/>
        </w:rPr>
        <w:t>uarto del ordenamiento en cita.</w:t>
      </w:r>
    </w:p>
    <w:p w:rsidR="00B06067" w:rsidRPr="00B06067" w:rsidRDefault="00B06067" w:rsidP="00B06067">
      <w:pPr>
        <w:spacing w:line="360" w:lineRule="auto"/>
        <w:ind w:firstLine="708"/>
        <w:jc w:val="both"/>
        <w:rPr>
          <w:rFonts w:ascii="Arial" w:hAnsi="Arial" w:cs="Arial"/>
          <w:sz w:val="28"/>
          <w:szCs w:val="28"/>
        </w:rPr>
      </w:pPr>
      <w:r>
        <w:rPr>
          <w:rFonts w:ascii="Arial" w:hAnsi="Arial" w:cs="Arial"/>
          <w:sz w:val="28"/>
          <w:szCs w:val="28"/>
        </w:rPr>
        <w:lastRenderedPageBreak/>
        <w:t>Los informes administrativos contenidos en las documentales que constan a fojas 136, 137, 140, 141, 144 y 145, las que hacen prueba plena de conformidad con lo dispuesto por el artículo 72 fracción I del Código Procesal Administrativo del Estado, con las cuales se acredita lo contenido en los mismos en los términos señalados en párrafos anteriores.</w:t>
      </w:r>
    </w:p>
    <w:p w:rsidR="008E6574" w:rsidRPr="008E25C6" w:rsidRDefault="00B06067" w:rsidP="008E25C6">
      <w:pPr>
        <w:spacing w:line="360" w:lineRule="auto"/>
        <w:ind w:firstLine="708"/>
        <w:jc w:val="both"/>
        <w:rPr>
          <w:rFonts w:ascii="Arial" w:hAnsi="Arial" w:cs="Arial"/>
          <w:sz w:val="28"/>
          <w:szCs w:val="28"/>
        </w:rPr>
      </w:pPr>
      <w:r>
        <w:rPr>
          <w:rFonts w:ascii="Arial" w:hAnsi="Arial" w:cs="Arial"/>
          <w:bCs/>
          <w:sz w:val="28"/>
          <w:szCs w:val="28"/>
        </w:rPr>
        <w:t>Por tanto, d</w:t>
      </w:r>
      <w:r w:rsidR="008E6574">
        <w:rPr>
          <w:rFonts w:ascii="Arial" w:hAnsi="Arial" w:cs="Arial"/>
          <w:bCs/>
          <w:sz w:val="28"/>
          <w:szCs w:val="28"/>
        </w:rPr>
        <w:t>e los informes administrativos ren</w:t>
      </w:r>
      <w:r w:rsidR="00651257">
        <w:rPr>
          <w:rFonts w:ascii="Arial" w:hAnsi="Arial" w:cs="Arial"/>
          <w:bCs/>
          <w:sz w:val="28"/>
          <w:szCs w:val="28"/>
        </w:rPr>
        <w:t>d</w:t>
      </w:r>
      <w:r w:rsidR="008E6574">
        <w:rPr>
          <w:rFonts w:ascii="Arial" w:hAnsi="Arial" w:cs="Arial"/>
          <w:bCs/>
          <w:sz w:val="28"/>
          <w:szCs w:val="28"/>
        </w:rPr>
        <w:t xml:space="preserve">idos por las autoridades mencionadas, no se acredita debidamente que el </w:t>
      </w:r>
      <w:r w:rsidR="00B110C1">
        <w:rPr>
          <w:rFonts w:ascii="Arial" w:hAnsi="Arial" w:cs="Arial"/>
          <w:bCs/>
          <w:sz w:val="28"/>
          <w:szCs w:val="28"/>
        </w:rPr>
        <w:t xml:space="preserve">aquí </w:t>
      </w:r>
      <w:r w:rsidR="008E6574">
        <w:rPr>
          <w:rFonts w:ascii="Arial" w:hAnsi="Arial" w:cs="Arial"/>
          <w:bCs/>
          <w:sz w:val="28"/>
          <w:szCs w:val="28"/>
        </w:rPr>
        <w:t>actor</w:t>
      </w:r>
      <w:r w:rsidR="008E6574" w:rsidRPr="00221612">
        <w:rPr>
          <w:rFonts w:ascii="Arial" w:hAnsi="Arial" w:cs="Arial"/>
          <w:sz w:val="28"/>
          <w:szCs w:val="28"/>
        </w:rPr>
        <w:t xml:space="preserve"> </w:t>
      </w:r>
      <w:r w:rsidR="008E25C6">
        <w:rPr>
          <w:rFonts w:ascii="Arial" w:hAnsi="Arial" w:cs="Arial"/>
          <w:sz w:val="28"/>
          <w:szCs w:val="28"/>
        </w:rPr>
        <w:t xml:space="preserve">efectivamente haya obtenido un grado mayor al que demanda, mediante la constancia que acredite el otorgamiento de la plaza correspondiente, </w:t>
      </w:r>
      <w:r w:rsidR="00926FF1">
        <w:rPr>
          <w:rFonts w:ascii="Arial" w:hAnsi="Arial" w:cs="Arial"/>
          <w:bCs/>
          <w:sz w:val="28"/>
          <w:szCs w:val="28"/>
        </w:rPr>
        <w:t xml:space="preserve">toda vez que </w:t>
      </w:r>
      <w:r w:rsidR="00C65D8E">
        <w:rPr>
          <w:rFonts w:ascii="Arial" w:hAnsi="Arial" w:cs="Arial"/>
          <w:bCs/>
          <w:sz w:val="28"/>
          <w:szCs w:val="28"/>
        </w:rPr>
        <w:t xml:space="preserve">tales informes </w:t>
      </w:r>
      <w:r w:rsidR="00926FF1">
        <w:rPr>
          <w:rFonts w:ascii="Arial" w:hAnsi="Arial" w:cs="Arial"/>
          <w:bCs/>
          <w:sz w:val="28"/>
          <w:szCs w:val="28"/>
        </w:rPr>
        <w:t xml:space="preserve">contienen información relacionada al </w:t>
      </w:r>
      <w:r w:rsidR="00926FF1" w:rsidRPr="00C066F2">
        <w:rPr>
          <w:rFonts w:ascii="Arial" w:hAnsi="Arial" w:cs="Arial"/>
          <w:bCs/>
          <w:sz w:val="28"/>
          <w:szCs w:val="28"/>
        </w:rPr>
        <w:t>Acuerdo Administrativo por el que se establece la asignación y homologación de grados policiales para los elementos que conforman la Secretaría de Seguridad Pública del Estado de San Luis Potosí,</w:t>
      </w:r>
      <w:r w:rsidR="00926FF1">
        <w:rPr>
          <w:rFonts w:ascii="Arial" w:hAnsi="Arial" w:cs="Arial"/>
          <w:bCs/>
          <w:sz w:val="28"/>
          <w:szCs w:val="28"/>
        </w:rPr>
        <w:t xml:space="preserve"> en los términos señalados </w:t>
      </w:r>
      <w:r w:rsidR="00C65D8E">
        <w:rPr>
          <w:rFonts w:ascii="Arial" w:hAnsi="Arial" w:cs="Arial"/>
          <w:bCs/>
          <w:sz w:val="28"/>
          <w:szCs w:val="28"/>
        </w:rPr>
        <w:t xml:space="preserve">con antelación, </w:t>
      </w:r>
      <w:r w:rsidR="00926FF1">
        <w:rPr>
          <w:rFonts w:ascii="Arial" w:hAnsi="Arial" w:cs="Arial"/>
          <w:bCs/>
          <w:sz w:val="28"/>
          <w:szCs w:val="28"/>
        </w:rPr>
        <w:t xml:space="preserve">en cada uno de </w:t>
      </w:r>
      <w:r w:rsidR="00C65D8E">
        <w:rPr>
          <w:rFonts w:ascii="Arial" w:hAnsi="Arial" w:cs="Arial"/>
          <w:bCs/>
          <w:sz w:val="28"/>
          <w:szCs w:val="28"/>
        </w:rPr>
        <w:t>ellos</w:t>
      </w:r>
      <w:r w:rsidR="00926FF1">
        <w:rPr>
          <w:rFonts w:ascii="Arial" w:hAnsi="Arial" w:cs="Arial"/>
          <w:bCs/>
          <w:sz w:val="28"/>
          <w:szCs w:val="28"/>
        </w:rPr>
        <w:t>.</w:t>
      </w:r>
    </w:p>
    <w:p w:rsidR="00783F99" w:rsidRDefault="00783F99" w:rsidP="00783F99">
      <w:pPr>
        <w:spacing w:before="240" w:after="240" w:line="360" w:lineRule="auto"/>
        <w:ind w:right="51" w:firstLine="709"/>
        <w:contextualSpacing/>
        <w:jc w:val="both"/>
        <w:rPr>
          <w:rFonts w:ascii="Arial" w:hAnsi="Arial" w:cs="Arial"/>
          <w:sz w:val="28"/>
          <w:szCs w:val="28"/>
          <w:lang w:val="es-ES"/>
        </w:rPr>
      </w:pPr>
      <w:r>
        <w:rPr>
          <w:rFonts w:ascii="Arial" w:hAnsi="Arial" w:cs="Arial"/>
          <w:sz w:val="28"/>
          <w:szCs w:val="28"/>
          <w:lang w:val="es-ES"/>
        </w:rPr>
        <w:t xml:space="preserve">Ahora bien, acorde a lo </w:t>
      </w:r>
      <w:r w:rsidR="00C65D8E">
        <w:rPr>
          <w:rFonts w:ascii="Arial" w:hAnsi="Arial" w:cs="Arial"/>
          <w:sz w:val="28"/>
          <w:szCs w:val="28"/>
          <w:lang w:val="es-ES"/>
        </w:rPr>
        <w:t>previsto en</w:t>
      </w:r>
      <w:r>
        <w:rPr>
          <w:rFonts w:ascii="Arial" w:hAnsi="Arial" w:cs="Arial"/>
          <w:sz w:val="28"/>
          <w:szCs w:val="28"/>
          <w:lang w:val="es-ES"/>
        </w:rPr>
        <w:t xml:space="preserve"> los artículos 273 y 274 del Código de Procedimientos Civiles del Estado de San Luis Potosí, de aplicación supletoria en el Juicio Contencioso Administrativo, </w:t>
      </w:r>
      <w:r w:rsidR="00C65D8E">
        <w:rPr>
          <w:rFonts w:ascii="Arial" w:hAnsi="Arial" w:cs="Arial"/>
          <w:sz w:val="28"/>
          <w:szCs w:val="28"/>
          <w:lang w:val="es-ES"/>
        </w:rPr>
        <w:t xml:space="preserve">en términos de lo dispuesto en </w:t>
      </w:r>
      <w:r>
        <w:rPr>
          <w:rFonts w:ascii="Arial" w:hAnsi="Arial" w:cs="Arial"/>
          <w:sz w:val="28"/>
          <w:szCs w:val="28"/>
          <w:lang w:val="es-ES"/>
        </w:rPr>
        <w:t xml:space="preserve">el </w:t>
      </w:r>
      <w:r w:rsidR="00C65D8E">
        <w:rPr>
          <w:rFonts w:ascii="Arial" w:hAnsi="Arial" w:cs="Arial"/>
          <w:sz w:val="28"/>
          <w:szCs w:val="28"/>
          <w:lang w:val="es-ES"/>
        </w:rPr>
        <w:t>numeral</w:t>
      </w:r>
      <w:r>
        <w:rPr>
          <w:rFonts w:ascii="Arial" w:hAnsi="Arial" w:cs="Arial"/>
          <w:sz w:val="28"/>
          <w:szCs w:val="28"/>
          <w:lang w:val="es-ES"/>
        </w:rPr>
        <w:t xml:space="preserve"> 217, segundo párrafo, del Código Procesal Administrativo para el Estado de San Luis Potosí, establecen dos reglas precisas sobre la carga de la prueba; el Actor está obligado a probar su acción, y el demandado su excepción, </w:t>
      </w:r>
      <w:r w:rsidR="00796A99">
        <w:rPr>
          <w:rFonts w:ascii="Arial" w:hAnsi="Arial" w:cs="Arial"/>
          <w:sz w:val="28"/>
          <w:szCs w:val="28"/>
          <w:lang w:val="es-ES"/>
        </w:rPr>
        <w:t>por tanto</w:t>
      </w:r>
      <w:r>
        <w:rPr>
          <w:rFonts w:ascii="Arial" w:hAnsi="Arial" w:cs="Arial"/>
          <w:sz w:val="28"/>
          <w:szCs w:val="28"/>
          <w:lang w:val="es-ES"/>
        </w:rPr>
        <w:t xml:space="preserve"> quien afirma está obligado a probar, mientras que, el que niega, únicamente está obligado a probar en caso de que la negativa envuelva la afirmación expresa de un hecho, cuando se desconozca una presunción legal, cuando se desconozca la capacidad, y cuando la negativa fuere un elemento de la acción.</w:t>
      </w:r>
    </w:p>
    <w:p w:rsidR="00783F99" w:rsidRDefault="00783F99" w:rsidP="00783F99">
      <w:pPr>
        <w:spacing w:before="240" w:after="240" w:line="360" w:lineRule="auto"/>
        <w:ind w:right="51" w:firstLine="709"/>
        <w:contextualSpacing/>
        <w:jc w:val="both"/>
        <w:rPr>
          <w:rFonts w:ascii="Arial" w:hAnsi="Arial" w:cs="Arial"/>
          <w:sz w:val="28"/>
          <w:szCs w:val="28"/>
          <w:lang w:val="es-ES"/>
        </w:rPr>
      </w:pPr>
    </w:p>
    <w:p w:rsidR="00783F99" w:rsidRDefault="00796A99" w:rsidP="00783F99">
      <w:pPr>
        <w:spacing w:before="240" w:after="240" w:line="360" w:lineRule="auto"/>
        <w:ind w:right="51" w:firstLine="709"/>
        <w:contextualSpacing/>
        <w:jc w:val="both"/>
        <w:rPr>
          <w:rFonts w:ascii="Arial" w:hAnsi="Arial" w:cs="Arial"/>
          <w:sz w:val="28"/>
          <w:szCs w:val="28"/>
          <w:lang w:val="es-ES"/>
        </w:rPr>
      </w:pPr>
      <w:r>
        <w:rPr>
          <w:rFonts w:ascii="Arial" w:hAnsi="Arial" w:cs="Arial"/>
          <w:sz w:val="28"/>
          <w:szCs w:val="28"/>
          <w:lang w:val="es-ES"/>
        </w:rPr>
        <w:t>Los numerales invocados disponen lo siguiente</w:t>
      </w:r>
      <w:r w:rsidR="00783F99">
        <w:rPr>
          <w:rFonts w:ascii="Arial" w:hAnsi="Arial" w:cs="Arial"/>
          <w:sz w:val="28"/>
          <w:szCs w:val="28"/>
          <w:lang w:val="es-ES"/>
        </w:rPr>
        <w:t>:</w:t>
      </w:r>
    </w:p>
    <w:p w:rsidR="00783F99" w:rsidRDefault="00783F99" w:rsidP="00783F99">
      <w:pPr>
        <w:spacing w:before="240" w:after="240" w:line="240" w:lineRule="auto"/>
        <w:ind w:left="993" w:right="51"/>
        <w:contextualSpacing/>
        <w:jc w:val="both"/>
        <w:rPr>
          <w:rFonts w:ascii="Arial Narrow" w:hAnsi="Arial Narrow" w:cs="Arial"/>
        </w:rPr>
      </w:pPr>
    </w:p>
    <w:p w:rsidR="00783F99" w:rsidRPr="00796A99" w:rsidRDefault="00783F99" w:rsidP="00796A99">
      <w:pPr>
        <w:spacing w:before="240" w:after="240"/>
        <w:ind w:left="708" w:right="51"/>
        <w:contextualSpacing/>
        <w:jc w:val="both"/>
        <w:rPr>
          <w:rFonts w:ascii="Arial" w:hAnsi="Arial" w:cs="Arial"/>
        </w:rPr>
      </w:pPr>
      <w:r w:rsidRPr="00796A99">
        <w:rPr>
          <w:rFonts w:ascii="Arial" w:hAnsi="Arial" w:cs="Arial"/>
          <w:b/>
        </w:rPr>
        <w:t>ARTÍCULO 273</w:t>
      </w:r>
      <w:r w:rsidRPr="00796A99">
        <w:rPr>
          <w:rFonts w:ascii="Arial" w:hAnsi="Arial" w:cs="Arial"/>
        </w:rPr>
        <w:t>.- El actor debe probar los hechos constitutivos de su acción y el reo los de sus excepciones.</w:t>
      </w:r>
    </w:p>
    <w:p w:rsidR="00783F99" w:rsidRPr="00796A99" w:rsidRDefault="00783F99" w:rsidP="00796A99">
      <w:pPr>
        <w:spacing w:before="240" w:after="240"/>
        <w:ind w:left="993" w:right="51"/>
        <w:contextualSpacing/>
        <w:jc w:val="both"/>
        <w:rPr>
          <w:rFonts w:ascii="Arial" w:hAnsi="Arial" w:cs="Arial"/>
        </w:rPr>
      </w:pPr>
    </w:p>
    <w:p w:rsidR="00783F99" w:rsidRPr="00796A99" w:rsidRDefault="00783F99" w:rsidP="00796A99">
      <w:pPr>
        <w:spacing w:before="240" w:after="240"/>
        <w:ind w:right="51" w:firstLine="708"/>
        <w:contextualSpacing/>
        <w:jc w:val="both"/>
        <w:rPr>
          <w:rFonts w:ascii="Arial" w:hAnsi="Arial" w:cs="Arial"/>
        </w:rPr>
      </w:pPr>
      <w:r w:rsidRPr="00796A99">
        <w:rPr>
          <w:rFonts w:ascii="Arial" w:hAnsi="Arial" w:cs="Arial"/>
          <w:b/>
        </w:rPr>
        <w:t>ARTÍCULO 274</w:t>
      </w:r>
      <w:r w:rsidRPr="00796A99">
        <w:rPr>
          <w:rFonts w:ascii="Arial" w:hAnsi="Arial" w:cs="Arial"/>
        </w:rPr>
        <w:t xml:space="preserve">.- El que niega sólo estará obligado a probar: </w:t>
      </w:r>
    </w:p>
    <w:p w:rsidR="00783F99" w:rsidRPr="00796A99" w:rsidRDefault="00783F99" w:rsidP="00796A99">
      <w:pPr>
        <w:spacing w:before="240" w:after="240"/>
        <w:ind w:left="993" w:right="51"/>
        <w:contextualSpacing/>
        <w:jc w:val="both"/>
        <w:rPr>
          <w:rFonts w:ascii="Arial" w:hAnsi="Arial" w:cs="Arial"/>
        </w:rPr>
      </w:pPr>
    </w:p>
    <w:p w:rsidR="00783F99" w:rsidRPr="00796A99" w:rsidRDefault="00783F99" w:rsidP="00796A99">
      <w:pPr>
        <w:spacing w:before="240" w:after="240"/>
        <w:ind w:left="993" w:right="51"/>
        <w:contextualSpacing/>
        <w:jc w:val="both"/>
        <w:rPr>
          <w:rFonts w:ascii="Arial" w:hAnsi="Arial" w:cs="Arial"/>
        </w:rPr>
      </w:pPr>
      <w:r w:rsidRPr="00796A99">
        <w:rPr>
          <w:rFonts w:ascii="Arial" w:hAnsi="Arial" w:cs="Arial"/>
        </w:rPr>
        <w:t xml:space="preserve">I.- Cuando la negación envuelva la afirmación expresa de un hecho; </w:t>
      </w:r>
    </w:p>
    <w:p w:rsidR="00783F99" w:rsidRPr="00796A99" w:rsidRDefault="00783F99" w:rsidP="00796A99">
      <w:pPr>
        <w:spacing w:before="240" w:after="240"/>
        <w:ind w:left="993" w:right="51"/>
        <w:contextualSpacing/>
        <w:jc w:val="both"/>
        <w:rPr>
          <w:rFonts w:ascii="Arial" w:hAnsi="Arial" w:cs="Arial"/>
        </w:rPr>
      </w:pPr>
    </w:p>
    <w:p w:rsidR="00783F99" w:rsidRPr="00796A99" w:rsidRDefault="00783F99" w:rsidP="00796A99">
      <w:pPr>
        <w:spacing w:before="240" w:after="240"/>
        <w:ind w:left="993" w:right="51"/>
        <w:contextualSpacing/>
        <w:jc w:val="both"/>
        <w:rPr>
          <w:rFonts w:ascii="Arial" w:hAnsi="Arial" w:cs="Arial"/>
        </w:rPr>
      </w:pPr>
      <w:r w:rsidRPr="00796A99">
        <w:rPr>
          <w:rFonts w:ascii="Arial" w:hAnsi="Arial" w:cs="Arial"/>
        </w:rPr>
        <w:t xml:space="preserve">II.- Cuando se desconozca la presunción legal que tenga en su favor el colitigante; </w:t>
      </w:r>
    </w:p>
    <w:p w:rsidR="00783F99" w:rsidRPr="00796A99" w:rsidRDefault="00783F99" w:rsidP="00796A99">
      <w:pPr>
        <w:spacing w:before="240" w:after="240"/>
        <w:ind w:left="993" w:right="51"/>
        <w:contextualSpacing/>
        <w:jc w:val="both"/>
        <w:rPr>
          <w:rFonts w:ascii="Arial" w:hAnsi="Arial" w:cs="Arial"/>
        </w:rPr>
      </w:pPr>
    </w:p>
    <w:p w:rsidR="00783F99" w:rsidRPr="00796A99" w:rsidRDefault="00783F99" w:rsidP="00796A99">
      <w:pPr>
        <w:spacing w:before="240" w:after="240"/>
        <w:ind w:left="993" w:right="51"/>
        <w:contextualSpacing/>
        <w:jc w:val="both"/>
        <w:rPr>
          <w:rFonts w:ascii="Arial" w:hAnsi="Arial" w:cs="Arial"/>
        </w:rPr>
      </w:pPr>
      <w:r w:rsidRPr="00796A99">
        <w:rPr>
          <w:rFonts w:ascii="Arial" w:hAnsi="Arial" w:cs="Arial"/>
        </w:rPr>
        <w:t xml:space="preserve">III.- Cuando se desconozca la capacidad; </w:t>
      </w:r>
    </w:p>
    <w:p w:rsidR="00783F99" w:rsidRPr="00796A99" w:rsidRDefault="00783F99" w:rsidP="00796A99">
      <w:pPr>
        <w:spacing w:before="240" w:after="240"/>
        <w:ind w:left="993" w:right="51"/>
        <w:contextualSpacing/>
        <w:jc w:val="both"/>
        <w:rPr>
          <w:rFonts w:ascii="Arial" w:hAnsi="Arial" w:cs="Arial"/>
          <w:lang w:val="es-ES"/>
        </w:rPr>
      </w:pPr>
    </w:p>
    <w:p w:rsidR="00783F99" w:rsidRDefault="00783F99" w:rsidP="00796A99">
      <w:pPr>
        <w:spacing w:before="240" w:after="240"/>
        <w:ind w:left="993" w:right="51"/>
        <w:contextualSpacing/>
        <w:jc w:val="both"/>
        <w:rPr>
          <w:rFonts w:ascii="Arial" w:hAnsi="Arial" w:cs="Arial"/>
          <w:lang w:val="es-ES"/>
        </w:rPr>
      </w:pPr>
      <w:r w:rsidRPr="00796A99">
        <w:rPr>
          <w:rFonts w:ascii="Arial" w:hAnsi="Arial" w:cs="Arial"/>
          <w:lang w:val="es-ES"/>
        </w:rPr>
        <w:t>IV.- Cuando la negativa fuere elemento constitutivo de la acción.”</w:t>
      </w:r>
    </w:p>
    <w:p w:rsidR="00796A99" w:rsidRPr="00796A99" w:rsidRDefault="00796A99" w:rsidP="00796A99">
      <w:pPr>
        <w:spacing w:before="240" w:after="240"/>
        <w:ind w:left="993" w:right="51"/>
        <w:contextualSpacing/>
        <w:jc w:val="both"/>
        <w:rPr>
          <w:rFonts w:ascii="Arial" w:hAnsi="Arial" w:cs="Arial"/>
          <w:lang w:val="es-ES"/>
        </w:rPr>
      </w:pPr>
    </w:p>
    <w:p w:rsidR="00783F99" w:rsidRDefault="00783F99" w:rsidP="00783F99">
      <w:pPr>
        <w:spacing w:before="240" w:after="240" w:line="240" w:lineRule="auto"/>
        <w:ind w:right="51" w:firstLine="709"/>
        <w:contextualSpacing/>
        <w:jc w:val="both"/>
        <w:rPr>
          <w:rFonts w:ascii="Arial" w:hAnsi="Arial" w:cs="Arial"/>
          <w:sz w:val="28"/>
          <w:szCs w:val="28"/>
          <w:lang w:val="es-ES"/>
        </w:rPr>
      </w:pPr>
    </w:p>
    <w:p w:rsidR="00783F99" w:rsidRDefault="00796A99" w:rsidP="00BF2047">
      <w:pPr>
        <w:spacing w:before="240" w:after="240" w:line="360" w:lineRule="auto"/>
        <w:ind w:right="51" w:firstLine="708"/>
        <w:contextualSpacing/>
        <w:jc w:val="both"/>
        <w:rPr>
          <w:rFonts w:ascii="Arial" w:hAnsi="Arial" w:cs="Arial"/>
          <w:sz w:val="28"/>
          <w:szCs w:val="28"/>
        </w:rPr>
      </w:pPr>
      <w:r>
        <w:rPr>
          <w:rFonts w:ascii="Arial" w:hAnsi="Arial" w:cs="Arial"/>
          <w:sz w:val="28"/>
          <w:szCs w:val="28"/>
          <w:lang w:val="es-ES"/>
        </w:rPr>
        <w:t>E</w:t>
      </w:r>
      <w:r w:rsidR="00783F99">
        <w:rPr>
          <w:rFonts w:ascii="Arial" w:hAnsi="Arial" w:cs="Arial"/>
          <w:sz w:val="28"/>
          <w:szCs w:val="28"/>
          <w:lang w:val="es-ES"/>
        </w:rPr>
        <w:t xml:space="preserve">n el presente asunto, se tiene que la petición de la parte actora se hizo consistir en que le fuera otorgado el </w:t>
      </w:r>
      <w:r w:rsidR="00783F99" w:rsidRPr="00796A99">
        <w:rPr>
          <w:rFonts w:ascii="Arial" w:hAnsi="Arial" w:cs="Arial"/>
          <w:sz w:val="28"/>
          <w:szCs w:val="28"/>
          <w:lang w:val="es-ES"/>
        </w:rPr>
        <w:t xml:space="preserve">grado </w:t>
      </w:r>
      <w:r w:rsidR="00783F99">
        <w:rPr>
          <w:rFonts w:ascii="Arial" w:hAnsi="Arial" w:cs="Arial"/>
          <w:sz w:val="28"/>
          <w:szCs w:val="28"/>
          <w:lang w:val="es-ES"/>
        </w:rPr>
        <w:t xml:space="preserve">de </w:t>
      </w:r>
      <w:r w:rsidR="00783F99" w:rsidRPr="0098513C">
        <w:rPr>
          <w:rFonts w:ascii="Arial" w:hAnsi="Arial" w:cs="Arial"/>
          <w:color w:val="FF0000"/>
          <w:sz w:val="28"/>
          <w:szCs w:val="28"/>
          <w:lang w:val="es-ES"/>
        </w:rPr>
        <w:t xml:space="preserve">Policía B y/o </w:t>
      </w:r>
      <w:r w:rsidR="0098513C" w:rsidRPr="0098513C">
        <w:rPr>
          <w:rFonts w:ascii="Arial" w:hAnsi="Arial" w:cs="Arial"/>
          <w:color w:val="FF0000"/>
          <w:sz w:val="28"/>
          <w:szCs w:val="28"/>
          <w:lang w:val="es-ES"/>
        </w:rPr>
        <w:t xml:space="preserve">Policía </w:t>
      </w:r>
      <w:r w:rsidR="00783F99" w:rsidRPr="0098513C">
        <w:rPr>
          <w:rFonts w:ascii="Arial" w:hAnsi="Arial" w:cs="Arial"/>
          <w:color w:val="FF0000"/>
          <w:sz w:val="28"/>
          <w:szCs w:val="28"/>
          <w:lang w:val="es-ES"/>
        </w:rPr>
        <w:t>Segundo</w:t>
      </w:r>
      <w:r w:rsidR="00783F99">
        <w:rPr>
          <w:rFonts w:ascii="Arial" w:hAnsi="Arial" w:cs="Arial"/>
          <w:sz w:val="28"/>
          <w:szCs w:val="28"/>
          <w:lang w:val="es-ES"/>
        </w:rPr>
        <w:t xml:space="preserve"> que manifiesta haber </w:t>
      </w:r>
      <w:r w:rsidR="00783F99">
        <w:rPr>
          <w:rFonts w:ascii="Arial" w:eastAsia="Times New Roman" w:hAnsi="Arial" w:cs="Arial"/>
          <w:bCs/>
          <w:color w:val="000000"/>
          <w:sz w:val="28"/>
          <w:szCs w:val="28"/>
          <w:lang w:eastAsia="es-ES"/>
        </w:rPr>
        <w:t xml:space="preserve">obtenido mediante la promoción de ascensos 2010, en fecha veintiséis de octubre del dos mil diez; mientras que la demandada entre otras cuestiones, manifiesta que no </w:t>
      </w:r>
      <w:r w:rsidR="00E664EC">
        <w:rPr>
          <w:rFonts w:ascii="Arial" w:eastAsia="Times New Roman" w:hAnsi="Arial" w:cs="Arial"/>
          <w:bCs/>
          <w:color w:val="000000"/>
          <w:sz w:val="28"/>
          <w:szCs w:val="28"/>
          <w:lang w:eastAsia="es-ES"/>
        </w:rPr>
        <w:t>se le ha otorgado el grado que alega</w:t>
      </w:r>
      <w:r w:rsidR="00BF2047">
        <w:rPr>
          <w:rFonts w:ascii="Arial" w:eastAsia="Times New Roman" w:hAnsi="Arial" w:cs="Arial"/>
          <w:bCs/>
          <w:color w:val="000000"/>
          <w:sz w:val="28"/>
          <w:szCs w:val="28"/>
          <w:lang w:eastAsia="es-ES"/>
        </w:rPr>
        <w:t xml:space="preserve"> </w:t>
      </w:r>
      <w:r w:rsidR="00E664EC" w:rsidRPr="00221612">
        <w:rPr>
          <w:rFonts w:ascii="Arial" w:hAnsi="Arial" w:cs="Arial"/>
          <w:sz w:val="28"/>
          <w:szCs w:val="28"/>
        </w:rPr>
        <w:t xml:space="preserve">obtuvo en la promoción de ascensos 2010 en fecha 18 de agosto del año 2010, </w:t>
      </w:r>
      <w:r w:rsidR="00BF2047">
        <w:rPr>
          <w:rFonts w:ascii="Arial" w:hAnsi="Arial" w:cs="Arial"/>
          <w:sz w:val="28"/>
          <w:szCs w:val="28"/>
        </w:rPr>
        <w:t xml:space="preserve">toda vez que </w:t>
      </w:r>
      <w:r w:rsidR="00E664EC" w:rsidRPr="00221612">
        <w:rPr>
          <w:rFonts w:ascii="Arial" w:hAnsi="Arial" w:cs="Arial"/>
          <w:b/>
          <w:i/>
          <w:sz w:val="28"/>
          <w:szCs w:val="28"/>
          <w:u w:val="single"/>
        </w:rPr>
        <w:t>no demuestra ni acredita con documento alguno</w:t>
      </w:r>
      <w:r w:rsidR="00BF2047">
        <w:rPr>
          <w:rFonts w:ascii="Arial" w:hAnsi="Arial" w:cs="Arial"/>
          <w:sz w:val="28"/>
          <w:szCs w:val="28"/>
        </w:rPr>
        <w:t xml:space="preserve"> dicha cuestión.</w:t>
      </w:r>
    </w:p>
    <w:p w:rsidR="00BF2047" w:rsidRPr="00BF2047" w:rsidRDefault="00BF2047" w:rsidP="00BF2047">
      <w:pPr>
        <w:spacing w:before="240" w:after="240" w:line="360" w:lineRule="auto"/>
        <w:ind w:right="51" w:firstLine="708"/>
        <w:contextualSpacing/>
        <w:jc w:val="both"/>
        <w:rPr>
          <w:rFonts w:ascii="Arial" w:hAnsi="Arial" w:cs="Arial"/>
          <w:sz w:val="28"/>
          <w:szCs w:val="28"/>
        </w:rPr>
      </w:pPr>
    </w:p>
    <w:p w:rsidR="001174A7" w:rsidRPr="00B0657B" w:rsidRDefault="00783F99" w:rsidP="00B0657B">
      <w:pPr>
        <w:spacing w:before="240" w:after="240" w:line="360" w:lineRule="auto"/>
        <w:ind w:right="51" w:firstLine="709"/>
        <w:contextualSpacing/>
        <w:jc w:val="both"/>
        <w:rPr>
          <w:rFonts w:ascii="Arial" w:hAnsi="Arial" w:cs="Arial"/>
          <w:sz w:val="28"/>
          <w:szCs w:val="28"/>
        </w:rPr>
      </w:pPr>
      <w:r>
        <w:rPr>
          <w:rFonts w:ascii="Arial" w:eastAsia="Times New Roman" w:hAnsi="Arial" w:cs="Arial"/>
          <w:bCs/>
          <w:color w:val="000000"/>
          <w:sz w:val="28"/>
          <w:szCs w:val="28"/>
          <w:lang w:eastAsia="es-ES"/>
        </w:rPr>
        <w:t xml:space="preserve">Por lo que con base en los </w:t>
      </w:r>
      <w:r w:rsidR="001C11A1">
        <w:rPr>
          <w:rFonts w:ascii="Arial" w:eastAsia="Times New Roman" w:hAnsi="Arial" w:cs="Arial"/>
          <w:bCs/>
          <w:color w:val="000000"/>
          <w:sz w:val="28"/>
          <w:szCs w:val="28"/>
          <w:lang w:eastAsia="es-ES"/>
        </w:rPr>
        <w:t>preceptos</w:t>
      </w:r>
      <w:r>
        <w:rPr>
          <w:rFonts w:ascii="Arial" w:eastAsia="Times New Roman" w:hAnsi="Arial" w:cs="Arial"/>
          <w:bCs/>
          <w:color w:val="000000"/>
          <w:sz w:val="28"/>
          <w:szCs w:val="28"/>
          <w:lang w:eastAsia="es-ES"/>
        </w:rPr>
        <w:t xml:space="preserve"> referidos y ante la negativa exp</w:t>
      </w:r>
      <w:r w:rsidR="00F53EBD">
        <w:rPr>
          <w:rFonts w:ascii="Arial" w:eastAsia="Times New Roman" w:hAnsi="Arial" w:cs="Arial"/>
          <w:bCs/>
          <w:color w:val="000000"/>
          <w:sz w:val="28"/>
          <w:szCs w:val="28"/>
          <w:lang w:eastAsia="es-ES"/>
        </w:rPr>
        <w:t xml:space="preserve">resa por parte de la autoridad, </w:t>
      </w:r>
      <w:r>
        <w:rPr>
          <w:rFonts w:ascii="Arial" w:eastAsia="Times New Roman" w:hAnsi="Arial" w:cs="Arial"/>
          <w:bCs/>
          <w:color w:val="000000"/>
          <w:sz w:val="28"/>
          <w:szCs w:val="28"/>
          <w:lang w:eastAsia="es-ES"/>
        </w:rPr>
        <w:t>sin que en ella se envuelva la afirmación de un hecho, ya que únicamente se pronuncia respecto a que el actor no demostró que haya obtenido dicho grado en la convocatoria del dos mil diez</w:t>
      </w:r>
      <w:r w:rsidR="007E03C0">
        <w:rPr>
          <w:rFonts w:ascii="Arial" w:eastAsia="Times New Roman" w:hAnsi="Arial" w:cs="Arial"/>
          <w:bCs/>
          <w:color w:val="000000"/>
          <w:sz w:val="28"/>
          <w:szCs w:val="28"/>
          <w:lang w:eastAsia="es-ES"/>
        </w:rPr>
        <w:t>, por tanto</w:t>
      </w:r>
      <w:r>
        <w:rPr>
          <w:rFonts w:ascii="Arial" w:eastAsia="Times New Roman" w:hAnsi="Arial" w:cs="Arial"/>
          <w:bCs/>
          <w:color w:val="000000"/>
          <w:sz w:val="28"/>
          <w:szCs w:val="28"/>
          <w:lang w:eastAsia="es-ES"/>
        </w:rPr>
        <w:t xml:space="preserve"> la carga de la prueba corresponde a la parte actora; es decir, que debe demostrar lo peticionado ante la autoridad demandada, consistente en que obtuvo el </w:t>
      </w:r>
      <w:r>
        <w:rPr>
          <w:rFonts w:ascii="Arial" w:hAnsi="Arial" w:cs="Arial"/>
          <w:sz w:val="28"/>
          <w:szCs w:val="28"/>
          <w:lang w:val="es-ES"/>
        </w:rPr>
        <w:t xml:space="preserve">grado de Policía B y/o Segundo en la promoción de </w:t>
      </w:r>
      <w:r w:rsidR="00B32140">
        <w:rPr>
          <w:rFonts w:ascii="Arial" w:eastAsia="Times New Roman" w:hAnsi="Arial" w:cs="Arial"/>
          <w:bCs/>
          <w:color w:val="000000"/>
          <w:sz w:val="28"/>
          <w:szCs w:val="28"/>
          <w:lang w:eastAsia="es-ES"/>
        </w:rPr>
        <w:t xml:space="preserve">ascensos 2010, en fecha 26 de octubre de 2010, </w:t>
      </w:r>
      <w:r w:rsidR="00590B27">
        <w:rPr>
          <w:rFonts w:ascii="Arial" w:eastAsia="Times New Roman" w:hAnsi="Arial" w:cs="Arial"/>
          <w:bCs/>
          <w:color w:val="000000"/>
          <w:sz w:val="28"/>
          <w:szCs w:val="28"/>
          <w:lang w:eastAsia="es-ES"/>
        </w:rPr>
        <w:t>y lo afirmado en vía de</w:t>
      </w:r>
      <w:r w:rsidR="00590B27">
        <w:rPr>
          <w:rFonts w:ascii="Arial" w:eastAsia="Arial Unicode MS" w:hAnsi="Arial" w:cs="Arial"/>
          <w:sz w:val="28"/>
          <w:szCs w:val="28"/>
        </w:rPr>
        <w:t xml:space="preserve"> ampliación de demanda, en el sentido de</w:t>
      </w:r>
      <w:r w:rsidR="00B0657B">
        <w:rPr>
          <w:rFonts w:ascii="Arial" w:eastAsia="Arial Unicode MS" w:hAnsi="Arial" w:cs="Arial"/>
          <w:sz w:val="28"/>
          <w:szCs w:val="28"/>
        </w:rPr>
        <w:t>l cumplimiento de los procesos y las normas que regulan la obtención de un ascenso como integrante de un cuerpo de seguridad pública, y consecuentemente el otorgamiento del grado obtenido</w:t>
      </w:r>
      <w:r w:rsidR="00590B27">
        <w:rPr>
          <w:rFonts w:ascii="Arial" w:hAnsi="Arial" w:cs="Arial"/>
          <w:bCs/>
          <w:sz w:val="28"/>
          <w:szCs w:val="28"/>
        </w:rPr>
        <w:t xml:space="preserve">, </w:t>
      </w:r>
      <w:r w:rsidR="001174A7">
        <w:rPr>
          <w:rFonts w:ascii="Arial" w:hAnsi="Arial" w:cs="Arial"/>
          <w:bCs/>
          <w:sz w:val="28"/>
          <w:szCs w:val="28"/>
        </w:rPr>
        <w:t xml:space="preserve">pues las pruebas que presenta son insuficientes para </w:t>
      </w:r>
      <w:r w:rsidR="001174A7">
        <w:rPr>
          <w:rFonts w:ascii="Arial" w:hAnsi="Arial" w:cs="Arial"/>
          <w:bCs/>
          <w:sz w:val="28"/>
          <w:szCs w:val="28"/>
        </w:rPr>
        <w:lastRenderedPageBreak/>
        <w:t xml:space="preserve">demostrar fehacientemente que el accionante obtuvo el grado que pretende le sea reconocido, ello en virtud de que ninguno de los elementos probatorios </w:t>
      </w:r>
      <w:r w:rsidR="00530D01">
        <w:rPr>
          <w:rFonts w:ascii="Arial" w:hAnsi="Arial" w:cs="Arial"/>
          <w:bCs/>
          <w:sz w:val="28"/>
          <w:szCs w:val="28"/>
        </w:rPr>
        <w:t xml:space="preserve">aportados </w:t>
      </w:r>
      <w:r w:rsidR="001174A7">
        <w:rPr>
          <w:rFonts w:ascii="Arial" w:hAnsi="Arial" w:cs="Arial"/>
          <w:bCs/>
          <w:sz w:val="28"/>
          <w:szCs w:val="28"/>
        </w:rPr>
        <w:t xml:space="preserve">constituyen el documento relativo a la constancia definitiva del otorgamiento de la plaza respectiva, </w:t>
      </w:r>
      <w:r w:rsidR="00047F7B">
        <w:rPr>
          <w:rFonts w:ascii="Arial" w:hAnsi="Arial" w:cs="Arial"/>
          <w:bCs/>
          <w:sz w:val="28"/>
          <w:szCs w:val="28"/>
        </w:rPr>
        <w:t>documento idóneo que demuestre</w:t>
      </w:r>
      <w:r w:rsidR="001174A7">
        <w:rPr>
          <w:rFonts w:ascii="Arial" w:hAnsi="Arial" w:cs="Arial"/>
          <w:bCs/>
          <w:sz w:val="28"/>
          <w:szCs w:val="28"/>
        </w:rPr>
        <w:t xml:space="preserve"> de manera concluyente el otorgamiento del nombramiento, en términos del numeral 51 del Reglamento del Reglamento de la Dirección General de Seguridad Pública</w:t>
      </w:r>
      <w:r w:rsidR="00A2070D">
        <w:rPr>
          <w:rFonts w:ascii="Arial" w:hAnsi="Arial" w:cs="Arial"/>
          <w:bCs/>
          <w:sz w:val="28"/>
          <w:szCs w:val="28"/>
        </w:rPr>
        <w:t xml:space="preserve"> vigente en el año dos mil diez, que expresamente dispone que al personal que sea promovido, le será reconocida su nueva categoría jerárquica </w:t>
      </w:r>
      <w:r w:rsidR="00A2070D" w:rsidRPr="00530D01">
        <w:rPr>
          <w:rFonts w:ascii="Arial" w:hAnsi="Arial" w:cs="Arial"/>
          <w:bCs/>
          <w:i/>
          <w:sz w:val="28"/>
          <w:szCs w:val="28"/>
          <w:u w:val="single"/>
        </w:rPr>
        <w:t>mediante la expedición de la constancia de grado correspondiente</w:t>
      </w:r>
      <w:r w:rsidR="00A2070D">
        <w:rPr>
          <w:rFonts w:ascii="Arial" w:hAnsi="Arial" w:cs="Arial"/>
          <w:bCs/>
          <w:sz w:val="28"/>
          <w:szCs w:val="28"/>
        </w:rPr>
        <w:t>.</w:t>
      </w:r>
    </w:p>
    <w:p w:rsidR="00A2070D" w:rsidRDefault="00A2070D" w:rsidP="00A2070D">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p>
    <w:p w:rsidR="00A2070D" w:rsidRPr="00C93103" w:rsidRDefault="00A2070D" w:rsidP="00C93103">
      <w:pPr>
        <w:autoSpaceDE w:val="0"/>
        <w:autoSpaceDN w:val="0"/>
        <w:adjustRightInd w:val="0"/>
        <w:spacing w:before="240" w:after="240" w:line="360" w:lineRule="auto"/>
        <w:ind w:firstLine="708"/>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En tal virtud, y conforme lo indicado por la autoridad en su contestación como sustento de su negativa ficta, no se advierte que el hoy accionante en el ocurso que dio origen a la presente controversia hubiera proporcionado a la autoridad los elementos con los que acreditara haber cumplido </w:t>
      </w:r>
      <w:r w:rsidR="00C93103">
        <w:rPr>
          <w:rFonts w:ascii="Arial" w:eastAsia="Times New Roman" w:hAnsi="Arial" w:cs="Arial"/>
          <w:bCs/>
          <w:color w:val="000000"/>
          <w:sz w:val="28"/>
          <w:szCs w:val="28"/>
          <w:lang w:eastAsia="es-ES"/>
        </w:rPr>
        <w:t>con los requisitos establecidos, para efecto de obtener el grado que pretende, mediante la promoción de ascensos 2010, en fecha veintiséis de octubre del dos mil diez</w:t>
      </w:r>
      <w:r>
        <w:rPr>
          <w:rFonts w:ascii="Arial" w:eastAsia="Times New Roman" w:hAnsi="Arial" w:cs="Arial"/>
          <w:bCs/>
          <w:color w:val="000000"/>
          <w:sz w:val="28"/>
          <w:szCs w:val="28"/>
          <w:lang w:eastAsia="es-ES"/>
        </w:rPr>
        <w:t>; por lo que no se encuentra acreditado en este juicio que efectivamente el hoy accionante pudiera ser beneficiario del otorga</w:t>
      </w:r>
      <w:r w:rsidR="00C93103">
        <w:rPr>
          <w:rFonts w:ascii="Arial" w:eastAsia="Times New Roman" w:hAnsi="Arial" w:cs="Arial"/>
          <w:bCs/>
          <w:color w:val="000000"/>
          <w:sz w:val="28"/>
          <w:szCs w:val="28"/>
          <w:lang w:eastAsia="es-ES"/>
        </w:rPr>
        <w:t xml:space="preserve">miento de la plaza que pretende, máxime que como quedo señalado con antelación, la </w:t>
      </w:r>
      <w:r>
        <w:rPr>
          <w:rFonts w:ascii="Arial" w:eastAsia="Times New Roman" w:hAnsi="Arial" w:cs="Arial"/>
          <w:bCs/>
          <w:color w:val="000000"/>
          <w:sz w:val="28"/>
          <w:szCs w:val="28"/>
          <w:lang w:val="es-ES" w:eastAsia="es-ES"/>
        </w:rPr>
        <w:t xml:space="preserve">obtención de un </w:t>
      </w:r>
      <w:r w:rsidR="00C93103">
        <w:rPr>
          <w:rFonts w:ascii="Arial" w:eastAsia="Times New Roman" w:hAnsi="Arial" w:cs="Arial"/>
          <w:bCs/>
          <w:color w:val="000000"/>
          <w:sz w:val="28"/>
          <w:szCs w:val="28"/>
          <w:lang w:val="es-ES" w:eastAsia="es-ES"/>
        </w:rPr>
        <w:t>grado superior</w:t>
      </w:r>
      <w:r>
        <w:rPr>
          <w:rFonts w:ascii="Arial" w:eastAsia="Times New Roman" w:hAnsi="Arial" w:cs="Arial"/>
          <w:bCs/>
          <w:color w:val="000000"/>
          <w:sz w:val="28"/>
          <w:szCs w:val="28"/>
          <w:lang w:val="es-ES" w:eastAsia="es-ES"/>
        </w:rPr>
        <w:t xml:space="preserve"> se verifica hasta </w:t>
      </w:r>
      <w:r w:rsidR="00C93103">
        <w:rPr>
          <w:rFonts w:ascii="Arial" w:eastAsia="Times New Roman" w:hAnsi="Arial" w:cs="Arial"/>
          <w:bCs/>
          <w:color w:val="000000"/>
          <w:sz w:val="28"/>
          <w:szCs w:val="28"/>
          <w:lang w:val="es-ES" w:eastAsia="es-ES"/>
        </w:rPr>
        <w:t>en tanto</w:t>
      </w:r>
      <w:r>
        <w:rPr>
          <w:rFonts w:ascii="Arial" w:eastAsia="Times New Roman" w:hAnsi="Arial" w:cs="Arial"/>
          <w:bCs/>
          <w:color w:val="000000"/>
          <w:sz w:val="28"/>
          <w:szCs w:val="28"/>
          <w:lang w:val="es-ES" w:eastAsia="es-ES"/>
        </w:rPr>
        <w:t xml:space="preserve"> se expida el documento correspondiente por autoridad competente para ello.</w:t>
      </w:r>
    </w:p>
    <w:p w:rsidR="008863FF" w:rsidRDefault="008863FF" w:rsidP="00C93103">
      <w:pPr>
        <w:spacing w:before="240" w:after="240" w:line="360" w:lineRule="auto"/>
        <w:ind w:right="51"/>
        <w:contextualSpacing/>
        <w:jc w:val="both"/>
        <w:rPr>
          <w:rFonts w:ascii="Arial" w:eastAsia="Times New Roman" w:hAnsi="Arial" w:cs="Arial"/>
          <w:bCs/>
          <w:color w:val="000000"/>
          <w:sz w:val="28"/>
          <w:szCs w:val="28"/>
          <w:lang w:eastAsia="es-ES"/>
        </w:rPr>
      </w:pPr>
    </w:p>
    <w:p w:rsidR="008863FF" w:rsidRPr="008863FF" w:rsidRDefault="008863FF" w:rsidP="008863FF">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A mayor abundamiento, con base en la </w:t>
      </w:r>
      <w:r w:rsidRPr="008863FF">
        <w:rPr>
          <w:rFonts w:ascii="Arial" w:eastAsia="Times New Roman" w:hAnsi="Arial" w:cs="Arial"/>
          <w:bCs/>
          <w:color w:val="000000"/>
          <w:sz w:val="28"/>
          <w:szCs w:val="28"/>
          <w:lang w:eastAsia="es-ES"/>
        </w:rPr>
        <w:t xml:space="preserve">Ley de Seguridad Pública del Estado de San Luis Potosí y Reglamento de la </w:t>
      </w:r>
      <w:r>
        <w:rPr>
          <w:rFonts w:ascii="Arial" w:eastAsia="Times New Roman" w:hAnsi="Arial" w:cs="Arial"/>
          <w:bCs/>
          <w:color w:val="000000"/>
          <w:sz w:val="28"/>
          <w:szCs w:val="28"/>
          <w:lang w:eastAsia="es-ES"/>
        </w:rPr>
        <w:t xml:space="preserve">citada </w:t>
      </w:r>
      <w:r w:rsidRPr="008863FF">
        <w:rPr>
          <w:rFonts w:ascii="Arial" w:eastAsia="Times New Roman" w:hAnsi="Arial" w:cs="Arial"/>
          <w:bCs/>
          <w:color w:val="000000"/>
          <w:sz w:val="28"/>
          <w:szCs w:val="28"/>
          <w:lang w:eastAsia="es-ES"/>
        </w:rPr>
        <w:t xml:space="preserve">Ley, </w:t>
      </w:r>
      <w:r w:rsidR="00657185">
        <w:rPr>
          <w:rFonts w:ascii="Arial" w:eastAsia="Times New Roman" w:hAnsi="Arial" w:cs="Arial"/>
          <w:bCs/>
          <w:color w:val="000000"/>
          <w:sz w:val="28"/>
          <w:szCs w:val="28"/>
          <w:lang w:eastAsia="es-ES"/>
        </w:rPr>
        <w:t>actualmente</w:t>
      </w:r>
      <w:r w:rsidR="00657185" w:rsidRPr="00657185">
        <w:rPr>
          <w:rFonts w:ascii="Arial" w:eastAsia="Times New Roman" w:hAnsi="Arial" w:cs="Arial"/>
          <w:bCs/>
          <w:color w:val="000000"/>
          <w:sz w:val="28"/>
          <w:szCs w:val="28"/>
          <w:lang w:eastAsia="es-ES"/>
        </w:rPr>
        <w:t xml:space="preserve"> </w:t>
      </w:r>
      <w:r w:rsidR="00657185">
        <w:rPr>
          <w:rFonts w:ascii="Arial" w:eastAsia="Times New Roman" w:hAnsi="Arial" w:cs="Arial"/>
          <w:bCs/>
          <w:color w:val="000000"/>
          <w:sz w:val="28"/>
          <w:szCs w:val="28"/>
          <w:lang w:eastAsia="es-ES"/>
        </w:rPr>
        <w:t xml:space="preserve">abrogados por el Transitorio Segundo de la actual Ley del Sistema de Seguridad Pública del Estado de San Luis Potosí, publicada en la Edición Extraordinaria del Periódico Oficial del Estado de 28 de marzo de 2012, pero </w:t>
      </w:r>
      <w:r>
        <w:rPr>
          <w:rFonts w:ascii="Arial" w:eastAsia="Times New Roman" w:hAnsi="Arial" w:cs="Arial"/>
          <w:bCs/>
          <w:color w:val="000000"/>
          <w:sz w:val="28"/>
          <w:szCs w:val="28"/>
          <w:lang w:eastAsia="es-ES"/>
        </w:rPr>
        <w:t>vigentes en la época en que el actor aduce obtuvo a su favor el derecho que pretende</w:t>
      </w:r>
      <w:r w:rsidR="00D3539B">
        <w:rPr>
          <w:rFonts w:ascii="Arial" w:eastAsia="Times New Roman" w:hAnsi="Arial" w:cs="Arial"/>
          <w:bCs/>
          <w:color w:val="000000"/>
          <w:sz w:val="28"/>
          <w:szCs w:val="28"/>
          <w:lang w:eastAsia="es-ES"/>
        </w:rPr>
        <w:t xml:space="preserve"> (año dos mil diez)</w:t>
      </w:r>
      <w:r>
        <w:rPr>
          <w:rFonts w:ascii="Arial" w:eastAsia="Times New Roman" w:hAnsi="Arial" w:cs="Arial"/>
          <w:bCs/>
          <w:color w:val="000000"/>
          <w:sz w:val="28"/>
          <w:szCs w:val="28"/>
          <w:lang w:eastAsia="es-ES"/>
        </w:rPr>
        <w:t xml:space="preserve">, dicha ley en el capítulo V </w:t>
      </w:r>
      <w:r>
        <w:rPr>
          <w:rFonts w:ascii="Arial" w:eastAsia="Times New Roman" w:hAnsi="Arial" w:cs="Arial"/>
          <w:bCs/>
          <w:color w:val="000000"/>
          <w:sz w:val="28"/>
          <w:szCs w:val="28"/>
          <w:lang w:eastAsia="es-ES"/>
        </w:rPr>
        <w:lastRenderedPageBreak/>
        <w:t>denominado “Del Servicio Policial de Carrera y los Estímulos”,</w:t>
      </w:r>
      <w:r w:rsidRPr="008863FF">
        <w:rPr>
          <w:rFonts w:ascii="Arial" w:eastAsia="Times New Roman" w:hAnsi="Arial" w:cs="Arial"/>
          <w:bCs/>
          <w:color w:val="000000"/>
          <w:sz w:val="28"/>
          <w:szCs w:val="28"/>
          <w:lang w:eastAsia="es-ES"/>
        </w:rPr>
        <w:t xml:space="preserve"> </w:t>
      </w:r>
      <w:r>
        <w:rPr>
          <w:rFonts w:ascii="Arial" w:eastAsia="Times New Roman" w:hAnsi="Arial" w:cs="Arial"/>
          <w:bCs/>
          <w:color w:val="000000"/>
          <w:sz w:val="28"/>
          <w:szCs w:val="28"/>
          <w:lang w:eastAsia="es-ES"/>
        </w:rPr>
        <w:t xml:space="preserve">del Título Séptimo titulado “De los Miembros de los Cuerpos de Seguridad Publica”,  en su numeral 66 establecía que los niveles se concederían solamente a los integrantes de los cuerpos de seguridad pública que ostentaran el inmediato anterior, </w:t>
      </w:r>
      <w:r w:rsidRPr="008863FF">
        <w:rPr>
          <w:rFonts w:ascii="Arial" w:eastAsia="Times New Roman" w:hAnsi="Arial" w:cs="Arial"/>
          <w:bCs/>
          <w:color w:val="000000"/>
          <w:sz w:val="28"/>
          <w:szCs w:val="28"/>
          <w:lang w:eastAsia="es-ES"/>
        </w:rPr>
        <w:t>y hubieran satisfecho además los requisitos de capacitación, conducta, eficacia, antigüedad, y hubieran aprobado los exámenes de promoción que marcara el reglamento.</w:t>
      </w:r>
    </w:p>
    <w:p w:rsidR="008863FF" w:rsidRDefault="008863FF" w:rsidP="00657185">
      <w:pPr>
        <w:spacing w:before="240" w:after="240" w:line="360" w:lineRule="auto"/>
        <w:ind w:right="51"/>
        <w:contextualSpacing/>
        <w:jc w:val="both"/>
        <w:rPr>
          <w:rFonts w:ascii="Arial" w:eastAsia="Times New Roman" w:hAnsi="Arial" w:cs="Arial"/>
          <w:bCs/>
          <w:color w:val="000000"/>
          <w:sz w:val="28"/>
          <w:szCs w:val="28"/>
          <w:lang w:eastAsia="es-ES"/>
        </w:rPr>
      </w:pPr>
    </w:p>
    <w:p w:rsidR="00657185" w:rsidRDefault="008863FF" w:rsidP="00657185">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Ahora</w:t>
      </w:r>
      <w:r w:rsidR="00657185">
        <w:rPr>
          <w:rFonts w:ascii="Arial" w:eastAsia="Times New Roman" w:hAnsi="Arial" w:cs="Arial"/>
          <w:bCs/>
          <w:color w:val="000000"/>
          <w:sz w:val="28"/>
          <w:szCs w:val="28"/>
          <w:lang w:eastAsia="es-ES"/>
        </w:rPr>
        <w:t xml:space="preserve"> bien, el Reglamento señalado, en su numeral 34 establecía</w:t>
      </w:r>
      <w:r w:rsidR="00657185" w:rsidRPr="00657185">
        <w:rPr>
          <w:rFonts w:ascii="Arial" w:eastAsia="Times New Roman" w:hAnsi="Arial" w:cs="Arial"/>
          <w:bCs/>
          <w:color w:val="000000"/>
          <w:sz w:val="28"/>
          <w:szCs w:val="28"/>
          <w:lang w:eastAsia="es-ES"/>
        </w:rPr>
        <w:t xml:space="preserve"> </w:t>
      </w:r>
      <w:r w:rsidR="00657185">
        <w:rPr>
          <w:rFonts w:ascii="Arial" w:eastAsia="Times New Roman" w:hAnsi="Arial" w:cs="Arial"/>
          <w:bCs/>
          <w:color w:val="000000"/>
          <w:sz w:val="28"/>
          <w:szCs w:val="28"/>
          <w:lang w:eastAsia="es-ES"/>
        </w:rPr>
        <w:t>que se entiende por ascenso</w:t>
      </w:r>
      <w:r w:rsidR="00657185" w:rsidRPr="00657185">
        <w:rPr>
          <w:rFonts w:ascii="Arial" w:eastAsia="Times New Roman" w:hAnsi="Arial" w:cs="Arial"/>
          <w:bCs/>
          <w:color w:val="000000"/>
          <w:sz w:val="28"/>
          <w:szCs w:val="28"/>
          <w:lang w:eastAsia="es-ES"/>
        </w:rPr>
        <w:t>, el acto mediante el cual la superioridad otorga a los integrantes de los cuerpos de seguridad el grado inmediato superior al que ostentan,</w:t>
      </w:r>
      <w:r w:rsidR="00657185">
        <w:rPr>
          <w:rFonts w:ascii="Arial" w:eastAsia="Times New Roman" w:hAnsi="Arial" w:cs="Arial"/>
          <w:b/>
          <w:bCs/>
          <w:color w:val="000000"/>
          <w:sz w:val="28"/>
          <w:szCs w:val="28"/>
          <w:lang w:eastAsia="es-ES"/>
        </w:rPr>
        <w:t xml:space="preserve"> </w:t>
      </w:r>
      <w:r w:rsidR="00657185">
        <w:rPr>
          <w:rFonts w:ascii="Arial" w:eastAsia="Times New Roman" w:hAnsi="Arial" w:cs="Arial"/>
          <w:bCs/>
          <w:color w:val="000000"/>
          <w:sz w:val="28"/>
          <w:szCs w:val="28"/>
          <w:lang w:eastAsia="es-ES"/>
        </w:rPr>
        <w:t xml:space="preserve">dentro del orden jerárquico previsto en sus propios reglamentos. </w:t>
      </w:r>
    </w:p>
    <w:p w:rsidR="00657185" w:rsidRDefault="00657185" w:rsidP="00657185">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Así mis</w:t>
      </w:r>
      <w:r w:rsidR="00941B82">
        <w:rPr>
          <w:rFonts w:ascii="Arial" w:eastAsia="Times New Roman" w:hAnsi="Arial" w:cs="Arial"/>
          <w:bCs/>
          <w:color w:val="000000"/>
          <w:sz w:val="28"/>
          <w:szCs w:val="28"/>
          <w:lang w:eastAsia="es-ES"/>
        </w:rPr>
        <w:t>mo</w:t>
      </w:r>
      <w:r>
        <w:rPr>
          <w:rFonts w:ascii="Arial" w:eastAsia="Times New Roman" w:hAnsi="Arial" w:cs="Arial"/>
          <w:bCs/>
          <w:color w:val="000000"/>
          <w:sz w:val="28"/>
          <w:szCs w:val="28"/>
          <w:lang w:eastAsia="es-ES"/>
        </w:rPr>
        <w:t xml:space="preserve">, el artículo 35 de dicha reglamentación, disponía que los ascensos sólo </w:t>
      </w:r>
      <w:proofErr w:type="gramStart"/>
      <w:r>
        <w:rPr>
          <w:rFonts w:ascii="Arial" w:eastAsia="Times New Roman" w:hAnsi="Arial" w:cs="Arial"/>
          <w:bCs/>
          <w:color w:val="000000"/>
          <w:sz w:val="28"/>
          <w:szCs w:val="28"/>
          <w:lang w:eastAsia="es-ES"/>
        </w:rPr>
        <w:t>podrán</w:t>
      </w:r>
      <w:proofErr w:type="gramEnd"/>
      <w:r>
        <w:rPr>
          <w:rFonts w:ascii="Arial" w:eastAsia="Times New Roman" w:hAnsi="Arial" w:cs="Arial"/>
          <w:bCs/>
          <w:color w:val="000000"/>
          <w:sz w:val="28"/>
          <w:szCs w:val="28"/>
          <w:lang w:eastAsia="es-ES"/>
        </w:rPr>
        <w:t xml:space="preserve"> conferirse cuando exista una vacante en la categoría jerárquica superior inmediata. </w:t>
      </w:r>
    </w:p>
    <w:p w:rsidR="00657185" w:rsidRDefault="00657185" w:rsidP="00657185">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Y que la Dirección Correspondiente, debía tomar en cuenta para los ascensos además de la antigüedad el buen desempeño con resultados positivos y en todo caso ese sería el principal sustento para lograr la profesionalización de los elementos pertenecientes a los Cuerpos de Seguridad Pública.</w:t>
      </w:r>
    </w:p>
    <w:p w:rsidR="008863FF" w:rsidRDefault="008863FF" w:rsidP="00657185">
      <w:pPr>
        <w:spacing w:before="240" w:after="240" w:line="360" w:lineRule="auto"/>
        <w:ind w:right="51"/>
        <w:contextualSpacing/>
        <w:jc w:val="both"/>
        <w:rPr>
          <w:rFonts w:ascii="Arial" w:eastAsia="Times New Roman" w:hAnsi="Arial" w:cs="Arial"/>
          <w:bCs/>
          <w:color w:val="000000"/>
          <w:sz w:val="28"/>
          <w:szCs w:val="28"/>
          <w:lang w:eastAsia="es-ES"/>
        </w:rPr>
      </w:pPr>
    </w:p>
    <w:p w:rsidR="008863FF" w:rsidRPr="00657185" w:rsidRDefault="008863FF" w:rsidP="008863FF">
      <w:pPr>
        <w:spacing w:before="240" w:after="240" w:line="360" w:lineRule="auto"/>
        <w:ind w:right="51" w:firstLine="709"/>
        <w:contextualSpacing/>
        <w:jc w:val="both"/>
        <w:rPr>
          <w:rFonts w:ascii="Arial" w:eastAsia="Times New Roman" w:hAnsi="Arial" w:cs="Arial"/>
          <w:bCs/>
          <w:color w:val="000000"/>
          <w:sz w:val="28"/>
          <w:szCs w:val="28"/>
          <w:lang w:eastAsia="es-ES"/>
        </w:rPr>
      </w:pPr>
      <w:r w:rsidRPr="00657185">
        <w:rPr>
          <w:rFonts w:ascii="Arial" w:eastAsia="Times New Roman" w:hAnsi="Arial" w:cs="Arial"/>
          <w:bCs/>
          <w:color w:val="000000"/>
          <w:sz w:val="28"/>
          <w:szCs w:val="28"/>
          <w:lang w:eastAsia="es-ES"/>
        </w:rPr>
        <w:t>Por su parte el artículo 36 Reglamentario, establecía que al personal que fuera ascendido, le sería ratificado su nueva categoría jerárquica mediante la expedición del nombramiento respectivo.</w:t>
      </w:r>
    </w:p>
    <w:p w:rsidR="008863FF" w:rsidRDefault="008863FF" w:rsidP="008863FF">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8863FF" w:rsidRDefault="008863FF" w:rsidP="008863FF">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 xml:space="preserve">Por su parte, el </w:t>
      </w:r>
      <w:r w:rsidR="00247A5B">
        <w:rPr>
          <w:rFonts w:ascii="Arial" w:eastAsia="Times New Roman" w:hAnsi="Arial" w:cs="Arial"/>
          <w:bCs/>
          <w:color w:val="000000"/>
          <w:sz w:val="28"/>
          <w:szCs w:val="28"/>
          <w:lang w:eastAsia="es-ES"/>
        </w:rPr>
        <w:t>artículo</w:t>
      </w:r>
      <w:r>
        <w:rPr>
          <w:rFonts w:ascii="Arial" w:eastAsia="Times New Roman" w:hAnsi="Arial" w:cs="Arial"/>
          <w:b/>
          <w:bCs/>
          <w:color w:val="000000"/>
          <w:sz w:val="28"/>
          <w:szCs w:val="28"/>
          <w:lang w:eastAsia="es-ES"/>
        </w:rPr>
        <w:t xml:space="preserve"> </w:t>
      </w:r>
      <w:r>
        <w:rPr>
          <w:rFonts w:ascii="Arial" w:eastAsia="Times New Roman" w:hAnsi="Arial" w:cs="Arial"/>
          <w:bCs/>
          <w:color w:val="000000"/>
          <w:sz w:val="28"/>
          <w:szCs w:val="28"/>
          <w:lang w:eastAsia="es-ES"/>
        </w:rPr>
        <w:t>37</w:t>
      </w:r>
      <w:r>
        <w:rPr>
          <w:rFonts w:ascii="Arial" w:eastAsia="Times New Roman" w:hAnsi="Arial" w:cs="Arial"/>
          <w:b/>
          <w:bCs/>
          <w:color w:val="000000"/>
          <w:sz w:val="28"/>
          <w:szCs w:val="28"/>
          <w:lang w:eastAsia="es-ES"/>
        </w:rPr>
        <w:t xml:space="preserve"> </w:t>
      </w:r>
      <w:r w:rsidR="00247A5B">
        <w:rPr>
          <w:rFonts w:ascii="Arial" w:eastAsia="Times New Roman" w:hAnsi="Arial" w:cs="Arial"/>
          <w:bCs/>
          <w:color w:val="000000"/>
          <w:sz w:val="28"/>
          <w:szCs w:val="28"/>
          <w:lang w:eastAsia="es-ES"/>
        </w:rPr>
        <w:t>de dicha Reglamentación</w:t>
      </w:r>
      <w:r>
        <w:rPr>
          <w:rFonts w:ascii="Arial" w:eastAsia="Times New Roman" w:hAnsi="Arial" w:cs="Arial"/>
          <w:bCs/>
          <w:color w:val="000000"/>
          <w:sz w:val="28"/>
          <w:szCs w:val="28"/>
          <w:lang w:eastAsia="es-ES"/>
        </w:rPr>
        <w:t xml:space="preserve">, establecía los requisitos que debían cumplir los miembros de seguridad pública cuando decidieran participar en los procesos de </w:t>
      </w:r>
      <w:r>
        <w:rPr>
          <w:rFonts w:ascii="Arial" w:eastAsia="Times New Roman" w:hAnsi="Arial" w:cs="Arial"/>
          <w:bCs/>
          <w:color w:val="000000"/>
          <w:sz w:val="28"/>
          <w:szCs w:val="28"/>
          <w:lang w:eastAsia="es-ES"/>
        </w:rPr>
        <w:lastRenderedPageBreak/>
        <w:t>ascensos; siendo los siguientes: estar en servicio activo y no encontrarse comisionado o gozando de licencia; presentar la documentación requerida para ello; contar con los requisitos de antigüedad en el grado y en el servicio; haber observado buena conducta; aprobar los exámenes que se señalen; y los demás que determinara la comisión de ascensos.</w:t>
      </w:r>
    </w:p>
    <w:p w:rsidR="008863FF" w:rsidRDefault="008863FF" w:rsidP="008863FF">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8863FF" w:rsidRPr="00C93103" w:rsidRDefault="007E551B" w:rsidP="008863FF">
      <w:pPr>
        <w:spacing w:before="240" w:after="240" w:line="360" w:lineRule="auto"/>
        <w:ind w:right="51" w:firstLine="709"/>
        <w:contextualSpacing/>
        <w:jc w:val="both"/>
        <w:rPr>
          <w:rFonts w:ascii="Arial" w:eastAsia="Times New Roman" w:hAnsi="Arial" w:cs="Arial"/>
          <w:b/>
          <w:bCs/>
          <w:i/>
          <w:color w:val="000000"/>
          <w:sz w:val="28"/>
          <w:szCs w:val="28"/>
          <w:u w:val="single"/>
          <w:lang w:eastAsia="es-ES"/>
        </w:rPr>
      </w:pPr>
      <w:r>
        <w:rPr>
          <w:rFonts w:ascii="Arial" w:eastAsia="Times New Roman" w:hAnsi="Arial" w:cs="Arial"/>
          <w:bCs/>
          <w:color w:val="000000"/>
          <w:sz w:val="28"/>
          <w:szCs w:val="28"/>
          <w:lang w:eastAsia="es-ES"/>
        </w:rPr>
        <w:t>Atento a los preceptos legales en cita, efectivamente</w:t>
      </w:r>
      <w:r w:rsidR="008863FF">
        <w:rPr>
          <w:rFonts w:ascii="Arial" w:eastAsia="Times New Roman" w:hAnsi="Arial" w:cs="Arial"/>
          <w:bCs/>
          <w:color w:val="000000"/>
          <w:sz w:val="28"/>
          <w:szCs w:val="28"/>
          <w:lang w:eastAsia="es-ES"/>
        </w:rPr>
        <w:t xml:space="preserve"> los elementos de seguridad pública pueden ascender al siguiente nivel jerárquico, siempre y cuando reúnan una serie de requisitos. </w:t>
      </w:r>
      <w:r w:rsidR="008863FF" w:rsidRPr="007E551B">
        <w:rPr>
          <w:rFonts w:ascii="Arial" w:eastAsia="Times New Roman" w:hAnsi="Arial" w:cs="Arial"/>
          <w:bCs/>
          <w:color w:val="000000"/>
          <w:sz w:val="28"/>
          <w:szCs w:val="28"/>
          <w:lang w:eastAsia="es-ES"/>
        </w:rPr>
        <w:t xml:space="preserve">Debiéndose entender por ascenso, el acto mediante el cual la superioridad otorga a los integrantes de los cuerpos de seguridad el grado inmediato superior al que ostentan, dentro del orden jerárquico previsto en sus propios reglamentos; </w:t>
      </w:r>
      <w:r w:rsidR="008863FF" w:rsidRPr="00C93103">
        <w:rPr>
          <w:rFonts w:ascii="Arial" w:eastAsia="Times New Roman" w:hAnsi="Arial" w:cs="Arial"/>
          <w:b/>
          <w:bCs/>
          <w:i/>
          <w:color w:val="000000"/>
          <w:sz w:val="28"/>
          <w:szCs w:val="28"/>
          <w:u w:val="single"/>
          <w:lang w:eastAsia="es-ES"/>
        </w:rPr>
        <w:t xml:space="preserve">lo que en todo caso sería </w:t>
      </w:r>
      <w:proofErr w:type="gramStart"/>
      <w:r w:rsidR="008863FF" w:rsidRPr="00C93103">
        <w:rPr>
          <w:rFonts w:ascii="Arial" w:eastAsia="Times New Roman" w:hAnsi="Arial" w:cs="Arial"/>
          <w:b/>
          <w:bCs/>
          <w:i/>
          <w:color w:val="000000"/>
          <w:sz w:val="28"/>
          <w:szCs w:val="28"/>
          <w:u w:val="single"/>
          <w:lang w:eastAsia="es-ES"/>
        </w:rPr>
        <w:t>ratificada</w:t>
      </w:r>
      <w:proofErr w:type="gramEnd"/>
      <w:r w:rsidR="008863FF" w:rsidRPr="00C93103">
        <w:rPr>
          <w:rFonts w:ascii="Arial" w:eastAsia="Times New Roman" w:hAnsi="Arial" w:cs="Arial"/>
          <w:b/>
          <w:bCs/>
          <w:i/>
          <w:color w:val="000000"/>
          <w:sz w:val="28"/>
          <w:szCs w:val="28"/>
          <w:u w:val="single"/>
          <w:lang w:eastAsia="es-ES"/>
        </w:rPr>
        <w:t xml:space="preserve"> su nueva categoría jerárquica mediante la expedición del nombramiento respectivo.</w:t>
      </w:r>
    </w:p>
    <w:p w:rsidR="008863FF" w:rsidRDefault="008863FF" w:rsidP="008863FF">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8863FF" w:rsidRPr="00211FCE" w:rsidRDefault="00FF7193" w:rsidP="005F207A">
      <w:pPr>
        <w:spacing w:before="240" w:after="240" w:line="360" w:lineRule="auto"/>
        <w:ind w:right="51" w:firstLine="709"/>
        <w:contextualSpacing/>
        <w:jc w:val="both"/>
        <w:rPr>
          <w:rFonts w:ascii="Arial" w:eastAsia="Times New Roman" w:hAnsi="Arial" w:cs="Arial"/>
          <w:bCs/>
          <w:color w:val="000000"/>
          <w:sz w:val="28"/>
          <w:szCs w:val="28"/>
          <w:lang w:eastAsia="es-ES"/>
        </w:rPr>
      </w:pPr>
      <w:r>
        <w:rPr>
          <w:rFonts w:ascii="Arial" w:eastAsia="Times New Roman" w:hAnsi="Arial" w:cs="Arial"/>
          <w:bCs/>
          <w:color w:val="000000"/>
          <w:sz w:val="28"/>
          <w:szCs w:val="28"/>
          <w:lang w:eastAsia="es-ES"/>
        </w:rPr>
        <w:t>En tal virtud</w:t>
      </w:r>
      <w:r w:rsidR="008863FF">
        <w:rPr>
          <w:rFonts w:ascii="Arial" w:eastAsia="Times New Roman" w:hAnsi="Arial" w:cs="Arial"/>
          <w:bCs/>
          <w:color w:val="000000"/>
          <w:sz w:val="28"/>
          <w:szCs w:val="28"/>
          <w:lang w:eastAsia="es-ES"/>
        </w:rPr>
        <w:t xml:space="preserve">, los ascensos de los elementos de Seguridad Pública, </w:t>
      </w:r>
      <w:r w:rsidR="008863FF" w:rsidRPr="00BB3C7E">
        <w:rPr>
          <w:rFonts w:ascii="Arial" w:eastAsia="Times New Roman" w:hAnsi="Arial" w:cs="Arial"/>
          <w:bCs/>
          <w:i/>
          <w:color w:val="000000"/>
          <w:sz w:val="28"/>
          <w:szCs w:val="28"/>
          <w:u w:val="single"/>
          <w:lang w:eastAsia="es-ES"/>
        </w:rPr>
        <w:t>es a través de un proceso que se rige por requisitos y lineamientos que una vez llevados satisfactoriamente, en su caso, concluye con la expedición del nombramiento respectivo</w:t>
      </w:r>
      <w:r w:rsidR="00B20C64">
        <w:rPr>
          <w:rFonts w:ascii="Arial" w:eastAsia="Times New Roman" w:hAnsi="Arial" w:cs="Arial"/>
          <w:bCs/>
          <w:color w:val="000000"/>
          <w:sz w:val="28"/>
          <w:szCs w:val="28"/>
          <w:lang w:eastAsia="es-ES"/>
        </w:rPr>
        <w:t xml:space="preserve">, sin que en el caso el actor haya acreditado </w:t>
      </w:r>
      <w:r w:rsidR="009F6C96">
        <w:rPr>
          <w:rFonts w:ascii="Arial" w:eastAsia="Times New Roman" w:hAnsi="Arial" w:cs="Arial"/>
          <w:bCs/>
          <w:color w:val="000000"/>
          <w:sz w:val="28"/>
          <w:szCs w:val="28"/>
          <w:lang w:eastAsia="es-ES"/>
        </w:rPr>
        <w:t>con</w:t>
      </w:r>
      <w:r w:rsidR="00082CDD">
        <w:rPr>
          <w:rFonts w:ascii="Arial" w:eastAsia="Times New Roman" w:hAnsi="Arial" w:cs="Arial"/>
          <w:bCs/>
          <w:color w:val="000000"/>
          <w:sz w:val="28"/>
          <w:szCs w:val="28"/>
          <w:lang w:eastAsia="es-ES"/>
        </w:rPr>
        <w:t xml:space="preserve"> el documento concluyente, es decir, con</w:t>
      </w:r>
      <w:r w:rsidR="009F6C96">
        <w:rPr>
          <w:rFonts w:ascii="Arial" w:eastAsia="Times New Roman" w:hAnsi="Arial" w:cs="Arial"/>
          <w:bCs/>
          <w:color w:val="000000"/>
          <w:sz w:val="28"/>
          <w:szCs w:val="28"/>
          <w:lang w:eastAsia="es-ES"/>
        </w:rPr>
        <w:t xml:space="preserve"> la constancia definitiva del otorgamiento de la plaza correspondiente</w:t>
      </w:r>
      <w:r w:rsidR="00082CDD">
        <w:rPr>
          <w:rFonts w:ascii="Arial" w:eastAsia="Times New Roman" w:hAnsi="Arial" w:cs="Arial"/>
          <w:bCs/>
          <w:color w:val="000000"/>
          <w:sz w:val="28"/>
          <w:szCs w:val="28"/>
          <w:lang w:eastAsia="es-ES"/>
        </w:rPr>
        <w:t xml:space="preserve">, por haber cumplido con todos y cada uno de los requisitos, condiciones y exigencias necesarias, conforme a lo establecido en el numeral </w:t>
      </w:r>
      <w:r w:rsidR="00082CDD">
        <w:rPr>
          <w:rFonts w:ascii="Arial" w:hAnsi="Arial" w:cs="Arial"/>
          <w:bCs/>
          <w:sz w:val="28"/>
          <w:szCs w:val="28"/>
        </w:rPr>
        <w:t>51 del Reglamento del Reglamento de la Dirección General de Seguridad Pública vigente en el año dos mil diez</w:t>
      </w:r>
      <w:r w:rsidR="008863FF" w:rsidRPr="00211FCE">
        <w:rPr>
          <w:rFonts w:ascii="Arial" w:eastAsia="Times New Roman" w:hAnsi="Arial" w:cs="Arial"/>
          <w:bCs/>
          <w:color w:val="000000"/>
          <w:sz w:val="28"/>
          <w:szCs w:val="28"/>
          <w:lang w:eastAsia="es-ES"/>
        </w:rPr>
        <w:t>,</w:t>
      </w:r>
      <w:r w:rsidR="005F207A">
        <w:rPr>
          <w:rFonts w:ascii="Arial" w:eastAsia="Times New Roman" w:hAnsi="Arial" w:cs="Arial"/>
          <w:bCs/>
          <w:color w:val="000000"/>
          <w:sz w:val="28"/>
          <w:szCs w:val="28"/>
          <w:lang w:eastAsia="es-ES"/>
        </w:rPr>
        <w:t xml:space="preserve"> máxime que</w:t>
      </w:r>
      <w:r w:rsidR="008863FF" w:rsidRPr="00211FCE">
        <w:rPr>
          <w:rFonts w:ascii="Arial" w:eastAsia="Times New Roman" w:hAnsi="Arial" w:cs="Arial"/>
          <w:bCs/>
          <w:color w:val="000000"/>
          <w:sz w:val="28"/>
          <w:szCs w:val="28"/>
          <w:lang w:eastAsia="es-ES"/>
        </w:rPr>
        <w:t xml:space="preserve"> es hasta el momento en que al elemento de seguridad pública se le expide el nombramiento respec</w:t>
      </w:r>
      <w:r w:rsidR="007615B5">
        <w:rPr>
          <w:rFonts w:ascii="Arial" w:eastAsia="Times New Roman" w:hAnsi="Arial" w:cs="Arial"/>
          <w:bCs/>
          <w:color w:val="000000"/>
          <w:sz w:val="28"/>
          <w:szCs w:val="28"/>
          <w:lang w:eastAsia="es-ES"/>
        </w:rPr>
        <w:t>tivo, cuando se tiene por cierta</w:t>
      </w:r>
      <w:r w:rsidR="008863FF" w:rsidRPr="00211FCE">
        <w:rPr>
          <w:rFonts w:ascii="Arial" w:eastAsia="Times New Roman" w:hAnsi="Arial" w:cs="Arial"/>
          <w:bCs/>
          <w:color w:val="000000"/>
          <w:sz w:val="28"/>
          <w:szCs w:val="28"/>
          <w:lang w:eastAsia="es-ES"/>
        </w:rPr>
        <w:t xml:space="preserve"> su nueva categoría jerárquica; sino en todo caso, únicamente se quedó como una expectativa de derecho a poder aspirar al siguiente grado.</w:t>
      </w:r>
    </w:p>
    <w:p w:rsidR="00783F99" w:rsidRDefault="00783F99" w:rsidP="00783F99">
      <w:pPr>
        <w:spacing w:before="240" w:after="240" w:line="360" w:lineRule="auto"/>
        <w:ind w:right="51" w:firstLine="709"/>
        <w:contextualSpacing/>
        <w:jc w:val="both"/>
        <w:rPr>
          <w:rFonts w:ascii="Arial" w:eastAsia="Times New Roman" w:hAnsi="Arial" w:cs="Arial"/>
          <w:bCs/>
          <w:color w:val="000000"/>
          <w:sz w:val="28"/>
          <w:szCs w:val="28"/>
          <w:lang w:eastAsia="es-ES"/>
        </w:rPr>
      </w:pPr>
    </w:p>
    <w:p w:rsidR="000B3322" w:rsidRDefault="000B3322" w:rsidP="00181DEE">
      <w:pPr>
        <w:autoSpaceDE w:val="0"/>
        <w:autoSpaceDN w:val="0"/>
        <w:adjustRightInd w:val="0"/>
        <w:spacing w:line="360" w:lineRule="auto"/>
        <w:ind w:firstLine="708"/>
        <w:jc w:val="both"/>
        <w:rPr>
          <w:rFonts w:ascii="Arial" w:hAnsi="Arial" w:cs="Arial"/>
          <w:sz w:val="28"/>
          <w:szCs w:val="28"/>
        </w:rPr>
      </w:pPr>
      <w:r>
        <w:rPr>
          <w:rFonts w:ascii="Arial" w:hAnsi="Arial" w:cs="Arial"/>
          <w:sz w:val="28"/>
          <w:szCs w:val="28"/>
        </w:rPr>
        <w:lastRenderedPageBreak/>
        <w:t>Una vez precisado lo anterior</w:t>
      </w:r>
      <w:r w:rsidRPr="000B3322">
        <w:rPr>
          <w:rFonts w:ascii="Arial" w:hAnsi="Arial" w:cs="Arial"/>
          <w:sz w:val="28"/>
          <w:szCs w:val="28"/>
        </w:rPr>
        <w:t>, dado que el primer concepto</w:t>
      </w:r>
      <w:r>
        <w:rPr>
          <w:rFonts w:ascii="Arial" w:hAnsi="Arial" w:cs="Arial"/>
          <w:sz w:val="28"/>
          <w:szCs w:val="28"/>
        </w:rPr>
        <w:t xml:space="preserve"> de impugnación que expresó la parte actora en su escrito de ampliación de demanda, se encuentra encaminado a argumentar genéricamente que la negativa ficta se encuentra indebidamente fundada y motivada; se estima necesario definir que debe entenderse por el concepto de fundamentación y motivación; conceptos que están íntimamente relacionados con la obligación que tienen las autoridades de fundar y motivar los actos de molestia que afecten la esfera jurídica de los particulares en términos del artículo 16, de la Constitución Política de los Estados Unidos Mexicanos.</w:t>
      </w:r>
    </w:p>
    <w:p w:rsidR="000B3322" w:rsidRDefault="000B3322" w:rsidP="000B3322">
      <w:pPr>
        <w:spacing w:after="0" w:line="360" w:lineRule="auto"/>
        <w:ind w:firstLine="708"/>
        <w:contextualSpacing/>
        <w:jc w:val="both"/>
        <w:rPr>
          <w:rFonts w:ascii="Arial" w:hAnsi="Arial" w:cs="Arial"/>
          <w:sz w:val="28"/>
          <w:szCs w:val="28"/>
          <w:lang w:eastAsia="es-MX"/>
        </w:rPr>
      </w:pPr>
      <w:r>
        <w:rPr>
          <w:rFonts w:ascii="Arial" w:hAnsi="Arial" w:cs="Arial"/>
          <w:sz w:val="28"/>
          <w:szCs w:val="28"/>
          <w:lang w:eastAsia="es-MX"/>
        </w:rPr>
        <w:t>En ese sentido, las autoridades están obligadas a plasmar en sus resoluciones, la correspondiente relación e ilación lógica de las razones especiales o causas inmediatas por las cuales arriban a su conclusión.</w:t>
      </w:r>
    </w:p>
    <w:p w:rsidR="000B3322" w:rsidRDefault="000B3322" w:rsidP="000B3322">
      <w:pPr>
        <w:spacing w:after="0" w:line="360" w:lineRule="auto"/>
        <w:ind w:firstLine="708"/>
        <w:contextualSpacing/>
        <w:jc w:val="both"/>
        <w:rPr>
          <w:rFonts w:ascii="Arial" w:hAnsi="Arial" w:cs="Arial"/>
          <w:sz w:val="28"/>
          <w:szCs w:val="28"/>
          <w:lang w:eastAsia="es-MX"/>
        </w:rPr>
      </w:pPr>
    </w:p>
    <w:p w:rsidR="000B3322" w:rsidRDefault="000B3322" w:rsidP="000B3322">
      <w:pPr>
        <w:spacing w:after="0" w:line="360" w:lineRule="auto"/>
        <w:ind w:firstLine="708"/>
        <w:contextualSpacing/>
        <w:jc w:val="both"/>
        <w:rPr>
          <w:rFonts w:ascii="Arial" w:hAnsi="Arial" w:cs="Arial"/>
          <w:sz w:val="28"/>
          <w:szCs w:val="28"/>
          <w:lang w:eastAsia="es-MX"/>
        </w:rPr>
      </w:pPr>
      <w:r>
        <w:rPr>
          <w:rFonts w:ascii="Arial" w:hAnsi="Arial" w:cs="Arial"/>
          <w:sz w:val="28"/>
          <w:szCs w:val="28"/>
          <w:lang w:eastAsia="es-MX"/>
        </w:rPr>
        <w:t>Es por ello, que al señalar el artículo 16, constitucional que todo acto de autoridad debe estar adecuada y suficientemente fundado y motivado, entendiéndose por lo primero que ha de expresar con precisión el precepto legal aplicable al caso y, por lo segundo, que deben señalarse, también con precisión, las circunstancias especiales, razones particulares o causas inmediatas que se hayan tenido en consideración para la emisión del acto; implica también que exista adecuación entre los motivos aducidos y las normas aplicables, es decir, que en el caso concreto se configuren las hipótesis normativas.</w:t>
      </w:r>
    </w:p>
    <w:p w:rsidR="000B3322" w:rsidRDefault="000B3322" w:rsidP="000B3322">
      <w:pPr>
        <w:spacing w:after="0" w:line="240" w:lineRule="auto"/>
        <w:ind w:firstLine="708"/>
        <w:contextualSpacing/>
        <w:jc w:val="both"/>
        <w:rPr>
          <w:rFonts w:ascii="Arial" w:hAnsi="Arial" w:cs="Arial"/>
          <w:sz w:val="28"/>
          <w:szCs w:val="28"/>
          <w:lang w:eastAsia="es-MX"/>
        </w:rPr>
      </w:pPr>
    </w:p>
    <w:p w:rsidR="000B3322" w:rsidRDefault="000B3322" w:rsidP="000B3322">
      <w:pPr>
        <w:spacing w:after="0" w:line="360" w:lineRule="auto"/>
        <w:ind w:firstLine="708"/>
        <w:contextualSpacing/>
        <w:jc w:val="both"/>
        <w:rPr>
          <w:rFonts w:ascii="Arial" w:hAnsi="Arial" w:cs="Arial"/>
          <w:sz w:val="28"/>
          <w:szCs w:val="28"/>
          <w:lang w:eastAsia="es-MX"/>
        </w:rPr>
      </w:pPr>
      <w:r>
        <w:rPr>
          <w:rFonts w:ascii="Arial" w:hAnsi="Arial" w:cs="Arial"/>
          <w:sz w:val="28"/>
          <w:szCs w:val="28"/>
          <w:lang w:eastAsia="es-MX"/>
        </w:rPr>
        <w:t xml:space="preserve">Por tanto, a fin de cumplir con los derechos fundamentales de legalidad y seguridad jurídica en sus actos o resoluciones, las autoridades deben citar los preceptos legales aplicables al caso, así como precisar de forma congruente todas aquellas </w:t>
      </w:r>
      <w:r>
        <w:rPr>
          <w:rFonts w:ascii="Arial" w:hAnsi="Arial" w:cs="Arial"/>
          <w:sz w:val="28"/>
          <w:szCs w:val="28"/>
          <w:lang w:eastAsia="es-MX"/>
        </w:rPr>
        <w:lastRenderedPageBreak/>
        <w:t xml:space="preserve">circunstancias especiales, razones particulares o causas en forma pormenorizada, que se hayan tenido en consideración para tener por acreditados dichos extremos. </w:t>
      </w:r>
    </w:p>
    <w:p w:rsidR="000B3322" w:rsidRDefault="000B3322" w:rsidP="000B3322">
      <w:pPr>
        <w:autoSpaceDE w:val="0"/>
        <w:autoSpaceDN w:val="0"/>
        <w:adjustRightInd w:val="0"/>
        <w:spacing w:after="0" w:line="240" w:lineRule="auto"/>
        <w:ind w:firstLine="708"/>
        <w:contextualSpacing/>
        <w:jc w:val="both"/>
        <w:rPr>
          <w:rFonts w:ascii="Arial" w:hAnsi="Arial" w:cs="Arial"/>
          <w:sz w:val="28"/>
          <w:szCs w:val="28"/>
        </w:rPr>
      </w:pPr>
    </w:p>
    <w:p w:rsidR="000B3322" w:rsidRDefault="000B3322" w:rsidP="000B3322">
      <w:pPr>
        <w:spacing w:line="360" w:lineRule="auto"/>
        <w:ind w:right="51" w:firstLine="709"/>
        <w:contextualSpacing/>
        <w:jc w:val="both"/>
        <w:rPr>
          <w:rFonts w:ascii="Arial" w:hAnsi="Arial" w:cs="Arial"/>
          <w:sz w:val="28"/>
          <w:szCs w:val="28"/>
        </w:rPr>
      </w:pPr>
      <w:r>
        <w:rPr>
          <w:rFonts w:ascii="Arial" w:hAnsi="Arial" w:cs="Arial"/>
          <w:sz w:val="28"/>
          <w:szCs w:val="28"/>
        </w:rPr>
        <w:t>Sirve de apoyo a lo anterior el criterio sustentado por el Segundo Tribunal Colegiado del Sexto Circuito, publicado en la Gaceta del Semanario Judicial de la Federación, Tomo 64, Abril de 1993, Tesis VI.2º. J/248, Página 43, Octava Época, el cual a la letra dice lo siguiente:</w:t>
      </w:r>
    </w:p>
    <w:p w:rsidR="000B3322" w:rsidRDefault="000B3322" w:rsidP="000B3322">
      <w:pPr>
        <w:spacing w:line="240" w:lineRule="auto"/>
        <w:ind w:right="51" w:firstLine="709"/>
        <w:contextualSpacing/>
        <w:jc w:val="both"/>
        <w:rPr>
          <w:rFonts w:ascii="Arial" w:hAnsi="Arial" w:cs="Arial"/>
          <w:sz w:val="28"/>
          <w:szCs w:val="28"/>
        </w:rPr>
      </w:pPr>
    </w:p>
    <w:p w:rsidR="000B3322" w:rsidRDefault="000B3322" w:rsidP="000B3322">
      <w:pPr>
        <w:spacing w:line="240" w:lineRule="auto"/>
        <w:ind w:left="709" w:right="51"/>
        <w:contextualSpacing/>
        <w:jc w:val="both"/>
        <w:rPr>
          <w:rFonts w:ascii="Arial Narrow" w:hAnsi="Arial Narrow"/>
        </w:rPr>
      </w:pPr>
      <w:r>
        <w:rPr>
          <w:rFonts w:ascii="Arial Narrow" w:hAnsi="Arial Narrow"/>
        </w:rPr>
        <w:t>“</w:t>
      </w:r>
      <w:r>
        <w:rPr>
          <w:rFonts w:ascii="Arial Narrow" w:hAnsi="Arial Narrow"/>
          <w:b/>
        </w:rPr>
        <w:t>FUNDAMENTACIÓN Y MOTIVACIÓN DE LOS ACTOS ADMINISTRATIVOS.</w:t>
      </w:r>
      <w:r>
        <w:rPr>
          <w:rFonts w:ascii="Arial Narrow" w:hAnsi="Arial Narrow"/>
        </w:rPr>
        <w:t xml:space="preserve"> De acuerdo con el artículo 16 constitucional, todo acto de autoridad debe estar suficientemente fundado y motivado, entendiéndose por lo primero que ha de expresarse con precisión el precepto legal aplicable al caso y por lo segundo, que también deben señalarse con precisión, las circunstancias especiales, razones particulares o causas inmediatas que se hayan tenido en consideración para la emisión del acto, siendo necesario además, que exista adecuación entre los motivos aducidos y las normas aplicables, es decir, que en el caso concreto se configure la hipótesis normativa. Esto es, que cuando el precepto en comento previene que nadie puede ser molestado en su persona, propiedades o derechos sino en virtud de mandamiento escrito de autoridad competente que funde y motive la causa legal del procedimiento, está exigiendo a todas las autoridades que apeguen sus actos a la ley, expresando de que ley se trata y los preceptos de ella que sirvan de apoyo al mandamiento relativo. En materia administrativa, específicamente, para poder considerar un acto autoritario como correctamente fundado, es necesario que en él se citen: a).- Los cuerpos legales y preceptos que se estén aplicando al caso concreto, es decir, los supuestos normativos en que se encuadra la conducta del gobernado</w:t>
      </w:r>
      <w:r>
        <w:rPr>
          <w:rFonts w:ascii="Arial Narrow" w:hAnsi="Arial Narrow"/>
          <w:b/>
        </w:rPr>
        <w:t xml:space="preserve"> </w:t>
      </w:r>
      <w:r>
        <w:rPr>
          <w:rFonts w:ascii="Arial Narrow" w:hAnsi="Arial Narrow"/>
        </w:rPr>
        <w:t xml:space="preserve">para que esté obligado al pago, que serán señalados con toda exactitud, precisándose los incisos, </w:t>
      </w:r>
      <w:proofErr w:type="spellStart"/>
      <w:r>
        <w:rPr>
          <w:rFonts w:ascii="Arial Narrow" w:hAnsi="Arial Narrow"/>
        </w:rPr>
        <w:t>subincisos</w:t>
      </w:r>
      <w:proofErr w:type="spellEnd"/>
      <w:r>
        <w:rPr>
          <w:rFonts w:ascii="Arial Narrow" w:hAnsi="Arial Narrow"/>
        </w:rPr>
        <w:t xml:space="preserve">, fracciones y preceptos aplicables, y b).- Los cuerpos legales, y preceptos que otorgan competencia o facultades a las autoridades para emitir el acto en agravio del gobernado.- </w:t>
      </w:r>
      <w:r>
        <w:rPr>
          <w:rFonts w:ascii="Arial Narrow" w:hAnsi="Arial Narrow"/>
          <w:b/>
        </w:rPr>
        <w:t>SEGUNDO TRIBUNAL COLEGIADO DEL SEXTO CIRCUITO.”</w:t>
      </w:r>
      <w:r>
        <w:rPr>
          <w:rFonts w:ascii="Arial Narrow" w:hAnsi="Arial Narrow"/>
        </w:rPr>
        <w:t xml:space="preserve"> </w:t>
      </w:r>
    </w:p>
    <w:p w:rsidR="000B3322" w:rsidRDefault="000B3322" w:rsidP="000B3322">
      <w:pPr>
        <w:spacing w:after="0" w:line="240" w:lineRule="auto"/>
        <w:ind w:firstLine="708"/>
        <w:contextualSpacing/>
        <w:jc w:val="both"/>
        <w:rPr>
          <w:rFonts w:ascii="Arial" w:hAnsi="Arial" w:cs="Arial"/>
          <w:sz w:val="28"/>
          <w:szCs w:val="28"/>
          <w:lang w:eastAsia="es-MX"/>
        </w:rPr>
      </w:pPr>
    </w:p>
    <w:p w:rsidR="001667D2" w:rsidRDefault="000B3322" w:rsidP="0037073C">
      <w:pPr>
        <w:autoSpaceDE w:val="0"/>
        <w:autoSpaceDN w:val="0"/>
        <w:adjustRightInd w:val="0"/>
        <w:spacing w:line="360" w:lineRule="auto"/>
        <w:ind w:firstLine="708"/>
        <w:jc w:val="both"/>
        <w:rPr>
          <w:rFonts w:ascii="Arial" w:hAnsi="Arial" w:cs="Arial"/>
          <w:sz w:val="28"/>
          <w:szCs w:val="28"/>
        </w:rPr>
      </w:pPr>
      <w:r w:rsidRPr="009C66A3">
        <w:rPr>
          <w:rFonts w:ascii="Arial" w:hAnsi="Arial" w:cs="Arial"/>
          <w:sz w:val="28"/>
          <w:szCs w:val="28"/>
        </w:rPr>
        <w:t>Ahora</w:t>
      </w:r>
      <w:r w:rsidR="00073170">
        <w:rPr>
          <w:rFonts w:ascii="Arial" w:hAnsi="Arial" w:cs="Arial"/>
          <w:sz w:val="28"/>
          <w:szCs w:val="28"/>
        </w:rPr>
        <w:t xml:space="preserve"> bien</w:t>
      </w:r>
      <w:r w:rsidRPr="009C66A3">
        <w:rPr>
          <w:rFonts w:ascii="Arial" w:hAnsi="Arial" w:cs="Arial"/>
          <w:sz w:val="28"/>
          <w:szCs w:val="28"/>
        </w:rPr>
        <w:t>, no debe soslayarse que el acto debatido en este juicio, lo</w:t>
      </w:r>
      <w:r w:rsidR="00073170">
        <w:rPr>
          <w:rFonts w:ascii="Arial" w:hAnsi="Arial" w:cs="Arial"/>
          <w:sz w:val="28"/>
          <w:szCs w:val="28"/>
        </w:rPr>
        <w:t xml:space="preserve"> constituye una r</w:t>
      </w:r>
      <w:r w:rsidRPr="009C66A3">
        <w:rPr>
          <w:rFonts w:ascii="Arial" w:hAnsi="Arial" w:cs="Arial"/>
          <w:sz w:val="28"/>
          <w:szCs w:val="28"/>
        </w:rPr>
        <w:t xml:space="preserve">esolución negativa ficta, y lo que el legislador estatal estableció al respecto en el </w:t>
      </w:r>
      <w:r w:rsidR="009D2904">
        <w:rPr>
          <w:rFonts w:ascii="Arial" w:hAnsi="Arial" w:cs="Arial"/>
          <w:sz w:val="28"/>
          <w:szCs w:val="28"/>
        </w:rPr>
        <w:t xml:space="preserve">numeral 244 del </w:t>
      </w:r>
      <w:r w:rsidRPr="009C66A3">
        <w:rPr>
          <w:rFonts w:ascii="Arial" w:hAnsi="Arial" w:cs="Arial"/>
          <w:sz w:val="28"/>
          <w:szCs w:val="28"/>
        </w:rPr>
        <w:t xml:space="preserve">Código </w:t>
      </w:r>
      <w:r w:rsidR="00FF2796">
        <w:rPr>
          <w:rFonts w:ascii="Arial" w:hAnsi="Arial" w:cs="Arial"/>
          <w:sz w:val="28"/>
          <w:szCs w:val="28"/>
        </w:rPr>
        <w:t xml:space="preserve">Procesal Administrativo Estatal, </w:t>
      </w:r>
      <w:r w:rsidRPr="009C66A3">
        <w:rPr>
          <w:rFonts w:ascii="Arial" w:hAnsi="Arial" w:cs="Arial"/>
          <w:sz w:val="28"/>
          <w:szCs w:val="28"/>
        </w:rPr>
        <w:t>es que la carga específica que debía cumplir la autoridad al momento de formular su contestación de demanda, era expresar los hechos y el derech</w:t>
      </w:r>
      <w:r w:rsidR="00073170">
        <w:rPr>
          <w:rFonts w:ascii="Arial" w:hAnsi="Arial" w:cs="Arial"/>
          <w:sz w:val="28"/>
          <w:szCs w:val="28"/>
        </w:rPr>
        <w:t>o en que se apoyaba para negar fictamente</w:t>
      </w:r>
      <w:r w:rsidRPr="009C66A3">
        <w:rPr>
          <w:rFonts w:ascii="Arial" w:hAnsi="Arial" w:cs="Arial"/>
          <w:sz w:val="28"/>
          <w:szCs w:val="28"/>
        </w:rPr>
        <w:t xml:space="preserve"> lo que peticionó el interesado. Es decir, estamos en presencia de una ficción jurídica que es distinta a una resolución expresa que deba notificarse; y que por lo mismo, no tiene las mi</w:t>
      </w:r>
      <w:r w:rsidR="00BE7597">
        <w:rPr>
          <w:rFonts w:ascii="Arial" w:hAnsi="Arial" w:cs="Arial"/>
          <w:sz w:val="28"/>
          <w:szCs w:val="28"/>
        </w:rPr>
        <w:t xml:space="preserve">smas exigencias para su validez, las que </w:t>
      </w:r>
      <w:r w:rsidR="001667D2">
        <w:rPr>
          <w:rFonts w:ascii="Arial" w:hAnsi="Arial" w:cs="Arial"/>
          <w:sz w:val="28"/>
          <w:szCs w:val="28"/>
        </w:rPr>
        <w:t xml:space="preserve">tienen como propósito evidente que en todo acto de autoridad, el afectado conozca la esencia de los argumentos legales y de hecho en que se apoyó la autoridad, </w:t>
      </w:r>
      <w:r w:rsidR="001667D2" w:rsidRPr="00BE7597">
        <w:rPr>
          <w:rFonts w:ascii="Arial" w:hAnsi="Arial" w:cs="Arial"/>
          <w:sz w:val="28"/>
          <w:szCs w:val="28"/>
        </w:rPr>
        <w:t xml:space="preserve">de manera que </w:t>
      </w:r>
      <w:r w:rsidR="001667D2" w:rsidRPr="00BE7597">
        <w:rPr>
          <w:rFonts w:ascii="Arial" w:hAnsi="Arial" w:cs="Arial"/>
          <w:sz w:val="28"/>
          <w:szCs w:val="28"/>
        </w:rPr>
        <w:lastRenderedPageBreak/>
        <w:t xml:space="preserve">quede plenamente capacitado para rendir prueba en contrario de los hechos aducidos por la autoridad, y para alegar en contra de su argumentación jurídica. </w:t>
      </w:r>
    </w:p>
    <w:p w:rsidR="00E60A50" w:rsidRDefault="00E60A50" w:rsidP="001B6A78">
      <w:pPr>
        <w:autoSpaceDE w:val="0"/>
        <w:autoSpaceDN w:val="0"/>
        <w:adjustRightInd w:val="0"/>
        <w:spacing w:line="360" w:lineRule="auto"/>
        <w:ind w:firstLine="708"/>
        <w:jc w:val="both"/>
        <w:rPr>
          <w:rFonts w:ascii="Arial" w:hAnsi="Arial" w:cs="Arial"/>
          <w:sz w:val="28"/>
          <w:szCs w:val="28"/>
        </w:rPr>
      </w:pPr>
      <w:r>
        <w:rPr>
          <w:rFonts w:ascii="Arial" w:hAnsi="Arial" w:cs="Arial"/>
          <w:sz w:val="28"/>
          <w:szCs w:val="28"/>
        </w:rPr>
        <w:t>En tal virtud si en el caso</w:t>
      </w:r>
      <w:r w:rsidR="001667D2">
        <w:rPr>
          <w:rFonts w:ascii="Arial" w:hAnsi="Arial" w:cs="Arial"/>
          <w:sz w:val="28"/>
          <w:szCs w:val="28"/>
        </w:rPr>
        <w:t xml:space="preserve">, la autoridad demandada cuando formuló su contestación de demanda, </w:t>
      </w:r>
      <w:r>
        <w:rPr>
          <w:rFonts w:ascii="Arial" w:hAnsi="Arial" w:cs="Arial"/>
          <w:sz w:val="28"/>
          <w:szCs w:val="28"/>
        </w:rPr>
        <w:t>cumplió con la carga específica establecida en el Código Procesal Administrativo,</w:t>
      </w:r>
      <w:r w:rsidR="009D2904">
        <w:rPr>
          <w:rFonts w:ascii="Arial" w:hAnsi="Arial" w:cs="Arial"/>
          <w:sz w:val="28"/>
          <w:szCs w:val="28"/>
        </w:rPr>
        <w:t xml:space="preserve"> </w:t>
      </w:r>
      <w:r>
        <w:rPr>
          <w:rFonts w:ascii="Arial" w:hAnsi="Arial" w:cs="Arial"/>
          <w:sz w:val="28"/>
          <w:szCs w:val="28"/>
        </w:rPr>
        <w:t>al expresar</w:t>
      </w:r>
      <w:r w:rsidRPr="00E60A50">
        <w:rPr>
          <w:rFonts w:ascii="Arial" w:hAnsi="Arial" w:cs="Arial"/>
          <w:sz w:val="28"/>
          <w:szCs w:val="28"/>
        </w:rPr>
        <w:t xml:space="preserve"> </w:t>
      </w:r>
      <w:r>
        <w:rPr>
          <w:rFonts w:ascii="Arial" w:hAnsi="Arial" w:cs="Arial"/>
          <w:sz w:val="28"/>
          <w:szCs w:val="28"/>
        </w:rPr>
        <w:t xml:space="preserve">los argumentos legales y de hecho en que se apoyó la autoridad para negarle fictamente lo solicitado en su escrito presentado el </w:t>
      </w:r>
      <w:r w:rsidRPr="00E60A50">
        <w:rPr>
          <w:rFonts w:ascii="Arial" w:hAnsi="Arial" w:cs="Arial"/>
          <w:sz w:val="28"/>
          <w:szCs w:val="28"/>
        </w:rPr>
        <w:t>veint</w:t>
      </w:r>
      <w:r>
        <w:rPr>
          <w:rFonts w:ascii="Arial" w:hAnsi="Arial" w:cs="Arial"/>
          <w:sz w:val="28"/>
          <w:szCs w:val="28"/>
        </w:rPr>
        <w:t>idós de enero de dos mil veinte,</w:t>
      </w:r>
      <w:r w:rsidR="000E312A">
        <w:rPr>
          <w:rFonts w:ascii="Arial" w:hAnsi="Arial" w:cs="Arial"/>
          <w:sz w:val="28"/>
          <w:szCs w:val="28"/>
        </w:rPr>
        <w:t xml:space="preserve"> como se aprecia en la transcripción realizada en el presente considerando en relación a la contestación de demanda que formula la autoridad, </w:t>
      </w:r>
      <w:r>
        <w:rPr>
          <w:rFonts w:ascii="Arial" w:hAnsi="Arial" w:cs="Arial"/>
          <w:sz w:val="28"/>
          <w:szCs w:val="28"/>
        </w:rPr>
        <w:t xml:space="preserve">por tanto el afectado conoció la esencia de los argumentos legales y de hecho en que se apoyó la </w:t>
      </w:r>
      <w:r w:rsidRPr="00E60A50">
        <w:rPr>
          <w:rFonts w:ascii="Arial" w:hAnsi="Arial" w:cs="Arial"/>
          <w:sz w:val="28"/>
          <w:szCs w:val="28"/>
        </w:rPr>
        <w:t xml:space="preserve">autoridad, de manera </w:t>
      </w:r>
      <w:r>
        <w:rPr>
          <w:rFonts w:ascii="Arial" w:hAnsi="Arial" w:cs="Arial"/>
          <w:sz w:val="28"/>
          <w:szCs w:val="28"/>
        </w:rPr>
        <w:t xml:space="preserve">tal </w:t>
      </w:r>
      <w:r w:rsidRPr="00E60A50">
        <w:rPr>
          <w:rFonts w:ascii="Arial" w:hAnsi="Arial" w:cs="Arial"/>
          <w:sz w:val="28"/>
          <w:szCs w:val="28"/>
        </w:rPr>
        <w:t xml:space="preserve">que el </w:t>
      </w:r>
      <w:r>
        <w:rPr>
          <w:rFonts w:ascii="Arial" w:hAnsi="Arial" w:cs="Arial"/>
          <w:sz w:val="28"/>
          <w:szCs w:val="28"/>
        </w:rPr>
        <w:t>actor</w:t>
      </w:r>
      <w:r w:rsidRPr="00E60A50">
        <w:rPr>
          <w:rFonts w:ascii="Arial" w:hAnsi="Arial" w:cs="Arial"/>
          <w:sz w:val="28"/>
          <w:szCs w:val="28"/>
        </w:rPr>
        <w:t xml:space="preserve"> </w:t>
      </w:r>
      <w:r w:rsidR="009B040F">
        <w:rPr>
          <w:rFonts w:ascii="Arial" w:hAnsi="Arial" w:cs="Arial"/>
          <w:sz w:val="28"/>
          <w:szCs w:val="28"/>
        </w:rPr>
        <w:t xml:space="preserve"> </w:t>
      </w:r>
      <w:r w:rsidRPr="00E60A50">
        <w:rPr>
          <w:rFonts w:ascii="Arial" w:hAnsi="Arial" w:cs="Arial"/>
          <w:sz w:val="28"/>
          <w:szCs w:val="28"/>
        </w:rPr>
        <w:t>quedó plenamente capacitado para rendir prueba en contrario de los hechos aducidos por la autoridad, y para alegar en contra de su argumentación jurídica</w:t>
      </w:r>
      <w:r w:rsidR="000E312A">
        <w:rPr>
          <w:rFonts w:ascii="Arial" w:hAnsi="Arial" w:cs="Arial"/>
          <w:sz w:val="28"/>
          <w:szCs w:val="28"/>
        </w:rPr>
        <w:t xml:space="preserve"> en vía de ampliación de demanda</w:t>
      </w:r>
      <w:r w:rsidR="001B6A78">
        <w:rPr>
          <w:rFonts w:ascii="Arial" w:hAnsi="Arial" w:cs="Arial"/>
          <w:sz w:val="28"/>
          <w:szCs w:val="28"/>
        </w:rPr>
        <w:t>; de ahí que</w:t>
      </w:r>
      <w:r w:rsidR="003E5E9B">
        <w:rPr>
          <w:rFonts w:ascii="Arial" w:hAnsi="Arial" w:cs="Arial"/>
          <w:sz w:val="28"/>
          <w:szCs w:val="28"/>
        </w:rPr>
        <w:t xml:space="preserve"> </w:t>
      </w:r>
      <w:r w:rsidR="001B6A78">
        <w:rPr>
          <w:rFonts w:ascii="Arial" w:hAnsi="Arial" w:cs="Arial"/>
          <w:sz w:val="28"/>
          <w:szCs w:val="28"/>
        </w:rPr>
        <w:t>resulte</w:t>
      </w:r>
      <w:r>
        <w:rPr>
          <w:rFonts w:ascii="Arial" w:hAnsi="Arial" w:cs="Arial"/>
          <w:sz w:val="28"/>
          <w:szCs w:val="28"/>
        </w:rPr>
        <w:t xml:space="preserve"> </w:t>
      </w:r>
      <w:r w:rsidRPr="003E5E9B">
        <w:rPr>
          <w:rFonts w:ascii="Arial" w:hAnsi="Arial" w:cs="Arial"/>
          <w:sz w:val="28"/>
          <w:szCs w:val="28"/>
        </w:rPr>
        <w:t>infundado</w:t>
      </w:r>
      <w:r>
        <w:rPr>
          <w:rFonts w:ascii="Arial" w:hAnsi="Arial" w:cs="Arial"/>
          <w:sz w:val="28"/>
          <w:szCs w:val="28"/>
        </w:rPr>
        <w:t xml:space="preserve"> el concepto de impugnación </w:t>
      </w:r>
      <w:r w:rsidR="001B6A78">
        <w:rPr>
          <w:rFonts w:ascii="Arial" w:hAnsi="Arial" w:cs="Arial"/>
          <w:sz w:val="28"/>
          <w:szCs w:val="28"/>
        </w:rPr>
        <w:t>expuesto por el actor.</w:t>
      </w:r>
    </w:p>
    <w:p w:rsidR="008D1DED" w:rsidRDefault="008D1DED" w:rsidP="008D1DED">
      <w:pPr>
        <w:autoSpaceDE w:val="0"/>
        <w:autoSpaceDN w:val="0"/>
        <w:adjustRightInd w:val="0"/>
        <w:spacing w:before="240" w:after="240" w:line="360" w:lineRule="auto"/>
        <w:ind w:firstLine="708"/>
        <w:contextualSpacing/>
        <w:jc w:val="both"/>
        <w:rPr>
          <w:rFonts w:ascii="Arial" w:hAnsi="Arial" w:cs="Arial"/>
          <w:sz w:val="28"/>
          <w:szCs w:val="28"/>
        </w:rPr>
      </w:pPr>
      <w:r>
        <w:rPr>
          <w:rFonts w:ascii="Arial" w:hAnsi="Arial" w:cs="Arial"/>
          <w:sz w:val="28"/>
          <w:szCs w:val="28"/>
        </w:rPr>
        <w:t xml:space="preserve">En </w:t>
      </w:r>
      <w:r w:rsidR="0037073C">
        <w:rPr>
          <w:rFonts w:ascii="Arial" w:hAnsi="Arial" w:cs="Arial"/>
          <w:sz w:val="28"/>
          <w:szCs w:val="28"/>
        </w:rPr>
        <w:t xml:space="preserve">consecuencia, </w:t>
      </w:r>
      <w:r>
        <w:rPr>
          <w:rFonts w:ascii="Arial" w:hAnsi="Arial" w:cs="Arial"/>
          <w:sz w:val="28"/>
          <w:szCs w:val="28"/>
        </w:rPr>
        <w:t xml:space="preserve">con fundamento en el artículo 251, del Código Procesal Administrativo para el Estado de San Luis Potosí, se reconoce la </w:t>
      </w:r>
      <w:r>
        <w:rPr>
          <w:rFonts w:ascii="Arial" w:hAnsi="Arial" w:cs="Arial"/>
          <w:b/>
          <w:sz w:val="28"/>
          <w:szCs w:val="28"/>
        </w:rPr>
        <w:t>LEGALIDAD y VALIDEZ</w:t>
      </w:r>
      <w:r>
        <w:rPr>
          <w:rFonts w:ascii="Arial" w:hAnsi="Arial" w:cs="Arial"/>
          <w:sz w:val="28"/>
          <w:szCs w:val="28"/>
        </w:rPr>
        <w:t xml:space="preserve"> de la resolución negativa ficta impugnada, que fue sustentada por la autoridad demandada Secretario de Seguridad Pública del Estado, Presidente de la Comisión de Promoción y Ascensos de la Dirección General de Seguridad Pública del Estado de San Luis Potosí. </w:t>
      </w:r>
    </w:p>
    <w:p w:rsidR="008D1DED" w:rsidRDefault="008D1DED" w:rsidP="008D1DED">
      <w:pPr>
        <w:pStyle w:val="Default"/>
        <w:ind w:firstLine="708"/>
        <w:jc w:val="both"/>
        <w:rPr>
          <w:color w:val="auto"/>
          <w:sz w:val="28"/>
          <w:szCs w:val="28"/>
        </w:rPr>
      </w:pPr>
    </w:p>
    <w:p w:rsidR="008D1DED" w:rsidRDefault="008D1DED" w:rsidP="008D1DED">
      <w:pPr>
        <w:pStyle w:val="Default"/>
        <w:spacing w:line="360" w:lineRule="auto"/>
        <w:ind w:firstLine="708"/>
        <w:jc w:val="both"/>
        <w:rPr>
          <w:color w:val="auto"/>
          <w:sz w:val="28"/>
          <w:szCs w:val="28"/>
        </w:rPr>
      </w:pPr>
      <w:r>
        <w:rPr>
          <w:color w:val="auto"/>
          <w:sz w:val="28"/>
          <w:szCs w:val="28"/>
        </w:rPr>
        <w:t xml:space="preserve">Por lo expuesto, fundado y con apoyo además en los artículos 1° párrafo segundo y 7° fracciones XIII y XVIII, de la Ley Orgánica del Tribunal Estatal de Justicia Administrativa de San </w:t>
      </w:r>
      <w:r>
        <w:rPr>
          <w:color w:val="auto"/>
          <w:sz w:val="28"/>
          <w:szCs w:val="28"/>
        </w:rPr>
        <w:lastRenderedPageBreak/>
        <w:t xml:space="preserve">Luis Potosí, en relación con los diversos 248, 249, y 251, del Código Procesal Administrativo para el Estado de San Luis Potosí, se resuelve: </w:t>
      </w:r>
    </w:p>
    <w:p w:rsidR="008D1DED" w:rsidRDefault="008D1DED" w:rsidP="008D1DED">
      <w:pPr>
        <w:pStyle w:val="Default"/>
        <w:ind w:firstLine="708"/>
        <w:jc w:val="both"/>
        <w:rPr>
          <w:color w:val="auto"/>
          <w:sz w:val="28"/>
          <w:szCs w:val="28"/>
        </w:rPr>
      </w:pPr>
    </w:p>
    <w:p w:rsidR="008D1DED" w:rsidRPr="00990E5A" w:rsidRDefault="008D1DED" w:rsidP="008D1DED">
      <w:pPr>
        <w:spacing w:line="360" w:lineRule="auto"/>
        <w:ind w:firstLine="708"/>
        <w:jc w:val="both"/>
        <w:rPr>
          <w:rFonts w:ascii="Arial" w:hAnsi="Arial" w:cs="Arial"/>
          <w:sz w:val="28"/>
          <w:szCs w:val="28"/>
        </w:rPr>
      </w:pPr>
      <w:r w:rsidRPr="00990E5A">
        <w:rPr>
          <w:rFonts w:ascii="Arial" w:hAnsi="Arial" w:cs="Arial"/>
          <w:b/>
          <w:sz w:val="28"/>
          <w:szCs w:val="28"/>
        </w:rPr>
        <w:t>PRIMERO.-</w:t>
      </w:r>
      <w:r w:rsidRPr="00990E5A">
        <w:rPr>
          <w:rFonts w:ascii="Arial" w:hAnsi="Arial" w:cs="Arial"/>
          <w:sz w:val="28"/>
          <w:szCs w:val="28"/>
        </w:rPr>
        <w:t xml:space="preserve"> Esta Primera Sala Unitaria del Tribunal Estatal de Justicia Administrativa resulto competente para resolver la presente controversia.</w:t>
      </w:r>
    </w:p>
    <w:p w:rsidR="008D1DED" w:rsidRPr="00162A06" w:rsidRDefault="008D1DED" w:rsidP="008D1DED">
      <w:pPr>
        <w:spacing w:line="360" w:lineRule="auto"/>
        <w:ind w:firstLine="708"/>
        <w:jc w:val="both"/>
        <w:rPr>
          <w:rFonts w:ascii="Arial" w:hAnsi="Arial" w:cs="Arial"/>
          <w:bCs/>
          <w:sz w:val="28"/>
          <w:szCs w:val="28"/>
        </w:rPr>
      </w:pPr>
      <w:r w:rsidRPr="00990E5A">
        <w:rPr>
          <w:rFonts w:ascii="Arial" w:hAnsi="Arial" w:cs="Arial"/>
          <w:b/>
          <w:sz w:val="28"/>
          <w:szCs w:val="28"/>
        </w:rPr>
        <w:t>SEGUNDO.-</w:t>
      </w:r>
      <w:r w:rsidRPr="00990E5A">
        <w:rPr>
          <w:rFonts w:ascii="Arial" w:hAnsi="Arial" w:cs="Arial"/>
          <w:sz w:val="28"/>
          <w:szCs w:val="28"/>
        </w:rPr>
        <w:t xml:space="preserve"> </w:t>
      </w:r>
      <w:r w:rsidRPr="00162A06">
        <w:rPr>
          <w:rFonts w:ascii="Arial" w:hAnsi="Arial" w:cs="Arial"/>
          <w:bCs/>
          <w:sz w:val="28"/>
          <w:szCs w:val="28"/>
        </w:rPr>
        <w:t>Se configura la negativa ficta impugnada en el presente juicio, atento a lo v</w:t>
      </w:r>
      <w:r>
        <w:rPr>
          <w:rFonts w:ascii="Arial" w:hAnsi="Arial" w:cs="Arial"/>
          <w:bCs/>
          <w:sz w:val="28"/>
          <w:szCs w:val="28"/>
        </w:rPr>
        <w:t xml:space="preserve">ertido en el </w:t>
      </w:r>
      <w:r w:rsidRPr="005C3B97">
        <w:rPr>
          <w:rFonts w:ascii="Arial" w:hAnsi="Arial" w:cs="Arial"/>
          <w:bCs/>
          <w:sz w:val="28"/>
          <w:szCs w:val="28"/>
        </w:rPr>
        <w:t>considerando séptimo de la presente sentencia.</w:t>
      </w:r>
    </w:p>
    <w:p w:rsidR="008D1DED" w:rsidRPr="00990E5A" w:rsidRDefault="008D1DED" w:rsidP="008D1DED">
      <w:pPr>
        <w:spacing w:line="360" w:lineRule="auto"/>
        <w:ind w:firstLine="708"/>
        <w:jc w:val="both"/>
        <w:rPr>
          <w:rFonts w:ascii="Arial" w:hAnsi="Arial" w:cs="Arial"/>
          <w:sz w:val="28"/>
          <w:szCs w:val="28"/>
        </w:rPr>
      </w:pPr>
      <w:r w:rsidRPr="00162A06">
        <w:rPr>
          <w:rFonts w:ascii="Arial" w:hAnsi="Arial" w:cs="Arial"/>
          <w:b/>
          <w:bCs/>
          <w:sz w:val="28"/>
          <w:szCs w:val="28"/>
        </w:rPr>
        <w:t>T</w:t>
      </w:r>
      <w:r>
        <w:rPr>
          <w:rFonts w:ascii="Arial" w:hAnsi="Arial" w:cs="Arial"/>
          <w:b/>
          <w:bCs/>
          <w:sz w:val="28"/>
          <w:szCs w:val="28"/>
        </w:rPr>
        <w:t>ERCER</w:t>
      </w:r>
      <w:r w:rsidRPr="00162A06">
        <w:rPr>
          <w:rFonts w:ascii="Arial" w:hAnsi="Arial" w:cs="Arial"/>
          <w:b/>
          <w:bCs/>
          <w:sz w:val="28"/>
          <w:szCs w:val="28"/>
        </w:rPr>
        <w:t>O.</w:t>
      </w:r>
      <w:r w:rsidRPr="00162A06">
        <w:rPr>
          <w:rFonts w:ascii="Arial" w:hAnsi="Arial" w:cs="Arial"/>
          <w:bCs/>
          <w:sz w:val="28"/>
          <w:szCs w:val="28"/>
        </w:rPr>
        <w:t xml:space="preserve">- </w:t>
      </w:r>
      <w:r>
        <w:rPr>
          <w:rFonts w:ascii="Arial" w:hAnsi="Arial" w:cs="Arial"/>
          <w:bCs/>
          <w:sz w:val="28"/>
          <w:szCs w:val="28"/>
        </w:rPr>
        <w:t xml:space="preserve">La parte actora no acredito su acción, por lo que </w:t>
      </w:r>
      <w:r w:rsidRPr="00162A06">
        <w:rPr>
          <w:rFonts w:ascii="Arial" w:hAnsi="Arial" w:cs="Arial"/>
          <w:bCs/>
          <w:sz w:val="28"/>
          <w:szCs w:val="28"/>
        </w:rPr>
        <w:t xml:space="preserve">se decreta </w:t>
      </w:r>
      <w:r w:rsidRPr="00990E5A">
        <w:rPr>
          <w:rFonts w:ascii="Arial" w:hAnsi="Arial" w:cs="Arial"/>
          <w:sz w:val="28"/>
          <w:szCs w:val="28"/>
        </w:rPr>
        <w:t xml:space="preserve">la </w:t>
      </w:r>
      <w:r>
        <w:rPr>
          <w:rFonts w:ascii="Arial" w:hAnsi="Arial" w:cs="Arial"/>
          <w:b/>
          <w:sz w:val="28"/>
          <w:szCs w:val="28"/>
        </w:rPr>
        <w:t>LEGALIDAD y</w:t>
      </w:r>
      <w:r w:rsidRPr="008D6103">
        <w:rPr>
          <w:rFonts w:ascii="Arial" w:hAnsi="Arial" w:cs="Arial"/>
          <w:b/>
          <w:sz w:val="28"/>
          <w:szCs w:val="28"/>
        </w:rPr>
        <w:t xml:space="preserve"> VALIDEZ</w:t>
      </w:r>
      <w:r w:rsidRPr="00990E5A">
        <w:rPr>
          <w:rFonts w:ascii="Arial" w:hAnsi="Arial" w:cs="Arial"/>
          <w:sz w:val="28"/>
          <w:szCs w:val="28"/>
        </w:rPr>
        <w:t xml:space="preserve"> de</w:t>
      </w:r>
      <w:r>
        <w:rPr>
          <w:rFonts w:ascii="Arial" w:hAnsi="Arial" w:cs="Arial"/>
          <w:sz w:val="28"/>
          <w:szCs w:val="28"/>
        </w:rPr>
        <w:t xml:space="preserve"> la resolución negativa ficta impugnada</w:t>
      </w:r>
      <w:r w:rsidRPr="00990E5A">
        <w:rPr>
          <w:rFonts w:ascii="Arial" w:hAnsi="Arial" w:cs="Arial"/>
          <w:sz w:val="28"/>
          <w:szCs w:val="28"/>
        </w:rPr>
        <w:t xml:space="preserve">, </w:t>
      </w:r>
      <w:r>
        <w:rPr>
          <w:rFonts w:ascii="Arial" w:hAnsi="Arial" w:cs="Arial"/>
          <w:sz w:val="28"/>
          <w:szCs w:val="28"/>
        </w:rPr>
        <w:t xml:space="preserve">conforme a las consideraciones legales </w:t>
      </w:r>
      <w:r w:rsidRPr="005C3B97">
        <w:rPr>
          <w:rFonts w:ascii="Arial" w:hAnsi="Arial" w:cs="Arial"/>
          <w:sz w:val="28"/>
          <w:szCs w:val="28"/>
        </w:rPr>
        <w:t>expuestas en el considerando Séptimo de esta resolución.</w:t>
      </w:r>
    </w:p>
    <w:p w:rsidR="008D1DED" w:rsidRPr="00990E5A" w:rsidRDefault="008D1DED" w:rsidP="008D1DED">
      <w:pPr>
        <w:spacing w:line="360" w:lineRule="auto"/>
        <w:ind w:firstLine="708"/>
        <w:jc w:val="both"/>
        <w:rPr>
          <w:rFonts w:ascii="Arial" w:hAnsi="Arial" w:cs="Arial"/>
          <w:sz w:val="28"/>
          <w:szCs w:val="28"/>
        </w:rPr>
      </w:pPr>
      <w:r w:rsidRPr="00990E5A">
        <w:rPr>
          <w:rFonts w:ascii="Arial" w:hAnsi="Arial" w:cs="Arial"/>
          <w:b/>
          <w:sz w:val="28"/>
          <w:szCs w:val="28"/>
        </w:rPr>
        <w:t>C</w:t>
      </w:r>
      <w:r>
        <w:rPr>
          <w:rFonts w:ascii="Arial" w:hAnsi="Arial" w:cs="Arial"/>
          <w:b/>
          <w:sz w:val="28"/>
          <w:szCs w:val="28"/>
        </w:rPr>
        <w:t>UART</w:t>
      </w:r>
      <w:r w:rsidRPr="00990E5A">
        <w:rPr>
          <w:rFonts w:ascii="Arial" w:hAnsi="Arial" w:cs="Arial"/>
          <w:b/>
          <w:sz w:val="28"/>
          <w:szCs w:val="28"/>
        </w:rPr>
        <w:t>O.-</w:t>
      </w:r>
      <w:r w:rsidRPr="00990E5A">
        <w:rPr>
          <w:rFonts w:ascii="Arial" w:hAnsi="Arial" w:cs="Arial"/>
          <w:sz w:val="28"/>
          <w:szCs w:val="28"/>
        </w:rPr>
        <w:t xml:space="preserve"> Con copia debidamente certificada de la presente resolución, notifíquese personalmente al actor y por oficio a la</w:t>
      </w:r>
      <w:r>
        <w:rPr>
          <w:rFonts w:ascii="Arial" w:hAnsi="Arial" w:cs="Arial"/>
          <w:sz w:val="28"/>
          <w:szCs w:val="28"/>
        </w:rPr>
        <w:t>s</w:t>
      </w:r>
      <w:r w:rsidRPr="00990E5A">
        <w:rPr>
          <w:rFonts w:ascii="Arial" w:hAnsi="Arial" w:cs="Arial"/>
          <w:sz w:val="28"/>
          <w:szCs w:val="28"/>
        </w:rPr>
        <w:t xml:space="preserve"> demandada</w:t>
      </w:r>
      <w:r>
        <w:rPr>
          <w:rFonts w:ascii="Arial" w:hAnsi="Arial" w:cs="Arial"/>
          <w:sz w:val="28"/>
          <w:szCs w:val="28"/>
        </w:rPr>
        <w:t>s</w:t>
      </w:r>
      <w:r w:rsidRPr="00990E5A">
        <w:rPr>
          <w:rFonts w:ascii="Arial" w:hAnsi="Arial" w:cs="Arial"/>
          <w:sz w:val="28"/>
          <w:szCs w:val="28"/>
        </w:rPr>
        <w:t>.</w:t>
      </w:r>
    </w:p>
    <w:p w:rsidR="00DE6677" w:rsidRDefault="008D1DED" w:rsidP="00DE6677">
      <w:pPr>
        <w:spacing w:line="360" w:lineRule="auto"/>
        <w:ind w:firstLine="709"/>
        <w:jc w:val="both"/>
        <w:rPr>
          <w:rFonts w:ascii="Arial Narrow" w:hAnsi="Arial Narrow" w:cs="Arial"/>
          <w:sz w:val="28"/>
          <w:szCs w:val="28"/>
        </w:rPr>
      </w:pPr>
      <w:r w:rsidRPr="00990E5A">
        <w:rPr>
          <w:rFonts w:ascii="Arial" w:hAnsi="Arial" w:cs="Arial"/>
          <w:sz w:val="28"/>
          <w:szCs w:val="28"/>
        </w:rPr>
        <w:t xml:space="preserve">Así lo resolvió y firma, la Magistrada Titular de la Primera Sala Unitaria del Tribunal Estatal de Justicia Administrativa, </w:t>
      </w:r>
      <w:r w:rsidRPr="00990E5A">
        <w:rPr>
          <w:rFonts w:ascii="Arial" w:hAnsi="Arial" w:cs="Arial"/>
          <w:b/>
          <w:sz w:val="28"/>
          <w:szCs w:val="28"/>
        </w:rPr>
        <w:t xml:space="preserve">Licenciada Ma. Eugenia Reyna </w:t>
      </w:r>
      <w:proofErr w:type="spellStart"/>
      <w:r w:rsidRPr="00990E5A">
        <w:rPr>
          <w:rFonts w:ascii="Arial" w:hAnsi="Arial" w:cs="Arial"/>
          <w:b/>
          <w:sz w:val="28"/>
          <w:szCs w:val="28"/>
        </w:rPr>
        <w:t>Mascorro</w:t>
      </w:r>
      <w:proofErr w:type="spellEnd"/>
      <w:r w:rsidRPr="00990E5A">
        <w:rPr>
          <w:rFonts w:ascii="Arial" w:hAnsi="Arial" w:cs="Arial"/>
          <w:b/>
          <w:sz w:val="28"/>
          <w:szCs w:val="28"/>
        </w:rPr>
        <w:t>,</w:t>
      </w:r>
      <w:r w:rsidRPr="00990E5A">
        <w:rPr>
          <w:rFonts w:ascii="Arial" w:hAnsi="Arial" w:cs="Arial"/>
          <w:sz w:val="28"/>
          <w:szCs w:val="28"/>
        </w:rPr>
        <w:t xml:space="preserve"> quien actúa con Secretario de Acuerdos,  </w:t>
      </w:r>
      <w:r w:rsidRPr="00990E5A">
        <w:rPr>
          <w:rFonts w:ascii="Arial" w:hAnsi="Arial" w:cs="Arial"/>
          <w:b/>
          <w:sz w:val="28"/>
          <w:szCs w:val="28"/>
        </w:rPr>
        <w:t>Licenciado Antonio Martínez Portillo,</w:t>
      </w:r>
      <w:r w:rsidRPr="00990E5A">
        <w:rPr>
          <w:rFonts w:ascii="Arial" w:hAnsi="Arial" w:cs="Arial"/>
          <w:sz w:val="28"/>
          <w:szCs w:val="28"/>
        </w:rPr>
        <w:t xml:space="preserve"> que autoriza y da fe</w:t>
      </w:r>
      <w:r w:rsidR="00DE6677" w:rsidRPr="00AA76C2">
        <w:rPr>
          <w:rFonts w:ascii="Arial Narrow" w:hAnsi="Arial Narrow" w:cs="Arial"/>
          <w:sz w:val="28"/>
          <w:szCs w:val="28"/>
        </w:rPr>
        <w:t>.-</w:t>
      </w:r>
      <w:r w:rsidR="00DE6677" w:rsidRPr="00B731A9">
        <w:rPr>
          <w:rFonts w:ascii="Arial Narrow" w:hAnsi="Arial Narrow" w:cs="Arial"/>
          <w:sz w:val="28"/>
          <w:szCs w:val="28"/>
        </w:rPr>
        <w:t xml:space="preserve"> </w:t>
      </w:r>
      <w:r w:rsidR="00DE6677">
        <w:rPr>
          <w:rFonts w:ascii="Arial Narrow" w:hAnsi="Arial Narrow" w:cs="Arial"/>
          <w:sz w:val="28"/>
          <w:szCs w:val="28"/>
        </w:rPr>
        <w:t>(rúbricas)</w:t>
      </w:r>
    </w:p>
    <w:p w:rsidR="00DE6677" w:rsidRDefault="00DE6677" w:rsidP="00DE6677">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DE6677" w:rsidRPr="00990E5A" w:rsidRDefault="00DE6677" w:rsidP="008D1DED">
      <w:pPr>
        <w:spacing w:line="360" w:lineRule="auto"/>
        <w:ind w:firstLine="709"/>
        <w:jc w:val="both"/>
        <w:rPr>
          <w:rFonts w:ascii="Arial" w:hAnsi="Arial" w:cs="Arial"/>
          <w:b/>
          <w:sz w:val="20"/>
          <w:szCs w:val="20"/>
        </w:rPr>
      </w:pPr>
    </w:p>
    <w:tbl>
      <w:tblPr>
        <w:tblW w:w="0" w:type="auto"/>
        <w:tblLook w:val="04A0" w:firstRow="1" w:lastRow="0" w:firstColumn="1" w:lastColumn="0" w:noHBand="0" w:noVBand="1"/>
      </w:tblPr>
      <w:tblGrid>
        <w:gridCol w:w="8413"/>
      </w:tblGrid>
      <w:tr w:rsidR="008D1DED" w:rsidRPr="004813F4" w:rsidTr="00EC08E2">
        <w:tc>
          <w:tcPr>
            <w:tcW w:w="8413" w:type="dxa"/>
          </w:tcPr>
          <w:p w:rsidR="008D1DED" w:rsidRPr="004813F4" w:rsidRDefault="008D1DED" w:rsidP="00EC08E2">
            <w:pPr>
              <w:spacing w:after="0" w:line="360" w:lineRule="auto"/>
              <w:jc w:val="center"/>
              <w:rPr>
                <w:rFonts w:ascii="Arial" w:hAnsi="Arial" w:cs="Arial"/>
                <w:b/>
                <w:sz w:val="24"/>
                <w:szCs w:val="24"/>
              </w:rPr>
            </w:pPr>
          </w:p>
        </w:tc>
      </w:tr>
      <w:tr w:rsidR="008D1DED" w:rsidRPr="004813F4" w:rsidTr="00EC08E2">
        <w:tc>
          <w:tcPr>
            <w:tcW w:w="8413" w:type="dxa"/>
          </w:tcPr>
          <w:p w:rsidR="008D1DED" w:rsidRPr="004813F4" w:rsidRDefault="008D1DED" w:rsidP="00EC08E2">
            <w:pPr>
              <w:tabs>
                <w:tab w:val="left" w:pos="2268"/>
                <w:tab w:val="left" w:pos="2552"/>
              </w:tabs>
              <w:spacing w:after="0" w:line="240" w:lineRule="auto"/>
              <w:jc w:val="center"/>
              <w:rPr>
                <w:rFonts w:ascii="Arial" w:hAnsi="Arial" w:cs="Arial"/>
                <w:b/>
                <w:sz w:val="24"/>
                <w:szCs w:val="24"/>
              </w:rPr>
            </w:pPr>
          </w:p>
        </w:tc>
      </w:tr>
    </w:tbl>
    <w:p w:rsidR="008D1DED" w:rsidRDefault="008D1DED" w:rsidP="008D1DED">
      <w:pPr>
        <w:autoSpaceDE w:val="0"/>
        <w:autoSpaceDN w:val="0"/>
        <w:adjustRightInd w:val="0"/>
        <w:spacing w:after="0" w:line="360" w:lineRule="auto"/>
        <w:ind w:firstLine="708"/>
        <w:jc w:val="both"/>
        <w:rPr>
          <w:rFonts w:ascii="Arial" w:hAnsi="Arial" w:cs="Arial"/>
          <w:bCs/>
          <w:sz w:val="28"/>
          <w:szCs w:val="28"/>
        </w:rPr>
      </w:pPr>
    </w:p>
    <w:p w:rsidR="008D1DED" w:rsidRDefault="008D1DED" w:rsidP="008D1DED">
      <w:pPr>
        <w:pStyle w:val="Default"/>
        <w:spacing w:line="360" w:lineRule="auto"/>
        <w:ind w:firstLine="708"/>
        <w:jc w:val="both"/>
        <w:rPr>
          <w:b/>
          <w:bCs/>
          <w:color w:val="auto"/>
          <w:sz w:val="28"/>
          <w:szCs w:val="28"/>
        </w:rPr>
      </w:pPr>
    </w:p>
    <w:sectPr w:rsidR="008D1DED" w:rsidSect="00463657">
      <w:headerReference w:type="even" r:id="rId10"/>
      <w:headerReference w:type="default" r:id="rId11"/>
      <w:headerReference w:type="first" r:id="rId12"/>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4EC" w:rsidRDefault="00E664EC">
      <w:r>
        <w:separator/>
      </w:r>
    </w:p>
  </w:endnote>
  <w:endnote w:type="continuationSeparator" w:id="0">
    <w:p w:rsidR="00E664EC" w:rsidRDefault="00E664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altName w:val="Candar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4EC" w:rsidRDefault="00E664EC">
      <w:r>
        <w:separator/>
      </w:r>
    </w:p>
  </w:footnote>
  <w:footnote w:type="continuationSeparator" w:id="0">
    <w:p w:rsidR="00E664EC" w:rsidRDefault="00E664E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4EC" w:rsidRDefault="00E664E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E664EC" w:rsidRPr="006C0427" w:rsidRDefault="00E664EC"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E0D40">
      <w:rPr>
        <w:rStyle w:val="Nmerodepgina"/>
        <w:noProof/>
        <w:color w:val="FFFFFF"/>
      </w:rPr>
      <w:t>37</w:t>
    </w:r>
    <w:r w:rsidRPr="006C0427">
      <w:rPr>
        <w:rStyle w:val="Nmerodepgina"/>
        <w:color w:val="FFFFFF"/>
      </w:rPr>
      <w:fldChar w:fldCharType="end"/>
    </w:r>
    <w:r w:rsidRPr="006C0427">
      <w:rPr>
        <w:rStyle w:val="Nmerodepgina"/>
        <w:color w:val="FFFFFF"/>
      </w:rPr>
      <w:t xml:space="preserve"> </w:t>
    </w:r>
  </w:p>
  <w:bookmarkEnd w:id="1"/>
  <w:p w:rsidR="00E664EC" w:rsidRPr="00364AFE" w:rsidRDefault="00E664EC"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E0D40">
      <w:rPr>
        <w:rFonts w:ascii="Arial Narrow" w:hAnsi="Arial Narrow"/>
        <w:noProof/>
      </w:rPr>
      <w:t>19</w:t>
    </w:r>
    <w:r w:rsidRPr="00364AFE">
      <w:rPr>
        <w:rFonts w:ascii="Arial Narrow" w:hAnsi="Arial Narrow"/>
      </w:rPr>
      <w:fldChar w:fldCharType="end"/>
    </w:r>
  </w:p>
  <w:p w:rsidR="00E664EC" w:rsidRPr="00364AFE" w:rsidRDefault="004F0B36" w:rsidP="00B358FF">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57216" behindDoc="0" locked="0" layoutInCell="1" allowOverlap="1">
              <wp:simplePos x="0" y="0"/>
              <wp:positionH relativeFrom="column">
                <wp:posOffset>-1543685</wp:posOffset>
              </wp:positionH>
              <wp:positionV relativeFrom="paragraph">
                <wp:posOffset>138430</wp:posOffset>
              </wp:positionV>
              <wp:extent cx="1125855" cy="1712595"/>
              <wp:effectExtent l="0" t="0" r="0" b="1905"/>
              <wp:wrapNone/>
              <wp:docPr id="1"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664EC" w:rsidRDefault="004F0B36"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38530" cy="93853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664EC" w:rsidRPr="00B23B9D" w:rsidRDefault="00E664EC" w:rsidP="00873808">
                          <w:pPr>
                            <w:pStyle w:val="Sinespaciado"/>
                            <w:jc w:val="center"/>
                            <w:rPr>
                              <w:rFonts w:ascii="Microsoft Sans Serif" w:eastAsia="SimHei" w:hAnsi="Microsoft Sans Serif" w:cs="Microsoft Sans Serif"/>
                              <w:b/>
                              <w:sz w:val="14"/>
                              <w:szCs w:val="14"/>
                            </w:rPr>
                          </w:pPr>
                        </w:p>
                        <w:p w:rsidR="00E664EC" w:rsidRPr="00B23B9D" w:rsidRDefault="00E664EC"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left:0;text-align:left;margin-left:-121.55pt;margin-top:10.9pt;width:88.65pt;height:134.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" stroked="f">
              <v:textbox>
                <w:txbxContent>
                  <w:p w:rsidR="00E664EC" w:rsidRDefault="004F0B36"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938530" cy="938530"/>
                          <wp:effectExtent l="0" t="0" r="0" b="0"/>
                          <wp:docPr id="2"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8530" cy="938530"/>
                                  </a:xfrm>
                                  <a:prstGeom prst="rect">
                                    <a:avLst/>
                                  </a:prstGeom>
                                  <a:solidFill>
                                    <a:srgbClr val="FFFFFF">
                                      <a:alpha val="0"/>
                                    </a:srgbClr>
                                  </a:solidFill>
                                  <a:ln>
                                    <a:noFill/>
                                  </a:ln>
                                </pic:spPr>
                              </pic:pic>
                            </a:graphicData>
                          </a:graphic>
                        </wp:inline>
                      </w:drawing>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664EC" w:rsidRPr="00B23B9D" w:rsidRDefault="00E664EC" w:rsidP="00873808">
                    <w:pPr>
                      <w:pStyle w:val="Sinespaciado"/>
                      <w:jc w:val="center"/>
                      <w:rPr>
                        <w:rFonts w:ascii="Microsoft Sans Serif" w:eastAsia="SimHei" w:hAnsi="Microsoft Sans Serif" w:cs="Microsoft Sans Serif"/>
                        <w:b/>
                        <w:sz w:val="14"/>
                        <w:szCs w:val="14"/>
                      </w:rPr>
                    </w:pPr>
                  </w:p>
                  <w:p w:rsidR="00E664EC" w:rsidRPr="00B23B9D" w:rsidRDefault="00E664EC"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sidR="00E664EC">
      <w:rPr>
        <w:rFonts w:ascii="Arial Narrow" w:hAnsi="Arial Narrow"/>
      </w:rPr>
      <w:t>Exp</w:t>
    </w:r>
    <w:proofErr w:type="spellEnd"/>
    <w:r w:rsidR="00E664EC">
      <w:rPr>
        <w:rFonts w:ascii="Arial Narrow" w:hAnsi="Arial Narrow"/>
      </w:rPr>
      <w:t>.</w:t>
    </w:r>
    <w:r w:rsidR="00E664EC" w:rsidRPr="00364AFE">
      <w:rPr>
        <w:rFonts w:ascii="Arial Narrow" w:hAnsi="Arial Narrow"/>
      </w:rPr>
      <w:t xml:space="preserve"> </w:t>
    </w:r>
    <w:r w:rsidR="00E664EC">
      <w:rPr>
        <w:rFonts w:ascii="Arial Narrow" w:hAnsi="Arial Narrow"/>
      </w:rPr>
      <w:t>342/2020/1</w:t>
    </w:r>
  </w:p>
  <w:p w:rsidR="00E664EC" w:rsidRPr="00E47A61" w:rsidRDefault="00E664EC"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4EC" w:rsidRPr="004A456E" w:rsidRDefault="004F0B36"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664EC" w:rsidRDefault="004F0B36"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25525" cy="1025525"/>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664EC" w:rsidRPr="00B23B9D" w:rsidRDefault="00E664EC" w:rsidP="00873808">
                          <w:pPr>
                            <w:pStyle w:val="Sinespaciado"/>
                            <w:jc w:val="center"/>
                            <w:rPr>
                              <w:rFonts w:ascii="Microsoft Sans Serif" w:eastAsia="SimHei" w:hAnsi="Microsoft Sans Serif" w:cs="Microsoft Sans Serif"/>
                              <w:b/>
                              <w:sz w:val="14"/>
                              <w:szCs w:val="14"/>
                            </w:rPr>
                          </w:pPr>
                        </w:p>
                        <w:p w:rsidR="00E664EC" w:rsidRPr="00B23B9D" w:rsidRDefault="00E664EC"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12.2pt;margin-top:30.4pt;width:111.95pt;height:22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E664EC" w:rsidRDefault="004F0B36"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extent cx="1025525" cy="1025525"/>
                          <wp:effectExtent l="0" t="0" r="3175" b="3175"/>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E664EC" w:rsidRPr="00B23B9D" w:rsidRDefault="00E664EC"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E664EC" w:rsidRPr="00B23B9D" w:rsidRDefault="00E664EC" w:rsidP="00873808">
                    <w:pPr>
                      <w:pStyle w:val="Sinespaciado"/>
                      <w:jc w:val="center"/>
                      <w:rPr>
                        <w:rFonts w:ascii="Microsoft Sans Serif" w:eastAsia="SimHei" w:hAnsi="Microsoft Sans Serif" w:cs="Microsoft Sans Serif"/>
                        <w:b/>
                        <w:sz w:val="14"/>
                        <w:szCs w:val="14"/>
                      </w:rPr>
                    </w:pPr>
                  </w:p>
                  <w:p w:rsidR="00E664EC" w:rsidRPr="00B23B9D" w:rsidRDefault="00E664EC"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rsidR="00E664EC">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C464F17"/>
    <w:multiLevelType w:val="hybridMultilevel"/>
    <w:tmpl w:val="252A2D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DDE126D"/>
    <w:multiLevelType w:val="hybridMultilevel"/>
    <w:tmpl w:val="3230D76E"/>
    <w:lvl w:ilvl="0" w:tplc="0C0A0017">
      <w:start w:val="1"/>
      <w:numFmt w:val="lowerLetter"/>
      <w:lvlText w:val="%1)"/>
      <w:lvlJc w:val="left"/>
    </w:lvl>
    <w:lvl w:ilvl="1" w:tplc="0C0A0019">
      <w:numFmt w:val="decimal"/>
      <w:lvlText w:val=""/>
      <w:lvlJc w:val="left"/>
    </w:lvl>
    <w:lvl w:ilvl="2" w:tplc="0C0A001B">
      <w:numFmt w:val="decimal"/>
      <w:lvlText w:val=""/>
      <w:lvlJc w:val="left"/>
    </w:lvl>
    <w:lvl w:ilvl="3" w:tplc="0C0A000F">
      <w:numFmt w:val="decimal"/>
      <w:lvlText w:val=""/>
      <w:lvlJc w:val="left"/>
    </w:lvl>
    <w:lvl w:ilvl="4" w:tplc="0C0A0019">
      <w:numFmt w:val="decimal"/>
      <w:lvlText w:val=""/>
      <w:lvlJc w:val="left"/>
    </w:lvl>
    <w:lvl w:ilvl="5" w:tplc="0C0A001B">
      <w:numFmt w:val="decimal"/>
      <w:lvlText w:val=""/>
      <w:lvlJc w:val="left"/>
    </w:lvl>
    <w:lvl w:ilvl="6" w:tplc="0C0A000F">
      <w:numFmt w:val="decimal"/>
      <w:lvlText w:val=""/>
      <w:lvlJc w:val="left"/>
    </w:lvl>
    <w:lvl w:ilvl="7" w:tplc="0C0A0019">
      <w:numFmt w:val="decimal"/>
      <w:lvlText w:val=""/>
      <w:lvlJc w:val="left"/>
    </w:lvl>
    <w:lvl w:ilvl="8" w:tplc="0C0A001B">
      <w:numFmt w:val="decimal"/>
      <w:lvlText w:val=""/>
      <w:lvlJc w:val="left"/>
    </w:lvl>
  </w:abstractNum>
  <w:abstractNum w:abstractNumId="4">
    <w:nsid w:val="294E3F0D"/>
    <w:multiLevelType w:val="hybridMultilevel"/>
    <w:tmpl w:val="D0D2BBD2"/>
    <w:lvl w:ilvl="0" w:tplc="F4F640A4">
      <w:start w:val="1"/>
      <w:numFmt w:val="decimal"/>
      <w:lvlText w:val="%1."/>
      <w:lvlJc w:val="left"/>
      <w:pPr>
        <w:tabs>
          <w:tab w:val="num" w:pos="720"/>
        </w:tabs>
        <w:ind w:left="720" w:hanging="360"/>
      </w:pPr>
    </w:lvl>
    <w:lvl w:ilvl="1" w:tplc="2DC8B00C" w:tentative="1">
      <w:start w:val="1"/>
      <w:numFmt w:val="lowerLetter"/>
      <w:lvlText w:val="%2."/>
      <w:lvlJc w:val="left"/>
      <w:pPr>
        <w:tabs>
          <w:tab w:val="num" w:pos="1440"/>
        </w:tabs>
        <w:ind w:left="1440" w:hanging="360"/>
      </w:pPr>
    </w:lvl>
    <w:lvl w:ilvl="2" w:tplc="4950E45C" w:tentative="1">
      <w:start w:val="1"/>
      <w:numFmt w:val="lowerRoman"/>
      <w:lvlText w:val="%3."/>
      <w:lvlJc w:val="right"/>
      <w:pPr>
        <w:tabs>
          <w:tab w:val="num" w:pos="2160"/>
        </w:tabs>
        <w:ind w:left="2160" w:hanging="180"/>
      </w:pPr>
    </w:lvl>
    <w:lvl w:ilvl="3" w:tplc="5822AA1E" w:tentative="1">
      <w:start w:val="1"/>
      <w:numFmt w:val="decimal"/>
      <w:lvlText w:val="%4."/>
      <w:lvlJc w:val="left"/>
      <w:pPr>
        <w:tabs>
          <w:tab w:val="num" w:pos="2880"/>
        </w:tabs>
        <w:ind w:left="2880" w:hanging="360"/>
      </w:pPr>
    </w:lvl>
    <w:lvl w:ilvl="4" w:tplc="C9962758" w:tentative="1">
      <w:start w:val="1"/>
      <w:numFmt w:val="lowerLetter"/>
      <w:lvlText w:val="%5."/>
      <w:lvlJc w:val="left"/>
      <w:pPr>
        <w:tabs>
          <w:tab w:val="num" w:pos="3600"/>
        </w:tabs>
        <w:ind w:left="3600" w:hanging="360"/>
      </w:pPr>
    </w:lvl>
    <w:lvl w:ilvl="5" w:tplc="B23E9416" w:tentative="1">
      <w:start w:val="1"/>
      <w:numFmt w:val="lowerRoman"/>
      <w:lvlText w:val="%6."/>
      <w:lvlJc w:val="right"/>
      <w:pPr>
        <w:tabs>
          <w:tab w:val="num" w:pos="4320"/>
        </w:tabs>
        <w:ind w:left="4320" w:hanging="180"/>
      </w:pPr>
    </w:lvl>
    <w:lvl w:ilvl="6" w:tplc="A900E238" w:tentative="1">
      <w:start w:val="1"/>
      <w:numFmt w:val="decimal"/>
      <w:lvlText w:val="%7."/>
      <w:lvlJc w:val="left"/>
      <w:pPr>
        <w:tabs>
          <w:tab w:val="num" w:pos="5040"/>
        </w:tabs>
        <w:ind w:left="5040" w:hanging="360"/>
      </w:pPr>
    </w:lvl>
    <w:lvl w:ilvl="7" w:tplc="173467F2">
      <w:numFmt w:val="none"/>
      <w:lvlText w:val=""/>
      <w:lvlJc w:val="left"/>
      <w:pPr>
        <w:tabs>
          <w:tab w:val="num" w:pos="360"/>
        </w:tabs>
      </w:pPr>
    </w:lvl>
    <w:lvl w:ilvl="8" w:tplc="3E3613AA">
      <w:numFmt w:val="decimal"/>
      <w:lvlText w:val=""/>
      <w:lvlJc w:val="left"/>
    </w:lvl>
  </w:abstractNum>
  <w:abstractNum w:abstractNumId="5">
    <w:nsid w:val="29C93466"/>
    <w:multiLevelType w:val="hybridMultilevel"/>
    <w:tmpl w:val="1088AE32"/>
    <w:lvl w:ilvl="0" w:tplc="A4D068FC">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nsid w:val="2C060B2A"/>
    <w:multiLevelType w:val="hybridMultilevel"/>
    <w:tmpl w:val="A3A0BB3A"/>
    <w:lvl w:ilvl="0" w:tplc="20A00164">
      <w:start w:val="1"/>
      <w:numFmt w:val="upperRoman"/>
      <w:lvlText w:val="%1."/>
      <w:lvlJc w:val="left"/>
      <w:pPr>
        <w:ind w:left="1623" w:hanging="915"/>
      </w:pPr>
      <w:rPr>
        <w:rFonts w:hint="default"/>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8">
    <w:nsid w:val="3BE15941"/>
    <w:multiLevelType w:val="hybridMultilevel"/>
    <w:tmpl w:val="C7AE1CB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1">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3">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12"/>
  </w:num>
  <w:num w:numId="2">
    <w:abstractNumId w:val="10"/>
  </w:num>
  <w:num w:numId="3">
    <w:abstractNumId w:val="0"/>
  </w:num>
  <w:num w:numId="4">
    <w:abstractNumId w:val="13"/>
  </w:num>
  <w:num w:numId="5">
    <w:abstractNumId w:val="11"/>
  </w:num>
  <w:num w:numId="6">
    <w:abstractNumId w:val="9"/>
  </w:num>
  <w:num w:numId="7">
    <w:abstractNumId w:val="7"/>
  </w:num>
  <w:num w:numId="8">
    <w:abstractNumId w:val="1"/>
  </w:num>
  <w:num w:numId="9">
    <w:abstractNumId w:val="2"/>
  </w:num>
  <w:num w:numId="10">
    <w:abstractNumId w:val="3"/>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6"/>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C1B"/>
    <w:rsid w:val="000010A7"/>
    <w:rsid w:val="00001740"/>
    <w:rsid w:val="00001AD6"/>
    <w:rsid w:val="0000219C"/>
    <w:rsid w:val="00002BEF"/>
    <w:rsid w:val="00002CB4"/>
    <w:rsid w:val="00003409"/>
    <w:rsid w:val="0000357C"/>
    <w:rsid w:val="00003AA8"/>
    <w:rsid w:val="00003CE5"/>
    <w:rsid w:val="00003DBF"/>
    <w:rsid w:val="00003EC5"/>
    <w:rsid w:val="00004263"/>
    <w:rsid w:val="00005995"/>
    <w:rsid w:val="00006081"/>
    <w:rsid w:val="00006143"/>
    <w:rsid w:val="00007067"/>
    <w:rsid w:val="00007148"/>
    <w:rsid w:val="00007599"/>
    <w:rsid w:val="00007A53"/>
    <w:rsid w:val="00007CBB"/>
    <w:rsid w:val="000105D4"/>
    <w:rsid w:val="00011063"/>
    <w:rsid w:val="000120A3"/>
    <w:rsid w:val="0001251D"/>
    <w:rsid w:val="000132BE"/>
    <w:rsid w:val="00013642"/>
    <w:rsid w:val="0001425C"/>
    <w:rsid w:val="00015848"/>
    <w:rsid w:val="0001596E"/>
    <w:rsid w:val="000159F3"/>
    <w:rsid w:val="000169D8"/>
    <w:rsid w:val="000170AB"/>
    <w:rsid w:val="00017334"/>
    <w:rsid w:val="000177E9"/>
    <w:rsid w:val="000178C8"/>
    <w:rsid w:val="00017B45"/>
    <w:rsid w:val="0002011B"/>
    <w:rsid w:val="000208C1"/>
    <w:rsid w:val="00021355"/>
    <w:rsid w:val="000216D5"/>
    <w:rsid w:val="000217BD"/>
    <w:rsid w:val="00021A8B"/>
    <w:rsid w:val="00021EAA"/>
    <w:rsid w:val="00022D8A"/>
    <w:rsid w:val="000234F2"/>
    <w:rsid w:val="00023F31"/>
    <w:rsid w:val="00024377"/>
    <w:rsid w:val="0002438F"/>
    <w:rsid w:val="000246BC"/>
    <w:rsid w:val="00024BF7"/>
    <w:rsid w:val="00024C36"/>
    <w:rsid w:val="000250D1"/>
    <w:rsid w:val="000253E9"/>
    <w:rsid w:val="000265FB"/>
    <w:rsid w:val="00026976"/>
    <w:rsid w:val="00026D20"/>
    <w:rsid w:val="000274A1"/>
    <w:rsid w:val="00027AB4"/>
    <w:rsid w:val="00027DA4"/>
    <w:rsid w:val="00027DEF"/>
    <w:rsid w:val="00027F7C"/>
    <w:rsid w:val="00030BFD"/>
    <w:rsid w:val="00030EDF"/>
    <w:rsid w:val="00030F44"/>
    <w:rsid w:val="0003199D"/>
    <w:rsid w:val="00031FD2"/>
    <w:rsid w:val="00032000"/>
    <w:rsid w:val="00032403"/>
    <w:rsid w:val="000332AB"/>
    <w:rsid w:val="0003339D"/>
    <w:rsid w:val="00033D2B"/>
    <w:rsid w:val="000341E1"/>
    <w:rsid w:val="0003430B"/>
    <w:rsid w:val="00034B84"/>
    <w:rsid w:val="000354A9"/>
    <w:rsid w:val="000361ED"/>
    <w:rsid w:val="00037065"/>
    <w:rsid w:val="000371DE"/>
    <w:rsid w:val="00037890"/>
    <w:rsid w:val="00037971"/>
    <w:rsid w:val="00037B36"/>
    <w:rsid w:val="00037D75"/>
    <w:rsid w:val="00037E42"/>
    <w:rsid w:val="00040338"/>
    <w:rsid w:val="00040619"/>
    <w:rsid w:val="00041144"/>
    <w:rsid w:val="000417B0"/>
    <w:rsid w:val="00042088"/>
    <w:rsid w:val="000421D8"/>
    <w:rsid w:val="000426AE"/>
    <w:rsid w:val="00042FA6"/>
    <w:rsid w:val="0004300E"/>
    <w:rsid w:val="00043699"/>
    <w:rsid w:val="00043D36"/>
    <w:rsid w:val="00044203"/>
    <w:rsid w:val="00044265"/>
    <w:rsid w:val="00044CE4"/>
    <w:rsid w:val="00044E99"/>
    <w:rsid w:val="00045086"/>
    <w:rsid w:val="0004540E"/>
    <w:rsid w:val="0004596C"/>
    <w:rsid w:val="000462FD"/>
    <w:rsid w:val="00046322"/>
    <w:rsid w:val="00046563"/>
    <w:rsid w:val="000476AC"/>
    <w:rsid w:val="00047AAB"/>
    <w:rsid w:val="00047F7B"/>
    <w:rsid w:val="00050461"/>
    <w:rsid w:val="000509A2"/>
    <w:rsid w:val="00050A23"/>
    <w:rsid w:val="00050C14"/>
    <w:rsid w:val="00050CFE"/>
    <w:rsid w:val="00050F3C"/>
    <w:rsid w:val="00050FE7"/>
    <w:rsid w:val="00052124"/>
    <w:rsid w:val="000522EF"/>
    <w:rsid w:val="000527C6"/>
    <w:rsid w:val="00052825"/>
    <w:rsid w:val="00052922"/>
    <w:rsid w:val="000529BF"/>
    <w:rsid w:val="00053041"/>
    <w:rsid w:val="0005381F"/>
    <w:rsid w:val="00053E4D"/>
    <w:rsid w:val="000544A2"/>
    <w:rsid w:val="0005474C"/>
    <w:rsid w:val="0005487F"/>
    <w:rsid w:val="00054D75"/>
    <w:rsid w:val="00055C7F"/>
    <w:rsid w:val="00055CC0"/>
    <w:rsid w:val="00055D96"/>
    <w:rsid w:val="0005669A"/>
    <w:rsid w:val="00057622"/>
    <w:rsid w:val="00060489"/>
    <w:rsid w:val="00061BFC"/>
    <w:rsid w:val="000627B6"/>
    <w:rsid w:val="00062D06"/>
    <w:rsid w:val="00062FC4"/>
    <w:rsid w:val="0006322F"/>
    <w:rsid w:val="0006323A"/>
    <w:rsid w:val="00063CAD"/>
    <w:rsid w:val="00064707"/>
    <w:rsid w:val="000647ED"/>
    <w:rsid w:val="000651D6"/>
    <w:rsid w:val="000660AF"/>
    <w:rsid w:val="000668D2"/>
    <w:rsid w:val="00066A06"/>
    <w:rsid w:val="00066C7A"/>
    <w:rsid w:val="00067636"/>
    <w:rsid w:val="00067641"/>
    <w:rsid w:val="000677AC"/>
    <w:rsid w:val="00067CAE"/>
    <w:rsid w:val="00067EDC"/>
    <w:rsid w:val="00070768"/>
    <w:rsid w:val="00070A5E"/>
    <w:rsid w:val="00070CFB"/>
    <w:rsid w:val="00070E99"/>
    <w:rsid w:val="00070F88"/>
    <w:rsid w:val="00071118"/>
    <w:rsid w:val="00072103"/>
    <w:rsid w:val="0007226A"/>
    <w:rsid w:val="000722B7"/>
    <w:rsid w:val="000724F1"/>
    <w:rsid w:val="0007260E"/>
    <w:rsid w:val="00072972"/>
    <w:rsid w:val="00072A59"/>
    <w:rsid w:val="00072F9B"/>
    <w:rsid w:val="00072FDD"/>
    <w:rsid w:val="00073170"/>
    <w:rsid w:val="000733B3"/>
    <w:rsid w:val="00074467"/>
    <w:rsid w:val="0007449B"/>
    <w:rsid w:val="000746C8"/>
    <w:rsid w:val="00074B83"/>
    <w:rsid w:val="00075ABA"/>
    <w:rsid w:val="00076006"/>
    <w:rsid w:val="00076147"/>
    <w:rsid w:val="00076160"/>
    <w:rsid w:val="000762DC"/>
    <w:rsid w:val="000772D2"/>
    <w:rsid w:val="00077484"/>
    <w:rsid w:val="0007776F"/>
    <w:rsid w:val="00077E23"/>
    <w:rsid w:val="00080974"/>
    <w:rsid w:val="00080F68"/>
    <w:rsid w:val="00081077"/>
    <w:rsid w:val="00081A82"/>
    <w:rsid w:val="00081AA2"/>
    <w:rsid w:val="00082042"/>
    <w:rsid w:val="00082076"/>
    <w:rsid w:val="0008260E"/>
    <w:rsid w:val="0008273C"/>
    <w:rsid w:val="0008289C"/>
    <w:rsid w:val="000829D9"/>
    <w:rsid w:val="00082CDD"/>
    <w:rsid w:val="0008380F"/>
    <w:rsid w:val="00083909"/>
    <w:rsid w:val="000839FB"/>
    <w:rsid w:val="000844C6"/>
    <w:rsid w:val="0008503E"/>
    <w:rsid w:val="000851E8"/>
    <w:rsid w:val="00085217"/>
    <w:rsid w:val="00085396"/>
    <w:rsid w:val="00085603"/>
    <w:rsid w:val="00085B9E"/>
    <w:rsid w:val="00085BF4"/>
    <w:rsid w:val="00085E2A"/>
    <w:rsid w:val="00086087"/>
    <w:rsid w:val="0008655A"/>
    <w:rsid w:val="000865AB"/>
    <w:rsid w:val="0008660B"/>
    <w:rsid w:val="00086E3B"/>
    <w:rsid w:val="00087B61"/>
    <w:rsid w:val="000904F5"/>
    <w:rsid w:val="00090650"/>
    <w:rsid w:val="00091292"/>
    <w:rsid w:val="000915C6"/>
    <w:rsid w:val="000942D0"/>
    <w:rsid w:val="0009498C"/>
    <w:rsid w:val="0009519D"/>
    <w:rsid w:val="00095243"/>
    <w:rsid w:val="00095355"/>
    <w:rsid w:val="0009541A"/>
    <w:rsid w:val="000957D4"/>
    <w:rsid w:val="00096206"/>
    <w:rsid w:val="0009671F"/>
    <w:rsid w:val="00097042"/>
    <w:rsid w:val="000A03F3"/>
    <w:rsid w:val="000A0A73"/>
    <w:rsid w:val="000A0FE2"/>
    <w:rsid w:val="000A10B5"/>
    <w:rsid w:val="000A1E34"/>
    <w:rsid w:val="000A249B"/>
    <w:rsid w:val="000A26B9"/>
    <w:rsid w:val="000A367D"/>
    <w:rsid w:val="000A3D45"/>
    <w:rsid w:val="000A41F5"/>
    <w:rsid w:val="000A4759"/>
    <w:rsid w:val="000A5813"/>
    <w:rsid w:val="000A5954"/>
    <w:rsid w:val="000A5CB4"/>
    <w:rsid w:val="000A5FBC"/>
    <w:rsid w:val="000A6A69"/>
    <w:rsid w:val="000A6D7E"/>
    <w:rsid w:val="000A6E35"/>
    <w:rsid w:val="000A7115"/>
    <w:rsid w:val="000A78EE"/>
    <w:rsid w:val="000A7E42"/>
    <w:rsid w:val="000B0400"/>
    <w:rsid w:val="000B0BBA"/>
    <w:rsid w:val="000B118C"/>
    <w:rsid w:val="000B175C"/>
    <w:rsid w:val="000B1C7C"/>
    <w:rsid w:val="000B24C7"/>
    <w:rsid w:val="000B261A"/>
    <w:rsid w:val="000B3322"/>
    <w:rsid w:val="000B3A41"/>
    <w:rsid w:val="000B3E5A"/>
    <w:rsid w:val="000B45CC"/>
    <w:rsid w:val="000B46B0"/>
    <w:rsid w:val="000B4814"/>
    <w:rsid w:val="000B4A94"/>
    <w:rsid w:val="000B4C98"/>
    <w:rsid w:val="000B5EDA"/>
    <w:rsid w:val="000B641E"/>
    <w:rsid w:val="000B7652"/>
    <w:rsid w:val="000C071B"/>
    <w:rsid w:val="000C0BE9"/>
    <w:rsid w:val="000C0EB2"/>
    <w:rsid w:val="000C29F7"/>
    <w:rsid w:val="000C2C4E"/>
    <w:rsid w:val="000C374F"/>
    <w:rsid w:val="000C38A1"/>
    <w:rsid w:val="000C48F7"/>
    <w:rsid w:val="000C5715"/>
    <w:rsid w:val="000C5CB8"/>
    <w:rsid w:val="000C5E9C"/>
    <w:rsid w:val="000C637B"/>
    <w:rsid w:val="000C6E07"/>
    <w:rsid w:val="000C730D"/>
    <w:rsid w:val="000C7D7E"/>
    <w:rsid w:val="000D001A"/>
    <w:rsid w:val="000D042C"/>
    <w:rsid w:val="000D1024"/>
    <w:rsid w:val="000D1041"/>
    <w:rsid w:val="000D1213"/>
    <w:rsid w:val="000D1D02"/>
    <w:rsid w:val="000D1E0B"/>
    <w:rsid w:val="000D2155"/>
    <w:rsid w:val="000D22DE"/>
    <w:rsid w:val="000D3206"/>
    <w:rsid w:val="000D5253"/>
    <w:rsid w:val="000D52A0"/>
    <w:rsid w:val="000D5A58"/>
    <w:rsid w:val="000D6265"/>
    <w:rsid w:val="000D6401"/>
    <w:rsid w:val="000D7F5B"/>
    <w:rsid w:val="000E0155"/>
    <w:rsid w:val="000E03EE"/>
    <w:rsid w:val="000E05AD"/>
    <w:rsid w:val="000E0B13"/>
    <w:rsid w:val="000E1D29"/>
    <w:rsid w:val="000E2177"/>
    <w:rsid w:val="000E2989"/>
    <w:rsid w:val="000E29DD"/>
    <w:rsid w:val="000E312A"/>
    <w:rsid w:val="000E3AA3"/>
    <w:rsid w:val="000E3B5B"/>
    <w:rsid w:val="000E3BBE"/>
    <w:rsid w:val="000E4821"/>
    <w:rsid w:val="000E4AA9"/>
    <w:rsid w:val="000E4E67"/>
    <w:rsid w:val="000E5026"/>
    <w:rsid w:val="000E5659"/>
    <w:rsid w:val="000E5BD4"/>
    <w:rsid w:val="000E61B1"/>
    <w:rsid w:val="000E6351"/>
    <w:rsid w:val="000E678D"/>
    <w:rsid w:val="000E68D8"/>
    <w:rsid w:val="000E6D56"/>
    <w:rsid w:val="000E6F19"/>
    <w:rsid w:val="000E76EF"/>
    <w:rsid w:val="000E77DF"/>
    <w:rsid w:val="000E7A89"/>
    <w:rsid w:val="000E7BD1"/>
    <w:rsid w:val="000E7D5F"/>
    <w:rsid w:val="000E7D72"/>
    <w:rsid w:val="000F0403"/>
    <w:rsid w:val="000F0687"/>
    <w:rsid w:val="000F06DD"/>
    <w:rsid w:val="000F07C6"/>
    <w:rsid w:val="000F0F23"/>
    <w:rsid w:val="000F3967"/>
    <w:rsid w:val="000F3B17"/>
    <w:rsid w:val="000F5307"/>
    <w:rsid w:val="000F5385"/>
    <w:rsid w:val="000F5C03"/>
    <w:rsid w:val="000F601A"/>
    <w:rsid w:val="000F7F8D"/>
    <w:rsid w:val="001007BE"/>
    <w:rsid w:val="0010089A"/>
    <w:rsid w:val="00100BB4"/>
    <w:rsid w:val="00101C22"/>
    <w:rsid w:val="00102B64"/>
    <w:rsid w:val="00102F74"/>
    <w:rsid w:val="0010347D"/>
    <w:rsid w:val="001063A7"/>
    <w:rsid w:val="00106837"/>
    <w:rsid w:val="00107449"/>
    <w:rsid w:val="00107670"/>
    <w:rsid w:val="00107B0E"/>
    <w:rsid w:val="00107CEA"/>
    <w:rsid w:val="00107EFB"/>
    <w:rsid w:val="00110169"/>
    <w:rsid w:val="001119B4"/>
    <w:rsid w:val="00111A79"/>
    <w:rsid w:val="00111C54"/>
    <w:rsid w:val="00111CF6"/>
    <w:rsid w:val="00111D62"/>
    <w:rsid w:val="00111FB1"/>
    <w:rsid w:val="00112589"/>
    <w:rsid w:val="00112976"/>
    <w:rsid w:val="00112A48"/>
    <w:rsid w:val="00112A66"/>
    <w:rsid w:val="001144DD"/>
    <w:rsid w:val="0011603E"/>
    <w:rsid w:val="00116725"/>
    <w:rsid w:val="00116A02"/>
    <w:rsid w:val="00116D19"/>
    <w:rsid w:val="001172EE"/>
    <w:rsid w:val="001174A7"/>
    <w:rsid w:val="00117A27"/>
    <w:rsid w:val="00120362"/>
    <w:rsid w:val="00120495"/>
    <w:rsid w:val="00120C06"/>
    <w:rsid w:val="00121392"/>
    <w:rsid w:val="001217A7"/>
    <w:rsid w:val="00122367"/>
    <w:rsid w:val="001228C7"/>
    <w:rsid w:val="00122D1E"/>
    <w:rsid w:val="00122DB0"/>
    <w:rsid w:val="00123441"/>
    <w:rsid w:val="0012379C"/>
    <w:rsid w:val="0012393F"/>
    <w:rsid w:val="00123C84"/>
    <w:rsid w:val="0012414D"/>
    <w:rsid w:val="00124235"/>
    <w:rsid w:val="00124501"/>
    <w:rsid w:val="00124F34"/>
    <w:rsid w:val="00125498"/>
    <w:rsid w:val="00125919"/>
    <w:rsid w:val="00125C40"/>
    <w:rsid w:val="001260B3"/>
    <w:rsid w:val="0012670C"/>
    <w:rsid w:val="00127119"/>
    <w:rsid w:val="0012716F"/>
    <w:rsid w:val="001279D2"/>
    <w:rsid w:val="00127D2F"/>
    <w:rsid w:val="00127FC4"/>
    <w:rsid w:val="00130981"/>
    <w:rsid w:val="0013119E"/>
    <w:rsid w:val="001319ED"/>
    <w:rsid w:val="0013216D"/>
    <w:rsid w:val="001324EF"/>
    <w:rsid w:val="001333F4"/>
    <w:rsid w:val="001334B4"/>
    <w:rsid w:val="0013397A"/>
    <w:rsid w:val="00133B7A"/>
    <w:rsid w:val="00134109"/>
    <w:rsid w:val="00134222"/>
    <w:rsid w:val="00134830"/>
    <w:rsid w:val="00134D41"/>
    <w:rsid w:val="001353BF"/>
    <w:rsid w:val="001360F8"/>
    <w:rsid w:val="00136FAD"/>
    <w:rsid w:val="001377CF"/>
    <w:rsid w:val="00137DE8"/>
    <w:rsid w:val="00137E1D"/>
    <w:rsid w:val="00137F2C"/>
    <w:rsid w:val="001403E3"/>
    <w:rsid w:val="00140FB7"/>
    <w:rsid w:val="001410E8"/>
    <w:rsid w:val="0014125C"/>
    <w:rsid w:val="00141301"/>
    <w:rsid w:val="001416FA"/>
    <w:rsid w:val="00141754"/>
    <w:rsid w:val="00141AD2"/>
    <w:rsid w:val="001424CD"/>
    <w:rsid w:val="0014259A"/>
    <w:rsid w:val="00142A82"/>
    <w:rsid w:val="00143142"/>
    <w:rsid w:val="00143233"/>
    <w:rsid w:val="00143620"/>
    <w:rsid w:val="001436E5"/>
    <w:rsid w:val="00144D68"/>
    <w:rsid w:val="001456BA"/>
    <w:rsid w:val="00145958"/>
    <w:rsid w:val="00145AA2"/>
    <w:rsid w:val="00145AF2"/>
    <w:rsid w:val="00145E1D"/>
    <w:rsid w:val="00146D88"/>
    <w:rsid w:val="0014734E"/>
    <w:rsid w:val="00147369"/>
    <w:rsid w:val="00147E5B"/>
    <w:rsid w:val="0015159A"/>
    <w:rsid w:val="00151EAE"/>
    <w:rsid w:val="00151FD9"/>
    <w:rsid w:val="00152186"/>
    <w:rsid w:val="00152216"/>
    <w:rsid w:val="00152377"/>
    <w:rsid w:val="001523B4"/>
    <w:rsid w:val="00152BF3"/>
    <w:rsid w:val="00153F72"/>
    <w:rsid w:val="0015432A"/>
    <w:rsid w:val="00154334"/>
    <w:rsid w:val="0015447A"/>
    <w:rsid w:val="00155A67"/>
    <w:rsid w:val="00155DD3"/>
    <w:rsid w:val="0015627C"/>
    <w:rsid w:val="0015715B"/>
    <w:rsid w:val="001573B7"/>
    <w:rsid w:val="001579DB"/>
    <w:rsid w:val="00157D19"/>
    <w:rsid w:val="001606AF"/>
    <w:rsid w:val="001609E0"/>
    <w:rsid w:val="00160B77"/>
    <w:rsid w:val="00160D70"/>
    <w:rsid w:val="001612B4"/>
    <w:rsid w:val="00161579"/>
    <w:rsid w:val="00161BC8"/>
    <w:rsid w:val="00161C56"/>
    <w:rsid w:val="001623B7"/>
    <w:rsid w:val="0016264F"/>
    <w:rsid w:val="00162A06"/>
    <w:rsid w:val="00162CC8"/>
    <w:rsid w:val="00162CF9"/>
    <w:rsid w:val="00162E2B"/>
    <w:rsid w:val="00163113"/>
    <w:rsid w:val="0016354A"/>
    <w:rsid w:val="001638EE"/>
    <w:rsid w:val="00163F78"/>
    <w:rsid w:val="001641B9"/>
    <w:rsid w:val="00164DF4"/>
    <w:rsid w:val="00164E4A"/>
    <w:rsid w:val="00165A1A"/>
    <w:rsid w:val="00165C04"/>
    <w:rsid w:val="00165C77"/>
    <w:rsid w:val="001661DD"/>
    <w:rsid w:val="0016643A"/>
    <w:rsid w:val="00166485"/>
    <w:rsid w:val="0016658A"/>
    <w:rsid w:val="001667D2"/>
    <w:rsid w:val="001668C3"/>
    <w:rsid w:val="001668EA"/>
    <w:rsid w:val="0016695B"/>
    <w:rsid w:val="00166E45"/>
    <w:rsid w:val="0016717B"/>
    <w:rsid w:val="00167322"/>
    <w:rsid w:val="0016732B"/>
    <w:rsid w:val="00167843"/>
    <w:rsid w:val="001700C7"/>
    <w:rsid w:val="0017130A"/>
    <w:rsid w:val="001713F4"/>
    <w:rsid w:val="00171466"/>
    <w:rsid w:val="00171D2C"/>
    <w:rsid w:val="00171EEC"/>
    <w:rsid w:val="001724D4"/>
    <w:rsid w:val="0017255C"/>
    <w:rsid w:val="00172CE8"/>
    <w:rsid w:val="001731C9"/>
    <w:rsid w:val="001731CE"/>
    <w:rsid w:val="0017474C"/>
    <w:rsid w:val="00174E96"/>
    <w:rsid w:val="00174F02"/>
    <w:rsid w:val="00175F80"/>
    <w:rsid w:val="001761B8"/>
    <w:rsid w:val="0017653F"/>
    <w:rsid w:val="00176A9D"/>
    <w:rsid w:val="00176D5F"/>
    <w:rsid w:val="00176DF1"/>
    <w:rsid w:val="00176F09"/>
    <w:rsid w:val="00177688"/>
    <w:rsid w:val="0017783E"/>
    <w:rsid w:val="00177B2C"/>
    <w:rsid w:val="00180420"/>
    <w:rsid w:val="00180669"/>
    <w:rsid w:val="0018070F"/>
    <w:rsid w:val="00180997"/>
    <w:rsid w:val="00181836"/>
    <w:rsid w:val="00181C2B"/>
    <w:rsid w:val="00181DEE"/>
    <w:rsid w:val="00181E74"/>
    <w:rsid w:val="001824DF"/>
    <w:rsid w:val="0018283F"/>
    <w:rsid w:val="00182AA2"/>
    <w:rsid w:val="00182F9A"/>
    <w:rsid w:val="00183349"/>
    <w:rsid w:val="0018344F"/>
    <w:rsid w:val="00183767"/>
    <w:rsid w:val="00183C41"/>
    <w:rsid w:val="00183D04"/>
    <w:rsid w:val="00183FAF"/>
    <w:rsid w:val="001842AB"/>
    <w:rsid w:val="001852CC"/>
    <w:rsid w:val="00185F6C"/>
    <w:rsid w:val="001863BC"/>
    <w:rsid w:val="00186B2E"/>
    <w:rsid w:val="00186C7D"/>
    <w:rsid w:val="00187173"/>
    <w:rsid w:val="001875D2"/>
    <w:rsid w:val="00190199"/>
    <w:rsid w:val="00191D05"/>
    <w:rsid w:val="0019237A"/>
    <w:rsid w:val="00192982"/>
    <w:rsid w:val="00192A83"/>
    <w:rsid w:val="001931D9"/>
    <w:rsid w:val="0019326D"/>
    <w:rsid w:val="001933CD"/>
    <w:rsid w:val="00193F5A"/>
    <w:rsid w:val="001943BF"/>
    <w:rsid w:val="00194431"/>
    <w:rsid w:val="00194B9D"/>
    <w:rsid w:val="00194DAB"/>
    <w:rsid w:val="00195314"/>
    <w:rsid w:val="0019579D"/>
    <w:rsid w:val="00195933"/>
    <w:rsid w:val="00196337"/>
    <w:rsid w:val="0019654A"/>
    <w:rsid w:val="001966BC"/>
    <w:rsid w:val="00197105"/>
    <w:rsid w:val="00197428"/>
    <w:rsid w:val="0019765F"/>
    <w:rsid w:val="001A003A"/>
    <w:rsid w:val="001A17C2"/>
    <w:rsid w:val="001A34E8"/>
    <w:rsid w:val="001A44FD"/>
    <w:rsid w:val="001A5679"/>
    <w:rsid w:val="001A59A3"/>
    <w:rsid w:val="001A5AEE"/>
    <w:rsid w:val="001A6184"/>
    <w:rsid w:val="001A623C"/>
    <w:rsid w:val="001A6B56"/>
    <w:rsid w:val="001A70F1"/>
    <w:rsid w:val="001A71B8"/>
    <w:rsid w:val="001A7817"/>
    <w:rsid w:val="001A7B91"/>
    <w:rsid w:val="001A7CA4"/>
    <w:rsid w:val="001B013D"/>
    <w:rsid w:val="001B05EE"/>
    <w:rsid w:val="001B0F9F"/>
    <w:rsid w:val="001B11B5"/>
    <w:rsid w:val="001B1664"/>
    <w:rsid w:val="001B23DF"/>
    <w:rsid w:val="001B2B55"/>
    <w:rsid w:val="001B2BED"/>
    <w:rsid w:val="001B2E3B"/>
    <w:rsid w:val="001B3954"/>
    <w:rsid w:val="001B39A7"/>
    <w:rsid w:val="001B4227"/>
    <w:rsid w:val="001B4703"/>
    <w:rsid w:val="001B5911"/>
    <w:rsid w:val="001B6787"/>
    <w:rsid w:val="001B6A78"/>
    <w:rsid w:val="001B7875"/>
    <w:rsid w:val="001B7F4C"/>
    <w:rsid w:val="001C00AD"/>
    <w:rsid w:val="001C043A"/>
    <w:rsid w:val="001C0B1D"/>
    <w:rsid w:val="001C0F3C"/>
    <w:rsid w:val="001C11A1"/>
    <w:rsid w:val="001C1E44"/>
    <w:rsid w:val="001C2B8C"/>
    <w:rsid w:val="001C2C49"/>
    <w:rsid w:val="001C2E3D"/>
    <w:rsid w:val="001C310A"/>
    <w:rsid w:val="001C3273"/>
    <w:rsid w:val="001C349A"/>
    <w:rsid w:val="001C3596"/>
    <w:rsid w:val="001C3B32"/>
    <w:rsid w:val="001C4BB0"/>
    <w:rsid w:val="001C4F81"/>
    <w:rsid w:val="001C54F9"/>
    <w:rsid w:val="001C5692"/>
    <w:rsid w:val="001C696F"/>
    <w:rsid w:val="001C6D56"/>
    <w:rsid w:val="001C6E02"/>
    <w:rsid w:val="001C7524"/>
    <w:rsid w:val="001C7B57"/>
    <w:rsid w:val="001C7BAE"/>
    <w:rsid w:val="001D001A"/>
    <w:rsid w:val="001D0954"/>
    <w:rsid w:val="001D0FD7"/>
    <w:rsid w:val="001D13A8"/>
    <w:rsid w:val="001D15A0"/>
    <w:rsid w:val="001D162A"/>
    <w:rsid w:val="001D1D1C"/>
    <w:rsid w:val="001D24AE"/>
    <w:rsid w:val="001D24E2"/>
    <w:rsid w:val="001D2C77"/>
    <w:rsid w:val="001D4DC7"/>
    <w:rsid w:val="001D54B8"/>
    <w:rsid w:val="001D555D"/>
    <w:rsid w:val="001D55A5"/>
    <w:rsid w:val="001D5BEA"/>
    <w:rsid w:val="001D65D0"/>
    <w:rsid w:val="001D7339"/>
    <w:rsid w:val="001D751A"/>
    <w:rsid w:val="001D7691"/>
    <w:rsid w:val="001D78F1"/>
    <w:rsid w:val="001D79EC"/>
    <w:rsid w:val="001E0034"/>
    <w:rsid w:val="001E0429"/>
    <w:rsid w:val="001E05D4"/>
    <w:rsid w:val="001E10AF"/>
    <w:rsid w:val="001E1601"/>
    <w:rsid w:val="001E18D4"/>
    <w:rsid w:val="001E2438"/>
    <w:rsid w:val="001E2660"/>
    <w:rsid w:val="001E271C"/>
    <w:rsid w:val="001E2C1B"/>
    <w:rsid w:val="001E2FF6"/>
    <w:rsid w:val="001E3120"/>
    <w:rsid w:val="001E31AB"/>
    <w:rsid w:val="001E3A3E"/>
    <w:rsid w:val="001E4064"/>
    <w:rsid w:val="001E4320"/>
    <w:rsid w:val="001E44B7"/>
    <w:rsid w:val="001E4726"/>
    <w:rsid w:val="001E4B82"/>
    <w:rsid w:val="001E4CFD"/>
    <w:rsid w:val="001E4D6E"/>
    <w:rsid w:val="001E4F10"/>
    <w:rsid w:val="001E56B3"/>
    <w:rsid w:val="001E5854"/>
    <w:rsid w:val="001E61E9"/>
    <w:rsid w:val="001E68ED"/>
    <w:rsid w:val="001E6ABB"/>
    <w:rsid w:val="001E6B46"/>
    <w:rsid w:val="001E6C0A"/>
    <w:rsid w:val="001E716B"/>
    <w:rsid w:val="001E724E"/>
    <w:rsid w:val="001E73C1"/>
    <w:rsid w:val="001E7F31"/>
    <w:rsid w:val="001F0C8F"/>
    <w:rsid w:val="001F0D30"/>
    <w:rsid w:val="001F22D3"/>
    <w:rsid w:val="001F268C"/>
    <w:rsid w:val="001F2879"/>
    <w:rsid w:val="001F2E04"/>
    <w:rsid w:val="001F345A"/>
    <w:rsid w:val="001F3EF0"/>
    <w:rsid w:val="001F4B04"/>
    <w:rsid w:val="001F4C00"/>
    <w:rsid w:val="001F4D3B"/>
    <w:rsid w:val="001F597A"/>
    <w:rsid w:val="001F5C6B"/>
    <w:rsid w:val="001F6B6B"/>
    <w:rsid w:val="001F796E"/>
    <w:rsid w:val="002007E5"/>
    <w:rsid w:val="00200AAC"/>
    <w:rsid w:val="00200D52"/>
    <w:rsid w:val="0020164A"/>
    <w:rsid w:val="00201A84"/>
    <w:rsid w:val="00201C9C"/>
    <w:rsid w:val="002024ED"/>
    <w:rsid w:val="00202E74"/>
    <w:rsid w:val="00203D58"/>
    <w:rsid w:val="0020481D"/>
    <w:rsid w:val="00204A7F"/>
    <w:rsid w:val="00204AD7"/>
    <w:rsid w:val="00204C52"/>
    <w:rsid w:val="00204F45"/>
    <w:rsid w:val="002056A2"/>
    <w:rsid w:val="002063CE"/>
    <w:rsid w:val="00206F85"/>
    <w:rsid w:val="002075DF"/>
    <w:rsid w:val="002077A9"/>
    <w:rsid w:val="00207B4F"/>
    <w:rsid w:val="00207D26"/>
    <w:rsid w:val="0021001E"/>
    <w:rsid w:val="00210308"/>
    <w:rsid w:val="00210456"/>
    <w:rsid w:val="002104AB"/>
    <w:rsid w:val="002108A9"/>
    <w:rsid w:val="00210B24"/>
    <w:rsid w:val="00210ED9"/>
    <w:rsid w:val="00211FCE"/>
    <w:rsid w:val="00212598"/>
    <w:rsid w:val="0021292C"/>
    <w:rsid w:val="00213028"/>
    <w:rsid w:val="00213070"/>
    <w:rsid w:val="002131F0"/>
    <w:rsid w:val="0021372C"/>
    <w:rsid w:val="002139E0"/>
    <w:rsid w:val="0021446D"/>
    <w:rsid w:val="002147AD"/>
    <w:rsid w:val="00214AE2"/>
    <w:rsid w:val="002159D6"/>
    <w:rsid w:val="002162F9"/>
    <w:rsid w:val="00216F6C"/>
    <w:rsid w:val="002177F0"/>
    <w:rsid w:val="00220248"/>
    <w:rsid w:val="00220E5D"/>
    <w:rsid w:val="00220E66"/>
    <w:rsid w:val="00220FDF"/>
    <w:rsid w:val="0022104E"/>
    <w:rsid w:val="00221449"/>
    <w:rsid w:val="00221575"/>
    <w:rsid w:val="00221612"/>
    <w:rsid w:val="00221EBE"/>
    <w:rsid w:val="00221F8E"/>
    <w:rsid w:val="00222056"/>
    <w:rsid w:val="002231FB"/>
    <w:rsid w:val="00223463"/>
    <w:rsid w:val="0022421D"/>
    <w:rsid w:val="002247A5"/>
    <w:rsid w:val="00224C1D"/>
    <w:rsid w:val="00224C8B"/>
    <w:rsid w:val="00227844"/>
    <w:rsid w:val="00227995"/>
    <w:rsid w:val="00227D92"/>
    <w:rsid w:val="00230EB3"/>
    <w:rsid w:val="002312E0"/>
    <w:rsid w:val="002321A1"/>
    <w:rsid w:val="00232249"/>
    <w:rsid w:val="00232295"/>
    <w:rsid w:val="00232A30"/>
    <w:rsid w:val="00233108"/>
    <w:rsid w:val="0023365C"/>
    <w:rsid w:val="00233BED"/>
    <w:rsid w:val="0023437B"/>
    <w:rsid w:val="002353EB"/>
    <w:rsid w:val="002353FE"/>
    <w:rsid w:val="00235DC4"/>
    <w:rsid w:val="00236A11"/>
    <w:rsid w:val="00236AEA"/>
    <w:rsid w:val="002400AB"/>
    <w:rsid w:val="0024037D"/>
    <w:rsid w:val="002403EE"/>
    <w:rsid w:val="002408A9"/>
    <w:rsid w:val="002409E5"/>
    <w:rsid w:val="00240F92"/>
    <w:rsid w:val="002413A1"/>
    <w:rsid w:val="00242479"/>
    <w:rsid w:val="00242639"/>
    <w:rsid w:val="00242680"/>
    <w:rsid w:val="002427B1"/>
    <w:rsid w:val="0024293D"/>
    <w:rsid w:val="00243198"/>
    <w:rsid w:val="00243375"/>
    <w:rsid w:val="002433AC"/>
    <w:rsid w:val="002437D5"/>
    <w:rsid w:val="00243C07"/>
    <w:rsid w:val="0024436C"/>
    <w:rsid w:val="00244797"/>
    <w:rsid w:val="00244BB5"/>
    <w:rsid w:val="00244BC5"/>
    <w:rsid w:val="00244EEC"/>
    <w:rsid w:val="00245253"/>
    <w:rsid w:val="00245984"/>
    <w:rsid w:val="00245E29"/>
    <w:rsid w:val="00245EAC"/>
    <w:rsid w:val="002461B3"/>
    <w:rsid w:val="0024620D"/>
    <w:rsid w:val="0024638E"/>
    <w:rsid w:val="00247A5B"/>
    <w:rsid w:val="002507DF"/>
    <w:rsid w:val="00250981"/>
    <w:rsid w:val="00250A5D"/>
    <w:rsid w:val="00250F7B"/>
    <w:rsid w:val="00251977"/>
    <w:rsid w:val="00251982"/>
    <w:rsid w:val="00251C5E"/>
    <w:rsid w:val="00251EEF"/>
    <w:rsid w:val="0025271B"/>
    <w:rsid w:val="0025283E"/>
    <w:rsid w:val="00252D4C"/>
    <w:rsid w:val="002537EB"/>
    <w:rsid w:val="0025470A"/>
    <w:rsid w:val="00254A32"/>
    <w:rsid w:val="00254C6E"/>
    <w:rsid w:val="00254F14"/>
    <w:rsid w:val="0025528C"/>
    <w:rsid w:val="00255765"/>
    <w:rsid w:val="00255D57"/>
    <w:rsid w:val="00256111"/>
    <w:rsid w:val="0025688F"/>
    <w:rsid w:val="00256B93"/>
    <w:rsid w:val="00256D9E"/>
    <w:rsid w:val="00257091"/>
    <w:rsid w:val="002576CF"/>
    <w:rsid w:val="002579C4"/>
    <w:rsid w:val="002579E8"/>
    <w:rsid w:val="00257B88"/>
    <w:rsid w:val="00260440"/>
    <w:rsid w:val="002605CC"/>
    <w:rsid w:val="002610C0"/>
    <w:rsid w:val="00262485"/>
    <w:rsid w:val="00262947"/>
    <w:rsid w:val="00263450"/>
    <w:rsid w:val="00263536"/>
    <w:rsid w:val="00263E79"/>
    <w:rsid w:val="00263FCF"/>
    <w:rsid w:val="002645D6"/>
    <w:rsid w:val="00264A92"/>
    <w:rsid w:val="002659C3"/>
    <w:rsid w:val="00266B25"/>
    <w:rsid w:val="00266D50"/>
    <w:rsid w:val="00266D89"/>
    <w:rsid w:val="002671A5"/>
    <w:rsid w:val="00267BE3"/>
    <w:rsid w:val="00267F03"/>
    <w:rsid w:val="00267FA1"/>
    <w:rsid w:val="0027006F"/>
    <w:rsid w:val="00270863"/>
    <w:rsid w:val="00270AEE"/>
    <w:rsid w:val="0027195F"/>
    <w:rsid w:val="00271C95"/>
    <w:rsid w:val="0027289B"/>
    <w:rsid w:val="0027293C"/>
    <w:rsid w:val="00272977"/>
    <w:rsid w:val="00272B7F"/>
    <w:rsid w:val="00272D84"/>
    <w:rsid w:val="00273295"/>
    <w:rsid w:val="002733AF"/>
    <w:rsid w:val="00273696"/>
    <w:rsid w:val="0027398D"/>
    <w:rsid w:val="00273B2D"/>
    <w:rsid w:val="0027457B"/>
    <w:rsid w:val="002753BB"/>
    <w:rsid w:val="0027540B"/>
    <w:rsid w:val="002755E8"/>
    <w:rsid w:val="00275DB0"/>
    <w:rsid w:val="00280CCD"/>
    <w:rsid w:val="00280D34"/>
    <w:rsid w:val="00281C62"/>
    <w:rsid w:val="002820B8"/>
    <w:rsid w:val="002824EA"/>
    <w:rsid w:val="00282CFF"/>
    <w:rsid w:val="00283480"/>
    <w:rsid w:val="00283D83"/>
    <w:rsid w:val="00284110"/>
    <w:rsid w:val="00284329"/>
    <w:rsid w:val="00284DB5"/>
    <w:rsid w:val="00285579"/>
    <w:rsid w:val="00285C2D"/>
    <w:rsid w:val="00286968"/>
    <w:rsid w:val="00286D99"/>
    <w:rsid w:val="00286FA6"/>
    <w:rsid w:val="00287036"/>
    <w:rsid w:val="002871BC"/>
    <w:rsid w:val="002876EC"/>
    <w:rsid w:val="00287760"/>
    <w:rsid w:val="00287A0A"/>
    <w:rsid w:val="002903B3"/>
    <w:rsid w:val="0029041B"/>
    <w:rsid w:val="002908F9"/>
    <w:rsid w:val="00290B67"/>
    <w:rsid w:val="00291200"/>
    <w:rsid w:val="002914F8"/>
    <w:rsid w:val="002920E1"/>
    <w:rsid w:val="002921A1"/>
    <w:rsid w:val="00292D43"/>
    <w:rsid w:val="00293190"/>
    <w:rsid w:val="00293211"/>
    <w:rsid w:val="0029368A"/>
    <w:rsid w:val="00293D9A"/>
    <w:rsid w:val="0029422F"/>
    <w:rsid w:val="002943D5"/>
    <w:rsid w:val="002945BE"/>
    <w:rsid w:val="002947B0"/>
    <w:rsid w:val="00295103"/>
    <w:rsid w:val="00295405"/>
    <w:rsid w:val="00296A4E"/>
    <w:rsid w:val="00297879"/>
    <w:rsid w:val="00297999"/>
    <w:rsid w:val="002A008E"/>
    <w:rsid w:val="002A08D3"/>
    <w:rsid w:val="002A1EFA"/>
    <w:rsid w:val="002A23DD"/>
    <w:rsid w:val="002A3575"/>
    <w:rsid w:val="002A3725"/>
    <w:rsid w:val="002A3A15"/>
    <w:rsid w:val="002A4BDA"/>
    <w:rsid w:val="002A530F"/>
    <w:rsid w:val="002A56AC"/>
    <w:rsid w:val="002A61F8"/>
    <w:rsid w:val="002A6737"/>
    <w:rsid w:val="002A7473"/>
    <w:rsid w:val="002A7C7C"/>
    <w:rsid w:val="002B02AC"/>
    <w:rsid w:val="002B043D"/>
    <w:rsid w:val="002B0AB4"/>
    <w:rsid w:val="002B15EE"/>
    <w:rsid w:val="002B1C6D"/>
    <w:rsid w:val="002B1D4A"/>
    <w:rsid w:val="002B2009"/>
    <w:rsid w:val="002B235E"/>
    <w:rsid w:val="002B294F"/>
    <w:rsid w:val="002B4A1D"/>
    <w:rsid w:val="002B4A42"/>
    <w:rsid w:val="002B4CFE"/>
    <w:rsid w:val="002B5363"/>
    <w:rsid w:val="002B54CB"/>
    <w:rsid w:val="002B6283"/>
    <w:rsid w:val="002B6E2E"/>
    <w:rsid w:val="002B757D"/>
    <w:rsid w:val="002B79A7"/>
    <w:rsid w:val="002C04E4"/>
    <w:rsid w:val="002C0BF8"/>
    <w:rsid w:val="002C10B9"/>
    <w:rsid w:val="002C154F"/>
    <w:rsid w:val="002C162F"/>
    <w:rsid w:val="002C19EA"/>
    <w:rsid w:val="002C1A44"/>
    <w:rsid w:val="002C310F"/>
    <w:rsid w:val="002C402C"/>
    <w:rsid w:val="002C5F1C"/>
    <w:rsid w:val="002C68CD"/>
    <w:rsid w:val="002C6938"/>
    <w:rsid w:val="002C6B84"/>
    <w:rsid w:val="002C73D9"/>
    <w:rsid w:val="002C771D"/>
    <w:rsid w:val="002C7A5B"/>
    <w:rsid w:val="002C7F84"/>
    <w:rsid w:val="002D0567"/>
    <w:rsid w:val="002D0AB4"/>
    <w:rsid w:val="002D13B9"/>
    <w:rsid w:val="002D146A"/>
    <w:rsid w:val="002D1EBB"/>
    <w:rsid w:val="002D26C3"/>
    <w:rsid w:val="002D2888"/>
    <w:rsid w:val="002D2AF9"/>
    <w:rsid w:val="002D3143"/>
    <w:rsid w:val="002D3C9B"/>
    <w:rsid w:val="002D3CFD"/>
    <w:rsid w:val="002D3D24"/>
    <w:rsid w:val="002D4399"/>
    <w:rsid w:val="002D464A"/>
    <w:rsid w:val="002D5762"/>
    <w:rsid w:val="002D59B2"/>
    <w:rsid w:val="002D604B"/>
    <w:rsid w:val="002D6104"/>
    <w:rsid w:val="002D63AC"/>
    <w:rsid w:val="002D6567"/>
    <w:rsid w:val="002D6FB3"/>
    <w:rsid w:val="002D7161"/>
    <w:rsid w:val="002D73CD"/>
    <w:rsid w:val="002D743C"/>
    <w:rsid w:val="002D76BB"/>
    <w:rsid w:val="002D7848"/>
    <w:rsid w:val="002D78AF"/>
    <w:rsid w:val="002D7A5B"/>
    <w:rsid w:val="002D7F1F"/>
    <w:rsid w:val="002D7F40"/>
    <w:rsid w:val="002E029A"/>
    <w:rsid w:val="002E0E4C"/>
    <w:rsid w:val="002E160D"/>
    <w:rsid w:val="002E1DCB"/>
    <w:rsid w:val="002E2643"/>
    <w:rsid w:val="002E2A3F"/>
    <w:rsid w:val="002E309C"/>
    <w:rsid w:val="002E3546"/>
    <w:rsid w:val="002E3A71"/>
    <w:rsid w:val="002E3CEF"/>
    <w:rsid w:val="002E3E69"/>
    <w:rsid w:val="002E44BC"/>
    <w:rsid w:val="002E4FAB"/>
    <w:rsid w:val="002E50A4"/>
    <w:rsid w:val="002E51C7"/>
    <w:rsid w:val="002E5D21"/>
    <w:rsid w:val="002E69F7"/>
    <w:rsid w:val="002E6DBC"/>
    <w:rsid w:val="002E7138"/>
    <w:rsid w:val="002E74AA"/>
    <w:rsid w:val="002E75ED"/>
    <w:rsid w:val="002E7FE3"/>
    <w:rsid w:val="002F05E2"/>
    <w:rsid w:val="002F06E9"/>
    <w:rsid w:val="002F0DB2"/>
    <w:rsid w:val="002F12AC"/>
    <w:rsid w:val="002F140E"/>
    <w:rsid w:val="002F16AC"/>
    <w:rsid w:val="002F42B2"/>
    <w:rsid w:val="002F53C3"/>
    <w:rsid w:val="002F55D2"/>
    <w:rsid w:val="002F55FB"/>
    <w:rsid w:val="002F5DCA"/>
    <w:rsid w:val="002F5E67"/>
    <w:rsid w:val="002F68B9"/>
    <w:rsid w:val="002F6F87"/>
    <w:rsid w:val="002F6FA3"/>
    <w:rsid w:val="002F7701"/>
    <w:rsid w:val="002F78DE"/>
    <w:rsid w:val="002F7CB5"/>
    <w:rsid w:val="002F7CE1"/>
    <w:rsid w:val="002F7E8E"/>
    <w:rsid w:val="00300160"/>
    <w:rsid w:val="00300367"/>
    <w:rsid w:val="0030084D"/>
    <w:rsid w:val="00300B27"/>
    <w:rsid w:val="003015AC"/>
    <w:rsid w:val="003018A0"/>
    <w:rsid w:val="00301EA6"/>
    <w:rsid w:val="00303659"/>
    <w:rsid w:val="00303961"/>
    <w:rsid w:val="003042DD"/>
    <w:rsid w:val="0030459B"/>
    <w:rsid w:val="00304D33"/>
    <w:rsid w:val="00305021"/>
    <w:rsid w:val="003052C6"/>
    <w:rsid w:val="00306970"/>
    <w:rsid w:val="00306C3B"/>
    <w:rsid w:val="00306D4F"/>
    <w:rsid w:val="00306F45"/>
    <w:rsid w:val="00307295"/>
    <w:rsid w:val="00307966"/>
    <w:rsid w:val="00307DB2"/>
    <w:rsid w:val="00307FB0"/>
    <w:rsid w:val="00310037"/>
    <w:rsid w:val="0031015B"/>
    <w:rsid w:val="003102DC"/>
    <w:rsid w:val="003106DB"/>
    <w:rsid w:val="0031099B"/>
    <w:rsid w:val="003113BD"/>
    <w:rsid w:val="0031179C"/>
    <w:rsid w:val="0031182D"/>
    <w:rsid w:val="00311D9D"/>
    <w:rsid w:val="00311DA2"/>
    <w:rsid w:val="003121AC"/>
    <w:rsid w:val="003125A5"/>
    <w:rsid w:val="00312C40"/>
    <w:rsid w:val="003133C5"/>
    <w:rsid w:val="0031346D"/>
    <w:rsid w:val="00313534"/>
    <w:rsid w:val="00313561"/>
    <w:rsid w:val="0031357D"/>
    <w:rsid w:val="00313FF2"/>
    <w:rsid w:val="00314B47"/>
    <w:rsid w:val="00315063"/>
    <w:rsid w:val="003155DA"/>
    <w:rsid w:val="003156DB"/>
    <w:rsid w:val="003166DD"/>
    <w:rsid w:val="00316772"/>
    <w:rsid w:val="00316A1D"/>
    <w:rsid w:val="00316B63"/>
    <w:rsid w:val="00316E4B"/>
    <w:rsid w:val="0032019A"/>
    <w:rsid w:val="00320E31"/>
    <w:rsid w:val="00320E62"/>
    <w:rsid w:val="00320F4F"/>
    <w:rsid w:val="0032176F"/>
    <w:rsid w:val="003220E4"/>
    <w:rsid w:val="00322B9D"/>
    <w:rsid w:val="00322F20"/>
    <w:rsid w:val="00323B8A"/>
    <w:rsid w:val="00323DB4"/>
    <w:rsid w:val="0032462D"/>
    <w:rsid w:val="0032472D"/>
    <w:rsid w:val="003248ED"/>
    <w:rsid w:val="003249BC"/>
    <w:rsid w:val="00324A32"/>
    <w:rsid w:val="00324B21"/>
    <w:rsid w:val="00324D97"/>
    <w:rsid w:val="00324DFB"/>
    <w:rsid w:val="003253DB"/>
    <w:rsid w:val="003257E0"/>
    <w:rsid w:val="003258ED"/>
    <w:rsid w:val="0032653D"/>
    <w:rsid w:val="00326EC1"/>
    <w:rsid w:val="00327053"/>
    <w:rsid w:val="00327475"/>
    <w:rsid w:val="00327A82"/>
    <w:rsid w:val="00327BF8"/>
    <w:rsid w:val="003301F6"/>
    <w:rsid w:val="0033175C"/>
    <w:rsid w:val="00331A2C"/>
    <w:rsid w:val="00331B9E"/>
    <w:rsid w:val="00331BC0"/>
    <w:rsid w:val="003335D8"/>
    <w:rsid w:val="0033366E"/>
    <w:rsid w:val="00333885"/>
    <w:rsid w:val="00333E15"/>
    <w:rsid w:val="00333E47"/>
    <w:rsid w:val="0033421D"/>
    <w:rsid w:val="00334F56"/>
    <w:rsid w:val="00335A92"/>
    <w:rsid w:val="00336407"/>
    <w:rsid w:val="00336741"/>
    <w:rsid w:val="0033674B"/>
    <w:rsid w:val="0033676E"/>
    <w:rsid w:val="00337250"/>
    <w:rsid w:val="00337410"/>
    <w:rsid w:val="00337615"/>
    <w:rsid w:val="00340DAF"/>
    <w:rsid w:val="00341573"/>
    <w:rsid w:val="0034285F"/>
    <w:rsid w:val="00342911"/>
    <w:rsid w:val="00343089"/>
    <w:rsid w:val="00343E10"/>
    <w:rsid w:val="00344C23"/>
    <w:rsid w:val="003455EC"/>
    <w:rsid w:val="00345687"/>
    <w:rsid w:val="003457B4"/>
    <w:rsid w:val="003457CC"/>
    <w:rsid w:val="003459DA"/>
    <w:rsid w:val="003465A9"/>
    <w:rsid w:val="00347C87"/>
    <w:rsid w:val="0035006C"/>
    <w:rsid w:val="003505C8"/>
    <w:rsid w:val="00350609"/>
    <w:rsid w:val="00350633"/>
    <w:rsid w:val="003507C6"/>
    <w:rsid w:val="00350802"/>
    <w:rsid w:val="00350A42"/>
    <w:rsid w:val="00350BD7"/>
    <w:rsid w:val="00350F06"/>
    <w:rsid w:val="003515DD"/>
    <w:rsid w:val="00351A9A"/>
    <w:rsid w:val="003520D1"/>
    <w:rsid w:val="00352177"/>
    <w:rsid w:val="00352438"/>
    <w:rsid w:val="0035267E"/>
    <w:rsid w:val="00352AFF"/>
    <w:rsid w:val="003535BF"/>
    <w:rsid w:val="00353A07"/>
    <w:rsid w:val="00353FD0"/>
    <w:rsid w:val="003541F8"/>
    <w:rsid w:val="00354561"/>
    <w:rsid w:val="003545B5"/>
    <w:rsid w:val="00354FC0"/>
    <w:rsid w:val="003550D9"/>
    <w:rsid w:val="00355147"/>
    <w:rsid w:val="0035529E"/>
    <w:rsid w:val="00355ABD"/>
    <w:rsid w:val="00355C2B"/>
    <w:rsid w:val="00355EC3"/>
    <w:rsid w:val="00356CCA"/>
    <w:rsid w:val="003571D7"/>
    <w:rsid w:val="003571DB"/>
    <w:rsid w:val="00357293"/>
    <w:rsid w:val="00360A22"/>
    <w:rsid w:val="00361B1F"/>
    <w:rsid w:val="00362024"/>
    <w:rsid w:val="0036275A"/>
    <w:rsid w:val="00362B76"/>
    <w:rsid w:val="00362BC0"/>
    <w:rsid w:val="00363BA5"/>
    <w:rsid w:val="00363DFE"/>
    <w:rsid w:val="00364AFE"/>
    <w:rsid w:val="00364C2F"/>
    <w:rsid w:val="00365499"/>
    <w:rsid w:val="00366804"/>
    <w:rsid w:val="00366A78"/>
    <w:rsid w:val="003671A1"/>
    <w:rsid w:val="0036727D"/>
    <w:rsid w:val="00367705"/>
    <w:rsid w:val="00367C51"/>
    <w:rsid w:val="0037073C"/>
    <w:rsid w:val="00371700"/>
    <w:rsid w:val="00372766"/>
    <w:rsid w:val="003731AD"/>
    <w:rsid w:val="00374256"/>
    <w:rsid w:val="00374F0D"/>
    <w:rsid w:val="003752B3"/>
    <w:rsid w:val="003755A4"/>
    <w:rsid w:val="00375A05"/>
    <w:rsid w:val="00375A0C"/>
    <w:rsid w:val="00375B88"/>
    <w:rsid w:val="00376EF0"/>
    <w:rsid w:val="003774CA"/>
    <w:rsid w:val="00377693"/>
    <w:rsid w:val="00377805"/>
    <w:rsid w:val="00381448"/>
    <w:rsid w:val="00381472"/>
    <w:rsid w:val="00381B02"/>
    <w:rsid w:val="00381B04"/>
    <w:rsid w:val="00382E7F"/>
    <w:rsid w:val="00382EA1"/>
    <w:rsid w:val="0038313C"/>
    <w:rsid w:val="003831EB"/>
    <w:rsid w:val="003835E9"/>
    <w:rsid w:val="00383771"/>
    <w:rsid w:val="00383F1C"/>
    <w:rsid w:val="00383F89"/>
    <w:rsid w:val="0038419D"/>
    <w:rsid w:val="003842E6"/>
    <w:rsid w:val="00384799"/>
    <w:rsid w:val="00384D09"/>
    <w:rsid w:val="00385483"/>
    <w:rsid w:val="00385E60"/>
    <w:rsid w:val="003860C8"/>
    <w:rsid w:val="0038650E"/>
    <w:rsid w:val="00386A88"/>
    <w:rsid w:val="00386C1E"/>
    <w:rsid w:val="00386CF3"/>
    <w:rsid w:val="00387288"/>
    <w:rsid w:val="003902E5"/>
    <w:rsid w:val="0039056F"/>
    <w:rsid w:val="00390683"/>
    <w:rsid w:val="0039090A"/>
    <w:rsid w:val="00390B10"/>
    <w:rsid w:val="00391463"/>
    <w:rsid w:val="003915CF"/>
    <w:rsid w:val="0039163B"/>
    <w:rsid w:val="00391D57"/>
    <w:rsid w:val="00391F6F"/>
    <w:rsid w:val="00391F70"/>
    <w:rsid w:val="00392AAA"/>
    <w:rsid w:val="00392BB2"/>
    <w:rsid w:val="00393136"/>
    <w:rsid w:val="00393547"/>
    <w:rsid w:val="003937B1"/>
    <w:rsid w:val="00393D34"/>
    <w:rsid w:val="00393E38"/>
    <w:rsid w:val="0039441C"/>
    <w:rsid w:val="00394636"/>
    <w:rsid w:val="00394F04"/>
    <w:rsid w:val="00395DCA"/>
    <w:rsid w:val="003960AC"/>
    <w:rsid w:val="00396211"/>
    <w:rsid w:val="003962FB"/>
    <w:rsid w:val="00397BE0"/>
    <w:rsid w:val="003A0457"/>
    <w:rsid w:val="003A19C8"/>
    <w:rsid w:val="003A1A57"/>
    <w:rsid w:val="003A1B28"/>
    <w:rsid w:val="003A2886"/>
    <w:rsid w:val="003A2A0B"/>
    <w:rsid w:val="003A2A5C"/>
    <w:rsid w:val="003A2E0E"/>
    <w:rsid w:val="003A42C1"/>
    <w:rsid w:val="003A56AE"/>
    <w:rsid w:val="003A571E"/>
    <w:rsid w:val="003A57F1"/>
    <w:rsid w:val="003A5942"/>
    <w:rsid w:val="003A5C61"/>
    <w:rsid w:val="003A5EF6"/>
    <w:rsid w:val="003A6781"/>
    <w:rsid w:val="003B0571"/>
    <w:rsid w:val="003B0E2B"/>
    <w:rsid w:val="003B2787"/>
    <w:rsid w:val="003B2AAA"/>
    <w:rsid w:val="003B4B9F"/>
    <w:rsid w:val="003B4E8C"/>
    <w:rsid w:val="003B53FF"/>
    <w:rsid w:val="003B65A2"/>
    <w:rsid w:val="003B67EE"/>
    <w:rsid w:val="003B6DF3"/>
    <w:rsid w:val="003B7153"/>
    <w:rsid w:val="003B7472"/>
    <w:rsid w:val="003B7D98"/>
    <w:rsid w:val="003B7E2C"/>
    <w:rsid w:val="003C00E0"/>
    <w:rsid w:val="003C0228"/>
    <w:rsid w:val="003C0633"/>
    <w:rsid w:val="003C0CC0"/>
    <w:rsid w:val="003C1D0B"/>
    <w:rsid w:val="003C25A7"/>
    <w:rsid w:val="003C2BA3"/>
    <w:rsid w:val="003C2BBD"/>
    <w:rsid w:val="003C3ACB"/>
    <w:rsid w:val="003C3D55"/>
    <w:rsid w:val="003C528C"/>
    <w:rsid w:val="003C562A"/>
    <w:rsid w:val="003C58BE"/>
    <w:rsid w:val="003C58BF"/>
    <w:rsid w:val="003C5CA7"/>
    <w:rsid w:val="003C5CF9"/>
    <w:rsid w:val="003C64E7"/>
    <w:rsid w:val="003C6E7C"/>
    <w:rsid w:val="003C77FE"/>
    <w:rsid w:val="003C7DF5"/>
    <w:rsid w:val="003D0204"/>
    <w:rsid w:val="003D06E8"/>
    <w:rsid w:val="003D07E6"/>
    <w:rsid w:val="003D0A90"/>
    <w:rsid w:val="003D12DE"/>
    <w:rsid w:val="003D209A"/>
    <w:rsid w:val="003D24D0"/>
    <w:rsid w:val="003D282F"/>
    <w:rsid w:val="003D2EF2"/>
    <w:rsid w:val="003D3092"/>
    <w:rsid w:val="003D3482"/>
    <w:rsid w:val="003D3885"/>
    <w:rsid w:val="003D38E4"/>
    <w:rsid w:val="003D4585"/>
    <w:rsid w:val="003D5402"/>
    <w:rsid w:val="003D68E1"/>
    <w:rsid w:val="003D6D0F"/>
    <w:rsid w:val="003D755D"/>
    <w:rsid w:val="003D761F"/>
    <w:rsid w:val="003D7A02"/>
    <w:rsid w:val="003E0216"/>
    <w:rsid w:val="003E11D9"/>
    <w:rsid w:val="003E149E"/>
    <w:rsid w:val="003E1985"/>
    <w:rsid w:val="003E28D3"/>
    <w:rsid w:val="003E3E08"/>
    <w:rsid w:val="003E4323"/>
    <w:rsid w:val="003E4508"/>
    <w:rsid w:val="003E45B1"/>
    <w:rsid w:val="003E45B5"/>
    <w:rsid w:val="003E53BF"/>
    <w:rsid w:val="003E54B3"/>
    <w:rsid w:val="003E5817"/>
    <w:rsid w:val="003E5A5B"/>
    <w:rsid w:val="003E5E9B"/>
    <w:rsid w:val="003E6CDD"/>
    <w:rsid w:val="003E6E64"/>
    <w:rsid w:val="003E777A"/>
    <w:rsid w:val="003E778E"/>
    <w:rsid w:val="003E78A0"/>
    <w:rsid w:val="003F01F2"/>
    <w:rsid w:val="003F02A2"/>
    <w:rsid w:val="003F0822"/>
    <w:rsid w:val="003F083E"/>
    <w:rsid w:val="003F0FBD"/>
    <w:rsid w:val="003F139B"/>
    <w:rsid w:val="003F1B00"/>
    <w:rsid w:val="003F21F7"/>
    <w:rsid w:val="003F29B8"/>
    <w:rsid w:val="003F392C"/>
    <w:rsid w:val="003F3D7C"/>
    <w:rsid w:val="003F42D6"/>
    <w:rsid w:val="003F4F23"/>
    <w:rsid w:val="003F5601"/>
    <w:rsid w:val="003F621A"/>
    <w:rsid w:val="003F622D"/>
    <w:rsid w:val="003F70AA"/>
    <w:rsid w:val="003F72FE"/>
    <w:rsid w:val="003F7354"/>
    <w:rsid w:val="003F7449"/>
    <w:rsid w:val="003F7A6C"/>
    <w:rsid w:val="00400DF0"/>
    <w:rsid w:val="0040115D"/>
    <w:rsid w:val="00401B45"/>
    <w:rsid w:val="004020DB"/>
    <w:rsid w:val="00403E2A"/>
    <w:rsid w:val="00404827"/>
    <w:rsid w:val="00404D37"/>
    <w:rsid w:val="00404EF5"/>
    <w:rsid w:val="00405887"/>
    <w:rsid w:val="00405AF3"/>
    <w:rsid w:val="00405C5C"/>
    <w:rsid w:val="00405DB2"/>
    <w:rsid w:val="00406A55"/>
    <w:rsid w:val="00406AA7"/>
    <w:rsid w:val="004071EF"/>
    <w:rsid w:val="004075CD"/>
    <w:rsid w:val="00407721"/>
    <w:rsid w:val="0040785B"/>
    <w:rsid w:val="00407CB8"/>
    <w:rsid w:val="00411F9D"/>
    <w:rsid w:val="00412B3B"/>
    <w:rsid w:val="00412CAB"/>
    <w:rsid w:val="00413476"/>
    <w:rsid w:val="0041360D"/>
    <w:rsid w:val="00413BB4"/>
    <w:rsid w:val="00413D12"/>
    <w:rsid w:val="004140CE"/>
    <w:rsid w:val="00414705"/>
    <w:rsid w:val="00414950"/>
    <w:rsid w:val="004149E0"/>
    <w:rsid w:val="00414EA0"/>
    <w:rsid w:val="0041509E"/>
    <w:rsid w:val="004154E5"/>
    <w:rsid w:val="00415610"/>
    <w:rsid w:val="00415C8B"/>
    <w:rsid w:val="00415FF5"/>
    <w:rsid w:val="004166B1"/>
    <w:rsid w:val="004167B4"/>
    <w:rsid w:val="00416D52"/>
    <w:rsid w:val="004172D3"/>
    <w:rsid w:val="00417841"/>
    <w:rsid w:val="004178E4"/>
    <w:rsid w:val="00417A69"/>
    <w:rsid w:val="00417E92"/>
    <w:rsid w:val="00417F0D"/>
    <w:rsid w:val="0042051E"/>
    <w:rsid w:val="00420E90"/>
    <w:rsid w:val="00420F9C"/>
    <w:rsid w:val="004211F0"/>
    <w:rsid w:val="00421402"/>
    <w:rsid w:val="004219D7"/>
    <w:rsid w:val="00422028"/>
    <w:rsid w:val="00422140"/>
    <w:rsid w:val="00422267"/>
    <w:rsid w:val="0042278E"/>
    <w:rsid w:val="00422997"/>
    <w:rsid w:val="0042383B"/>
    <w:rsid w:val="00423A8A"/>
    <w:rsid w:val="0042440E"/>
    <w:rsid w:val="00424587"/>
    <w:rsid w:val="004245CA"/>
    <w:rsid w:val="00424D02"/>
    <w:rsid w:val="00425049"/>
    <w:rsid w:val="00425367"/>
    <w:rsid w:val="00426863"/>
    <w:rsid w:val="004268DA"/>
    <w:rsid w:val="004269D5"/>
    <w:rsid w:val="00426FA8"/>
    <w:rsid w:val="00427D45"/>
    <w:rsid w:val="004305F8"/>
    <w:rsid w:val="00430B59"/>
    <w:rsid w:val="00431918"/>
    <w:rsid w:val="0043208B"/>
    <w:rsid w:val="00432BD6"/>
    <w:rsid w:val="004330EC"/>
    <w:rsid w:val="00433498"/>
    <w:rsid w:val="00433689"/>
    <w:rsid w:val="0043442F"/>
    <w:rsid w:val="004346E0"/>
    <w:rsid w:val="004347A1"/>
    <w:rsid w:val="00434EB7"/>
    <w:rsid w:val="004350D7"/>
    <w:rsid w:val="00435145"/>
    <w:rsid w:val="00435325"/>
    <w:rsid w:val="004359B4"/>
    <w:rsid w:val="00436179"/>
    <w:rsid w:val="00436624"/>
    <w:rsid w:val="004378BC"/>
    <w:rsid w:val="00437977"/>
    <w:rsid w:val="004379CC"/>
    <w:rsid w:val="0044007D"/>
    <w:rsid w:val="00441AA9"/>
    <w:rsid w:val="00441BEB"/>
    <w:rsid w:val="00442B69"/>
    <w:rsid w:val="0044321C"/>
    <w:rsid w:val="004434D8"/>
    <w:rsid w:val="00443ACC"/>
    <w:rsid w:val="00443E89"/>
    <w:rsid w:val="004442C7"/>
    <w:rsid w:val="00444BDE"/>
    <w:rsid w:val="00444FDF"/>
    <w:rsid w:val="00446F93"/>
    <w:rsid w:val="0044770D"/>
    <w:rsid w:val="00447CDF"/>
    <w:rsid w:val="0045074A"/>
    <w:rsid w:val="004515FF"/>
    <w:rsid w:val="00451D68"/>
    <w:rsid w:val="0045227E"/>
    <w:rsid w:val="00453764"/>
    <w:rsid w:val="004547EA"/>
    <w:rsid w:val="00455236"/>
    <w:rsid w:val="0045600D"/>
    <w:rsid w:val="004574C4"/>
    <w:rsid w:val="00457868"/>
    <w:rsid w:val="00457B78"/>
    <w:rsid w:val="004601BD"/>
    <w:rsid w:val="00460BEF"/>
    <w:rsid w:val="00460C24"/>
    <w:rsid w:val="00461273"/>
    <w:rsid w:val="004614A4"/>
    <w:rsid w:val="00461753"/>
    <w:rsid w:val="00461822"/>
    <w:rsid w:val="00461D5F"/>
    <w:rsid w:val="00462570"/>
    <w:rsid w:val="00463002"/>
    <w:rsid w:val="00463657"/>
    <w:rsid w:val="004637C1"/>
    <w:rsid w:val="00463946"/>
    <w:rsid w:val="00463DC0"/>
    <w:rsid w:val="00463EB9"/>
    <w:rsid w:val="0046426B"/>
    <w:rsid w:val="00464DA3"/>
    <w:rsid w:val="00464E47"/>
    <w:rsid w:val="004651DC"/>
    <w:rsid w:val="00465F72"/>
    <w:rsid w:val="00466063"/>
    <w:rsid w:val="004660F4"/>
    <w:rsid w:val="00466663"/>
    <w:rsid w:val="0046687F"/>
    <w:rsid w:val="00466FD1"/>
    <w:rsid w:val="0046728E"/>
    <w:rsid w:val="004673A3"/>
    <w:rsid w:val="00470669"/>
    <w:rsid w:val="004706C1"/>
    <w:rsid w:val="00471064"/>
    <w:rsid w:val="004710F5"/>
    <w:rsid w:val="0047118B"/>
    <w:rsid w:val="004712C0"/>
    <w:rsid w:val="00471BE0"/>
    <w:rsid w:val="00471E7D"/>
    <w:rsid w:val="00472C3C"/>
    <w:rsid w:val="00473BB8"/>
    <w:rsid w:val="00474C51"/>
    <w:rsid w:val="00475BA0"/>
    <w:rsid w:val="00476181"/>
    <w:rsid w:val="0047658A"/>
    <w:rsid w:val="004773EA"/>
    <w:rsid w:val="0047741F"/>
    <w:rsid w:val="00477498"/>
    <w:rsid w:val="00477A3D"/>
    <w:rsid w:val="00480182"/>
    <w:rsid w:val="00480427"/>
    <w:rsid w:val="004808A8"/>
    <w:rsid w:val="004811FD"/>
    <w:rsid w:val="004813F4"/>
    <w:rsid w:val="00481ADC"/>
    <w:rsid w:val="00481DDB"/>
    <w:rsid w:val="00482907"/>
    <w:rsid w:val="00482F6F"/>
    <w:rsid w:val="00482F8C"/>
    <w:rsid w:val="004834FE"/>
    <w:rsid w:val="00483947"/>
    <w:rsid w:val="00483E68"/>
    <w:rsid w:val="004854BA"/>
    <w:rsid w:val="00485ACB"/>
    <w:rsid w:val="0048688E"/>
    <w:rsid w:val="00486BCA"/>
    <w:rsid w:val="004904F4"/>
    <w:rsid w:val="00490D47"/>
    <w:rsid w:val="00490DDB"/>
    <w:rsid w:val="00490E33"/>
    <w:rsid w:val="004916B8"/>
    <w:rsid w:val="0049267F"/>
    <w:rsid w:val="00492956"/>
    <w:rsid w:val="0049303D"/>
    <w:rsid w:val="00495111"/>
    <w:rsid w:val="00495605"/>
    <w:rsid w:val="00495C12"/>
    <w:rsid w:val="004960DC"/>
    <w:rsid w:val="0049675D"/>
    <w:rsid w:val="00496C32"/>
    <w:rsid w:val="00496F9A"/>
    <w:rsid w:val="00497628"/>
    <w:rsid w:val="004979CE"/>
    <w:rsid w:val="00497D4D"/>
    <w:rsid w:val="00497F88"/>
    <w:rsid w:val="004A076D"/>
    <w:rsid w:val="004A109C"/>
    <w:rsid w:val="004A1C0C"/>
    <w:rsid w:val="004A24CF"/>
    <w:rsid w:val="004A2B9D"/>
    <w:rsid w:val="004A3926"/>
    <w:rsid w:val="004A3B69"/>
    <w:rsid w:val="004A3C2B"/>
    <w:rsid w:val="004A456E"/>
    <w:rsid w:val="004A4D1A"/>
    <w:rsid w:val="004A510B"/>
    <w:rsid w:val="004A520A"/>
    <w:rsid w:val="004A5814"/>
    <w:rsid w:val="004A5BB5"/>
    <w:rsid w:val="004A64BF"/>
    <w:rsid w:val="004A6695"/>
    <w:rsid w:val="004A6850"/>
    <w:rsid w:val="004A6964"/>
    <w:rsid w:val="004A7043"/>
    <w:rsid w:val="004A7607"/>
    <w:rsid w:val="004A7670"/>
    <w:rsid w:val="004A795B"/>
    <w:rsid w:val="004B088A"/>
    <w:rsid w:val="004B0F40"/>
    <w:rsid w:val="004B24DF"/>
    <w:rsid w:val="004B2F02"/>
    <w:rsid w:val="004B39A3"/>
    <w:rsid w:val="004B4570"/>
    <w:rsid w:val="004B46D4"/>
    <w:rsid w:val="004B48D6"/>
    <w:rsid w:val="004B4F69"/>
    <w:rsid w:val="004B601B"/>
    <w:rsid w:val="004B65FC"/>
    <w:rsid w:val="004B6738"/>
    <w:rsid w:val="004B6808"/>
    <w:rsid w:val="004B6F92"/>
    <w:rsid w:val="004B7166"/>
    <w:rsid w:val="004B735B"/>
    <w:rsid w:val="004C0042"/>
    <w:rsid w:val="004C05E9"/>
    <w:rsid w:val="004C082D"/>
    <w:rsid w:val="004C0BC3"/>
    <w:rsid w:val="004C0BDC"/>
    <w:rsid w:val="004C0CB4"/>
    <w:rsid w:val="004C191F"/>
    <w:rsid w:val="004C1E1F"/>
    <w:rsid w:val="004C2810"/>
    <w:rsid w:val="004C28A0"/>
    <w:rsid w:val="004C2CD7"/>
    <w:rsid w:val="004C330C"/>
    <w:rsid w:val="004C3B40"/>
    <w:rsid w:val="004C3BC1"/>
    <w:rsid w:val="004C3F9D"/>
    <w:rsid w:val="004C5270"/>
    <w:rsid w:val="004C5E36"/>
    <w:rsid w:val="004C632A"/>
    <w:rsid w:val="004C6896"/>
    <w:rsid w:val="004C6B99"/>
    <w:rsid w:val="004C6C01"/>
    <w:rsid w:val="004C6CCA"/>
    <w:rsid w:val="004C6D68"/>
    <w:rsid w:val="004C7972"/>
    <w:rsid w:val="004C7A75"/>
    <w:rsid w:val="004C7C90"/>
    <w:rsid w:val="004D00D2"/>
    <w:rsid w:val="004D02B1"/>
    <w:rsid w:val="004D083A"/>
    <w:rsid w:val="004D11EA"/>
    <w:rsid w:val="004D12A1"/>
    <w:rsid w:val="004D17B6"/>
    <w:rsid w:val="004D1BCB"/>
    <w:rsid w:val="004D1CFC"/>
    <w:rsid w:val="004D2BB6"/>
    <w:rsid w:val="004D30C9"/>
    <w:rsid w:val="004D3280"/>
    <w:rsid w:val="004D35B3"/>
    <w:rsid w:val="004D3D4B"/>
    <w:rsid w:val="004D5907"/>
    <w:rsid w:val="004D5FE0"/>
    <w:rsid w:val="004D64EE"/>
    <w:rsid w:val="004D7008"/>
    <w:rsid w:val="004D7106"/>
    <w:rsid w:val="004D71B2"/>
    <w:rsid w:val="004D71E2"/>
    <w:rsid w:val="004D71FB"/>
    <w:rsid w:val="004D7723"/>
    <w:rsid w:val="004D7A92"/>
    <w:rsid w:val="004D7B60"/>
    <w:rsid w:val="004E01A5"/>
    <w:rsid w:val="004E0215"/>
    <w:rsid w:val="004E0E0C"/>
    <w:rsid w:val="004E0E4E"/>
    <w:rsid w:val="004E11D1"/>
    <w:rsid w:val="004E1216"/>
    <w:rsid w:val="004E1E6B"/>
    <w:rsid w:val="004E2148"/>
    <w:rsid w:val="004E3127"/>
    <w:rsid w:val="004E31E2"/>
    <w:rsid w:val="004E338A"/>
    <w:rsid w:val="004E34FF"/>
    <w:rsid w:val="004E394C"/>
    <w:rsid w:val="004E3A3D"/>
    <w:rsid w:val="004E3C40"/>
    <w:rsid w:val="004E4453"/>
    <w:rsid w:val="004E468E"/>
    <w:rsid w:val="004E4B5D"/>
    <w:rsid w:val="004E4C9A"/>
    <w:rsid w:val="004E6298"/>
    <w:rsid w:val="004E64C8"/>
    <w:rsid w:val="004E6625"/>
    <w:rsid w:val="004E66E7"/>
    <w:rsid w:val="004E6D57"/>
    <w:rsid w:val="004E6E14"/>
    <w:rsid w:val="004E70F0"/>
    <w:rsid w:val="004F033E"/>
    <w:rsid w:val="004F0668"/>
    <w:rsid w:val="004F0B36"/>
    <w:rsid w:val="004F0F66"/>
    <w:rsid w:val="004F1207"/>
    <w:rsid w:val="004F13B6"/>
    <w:rsid w:val="004F18E4"/>
    <w:rsid w:val="004F1E45"/>
    <w:rsid w:val="004F1FC0"/>
    <w:rsid w:val="004F23FB"/>
    <w:rsid w:val="004F2713"/>
    <w:rsid w:val="004F297D"/>
    <w:rsid w:val="004F2E92"/>
    <w:rsid w:val="004F30DB"/>
    <w:rsid w:val="004F34AB"/>
    <w:rsid w:val="004F3560"/>
    <w:rsid w:val="004F3743"/>
    <w:rsid w:val="004F47F0"/>
    <w:rsid w:val="004F489E"/>
    <w:rsid w:val="004F4A3A"/>
    <w:rsid w:val="004F4D80"/>
    <w:rsid w:val="004F50D2"/>
    <w:rsid w:val="004F694A"/>
    <w:rsid w:val="004F6C0B"/>
    <w:rsid w:val="004F77A5"/>
    <w:rsid w:val="004F793E"/>
    <w:rsid w:val="004F7A12"/>
    <w:rsid w:val="004F7BC3"/>
    <w:rsid w:val="0050031E"/>
    <w:rsid w:val="00500844"/>
    <w:rsid w:val="0050089B"/>
    <w:rsid w:val="00500A03"/>
    <w:rsid w:val="00500ED2"/>
    <w:rsid w:val="00501425"/>
    <w:rsid w:val="00502A8C"/>
    <w:rsid w:val="00503221"/>
    <w:rsid w:val="00503A8B"/>
    <w:rsid w:val="00503F6A"/>
    <w:rsid w:val="00505983"/>
    <w:rsid w:val="00506633"/>
    <w:rsid w:val="0050664C"/>
    <w:rsid w:val="00507599"/>
    <w:rsid w:val="005077DF"/>
    <w:rsid w:val="00507D49"/>
    <w:rsid w:val="005100BD"/>
    <w:rsid w:val="005101D7"/>
    <w:rsid w:val="00510316"/>
    <w:rsid w:val="00510EE5"/>
    <w:rsid w:val="00511F40"/>
    <w:rsid w:val="00512A58"/>
    <w:rsid w:val="005136B9"/>
    <w:rsid w:val="00513811"/>
    <w:rsid w:val="00513E89"/>
    <w:rsid w:val="005140A6"/>
    <w:rsid w:val="00514121"/>
    <w:rsid w:val="0051416A"/>
    <w:rsid w:val="00514227"/>
    <w:rsid w:val="00514425"/>
    <w:rsid w:val="005148D4"/>
    <w:rsid w:val="00514E44"/>
    <w:rsid w:val="005160EC"/>
    <w:rsid w:val="005162AA"/>
    <w:rsid w:val="00516AB4"/>
    <w:rsid w:val="00517920"/>
    <w:rsid w:val="00517967"/>
    <w:rsid w:val="00517BB0"/>
    <w:rsid w:val="00517C5B"/>
    <w:rsid w:val="0052047A"/>
    <w:rsid w:val="0052071C"/>
    <w:rsid w:val="00520BD7"/>
    <w:rsid w:val="00520EE4"/>
    <w:rsid w:val="00521299"/>
    <w:rsid w:val="00521AEE"/>
    <w:rsid w:val="00521B29"/>
    <w:rsid w:val="00521CFB"/>
    <w:rsid w:val="00522564"/>
    <w:rsid w:val="00522D15"/>
    <w:rsid w:val="005231FA"/>
    <w:rsid w:val="00523493"/>
    <w:rsid w:val="005239E9"/>
    <w:rsid w:val="00524099"/>
    <w:rsid w:val="005245BC"/>
    <w:rsid w:val="005248CE"/>
    <w:rsid w:val="00524C2E"/>
    <w:rsid w:val="00525252"/>
    <w:rsid w:val="005253E9"/>
    <w:rsid w:val="0052545C"/>
    <w:rsid w:val="00525FAF"/>
    <w:rsid w:val="0052614A"/>
    <w:rsid w:val="0052620E"/>
    <w:rsid w:val="00526C76"/>
    <w:rsid w:val="0052712B"/>
    <w:rsid w:val="00527647"/>
    <w:rsid w:val="00530287"/>
    <w:rsid w:val="0053088F"/>
    <w:rsid w:val="00530D01"/>
    <w:rsid w:val="00531024"/>
    <w:rsid w:val="0053109D"/>
    <w:rsid w:val="00531856"/>
    <w:rsid w:val="005318FE"/>
    <w:rsid w:val="00531A95"/>
    <w:rsid w:val="005327B3"/>
    <w:rsid w:val="0053280B"/>
    <w:rsid w:val="00532AAE"/>
    <w:rsid w:val="00533527"/>
    <w:rsid w:val="005345FD"/>
    <w:rsid w:val="005346D5"/>
    <w:rsid w:val="00535B47"/>
    <w:rsid w:val="00535CC0"/>
    <w:rsid w:val="00535E1F"/>
    <w:rsid w:val="005362C0"/>
    <w:rsid w:val="0053687E"/>
    <w:rsid w:val="005369A5"/>
    <w:rsid w:val="00536CF3"/>
    <w:rsid w:val="005375CC"/>
    <w:rsid w:val="00537B44"/>
    <w:rsid w:val="00537B8B"/>
    <w:rsid w:val="00537BAF"/>
    <w:rsid w:val="00537E6D"/>
    <w:rsid w:val="00540008"/>
    <w:rsid w:val="00540EA8"/>
    <w:rsid w:val="00541148"/>
    <w:rsid w:val="00541330"/>
    <w:rsid w:val="00541394"/>
    <w:rsid w:val="0054162A"/>
    <w:rsid w:val="005423B4"/>
    <w:rsid w:val="00542703"/>
    <w:rsid w:val="00542F5A"/>
    <w:rsid w:val="005431AD"/>
    <w:rsid w:val="005432D6"/>
    <w:rsid w:val="005439BA"/>
    <w:rsid w:val="00543F2F"/>
    <w:rsid w:val="00544D1C"/>
    <w:rsid w:val="00544EAC"/>
    <w:rsid w:val="0054599B"/>
    <w:rsid w:val="00546DE1"/>
    <w:rsid w:val="00546E95"/>
    <w:rsid w:val="00547DF3"/>
    <w:rsid w:val="0055036C"/>
    <w:rsid w:val="00550B03"/>
    <w:rsid w:val="00550D53"/>
    <w:rsid w:val="005510C6"/>
    <w:rsid w:val="00551117"/>
    <w:rsid w:val="00551211"/>
    <w:rsid w:val="005513F3"/>
    <w:rsid w:val="005516BD"/>
    <w:rsid w:val="00551726"/>
    <w:rsid w:val="00551B9D"/>
    <w:rsid w:val="00551C69"/>
    <w:rsid w:val="00552C20"/>
    <w:rsid w:val="005534F6"/>
    <w:rsid w:val="00554240"/>
    <w:rsid w:val="005566EE"/>
    <w:rsid w:val="0055690C"/>
    <w:rsid w:val="0055729E"/>
    <w:rsid w:val="005572B1"/>
    <w:rsid w:val="00557A3F"/>
    <w:rsid w:val="00560042"/>
    <w:rsid w:val="00561A76"/>
    <w:rsid w:val="00561D6D"/>
    <w:rsid w:val="005622F4"/>
    <w:rsid w:val="00562880"/>
    <w:rsid w:val="00562BD7"/>
    <w:rsid w:val="00564071"/>
    <w:rsid w:val="005643AF"/>
    <w:rsid w:val="00564AF6"/>
    <w:rsid w:val="00565444"/>
    <w:rsid w:val="00565567"/>
    <w:rsid w:val="005656B2"/>
    <w:rsid w:val="00565746"/>
    <w:rsid w:val="0056579D"/>
    <w:rsid w:val="00565BC1"/>
    <w:rsid w:val="00565F65"/>
    <w:rsid w:val="00566E98"/>
    <w:rsid w:val="00566F8C"/>
    <w:rsid w:val="005674F7"/>
    <w:rsid w:val="00567595"/>
    <w:rsid w:val="00567693"/>
    <w:rsid w:val="00567AA7"/>
    <w:rsid w:val="00567DA2"/>
    <w:rsid w:val="00570898"/>
    <w:rsid w:val="00570C57"/>
    <w:rsid w:val="00571164"/>
    <w:rsid w:val="005715BD"/>
    <w:rsid w:val="00571C8A"/>
    <w:rsid w:val="00572DD3"/>
    <w:rsid w:val="0057341B"/>
    <w:rsid w:val="00573456"/>
    <w:rsid w:val="0057364B"/>
    <w:rsid w:val="005737F2"/>
    <w:rsid w:val="00573C5F"/>
    <w:rsid w:val="00574383"/>
    <w:rsid w:val="005748E3"/>
    <w:rsid w:val="005748EB"/>
    <w:rsid w:val="00575711"/>
    <w:rsid w:val="005758C2"/>
    <w:rsid w:val="005758C5"/>
    <w:rsid w:val="00575992"/>
    <w:rsid w:val="00575A95"/>
    <w:rsid w:val="00575DD0"/>
    <w:rsid w:val="00576342"/>
    <w:rsid w:val="00576CBF"/>
    <w:rsid w:val="00577081"/>
    <w:rsid w:val="00577C09"/>
    <w:rsid w:val="005800DD"/>
    <w:rsid w:val="00580568"/>
    <w:rsid w:val="005805F2"/>
    <w:rsid w:val="00580C0B"/>
    <w:rsid w:val="0058154E"/>
    <w:rsid w:val="00581BFD"/>
    <w:rsid w:val="0058239D"/>
    <w:rsid w:val="00582433"/>
    <w:rsid w:val="00582DA2"/>
    <w:rsid w:val="00583773"/>
    <w:rsid w:val="00583A92"/>
    <w:rsid w:val="00584BC6"/>
    <w:rsid w:val="00584C47"/>
    <w:rsid w:val="00584D3E"/>
    <w:rsid w:val="00584D6A"/>
    <w:rsid w:val="005861AE"/>
    <w:rsid w:val="0058622E"/>
    <w:rsid w:val="005865D7"/>
    <w:rsid w:val="005869E2"/>
    <w:rsid w:val="00586F86"/>
    <w:rsid w:val="005874E3"/>
    <w:rsid w:val="00587A86"/>
    <w:rsid w:val="00587DBD"/>
    <w:rsid w:val="00587FAE"/>
    <w:rsid w:val="00590057"/>
    <w:rsid w:val="00590470"/>
    <w:rsid w:val="00590802"/>
    <w:rsid w:val="005908F7"/>
    <w:rsid w:val="00590B27"/>
    <w:rsid w:val="0059144D"/>
    <w:rsid w:val="005920E6"/>
    <w:rsid w:val="005921A6"/>
    <w:rsid w:val="005922DC"/>
    <w:rsid w:val="00592F19"/>
    <w:rsid w:val="005931EE"/>
    <w:rsid w:val="00593901"/>
    <w:rsid w:val="00593CEF"/>
    <w:rsid w:val="00593F3C"/>
    <w:rsid w:val="0059432B"/>
    <w:rsid w:val="00595874"/>
    <w:rsid w:val="00595A45"/>
    <w:rsid w:val="00595D75"/>
    <w:rsid w:val="005960E8"/>
    <w:rsid w:val="00596E57"/>
    <w:rsid w:val="005974C2"/>
    <w:rsid w:val="00597C71"/>
    <w:rsid w:val="00597CE3"/>
    <w:rsid w:val="00597E6D"/>
    <w:rsid w:val="005A0F7E"/>
    <w:rsid w:val="005A11E2"/>
    <w:rsid w:val="005A16C4"/>
    <w:rsid w:val="005A2788"/>
    <w:rsid w:val="005A3DAB"/>
    <w:rsid w:val="005A3DAE"/>
    <w:rsid w:val="005A3F95"/>
    <w:rsid w:val="005A49EF"/>
    <w:rsid w:val="005A4F1C"/>
    <w:rsid w:val="005A4F49"/>
    <w:rsid w:val="005A55E9"/>
    <w:rsid w:val="005A6C75"/>
    <w:rsid w:val="005A7332"/>
    <w:rsid w:val="005A7425"/>
    <w:rsid w:val="005A753A"/>
    <w:rsid w:val="005A7B28"/>
    <w:rsid w:val="005B0397"/>
    <w:rsid w:val="005B2022"/>
    <w:rsid w:val="005B2223"/>
    <w:rsid w:val="005B2DA5"/>
    <w:rsid w:val="005B2DD4"/>
    <w:rsid w:val="005B3AF0"/>
    <w:rsid w:val="005B3E0A"/>
    <w:rsid w:val="005B3F24"/>
    <w:rsid w:val="005B57FB"/>
    <w:rsid w:val="005B5F3C"/>
    <w:rsid w:val="005B607C"/>
    <w:rsid w:val="005B6148"/>
    <w:rsid w:val="005B6F24"/>
    <w:rsid w:val="005B6F6D"/>
    <w:rsid w:val="005B74A8"/>
    <w:rsid w:val="005B7B21"/>
    <w:rsid w:val="005B7EAE"/>
    <w:rsid w:val="005B7EC1"/>
    <w:rsid w:val="005B7EC7"/>
    <w:rsid w:val="005C0345"/>
    <w:rsid w:val="005C05B7"/>
    <w:rsid w:val="005C09F1"/>
    <w:rsid w:val="005C0FF4"/>
    <w:rsid w:val="005C1632"/>
    <w:rsid w:val="005C1A00"/>
    <w:rsid w:val="005C2226"/>
    <w:rsid w:val="005C2BAB"/>
    <w:rsid w:val="005C2CC8"/>
    <w:rsid w:val="005C30A2"/>
    <w:rsid w:val="005C3735"/>
    <w:rsid w:val="005C375F"/>
    <w:rsid w:val="005C393B"/>
    <w:rsid w:val="005C39C7"/>
    <w:rsid w:val="005C3B97"/>
    <w:rsid w:val="005C3D28"/>
    <w:rsid w:val="005C4177"/>
    <w:rsid w:val="005C4385"/>
    <w:rsid w:val="005C43A5"/>
    <w:rsid w:val="005C45ED"/>
    <w:rsid w:val="005C475A"/>
    <w:rsid w:val="005C4EC5"/>
    <w:rsid w:val="005C4ECE"/>
    <w:rsid w:val="005C531C"/>
    <w:rsid w:val="005C597F"/>
    <w:rsid w:val="005C5B2D"/>
    <w:rsid w:val="005C67CC"/>
    <w:rsid w:val="005C6EF6"/>
    <w:rsid w:val="005C707B"/>
    <w:rsid w:val="005C75D4"/>
    <w:rsid w:val="005C7F32"/>
    <w:rsid w:val="005D048F"/>
    <w:rsid w:val="005D2707"/>
    <w:rsid w:val="005D29E0"/>
    <w:rsid w:val="005D2B59"/>
    <w:rsid w:val="005D3048"/>
    <w:rsid w:val="005D36F1"/>
    <w:rsid w:val="005D43B2"/>
    <w:rsid w:val="005D4406"/>
    <w:rsid w:val="005D51FB"/>
    <w:rsid w:val="005D565A"/>
    <w:rsid w:val="005D5FF7"/>
    <w:rsid w:val="005D6CB6"/>
    <w:rsid w:val="005D6F94"/>
    <w:rsid w:val="005D7278"/>
    <w:rsid w:val="005D7F95"/>
    <w:rsid w:val="005E0475"/>
    <w:rsid w:val="005E0B9E"/>
    <w:rsid w:val="005E0F3E"/>
    <w:rsid w:val="005E1F74"/>
    <w:rsid w:val="005E30B6"/>
    <w:rsid w:val="005E30EC"/>
    <w:rsid w:val="005E3BEE"/>
    <w:rsid w:val="005E3F7B"/>
    <w:rsid w:val="005E4E0D"/>
    <w:rsid w:val="005E61A3"/>
    <w:rsid w:val="005E6547"/>
    <w:rsid w:val="005E6B78"/>
    <w:rsid w:val="005E6DBE"/>
    <w:rsid w:val="005E7875"/>
    <w:rsid w:val="005E7BCE"/>
    <w:rsid w:val="005E7BE3"/>
    <w:rsid w:val="005E7CD3"/>
    <w:rsid w:val="005E7CD9"/>
    <w:rsid w:val="005F0195"/>
    <w:rsid w:val="005F0D65"/>
    <w:rsid w:val="005F1834"/>
    <w:rsid w:val="005F18C1"/>
    <w:rsid w:val="005F207A"/>
    <w:rsid w:val="005F2586"/>
    <w:rsid w:val="005F28EC"/>
    <w:rsid w:val="005F2CDB"/>
    <w:rsid w:val="005F340F"/>
    <w:rsid w:val="005F3606"/>
    <w:rsid w:val="005F4121"/>
    <w:rsid w:val="005F463F"/>
    <w:rsid w:val="005F5221"/>
    <w:rsid w:val="005F52AD"/>
    <w:rsid w:val="005F55B3"/>
    <w:rsid w:val="005F57D2"/>
    <w:rsid w:val="005F5B0B"/>
    <w:rsid w:val="005F5F30"/>
    <w:rsid w:val="005F61B8"/>
    <w:rsid w:val="005F745B"/>
    <w:rsid w:val="005F7CDA"/>
    <w:rsid w:val="005F7E29"/>
    <w:rsid w:val="00600142"/>
    <w:rsid w:val="00600401"/>
    <w:rsid w:val="00600A59"/>
    <w:rsid w:val="00600CAA"/>
    <w:rsid w:val="0060106E"/>
    <w:rsid w:val="006012FA"/>
    <w:rsid w:val="00601641"/>
    <w:rsid w:val="006017B3"/>
    <w:rsid w:val="00601C0B"/>
    <w:rsid w:val="006030BD"/>
    <w:rsid w:val="006031AE"/>
    <w:rsid w:val="006032F7"/>
    <w:rsid w:val="006037C2"/>
    <w:rsid w:val="00603A29"/>
    <w:rsid w:val="00603E14"/>
    <w:rsid w:val="006040CA"/>
    <w:rsid w:val="00604162"/>
    <w:rsid w:val="00604901"/>
    <w:rsid w:val="00604A1D"/>
    <w:rsid w:val="00604FDC"/>
    <w:rsid w:val="006056F8"/>
    <w:rsid w:val="0060627E"/>
    <w:rsid w:val="00606B6C"/>
    <w:rsid w:val="00606D24"/>
    <w:rsid w:val="00606FF7"/>
    <w:rsid w:val="0060704E"/>
    <w:rsid w:val="006109A8"/>
    <w:rsid w:val="006109E7"/>
    <w:rsid w:val="00611335"/>
    <w:rsid w:val="00611610"/>
    <w:rsid w:val="00611A10"/>
    <w:rsid w:val="00612004"/>
    <w:rsid w:val="00612127"/>
    <w:rsid w:val="0061262D"/>
    <w:rsid w:val="00612687"/>
    <w:rsid w:val="00612CC6"/>
    <w:rsid w:val="00612D07"/>
    <w:rsid w:val="006131EC"/>
    <w:rsid w:val="00613410"/>
    <w:rsid w:val="00613682"/>
    <w:rsid w:val="006137CE"/>
    <w:rsid w:val="00614486"/>
    <w:rsid w:val="006144D2"/>
    <w:rsid w:val="00614CB9"/>
    <w:rsid w:val="00614FCB"/>
    <w:rsid w:val="006155F8"/>
    <w:rsid w:val="00615C58"/>
    <w:rsid w:val="00616322"/>
    <w:rsid w:val="0061636E"/>
    <w:rsid w:val="00616558"/>
    <w:rsid w:val="0061750E"/>
    <w:rsid w:val="006207E2"/>
    <w:rsid w:val="00620C72"/>
    <w:rsid w:val="00621CFB"/>
    <w:rsid w:val="00621EA9"/>
    <w:rsid w:val="00622803"/>
    <w:rsid w:val="00622DC1"/>
    <w:rsid w:val="00623319"/>
    <w:rsid w:val="006233BE"/>
    <w:rsid w:val="0062346C"/>
    <w:rsid w:val="006235E7"/>
    <w:rsid w:val="00623684"/>
    <w:rsid w:val="00623ADD"/>
    <w:rsid w:val="006243A5"/>
    <w:rsid w:val="006245AD"/>
    <w:rsid w:val="00624F12"/>
    <w:rsid w:val="006257C3"/>
    <w:rsid w:val="00625848"/>
    <w:rsid w:val="00625CF0"/>
    <w:rsid w:val="00625DFC"/>
    <w:rsid w:val="006262C0"/>
    <w:rsid w:val="006262E2"/>
    <w:rsid w:val="006264E0"/>
    <w:rsid w:val="00627727"/>
    <w:rsid w:val="00630136"/>
    <w:rsid w:val="00630F82"/>
    <w:rsid w:val="006327E3"/>
    <w:rsid w:val="00632847"/>
    <w:rsid w:val="00632C0E"/>
    <w:rsid w:val="00632D98"/>
    <w:rsid w:val="00633297"/>
    <w:rsid w:val="00633791"/>
    <w:rsid w:val="006338EE"/>
    <w:rsid w:val="006339E5"/>
    <w:rsid w:val="00634054"/>
    <w:rsid w:val="00634166"/>
    <w:rsid w:val="00634457"/>
    <w:rsid w:val="0063606A"/>
    <w:rsid w:val="00636CAC"/>
    <w:rsid w:val="00636F45"/>
    <w:rsid w:val="006375C3"/>
    <w:rsid w:val="006378D3"/>
    <w:rsid w:val="0063797B"/>
    <w:rsid w:val="00637E6F"/>
    <w:rsid w:val="006404D2"/>
    <w:rsid w:val="00640D0D"/>
    <w:rsid w:val="0064113A"/>
    <w:rsid w:val="00641B84"/>
    <w:rsid w:val="00642601"/>
    <w:rsid w:val="00642D30"/>
    <w:rsid w:val="0064331C"/>
    <w:rsid w:val="006448B1"/>
    <w:rsid w:val="00644E3F"/>
    <w:rsid w:val="00645604"/>
    <w:rsid w:val="00645AC7"/>
    <w:rsid w:val="00645CC3"/>
    <w:rsid w:val="00646AF1"/>
    <w:rsid w:val="00647273"/>
    <w:rsid w:val="00647852"/>
    <w:rsid w:val="00647A67"/>
    <w:rsid w:val="00647C5A"/>
    <w:rsid w:val="00647D9A"/>
    <w:rsid w:val="00650484"/>
    <w:rsid w:val="00650DBF"/>
    <w:rsid w:val="00650E42"/>
    <w:rsid w:val="00651257"/>
    <w:rsid w:val="00651E7C"/>
    <w:rsid w:val="00652184"/>
    <w:rsid w:val="006523C7"/>
    <w:rsid w:val="006534F0"/>
    <w:rsid w:val="006546E1"/>
    <w:rsid w:val="006547CD"/>
    <w:rsid w:val="006553D8"/>
    <w:rsid w:val="00655A0D"/>
    <w:rsid w:val="00657185"/>
    <w:rsid w:val="00657A18"/>
    <w:rsid w:val="00657C82"/>
    <w:rsid w:val="00660065"/>
    <w:rsid w:val="00660403"/>
    <w:rsid w:val="00660654"/>
    <w:rsid w:val="00660A5D"/>
    <w:rsid w:val="00660D85"/>
    <w:rsid w:val="00660D8D"/>
    <w:rsid w:val="006618E7"/>
    <w:rsid w:val="00661BBB"/>
    <w:rsid w:val="00662753"/>
    <w:rsid w:val="0066289B"/>
    <w:rsid w:val="00662E3A"/>
    <w:rsid w:val="00662FA0"/>
    <w:rsid w:val="00663020"/>
    <w:rsid w:val="00663022"/>
    <w:rsid w:val="006637AD"/>
    <w:rsid w:val="00663A0C"/>
    <w:rsid w:val="00663B12"/>
    <w:rsid w:val="00663E71"/>
    <w:rsid w:val="00663F4C"/>
    <w:rsid w:val="00664586"/>
    <w:rsid w:val="0066465E"/>
    <w:rsid w:val="00665424"/>
    <w:rsid w:val="00665C8E"/>
    <w:rsid w:val="00666799"/>
    <w:rsid w:val="00666953"/>
    <w:rsid w:val="00666E5E"/>
    <w:rsid w:val="00667449"/>
    <w:rsid w:val="0066764B"/>
    <w:rsid w:val="006679EC"/>
    <w:rsid w:val="00670CBD"/>
    <w:rsid w:val="00672539"/>
    <w:rsid w:val="00673497"/>
    <w:rsid w:val="00673DFE"/>
    <w:rsid w:val="00674AC9"/>
    <w:rsid w:val="00675707"/>
    <w:rsid w:val="00675ED2"/>
    <w:rsid w:val="006760AE"/>
    <w:rsid w:val="00676BCC"/>
    <w:rsid w:val="00677174"/>
    <w:rsid w:val="0067786D"/>
    <w:rsid w:val="00680E08"/>
    <w:rsid w:val="006815F9"/>
    <w:rsid w:val="00682187"/>
    <w:rsid w:val="006824F3"/>
    <w:rsid w:val="00682AED"/>
    <w:rsid w:val="006837C1"/>
    <w:rsid w:val="0068380C"/>
    <w:rsid w:val="00683F7C"/>
    <w:rsid w:val="00684287"/>
    <w:rsid w:val="006846AC"/>
    <w:rsid w:val="0068511B"/>
    <w:rsid w:val="00685C07"/>
    <w:rsid w:val="00686393"/>
    <w:rsid w:val="006865A8"/>
    <w:rsid w:val="00687614"/>
    <w:rsid w:val="006903BD"/>
    <w:rsid w:val="00690570"/>
    <w:rsid w:val="00691EB7"/>
    <w:rsid w:val="0069256D"/>
    <w:rsid w:val="006926D1"/>
    <w:rsid w:val="0069305B"/>
    <w:rsid w:val="0069391F"/>
    <w:rsid w:val="00693FC8"/>
    <w:rsid w:val="00694243"/>
    <w:rsid w:val="00694BCD"/>
    <w:rsid w:val="0069540F"/>
    <w:rsid w:val="00695CAF"/>
    <w:rsid w:val="00696199"/>
    <w:rsid w:val="0069643E"/>
    <w:rsid w:val="0069683A"/>
    <w:rsid w:val="0069708D"/>
    <w:rsid w:val="00697606"/>
    <w:rsid w:val="006979E9"/>
    <w:rsid w:val="006A059D"/>
    <w:rsid w:val="006A1196"/>
    <w:rsid w:val="006A11A6"/>
    <w:rsid w:val="006A20B8"/>
    <w:rsid w:val="006A23B4"/>
    <w:rsid w:val="006A2723"/>
    <w:rsid w:val="006A2A46"/>
    <w:rsid w:val="006A2DF1"/>
    <w:rsid w:val="006A33D0"/>
    <w:rsid w:val="006A3448"/>
    <w:rsid w:val="006A3D6A"/>
    <w:rsid w:val="006A42B0"/>
    <w:rsid w:val="006A45C1"/>
    <w:rsid w:val="006A49A6"/>
    <w:rsid w:val="006A4CB9"/>
    <w:rsid w:val="006A53C1"/>
    <w:rsid w:val="006A577E"/>
    <w:rsid w:val="006A5EAF"/>
    <w:rsid w:val="006A6424"/>
    <w:rsid w:val="006A7184"/>
    <w:rsid w:val="006A747D"/>
    <w:rsid w:val="006A75C2"/>
    <w:rsid w:val="006A7A82"/>
    <w:rsid w:val="006A7DE0"/>
    <w:rsid w:val="006B01C3"/>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B6867"/>
    <w:rsid w:val="006C0427"/>
    <w:rsid w:val="006C053C"/>
    <w:rsid w:val="006C09D1"/>
    <w:rsid w:val="006C0CAA"/>
    <w:rsid w:val="006C13D8"/>
    <w:rsid w:val="006C14D4"/>
    <w:rsid w:val="006C220F"/>
    <w:rsid w:val="006C225C"/>
    <w:rsid w:val="006C2782"/>
    <w:rsid w:val="006C2802"/>
    <w:rsid w:val="006C2F60"/>
    <w:rsid w:val="006C348B"/>
    <w:rsid w:val="006C362F"/>
    <w:rsid w:val="006C3802"/>
    <w:rsid w:val="006C3A7B"/>
    <w:rsid w:val="006C41B3"/>
    <w:rsid w:val="006C44B2"/>
    <w:rsid w:val="006C4713"/>
    <w:rsid w:val="006C5473"/>
    <w:rsid w:val="006C54F6"/>
    <w:rsid w:val="006C5FD0"/>
    <w:rsid w:val="006C616A"/>
    <w:rsid w:val="006C66D1"/>
    <w:rsid w:val="006C670B"/>
    <w:rsid w:val="006C72C5"/>
    <w:rsid w:val="006C7361"/>
    <w:rsid w:val="006D129B"/>
    <w:rsid w:val="006D1462"/>
    <w:rsid w:val="006D24DE"/>
    <w:rsid w:val="006D28C5"/>
    <w:rsid w:val="006D2E3D"/>
    <w:rsid w:val="006D2FD7"/>
    <w:rsid w:val="006D3D25"/>
    <w:rsid w:val="006D57B4"/>
    <w:rsid w:val="006D6431"/>
    <w:rsid w:val="006D6ABA"/>
    <w:rsid w:val="006D6D32"/>
    <w:rsid w:val="006D6D6A"/>
    <w:rsid w:val="006D710A"/>
    <w:rsid w:val="006D790B"/>
    <w:rsid w:val="006E0163"/>
    <w:rsid w:val="006E025D"/>
    <w:rsid w:val="006E06AB"/>
    <w:rsid w:val="006E08EA"/>
    <w:rsid w:val="006E0C9F"/>
    <w:rsid w:val="006E0CE7"/>
    <w:rsid w:val="006E1348"/>
    <w:rsid w:val="006E174F"/>
    <w:rsid w:val="006E1F0E"/>
    <w:rsid w:val="006E1F3D"/>
    <w:rsid w:val="006E22BE"/>
    <w:rsid w:val="006E2314"/>
    <w:rsid w:val="006E2447"/>
    <w:rsid w:val="006E257B"/>
    <w:rsid w:val="006E2960"/>
    <w:rsid w:val="006E3595"/>
    <w:rsid w:val="006E3696"/>
    <w:rsid w:val="006E3E86"/>
    <w:rsid w:val="006E44DB"/>
    <w:rsid w:val="006E4596"/>
    <w:rsid w:val="006E4795"/>
    <w:rsid w:val="006E4EA8"/>
    <w:rsid w:val="006E6099"/>
    <w:rsid w:val="006E614E"/>
    <w:rsid w:val="006F01BC"/>
    <w:rsid w:val="006F1617"/>
    <w:rsid w:val="006F27D9"/>
    <w:rsid w:val="006F2D0C"/>
    <w:rsid w:val="006F4474"/>
    <w:rsid w:val="006F4614"/>
    <w:rsid w:val="006F48D9"/>
    <w:rsid w:val="006F4D3E"/>
    <w:rsid w:val="006F5847"/>
    <w:rsid w:val="006F61D2"/>
    <w:rsid w:val="006F6BD6"/>
    <w:rsid w:val="006F7282"/>
    <w:rsid w:val="007002C7"/>
    <w:rsid w:val="00700838"/>
    <w:rsid w:val="00700AFE"/>
    <w:rsid w:val="007025C9"/>
    <w:rsid w:val="00702BA1"/>
    <w:rsid w:val="0070335E"/>
    <w:rsid w:val="00703A21"/>
    <w:rsid w:val="00703D70"/>
    <w:rsid w:val="00703DEB"/>
    <w:rsid w:val="00704DB7"/>
    <w:rsid w:val="00705105"/>
    <w:rsid w:val="007054A7"/>
    <w:rsid w:val="00706014"/>
    <w:rsid w:val="00706214"/>
    <w:rsid w:val="0070648F"/>
    <w:rsid w:val="00706AEC"/>
    <w:rsid w:val="00707255"/>
    <w:rsid w:val="007077E2"/>
    <w:rsid w:val="007100BA"/>
    <w:rsid w:val="00710274"/>
    <w:rsid w:val="00710E6D"/>
    <w:rsid w:val="007110C8"/>
    <w:rsid w:val="00711542"/>
    <w:rsid w:val="00711CC7"/>
    <w:rsid w:val="00711DE4"/>
    <w:rsid w:val="00711E61"/>
    <w:rsid w:val="00711F2A"/>
    <w:rsid w:val="00712342"/>
    <w:rsid w:val="00712464"/>
    <w:rsid w:val="00712637"/>
    <w:rsid w:val="00714A71"/>
    <w:rsid w:val="00714CF3"/>
    <w:rsid w:val="00714F2A"/>
    <w:rsid w:val="00716789"/>
    <w:rsid w:val="00716B5E"/>
    <w:rsid w:val="00717238"/>
    <w:rsid w:val="00717755"/>
    <w:rsid w:val="00717FFB"/>
    <w:rsid w:val="00720076"/>
    <w:rsid w:val="00720166"/>
    <w:rsid w:val="00720DB8"/>
    <w:rsid w:val="00722185"/>
    <w:rsid w:val="00722B03"/>
    <w:rsid w:val="0072303E"/>
    <w:rsid w:val="00723700"/>
    <w:rsid w:val="007239A5"/>
    <w:rsid w:val="00724442"/>
    <w:rsid w:val="007264E1"/>
    <w:rsid w:val="00727632"/>
    <w:rsid w:val="007303E5"/>
    <w:rsid w:val="0073098C"/>
    <w:rsid w:val="007309B5"/>
    <w:rsid w:val="00732354"/>
    <w:rsid w:val="007326B6"/>
    <w:rsid w:val="0073276D"/>
    <w:rsid w:val="00732B6E"/>
    <w:rsid w:val="00732D21"/>
    <w:rsid w:val="007331EB"/>
    <w:rsid w:val="007332A2"/>
    <w:rsid w:val="00733970"/>
    <w:rsid w:val="00733E87"/>
    <w:rsid w:val="00733F68"/>
    <w:rsid w:val="00734677"/>
    <w:rsid w:val="007358B1"/>
    <w:rsid w:val="00735A1D"/>
    <w:rsid w:val="00735A4D"/>
    <w:rsid w:val="00736064"/>
    <w:rsid w:val="007363BF"/>
    <w:rsid w:val="007364B8"/>
    <w:rsid w:val="00736A98"/>
    <w:rsid w:val="00737905"/>
    <w:rsid w:val="007379FB"/>
    <w:rsid w:val="00740038"/>
    <w:rsid w:val="00740396"/>
    <w:rsid w:val="00740423"/>
    <w:rsid w:val="007406BB"/>
    <w:rsid w:val="00740D56"/>
    <w:rsid w:val="0074114F"/>
    <w:rsid w:val="007416B5"/>
    <w:rsid w:val="00741D91"/>
    <w:rsid w:val="00741F4C"/>
    <w:rsid w:val="00742208"/>
    <w:rsid w:val="007422B7"/>
    <w:rsid w:val="00742A51"/>
    <w:rsid w:val="007430E0"/>
    <w:rsid w:val="007432ED"/>
    <w:rsid w:val="007435A5"/>
    <w:rsid w:val="00743D9B"/>
    <w:rsid w:val="00743FAB"/>
    <w:rsid w:val="0074466E"/>
    <w:rsid w:val="00744D10"/>
    <w:rsid w:val="0074522E"/>
    <w:rsid w:val="00745466"/>
    <w:rsid w:val="00745937"/>
    <w:rsid w:val="00745D3F"/>
    <w:rsid w:val="00745E4E"/>
    <w:rsid w:val="0074600D"/>
    <w:rsid w:val="00746779"/>
    <w:rsid w:val="00746F5A"/>
    <w:rsid w:val="00747CD8"/>
    <w:rsid w:val="00747D31"/>
    <w:rsid w:val="00750247"/>
    <w:rsid w:val="00750C82"/>
    <w:rsid w:val="00751452"/>
    <w:rsid w:val="00751CD0"/>
    <w:rsid w:val="00751ED4"/>
    <w:rsid w:val="0075232F"/>
    <w:rsid w:val="007529CF"/>
    <w:rsid w:val="00752B3A"/>
    <w:rsid w:val="00752D31"/>
    <w:rsid w:val="00752DBC"/>
    <w:rsid w:val="007536A8"/>
    <w:rsid w:val="0075392A"/>
    <w:rsid w:val="00753DB0"/>
    <w:rsid w:val="0075442B"/>
    <w:rsid w:val="007549DA"/>
    <w:rsid w:val="00755306"/>
    <w:rsid w:val="0075575C"/>
    <w:rsid w:val="00755AFA"/>
    <w:rsid w:val="00755E93"/>
    <w:rsid w:val="00756579"/>
    <w:rsid w:val="007569D1"/>
    <w:rsid w:val="00756DF0"/>
    <w:rsid w:val="00756E17"/>
    <w:rsid w:val="00757D4A"/>
    <w:rsid w:val="007605BF"/>
    <w:rsid w:val="00760DCB"/>
    <w:rsid w:val="0076115B"/>
    <w:rsid w:val="007613EC"/>
    <w:rsid w:val="007615B5"/>
    <w:rsid w:val="00761A28"/>
    <w:rsid w:val="00761C0F"/>
    <w:rsid w:val="00762223"/>
    <w:rsid w:val="0076295E"/>
    <w:rsid w:val="00762FA0"/>
    <w:rsid w:val="00763920"/>
    <w:rsid w:val="00763AF3"/>
    <w:rsid w:val="007642EA"/>
    <w:rsid w:val="00764F5C"/>
    <w:rsid w:val="00764F6C"/>
    <w:rsid w:val="0076521F"/>
    <w:rsid w:val="00766100"/>
    <w:rsid w:val="007661FD"/>
    <w:rsid w:val="00766412"/>
    <w:rsid w:val="00766973"/>
    <w:rsid w:val="0076714A"/>
    <w:rsid w:val="00767D1E"/>
    <w:rsid w:val="0077027E"/>
    <w:rsid w:val="0077093A"/>
    <w:rsid w:val="00770979"/>
    <w:rsid w:val="00771040"/>
    <w:rsid w:val="00772A46"/>
    <w:rsid w:val="00773555"/>
    <w:rsid w:val="007736F8"/>
    <w:rsid w:val="00773FE0"/>
    <w:rsid w:val="007740BD"/>
    <w:rsid w:val="00774D35"/>
    <w:rsid w:val="00774DAB"/>
    <w:rsid w:val="00775207"/>
    <w:rsid w:val="007753F7"/>
    <w:rsid w:val="007758BB"/>
    <w:rsid w:val="00775D5A"/>
    <w:rsid w:val="00775EC4"/>
    <w:rsid w:val="00775F22"/>
    <w:rsid w:val="00776361"/>
    <w:rsid w:val="00776C78"/>
    <w:rsid w:val="007773F0"/>
    <w:rsid w:val="0077779D"/>
    <w:rsid w:val="0077787C"/>
    <w:rsid w:val="00780417"/>
    <w:rsid w:val="0078081D"/>
    <w:rsid w:val="00780E2B"/>
    <w:rsid w:val="00781E1E"/>
    <w:rsid w:val="00781E92"/>
    <w:rsid w:val="00781F17"/>
    <w:rsid w:val="00783186"/>
    <w:rsid w:val="00783444"/>
    <w:rsid w:val="00783758"/>
    <w:rsid w:val="007839E5"/>
    <w:rsid w:val="00783A0B"/>
    <w:rsid w:val="00783BCF"/>
    <w:rsid w:val="00783F99"/>
    <w:rsid w:val="00784AC1"/>
    <w:rsid w:val="00784AD6"/>
    <w:rsid w:val="00784CF1"/>
    <w:rsid w:val="00785DFB"/>
    <w:rsid w:val="007862D2"/>
    <w:rsid w:val="007874EC"/>
    <w:rsid w:val="0078784D"/>
    <w:rsid w:val="00787901"/>
    <w:rsid w:val="00787AA3"/>
    <w:rsid w:val="00787BB8"/>
    <w:rsid w:val="00787EB4"/>
    <w:rsid w:val="00790756"/>
    <w:rsid w:val="00790F18"/>
    <w:rsid w:val="00791A06"/>
    <w:rsid w:val="00791B08"/>
    <w:rsid w:val="00791C04"/>
    <w:rsid w:val="007924E1"/>
    <w:rsid w:val="0079299D"/>
    <w:rsid w:val="00793B7F"/>
    <w:rsid w:val="00794193"/>
    <w:rsid w:val="00794296"/>
    <w:rsid w:val="007955A1"/>
    <w:rsid w:val="007955A8"/>
    <w:rsid w:val="0079622D"/>
    <w:rsid w:val="007962E5"/>
    <w:rsid w:val="0079687A"/>
    <w:rsid w:val="00796A99"/>
    <w:rsid w:val="0079705F"/>
    <w:rsid w:val="0079787B"/>
    <w:rsid w:val="00797CA4"/>
    <w:rsid w:val="007A0577"/>
    <w:rsid w:val="007A05F8"/>
    <w:rsid w:val="007A08D3"/>
    <w:rsid w:val="007A0CB8"/>
    <w:rsid w:val="007A1442"/>
    <w:rsid w:val="007A154D"/>
    <w:rsid w:val="007A1806"/>
    <w:rsid w:val="007A1A71"/>
    <w:rsid w:val="007A38B4"/>
    <w:rsid w:val="007A3E0F"/>
    <w:rsid w:val="007A4CD5"/>
    <w:rsid w:val="007A4D82"/>
    <w:rsid w:val="007A5242"/>
    <w:rsid w:val="007A5B94"/>
    <w:rsid w:val="007A5BBE"/>
    <w:rsid w:val="007A63FE"/>
    <w:rsid w:val="007A776D"/>
    <w:rsid w:val="007A7B10"/>
    <w:rsid w:val="007A7E9D"/>
    <w:rsid w:val="007B00A5"/>
    <w:rsid w:val="007B0102"/>
    <w:rsid w:val="007B073C"/>
    <w:rsid w:val="007B1311"/>
    <w:rsid w:val="007B2764"/>
    <w:rsid w:val="007B2E76"/>
    <w:rsid w:val="007B2EE4"/>
    <w:rsid w:val="007B30DB"/>
    <w:rsid w:val="007B3782"/>
    <w:rsid w:val="007B37AA"/>
    <w:rsid w:val="007B3B0C"/>
    <w:rsid w:val="007B3E75"/>
    <w:rsid w:val="007B4609"/>
    <w:rsid w:val="007B4877"/>
    <w:rsid w:val="007B51FA"/>
    <w:rsid w:val="007B5B55"/>
    <w:rsid w:val="007B5F96"/>
    <w:rsid w:val="007B69FA"/>
    <w:rsid w:val="007B6FA1"/>
    <w:rsid w:val="007B7684"/>
    <w:rsid w:val="007B76C3"/>
    <w:rsid w:val="007B7940"/>
    <w:rsid w:val="007B7A17"/>
    <w:rsid w:val="007B7B1F"/>
    <w:rsid w:val="007B7BC7"/>
    <w:rsid w:val="007B7C26"/>
    <w:rsid w:val="007B7D93"/>
    <w:rsid w:val="007C04B5"/>
    <w:rsid w:val="007C0A4F"/>
    <w:rsid w:val="007C15B0"/>
    <w:rsid w:val="007C1B18"/>
    <w:rsid w:val="007C23E6"/>
    <w:rsid w:val="007C2B1E"/>
    <w:rsid w:val="007C2EB2"/>
    <w:rsid w:val="007C361A"/>
    <w:rsid w:val="007C3E4B"/>
    <w:rsid w:val="007C4D57"/>
    <w:rsid w:val="007C5920"/>
    <w:rsid w:val="007C5C83"/>
    <w:rsid w:val="007C5D42"/>
    <w:rsid w:val="007C657B"/>
    <w:rsid w:val="007C6586"/>
    <w:rsid w:val="007C6739"/>
    <w:rsid w:val="007D07D5"/>
    <w:rsid w:val="007D0953"/>
    <w:rsid w:val="007D121D"/>
    <w:rsid w:val="007D149C"/>
    <w:rsid w:val="007D1E9C"/>
    <w:rsid w:val="007D3140"/>
    <w:rsid w:val="007D3386"/>
    <w:rsid w:val="007D363B"/>
    <w:rsid w:val="007D3B53"/>
    <w:rsid w:val="007D3B77"/>
    <w:rsid w:val="007D3E80"/>
    <w:rsid w:val="007D44CF"/>
    <w:rsid w:val="007D4DEF"/>
    <w:rsid w:val="007D4EBD"/>
    <w:rsid w:val="007D4F90"/>
    <w:rsid w:val="007D5A3A"/>
    <w:rsid w:val="007D623F"/>
    <w:rsid w:val="007D6A8B"/>
    <w:rsid w:val="007D70E6"/>
    <w:rsid w:val="007D71F0"/>
    <w:rsid w:val="007D79A7"/>
    <w:rsid w:val="007D7AE1"/>
    <w:rsid w:val="007E01AB"/>
    <w:rsid w:val="007E0299"/>
    <w:rsid w:val="007E03C0"/>
    <w:rsid w:val="007E05F4"/>
    <w:rsid w:val="007E09E0"/>
    <w:rsid w:val="007E0A0E"/>
    <w:rsid w:val="007E0BB4"/>
    <w:rsid w:val="007E1AEA"/>
    <w:rsid w:val="007E1BD2"/>
    <w:rsid w:val="007E1E0F"/>
    <w:rsid w:val="007E29F7"/>
    <w:rsid w:val="007E2A84"/>
    <w:rsid w:val="007E378B"/>
    <w:rsid w:val="007E43A0"/>
    <w:rsid w:val="007E4683"/>
    <w:rsid w:val="007E47D0"/>
    <w:rsid w:val="007E5441"/>
    <w:rsid w:val="007E551B"/>
    <w:rsid w:val="007E5AF8"/>
    <w:rsid w:val="007E5CFC"/>
    <w:rsid w:val="007E5E9F"/>
    <w:rsid w:val="007E61E4"/>
    <w:rsid w:val="007E630A"/>
    <w:rsid w:val="007E6832"/>
    <w:rsid w:val="007E6B60"/>
    <w:rsid w:val="007E7721"/>
    <w:rsid w:val="007F02E2"/>
    <w:rsid w:val="007F12C4"/>
    <w:rsid w:val="007F1403"/>
    <w:rsid w:val="007F15CC"/>
    <w:rsid w:val="007F1629"/>
    <w:rsid w:val="007F16F8"/>
    <w:rsid w:val="007F175E"/>
    <w:rsid w:val="007F180E"/>
    <w:rsid w:val="007F1ABE"/>
    <w:rsid w:val="007F1F15"/>
    <w:rsid w:val="007F2DC1"/>
    <w:rsid w:val="007F2E9C"/>
    <w:rsid w:val="007F3227"/>
    <w:rsid w:val="007F34E6"/>
    <w:rsid w:val="007F3B5B"/>
    <w:rsid w:val="007F41D3"/>
    <w:rsid w:val="007F5647"/>
    <w:rsid w:val="007F5AB6"/>
    <w:rsid w:val="007F5C3A"/>
    <w:rsid w:val="007F5E33"/>
    <w:rsid w:val="007F68BE"/>
    <w:rsid w:val="007F6B3B"/>
    <w:rsid w:val="007F6C88"/>
    <w:rsid w:val="007F71C6"/>
    <w:rsid w:val="007F77EB"/>
    <w:rsid w:val="00800368"/>
    <w:rsid w:val="00801655"/>
    <w:rsid w:val="00801932"/>
    <w:rsid w:val="00802C68"/>
    <w:rsid w:val="00804169"/>
    <w:rsid w:val="0080454A"/>
    <w:rsid w:val="0080477E"/>
    <w:rsid w:val="008047AD"/>
    <w:rsid w:val="008048C6"/>
    <w:rsid w:val="008050A7"/>
    <w:rsid w:val="0080537A"/>
    <w:rsid w:val="0080539C"/>
    <w:rsid w:val="00805BFA"/>
    <w:rsid w:val="00806440"/>
    <w:rsid w:val="0080654F"/>
    <w:rsid w:val="00807F16"/>
    <w:rsid w:val="00810276"/>
    <w:rsid w:val="00810715"/>
    <w:rsid w:val="00811649"/>
    <w:rsid w:val="00813492"/>
    <w:rsid w:val="008141FE"/>
    <w:rsid w:val="00814584"/>
    <w:rsid w:val="0081487F"/>
    <w:rsid w:val="00814926"/>
    <w:rsid w:val="00814B80"/>
    <w:rsid w:val="008150F7"/>
    <w:rsid w:val="00815459"/>
    <w:rsid w:val="008154A9"/>
    <w:rsid w:val="00816589"/>
    <w:rsid w:val="0081668F"/>
    <w:rsid w:val="0081685F"/>
    <w:rsid w:val="00816BA0"/>
    <w:rsid w:val="008178A1"/>
    <w:rsid w:val="0082042B"/>
    <w:rsid w:val="008204DB"/>
    <w:rsid w:val="008209E0"/>
    <w:rsid w:val="00821100"/>
    <w:rsid w:val="0082164E"/>
    <w:rsid w:val="008219C3"/>
    <w:rsid w:val="00821A35"/>
    <w:rsid w:val="00821C13"/>
    <w:rsid w:val="00821CD8"/>
    <w:rsid w:val="0082221E"/>
    <w:rsid w:val="0082256D"/>
    <w:rsid w:val="008228AC"/>
    <w:rsid w:val="00823556"/>
    <w:rsid w:val="00824172"/>
    <w:rsid w:val="00824D5A"/>
    <w:rsid w:val="00824FB6"/>
    <w:rsid w:val="00825051"/>
    <w:rsid w:val="00825DA1"/>
    <w:rsid w:val="008263D8"/>
    <w:rsid w:val="008265F4"/>
    <w:rsid w:val="00830197"/>
    <w:rsid w:val="008303B5"/>
    <w:rsid w:val="008305F0"/>
    <w:rsid w:val="00831762"/>
    <w:rsid w:val="00831E02"/>
    <w:rsid w:val="0083228F"/>
    <w:rsid w:val="00832374"/>
    <w:rsid w:val="00832428"/>
    <w:rsid w:val="00832779"/>
    <w:rsid w:val="00832A75"/>
    <w:rsid w:val="00832B8D"/>
    <w:rsid w:val="00833706"/>
    <w:rsid w:val="00833718"/>
    <w:rsid w:val="00834FEB"/>
    <w:rsid w:val="00835628"/>
    <w:rsid w:val="00835630"/>
    <w:rsid w:val="00835923"/>
    <w:rsid w:val="00835BD1"/>
    <w:rsid w:val="00835CDE"/>
    <w:rsid w:val="00835E0C"/>
    <w:rsid w:val="00835E5A"/>
    <w:rsid w:val="00836D93"/>
    <w:rsid w:val="0083721F"/>
    <w:rsid w:val="008373AA"/>
    <w:rsid w:val="008375B6"/>
    <w:rsid w:val="0083763A"/>
    <w:rsid w:val="00837B55"/>
    <w:rsid w:val="008401EF"/>
    <w:rsid w:val="00840C51"/>
    <w:rsid w:val="008416D6"/>
    <w:rsid w:val="00842140"/>
    <w:rsid w:val="00842413"/>
    <w:rsid w:val="00842638"/>
    <w:rsid w:val="008426D9"/>
    <w:rsid w:val="00842A29"/>
    <w:rsid w:val="00843F6C"/>
    <w:rsid w:val="008440AB"/>
    <w:rsid w:val="00844344"/>
    <w:rsid w:val="00844890"/>
    <w:rsid w:val="00845809"/>
    <w:rsid w:val="00845832"/>
    <w:rsid w:val="0084623C"/>
    <w:rsid w:val="00846313"/>
    <w:rsid w:val="0084734A"/>
    <w:rsid w:val="008475B8"/>
    <w:rsid w:val="00847B6B"/>
    <w:rsid w:val="008513D5"/>
    <w:rsid w:val="00852559"/>
    <w:rsid w:val="008532BE"/>
    <w:rsid w:val="00854B6F"/>
    <w:rsid w:val="00854F76"/>
    <w:rsid w:val="00855824"/>
    <w:rsid w:val="00855C64"/>
    <w:rsid w:val="00855DBC"/>
    <w:rsid w:val="00856412"/>
    <w:rsid w:val="00856679"/>
    <w:rsid w:val="0085708F"/>
    <w:rsid w:val="00857BC2"/>
    <w:rsid w:val="00857C53"/>
    <w:rsid w:val="00857FE0"/>
    <w:rsid w:val="008600F6"/>
    <w:rsid w:val="008608CA"/>
    <w:rsid w:val="00860E14"/>
    <w:rsid w:val="00860E9C"/>
    <w:rsid w:val="0086158F"/>
    <w:rsid w:val="00861B8F"/>
    <w:rsid w:val="00861DAD"/>
    <w:rsid w:val="00861DF2"/>
    <w:rsid w:val="0086261A"/>
    <w:rsid w:val="008629EA"/>
    <w:rsid w:val="008631EA"/>
    <w:rsid w:val="00863DF0"/>
    <w:rsid w:val="0086443E"/>
    <w:rsid w:val="00864EC8"/>
    <w:rsid w:val="00865B91"/>
    <w:rsid w:val="00866AFA"/>
    <w:rsid w:val="0086706D"/>
    <w:rsid w:val="0086776C"/>
    <w:rsid w:val="0086799C"/>
    <w:rsid w:val="00867F74"/>
    <w:rsid w:val="00870DBE"/>
    <w:rsid w:val="00871961"/>
    <w:rsid w:val="00871F96"/>
    <w:rsid w:val="008725C7"/>
    <w:rsid w:val="008725EA"/>
    <w:rsid w:val="0087321E"/>
    <w:rsid w:val="00873540"/>
    <w:rsid w:val="00873808"/>
    <w:rsid w:val="00874913"/>
    <w:rsid w:val="00874C95"/>
    <w:rsid w:val="00875B62"/>
    <w:rsid w:val="00875CB7"/>
    <w:rsid w:val="00875F9E"/>
    <w:rsid w:val="0087604A"/>
    <w:rsid w:val="00876415"/>
    <w:rsid w:val="0087676A"/>
    <w:rsid w:val="008767A0"/>
    <w:rsid w:val="008767A9"/>
    <w:rsid w:val="00876B9E"/>
    <w:rsid w:val="00876EC1"/>
    <w:rsid w:val="00877D51"/>
    <w:rsid w:val="00880334"/>
    <w:rsid w:val="0088061E"/>
    <w:rsid w:val="008810D2"/>
    <w:rsid w:val="0088180F"/>
    <w:rsid w:val="00881D62"/>
    <w:rsid w:val="00882004"/>
    <w:rsid w:val="008828A1"/>
    <w:rsid w:val="00883BB5"/>
    <w:rsid w:val="00883C7D"/>
    <w:rsid w:val="00885A98"/>
    <w:rsid w:val="00886164"/>
    <w:rsid w:val="008863FF"/>
    <w:rsid w:val="008869AF"/>
    <w:rsid w:val="00890395"/>
    <w:rsid w:val="008905B7"/>
    <w:rsid w:val="00891458"/>
    <w:rsid w:val="00891C3F"/>
    <w:rsid w:val="00892205"/>
    <w:rsid w:val="00892973"/>
    <w:rsid w:val="00892FF8"/>
    <w:rsid w:val="0089358E"/>
    <w:rsid w:val="00894B32"/>
    <w:rsid w:val="00894CE3"/>
    <w:rsid w:val="0089577F"/>
    <w:rsid w:val="00895A8B"/>
    <w:rsid w:val="00896248"/>
    <w:rsid w:val="00897008"/>
    <w:rsid w:val="0089718B"/>
    <w:rsid w:val="0089736A"/>
    <w:rsid w:val="00897797"/>
    <w:rsid w:val="00897960"/>
    <w:rsid w:val="00897AC8"/>
    <w:rsid w:val="008A0C40"/>
    <w:rsid w:val="008A1668"/>
    <w:rsid w:val="008A1740"/>
    <w:rsid w:val="008A1C72"/>
    <w:rsid w:val="008A1F9E"/>
    <w:rsid w:val="008A2042"/>
    <w:rsid w:val="008A3134"/>
    <w:rsid w:val="008A343B"/>
    <w:rsid w:val="008A43F1"/>
    <w:rsid w:val="008A486C"/>
    <w:rsid w:val="008A4962"/>
    <w:rsid w:val="008A4D8D"/>
    <w:rsid w:val="008A4FFD"/>
    <w:rsid w:val="008A5027"/>
    <w:rsid w:val="008A62A1"/>
    <w:rsid w:val="008A656A"/>
    <w:rsid w:val="008A68EE"/>
    <w:rsid w:val="008A6BC0"/>
    <w:rsid w:val="008A7108"/>
    <w:rsid w:val="008A7B57"/>
    <w:rsid w:val="008A7D15"/>
    <w:rsid w:val="008B027C"/>
    <w:rsid w:val="008B0E57"/>
    <w:rsid w:val="008B0F2E"/>
    <w:rsid w:val="008B1522"/>
    <w:rsid w:val="008B1589"/>
    <w:rsid w:val="008B2643"/>
    <w:rsid w:val="008B2E39"/>
    <w:rsid w:val="008B2ED0"/>
    <w:rsid w:val="008B360C"/>
    <w:rsid w:val="008B39E4"/>
    <w:rsid w:val="008B3F76"/>
    <w:rsid w:val="008B40E3"/>
    <w:rsid w:val="008B43F8"/>
    <w:rsid w:val="008B462D"/>
    <w:rsid w:val="008B51DF"/>
    <w:rsid w:val="008B5D50"/>
    <w:rsid w:val="008B64CA"/>
    <w:rsid w:val="008B6F3B"/>
    <w:rsid w:val="008B74A0"/>
    <w:rsid w:val="008C0529"/>
    <w:rsid w:val="008C13AB"/>
    <w:rsid w:val="008C1716"/>
    <w:rsid w:val="008C19CD"/>
    <w:rsid w:val="008C34C9"/>
    <w:rsid w:val="008C4325"/>
    <w:rsid w:val="008C482E"/>
    <w:rsid w:val="008C4F68"/>
    <w:rsid w:val="008C514E"/>
    <w:rsid w:val="008C5D0C"/>
    <w:rsid w:val="008C5D20"/>
    <w:rsid w:val="008C6506"/>
    <w:rsid w:val="008C691A"/>
    <w:rsid w:val="008C692B"/>
    <w:rsid w:val="008C7164"/>
    <w:rsid w:val="008C731D"/>
    <w:rsid w:val="008C7730"/>
    <w:rsid w:val="008C7A1D"/>
    <w:rsid w:val="008C7F3E"/>
    <w:rsid w:val="008D0C6C"/>
    <w:rsid w:val="008D150D"/>
    <w:rsid w:val="008D1788"/>
    <w:rsid w:val="008D18D8"/>
    <w:rsid w:val="008D1DED"/>
    <w:rsid w:val="008D2995"/>
    <w:rsid w:val="008D3025"/>
    <w:rsid w:val="008D34E1"/>
    <w:rsid w:val="008D3DEF"/>
    <w:rsid w:val="008D3F8D"/>
    <w:rsid w:val="008D4044"/>
    <w:rsid w:val="008D41EE"/>
    <w:rsid w:val="008D4351"/>
    <w:rsid w:val="008D44B4"/>
    <w:rsid w:val="008D44FE"/>
    <w:rsid w:val="008D4E6E"/>
    <w:rsid w:val="008D5755"/>
    <w:rsid w:val="008D5BE2"/>
    <w:rsid w:val="008D5EDD"/>
    <w:rsid w:val="008D6103"/>
    <w:rsid w:val="008D6129"/>
    <w:rsid w:val="008D61EE"/>
    <w:rsid w:val="008D648F"/>
    <w:rsid w:val="008D7134"/>
    <w:rsid w:val="008D7330"/>
    <w:rsid w:val="008E0CD8"/>
    <w:rsid w:val="008E1580"/>
    <w:rsid w:val="008E24BA"/>
    <w:rsid w:val="008E25C6"/>
    <w:rsid w:val="008E2D9A"/>
    <w:rsid w:val="008E2F36"/>
    <w:rsid w:val="008E2F6A"/>
    <w:rsid w:val="008E35A8"/>
    <w:rsid w:val="008E35B8"/>
    <w:rsid w:val="008E48F3"/>
    <w:rsid w:val="008E4D47"/>
    <w:rsid w:val="008E4F69"/>
    <w:rsid w:val="008E500E"/>
    <w:rsid w:val="008E5A90"/>
    <w:rsid w:val="008E5E14"/>
    <w:rsid w:val="008E6574"/>
    <w:rsid w:val="008E6655"/>
    <w:rsid w:val="008E6944"/>
    <w:rsid w:val="008E6CCA"/>
    <w:rsid w:val="008E6D5F"/>
    <w:rsid w:val="008E79FE"/>
    <w:rsid w:val="008F01C6"/>
    <w:rsid w:val="008F0506"/>
    <w:rsid w:val="008F0896"/>
    <w:rsid w:val="008F08BA"/>
    <w:rsid w:val="008F09F7"/>
    <w:rsid w:val="008F102E"/>
    <w:rsid w:val="008F138A"/>
    <w:rsid w:val="008F15C7"/>
    <w:rsid w:val="008F1CA7"/>
    <w:rsid w:val="008F2357"/>
    <w:rsid w:val="008F2A56"/>
    <w:rsid w:val="008F2CFB"/>
    <w:rsid w:val="008F2DA7"/>
    <w:rsid w:val="008F2DF8"/>
    <w:rsid w:val="008F2E5E"/>
    <w:rsid w:val="008F3566"/>
    <w:rsid w:val="008F3CD9"/>
    <w:rsid w:val="008F44D7"/>
    <w:rsid w:val="008F4588"/>
    <w:rsid w:val="008F45EB"/>
    <w:rsid w:val="008F583C"/>
    <w:rsid w:val="008F67D2"/>
    <w:rsid w:val="008F6A45"/>
    <w:rsid w:val="008F70E2"/>
    <w:rsid w:val="008F73ED"/>
    <w:rsid w:val="008F73F8"/>
    <w:rsid w:val="008F7DA1"/>
    <w:rsid w:val="00900429"/>
    <w:rsid w:val="009004DA"/>
    <w:rsid w:val="00900663"/>
    <w:rsid w:val="009008E4"/>
    <w:rsid w:val="00901441"/>
    <w:rsid w:val="00901693"/>
    <w:rsid w:val="00902080"/>
    <w:rsid w:val="0090262C"/>
    <w:rsid w:val="009026E9"/>
    <w:rsid w:val="00903088"/>
    <w:rsid w:val="00903E56"/>
    <w:rsid w:val="00904D83"/>
    <w:rsid w:val="0090509A"/>
    <w:rsid w:val="009051EF"/>
    <w:rsid w:val="009052C1"/>
    <w:rsid w:val="0090647C"/>
    <w:rsid w:val="00906D49"/>
    <w:rsid w:val="00907482"/>
    <w:rsid w:val="0090771F"/>
    <w:rsid w:val="00907860"/>
    <w:rsid w:val="009107EE"/>
    <w:rsid w:val="00910A08"/>
    <w:rsid w:val="00911633"/>
    <w:rsid w:val="00911D27"/>
    <w:rsid w:val="009120BF"/>
    <w:rsid w:val="009136CB"/>
    <w:rsid w:val="009139E9"/>
    <w:rsid w:val="00913E94"/>
    <w:rsid w:val="0091400C"/>
    <w:rsid w:val="0091522A"/>
    <w:rsid w:val="00921AF6"/>
    <w:rsid w:val="009220A9"/>
    <w:rsid w:val="00922588"/>
    <w:rsid w:val="009235F0"/>
    <w:rsid w:val="009240D4"/>
    <w:rsid w:val="00924189"/>
    <w:rsid w:val="009246DA"/>
    <w:rsid w:val="00925699"/>
    <w:rsid w:val="00926AEE"/>
    <w:rsid w:val="00926FF1"/>
    <w:rsid w:val="009275F5"/>
    <w:rsid w:val="00927DFC"/>
    <w:rsid w:val="00930C49"/>
    <w:rsid w:val="009314DF"/>
    <w:rsid w:val="00931874"/>
    <w:rsid w:val="00932B4F"/>
    <w:rsid w:val="00932DF5"/>
    <w:rsid w:val="00933538"/>
    <w:rsid w:val="00933705"/>
    <w:rsid w:val="009339A3"/>
    <w:rsid w:val="00934106"/>
    <w:rsid w:val="0093419B"/>
    <w:rsid w:val="00935019"/>
    <w:rsid w:val="00935610"/>
    <w:rsid w:val="00935C36"/>
    <w:rsid w:val="00935F46"/>
    <w:rsid w:val="00936804"/>
    <w:rsid w:val="00937663"/>
    <w:rsid w:val="00940378"/>
    <w:rsid w:val="00940A9B"/>
    <w:rsid w:val="00941393"/>
    <w:rsid w:val="00941B82"/>
    <w:rsid w:val="00941B98"/>
    <w:rsid w:val="00941C53"/>
    <w:rsid w:val="00942CC2"/>
    <w:rsid w:val="0094321B"/>
    <w:rsid w:val="009435F9"/>
    <w:rsid w:val="00943ED1"/>
    <w:rsid w:val="0094400E"/>
    <w:rsid w:val="009444F7"/>
    <w:rsid w:val="00944825"/>
    <w:rsid w:val="0094487C"/>
    <w:rsid w:val="00945049"/>
    <w:rsid w:val="0094551E"/>
    <w:rsid w:val="0094583C"/>
    <w:rsid w:val="00945FEC"/>
    <w:rsid w:val="0094666A"/>
    <w:rsid w:val="009466C7"/>
    <w:rsid w:val="00946AA3"/>
    <w:rsid w:val="00946C91"/>
    <w:rsid w:val="0094758D"/>
    <w:rsid w:val="00947DC4"/>
    <w:rsid w:val="0095019C"/>
    <w:rsid w:val="00950488"/>
    <w:rsid w:val="009504F8"/>
    <w:rsid w:val="009508A5"/>
    <w:rsid w:val="009518C4"/>
    <w:rsid w:val="00951BD1"/>
    <w:rsid w:val="00951DBA"/>
    <w:rsid w:val="0095239E"/>
    <w:rsid w:val="00952659"/>
    <w:rsid w:val="00952DE0"/>
    <w:rsid w:val="00952E36"/>
    <w:rsid w:val="0095344A"/>
    <w:rsid w:val="00954261"/>
    <w:rsid w:val="00954435"/>
    <w:rsid w:val="00954C1F"/>
    <w:rsid w:val="00954EB6"/>
    <w:rsid w:val="0095506E"/>
    <w:rsid w:val="00955129"/>
    <w:rsid w:val="00955478"/>
    <w:rsid w:val="009554A7"/>
    <w:rsid w:val="00955BC8"/>
    <w:rsid w:val="00955D49"/>
    <w:rsid w:val="00956403"/>
    <w:rsid w:val="009565B8"/>
    <w:rsid w:val="009572C1"/>
    <w:rsid w:val="009575F2"/>
    <w:rsid w:val="009607FE"/>
    <w:rsid w:val="00961EDE"/>
    <w:rsid w:val="00962073"/>
    <w:rsid w:val="00962697"/>
    <w:rsid w:val="00963068"/>
    <w:rsid w:val="00963867"/>
    <w:rsid w:val="00963E67"/>
    <w:rsid w:val="00964FA5"/>
    <w:rsid w:val="00965326"/>
    <w:rsid w:val="00965466"/>
    <w:rsid w:val="009654CE"/>
    <w:rsid w:val="0096556D"/>
    <w:rsid w:val="0096583F"/>
    <w:rsid w:val="00965B5B"/>
    <w:rsid w:val="00966715"/>
    <w:rsid w:val="00966AEB"/>
    <w:rsid w:val="00967019"/>
    <w:rsid w:val="00971044"/>
    <w:rsid w:val="009715CA"/>
    <w:rsid w:val="00971727"/>
    <w:rsid w:val="00971D18"/>
    <w:rsid w:val="00972807"/>
    <w:rsid w:val="00972F92"/>
    <w:rsid w:val="00973464"/>
    <w:rsid w:val="009734FD"/>
    <w:rsid w:val="00974591"/>
    <w:rsid w:val="00974C42"/>
    <w:rsid w:val="00974E6B"/>
    <w:rsid w:val="00974ED7"/>
    <w:rsid w:val="00976EA6"/>
    <w:rsid w:val="0097711A"/>
    <w:rsid w:val="00977368"/>
    <w:rsid w:val="0097739D"/>
    <w:rsid w:val="009774F6"/>
    <w:rsid w:val="00977500"/>
    <w:rsid w:val="009777AC"/>
    <w:rsid w:val="00977922"/>
    <w:rsid w:val="00977A47"/>
    <w:rsid w:val="00977BE4"/>
    <w:rsid w:val="00977D85"/>
    <w:rsid w:val="00977F48"/>
    <w:rsid w:val="0098002C"/>
    <w:rsid w:val="0098038F"/>
    <w:rsid w:val="00980DB4"/>
    <w:rsid w:val="00981653"/>
    <w:rsid w:val="00981707"/>
    <w:rsid w:val="00982087"/>
    <w:rsid w:val="009826D0"/>
    <w:rsid w:val="009826DE"/>
    <w:rsid w:val="00982D92"/>
    <w:rsid w:val="00983A1A"/>
    <w:rsid w:val="00983D96"/>
    <w:rsid w:val="009849EB"/>
    <w:rsid w:val="00984F72"/>
    <w:rsid w:val="0098513C"/>
    <w:rsid w:val="009854EC"/>
    <w:rsid w:val="009859B4"/>
    <w:rsid w:val="00986217"/>
    <w:rsid w:val="00986617"/>
    <w:rsid w:val="0098669A"/>
    <w:rsid w:val="00986785"/>
    <w:rsid w:val="00986CF0"/>
    <w:rsid w:val="00986D03"/>
    <w:rsid w:val="00986D04"/>
    <w:rsid w:val="00986F83"/>
    <w:rsid w:val="00987260"/>
    <w:rsid w:val="00987BEA"/>
    <w:rsid w:val="009900A1"/>
    <w:rsid w:val="00990E5A"/>
    <w:rsid w:val="00990E8A"/>
    <w:rsid w:val="009918A1"/>
    <w:rsid w:val="009918B1"/>
    <w:rsid w:val="00991F49"/>
    <w:rsid w:val="0099288F"/>
    <w:rsid w:val="009928BC"/>
    <w:rsid w:val="00993092"/>
    <w:rsid w:val="0099339F"/>
    <w:rsid w:val="00993AD5"/>
    <w:rsid w:val="009946E3"/>
    <w:rsid w:val="00994710"/>
    <w:rsid w:val="009948CF"/>
    <w:rsid w:val="0099557A"/>
    <w:rsid w:val="00996102"/>
    <w:rsid w:val="00997DFE"/>
    <w:rsid w:val="009A046A"/>
    <w:rsid w:val="009A0FF1"/>
    <w:rsid w:val="009A2311"/>
    <w:rsid w:val="009A24FF"/>
    <w:rsid w:val="009A265B"/>
    <w:rsid w:val="009A2F29"/>
    <w:rsid w:val="009A349B"/>
    <w:rsid w:val="009A3E22"/>
    <w:rsid w:val="009A458A"/>
    <w:rsid w:val="009A45E4"/>
    <w:rsid w:val="009A4868"/>
    <w:rsid w:val="009A4E7B"/>
    <w:rsid w:val="009A4F46"/>
    <w:rsid w:val="009A5F34"/>
    <w:rsid w:val="009A607B"/>
    <w:rsid w:val="009A6357"/>
    <w:rsid w:val="009A6B80"/>
    <w:rsid w:val="009A6C54"/>
    <w:rsid w:val="009A7098"/>
    <w:rsid w:val="009B040F"/>
    <w:rsid w:val="009B0716"/>
    <w:rsid w:val="009B14DB"/>
    <w:rsid w:val="009B169F"/>
    <w:rsid w:val="009B19A0"/>
    <w:rsid w:val="009B20B1"/>
    <w:rsid w:val="009B2238"/>
    <w:rsid w:val="009B3065"/>
    <w:rsid w:val="009B3169"/>
    <w:rsid w:val="009B3720"/>
    <w:rsid w:val="009B42EF"/>
    <w:rsid w:val="009B4889"/>
    <w:rsid w:val="009B4BBF"/>
    <w:rsid w:val="009B60C6"/>
    <w:rsid w:val="009B7305"/>
    <w:rsid w:val="009B73B2"/>
    <w:rsid w:val="009C0365"/>
    <w:rsid w:val="009C08D1"/>
    <w:rsid w:val="009C0A3D"/>
    <w:rsid w:val="009C0FA9"/>
    <w:rsid w:val="009C11D8"/>
    <w:rsid w:val="009C14C6"/>
    <w:rsid w:val="009C18E0"/>
    <w:rsid w:val="009C25F5"/>
    <w:rsid w:val="009C345A"/>
    <w:rsid w:val="009C3EFE"/>
    <w:rsid w:val="009C40C0"/>
    <w:rsid w:val="009C4178"/>
    <w:rsid w:val="009C4312"/>
    <w:rsid w:val="009C496B"/>
    <w:rsid w:val="009C4A54"/>
    <w:rsid w:val="009C4D5F"/>
    <w:rsid w:val="009C5625"/>
    <w:rsid w:val="009C5652"/>
    <w:rsid w:val="009C56F5"/>
    <w:rsid w:val="009C5F19"/>
    <w:rsid w:val="009C6328"/>
    <w:rsid w:val="009C66A3"/>
    <w:rsid w:val="009C6ED6"/>
    <w:rsid w:val="009C711A"/>
    <w:rsid w:val="009C74BF"/>
    <w:rsid w:val="009C75AE"/>
    <w:rsid w:val="009C7629"/>
    <w:rsid w:val="009C7899"/>
    <w:rsid w:val="009D0416"/>
    <w:rsid w:val="009D0980"/>
    <w:rsid w:val="009D11A3"/>
    <w:rsid w:val="009D1323"/>
    <w:rsid w:val="009D16F9"/>
    <w:rsid w:val="009D1745"/>
    <w:rsid w:val="009D1838"/>
    <w:rsid w:val="009D198F"/>
    <w:rsid w:val="009D1A18"/>
    <w:rsid w:val="009D2904"/>
    <w:rsid w:val="009D2CCE"/>
    <w:rsid w:val="009D32D6"/>
    <w:rsid w:val="009D3C35"/>
    <w:rsid w:val="009D3CD2"/>
    <w:rsid w:val="009D49A4"/>
    <w:rsid w:val="009D4B8E"/>
    <w:rsid w:val="009D4DD8"/>
    <w:rsid w:val="009D51AC"/>
    <w:rsid w:val="009D522D"/>
    <w:rsid w:val="009D5620"/>
    <w:rsid w:val="009D5C76"/>
    <w:rsid w:val="009D60BE"/>
    <w:rsid w:val="009D775C"/>
    <w:rsid w:val="009D7E71"/>
    <w:rsid w:val="009E08CA"/>
    <w:rsid w:val="009E0AE2"/>
    <w:rsid w:val="009E0FDD"/>
    <w:rsid w:val="009E10DE"/>
    <w:rsid w:val="009E1ADD"/>
    <w:rsid w:val="009E1C93"/>
    <w:rsid w:val="009E2070"/>
    <w:rsid w:val="009E2F86"/>
    <w:rsid w:val="009E3C66"/>
    <w:rsid w:val="009E3E0D"/>
    <w:rsid w:val="009E424A"/>
    <w:rsid w:val="009E4722"/>
    <w:rsid w:val="009E4810"/>
    <w:rsid w:val="009E48B2"/>
    <w:rsid w:val="009E4C03"/>
    <w:rsid w:val="009E4D46"/>
    <w:rsid w:val="009E4DC1"/>
    <w:rsid w:val="009E53E8"/>
    <w:rsid w:val="009E57C5"/>
    <w:rsid w:val="009E5889"/>
    <w:rsid w:val="009E5BBF"/>
    <w:rsid w:val="009E624D"/>
    <w:rsid w:val="009E658A"/>
    <w:rsid w:val="009E661C"/>
    <w:rsid w:val="009E7C2D"/>
    <w:rsid w:val="009E7E1D"/>
    <w:rsid w:val="009F09D8"/>
    <w:rsid w:val="009F148B"/>
    <w:rsid w:val="009F2DE8"/>
    <w:rsid w:val="009F3E59"/>
    <w:rsid w:val="009F405F"/>
    <w:rsid w:val="009F48A2"/>
    <w:rsid w:val="009F51FB"/>
    <w:rsid w:val="009F596B"/>
    <w:rsid w:val="009F5A11"/>
    <w:rsid w:val="009F5B95"/>
    <w:rsid w:val="009F6C96"/>
    <w:rsid w:val="009F6CCF"/>
    <w:rsid w:val="009F779E"/>
    <w:rsid w:val="00A0021E"/>
    <w:rsid w:val="00A00616"/>
    <w:rsid w:val="00A009C3"/>
    <w:rsid w:val="00A0160A"/>
    <w:rsid w:val="00A027ED"/>
    <w:rsid w:val="00A02DB7"/>
    <w:rsid w:val="00A02DC9"/>
    <w:rsid w:val="00A04D7B"/>
    <w:rsid w:val="00A052AD"/>
    <w:rsid w:val="00A056F4"/>
    <w:rsid w:val="00A05BD5"/>
    <w:rsid w:val="00A06E69"/>
    <w:rsid w:val="00A07556"/>
    <w:rsid w:val="00A07990"/>
    <w:rsid w:val="00A10687"/>
    <w:rsid w:val="00A10EAC"/>
    <w:rsid w:val="00A10F0C"/>
    <w:rsid w:val="00A11736"/>
    <w:rsid w:val="00A118AF"/>
    <w:rsid w:val="00A126FA"/>
    <w:rsid w:val="00A129A9"/>
    <w:rsid w:val="00A12C05"/>
    <w:rsid w:val="00A12ECF"/>
    <w:rsid w:val="00A1388A"/>
    <w:rsid w:val="00A149AF"/>
    <w:rsid w:val="00A15392"/>
    <w:rsid w:val="00A153B0"/>
    <w:rsid w:val="00A15E24"/>
    <w:rsid w:val="00A16898"/>
    <w:rsid w:val="00A16BE9"/>
    <w:rsid w:val="00A17522"/>
    <w:rsid w:val="00A1764E"/>
    <w:rsid w:val="00A1775E"/>
    <w:rsid w:val="00A178C3"/>
    <w:rsid w:val="00A17B5E"/>
    <w:rsid w:val="00A17EE9"/>
    <w:rsid w:val="00A2070D"/>
    <w:rsid w:val="00A213C6"/>
    <w:rsid w:val="00A217B6"/>
    <w:rsid w:val="00A22141"/>
    <w:rsid w:val="00A22C09"/>
    <w:rsid w:val="00A232A5"/>
    <w:rsid w:val="00A24A58"/>
    <w:rsid w:val="00A24F90"/>
    <w:rsid w:val="00A25378"/>
    <w:rsid w:val="00A27398"/>
    <w:rsid w:val="00A2772B"/>
    <w:rsid w:val="00A2775A"/>
    <w:rsid w:val="00A27850"/>
    <w:rsid w:val="00A27C1B"/>
    <w:rsid w:val="00A308FB"/>
    <w:rsid w:val="00A30CBA"/>
    <w:rsid w:val="00A30F7F"/>
    <w:rsid w:val="00A31356"/>
    <w:rsid w:val="00A32142"/>
    <w:rsid w:val="00A321D3"/>
    <w:rsid w:val="00A3299F"/>
    <w:rsid w:val="00A32C06"/>
    <w:rsid w:val="00A32E85"/>
    <w:rsid w:val="00A3306C"/>
    <w:rsid w:val="00A3504C"/>
    <w:rsid w:val="00A35256"/>
    <w:rsid w:val="00A36DB2"/>
    <w:rsid w:val="00A36EBA"/>
    <w:rsid w:val="00A378B3"/>
    <w:rsid w:val="00A37E1C"/>
    <w:rsid w:val="00A403F1"/>
    <w:rsid w:val="00A408D3"/>
    <w:rsid w:val="00A409C4"/>
    <w:rsid w:val="00A41A30"/>
    <w:rsid w:val="00A423AD"/>
    <w:rsid w:val="00A42999"/>
    <w:rsid w:val="00A42BF7"/>
    <w:rsid w:val="00A42C73"/>
    <w:rsid w:val="00A42F88"/>
    <w:rsid w:val="00A43683"/>
    <w:rsid w:val="00A4382A"/>
    <w:rsid w:val="00A43949"/>
    <w:rsid w:val="00A454DD"/>
    <w:rsid w:val="00A4718A"/>
    <w:rsid w:val="00A4735B"/>
    <w:rsid w:val="00A47B7F"/>
    <w:rsid w:val="00A5146C"/>
    <w:rsid w:val="00A51CD1"/>
    <w:rsid w:val="00A544D6"/>
    <w:rsid w:val="00A549FC"/>
    <w:rsid w:val="00A550B6"/>
    <w:rsid w:val="00A555E4"/>
    <w:rsid w:val="00A57546"/>
    <w:rsid w:val="00A602A4"/>
    <w:rsid w:val="00A605E6"/>
    <w:rsid w:val="00A60A18"/>
    <w:rsid w:val="00A60BE6"/>
    <w:rsid w:val="00A61AEB"/>
    <w:rsid w:val="00A61B0C"/>
    <w:rsid w:val="00A61DAA"/>
    <w:rsid w:val="00A62094"/>
    <w:rsid w:val="00A62392"/>
    <w:rsid w:val="00A62551"/>
    <w:rsid w:val="00A62744"/>
    <w:rsid w:val="00A62792"/>
    <w:rsid w:val="00A62FA1"/>
    <w:rsid w:val="00A63286"/>
    <w:rsid w:val="00A63B84"/>
    <w:rsid w:val="00A63D8B"/>
    <w:rsid w:val="00A63E87"/>
    <w:rsid w:val="00A64460"/>
    <w:rsid w:val="00A64640"/>
    <w:rsid w:val="00A64A9E"/>
    <w:rsid w:val="00A6514F"/>
    <w:rsid w:val="00A6534E"/>
    <w:rsid w:val="00A66106"/>
    <w:rsid w:val="00A66532"/>
    <w:rsid w:val="00A67938"/>
    <w:rsid w:val="00A700FA"/>
    <w:rsid w:val="00A70636"/>
    <w:rsid w:val="00A709B8"/>
    <w:rsid w:val="00A70D38"/>
    <w:rsid w:val="00A71131"/>
    <w:rsid w:val="00A7121B"/>
    <w:rsid w:val="00A71848"/>
    <w:rsid w:val="00A71CEB"/>
    <w:rsid w:val="00A71E7D"/>
    <w:rsid w:val="00A72004"/>
    <w:rsid w:val="00A72140"/>
    <w:rsid w:val="00A728D6"/>
    <w:rsid w:val="00A72AC2"/>
    <w:rsid w:val="00A72F8D"/>
    <w:rsid w:val="00A7364B"/>
    <w:rsid w:val="00A73A15"/>
    <w:rsid w:val="00A73C41"/>
    <w:rsid w:val="00A73F14"/>
    <w:rsid w:val="00A744A6"/>
    <w:rsid w:val="00A7474B"/>
    <w:rsid w:val="00A74975"/>
    <w:rsid w:val="00A74B5E"/>
    <w:rsid w:val="00A74D2D"/>
    <w:rsid w:val="00A74F2F"/>
    <w:rsid w:val="00A751C5"/>
    <w:rsid w:val="00A75238"/>
    <w:rsid w:val="00A752D4"/>
    <w:rsid w:val="00A7559F"/>
    <w:rsid w:val="00A760DA"/>
    <w:rsid w:val="00A77B5A"/>
    <w:rsid w:val="00A800D7"/>
    <w:rsid w:val="00A8072C"/>
    <w:rsid w:val="00A81BDB"/>
    <w:rsid w:val="00A82318"/>
    <w:rsid w:val="00A82BDF"/>
    <w:rsid w:val="00A834B2"/>
    <w:rsid w:val="00A83C06"/>
    <w:rsid w:val="00A849E2"/>
    <w:rsid w:val="00A84A49"/>
    <w:rsid w:val="00A84D9D"/>
    <w:rsid w:val="00A84F6D"/>
    <w:rsid w:val="00A84F7B"/>
    <w:rsid w:val="00A85271"/>
    <w:rsid w:val="00A85FD8"/>
    <w:rsid w:val="00A861FB"/>
    <w:rsid w:val="00A874D1"/>
    <w:rsid w:val="00A8779D"/>
    <w:rsid w:val="00A90002"/>
    <w:rsid w:val="00A90119"/>
    <w:rsid w:val="00A902DB"/>
    <w:rsid w:val="00A9098E"/>
    <w:rsid w:val="00A91B0A"/>
    <w:rsid w:val="00A91E83"/>
    <w:rsid w:val="00A925B1"/>
    <w:rsid w:val="00A92F64"/>
    <w:rsid w:val="00A936AE"/>
    <w:rsid w:val="00A95775"/>
    <w:rsid w:val="00A95B23"/>
    <w:rsid w:val="00A95B5B"/>
    <w:rsid w:val="00A95F25"/>
    <w:rsid w:val="00A9600C"/>
    <w:rsid w:val="00A964C4"/>
    <w:rsid w:val="00A96551"/>
    <w:rsid w:val="00A96931"/>
    <w:rsid w:val="00A97A91"/>
    <w:rsid w:val="00A97E47"/>
    <w:rsid w:val="00AA005A"/>
    <w:rsid w:val="00AA03B7"/>
    <w:rsid w:val="00AA03F5"/>
    <w:rsid w:val="00AA04A2"/>
    <w:rsid w:val="00AA086E"/>
    <w:rsid w:val="00AA1071"/>
    <w:rsid w:val="00AA2283"/>
    <w:rsid w:val="00AA2C9F"/>
    <w:rsid w:val="00AA3021"/>
    <w:rsid w:val="00AA31A2"/>
    <w:rsid w:val="00AA3924"/>
    <w:rsid w:val="00AA3944"/>
    <w:rsid w:val="00AA4713"/>
    <w:rsid w:val="00AA5BC7"/>
    <w:rsid w:val="00AA5ED9"/>
    <w:rsid w:val="00AA61CC"/>
    <w:rsid w:val="00AA6B06"/>
    <w:rsid w:val="00AA70DD"/>
    <w:rsid w:val="00AA7476"/>
    <w:rsid w:val="00AB0035"/>
    <w:rsid w:val="00AB099C"/>
    <w:rsid w:val="00AB09F1"/>
    <w:rsid w:val="00AB1A2D"/>
    <w:rsid w:val="00AB26CE"/>
    <w:rsid w:val="00AB2943"/>
    <w:rsid w:val="00AB29F3"/>
    <w:rsid w:val="00AB2B41"/>
    <w:rsid w:val="00AB2DC5"/>
    <w:rsid w:val="00AB2FC4"/>
    <w:rsid w:val="00AB300A"/>
    <w:rsid w:val="00AB32E5"/>
    <w:rsid w:val="00AB34A9"/>
    <w:rsid w:val="00AB3974"/>
    <w:rsid w:val="00AB41CD"/>
    <w:rsid w:val="00AB42EE"/>
    <w:rsid w:val="00AB4B42"/>
    <w:rsid w:val="00AB55ED"/>
    <w:rsid w:val="00AB5707"/>
    <w:rsid w:val="00AB57E8"/>
    <w:rsid w:val="00AB61DB"/>
    <w:rsid w:val="00AB6657"/>
    <w:rsid w:val="00AB6905"/>
    <w:rsid w:val="00AB7414"/>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764"/>
    <w:rsid w:val="00AC3EF4"/>
    <w:rsid w:val="00AC42DE"/>
    <w:rsid w:val="00AC50D7"/>
    <w:rsid w:val="00AC56DA"/>
    <w:rsid w:val="00AC5CDC"/>
    <w:rsid w:val="00AC6C6C"/>
    <w:rsid w:val="00AC77A8"/>
    <w:rsid w:val="00AD01A1"/>
    <w:rsid w:val="00AD02CF"/>
    <w:rsid w:val="00AD1A2B"/>
    <w:rsid w:val="00AD1CD7"/>
    <w:rsid w:val="00AD20D9"/>
    <w:rsid w:val="00AD2281"/>
    <w:rsid w:val="00AD2C03"/>
    <w:rsid w:val="00AD2D4F"/>
    <w:rsid w:val="00AD3198"/>
    <w:rsid w:val="00AD324B"/>
    <w:rsid w:val="00AD3437"/>
    <w:rsid w:val="00AD39AD"/>
    <w:rsid w:val="00AD3DA5"/>
    <w:rsid w:val="00AD421A"/>
    <w:rsid w:val="00AD4528"/>
    <w:rsid w:val="00AD4AB8"/>
    <w:rsid w:val="00AD62AF"/>
    <w:rsid w:val="00AD6A98"/>
    <w:rsid w:val="00AD744A"/>
    <w:rsid w:val="00AD7F82"/>
    <w:rsid w:val="00AE01EB"/>
    <w:rsid w:val="00AE03B6"/>
    <w:rsid w:val="00AE0909"/>
    <w:rsid w:val="00AE10F9"/>
    <w:rsid w:val="00AE1EF0"/>
    <w:rsid w:val="00AE2151"/>
    <w:rsid w:val="00AE2738"/>
    <w:rsid w:val="00AE2873"/>
    <w:rsid w:val="00AE29E5"/>
    <w:rsid w:val="00AE39B5"/>
    <w:rsid w:val="00AE3A4E"/>
    <w:rsid w:val="00AE3ADD"/>
    <w:rsid w:val="00AE3E4D"/>
    <w:rsid w:val="00AE555D"/>
    <w:rsid w:val="00AE5C7A"/>
    <w:rsid w:val="00AE65BA"/>
    <w:rsid w:val="00AE6A94"/>
    <w:rsid w:val="00AE7246"/>
    <w:rsid w:val="00AE764F"/>
    <w:rsid w:val="00AE774E"/>
    <w:rsid w:val="00AF00E0"/>
    <w:rsid w:val="00AF04EB"/>
    <w:rsid w:val="00AF0682"/>
    <w:rsid w:val="00AF0778"/>
    <w:rsid w:val="00AF0A95"/>
    <w:rsid w:val="00AF108E"/>
    <w:rsid w:val="00AF1763"/>
    <w:rsid w:val="00AF1F1A"/>
    <w:rsid w:val="00AF216E"/>
    <w:rsid w:val="00AF27FD"/>
    <w:rsid w:val="00AF2EA2"/>
    <w:rsid w:val="00AF32F5"/>
    <w:rsid w:val="00AF3400"/>
    <w:rsid w:val="00AF3A0C"/>
    <w:rsid w:val="00AF3EAB"/>
    <w:rsid w:val="00AF4021"/>
    <w:rsid w:val="00AF4125"/>
    <w:rsid w:val="00AF45AD"/>
    <w:rsid w:val="00AF4AB6"/>
    <w:rsid w:val="00AF5526"/>
    <w:rsid w:val="00AF58DE"/>
    <w:rsid w:val="00AF6596"/>
    <w:rsid w:val="00AF6E50"/>
    <w:rsid w:val="00AF704F"/>
    <w:rsid w:val="00AF714A"/>
    <w:rsid w:val="00AF752E"/>
    <w:rsid w:val="00AF7867"/>
    <w:rsid w:val="00AF7CA6"/>
    <w:rsid w:val="00AF7F19"/>
    <w:rsid w:val="00B0023E"/>
    <w:rsid w:val="00B00483"/>
    <w:rsid w:val="00B0048B"/>
    <w:rsid w:val="00B0103C"/>
    <w:rsid w:val="00B0153B"/>
    <w:rsid w:val="00B0170F"/>
    <w:rsid w:val="00B01A4D"/>
    <w:rsid w:val="00B02F6D"/>
    <w:rsid w:val="00B03102"/>
    <w:rsid w:val="00B041AB"/>
    <w:rsid w:val="00B043D3"/>
    <w:rsid w:val="00B04580"/>
    <w:rsid w:val="00B05044"/>
    <w:rsid w:val="00B05787"/>
    <w:rsid w:val="00B0596B"/>
    <w:rsid w:val="00B05C1F"/>
    <w:rsid w:val="00B05DD9"/>
    <w:rsid w:val="00B05E0C"/>
    <w:rsid w:val="00B06067"/>
    <w:rsid w:val="00B0657B"/>
    <w:rsid w:val="00B0688C"/>
    <w:rsid w:val="00B068BE"/>
    <w:rsid w:val="00B06D92"/>
    <w:rsid w:val="00B0703A"/>
    <w:rsid w:val="00B10513"/>
    <w:rsid w:val="00B10A48"/>
    <w:rsid w:val="00B110C1"/>
    <w:rsid w:val="00B11A14"/>
    <w:rsid w:val="00B11BD9"/>
    <w:rsid w:val="00B11E07"/>
    <w:rsid w:val="00B11ED0"/>
    <w:rsid w:val="00B11FB9"/>
    <w:rsid w:val="00B129AD"/>
    <w:rsid w:val="00B13039"/>
    <w:rsid w:val="00B13469"/>
    <w:rsid w:val="00B1391B"/>
    <w:rsid w:val="00B13B62"/>
    <w:rsid w:val="00B13EB5"/>
    <w:rsid w:val="00B14B54"/>
    <w:rsid w:val="00B15389"/>
    <w:rsid w:val="00B155B8"/>
    <w:rsid w:val="00B15807"/>
    <w:rsid w:val="00B15ACD"/>
    <w:rsid w:val="00B15C7C"/>
    <w:rsid w:val="00B16476"/>
    <w:rsid w:val="00B16B40"/>
    <w:rsid w:val="00B16F3F"/>
    <w:rsid w:val="00B1722B"/>
    <w:rsid w:val="00B172F1"/>
    <w:rsid w:val="00B17959"/>
    <w:rsid w:val="00B20C64"/>
    <w:rsid w:val="00B211E4"/>
    <w:rsid w:val="00B21848"/>
    <w:rsid w:val="00B21935"/>
    <w:rsid w:val="00B21DF0"/>
    <w:rsid w:val="00B223CF"/>
    <w:rsid w:val="00B236AC"/>
    <w:rsid w:val="00B2376D"/>
    <w:rsid w:val="00B238F6"/>
    <w:rsid w:val="00B23A6D"/>
    <w:rsid w:val="00B24415"/>
    <w:rsid w:val="00B252A4"/>
    <w:rsid w:val="00B2579B"/>
    <w:rsid w:val="00B25861"/>
    <w:rsid w:val="00B263A9"/>
    <w:rsid w:val="00B27FAA"/>
    <w:rsid w:val="00B3025A"/>
    <w:rsid w:val="00B3037A"/>
    <w:rsid w:val="00B32140"/>
    <w:rsid w:val="00B32B63"/>
    <w:rsid w:val="00B32CAB"/>
    <w:rsid w:val="00B34072"/>
    <w:rsid w:val="00B34B31"/>
    <w:rsid w:val="00B35017"/>
    <w:rsid w:val="00B3512B"/>
    <w:rsid w:val="00B357C0"/>
    <w:rsid w:val="00B358FF"/>
    <w:rsid w:val="00B35936"/>
    <w:rsid w:val="00B36026"/>
    <w:rsid w:val="00B363E5"/>
    <w:rsid w:val="00B3666B"/>
    <w:rsid w:val="00B36A57"/>
    <w:rsid w:val="00B36B40"/>
    <w:rsid w:val="00B376D9"/>
    <w:rsid w:val="00B37BE5"/>
    <w:rsid w:val="00B37C32"/>
    <w:rsid w:val="00B37DD2"/>
    <w:rsid w:val="00B37F92"/>
    <w:rsid w:val="00B40246"/>
    <w:rsid w:val="00B404E5"/>
    <w:rsid w:val="00B40A70"/>
    <w:rsid w:val="00B41480"/>
    <w:rsid w:val="00B418FA"/>
    <w:rsid w:val="00B41CC4"/>
    <w:rsid w:val="00B42999"/>
    <w:rsid w:val="00B42ADF"/>
    <w:rsid w:val="00B43718"/>
    <w:rsid w:val="00B438BE"/>
    <w:rsid w:val="00B44428"/>
    <w:rsid w:val="00B453F3"/>
    <w:rsid w:val="00B46480"/>
    <w:rsid w:val="00B4717D"/>
    <w:rsid w:val="00B4767E"/>
    <w:rsid w:val="00B47CC4"/>
    <w:rsid w:val="00B505D2"/>
    <w:rsid w:val="00B50D61"/>
    <w:rsid w:val="00B519AC"/>
    <w:rsid w:val="00B51A54"/>
    <w:rsid w:val="00B51E6A"/>
    <w:rsid w:val="00B51F69"/>
    <w:rsid w:val="00B51F9B"/>
    <w:rsid w:val="00B52824"/>
    <w:rsid w:val="00B529C0"/>
    <w:rsid w:val="00B53834"/>
    <w:rsid w:val="00B552D4"/>
    <w:rsid w:val="00B55A48"/>
    <w:rsid w:val="00B55E49"/>
    <w:rsid w:val="00B56C70"/>
    <w:rsid w:val="00B56EE5"/>
    <w:rsid w:val="00B57802"/>
    <w:rsid w:val="00B57E0C"/>
    <w:rsid w:val="00B60814"/>
    <w:rsid w:val="00B60D9D"/>
    <w:rsid w:val="00B60E00"/>
    <w:rsid w:val="00B61129"/>
    <w:rsid w:val="00B6141D"/>
    <w:rsid w:val="00B614A8"/>
    <w:rsid w:val="00B62756"/>
    <w:rsid w:val="00B6387D"/>
    <w:rsid w:val="00B6390F"/>
    <w:rsid w:val="00B63C96"/>
    <w:rsid w:val="00B6405D"/>
    <w:rsid w:val="00B64582"/>
    <w:rsid w:val="00B64CED"/>
    <w:rsid w:val="00B64D95"/>
    <w:rsid w:val="00B6532B"/>
    <w:rsid w:val="00B65D5B"/>
    <w:rsid w:val="00B65EB9"/>
    <w:rsid w:val="00B66A5D"/>
    <w:rsid w:val="00B67051"/>
    <w:rsid w:val="00B670A7"/>
    <w:rsid w:val="00B67D6A"/>
    <w:rsid w:val="00B700EF"/>
    <w:rsid w:val="00B720CF"/>
    <w:rsid w:val="00B726D2"/>
    <w:rsid w:val="00B72823"/>
    <w:rsid w:val="00B73375"/>
    <w:rsid w:val="00B7381C"/>
    <w:rsid w:val="00B7454D"/>
    <w:rsid w:val="00B74CD8"/>
    <w:rsid w:val="00B75666"/>
    <w:rsid w:val="00B75906"/>
    <w:rsid w:val="00B760C6"/>
    <w:rsid w:val="00B7738E"/>
    <w:rsid w:val="00B8057F"/>
    <w:rsid w:val="00B817E5"/>
    <w:rsid w:val="00B82BB3"/>
    <w:rsid w:val="00B830A1"/>
    <w:rsid w:val="00B83779"/>
    <w:rsid w:val="00B8434B"/>
    <w:rsid w:val="00B84401"/>
    <w:rsid w:val="00B84B63"/>
    <w:rsid w:val="00B85C66"/>
    <w:rsid w:val="00B87356"/>
    <w:rsid w:val="00B876D9"/>
    <w:rsid w:val="00B9156B"/>
    <w:rsid w:val="00B92C39"/>
    <w:rsid w:val="00B93405"/>
    <w:rsid w:val="00B939AE"/>
    <w:rsid w:val="00B93AE0"/>
    <w:rsid w:val="00B93E48"/>
    <w:rsid w:val="00B94543"/>
    <w:rsid w:val="00B9467C"/>
    <w:rsid w:val="00B947FC"/>
    <w:rsid w:val="00B94A1F"/>
    <w:rsid w:val="00B9510A"/>
    <w:rsid w:val="00B954CE"/>
    <w:rsid w:val="00B95F2E"/>
    <w:rsid w:val="00B96360"/>
    <w:rsid w:val="00B9663F"/>
    <w:rsid w:val="00B96ADE"/>
    <w:rsid w:val="00B96CDC"/>
    <w:rsid w:val="00B97246"/>
    <w:rsid w:val="00B97621"/>
    <w:rsid w:val="00BA0281"/>
    <w:rsid w:val="00BA038C"/>
    <w:rsid w:val="00BA0532"/>
    <w:rsid w:val="00BA1659"/>
    <w:rsid w:val="00BA1962"/>
    <w:rsid w:val="00BA2B30"/>
    <w:rsid w:val="00BA2CF7"/>
    <w:rsid w:val="00BA3B12"/>
    <w:rsid w:val="00BA4972"/>
    <w:rsid w:val="00BA4C9B"/>
    <w:rsid w:val="00BA54AC"/>
    <w:rsid w:val="00BA5E6F"/>
    <w:rsid w:val="00BA6B6F"/>
    <w:rsid w:val="00BA6D90"/>
    <w:rsid w:val="00BA7F58"/>
    <w:rsid w:val="00BB06A2"/>
    <w:rsid w:val="00BB0A5D"/>
    <w:rsid w:val="00BB11C8"/>
    <w:rsid w:val="00BB29D4"/>
    <w:rsid w:val="00BB2A52"/>
    <w:rsid w:val="00BB2F6F"/>
    <w:rsid w:val="00BB31FD"/>
    <w:rsid w:val="00BB3A52"/>
    <w:rsid w:val="00BB3B83"/>
    <w:rsid w:val="00BB3C7E"/>
    <w:rsid w:val="00BB3CA7"/>
    <w:rsid w:val="00BB4DBF"/>
    <w:rsid w:val="00BB52F9"/>
    <w:rsid w:val="00BB5BCA"/>
    <w:rsid w:val="00BB5EE8"/>
    <w:rsid w:val="00BB617A"/>
    <w:rsid w:val="00BB6BA4"/>
    <w:rsid w:val="00BB7562"/>
    <w:rsid w:val="00BB7A0A"/>
    <w:rsid w:val="00BB7D62"/>
    <w:rsid w:val="00BC0C6D"/>
    <w:rsid w:val="00BC0F32"/>
    <w:rsid w:val="00BC0FD8"/>
    <w:rsid w:val="00BC2374"/>
    <w:rsid w:val="00BC2654"/>
    <w:rsid w:val="00BC2923"/>
    <w:rsid w:val="00BC34C7"/>
    <w:rsid w:val="00BC38F1"/>
    <w:rsid w:val="00BC3BE8"/>
    <w:rsid w:val="00BC3F5A"/>
    <w:rsid w:val="00BC4BBC"/>
    <w:rsid w:val="00BC4C6A"/>
    <w:rsid w:val="00BC4E8E"/>
    <w:rsid w:val="00BC503A"/>
    <w:rsid w:val="00BC5378"/>
    <w:rsid w:val="00BC55AE"/>
    <w:rsid w:val="00BC57FC"/>
    <w:rsid w:val="00BC5ADB"/>
    <w:rsid w:val="00BC6535"/>
    <w:rsid w:val="00BC67BB"/>
    <w:rsid w:val="00BC6C91"/>
    <w:rsid w:val="00BC6CCD"/>
    <w:rsid w:val="00BC729C"/>
    <w:rsid w:val="00BC7F6B"/>
    <w:rsid w:val="00BD069B"/>
    <w:rsid w:val="00BD0F80"/>
    <w:rsid w:val="00BD1ACB"/>
    <w:rsid w:val="00BD1D9D"/>
    <w:rsid w:val="00BD25B7"/>
    <w:rsid w:val="00BD2737"/>
    <w:rsid w:val="00BD27A3"/>
    <w:rsid w:val="00BD30BD"/>
    <w:rsid w:val="00BD3232"/>
    <w:rsid w:val="00BD3C77"/>
    <w:rsid w:val="00BD3EE9"/>
    <w:rsid w:val="00BD3F46"/>
    <w:rsid w:val="00BD48E3"/>
    <w:rsid w:val="00BD5827"/>
    <w:rsid w:val="00BD5DB9"/>
    <w:rsid w:val="00BD5E39"/>
    <w:rsid w:val="00BD6350"/>
    <w:rsid w:val="00BD65CF"/>
    <w:rsid w:val="00BD7309"/>
    <w:rsid w:val="00BE1243"/>
    <w:rsid w:val="00BE1322"/>
    <w:rsid w:val="00BE1608"/>
    <w:rsid w:val="00BE1D2D"/>
    <w:rsid w:val="00BE2669"/>
    <w:rsid w:val="00BE2CBD"/>
    <w:rsid w:val="00BE326D"/>
    <w:rsid w:val="00BE3701"/>
    <w:rsid w:val="00BE4F8E"/>
    <w:rsid w:val="00BE596D"/>
    <w:rsid w:val="00BE5E1E"/>
    <w:rsid w:val="00BE6096"/>
    <w:rsid w:val="00BE676E"/>
    <w:rsid w:val="00BE70DE"/>
    <w:rsid w:val="00BE7597"/>
    <w:rsid w:val="00BE79D7"/>
    <w:rsid w:val="00BE7EED"/>
    <w:rsid w:val="00BF014B"/>
    <w:rsid w:val="00BF0BF4"/>
    <w:rsid w:val="00BF0D25"/>
    <w:rsid w:val="00BF0D63"/>
    <w:rsid w:val="00BF1BB0"/>
    <w:rsid w:val="00BF1D2E"/>
    <w:rsid w:val="00BF2047"/>
    <w:rsid w:val="00BF20FF"/>
    <w:rsid w:val="00BF2779"/>
    <w:rsid w:val="00BF2CF7"/>
    <w:rsid w:val="00BF2E67"/>
    <w:rsid w:val="00BF3FC1"/>
    <w:rsid w:val="00BF5487"/>
    <w:rsid w:val="00BF550F"/>
    <w:rsid w:val="00BF60D3"/>
    <w:rsid w:val="00BF6531"/>
    <w:rsid w:val="00BF71CB"/>
    <w:rsid w:val="00C007A3"/>
    <w:rsid w:val="00C00A93"/>
    <w:rsid w:val="00C00AF7"/>
    <w:rsid w:val="00C00C8F"/>
    <w:rsid w:val="00C011F6"/>
    <w:rsid w:val="00C012D1"/>
    <w:rsid w:val="00C022E8"/>
    <w:rsid w:val="00C02D31"/>
    <w:rsid w:val="00C03172"/>
    <w:rsid w:val="00C033E2"/>
    <w:rsid w:val="00C03742"/>
    <w:rsid w:val="00C038F0"/>
    <w:rsid w:val="00C03EDB"/>
    <w:rsid w:val="00C04024"/>
    <w:rsid w:val="00C04084"/>
    <w:rsid w:val="00C049E1"/>
    <w:rsid w:val="00C04B7D"/>
    <w:rsid w:val="00C054E0"/>
    <w:rsid w:val="00C05FB2"/>
    <w:rsid w:val="00C06031"/>
    <w:rsid w:val="00C066F2"/>
    <w:rsid w:val="00C070BE"/>
    <w:rsid w:val="00C071E9"/>
    <w:rsid w:val="00C0777B"/>
    <w:rsid w:val="00C07924"/>
    <w:rsid w:val="00C07B59"/>
    <w:rsid w:val="00C1107F"/>
    <w:rsid w:val="00C11782"/>
    <w:rsid w:val="00C11835"/>
    <w:rsid w:val="00C11BF9"/>
    <w:rsid w:val="00C11E73"/>
    <w:rsid w:val="00C120E4"/>
    <w:rsid w:val="00C1231A"/>
    <w:rsid w:val="00C12527"/>
    <w:rsid w:val="00C12C45"/>
    <w:rsid w:val="00C12CAA"/>
    <w:rsid w:val="00C1319E"/>
    <w:rsid w:val="00C1376F"/>
    <w:rsid w:val="00C137EB"/>
    <w:rsid w:val="00C13D4F"/>
    <w:rsid w:val="00C13ED6"/>
    <w:rsid w:val="00C15940"/>
    <w:rsid w:val="00C15B9A"/>
    <w:rsid w:val="00C162B1"/>
    <w:rsid w:val="00C16AA3"/>
    <w:rsid w:val="00C16E46"/>
    <w:rsid w:val="00C171B9"/>
    <w:rsid w:val="00C174E5"/>
    <w:rsid w:val="00C17DBC"/>
    <w:rsid w:val="00C17ED0"/>
    <w:rsid w:val="00C20B4C"/>
    <w:rsid w:val="00C21036"/>
    <w:rsid w:val="00C21682"/>
    <w:rsid w:val="00C21B0C"/>
    <w:rsid w:val="00C21C78"/>
    <w:rsid w:val="00C225A0"/>
    <w:rsid w:val="00C22EF3"/>
    <w:rsid w:val="00C2307C"/>
    <w:rsid w:val="00C235B4"/>
    <w:rsid w:val="00C237F1"/>
    <w:rsid w:val="00C2456A"/>
    <w:rsid w:val="00C24727"/>
    <w:rsid w:val="00C247A0"/>
    <w:rsid w:val="00C24AD6"/>
    <w:rsid w:val="00C25693"/>
    <w:rsid w:val="00C260A0"/>
    <w:rsid w:val="00C268BA"/>
    <w:rsid w:val="00C26A7E"/>
    <w:rsid w:val="00C27261"/>
    <w:rsid w:val="00C27329"/>
    <w:rsid w:val="00C30E96"/>
    <w:rsid w:val="00C31B25"/>
    <w:rsid w:val="00C32103"/>
    <w:rsid w:val="00C32E34"/>
    <w:rsid w:val="00C32F24"/>
    <w:rsid w:val="00C34973"/>
    <w:rsid w:val="00C35507"/>
    <w:rsid w:val="00C3568A"/>
    <w:rsid w:val="00C357CA"/>
    <w:rsid w:val="00C35A08"/>
    <w:rsid w:val="00C35D92"/>
    <w:rsid w:val="00C360E9"/>
    <w:rsid w:val="00C364AE"/>
    <w:rsid w:val="00C365B5"/>
    <w:rsid w:val="00C3698E"/>
    <w:rsid w:val="00C37279"/>
    <w:rsid w:val="00C37E8B"/>
    <w:rsid w:val="00C41065"/>
    <w:rsid w:val="00C4182C"/>
    <w:rsid w:val="00C42774"/>
    <w:rsid w:val="00C4333C"/>
    <w:rsid w:val="00C435E8"/>
    <w:rsid w:val="00C4392E"/>
    <w:rsid w:val="00C43BBE"/>
    <w:rsid w:val="00C44EA6"/>
    <w:rsid w:val="00C45318"/>
    <w:rsid w:val="00C45A9E"/>
    <w:rsid w:val="00C45BBD"/>
    <w:rsid w:val="00C45DE1"/>
    <w:rsid w:val="00C45E52"/>
    <w:rsid w:val="00C464FA"/>
    <w:rsid w:val="00C46815"/>
    <w:rsid w:val="00C47C13"/>
    <w:rsid w:val="00C504D6"/>
    <w:rsid w:val="00C50AE8"/>
    <w:rsid w:val="00C51660"/>
    <w:rsid w:val="00C516FB"/>
    <w:rsid w:val="00C51775"/>
    <w:rsid w:val="00C51EDD"/>
    <w:rsid w:val="00C5305F"/>
    <w:rsid w:val="00C532A8"/>
    <w:rsid w:val="00C53725"/>
    <w:rsid w:val="00C53E18"/>
    <w:rsid w:val="00C5478A"/>
    <w:rsid w:val="00C54D9D"/>
    <w:rsid w:val="00C55977"/>
    <w:rsid w:val="00C55BE3"/>
    <w:rsid w:val="00C55CAF"/>
    <w:rsid w:val="00C55D17"/>
    <w:rsid w:val="00C55F0E"/>
    <w:rsid w:val="00C566A5"/>
    <w:rsid w:val="00C56723"/>
    <w:rsid w:val="00C5728B"/>
    <w:rsid w:val="00C578B5"/>
    <w:rsid w:val="00C57C3C"/>
    <w:rsid w:val="00C60BDC"/>
    <w:rsid w:val="00C60BDF"/>
    <w:rsid w:val="00C61C7D"/>
    <w:rsid w:val="00C61F37"/>
    <w:rsid w:val="00C624BD"/>
    <w:rsid w:val="00C62EB7"/>
    <w:rsid w:val="00C638AF"/>
    <w:rsid w:val="00C63FD3"/>
    <w:rsid w:val="00C64412"/>
    <w:rsid w:val="00C64C4A"/>
    <w:rsid w:val="00C64FCB"/>
    <w:rsid w:val="00C65213"/>
    <w:rsid w:val="00C65B81"/>
    <w:rsid w:val="00C65D8E"/>
    <w:rsid w:val="00C65DFD"/>
    <w:rsid w:val="00C66774"/>
    <w:rsid w:val="00C66B5A"/>
    <w:rsid w:val="00C66E24"/>
    <w:rsid w:val="00C67637"/>
    <w:rsid w:val="00C6794C"/>
    <w:rsid w:val="00C679F0"/>
    <w:rsid w:val="00C67C45"/>
    <w:rsid w:val="00C70143"/>
    <w:rsid w:val="00C708A4"/>
    <w:rsid w:val="00C70E9B"/>
    <w:rsid w:val="00C71BF7"/>
    <w:rsid w:val="00C7229B"/>
    <w:rsid w:val="00C72DE4"/>
    <w:rsid w:val="00C74C9E"/>
    <w:rsid w:val="00C74CEC"/>
    <w:rsid w:val="00C74F04"/>
    <w:rsid w:val="00C75555"/>
    <w:rsid w:val="00C7567E"/>
    <w:rsid w:val="00C757CF"/>
    <w:rsid w:val="00C75AD9"/>
    <w:rsid w:val="00C760A7"/>
    <w:rsid w:val="00C760F0"/>
    <w:rsid w:val="00C76CF8"/>
    <w:rsid w:val="00C7714D"/>
    <w:rsid w:val="00C7748C"/>
    <w:rsid w:val="00C77918"/>
    <w:rsid w:val="00C801E3"/>
    <w:rsid w:val="00C81D7A"/>
    <w:rsid w:val="00C825B6"/>
    <w:rsid w:val="00C82C05"/>
    <w:rsid w:val="00C8304B"/>
    <w:rsid w:val="00C83536"/>
    <w:rsid w:val="00C84415"/>
    <w:rsid w:val="00C85C8E"/>
    <w:rsid w:val="00C85F1F"/>
    <w:rsid w:val="00C86CB6"/>
    <w:rsid w:val="00C872D6"/>
    <w:rsid w:val="00C87919"/>
    <w:rsid w:val="00C87C34"/>
    <w:rsid w:val="00C87E0B"/>
    <w:rsid w:val="00C87E47"/>
    <w:rsid w:val="00C87F79"/>
    <w:rsid w:val="00C901BF"/>
    <w:rsid w:val="00C906A4"/>
    <w:rsid w:val="00C908D7"/>
    <w:rsid w:val="00C9181B"/>
    <w:rsid w:val="00C91A24"/>
    <w:rsid w:val="00C9221F"/>
    <w:rsid w:val="00C923B3"/>
    <w:rsid w:val="00C92795"/>
    <w:rsid w:val="00C93103"/>
    <w:rsid w:val="00C93175"/>
    <w:rsid w:val="00C933B1"/>
    <w:rsid w:val="00C93E2C"/>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322"/>
    <w:rsid w:val="00CA17A1"/>
    <w:rsid w:val="00CA1DA4"/>
    <w:rsid w:val="00CA1F25"/>
    <w:rsid w:val="00CA1F98"/>
    <w:rsid w:val="00CA3087"/>
    <w:rsid w:val="00CA353C"/>
    <w:rsid w:val="00CA3FCB"/>
    <w:rsid w:val="00CA4958"/>
    <w:rsid w:val="00CA4E4A"/>
    <w:rsid w:val="00CA5069"/>
    <w:rsid w:val="00CA5639"/>
    <w:rsid w:val="00CA5C0B"/>
    <w:rsid w:val="00CA641D"/>
    <w:rsid w:val="00CA69E2"/>
    <w:rsid w:val="00CA6F3B"/>
    <w:rsid w:val="00CA77FB"/>
    <w:rsid w:val="00CA7A91"/>
    <w:rsid w:val="00CA7BD6"/>
    <w:rsid w:val="00CA7BE1"/>
    <w:rsid w:val="00CB0001"/>
    <w:rsid w:val="00CB0995"/>
    <w:rsid w:val="00CB1623"/>
    <w:rsid w:val="00CB1671"/>
    <w:rsid w:val="00CB2034"/>
    <w:rsid w:val="00CB219A"/>
    <w:rsid w:val="00CB2866"/>
    <w:rsid w:val="00CB2C4E"/>
    <w:rsid w:val="00CB3B1D"/>
    <w:rsid w:val="00CB3F3A"/>
    <w:rsid w:val="00CB4CE1"/>
    <w:rsid w:val="00CB5350"/>
    <w:rsid w:val="00CB5D72"/>
    <w:rsid w:val="00CB65B6"/>
    <w:rsid w:val="00CB7359"/>
    <w:rsid w:val="00CB76C5"/>
    <w:rsid w:val="00CB7B73"/>
    <w:rsid w:val="00CB7BEC"/>
    <w:rsid w:val="00CB7EDF"/>
    <w:rsid w:val="00CC0AAD"/>
    <w:rsid w:val="00CC0C17"/>
    <w:rsid w:val="00CC1D4F"/>
    <w:rsid w:val="00CC1E77"/>
    <w:rsid w:val="00CC2215"/>
    <w:rsid w:val="00CC24DE"/>
    <w:rsid w:val="00CC25E2"/>
    <w:rsid w:val="00CC3F14"/>
    <w:rsid w:val="00CC4003"/>
    <w:rsid w:val="00CC40FC"/>
    <w:rsid w:val="00CC43B4"/>
    <w:rsid w:val="00CC4D13"/>
    <w:rsid w:val="00CC5AE8"/>
    <w:rsid w:val="00CC5C15"/>
    <w:rsid w:val="00CC5C3A"/>
    <w:rsid w:val="00CC5FA7"/>
    <w:rsid w:val="00CC602E"/>
    <w:rsid w:val="00CC6F33"/>
    <w:rsid w:val="00CC7063"/>
    <w:rsid w:val="00CC7839"/>
    <w:rsid w:val="00CC7F8A"/>
    <w:rsid w:val="00CD04C5"/>
    <w:rsid w:val="00CD06CD"/>
    <w:rsid w:val="00CD099D"/>
    <w:rsid w:val="00CD13CA"/>
    <w:rsid w:val="00CD32A3"/>
    <w:rsid w:val="00CD38CA"/>
    <w:rsid w:val="00CD4109"/>
    <w:rsid w:val="00CD51E8"/>
    <w:rsid w:val="00CD5318"/>
    <w:rsid w:val="00CD5BEC"/>
    <w:rsid w:val="00CD5EC3"/>
    <w:rsid w:val="00CD65EC"/>
    <w:rsid w:val="00CD6B4A"/>
    <w:rsid w:val="00CD76C3"/>
    <w:rsid w:val="00CD798C"/>
    <w:rsid w:val="00CE0D48"/>
    <w:rsid w:val="00CE1114"/>
    <w:rsid w:val="00CE1245"/>
    <w:rsid w:val="00CE270D"/>
    <w:rsid w:val="00CE3378"/>
    <w:rsid w:val="00CE50AF"/>
    <w:rsid w:val="00CE5190"/>
    <w:rsid w:val="00CE5880"/>
    <w:rsid w:val="00CE58AB"/>
    <w:rsid w:val="00CE5945"/>
    <w:rsid w:val="00CE59BB"/>
    <w:rsid w:val="00CE6252"/>
    <w:rsid w:val="00CE63C3"/>
    <w:rsid w:val="00CE667B"/>
    <w:rsid w:val="00CE6AA9"/>
    <w:rsid w:val="00CE6BD6"/>
    <w:rsid w:val="00CE6D6A"/>
    <w:rsid w:val="00CE6DBB"/>
    <w:rsid w:val="00CE7625"/>
    <w:rsid w:val="00CE7DDB"/>
    <w:rsid w:val="00CF034F"/>
    <w:rsid w:val="00CF059D"/>
    <w:rsid w:val="00CF0B35"/>
    <w:rsid w:val="00CF14E9"/>
    <w:rsid w:val="00CF14FA"/>
    <w:rsid w:val="00CF19DA"/>
    <w:rsid w:val="00CF208E"/>
    <w:rsid w:val="00CF25F2"/>
    <w:rsid w:val="00CF2A53"/>
    <w:rsid w:val="00CF2AA8"/>
    <w:rsid w:val="00CF3AA2"/>
    <w:rsid w:val="00CF4986"/>
    <w:rsid w:val="00CF57A8"/>
    <w:rsid w:val="00CF5AE4"/>
    <w:rsid w:val="00CF6561"/>
    <w:rsid w:val="00CF6BD2"/>
    <w:rsid w:val="00CF6FC0"/>
    <w:rsid w:val="00CF7DBC"/>
    <w:rsid w:val="00D003C2"/>
    <w:rsid w:val="00D009F9"/>
    <w:rsid w:val="00D011AB"/>
    <w:rsid w:val="00D02561"/>
    <w:rsid w:val="00D02743"/>
    <w:rsid w:val="00D03A1A"/>
    <w:rsid w:val="00D0444E"/>
    <w:rsid w:val="00D04C9E"/>
    <w:rsid w:val="00D05C92"/>
    <w:rsid w:val="00D060E6"/>
    <w:rsid w:val="00D06808"/>
    <w:rsid w:val="00D070D0"/>
    <w:rsid w:val="00D07146"/>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B14"/>
    <w:rsid w:val="00D14D8F"/>
    <w:rsid w:val="00D1517B"/>
    <w:rsid w:val="00D15888"/>
    <w:rsid w:val="00D15C03"/>
    <w:rsid w:val="00D16218"/>
    <w:rsid w:val="00D1675D"/>
    <w:rsid w:val="00D16973"/>
    <w:rsid w:val="00D169D5"/>
    <w:rsid w:val="00D16DFA"/>
    <w:rsid w:val="00D176F9"/>
    <w:rsid w:val="00D20014"/>
    <w:rsid w:val="00D20F7D"/>
    <w:rsid w:val="00D21668"/>
    <w:rsid w:val="00D222CF"/>
    <w:rsid w:val="00D248E8"/>
    <w:rsid w:val="00D24ACD"/>
    <w:rsid w:val="00D24C3E"/>
    <w:rsid w:val="00D2528F"/>
    <w:rsid w:val="00D25456"/>
    <w:rsid w:val="00D25780"/>
    <w:rsid w:val="00D25831"/>
    <w:rsid w:val="00D25B11"/>
    <w:rsid w:val="00D25DDB"/>
    <w:rsid w:val="00D265E4"/>
    <w:rsid w:val="00D26674"/>
    <w:rsid w:val="00D2669D"/>
    <w:rsid w:val="00D26712"/>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3EFA"/>
    <w:rsid w:val="00D3539B"/>
    <w:rsid w:val="00D3548F"/>
    <w:rsid w:val="00D354FD"/>
    <w:rsid w:val="00D35FF7"/>
    <w:rsid w:val="00D364CB"/>
    <w:rsid w:val="00D36D90"/>
    <w:rsid w:val="00D37E0C"/>
    <w:rsid w:val="00D40351"/>
    <w:rsid w:val="00D40530"/>
    <w:rsid w:val="00D40804"/>
    <w:rsid w:val="00D40A5F"/>
    <w:rsid w:val="00D40F42"/>
    <w:rsid w:val="00D41251"/>
    <w:rsid w:val="00D41BF3"/>
    <w:rsid w:val="00D42166"/>
    <w:rsid w:val="00D424E8"/>
    <w:rsid w:val="00D42536"/>
    <w:rsid w:val="00D425FA"/>
    <w:rsid w:val="00D426D6"/>
    <w:rsid w:val="00D42C1D"/>
    <w:rsid w:val="00D44370"/>
    <w:rsid w:val="00D447AD"/>
    <w:rsid w:val="00D44D17"/>
    <w:rsid w:val="00D463E9"/>
    <w:rsid w:val="00D471A2"/>
    <w:rsid w:val="00D4746F"/>
    <w:rsid w:val="00D477D1"/>
    <w:rsid w:val="00D47FBD"/>
    <w:rsid w:val="00D50B02"/>
    <w:rsid w:val="00D50F88"/>
    <w:rsid w:val="00D51222"/>
    <w:rsid w:val="00D5211D"/>
    <w:rsid w:val="00D52F6A"/>
    <w:rsid w:val="00D5310E"/>
    <w:rsid w:val="00D53D63"/>
    <w:rsid w:val="00D5404C"/>
    <w:rsid w:val="00D54417"/>
    <w:rsid w:val="00D548BD"/>
    <w:rsid w:val="00D54FE5"/>
    <w:rsid w:val="00D553CC"/>
    <w:rsid w:val="00D55492"/>
    <w:rsid w:val="00D55568"/>
    <w:rsid w:val="00D55E0B"/>
    <w:rsid w:val="00D5680A"/>
    <w:rsid w:val="00D56D55"/>
    <w:rsid w:val="00D57A19"/>
    <w:rsid w:val="00D60D89"/>
    <w:rsid w:val="00D61193"/>
    <w:rsid w:val="00D613F5"/>
    <w:rsid w:val="00D61713"/>
    <w:rsid w:val="00D6189F"/>
    <w:rsid w:val="00D62307"/>
    <w:rsid w:val="00D62CBA"/>
    <w:rsid w:val="00D62F45"/>
    <w:rsid w:val="00D636DD"/>
    <w:rsid w:val="00D638D5"/>
    <w:rsid w:val="00D63A21"/>
    <w:rsid w:val="00D64099"/>
    <w:rsid w:val="00D640D7"/>
    <w:rsid w:val="00D6522E"/>
    <w:rsid w:val="00D65390"/>
    <w:rsid w:val="00D6590A"/>
    <w:rsid w:val="00D66407"/>
    <w:rsid w:val="00D66426"/>
    <w:rsid w:val="00D66B16"/>
    <w:rsid w:val="00D7070E"/>
    <w:rsid w:val="00D708E9"/>
    <w:rsid w:val="00D712E5"/>
    <w:rsid w:val="00D71DB5"/>
    <w:rsid w:val="00D71E4D"/>
    <w:rsid w:val="00D72E9A"/>
    <w:rsid w:val="00D72EDF"/>
    <w:rsid w:val="00D7301F"/>
    <w:rsid w:val="00D736F4"/>
    <w:rsid w:val="00D736FE"/>
    <w:rsid w:val="00D73BFF"/>
    <w:rsid w:val="00D744D8"/>
    <w:rsid w:val="00D74A1C"/>
    <w:rsid w:val="00D74A6C"/>
    <w:rsid w:val="00D757C7"/>
    <w:rsid w:val="00D773DE"/>
    <w:rsid w:val="00D7756A"/>
    <w:rsid w:val="00D7757E"/>
    <w:rsid w:val="00D7764F"/>
    <w:rsid w:val="00D80544"/>
    <w:rsid w:val="00D80647"/>
    <w:rsid w:val="00D80ACE"/>
    <w:rsid w:val="00D8173E"/>
    <w:rsid w:val="00D818E8"/>
    <w:rsid w:val="00D81FD2"/>
    <w:rsid w:val="00D825C3"/>
    <w:rsid w:val="00D82874"/>
    <w:rsid w:val="00D82A6A"/>
    <w:rsid w:val="00D82D4D"/>
    <w:rsid w:val="00D82F3D"/>
    <w:rsid w:val="00D832DC"/>
    <w:rsid w:val="00D8475F"/>
    <w:rsid w:val="00D84B0E"/>
    <w:rsid w:val="00D8573A"/>
    <w:rsid w:val="00D864F8"/>
    <w:rsid w:val="00D87F5F"/>
    <w:rsid w:val="00D9007C"/>
    <w:rsid w:val="00D90253"/>
    <w:rsid w:val="00D902CC"/>
    <w:rsid w:val="00D91622"/>
    <w:rsid w:val="00D9174B"/>
    <w:rsid w:val="00D92A15"/>
    <w:rsid w:val="00D92DBA"/>
    <w:rsid w:val="00D92EB1"/>
    <w:rsid w:val="00D92F15"/>
    <w:rsid w:val="00D9330F"/>
    <w:rsid w:val="00D95051"/>
    <w:rsid w:val="00D96660"/>
    <w:rsid w:val="00D9681E"/>
    <w:rsid w:val="00D96EFF"/>
    <w:rsid w:val="00D97075"/>
    <w:rsid w:val="00D9743A"/>
    <w:rsid w:val="00D97CF7"/>
    <w:rsid w:val="00DA027D"/>
    <w:rsid w:val="00DA0402"/>
    <w:rsid w:val="00DA0A8D"/>
    <w:rsid w:val="00DA16AD"/>
    <w:rsid w:val="00DA175E"/>
    <w:rsid w:val="00DA196C"/>
    <w:rsid w:val="00DA1D24"/>
    <w:rsid w:val="00DA225B"/>
    <w:rsid w:val="00DA24C2"/>
    <w:rsid w:val="00DA34A0"/>
    <w:rsid w:val="00DA373B"/>
    <w:rsid w:val="00DA4023"/>
    <w:rsid w:val="00DA4C78"/>
    <w:rsid w:val="00DA5260"/>
    <w:rsid w:val="00DA54D4"/>
    <w:rsid w:val="00DA565B"/>
    <w:rsid w:val="00DA6047"/>
    <w:rsid w:val="00DA6086"/>
    <w:rsid w:val="00DA638F"/>
    <w:rsid w:val="00DA6AB1"/>
    <w:rsid w:val="00DA7046"/>
    <w:rsid w:val="00DB0E6B"/>
    <w:rsid w:val="00DB12FC"/>
    <w:rsid w:val="00DB1465"/>
    <w:rsid w:val="00DB2CDF"/>
    <w:rsid w:val="00DB36C5"/>
    <w:rsid w:val="00DB3C3A"/>
    <w:rsid w:val="00DB4077"/>
    <w:rsid w:val="00DB44E7"/>
    <w:rsid w:val="00DB4710"/>
    <w:rsid w:val="00DB4F85"/>
    <w:rsid w:val="00DB500B"/>
    <w:rsid w:val="00DB5396"/>
    <w:rsid w:val="00DB5786"/>
    <w:rsid w:val="00DB67B1"/>
    <w:rsid w:val="00DB6C5D"/>
    <w:rsid w:val="00DB6E49"/>
    <w:rsid w:val="00DB75A0"/>
    <w:rsid w:val="00DC1EAE"/>
    <w:rsid w:val="00DC21B9"/>
    <w:rsid w:val="00DC2B22"/>
    <w:rsid w:val="00DC3640"/>
    <w:rsid w:val="00DC37AC"/>
    <w:rsid w:val="00DC37EE"/>
    <w:rsid w:val="00DC3AB3"/>
    <w:rsid w:val="00DC3AD7"/>
    <w:rsid w:val="00DC43F8"/>
    <w:rsid w:val="00DC4DBE"/>
    <w:rsid w:val="00DC561D"/>
    <w:rsid w:val="00DC5651"/>
    <w:rsid w:val="00DC5DD3"/>
    <w:rsid w:val="00DC6A4D"/>
    <w:rsid w:val="00DC6D72"/>
    <w:rsid w:val="00DC6FA9"/>
    <w:rsid w:val="00DC7F10"/>
    <w:rsid w:val="00DD13C6"/>
    <w:rsid w:val="00DD140C"/>
    <w:rsid w:val="00DD146F"/>
    <w:rsid w:val="00DD1945"/>
    <w:rsid w:val="00DD1E3D"/>
    <w:rsid w:val="00DD216E"/>
    <w:rsid w:val="00DD2AD4"/>
    <w:rsid w:val="00DD2E7F"/>
    <w:rsid w:val="00DD3332"/>
    <w:rsid w:val="00DD3477"/>
    <w:rsid w:val="00DD39E3"/>
    <w:rsid w:val="00DD402B"/>
    <w:rsid w:val="00DD46E9"/>
    <w:rsid w:val="00DD5165"/>
    <w:rsid w:val="00DD5E2A"/>
    <w:rsid w:val="00DD5E4D"/>
    <w:rsid w:val="00DD63CE"/>
    <w:rsid w:val="00DD727E"/>
    <w:rsid w:val="00DD7581"/>
    <w:rsid w:val="00DD75A8"/>
    <w:rsid w:val="00DD78FA"/>
    <w:rsid w:val="00DD7DB8"/>
    <w:rsid w:val="00DD7DCD"/>
    <w:rsid w:val="00DD7E2D"/>
    <w:rsid w:val="00DE01C0"/>
    <w:rsid w:val="00DE0DCC"/>
    <w:rsid w:val="00DE1797"/>
    <w:rsid w:val="00DE19AC"/>
    <w:rsid w:val="00DE2233"/>
    <w:rsid w:val="00DE27CC"/>
    <w:rsid w:val="00DE2A45"/>
    <w:rsid w:val="00DE2B13"/>
    <w:rsid w:val="00DE3B40"/>
    <w:rsid w:val="00DE3FED"/>
    <w:rsid w:val="00DE410D"/>
    <w:rsid w:val="00DE4B74"/>
    <w:rsid w:val="00DE500A"/>
    <w:rsid w:val="00DE5A26"/>
    <w:rsid w:val="00DE6677"/>
    <w:rsid w:val="00DE7DC9"/>
    <w:rsid w:val="00DE7F4B"/>
    <w:rsid w:val="00DF1A8B"/>
    <w:rsid w:val="00DF1F04"/>
    <w:rsid w:val="00DF27F7"/>
    <w:rsid w:val="00DF2D3F"/>
    <w:rsid w:val="00DF3047"/>
    <w:rsid w:val="00DF4086"/>
    <w:rsid w:val="00DF474F"/>
    <w:rsid w:val="00DF538D"/>
    <w:rsid w:val="00DF556C"/>
    <w:rsid w:val="00DF5A20"/>
    <w:rsid w:val="00DF5A5D"/>
    <w:rsid w:val="00DF5B49"/>
    <w:rsid w:val="00DF5CBB"/>
    <w:rsid w:val="00DF5EDC"/>
    <w:rsid w:val="00DF6813"/>
    <w:rsid w:val="00DF6C44"/>
    <w:rsid w:val="00E0083A"/>
    <w:rsid w:val="00E0095F"/>
    <w:rsid w:val="00E00D26"/>
    <w:rsid w:val="00E00DA9"/>
    <w:rsid w:val="00E012D9"/>
    <w:rsid w:val="00E0225B"/>
    <w:rsid w:val="00E02524"/>
    <w:rsid w:val="00E0284C"/>
    <w:rsid w:val="00E02F30"/>
    <w:rsid w:val="00E03065"/>
    <w:rsid w:val="00E0306A"/>
    <w:rsid w:val="00E03C64"/>
    <w:rsid w:val="00E03D6B"/>
    <w:rsid w:val="00E04254"/>
    <w:rsid w:val="00E04600"/>
    <w:rsid w:val="00E049C5"/>
    <w:rsid w:val="00E05A55"/>
    <w:rsid w:val="00E05C8F"/>
    <w:rsid w:val="00E11313"/>
    <w:rsid w:val="00E116A9"/>
    <w:rsid w:val="00E11B38"/>
    <w:rsid w:val="00E11E72"/>
    <w:rsid w:val="00E12D14"/>
    <w:rsid w:val="00E12EF8"/>
    <w:rsid w:val="00E1355C"/>
    <w:rsid w:val="00E13D90"/>
    <w:rsid w:val="00E13F94"/>
    <w:rsid w:val="00E14C6E"/>
    <w:rsid w:val="00E1556F"/>
    <w:rsid w:val="00E163F6"/>
    <w:rsid w:val="00E1773D"/>
    <w:rsid w:val="00E1785E"/>
    <w:rsid w:val="00E17E71"/>
    <w:rsid w:val="00E17FEF"/>
    <w:rsid w:val="00E20429"/>
    <w:rsid w:val="00E204B9"/>
    <w:rsid w:val="00E20F36"/>
    <w:rsid w:val="00E2133E"/>
    <w:rsid w:val="00E21F08"/>
    <w:rsid w:val="00E22577"/>
    <w:rsid w:val="00E22C20"/>
    <w:rsid w:val="00E22CB9"/>
    <w:rsid w:val="00E23EB3"/>
    <w:rsid w:val="00E255C3"/>
    <w:rsid w:val="00E25AA7"/>
    <w:rsid w:val="00E269A4"/>
    <w:rsid w:val="00E271BD"/>
    <w:rsid w:val="00E273A6"/>
    <w:rsid w:val="00E276D6"/>
    <w:rsid w:val="00E27B71"/>
    <w:rsid w:val="00E30303"/>
    <w:rsid w:val="00E30314"/>
    <w:rsid w:val="00E309B5"/>
    <w:rsid w:val="00E31191"/>
    <w:rsid w:val="00E3119C"/>
    <w:rsid w:val="00E314C7"/>
    <w:rsid w:val="00E328D6"/>
    <w:rsid w:val="00E333CB"/>
    <w:rsid w:val="00E33678"/>
    <w:rsid w:val="00E33ED1"/>
    <w:rsid w:val="00E348DD"/>
    <w:rsid w:val="00E34B33"/>
    <w:rsid w:val="00E35375"/>
    <w:rsid w:val="00E35B32"/>
    <w:rsid w:val="00E35C72"/>
    <w:rsid w:val="00E363F0"/>
    <w:rsid w:val="00E365D4"/>
    <w:rsid w:val="00E3685B"/>
    <w:rsid w:val="00E36E6E"/>
    <w:rsid w:val="00E37B2D"/>
    <w:rsid w:val="00E40388"/>
    <w:rsid w:val="00E40B24"/>
    <w:rsid w:val="00E40DFF"/>
    <w:rsid w:val="00E4113C"/>
    <w:rsid w:val="00E41880"/>
    <w:rsid w:val="00E4250B"/>
    <w:rsid w:val="00E427A9"/>
    <w:rsid w:val="00E42DF6"/>
    <w:rsid w:val="00E43E82"/>
    <w:rsid w:val="00E451CE"/>
    <w:rsid w:val="00E45278"/>
    <w:rsid w:val="00E45DCF"/>
    <w:rsid w:val="00E46090"/>
    <w:rsid w:val="00E46117"/>
    <w:rsid w:val="00E46507"/>
    <w:rsid w:val="00E46BC8"/>
    <w:rsid w:val="00E47115"/>
    <w:rsid w:val="00E47327"/>
    <w:rsid w:val="00E4739E"/>
    <w:rsid w:val="00E4763B"/>
    <w:rsid w:val="00E476C7"/>
    <w:rsid w:val="00E476F8"/>
    <w:rsid w:val="00E479BB"/>
    <w:rsid w:val="00E47A61"/>
    <w:rsid w:val="00E47A7E"/>
    <w:rsid w:val="00E50380"/>
    <w:rsid w:val="00E50A66"/>
    <w:rsid w:val="00E50A9D"/>
    <w:rsid w:val="00E50BC6"/>
    <w:rsid w:val="00E52130"/>
    <w:rsid w:val="00E52330"/>
    <w:rsid w:val="00E52EFB"/>
    <w:rsid w:val="00E5313E"/>
    <w:rsid w:val="00E53C31"/>
    <w:rsid w:val="00E53F78"/>
    <w:rsid w:val="00E544D8"/>
    <w:rsid w:val="00E54D80"/>
    <w:rsid w:val="00E550C4"/>
    <w:rsid w:val="00E55123"/>
    <w:rsid w:val="00E55388"/>
    <w:rsid w:val="00E555DB"/>
    <w:rsid w:val="00E5588B"/>
    <w:rsid w:val="00E55B14"/>
    <w:rsid w:val="00E55D17"/>
    <w:rsid w:val="00E56014"/>
    <w:rsid w:val="00E560E3"/>
    <w:rsid w:val="00E56F81"/>
    <w:rsid w:val="00E57161"/>
    <w:rsid w:val="00E60376"/>
    <w:rsid w:val="00E606E6"/>
    <w:rsid w:val="00E60A50"/>
    <w:rsid w:val="00E60DA1"/>
    <w:rsid w:val="00E614D1"/>
    <w:rsid w:val="00E61872"/>
    <w:rsid w:val="00E61C03"/>
    <w:rsid w:val="00E621AB"/>
    <w:rsid w:val="00E62289"/>
    <w:rsid w:val="00E625F3"/>
    <w:rsid w:val="00E62866"/>
    <w:rsid w:val="00E62C84"/>
    <w:rsid w:val="00E62E51"/>
    <w:rsid w:val="00E63F4C"/>
    <w:rsid w:val="00E645B2"/>
    <w:rsid w:val="00E655A8"/>
    <w:rsid w:val="00E657CD"/>
    <w:rsid w:val="00E65A7F"/>
    <w:rsid w:val="00E664EC"/>
    <w:rsid w:val="00E666E2"/>
    <w:rsid w:val="00E66DB8"/>
    <w:rsid w:val="00E670E1"/>
    <w:rsid w:val="00E673E2"/>
    <w:rsid w:val="00E67473"/>
    <w:rsid w:val="00E67A94"/>
    <w:rsid w:val="00E67BB9"/>
    <w:rsid w:val="00E67C3B"/>
    <w:rsid w:val="00E70103"/>
    <w:rsid w:val="00E707B4"/>
    <w:rsid w:val="00E7090C"/>
    <w:rsid w:val="00E70AB4"/>
    <w:rsid w:val="00E70AB9"/>
    <w:rsid w:val="00E70CB8"/>
    <w:rsid w:val="00E716B2"/>
    <w:rsid w:val="00E71848"/>
    <w:rsid w:val="00E71BDE"/>
    <w:rsid w:val="00E721A8"/>
    <w:rsid w:val="00E72C50"/>
    <w:rsid w:val="00E73116"/>
    <w:rsid w:val="00E73E7E"/>
    <w:rsid w:val="00E73F26"/>
    <w:rsid w:val="00E73F49"/>
    <w:rsid w:val="00E74730"/>
    <w:rsid w:val="00E751E4"/>
    <w:rsid w:val="00E757DD"/>
    <w:rsid w:val="00E75890"/>
    <w:rsid w:val="00E75B3C"/>
    <w:rsid w:val="00E76091"/>
    <w:rsid w:val="00E76A61"/>
    <w:rsid w:val="00E76EC6"/>
    <w:rsid w:val="00E76F32"/>
    <w:rsid w:val="00E76FED"/>
    <w:rsid w:val="00E770BC"/>
    <w:rsid w:val="00E77534"/>
    <w:rsid w:val="00E77550"/>
    <w:rsid w:val="00E77A63"/>
    <w:rsid w:val="00E77B6B"/>
    <w:rsid w:val="00E77F57"/>
    <w:rsid w:val="00E8043B"/>
    <w:rsid w:val="00E804CA"/>
    <w:rsid w:val="00E81D2E"/>
    <w:rsid w:val="00E81D77"/>
    <w:rsid w:val="00E8201D"/>
    <w:rsid w:val="00E82B32"/>
    <w:rsid w:val="00E83741"/>
    <w:rsid w:val="00E839ED"/>
    <w:rsid w:val="00E83ABF"/>
    <w:rsid w:val="00E8430F"/>
    <w:rsid w:val="00E84384"/>
    <w:rsid w:val="00E843D8"/>
    <w:rsid w:val="00E84CAB"/>
    <w:rsid w:val="00E84CDB"/>
    <w:rsid w:val="00E8555A"/>
    <w:rsid w:val="00E8556A"/>
    <w:rsid w:val="00E85A50"/>
    <w:rsid w:val="00E8656F"/>
    <w:rsid w:val="00E87854"/>
    <w:rsid w:val="00E87905"/>
    <w:rsid w:val="00E879A0"/>
    <w:rsid w:val="00E87B28"/>
    <w:rsid w:val="00E9064F"/>
    <w:rsid w:val="00E91861"/>
    <w:rsid w:val="00E91BEE"/>
    <w:rsid w:val="00E91C00"/>
    <w:rsid w:val="00E91C52"/>
    <w:rsid w:val="00E91CF3"/>
    <w:rsid w:val="00E92F7C"/>
    <w:rsid w:val="00E93794"/>
    <w:rsid w:val="00E93955"/>
    <w:rsid w:val="00E94EB1"/>
    <w:rsid w:val="00E960BF"/>
    <w:rsid w:val="00E962F1"/>
    <w:rsid w:val="00E97273"/>
    <w:rsid w:val="00E97BB4"/>
    <w:rsid w:val="00E97C0F"/>
    <w:rsid w:val="00EA04D4"/>
    <w:rsid w:val="00EA0A4F"/>
    <w:rsid w:val="00EA0E56"/>
    <w:rsid w:val="00EA2566"/>
    <w:rsid w:val="00EA26EE"/>
    <w:rsid w:val="00EA2A3B"/>
    <w:rsid w:val="00EA2D7E"/>
    <w:rsid w:val="00EA3AC0"/>
    <w:rsid w:val="00EA3E11"/>
    <w:rsid w:val="00EA40DC"/>
    <w:rsid w:val="00EA436F"/>
    <w:rsid w:val="00EA43D4"/>
    <w:rsid w:val="00EA4A7E"/>
    <w:rsid w:val="00EA50E5"/>
    <w:rsid w:val="00EA50F1"/>
    <w:rsid w:val="00EA556F"/>
    <w:rsid w:val="00EA6306"/>
    <w:rsid w:val="00EB02FF"/>
    <w:rsid w:val="00EB0378"/>
    <w:rsid w:val="00EB0AE6"/>
    <w:rsid w:val="00EB0E47"/>
    <w:rsid w:val="00EB0F56"/>
    <w:rsid w:val="00EB12CB"/>
    <w:rsid w:val="00EB1346"/>
    <w:rsid w:val="00EB1AF3"/>
    <w:rsid w:val="00EB1BEC"/>
    <w:rsid w:val="00EB22FE"/>
    <w:rsid w:val="00EB2403"/>
    <w:rsid w:val="00EB26DF"/>
    <w:rsid w:val="00EB2A8C"/>
    <w:rsid w:val="00EB2ECC"/>
    <w:rsid w:val="00EB3229"/>
    <w:rsid w:val="00EB344E"/>
    <w:rsid w:val="00EB3B2E"/>
    <w:rsid w:val="00EB3C25"/>
    <w:rsid w:val="00EB4F3D"/>
    <w:rsid w:val="00EB50BB"/>
    <w:rsid w:val="00EB56A4"/>
    <w:rsid w:val="00EB5984"/>
    <w:rsid w:val="00EB6544"/>
    <w:rsid w:val="00EB6629"/>
    <w:rsid w:val="00EB6F02"/>
    <w:rsid w:val="00EB7621"/>
    <w:rsid w:val="00EB7704"/>
    <w:rsid w:val="00EC016C"/>
    <w:rsid w:val="00EC02BC"/>
    <w:rsid w:val="00EC0658"/>
    <w:rsid w:val="00EC0EA0"/>
    <w:rsid w:val="00EC0EC9"/>
    <w:rsid w:val="00EC12E4"/>
    <w:rsid w:val="00EC200A"/>
    <w:rsid w:val="00EC20A9"/>
    <w:rsid w:val="00EC271F"/>
    <w:rsid w:val="00EC28B4"/>
    <w:rsid w:val="00EC2D53"/>
    <w:rsid w:val="00EC2E9D"/>
    <w:rsid w:val="00EC3BB0"/>
    <w:rsid w:val="00EC3D5D"/>
    <w:rsid w:val="00EC4011"/>
    <w:rsid w:val="00EC45AF"/>
    <w:rsid w:val="00EC46E4"/>
    <w:rsid w:val="00EC4B28"/>
    <w:rsid w:val="00EC54D7"/>
    <w:rsid w:val="00EC554A"/>
    <w:rsid w:val="00EC5C5B"/>
    <w:rsid w:val="00EC66C8"/>
    <w:rsid w:val="00EC6E3C"/>
    <w:rsid w:val="00EC7058"/>
    <w:rsid w:val="00EC7280"/>
    <w:rsid w:val="00EC7877"/>
    <w:rsid w:val="00EC7E68"/>
    <w:rsid w:val="00ED00C7"/>
    <w:rsid w:val="00ED04A8"/>
    <w:rsid w:val="00ED096B"/>
    <w:rsid w:val="00ED0C18"/>
    <w:rsid w:val="00ED10B4"/>
    <w:rsid w:val="00ED1E12"/>
    <w:rsid w:val="00ED23FB"/>
    <w:rsid w:val="00ED3855"/>
    <w:rsid w:val="00ED3A84"/>
    <w:rsid w:val="00ED3BAC"/>
    <w:rsid w:val="00ED3C8B"/>
    <w:rsid w:val="00ED48DE"/>
    <w:rsid w:val="00ED4F3E"/>
    <w:rsid w:val="00ED52B6"/>
    <w:rsid w:val="00ED6108"/>
    <w:rsid w:val="00ED6338"/>
    <w:rsid w:val="00ED70C4"/>
    <w:rsid w:val="00ED72DB"/>
    <w:rsid w:val="00ED76F9"/>
    <w:rsid w:val="00ED7C44"/>
    <w:rsid w:val="00EE05C1"/>
    <w:rsid w:val="00EE0D40"/>
    <w:rsid w:val="00EE0FF4"/>
    <w:rsid w:val="00EE1078"/>
    <w:rsid w:val="00EE11B6"/>
    <w:rsid w:val="00EE1CD1"/>
    <w:rsid w:val="00EE1DC8"/>
    <w:rsid w:val="00EE1F03"/>
    <w:rsid w:val="00EE2626"/>
    <w:rsid w:val="00EE2D90"/>
    <w:rsid w:val="00EE2FEC"/>
    <w:rsid w:val="00EE355E"/>
    <w:rsid w:val="00EE4368"/>
    <w:rsid w:val="00EE46D5"/>
    <w:rsid w:val="00EE49F2"/>
    <w:rsid w:val="00EE4E2D"/>
    <w:rsid w:val="00EE5021"/>
    <w:rsid w:val="00EE57F6"/>
    <w:rsid w:val="00EE6AB5"/>
    <w:rsid w:val="00EE6E24"/>
    <w:rsid w:val="00EE6FCB"/>
    <w:rsid w:val="00EF054D"/>
    <w:rsid w:val="00EF0847"/>
    <w:rsid w:val="00EF218F"/>
    <w:rsid w:val="00EF21EE"/>
    <w:rsid w:val="00EF2FD6"/>
    <w:rsid w:val="00EF398A"/>
    <w:rsid w:val="00EF3CE2"/>
    <w:rsid w:val="00EF4616"/>
    <w:rsid w:val="00EF470B"/>
    <w:rsid w:val="00EF4965"/>
    <w:rsid w:val="00EF4CD2"/>
    <w:rsid w:val="00EF4E01"/>
    <w:rsid w:val="00EF5803"/>
    <w:rsid w:val="00EF5AEA"/>
    <w:rsid w:val="00EF5B83"/>
    <w:rsid w:val="00EF5D95"/>
    <w:rsid w:val="00EF637C"/>
    <w:rsid w:val="00EF6654"/>
    <w:rsid w:val="00EF6884"/>
    <w:rsid w:val="00EF6B76"/>
    <w:rsid w:val="00EF7371"/>
    <w:rsid w:val="00EF7932"/>
    <w:rsid w:val="00F006DF"/>
    <w:rsid w:val="00F01465"/>
    <w:rsid w:val="00F01553"/>
    <w:rsid w:val="00F01607"/>
    <w:rsid w:val="00F02AC8"/>
    <w:rsid w:val="00F030D7"/>
    <w:rsid w:val="00F03538"/>
    <w:rsid w:val="00F03F1C"/>
    <w:rsid w:val="00F052A5"/>
    <w:rsid w:val="00F055BA"/>
    <w:rsid w:val="00F05790"/>
    <w:rsid w:val="00F05F61"/>
    <w:rsid w:val="00F05F68"/>
    <w:rsid w:val="00F0645F"/>
    <w:rsid w:val="00F07562"/>
    <w:rsid w:val="00F078A6"/>
    <w:rsid w:val="00F10018"/>
    <w:rsid w:val="00F111B3"/>
    <w:rsid w:val="00F1145F"/>
    <w:rsid w:val="00F1179E"/>
    <w:rsid w:val="00F1197B"/>
    <w:rsid w:val="00F1198C"/>
    <w:rsid w:val="00F11A99"/>
    <w:rsid w:val="00F13AA0"/>
    <w:rsid w:val="00F14104"/>
    <w:rsid w:val="00F1459D"/>
    <w:rsid w:val="00F14A1C"/>
    <w:rsid w:val="00F15197"/>
    <w:rsid w:val="00F15263"/>
    <w:rsid w:val="00F157DC"/>
    <w:rsid w:val="00F15A68"/>
    <w:rsid w:val="00F15ADA"/>
    <w:rsid w:val="00F16184"/>
    <w:rsid w:val="00F16D13"/>
    <w:rsid w:val="00F17123"/>
    <w:rsid w:val="00F174F9"/>
    <w:rsid w:val="00F17854"/>
    <w:rsid w:val="00F17B23"/>
    <w:rsid w:val="00F17E1D"/>
    <w:rsid w:val="00F2000D"/>
    <w:rsid w:val="00F205F4"/>
    <w:rsid w:val="00F20D3D"/>
    <w:rsid w:val="00F21710"/>
    <w:rsid w:val="00F218B7"/>
    <w:rsid w:val="00F2199F"/>
    <w:rsid w:val="00F224FE"/>
    <w:rsid w:val="00F227CF"/>
    <w:rsid w:val="00F22A5D"/>
    <w:rsid w:val="00F22C19"/>
    <w:rsid w:val="00F231EA"/>
    <w:rsid w:val="00F24291"/>
    <w:rsid w:val="00F24B02"/>
    <w:rsid w:val="00F24D0B"/>
    <w:rsid w:val="00F24DCA"/>
    <w:rsid w:val="00F252A5"/>
    <w:rsid w:val="00F25E46"/>
    <w:rsid w:val="00F25ED2"/>
    <w:rsid w:val="00F25FE7"/>
    <w:rsid w:val="00F268D6"/>
    <w:rsid w:val="00F26EB3"/>
    <w:rsid w:val="00F26F23"/>
    <w:rsid w:val="00F27723"/>
    <w:rsid w:val="00F277D9"/>
    <w:rsid w:val="00F27D56"/>
    <w:rsid w:val="00F304BB"/>
    <w:rsid w:val="00F31705"/>
    <w:rsid w:val="00F31780"/>
    <w:rsid w:val="00F31C73"/>
    <w:rsid w:val="00F31D15"/>
    <w:rsid w:val="00F31ECF"/>
    <w:rsid w:val="00F32147"/>
    <w:rsid w:val="00F32788"/>
    <w:rsid w:val="00F32988"/>
    <w:rsid w:val="00F32C80"/>
    <w:rsid w:val="00F3367A"/>
    <w:rsid w:val="00F34355"/>
    <w:rsid w:val="00F34B5B"/>
    <w:rsid w:val="00F34BC8"/>
    <w:rsid w:val="00F34E17"/>
    <w:rsid w:val="00F35045"/>
    <w:rsid w:val="00F35C2B"/>
    <w:rsid w:val="00F35FF4"/>
    <w:rsid w:val="00F369B3"/>
    <w:rsid w:val="00F36F22"/>
    <w:rsid w:val="00F36F37"/>
    <w:rsid w:val="00F374CA"/>
    <w:rsid w:val="00F37540"/>
    <w:rsid w:val="00F375EE"/>
    <w:rsid w:val="00F37954"/>
    <w:rsid w:val="00F37FCC"/>
    <w:rsid w:val="00F40282"/>
    <w:rsid w:val="00F40EA3"/>
    <w:rsid w:val="00F41343"/>
    <w:rsid w:val="00F4181B"/>
    <w:rsid w:val="00F41BF7"/>
    <w:rsid w:val="00F42BA7"/>
    <w:rsid w:val="00F4304B"/>
    <w:rsid w:val="00F43DDD"/>
    <w:rsid w:val="00F446D6"/>
    <w:rsid w:val="00F454CA"/>
    <w:rsid w:val="00F454D2"/>
    <w:rsid w:val="00F45C88"/>
    <w:rsid w:val="00F464A6"/>
    <w:rsid w:val="00F46A92"/>
    <w:rsid w:val="00F46AC0"/>
    <w:rsid w:val="00F46CC1"/>
    <w:rsid w:val="00F473BE"/>
    <w:rsid w:val="00F475C4"/>
    <w:rsid w:val="00F47DC1"/>
    <w:rsid w:val="00F50B21"/>
    <w:rsid w:val="00F50B2F"/>
    <w:rsid w:val="00F5102B"/>
    <w:rsid w:val="00F517F9"/>
    <w:rsid w:val="00F51BF7"/>
    <w:rsid w:val="00F526A8"/>
    <w:rsid w:val="00F528F9"/>
    <w:rsid w:val="00F53157"/>
    <w:rsid w:val="00F53EBD"/>
    <w:rsid w:val="00F53F28"/>
    <w:rsid w:val="00F541D3"/>
    <w:rsid w:val="00F54434"/>
    <w:rsid w:val="00F54690"/>
    <w:rsid w:val="00F54F87"/>
    <w:rsid w:val="00F5511B"/>
    <w:rsid w:val="00F552D1"/>
    <w:rsid w:val="00F556C9"/>
    <w:rsid w:val="00F563F5"/>
    <w:rsid w:val="00F56607"/>
    <w:rsid w:val="00F56EBC"/>
    <w:rsid w:val="00F57874"/>
    <w:rsid w:val="00F57B4B"/>
    <w:rsid w:val="00F57E67"/>
    <w:rsid w:val="00F6079E"/>
    <w:rsid w:val="00F61347"/>
    <w:rsid w:val="00F614A0"/>
    <w:rsid w:val="00F61C21"/>
    <w:rsid w:val="00F61F52"/>
    <w:rsid w:val="00F622AF"/>
    <w:rsid w:val="00F6239A"/>
    <w:rsid w:val="00F62870"/>
    <w:rsid w:val="00F62AC7"/>
    <w:rsid w:val="00F63EA4"/>
    <w:rsid w:val="00F64493"/>
    <w:rsid w:val="00F647CC"/>
    <w:rsid w:val="00F64F24"/>
    <w:rsid w:val="00F65BFB"/>
    <w:rsid w:val="00F6607B"/>
    <w:rsid w:val="00F66B3F"/>
    <w:rsid w:val="00F67634"/>
    <w:rsid w:val="00F67B83"/>
    <w:rsid w:val="00F67EAD"/>
    <w:rsid w:val="00F701D8"/>
    <w:rsid w:val="00F72959"/>
    <w:rsid w:val="00F72B89"/>
    <w:rsid w:val="00F73666"/>
    <w:rsid w:val="00F73986"/>
    <w:rsid w:val="00F73D29"/>
    <w:rsid w:val="00F74339"/>
    <w:rsid w:val="00F75C02"/>
    <w:rsid w:val="00F76145"/>
    <w:rsid w:val="00F765D4"/>
    <w:rsid w:val="00F76A34"/>
    <w:rsid w:val="00F76BAA"/>
    <w:rsid w:val="00F76BB8"/>
    <w:rsid w:val="00F76C16"/>
    <w:rsid w:val="00F779B7"/>
    <w:rsid w:val="00F77ABD"/>
    <w:rsid w:val="00F77BFE"/>
    <w:rsid w:val="00F8023F"/>
    <w:rsid w:val="00F806E1"/>
    <w:rsid w:val="00F80C0F"/>
    <w:rsid w:val="00F80EC7"/>
    <w:rsid w:val="00F813E6"/>
    <w:rsid w:val="00F81E91"/>
    <w:rsid w:val="00F82920"/>
    <w:rsid w:val="00F82F61"/>
    <w:rsid w:val="00F84DAC"/>
    <w:rsid w:val="00F856B5"/>
    <w:rsid w:val="00F85C16"/>
    <w:rsid w:val="00F86113"/>
    <w:rsid w:val="00F86441"/>
    <w:rsid w:val="00F8671C"/>
    <w:rsid w:val="00F86AB5"/>
    <w:rsid w:val="00F87719"/>
    <w:rsid w:val="00F87AD8"/>
    <w:rsid w:val="00F87BED"/>
    <w:rsid w:val="00F90A2A"/>
    <w:rsid w:val="00F919DD"/>
    <w:rsid w:val="00F9268F"/>
    <w:rsid w:val="00F92E7A"/>
    <w:rsid w:val="00F92FAD"/>
    <w:rsid w:val="00F9439F"/>
    <w:rsid w:val="00F94567"/>
    <w:rsid w:val="00F949CF"/>
    <w:rsid w:val="00F96ED0"/>
    <w:rsid w:val="00FA02C2"/>
    <w:rsid w:val="00FA0621"/>
    <w:rsid w:val="00FA124B"/>
    <w:rsid w:val="00FA19CA"/>
    <w:rsid w:val="00FA1AF0"/>
    <w:rsid w:val="00FA21C3"/>
    <w:rsid w:val="00FA2A0D"/>
    <w:rsid w:val="00FA2CE6"/>
    <w:rsid w:val="00FA3442"/>
    <w:rsid w:val="00FA41DE"/>
    <w:rsid w:val="00FA44C2"/>
    <w:rsid w:val="00FA45C5"/>
    <w:rsid w:val="00FA47CD"/>
    <w:rsid w:val="00FA4872"/>
    <w:rsid w:val="00FA55AB"/>
    <w:rsid w:val="00FA5711"/>
    <w:rsid w:val="00FA5B7D"/>
    <w:rsid w:val="00FA5BA1"/>
    <w:rsid w:val="00FA7647"/>
    <w:rsid w:val="00FB0142"/>
    <w:rsid w:val="00FB029E"/>
    <w:rsid w:val="00FB1058"/>
    <w:rsid w:val="00FB13F0"/>
    <w:rsid w:val="00FB181D"/>
    <w:rsid w:val="00FB1EBE"/>
    <w:rsid w:val="00FB20DC"/>
    <w:rsid w:val="00FB2FA2"/>
    <w:rsid w:val="00FB412B"/>
    <w:rsid w:val="00FB4287"/>
    <w:rsid w:val="00FB4431"/>
    <w:rsid w:val="00FB568F"/>
    <w:rsid w:val="00FB5F54"/>
    <w:rsid w:val="00FB5F5A"/>
    <w:rsid w:val="00FB6CF6"/>
    <w:rsid w:val="00FB6F40"/>
    <w:rsid w:val="00FB7379"/>
    <w:rsid w:val="00FB7B2F"/>
    <w:rsid w:val="00FC0529"/>
    <w:rsid w:val="00FC0813"/>
    <w:rsid w:val="00FC0AAB"/>
    <w:rsid w:val="00FC0D2F"/>
    <w:rsid w:val="00FC13AD"/>
    <w:rsid w:val="00FC1417"/>
    <w:rsid w:val="00FC14FF"/>
    <w:rsid w:val="00FC16D8"/>
    <w:rsid w:val="00FC2226"/>
    <w:rsid w:val="00FC2365"/>
    <w:rsid w:val="00FC239F"/>
    <w:rsid w:val="00FC27DE"/>
    <w:rsid w:val="00FC28D8"/>
    <w:rsid w:val="00FC32EE"/>
    <w:rsid w:val="00FC33D8"/>
    <w:rsid w:val="00FC3557"/>
    <w:rsid w:val="00FC3907"/>
    <w:rsid w:val="00FC3C34"/>
    <w:rsid w:val="00FC46DF"/>
    <w:rsid w:val="00FC5252"/>
    <w:rsid w:val="00FC610F"/>
    <w:rsid w:val="00FC63FA"/>
    <w:rsid w:val="00FC6835"/>
    <w:rsid w:val="00FC6955"/>
    <w:rsid w:val="00FC6A36"/>
    <w:rsid w:val="00FC771B"/>
    <w:rsid w:val="00FC7B00"/>
    <w:rsid w:val="00FD1DBB"/>
    <w:rsid w:val="00FD22F8"/>
    <w:rsid w:val="00FD241B"/>
    <w:rsid w:val="00FD2BC8"/>
    <w:rsid w:val="00FD2E93"/>
    <w:rsid w:val="00FD2F9E"/>
    <w:rsid w:val="00FD325D"/>
    <w:rsid w:val="00FD37DE"/>
    <w:rsid w:val="00FD3A21"/>
    <w:rsid w:val="00FD3BBB"/>
    <w:rsid w:val="00FD3D34"/>
    <w:rsid w:val="00FD4179"/>
    <w:rsid w:val="00FD44A6"/>
    <w:rsid w:val="00FD4581"/>
    <w:rsid w:val="00FD45FD"/>
    <w:rsid w:val="00FD4BD3"/>
    <w:rsid w:val="00FD5BB0"/>
    <w:rsid w:val="00FD6266"/>
    <w:rsid w:val="00FD6B73"/>
    <w:rsid w:val="00FD7132"/>
    <w:rsid w:val="00FD730D"/>
    <w:rsid w:val="00FD73F1"/>
    <w:rsid w:val="00FD78DE"/>
    <w:rsid w:val="00FE016F"/>
    <w:rsid w:val="00FE07AA"/>
    <w:rsid w:val="00FE170E"/>
    <w:rsid w:val="00FE1DED"/>
    <w:rsid w:val="00FE21F1"/>
    <w:rsid w:val="00FE2E53"/>
    <w:rsid w:val="00FE5F48"/>
    <w:rsid w:val="00FE635A"/>
    <w:rsid w:val="00FF0452"/>
    <w:rsid w:val="00FF0B4A"/>
    <w:rsid w:val="00FF1242"/>
    <w:rsid w:val="00FF21E3"/>
    <w:rsid w:val="00FF2796"/>
    <w:rsid w:val="00FF30D7"/>
    <w:rsid w:val="00FF3E00"/>
    <w:rsid w:val="00FF40A6"/>
    <w:rsid w:val="00FF4518"/>
    <w:rsid w:val="00FF4BD0"/>
    <w:rsid w:val="00FF4D2B"/>
    <w:rsid w:val="00FF5198"/>
    <w:rsid w:val="00FF53E3"/>
    <w:rsid w:val="00FF5421"/>
    <w:rsid w:val="00FF6203"/>
    <w:rsid w:val="00FF63B2"/>
    <w:rsid w:val="00FF6720"/>
    <w:rsid w:val="00FF71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0D40"/>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EE0D40"/>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EE0D40"/>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paragraph" w:customStyle="1" w:styleId="Normal0">
    <w:name w:val="[Normal]"/>
    <w:link w:val="NormalCar"/>
    <w:rsid w:val="000839FB"/>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0839FB"/>
    <w:rPr>
      <w:rFonts w:ascii="Arial" w:hAnsi="Arial"/>
      <w:sz w:val="24"/>
      <w:szCs w:val="24"/>
      <w:lang w:val="es-ES" w:eastAsia="es-ES"/>
    </w:rPr>
  </w:style>
  <w:style w:type="paragraph" w:styleId="Textoindependienteprimerasangra">
    <w:name w:val="Body Text First Indent"/>
    <w:basedOn w:val="Textoindependiente"/>
    <w:link w:val="TextoindependienteprimerasangraCar"/>
    <w:uiPriority w:val="99"/>
    <w:unhideWhenUsed/>
    <w:rsid w:val="001612B4"/>
    <w:pPr>
      <w:spacing w:after="0" w:line="240" w:lineRule="auto"/>
      <w:ind w:firstLine="360"/>
      <w:jc w:val="left"/>
    </w:pPr>
    <w:rPr>
      <w:rFonts w:ascii="Times New Roman" w:hAnsi="Times New Roman" w:cs="Times New Roman"/>
      <w:sz w:val="24"/>
      <w:szCs w:val="24"/>
      <w:lang w:val="es-MX" w:eastAsia="es-MX"/>
    </w:rPr>
  </w:style>
  <w:style w:type="character" w:customStyle="1" w:styleId="TextoindependienteprimerasangraCar">
    <w:name w:val="Texto independiente primera sangría Car"/>
    <w:basedOn w:val="TextoindependienteCar"/>
    <w:link w:val="Textoindependienteprimerasangra"/>
    <w:uiPriority w:val="99"/>
    <w:rsid w:val="001612B4"/>
    <w:rPr>
      <w:rFonts w:ascii="Arial" w:hAnsi="Arial"/>
      <w:sz w:val="24"/>
      <w:szCs w:val="24"/>
      <w:lang w:val="es-ES_tradnl" w:eastAsia="es-ES"/>
    </w:rPr>
  </w:style>
  <w:style w:type="character" w:styleId="Hipervnculo">
    <w:name w:val="Hyperlink"/>
    <w:basedOn w:val="Fuentedeprrafopredeter"/>
    <w:uiPriority w:val="99"/>
    <w:unhideWhenUsed/>
    <w:rsid w:val="004D71E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0D40"/>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EE0D40"/>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EE0D40"/>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55CAF"/>
    <w:rPr>
      <w:sz w:val="20"/>
      <w:szCs w:val="20"/>
      <w:lang w:val="x-none"/>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C55CAF"/>
    <w:rPr>
      <w:rFonts w:ascii="Calibri" w:eastAsia="Calibri" w:hAnsi="Calibri"/>
      <w:lang w:eastAsia="en-U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55CAF"/>
    <w:rPr>
      <w:vertAlign w:val="superscript"/>
    </w:rPr>
  </w:style>
  <w:style w:type="paragraph" w:customStyle="1" w:styleId="Normal0">
    <w:name w:val="[Normal]"/>
    <w:link w:val="NormalCar"/>
    <w:rsid w:val="000839FB"/>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0839FB"/>
    <w:rPr>
      <w:rFonts w:ascii="Arial" w:hAnsi="Arial"/>
      <w:sz w:val="24"/>
      <w:szCs w:val="24"/>
      <w:lang w:val="es-ES" w:eastAsia="es-ES"/>
    </w:rPr>
  </w:style>
  <w:style w:type="paragraph" w:styleId="Textoindependienteprimerasangra">
    <w:name w:val="Body Text First Indent"/>
    <w:basedOn w:val="Textoindependiente"/>
    <w:link w:val="TextoindependienteprimerasangraCar"/>
    <w:uiPriority w:val="99"/>
    <w:unhideWhenUsed/>
    <w:rsid w:val="001612B4"/>
    <w:pPr>
      <w:spacing w:after="0" w:line="240" w:lineRule="auto"/>
      <w:ind w:firstLine="360"/>
      <w:jc w:val="left"/>
    </w:pPr>
    <w:rPr>
      <w:rFonts w:ascii="Times New Roman" w:hAnsi="Times New Roman" w:cs="Times New Roman"/>
      <w:sz w:val="24"/>
      <w:szCs w:val="24"/>
      <w:lang w:val="es-MX" w:eastAsia="es-MX"/>
    </w:rPr>
  </w:style>
  <w:style w:type="character" w:customStyle="1" w:styleId="TextoindependienteprimerasangraCar">
    <w:name w:val="Texto independiente primera sangría Car"/>
    <w:basedOn w:val="TextoindependienteCar"/>
    <w:link w:val="Textoindependienteprimerasangra"/>
    <w:uiPriority w:val="99"/>
    <w:rsid w:val="001612B4"/>
    <w:rPr>
      <w:rFonts w:ascii="Arial" w:hAnsi="Arial"/>
      <w:sz w:val="24"/>
      <w:szCs w:val="24"/>
      <w:lang w:val="es-ES_tradnl" w:eastAsia="es-ES"/>
    </w:rPr>
  </w:style>
  <w:style w:type="character" w:styleId="Hipervnculo">
    <w:name w:val="Hyperlink"/>
    <w:basedOn w:val="Fuentedeprrafopredeter"/>
    <w:uiPriority w:val="99"/>
    <w:unhideWhenUsed/>
    <w:rsid w:val="004D71E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7837557">
      <w:bodyDiv w:val="1"/>
      <w:marLeft w:val="0"/>
      <w:marRight w:val="0"/>
      <w:marTop w:val="0"/>
      <w:marBottom w:val="0"/>
      <w:divBdr>
        <w:top w:val="none" w:sz="0" w:space="0" w:color="auto"/>
        <w:left w:val="none" w:sz="0" w:space="0" w:color="auto"/>
        <w:bottom w:val="none" w:sz="0" w:space="0" w:color="auto"/>
        <w:right w:val="none" w:sz="0" w:space="0" w:color="auto"/>
      </w:divBdr>
    </w:div>
    <w:div w:id="553470133">
      <w:bodyDiv w:val="1"/>
      <w:marLeft w:val="0"/>
      <w:marRight w:val="0"/>
      <w:marTop w:val="0"/>
      <w:marBottom w:val="0"/>
      <w:divBdr>
        <w:top w:val="none" w:sz="0" w:space="0" w:color="auto"/>
        <w:left w:val="none" w:sz="0" w:space="0" w:color="auto"/>
        <w:bottom w:val="none" w:sz="0" w:space="0" w:color="auto"/>
        <w:right w:val="none" w:sz="0" w:space="0" w:color="auto"/>
      </w:divBdr>
    </w:div>
    <w:div w:id="571165051">
      <w:bodyDiv w:val="1"/>
      <w:marLeft w:val="0"/>
      <w:marRight w:val="0"/>
      <w:marTop w:val="0"/>
      <w:marBottom w:val="0"/>
      <w:divBdr>
        <w:top w:val="none" w:sz="0" w:space="0" w:color="auto"/>
        <w:left w:val="none" w:sz="0" w:space="0" w:color="auto"/>
        <w:bottom w:val="none" w:sz="0" w:space="0" w:color="auto"/>
        <w:right w:val="none" w:sz="0" w:space="0" w:color="auto"/>
      </w:divBdr>
    </w:div>
    <w:div w:id="598022075">
      <w:bodyDiv w:val="1"/>
      <w:marLeft w:val="0"/>
      <w:marRight w:val="0"/>
      <w:marTop w:val="0"/>
      <w:marBottom w:val="0"/>
      <w:divBdr>
        <w:top w:val="none" w:sz="0" w:space="0" w:color="auto"/>
        <w:left w:val="none" w:sz="0" w:space="0" w:color="auto"/>
        <w:bottom w:val="none" w:sz="0" w:space="0" w:color="auto"/>
        <w:right w:val="none" w:sz="0" w:space="0" w:color="auto"/>
      </w:divBdr>
    </w:div>
    <w:div w:id="784156838">
      <w:bodyDiv w:val="1"/>
      <w:marLeft w:val="0"/>
      <w:marRight w:val="0"/>
      <w:marTop w:val="0"/>
      <w:marBottom w:val="0"/>
      <w:divBdr>
        <w:top w:val="none" w:sz="0" w:space="0" w:color="auto"/>
        <w:left w:val="none" w:sz="0" w:space="0" w:color="auto"/>
        <w:bottom w:val="none" w:sz="0" w:space="0" w:color="auto"/>
        <w:right w:val="none" w:sz="0" w:space="0" w:color="auto"/>
      </w:divBdr>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859585921">
      <w:bodyDiv w:val="1"/>
      <w:marLeft w:val="0"/>
      <w:marRight w:val="0"/>
      <w:marTop w:val="0"/>
      <w:marBottom w:val="0"/>
      <w:divBdr>
        <w:top w:val="none" w:sz="0" w:space="0" w:color="auto"/>
        <w:left w:val="none" w:sz="0" w:space="0" w:color="auto"/>
        <w:bottom w:val="none" w:sz="0" w:space="0" w:color="auto"/>
        <w:right w:val="none" w:sz="0" w:space="0" w:color="auto"/>
      </w:divBdr>
    </w:div>
    <w:div w:id="1096176819">
      <w:bodyDiv w:val="1"/>
      <w:marLeft w:val="0"/>
      <w:marRight w:val="0"/>
      <w:marTop w:val="0"/>
      <w:marBottom w:val="0"/>
      <w:divBdr>
        <w:top w:val="none" w:sz="0" w:space="0" w:color="auto"/>
        <w:left w:val="none" w:sz="0" w:space="0" w:color="auto"/>
        <w:bottom w:val="none" w:sz="0" w:space="0" w:color="auto"/>
        <w:right w:val="none" w:sz="0" w:space="0" w:color="auto"/>
      </w:divBdr>
    </w:div>
    <w:div w:id="1177695085">
      <w:bodyDiv w:val="1"/>
      <w:marLeft w:val="0"/>
      <w:marRight w:val="0"/>
      <w:marTop w:val="0"/>
      <w:marBottom w:val="0"/>
      <w:divBdr>
        <w:top w:val="none" w:sz="0" w:space="0" w:color="auto"/>
        <w:left w:val="none" w:sz="0" w:space="0" w:color="auto"/>
        <w:bottom w:val="none" w:sz="0" w:space="0" w:color="auto"/>
        <w:right w:val="none" w:sz="0" w:space="0" w:color="auto"/>
      </w:divBdr>
    </w:div>
    <w:div w:id="1806849126">
      <w:bodyDiv w:val="1"/>
      <w:marLeft w:val="0"/>
      <w:marRight w:val="0"/>
      <w:marTop w:val="0"/>
      <w:marBottom w:val="0"/>
      <w:divBdr>
        <w:top w:val="none" w:sz="0" w:space="0" w:color="auto"/>
        <w:left w:val="none" w:sz="0" w:space="0" w:color="auto"/>
        <w:bottom w:val="none" w:sz="0" w:space="0" w:color="auto"/>
        <w:right w:val="none" w:sz="0" w:space="0" w:color="auto"/>
      </w:divBdr>
    </w:div>
    <w:div w:id="1950892325">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 w:id="2044553475">
      <w:bodyDiv w:val="1"/>
      <w:marLeft w:val="0"/>
      <w:marRight w:val="0"/>
      <w:marTop w:val="0"/>
      <w:marBottom w:val="0"/>
      <w:divBdr>
        <w:top w:val="none" w:sz="0" w:space="0" w:color="auto"/>
        <w:left w:val="none" w:sz="0" w:space="0" w:color="auto"/>
        <w:bottom w:val="none" w:sz="0" w:space="0" w:color="auto"/>
        <w:right w:val="none" w:sz="0" w:space="0" w:color="auto"/>
      </w:divBdr>
    </w:div>
    <w:div w:id="2133011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gg.slp.gob.mx/sgg/WEBSGG.nsf/42b6765f6037eea7062576b00055"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F1E196-28D1-4AAF-9B51-9D29BCE55A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11319</Words>
  <Characters>59088</Characters>
  <Application>Microsoft Office Word</Application>
  <DocSecurity>0</DocSecurity>
  <Lines>492</Lines>
  <Paragraphs>140</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70267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2</cp:revision>
  <cp:lastPrinted>2022-05-23T17:27:00Z</cp:lastPrinted>
  <dcterms:created xsi:type="dcterms:W3CDTF">2022-06-03T14:12:00Z</dcterms:created>
  <dcterms:modified xsi:type="dcterms:W3CDTF">2022-06-03T14:12:00Z</dcterms:modified>
</cp:coreProperties>
</file>