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622A" w:rsidRPr="0009622A" w:rsidRDefault="003309CE">
      <w:pPr>
        <w:rPr>
          <w:sz w:val="52"/>
        </w:rPr>
      </w:pPr>
      <w:r>
        <w:rPr>
          <w:sz w:val="52"/>
        </w:rPr>
        <w:t xml:space="preserve">NO SE NECESITAN </w:t>
      </w:r>
      <w:r w:rsidR="006F1074">
        <w:rPr>
          <w:sz w:val="52"/>
        </w:rPr>
        <w:t>REQUISITOS PARA PROPORCIONAR EL TRAMITE</w:t>
      </w:r>
      <w:bookmarkStart w:id="0" w:name="_GoBack"/>
      <w:bookmarkEnd w:id="0"/>
    </w:p>
    <w:sectPr w:rsidR="0009622A" w:rsidRPr="00096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22A"/>
    <w:rsid w:val="0009622A"/>
    <w:rsid w:val="003309CE"/>
    <w:rsid w:val="006F1074"/>
    <w:rsid w:val="009B16CA"/>
    <w:rsid w:val="00F6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82358"/>
  <w15:chartTrackingRefBased/>
  <w15:docId w15:val="{6A7E5BBE-7284-4203-B81F-EB095608A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2023-01-21T19:36:00Z</dcterms:created>
  <dcterms:modified xsi:type="dcterms:W3CDTF">2023-01-21T19:36:00Z</dcterms:modified>
</cp:coreProperties>
</file>