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8907F" w14:textId="77777777" w:rsidR="00363AFD" w:rsidRDefault="00363AFD" w:rsidP="00CC6BCB">
      <w:pPr>
        <w:spacing w:line="276" w:lineRule="auto"/>
        <w:ind w:left="142"/>
        <w:jc w:val="both"/>
        <w:rPr>
          <w:rFonts w:ascii="Arial" w:hAnsi="Arial" w:cs="Arial"/>
          <w:b/>
          <w:lang w:val="es-MX"/>
        </w:rPr>
      </w:pPr>
      <w:bookmarkStart w:id="0" w:name="_GoBack"/>
      <w:bookmarkEnd w:id="0"/>
    </w:p>
    <w:p w14:paraId="6E7B7D36" w14:textId="73CC8390" w:rsidR="008C5A4E" w:rsidRDefault="004F640E" w:rsidP="00CC6BCB">
      <w:pPr>
        <w:spacing w:line="276" w:lineRule="auto"/>
        <w:ind w:left="142"/>
        <w:jc w:val="both"/>
        <w:rPr>
          <w:rFonts w:ascii="Arial" w:hAnsi="Arial" w:cs="Arial"/>
          <w:lang w:val="es-MX"/>
        </w:rPr>
      </w:pPr>
      <w:r w:rsidRPr="00EE1B94">
        <w:rPr>
          <w:rFonts w:ascii="Arial" w:hAnsi="Arial" w:cs="Arial"/>
          <w:b/>
          <w:lang w:val="es-MX"/>
        </w:rPr>
        <w:t>VISTOS</w:t>
      </w:r>
      <w:r w:rsidRPr="00EE1B94">
        <w:rPr>
          <w:rFonts w:ascii="Arial" w:hAnsi="Arial" w:cs="Arial"/>
          <w:lang w:val="es-MX"/>
        </w:rPr>
        <w:t xml:space="preserve"> para resolver en términos de lo dispuesto por el artículo 52, fracción II de la Ley de Transparencia y </w:t>
      </w:r>
      <w:r w:rsidR="00262F6F" w:rsidRPr="00EE1B94">
        <w:rPr>
          <w:rFonts w:ascii="Arial" w:hAnsi="Arial" w:cs="Arial"/>
          <w:lang w:val="es-MX"/>
        </w:rPr>
        <w:t>Acceso a la Información Pública</w:t>
      </w:r>
      <w:r w:rsidRPr="00EE1B94">
        <w:rPr>
          <w:rFonts w:ascii="Arial" w:hAnsi="Arial" w:cs="Arial"/>
          <w:lang w:val="es-MX"/>
        </w:rPr>
        <w:t xml:space="preserve"> del Estado de San Luis Potosí</w:t>
      </w:r>
      <w:r w:rsidR="00342CCD">
        <w:rPr>
          <w:rFonts w:ascii="Arial" w:hAnsi="Arial" w:cs="Arial"/>
          <w:lang w:val="es-MX"/>
        </w:rPr>
        <w:t>, en lo subsecuente se citará como</w:t>
      </w:r>
      <w:r w:rsidR="00DB2030" w:rsidRPr="00EE1B94">
        <w:rPr>
          <w:rFonts w:ascii="Arial" w:hAnsi="Arial" w:cs="Arial"/>
          <w:lang w:val="es-MX"/>
        </w:rPr>
        <w:t xml:space="preserve"> </w:t>
      </w:r>
      <w:r w:rsidR="00EE1B94" w:rsidRPr="00EE1B94">
        <w:rPr>
          <w:rFonts w:ascii="Arial" w:hAnsi="Arial" w:cs="Arial"/>
          <w:lang w:val="es-MX"/>
        </w:rPr>
        <w:t>–</w:t>
      </w:r>
      <w:r w:rsidR="00262F6F" w:rsidRPr="00EE1B94">
        <w:rPr>
          <w:rFonts w:ascii="Arial" w:hAnsi="Arial" w:cs="Arial"/>
          <w:lang w:val="es-MX"/>
        </w:rPr>
        <w:t>LTAIPSLP</w:t>
      </w:r>
      <w:r w:rsidR="00EE1B94" w:rsidRPr="00EE1B94">
        <w:rPr>
          <w:rFonts w:ascii="Arial" w:hAnsi="Arial" w:cs="Arial"/>
          <w:lang w:val="es-MX"/>
        </w:rPr>
        <w:t>-</w:t>
      </w:r>
      <w:r w:rsidR="00342CCD">
        <w:rPr>
          <w:rFonts w:ascii="Arial" w:hAnsi="Arial" w:cs="Arial"/>
          <w:lang w:val="es-MX"/>
        </w:rPr>
        <w:t>,</w:t>
      </w:r>
      <w:r w:rsidR="00EE1B94" w:rsidRPr="00EE1B94">
        <w:rPr>
          <w:rFonts w:ascii="Arial" w:hAnsi="Arial" w:cs="Arial"/>
          <w:lang w:val="es-MX"/>
        </w:rPr>
        <w:t xml:space="preserve"> </w:t>
      </w:r>
      <w:r w:rsidRPr="00EE1B94">
        <w:rPr>
          <w:rFonts w:ascii="Arial" w:hAnsi="Arial" w:cs="Arial"/>
          <w:lang w:val="es-MX"/>
        </w:rPr>
        <w:t xml:space="preserve">sobre la confirmación, modificación o revocación del Acuerdo </w:t>
      </w:r>
      <w:r w:rsidR="00CC6BCB">
        <w:rPr>
          <w:rFonts w:ascii="Arial" w:hAnsi="Arial" w:cs="Arial"/>
          <w:lang w:val="es-MX"/>
        </w:rPr>
        <w:t xml:space="preserve">realizado </w:t>
      </w:r>
      <w:r w:rsidR="00CC6BCB" w:rsidRPr="00D16A2D">
        <w:rPr>
          <w:rFonts w:ascii="Arial" w:eastAsia="Times New Roman" w:hAnsi="Arial" w:cs="Arial"/>
          <w:lang w:val="es-MX"/>
        </w:rPr>
        <w:t>mediante oficio FGE/DDST/137</w:t>
      </w:r>
      <w:r w:rsidR="00C03B1D">
        <w:rPr>
          <w:rFonts w:ascii="Arial" w:eastAsia="Times New Roman" w:hAnsi="Arial" w:cs="Arial"/>
          <w:lang w:val="es-MX"/>
        </w:rPr>
        <w:t>8</w:t>
      </w:r>
      <w:r w:rsidR="00CC6BCB" w:rsidRPr="00D16A2D">
        <w:rPr>
          <w:rFonts w:ascii="Arial" w:eastAsia="Times New Roman" w:hAnsi="Arial" w:cs="Arial"/>
          <w:lang w:val="es-MX"/>
        </w:rPr>
        <w:t>/2022</w:t>
      </w:r>
      <w:r w:rsidRPr="00EE1B94">
        <w:rPr>
          <w:rFonts w:ascii="Arial" w:hAnsi="Arial" w:cs="Arial"/>
          <w:lang w:val="es-MX"/>
        </w:rPr>
        <w:t xml:space="preserve">, emitido por </w:t>
      </w:r>
      <w:r w:rsidR="00CC6BCB">
        <w:rPr>
          <w:rFonts w:ascii="Arial" w:hAnsi="Arial" w:cs="Arial"/>
          <w:lang w:val="es-MX"/>
        </w:rPr>
        <w:t>el Director de Desarrollo de Sistemas y Tecnologías</w:t>
      </w:r>
      <w:r w:rsidRPr="00EE1B94">
        <w:rPr>
          <w:rFonts w:ascii="Arial" w:hAnsi="Arial" w:cs="Arial"/>
          <w:lang w:val="es-MX"/>
        </w:rPr>
        <w:t xml:space="preserve"> de la </w:t>
      </w:r>
      <w:r w:rsidR="00930C23" w:rsidRPr="00EE1B94">
        <w:rPr>
          <w:rFonts w:ascii="Arial" w:hAnsi="Arial" w:cs="Arial"/>
          <w:lang w:val="es-MX"/>
        </w:rPr>
        <w:t>Fiscalía Genera</w:t>
      </w:r>
      <w:r w:rsidR="00FF0343" w:rsidRPr="00EE1B94">
        <w:rPr>
          <w:rFonts w:ascii="Arial" w:hAnsi="Arial" w:cs="Arial"/>
          <w:lang w:val="es-MX"/>
        </w:rPr>
        <w:t>l del Estado de San Luis Potosí</w:t>
      </w:r>
      <w:r w:rsidR="0006789D" w:rsidRPr="00EE1B94">
        <w:rPr>
          <w:rFonts w:ascii="Arial" w:hAnsi="Arial" w:cs="Arial"/>
          <w:lang w:val="es-MX"/>
        </w:rPr>
        <w:t>;</w:t>
      </w:r>
      <w:r w:rsidRPr="00EE1B94">
        <w:rPr>
          <w:rFonts w:ascii="Arial" w:hAnsi="Arial" w:cs="Arial"/>
          <w:lang w:val="es-MX"/>
        </w:rPr>
        <w:t xml:space="preserve"> en fecha </w:t>
      </w:r>
      <w:r w:rsidR="009F7723" w:rsidRPr="00EE1B94">
        <w:rPr>
          <w:rFonts w:ascii="Arial" w:hAnsi="Arial" w:cs="Arial"/>
          <w:b/>
          <w:lang w:val="es-MX"/>
        </w:rPr>
        <w:t>0</w:t>
      </w:r>
      <w:r w:rsidR="00CC6BCB">
        <w:rPr>
          <w:rFonts w:ascii="Arial" w:hAnsi="Arial" w:cs="Arial"/>
          <w:b/>
          <w:lang w:val="es-MX"/>
        </w:rPr>
        <w:t>6</w:t>
      </w:r>
      <w:r w:rsidR="007F2DA8" w:rsidRPr="00EE1B94">
        <w:rPr>
          <w:rFonts w:ascii="Arial" w:hAnsi="Arial" w:cs="Arial"/>
          <w:b/>
          <w:lang w:val="es-MX"/>
        </w:rPr>
        <w:t xml:space="preserve"> de </w:t>
      </w:r>
      <w:r w:rsidR="0074476D">
        <w:rPr>
          <w:rFonts w:ascii="Arial" w:hAnsi="Arial" w:cs="Arial"/>
          <w:b/>
          <w:lang w:val="es-MX"/>
        </w:rPr>
        <w:t>mayo</w:t>
      </w:r>
      <w:r w:rsidRPr="00EE1B94">
        <w:rPr>
          <w:rFonts w:ascii="Arial" w:hAnsi="Arial" w:cs="Arial"/>
          <w:b/>
          <w:lang w:val="es-MX"/>
        </w:rPr>
        <w:t xml:space="preserve"> </w:t>
      </w:r>
      <w:r w:rsidR="00175555"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donde se </w:t>
      </w:r>
      <w:r w:rsidR="00CC6BCB">
        <w:rPr>
          <w:rFonts w:ascii="Arial" w:hAnsi="Arial" w:cs="Arial"/>
          <w:lang w:val="es-MX"/>
        </w:rPr>
        <w:t xml:space="preserve">clasifican </w:t>
      </w:r>
      <w:r w:rsidR="001C5BFD" w:rsidRPr="00EE1B94">
        <w:rPr>
          <w:rFonts w:ascii="Arial" w:hAnsi="Arial" w:cs="Arial"/>
          <w:lang w:val="es-MX"/>
        </w:rPr>
        <w:t>los datos</w:t>
      </w:r>
      <w:r w:rsidR="00CC6BCB">
        <w:rPr>
          <w:rFonts w:ascii="Arial" w:hAnsi="Arial" w:cs="Arial"/>
          <w:lang w:val="es-MX"/>
        </w:rPr>
        <w:t xml:space="preserve"> requeridos mediante solicitud de información número </w:t>
      </w:r>
      <w:r w:rsidR="00CC6BCB" w:rsidRPr="00D16A2D">
        <w:rPr>
          <w:rFonts w:ascii="Arial" w:eastAsia="Times New Roman" w:hAnsi="Arial" w:cs="Arial"/>
          <w:lang w:val="es-MX"/>
        </w:rPr>
        <w:t>UT-SI-27</w:t>
      </w:r>
      <w:r w:rsidR="00C03B1D">
        <w:rPr>
          <w:rFonts w:ascii="Arial" w:eastAsia="Times New Roman" w:hAnsi="Arial" w:cs="Arial"/>
          <w:lang w:val="es-MX"/>
        </w:rPr>
        <w:t>7</w:t>
      </w:r>
      <w:r w:rsidR="00CC6BCB" w:rsidRPr="00D16A2D">
        <w:rPr>
          <w:rFonts w:ascii="Arial" w:eastAsia="Times New Roman" w:hAnsi="Arial" w:cs="Arial"/>
          <w:lang w:val="es-MX"/>
        </w:rPr>
        <w:t>-24046982200026</w:t>
      </w:r>
      <w:r w:rsidR="00C03B1D">
        <w:rPr>
          <w:rFonts w:ascii="Arial" w:eastAsia="Times New Roman" w:hAnsi="Arial" w:cs="Arial"/>
          <w:lang w:val="es-MX"/>
        </w:rPr>
        <w:t>7</w:t>
      </w:r>
      <w:r w:rsidR="00CC6BCB" w:rsidRPr="00D16A2D">
        <w:rPr>
          <w:rFonts w:ascii="Arial" w:eastAsia="Times New Roman" w:hAnsi="Arial" w:cs="Arial"/>
          <w:lang w:val="es-MX"/>
        </w:rPr>
        <w:t>-2022</w:t>
      </w:r>
      <w:r w:rsidR="00CC6BCB">
        <w:rPr>
          <w:rFonts w:ascii="Arial" w:hAnsi="Arial" w:cs="Arial"/>
          <w:lang w:val="es-MX"/>
        </w:rPr>
        <w:t xml:space="preserve">. </w:t>
      </w:r>
    </w:p>
    <w:p w14:paraId="323FBBB7" w14:textId="77777777" w:rsidR="00CD2B73" w:rsidRDefault="00CD2B73" w:rsidP="00EE1B94">
      <w:pPr>
        <w:spacing w:line="276" w:lineRule="auto"/>
        <w:jc w:val="both"/>
        <w:rPr>
          <w:rFonts w:ascii="Arial" w:hAnsi="Arial" w:cs="Arial"/>
          <w:b/>
          <w:lang w:val="es-MX"/>
        </w:rPr>
      </w:pPr>
    </w:p>
    <w:p w14:paraId="6A0C3A84" w14:textId="77777777" w:rsidR="00363AFD" w:rsidRPr="00EE1B94" w:rsidRDefault="00363AFD" w:rsidP="00EE1B94">
      <w:pPr>
        <w:spacing w:line="276" w:lineRule="auto"/>
        <w:jc w:val="both"/>
        <w:rPr>
          <w:rFonts w:ascii="Arial" w:hAnsi="Arial" w:cs="Arial"/>
          <w:b/>
          <w:lang w:val="es-MX"/>
        </w:rPr>
      </w:pPr>
    </w:p>
    <w:p w14:paraId="69A8C248" w14:textId="0A4B24AD" w:rsidR="004F640E" w:rsidRPr="00084D8A" w:rsidRDefault="004F640E" w:rsidP="00EE1B94">
      <w:pPr>
        <w:spacing w:line="276" w:lineRule="auto"/>
        <w:jc w:val="center"/>
        <w:rPr>
          <w:rFonts w:ascii="Arial" w:hAnsi="Arial" w:cs="Arial"/>
          <w:b/>
          <w:lang w:val="es-MX"/>
        </w:rPr>
      </w:pPr>
      <w:r w:rsidRPr="00084D8A">
        <w:rPr>
          <w:rFonts w:ascii="Arial" w:hAnsi="Arial" w:cs="Arial"/>
          <w:b/>
          <w:lang w:val="es-MX"/>
        </w:rPr>
        <w:t>RESULTANDO</w:t>
      </w:r>
    </w:p>
    <w:p w14:paraId="1FE1DF16" w14:textId="77777777" w:rsidR="00342CCD" w:rsidRDefault="00342CCD" w:rsidP="00EE1B94">
      <w:pPr>
        <w:spacing w:line="276" w:lineRule="auto"/>
        <w:jc w:val="both"/>
        <w:rPr>
          <w:rFonts w:ascii="Arial" w:hAnsi="Arial" w:cs="Arial"/>
          <w:b/>
          <w:lang w:val="es-MX"/>
        </w:rPr>
      </w:pPr>
    </w:p>
    <w:p w14:paraId="722DC6BF" w14:textId="77777777" w:rsidR="00363AFD" w:rsidRPr="00084D8A" w:rsidRDefault="00363AFD" w:rsidP="00EE1B94">
      <w:pPr>
        <w:spacing w:line="276" w:lineRule="auto"/>
        <w:jc w:val="both"/>
        <w:rPr>
          <w:rFonts w:ascii="Arial" w:hAnsi="Arial" w:cs="Arial"/>
          <w:b/>
          <w:lang w:val="es-MX"/>
        </w:rPr>
      </w:pPr>
    </w:p>
    <w:p w14:paraId="1E8F2047" w14:textId="2473AAE9" w:rsidR="00BB6845" w:rsidRDefault="00BB6845" w:rsidP="00EE1B94">
      <w:pPr>
        <w:spacing w:line="276" w:lineRule="auto"/>
        <w:rPr>
          <w:rFonts w:ascii="Arial" w:hAnsi="Arial" w:cs="Arial"/>
          <w:b/>
          <w:lang w:val="es-MX"/>
        </w:rPr>
      </w:pPr>
      <w:r w:rsidRPr="00084D8A">
        <w:rPr>
          <w:rFonts w:ascii="Arial" w:hAnsi="Arial" w:cs="Arial"/>
          <w:b/>
          <w:lang w:val="es-MX"/>
        </w:rPr>
        <w:t>ANTECEDENTES</w:t>
      </w:r>
    </w:p>
    <w:p w14:paraId="189DDBAA" w14:textId="77777777" w:rsidR="00CD2B73" w:rsidRDefault="00CD2B73" w:rsidP="00EE1B94">
      <w:pPr>
        <w:spacing w:line="276" w:lineRule="auto"/>
        <w:rPr>
          <w:rFonts w:ascii="Arial" w:hAnsi="Arial" w:cs="Arial"/>
          <w:b/>
          <w:lang w:val="es-MX"/>
        </w:rPr>
      </w:pPr>
    </w:p>
    <w:p w14:paraId="612E83B2" w14:textId="77777777" w:rsidR="00363AFD" w:rsidRDefault="00363AFD" w:rsidP="00EE1B94">
      <w:pPr>
        <w:spacing w:line="276" w:lineRule="auto"/>
        <w:rPr>
          <w:rFonts w:ascii="Arial" w:hAnsi="Arial" w:cs="Arial"/>
          <w:b/>
          <w:lang w:val="es-MX"/>
        </w:rPr>
      </w:pPr>
    </w:p>
    <w:p w14:paraId="2AC48C7B" w14:textId="3FE0C13E" w:rsidR="00DC754C" w:rsidRDefault="00DC754C" w:rsidP="00160274">
      <w:pPr>
        <w:pStyle w:val="Prrafodelista"/>
        <w:numPr>
          <w:ilvl w:val="0"/>
          <w:numId w:val="10"/>
        </w:numPr>
        <w:spacing w:line="276" w:lineRule="auto"/>
        <w:jc w:val="both"/>
        <w:rPr>
          <w:rFonts w:ascii="Arial" w:eastAsia="Times New Roman" w:hAnsi="Arial" w:cs="Arial"/>
          <w:b/>
          <w:lang w:val="es-MX"/>
        </w:rPr>
      </w:pPr>
      <w:r w:rsidRPr="00084D8A">
        <w:rPr>
          <w:rFonts w:ascii="Arial" w:hAnsi="Arial" w:cs="Arial"/>
          <w:lang w:val="es-MX"/>
        </w:rPr>
        <w:t xml:space="preserve">El Director de Desarrollo de Sistemas y Tecnologías, recibió una solicitud de información </w:t>
      </w:r>
      <w:r w:rsidR="00CD2B73">
        <w:rPr>
          <w:rFonts w:ascii="Arial" w:hAnsi="Arial" w:cs="Arial"/>
          <w:lang w:val="es-MX"/>
        </w:rPr>
        <w:t xml:space="preserve">registrada con </w:t>
      </w:r>
      <w:r w:rsidRPr="00084D8A">
        <w:rPr>
          <w:rFonts w:ascii="Arial" w:hAnsi="Arial" w:cs="Arial"/>
          <w:lang w:val="es-MX"/>
        </w:rPr>
        <w:t xml:space="preserve">el consecutivo </w:t>
      </w:r>
      <w:r w:rsidRPr="00084D8A">
        <w:rPr>
          <w:rFonts w:ascii="Arial" w:eastAsia="Times New Roman" w:hAnsi="Arial" w:cs="Arial"/>
          <w:lang w:val="es-MX"/>
        </w:rPr>
        <w:t>UT-SI-27</w:t>
      </w:r>
      <w:r w:rsidR="00C03B1D">
        <w:rPr>
          <w:rFonts w:ascii="Arial" w:eastAsia="Times New Roman" w:hAnsi="Arial" w:cs="Arial"/>
          <w:lang w:val="es-MX"/>
        </w:rPr>
        <w:t>7</w:t>
      </w:r>
      <w:r w:rsidRPr="00084D8A">
        <w:rPr>
          <w:rFonts w:ascii="Arial" w:eastAsia="Times New Roman" w:hAnsi="Arial" w:cs="Arial"/>
          <w:lang w:val="es-MX"/>
        </w:rPr>
        <w:t>-24046982200026</w:t>
      </w:r>
      <w:r w:rsidR="00C03B1D">
        <w:rPr>
          <w:rFonts w:ascii="Arial" w:eastAsia="Times New Roman" w:hAnsi="Arial" w:cs="Arial"/>
          <w:lang w:val="es-MX"/>
        </w:rPr>
        <w:t>7</w:t>
      </w:r>
      <w:r w:rsidRPr="00084D8A">
        <w:rPr>
          <w:rFonts w:ascii="Arial" w:eastAsia="Times New Roman" w:hAnsi="Arial" w:cs="Arial"/>
          <w:lang w:val="es-MX"/>
        </w:rPr>
        <w:t>-2022, en la cual</w:t>
      </w:r>
      <w:r w:rsidR="00160274" w:rsidRPr="00084D8A">
        <w:rPr>
          <w:rFonts w:ascii="Arial" w:eastAsia="Times New Roman" w:hAnsi="Arial" w:cs="Arial"/>
          <w:lang w:val="es-MX"/>
        </w:rPr>
        <w:t xml:space="preserve"> le </w:t>
      </w:r>
      <w:r w:rsidR="00CD2B73">
        <w:rPr>
          <w:rFonts w:ascii="Arial" w:eastAsia="Times New Roman" w:hAnsi="Arial" w:cs="Arial"/>
          <w:lang w:val="es-MX"/>
        </w:rPr>
        <w:t>requieren:</w:t>
      </w:r>
      <w:r w:rsidR="00160274" w:rsidRPr="00160274">
        <w:rPr>
          <w:rFonts w:ascii="Arial" w:eastAsia="Times New Roman" w:hAnsi="Arial" w:cs="Arial"/>
          <w:lang w:val="es-MX"/>
        </w:rPr>
        <w:t xml:space="preserve"> “</w:t>
      </w:r>
      <w:r w:rsidR="00C03B1D" w:rsidRPr="00D16A2D">
        <w:rPr>
          <w:rFonts w:ascii="Arial" w:eastAsia="Times New Roman" w:hAnsi="Arial" w:cs="Arial"/>
          <w:b/>
          <w:lang w:val="es-MX"/>
        </w:rPr>
        <w:t xml:space="preserve">la versión pública los folios de expedientes relativos a demandas o quejas hacia las empresas GIN </w:t>
      </w:r>
      <w:proofErr w:type="spellStart"/>
      <w:r w:rsidR="00C03B1D" w:rsidRPr="00D16A2D">
        <w:rPr>
          <w:rFonts w:ascii="Arial" w:eastAsia="Times New Roman" w:hAnsi="Arial" w:cs="Arial"/>
          <w:b/>
          <w:lang w:val="es-MX"/>
        </w:rPr>
        <w:t>Group</w:t>
      </w:r>
      <w:proofErr w:type="spellEnd"/>
      <w:r w:rsidR="00C03B1D" w:rsidRPr="00D16A2D">
        <w:rPr>
          <w:rFonts w:ascii="Arial" w:eastAsia="Times New Roman" w:hAnsi="Arial" w:cs="Arial"/>
          <w:b/>
          <w:lang w:val="es-MX"/>
        </w:rPr>
        <w:t xml:space="preserve"> y Preparación e Impulso hacia el Éxito SA de CV en México entre 2017 y abril de 2022, así como los expedientes en versión pública, con fecha de ingreso de demanda o queja, motivo de la misma y la resolución</w:t>
      </w:r>
      <w:r w:rsidR="00160274" w:rsidRPr="00160274">
        <w:rPr>
          <w:rFonts w:ascii="Arial" w:eastAsia="Times New Roman" w:hAnsi="Arial" w:cs="Arial"/>
          <w:b/>
          <w:lang w:val="es-MX"/>
        </w:rPr>
        <w:t>”.</w:t>
      </w:r>
    </w:p>
    <w:p w14:paraId="768E1B1C" w14:textId="77777777" w:rsidR="00CD2B73" w:rsidRDefault="00CD2B73" w:rsidP="00160274">
      <w:pPr>
        <w:pStyle w:val="Prrafodelista"/>
        <w:spacing w:line="276" w:lineRule="auto"/>
        <w:ind w:left="862"/>
        <w:jc w:val="both"/>
        <w:rPr>
          <w:rFonts w:ascii="Arial" w:eastAsia="Times New Roman" w:hAnsi="Arial" w:cs="Arial"/>
          <w:b/>
          <w:lang w:val="es-MX"/>
        </w:rPr>
      </w:pPr>
    </w:p>
    <w:p w14:paraId="507F3CAC" w14:textId="77777777" w:rsidR="00363AFD" w:rsidRDefault="00363AFD" w:rsidP="00160274">
      <w:pPr>
        <w:pStyle w:val="Prrafodelista"/>
        <w:spacing w:line="276" w:lineRule="auto"/>
        <w:ind w:left="862"/>
        <w:jc w:val="both"/>
        <w:rPr>
          <w:rFonts w:ascii="Arial" w:eastAsia="Times New Roman" w:hAnsi="Arial" w:cs="Arial"/>
          <w:b/>
          <w:lang w:val="es-MX"/>
        </w:rPr>
      </w:pPr>
    </w:p>
    <w:p w14:paraId="5D7020B2" w14:textId="5D268EDF" w:rsidR="00160274" w:rsidRPr="00160274" w:rsidRDefault="00160274" w:rsidP="00160274">
      <w:pPr>
        <w:pStyle w:val="Prrafodelista"/>
        <w:numPr>
          <w:ilvl w:val="0"/>
          <w:numId w:val="10"/>
        </w:numPr>
        <w:spacing w:line="276" w:lineRule="auto"/>
        <w:jc w:val="both"/>
        <w:rPr>
          <w:rFonts w:ascii="Arial" w:hAnsi="Arial" w:cs="Arial"/>
          <w:lang w:val="es-MX"/>
        </w:rPr>
      </w:pPr>
      <w:r w:rsidRPr="00160274">
        <w:rPr>
          <w:rFonts w:ascii="Arial" w:eastAsia="Times New Roman" w:hAnsi="Arial" w:cs="Arial"/>
          <w:lang w:val="es-MX"/>
        </w:rPr>
        <w:t>Una vez analizado el contenido de la información solicitada, el Director de Desarrollo de Sistema y Tecnologías consideró se encontraba en el supuesto de información confidencial por lo que solicitó la confirmación de su clasificación al Comité de Transparencia,</w:t>
      </w:r>
      <w:r>
        <w:rPr>
          <w:rFonts w:ascii="Arial" w:eastAsia="Times New Roman" w:hAnsi="Arial" w:cs="Arial"/>
          <w:lang w:val="es-MX"/>
        </w:rPr>
        <w:t xml:space="preserve"> con fundamento en lo dispuesto por el artículo 120 fracción I de la Ley de Transparencia y Acceso a la Información Pública del Estado.</w:t>
      </w:r>
      <w:r w:rsidRPr="00160274">
        <w:rPr>
          <w:rFonts w:ascii="Arial" w:eastAsia="Times New Roman" w:hAnsi="Arial" w:cs="Arial"/>
          <w:lang w:val="es-MX"/>
        </w:rPr>
        <w:t xml:space="preserve"> </w:t>
      </w:r>
    </w:p>
    <w:p w14:paraId="5E8DFE77" w14:textId="77777777" w:rsidR="003D6E37" w:rsidRPr="00EE1B94" w:rsidRDefault="003D6E37" w:rsidP="00EE1B94">
      <w:pPr>
        <w:spacing w:line="276" w:lineRule="auto"/>
        <w:jc w:val="both"/>
        <w:rPr>
          <w:rFonts w:ascii="Arial" w:hAnsi="Arial" w:cs="Arial"/>
          <w:lang w:val="es-MX"/>
        </w:rPr>
      </w:pPr>
    </w:p>
    <w:p w14:paraId="14086073" w14:textId="0C6B4ED4" w:rsidR="004F640E" w:rsidRPr="00EE1B94" w:rsidRDefault="00885156" w:rsidP="00EE1B94">
      <w:pPr>
        <w:spacing w:line="276" w:lineRule="auto"/>
        <w:rPr>
          <w:rFonts w:ascii="Arial" w:hAnsi="Arial" w:cs="Arial"/>
          <w:b/>
          <w:lang w:val="es-MX"/>
        </w:rPr>
      </w:pPr>
      <w:r w:rsidRPr="00EE1B94">
        <w:rPr>
          <w:rFonts w:ascii="Arial" w:hAnsi="Arial" w:cs="Arial"/>
          <w:b/>
          <w:lang w:val="es-MX"/>
        </w:rPr>
        <w:t>CONSIDERANDO</w:t>
      </w:r>
    </w:p>
    <w:p w14:paraId="3C4779BC" w14:textId="77777777" w:rsidR="00363AFD" w:rsidRDefault="00363AFD" w:rsidP="00EE1B94">
      <w:pPr>
        <w:spacing w:line="276" w:lineRule="auto"/>
        <w:jc w:val="both"/>
        <w:rPr>
          <w:rFonts w:ascii="Arial" w:hAnsi="Arial" w:cs="Arial"/>
          <w:b/>
          <w:lang w:val="es-MX"/>
        </w:rPr>
      </w:pPr>
    </w:p>
    <w:p w14:paraId="355A15D9" w14:textId="77777777" w:rsidR="006C0831" w:rsidRPr="00EE1B94" w:rsidRDefault="00885156" w:rsidP="00EE1B94">
      <w:pPr>
        <w:spacing w:line="276" w:lineRule="auto"/>
        <w:jc w:val="both"/>
        <w:rPr>
          <w:rFonts w:ascii="Arial" w:hAnsi="Arial" w:cs="Arial"/>
          <w:lang w:val="es-MX"/>
        </w:rPr>
      </w:pPr>
      <w:r w:rsidRPr="00EE1B94">
        <w:rPr>
          <w:rFonts w:ascii="Arial" w:hAnsi="Arial" w:cs="Arial"/>
          <w:b/>
          <w:lang w:val="es-MX"/>
        </w:rPr>
        <w:t>PRIMERO.</w:t>
      </w:r>
      <w:r w:rsidR="00BB6845" w:rsidRPr="00EE1B94">
        <w:rPr>
          <w:rFonts w:ascii="Arial" w:hAnsi="Arial" w:cs="Arial"/>
          <w:lang w:val="es-MX"/>
        </w:rPr>
        <w:t xml:space="preserve"> </w:t>
      </w:r>
      <w:r w:rsidR="00BB6845" w:rsidRPr="00EE1B94">
        <w:rPr>
          <w:rFonts w:ascii="Arial" w:hAnsi="Arial" w:cs="Arial"/>
          <w:b/>
          <w:lang w:val="es-MX"/>
        </w:rPr>
        <w:t>Competencia.</w:t>
      </w:r>
      <w:r w:rsidR="004F640E" w:rsidRPr="00EE1B94">
        <w:rPr>
          <w:rFonts w:ascii="Arial" w:hAnsi="Arial" w:cs="Arial"/>
          <w:lang w:val="es-MX"/>
        </w:rPr>
        <w:t xml:space="preserve"> </w:t>
      </w:r>
    </w:p>
    <w:p w14:paraId="311ECE90" w14:textId="1F1B1626" w:rsidR="006C25A9" w:rsidRPr="00EE1B94" w:rsidRDefault="00BB6845" w:rsidP="00EE1B94">
      <w:pPr>
        <w:spacing w:line="276" w:lineRule="auto"/>
        <w:jc w:val="both"/>
        <w:rPr>
          <w:rFonts w:ascii="Arial" w:hAnsi="Arial" w:cs="Arial"/>
          <w:lang w:val="es-MX"/>
        </w:rPr>
      </w:pPr>
      <w:r w:rsidRPr="00EE1B94">
        <w:rPr>
          <w:rFonts w:ascii="Arial" w:hAnsi="Arial" w:cs="Arial"/>
          <w:lang w:val="es-MX"/>
        </w:rPr>
        <w:t>E</w:t>
      </w:r>
      <w:r w:rsidR="004F640E" w:rsidRPr="00EE1B94">
        <w:rPr>
          <w:rFonts w:ascii="Arial" w:hAnsi="Arial" w:cs="Arial"/>
          <w:lang w:val="es-MX"/>
        </w:rPr>
        <w:t xml:space="preserve">ste Comité de Transparencia de la </w:t>
      </w:r>
      <w:r w:rsidR="00FF0343" w:rsidRPr="00EE1B94">
        <w:rPr>
          <w:rFonts w:ascii="Arial" w:hAnsi="Arial" w:cs="Arial"/>
          <w:lang w:val="es-MX"/>
        </w:rPr>
        <w:t xml:space="preserve">Fiscalía General del Estado </w:t>
      </w:r>
      <w:r w:rsidR="004F640E" w:rsidRPr="00EE1B94">
        <w:rPr>
          <w:rFonts w:ascii="Arial" w:hAnsi="Arial" w:cs="Arial"/>
          <w:lang w:val="es-MX"/>
        </w:rPr>
        <w:t xml:space="preserve">de San Luis Potosí; es competente para determinar sobre la confirmación, modificación o </w:t>
      </w:r>
      <w:r w:rsidR="009F7723" w:rsidRPr="00EE1B94">
        <w:rPr>
          <w:rFonts w:ascii="Arial" w:hAnsi="Arial" w:cs="Arial"/>
          <w:lang w:val="es-MX"/>
        </w:rPr>
        <w:t>revocación</w:t>
      </w:r>
      <w:r w:rsidR="004F640E" w:rsidRPr="00EE1B94">
        <w:rPr>
          <w:rFonts w:ascii="Arial" w:hAnsi="Arial" w:cs="Arial"/>
          <w:lang w:val="es-MX"/>
        </w:rPr>
        <w:t xml:space="preserve"> del Acuerdo de </w:t>
      </w:r>
      <w:r w:rsidR="00160274">
        <w:rPr>
          <w:rFonts w:ascii="Arial" w:hAnsi="Arial" w:cs="Arial"/>
          <w:lang w:val="es-MX"/>
        </w:rPr>
        <w:t xml:space="preserve">clasificación realizada por el Director de Desarrollo de Sistema y Tecnología, </w:t>
      </w:r>
      <w:r w:rsidR="004F640E" w:rsidRPr="00EE1B94">
        <w:rPr>
          <w:rFonts w:ascii="Arial" w:hAnsi="Arial" w:cs="Arial"/>
          <w:lang w:val="es-MX"/>
        </w:rPr>
        <w:t xml:space="preserve">que se somete a consideración en términos de lo dispuesto por los artículos 51, 52, fracción II de la </w:t>
      </w:r>
      <w:r w:rsidRPr="00EE1B94">
        <w:rPr>
          <w:rFonts w:ascii="Arial" w:hAnsi="Arial" w:cs="Arial"/>
          <w:lang w:val="es-MX"/>
        </w:rPr>
        <w:t xml:space="preserve">-LTAIPSLP-, </w:t>
      </w:r>
      <w:r w:rsidR="004F640E" w:rsidRPr="00EE1B94">
        <w:rPr>
          <w:rFonts w:ascii="Arial" w:hAnsi="Arial" w:cs="Arial"/>
          <w:lang w:val="es-MX"/>
        </w:rPr>
        <w:t xml:space="preserve">y el artículo </w:t>
      </w:r>
      <w:r w:rsidR="00440E63" w:rsidRPr="00EE1B94">
        <w:rPr>
          <w:rFonts w:ascii="Arial" w:hAnsi="Arial" w:cs="Arial"/>
          <w:lang w:val="es-MX"/>
        </w:rPr>
        <w:t xml:space="preserve">Tercero del </w:t>
      </w:r>
      <w:r w:rsidR="00440E63" w:rsidRPr="00EE1B94">
        <w:rPr>
          <w:rFonts w:ascii="Arial" w:hAnsi="Arial" w:cs="Arial"/>
          <w:b/>
        </w:rPr>
        <w:t>“</w:t>
      </w:r>
      <w:r w:rsidR="00440E63" w:rsidRPr="00EE1B94">
        <w:rPr>
          <w:rFonts w:ascii="Arial" w:hAnsi="Arial" w:cs="Arial"/>
        </w:rPr>
        <w:t>Acuerdo General número AG/011/2020 del Fiscal General del Estado de San Luis Potosí</w:t>
      </w:r>
      <w:r w:rsidR="003003C1" w:rsidRPr="00EE1B94">
        <w:rPr>
          <w:rFonts w:ascii="Arial" w:hAnsi="Arial" w:cs="Arial"/>
        </w:rPr>
        <w:t>”</w:t>
      </w:r>
      <w:r w:rsidR="00440E63" w:rsidRPr="00EE1B94">
        <w:rPr>
          <w:rFonts w:ascii="Arial" w:hAnsi="Arial" w:cs="Arial"/>
        </w:rPr>
        <w:t xml:space="preserve">, </w:t>
      </w:r>
      <w:r w:rsidR="003003C1" w:rsidRPr="00EE1B94">
        <w:rPr>
          <w:rFonts w:ascii="Arial" w:hAnsi="Arial" w:cs="Arial"/>
        </w:rPr>
        <w:t>por el que se crea el Comité de Transparencia de la Fiscalía General del Estado de San Luis Potosí, así como los lineamientos para su funcionamiento.</w:t>
      </w:r>
    </w:p>
    <w:p w14:paraId="012DCBBB" w14:textId="77777777" w:rsidR="00DB2030" w:rsidRPr="00EE1B94" w:rsidRDefault="00DB2030" w:rsidP="00EE1B94">
      <w:pPr>
        <w:spacing w:line="276" w:lineRule="auto"/>
        <w:jc w:val="both"/>
        <w:rPr>
          <w:rFonts w:ascii="Arial" w:hAnsi="Arial" w:cs="Arial"/>
          <w:b/>
          <w:lang w:val="es-MX"/>
        </w:rPr>
      </w:pPr>
    </w:p>
    <w:p w14:paraId="03E745D3" w14:textId="59406D25" w:rsidR="00134A88" w:rsidRPr="00EE1B94" w:rsidRDefault="00885156" w:rsidP="00EE1B94">
      <w:pPr>
        <w:spacing w:line="276" w:lineRule="auto"/>
        <w:jc w:val="both"/>
        <w:rPr>
          <w:rFonts w:ascii="Arial" w:hAnsi="Arial" w:cs="Arial"/>
          <w:lang w:val="es-MX"/>
        </w:rPr>
      </w:pPr>
      <w:r w:rsidRPr="00EE1B94">
        <w:rPr>
          <w:rFonts w:ascii="Arial" w:hAnsi="Arial" w:cs="Arial"/>
          <w:b/>
          <w:lang w:val="es-MX"/>
        </w:rPr>
        <w:t>SEGUNDO.</w:t>
      </w:r>
      <w:r w:rsidR="00BB6845" w:rsidRPr="00EE1B94">
        <w:rPr>
          <w:rFonts w:ascii="Arial" w:hAnsi="Arial" w:cs="Arial"/>
          <w:b/>
          <w:lang w:val="es-MX"/>
        </w:rPr>
        <w:t xml:space="preserve"> Análisis de fondo. </w:t>
      </w:r>
    </w:p>
    <w:p w14:paraId="54A770BF" w14:textId="6117382A" w:rsidR="00C43CF2" w:rsidRPr="00EE1B94" w:rsidRDefault="00C43CF2" w:rsidP="00C43CF2">
      <w:pPr>
        <w:spacing w:line="276" w:lineRule="auto"/>
        <w:jc w:val="both"/>
        <w:rPr>
          <w:rFonts w:ascii="Arial" w:hAnsi="Arial" w:cs="Arial"/>
          <w:lang w:val="es-MX"/>
        </w:rPr>
      </w:pPr>
      <w:r>
        <w:rPr>
          <w:rFonts w:ascii="Arial" w:hAnsi="Arial" w:cs="Arial"/>
          <w:lang w:val="es-MX"/>
        </w:rPr>
        <w:t>E</w:t>
      </w:r>
      <w:r w:rsidRPr="00EE1B94">
        <w:rPr>
          <w:rFonts w:ascii="Arial" w:hAnsi="Arial" w:cs="Arial"/>
          <w:lang w:val="es-MX"/>
        </w:rPr>
        <w:t>l artículo 128 de la Ley de Transparencia y Acceso a la Información Pública del Estado de San Luis Potosí</w:t>
      </w:r>
      <w:r>
        <w:rPr>
          <w:rFonts w:ascii="Arial" w:hAnsi="Arial" w:cs="Arial"/>
          <w:lang w:val="es-MX"/>
        </w:rPr>
        <w:t xml:space="preserve"> refiere que el acuerdo de reserva deberá de contener los requisitos mínimos que debe contener,</w:t>
      </w:r>
      <w:r w:rsidRPr="00EE1B94">
        <w:rPr>
          <w:rFonts w:ascii="Arial" w:hAnsi="Arial" w:cs="Arial"/>
          <w:lang w:val="es-MX"/>
        </w:rPr>
        <w:t xml:space="preserve"> y que a sabed son: </w:t>
      </w:r>
    </w:p>
    <w:p w14:paraId="4765BAAE"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La fuente y el archivo donde se encuentra la información;</w:t>
      </w:r>
    </w:p>
    <w:p w14:paraId="24B7845F"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La fundamentación y motivación del acuerdo;</w:t>
      </w:r>
    </w:p>
    <w:p w14:paraId="2F5DFE37"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El documento, la parte o las partes de los mismos, que se reservan; </w:t>
      </w:r>
    </w:p>
    <w:p w14:paraId="43EE4551"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El plazo por el que se reserva la información; </w:t>
      </w:r>
    </w:p>
    <w:p w14:paraId="26E61D41"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La designación de la autoridad responsable de su protección;</w:t>
      </w:r>
    </w:p>
    <w:p w14:paraId="64FCFE82"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Número de identificación del acuerdo de reserva; </w:t>
      </w:r>
    </w:p>
    <w:p w14:paraId="58BCAE65"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La aplicación de la prueba del daño; </w:t>
      </w:r>
    </w:p>
    <w:p w14:paraId="597B4B7B" w14:textId="77777777" w:rsidR="00C43CF2" w:rsidRPr="00EE1B94" w:rsidRDefault="00C43CF2" w:rsidP="00C43CF2">
      <w:pPr>
        <w:pStyle w:val="Prrafodelista"/>
        <w:numPr>
          <w:ilvl w:val="0"/>
          <w:numId w:val="5"/>
        </w:numPr>
        <w:spacing w:line="276" w:lineRule="auto"/>
        <w:jc w:val="both"/>
        <w:rPr>
          <w:rFonts w:ascii="Arial" w:hAnsi="Arial" w:cs="Arial"/>
          <w:lang w:val="es-MX"/>
        </w:rPr>
      </w:pPr>
      <w:r w:rsidRPr="00EE1B94">
        <w:rPr>
          <w:rFonts w:ascii="Arial" w:hAnsi="Arial" w:cs="Arial"/>
          <w:lang w:val="es-MX"/>
        </w:rPr>
        <w:t>Fecha del acuerdo de clasificación.</w:t>
      </w:r>
    </w:p>
    <w:p w14:paraId="6A0B9203" w14:textId="77777777" w:rsidR="00C43CF2" w:rsidRDefault="00C43CF2" w:rsidP="00C43CF2">
      <w:pPr>
        <w:spacing w:line="276" w:lineRule="auto"/>
        <w:jc w:val="both"/>
        <w:rPr>
          <w:rFonts w:ascii="Arial" w:hAnsi="Arial" w:cs="Arial"/>
          <w:lang w:val="es-MX"/>
        </w:rPr>
      </w:pPr>
    </w:p>
    <w:p w14:paraId="58ED5F3F" w14:textId="77777777" w:rsidR="00C43CF2" w:rsidRDefault="00C43CF2" w:rsidP="00C43CF2">
      <w:pPr>
        <w:spacing w:line="276" w:lineRule="auto"/>
        <w:jc w:val="both"/>
        <w:rPr>
          <w:rFonts w:ascii="Arial" w:hAnsi="Arial" w:cs="Arial"/>
          <w:lang w:val="es-MX"/>
        </w:rPr>
      </w:pPr>
      <w:r>
        <w:rPr>
          <w:rFonts w:ascii="Arial" w:hAnsi="Arial" w:cs="Arial"/>
          <w:lang w:val="es-MX"/>
        </w:rPr>
        <w:t xml:space="preserve">Por lo que se entra al estudio de los requisitos señalados con antelación en los siguientes términos: </w:t>
      </w:r>
    </w:p>
    <w:p w14:paraId="2FF869BF" w14:textId="77777777" w:rsidR="00363AFD" w:rsidRDefault="00363AFD" w:rsidP="00C43CF2">
      <w:pPr>
        <w:spacing w:line="276" w:lineRule="auto"/>
        <w:jc w:val="both"/>
        <w:rPr>
          <w:rFonts w:ascii="Arial" w:hAnsi="Arial" w:cs="Arial"/>
          <w:lang w:val="es-MX"/>
        </w:rPr>
      </w:pPr>
    </w:p>
    <w:p w14:paraId="33756D9B" w14:textId="77777777" w:rsidR="00C43CF2" w:rsidRPr="00EE1B94" w:rsidRDefault="00C43CF2" w:rsidP="00C43CF2">
      <w:pPr>
        <w:spacing w:line="276" w:lineRule="auto"/>
        <w:jc w:val="both"/>
        <w:rPr>
          <w:rFonts w:ascii="Arial" w:hAnsi="Arial" w:cs="Arial"/>
          <w:b/>
          <w:lang w:val="es-MX"/>
        </w:rPr>
      </w:pPr>
      <w:r w:rsidRPr="00EE1B94">
        <w:rPr>
          <w:rFonts w:ascii="Arial" w:hAnsi="Arial" w:cs="Arial"/>
          <w:b/>
          <w:lang w:val="es-MX"/>
        </w:rPr>
        <w:t>I.</w:t>
      </w:r>
      <w:r w:rsidRPr="00EE1B94">
        <w:rPr>
          <w:rFonts w:ascii="Arial" w:hAnsi="Arial" w:cs="Arial"/>
          <w:b/>
          <w:lang w:val="es-MX"/>
        </w:rPr>
        <w:tab/>
        <w:t>La fuente y el archivo donde se encuentra la información:</w:t>
      </w:r>
    </w:p>
    <w:p w14:paraId="5518F78B" w14:textId="6106CCD2" w:rsidR="00C43CF2" w:rsidRPr="00CD2B73" w:rsidRDefault="00C43CF2" w:rsidP="00C43CF2">
      <w:pPr>
        <w:spacing w:line="276" w:lineRule="auto"/>
        <w:jc w:val="both"/>
        <w:rPr>
          <w:rFonts w:ascii="Arial" w:hAnsi="Arial" w:cs="Arial"/>
          <w:lang w:val="es-MX"/>
        </w:rPr>
      </w:pPr>
      <w:r>
        <w:rPr>
          <w:rFonts w:ascii="Arial" w:hAnsi="Arial" w:cs="Arial"/>
          <w:lang w:val="es-MX"/>
        </w:rPr>
        <w:lastRenderedPageBreak/>
        <w:t>L</w:t>
      </w:r>
      <w:r w:rsidRPr="00EE1B94">
        <w:rPr>
          <w:rFonts w:ascii="Arial" w:hAnsi="Arial" w:cs="Arial"/>
          <w:lang w:val="es-MX"/>
        </w:rPr>
        <w:t xml:space="preserve">a </w:t>
      </w:r>
      <w:r w:rsidRPr="00EE1B94">
        <w:rPr>
          <w:rFonts w:ascii="Arial" w:hAnsi="Arial" w:cs="Arial"/>
          <w:b/>
          <w:lang w:val="es-MX"/>
        </w:rPr>
        <w:t>fuente</w:t>
      </w:r>
      <w:r w:rsidRPr="00EE1B94">
        <w:rPr>
          <w:rFonts w:ascii="Arial" w:hAnsi="Arial" w:cs="Arial"/>
          <w:lang w:val="es-MX"/>
        </w:rPr>
        <w:t xml:space="preserve"> en donde se encuentra la información</w:t>
      </w:r>
      <w:r w:rsidR="00CD2B73">
        <w:rPr>
          <w:rFonts w:ascii="Arial" w:hAnsi="Arial" w:cs="Arial"/>
          <w:lang w:val="es-MX"/>
        </w:rPr>
        <w:t>:</w:t>
      </w:r>
      <w:r w:rsidRPr="00EE1B94">
        <w:rPr>
          <w:rFonts w:ascii="Arial" w:hAnsi="Arial" w:cs="Arial"/>
          <w:lang w:val="es-MX"/>
        </w:rPr>
        <w:t xml:space="preserve"> </w:t>
      </w:r>
      <w:r w:rsidR="004057B3">
        <w:rPr>
          <w:rFonts w:ascii="Arial" w:eastAsia="Times New Roman" w:hAnsi="Arial" w:cs="Arial"/>
          <w:lang w:val="es-MX"/>
        </w:rPr>
        <w:t>la base de datos con que cuenta la Dirección de Desarrollo de Sistemas y Tecnologías</w:t>
      </w:r>
      <w:r w:rsidRPr="00EE1B94">
        <w:rPr>
          <w:rFonts w:ascii="Arial" w:hAnsi="Arial" w:cs="Arial"/>
          <w:lang w:val="es-MX"/>
        </w:rPr>
        <w:t xml:space="preserve"> de la Fiscalía General del Estado, dentro del </w:t>
      </w:r>
      <w:r w:rsidRPr="00EE1B94">
        <w:rPr>
          <w:rFonts w:ascii="Arial" w:hAnsi="Arial" w:cs="Arial"/>
          <w:b/>
          <w:lang w:val="es-MX"/>
        </w:rPr>
        <w:t xml:space="preserve">archivo </w:t>
      </w:r>
      <w:r w:rsidRPr="00EE1B94">
        <w:rPr>
          <w:rFonts w:ascii="Arial" w:hAnsi="Arial" w:cs="Arial"/>
          <w:lang w:val="es-MX"/>
        </w:rPr>
        <w:t xml:space="preserve">que contiene </w:t>
      </w:r>
      <w:r w:rsidRPr="00CD2B73">
        <w:rPr>
          <w:rFonts w:ascii="Arial" w:hAnsi="Arial" w:cs="Arial"/>
          <w:lang w:val="es-MX"/>
        </w:rPr>
        <w:t xml:space="preserve">la información </w:t>
      </w:r>
      <w:r w:rsidRPr="00CD2B73">
        <w:rPr>
          <w:rFonts w:ascii="Arial" w:eastAsia="Times New Roman" w:hAnsi="Arial" w:cs="Arial"/>
          <w:lang w:val="es-MX"/>
        </w:rPr>
        <w:t>los folios de expedientes relativos a demandas o quejas, así como la fecha de ingreso de demanda o queja, motivo de la misma y la resolución</w:t>
      </w:r>
      <w:r w:rsidR="004057B3">
        <w:rPr>
          <w:rFonts w:ascii="Arial" w:eastAsia="Times New Roman" w:hAnsi="Arial" w:cs="Arial"/>
          <w:lang w:val="es-MX"/>
        </w:rPr>
        <w:t>.</w:t>
      </w:r>
    </w:p>
    <w:p w14:paraId="52132BB4" w14:textId="77777777" w:rsidR="004057B3" w:rsidRDefault="004057B3" w:rsidP="00C43CF2">
      <w:pPr>
        <w:spacing w:line="276" w:lineRule="auto"/>
        <w:jc w:val="both"/>
        <w:rPr>
          <w:rFonts w:ascii="Arial" w:hAnsi="Arial" w:cs="Arial"/>
          <w:b/>
          <w:lang w:val="es-MX"/>
        </w:rPr>
      </w:pPr>
    </w:p>
    <w:p w14:paraId="650739F4" w14:textId="77777777" w:rsidR="00C43CF2" w:rsidRPr="00EE1B94" w:rsidRDefault="00C43CF2" w:rsidP="00C43CF2">
      <w:pPr>
        <w:spacing w:line="276" w:lineRule="auto"/>
        <w:jc w:val="both"/>
        <w:rPr>
          <w:rFonts w:ascii="Arial" w:hAnsi="Arial" w:cs="Arial"/>
          <w:b/>
          <w:lang w:val="es-MX"/>
        </w:rPr>
      </w:pPr>
      <w:r w:rsidRPr="00EE1B94">
        <w:rPr>
          <w:rFonts w:ascii="Arial" w:hAnsi="Arial" w:cs="Arial"/>
          <w:b/>
          <w:lang w:val="es-MX"/>
        </w:rPr>
        <w:t>II.</w:t>
      </w:r>
      <w:r w:rsidRPr="00EE1B94">
        <w:rPr>
          <w:rFonts w:ascii="Arial" w:hAnsi="Arial" w:cs="Arial"/>
          <w:b/>
          <w:lang w:val="es-MX"/>
        </w:rPr>
        <w:tab/>
        <w:t>La fundamentación y motivación del acuerdo</w:t>
      </w:r>
    </w:p>
    <w:p w14:paraId="285A0726" w14:textId="767FC1B5" w:rsidR="00160274" w:rsidRPr="00D16A2D" w:rsidRDefault="00C43CF2" w:rsidP="00160274">
      <w:pPr>
        <w:spacing w:line="276" w:lineRule="auto"/>
        <w:jc w:val="both"/>
        <w:rPr>
          <w:rFonts w:ascii="Arial" w:eastAsia="Times New Roman" w:hAnsi="Arial" w:cs="Arial"/>
          <w:lang w:val="es-MX"/>
        </w:rPr>
      </w:pPr>
      <w:r>
        <w:rPr>
          <w:rFonts w:ascii="Arial" w:hAnsi="Arial" w:cs="Arial"/>
        </w:rPr>
        <w:t>L</w:t>
      </w:r>
      <w:r w:rsidRPr="00EE1B94">
        <w:rPr>
          <w:rFonts w:ascii="Arial" w:hAnsi="Arial" w:cs="Arial"/>
        </w:rPr>
        <w:t xml:space="preserve">a </w:t>
      </w:r>
      <w:r w:rsidRPr="00C43CF2">
        <w:rPr>
          <w:rFonts w:ascii="Arial" w:hAnsi="Arial" w:cs="Arial"/>
          <w:b/>
        </w:rPr>
        <w:t>fundamentación</w:t>
      </w:r>
      <w:r>
        <w:rPr>
          <w:rFonts w:ascii="Arial" w:hAnsi="Arial" w:cs="Arial"/>
        </w:rPr>
        <w:t xml:space="preserve">, se encuentra en </w:t>
      </w:r>
      <w:r w:rsidR="00160274" w:rsidRPr="00D16A2D">
        <w:rPr>
          <w:rFonts w:ascii="Arial" w:eastAsia="Times New Roman" w:hAnsi="Arial" w:cs="Arial"/>
          <w:lang w:val="es-MX"/>
        </w:rPr>
        <w:t xml:space="preserve">el artículo 129 fracción XII de la –LTAIPSLP-, el cual establece que se considera información reservada, las que por disposición expresa de una Ley tenga tal carácter, concatenado a lo establecido por Código Nacional de Procedimientos Penales, el cual señala en lo que interesa que: </w:t>
      </w:r>
    </w:p>
    <w:p w14:paraId="20D0F8D3" w14:textId="77777777" w:rsidR="00160274" w:rsidRPr="00D16A2D" w:rsidRDefault="00160274" w:rsidP="00160274">
      <w:pPr>
        <w:spacing w:line="276" w:lineRule="auto"/>
        <w:ind w:left="851" w:right="900"/>
        <w:jc w:val="both"/>
        <w:rPr>
          <w:rFonts w:ascii="Arial" w:eastAsia="Times New Roman" w:hAnsi="Arial" w:cs="Arial"/>
          <w:i/>
          <w:lang w:val="es-MX"/>
        </w:rPr>
      </w:pPr>
    </w:p>
    <w:p w14:paraId="0BE67D17"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u w:val="single"/>
          <w:lang w:val="es-MX"/>
        </w:rPr>
        <w:t>Artículo 105.</w:t>
      </w:r>
      <w:r w:rsidRPr="00D16A2D">
        <w:rPr>
          <w:rFonts w:ascii="Arial" w:eastAsia="Times New Roman" w:hAnsi="Arial" w:cs="Arial"/>
          <w:i/>
          <w:lang w:val="es-MX"/>
        </w:rPr>
        <w:t xml:space="preserve"> Sujetos de procedimiento penal</w:t>
      </w:r>
    </w:p>
    <w:p w14:paraId="194DE420"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Son sujetos del procedimiento penal los siguientes:</w:t>
      </w:r>
    </w:p>
    <w:p w14:paraId="05B91300"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I. La víctima u ofendido;</w:t>
      </w:r>
    </w:p>
    <w:p w14:paraId="281A90E3"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II. El Asesor jurídico;</w:t>
      </w:r>
    </w:p>
    <w:p w14:paraId="1E351C8C"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III. El imputado;</w:t>
      </w:r>
    </w:p>
    <w:p w14:paraId="7694F6A8"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IV. El Defensor;</w:t>
      </w:r>
    </w:p>
    <w:p w14:paraId="4BC77607"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V. El Ministerio Público;</w:t>
      </w:r>
    </w:p>
    <w:p w14:paraId="3E07D312"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VI. La Policía;</w:t>
      </w:r>
    </w:p>
    <w:p w14:paraId="4D391BED"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VII. El Órgano jurisdiccional, y</w:t>
      </w:r>
    </w:p>
    <w:p w14:paraId="22F12A64"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VIII. La autoridad de supervisión de medidas cautelares y de la suspensión condicional del proceso.</w:t>
      </w:r>
    </w:p>
    <w:p w14:paraId="18F40942"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w:t>
      </w:r>
    </w:p>
    <w:p w14:paraId="6513F507"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u w:val="single"/>
          <w:lang w:val="es-MX"/>
        </w:rPr>
        <w:t>Artículo 106.</w:t>
      </w:r>
      <w:r w:rsidRPr="00D16A2D">
        <w:rPr>
          <w:rFonts w:ascii="Arial" w:eastAsia="Times New Roman" w:hAnsi="Arial" w:cs="Arial"/>
          <w:i/>
          <w:lang w:val="es-MX"/>
        </w:rPr>
        <w:t xml:space="preserve"> Reserva sobre la identidad</w:t>
      </w:r>
    </w:p>
    <w:p w14:paraId="64F1F416"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En ningún caso se podrá hacer referencia o comunicar a terceros no legitimados la información confidencial relativa a los datos personales de los sujetos del procedimiento penal o de cualquier persona relacionada o mencionada en éste.</w:t>
      </w:r>
    </w:p>
    <w:p w14:paraId="312DEC60"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lastRenderedPageBreak/>
        <w:t>Toda violación al deber de reserva por parte de los servidores públicos, será sancionada por la legislación aplicable.</w:t>
      </w:r>
    </w:p>
    <w:p w14:paraId="49D1E66E"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w:t>
      </w:r>
    </w:p>
    <w:p w14:paraId="1481F5B6" w14:textId="77777777" w:rsidR="00160274" w:rsidRPr="00D16A2D" w:rsidRDefault="00160274" w:rsidP="00160274">
      <w:pPr>
        <w:spacing w:line="276" w:lineRule="auto"/>
        <w:ind w:left="851" w:right="900"/>
        <w:jc w:val="both"/>
        <w:rPr>
          <w:rFonts w:ascii="Arial" w:eastAsia="Times New Roman" w:hAnsi="Arial" w:cs="Arial"/>
          <w:i/>
          <w:lang w:val="es-MX"/>
        </w:rPr>
      </w:pPr>
    </w:p>
    <w:p w14:paraId="58BC023C"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u w:val="single"/>
          <w:lang w:val="es-MX"/>
        </w:rPr>
        <w:t>Artículo 218.</w:t>
      </w:r>
      <w:r w:rsidRPr="00D16A2D">
        <w:rPr>
          <w:rFonts w:ascii="Arial" w:eastAsia="Times New Roman" w:hAnsi="Arial" w:cs="Arial"/>
          <w:i/>
          <w:lang w:val="es-MX"/>
        </w:rPr>
        <w:t xml:space="preserve"> Reserva de los actos de investigación</w:t>
      </w:r>
    </w:p>
    <w:p w14:paraId="28E4B711"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694FD540" w14:textId="77777777" w:rsidR="00160274" w:rsidRPr="00D16A2D" w:rsidRDefault="00160274" w:rsidP="00160274">
      <w:pPr>
        <w:spacing w:line="276" w:lineRule="auto"/>
        <w:ind w:left="851" w:right="900"/>
        <w:jc w:val="both"/>
        <w:rPr>
          <w:rFonts w:ascii="Arial" w:eastAsia="Times New Roman" w:hAnsi="Arial" w:cs="Arial"/>
          <w:i/>
          <w:lang w:val="es-MX"/>
        </w:rPr>
      </w:pPr>
      <w:r w:rsidRPr="00D16A2D">
        <w:rPr>
          <w:rFonts w:ascii="Arial" w:eastAsia="Times New Roman" w:hAnsi="Arial" w:cs="Arial"/>
          <w:i/>
          <w:lang w:val="es-MX"/>
        </w:rPr>
        <w:t>…</w:t>
      </w:r>
    </w:p>
    <w:p w14:paraId="207AECAB" w14:textId="77777777" w:rsidR="00CD2B73" w:rsidRDefault="00CD2B73" w:rsidP="00C43CF2">
      <w:pPr>
        <w:autoSpaceDE w:val="0"/>
        <w:autoSpaceDN w:val="0"/>
        <w:adjustRightInd w:val="0"/>
        <w:jc w:val="both"/>
        <w:rPr>
          <w:rFonts w:ascii="Arial" w:hAnsi="Arial" w:cs="Arial"/>
          <w:bCs/>
        </w:rPr>
      </w:pPr>
    </w:p>
    <w:p w14:paraId="2FEF8A08" w14:textId="34E6F959" w:rsidR="00160274" w:rsidRPr="00C43CF2" w:rsidRDefault="00C43CF2" w:rsidP="00C43CF2">
      <w:pPr>
        <w:autoSpaceDE w:val="0"/>
        <w:autoSpaceDN w:val="0"/>
        <w:adjustRightInd w:val="0"/>
        <w:jc w:val="both"/>
        <w:rPr>
          <w:rFonts w:ascii="Arial" w:hAnsi="Arial" w:cs="Arial"/>
          <w:bCs/>
        </w:rPr>
      </w:pPr>
      <w:r>
        <w:rPr>
          <w:rFonts w:ascii="Arial" w:hAnsi="Arial" w:cs="Arial"/>
          <w:bCs/>
        </w:rPr>
        <w:t xml:space="preserve">La </w:t>
      </w:r>
      <w:r w:rsidRPr="00C43CF2">
        <w:rPr>
          <w:rFonts w:ascii="Arial" w:hAnsi="Arial" w:cs="Arial"/>
          <w:b/>
          <w:bCs/>
        </w:rPr>
        <w:t>motivación</w:t>
      </w:r>
      <w:r>
        <w:rPr>
          <w:rFonts w:ascii="Arial" w:hAnsi="Arial" w:cs="Arial"/>
          <w:bCs/>
        </w:rPr>
        <w:t>,</w:t>
      </w:r>
      <w:r w:rsidR="00160274" w:rsidRPr="00D16A2D">
        <w:rPr>
          <w:rFonts w:ascii="Arial" w:eastAsia="Times New Roman" w:hAnsi="Arial" w:cs="Arial"/>
          <w:lang w:val="es-MX"/>
        </w:rPr>
        <w:t xml:space="preserve"> los números de expedientes, el nombre del inculpado, los expedientes, la fecha de inicio (fecha de ingreso de demanda), los hechos (motivos de la misma) y la resolución, encuadran el supuesto de información reservada</w:t>
      </w:r>
      <w:r w:rsidR="009410ED">
        <w:rPr>
          <w:rFonts w:ascii="Arial" w:eastAsia="Times New Roman" w:hAnsi="Arial" w:cs="Arial"/>
          <w:lang w:val="es-MX"/>
        </w:rPr>
        <w:t xml:space="preserve">. </w:t>
      </w:r>
    </w:p>
    <w:p w14:paraId="171E9467" w14:textId="77777777" w:rsidR="00C43CF2" w:rsidRDefault="00C43CF2" w:rsidP="00160274">
      <w:pPr>
        <w:autoSpaceDE w:val="0"/>
        <w:autoSpaceDN w:val="0"/>
        <w:adjustRightInd w:val="0"/>
        <w:jc w:val="both"/>
        <w:rPr>
          <w:rFonts w:ascii="Arial" w:eastAsia="Times New Roman" w:hAnsi="Arial" w:cs="Arial"/>
          <w:lang w:val="es-MX" w:eastAsia="es-MX"/>
        </w:rPr>
      </w:pPr>
    </w:p>
    <w:p w14:paraId="6B5C6B1D" w14:textId="32487345" w:rsidR="003834BC" w:rsidRPr="00EE1B94" w:rsidRDefault="003834BC" w:rsidP="00EE1B94">
      <w:pPr>
        <w:spacing w:line="276" w:lineRule="auto"/>
        <w:jc w:val="both"/>
        <w:rPr>
          <w:rFonts w:ascii="Arial" w:hAnsi="Arial" w:cs="Arial"/>
          <w:lang w:val="es-MX"/>
        </w:rPr>
      </w:pPr>
      <w:r w:rsidRPr="00EE1B94">
        <w:rPr>
          <w:rFonts w:ascii="Arial" w:hAnsi="Arial" w:cs="Arial"/>
          <w:lang w:val="es-MX"/>
        </w:rPr>
        <w:t xml:space="preserve">Así mismo, la divulgación de la información que nos ocupa, por ejemplo, </w:t>
      </w:r>
      <w:r w:rsidR="009410ED" w:rsidRPr="00D16A2D">
        <w:rPr>
          <w:rFonts w:ascii="Arial" w:eastAsia="Times New Roman" w:hAnsi="Arial" w:cs="Arial"/>
          <w:lang w:val="es-MX"/>
        </w:rPr>
        <w:t>los números de expedientes, el nombre del inculpado, los expedientes, la fecha de inicio (fecha de ingreso de demanda), los hechos (motivos de la misma) y la resolución, encuadran el supuesto de información reservada</w:t>
      </w:r>
      <w:r w:rsidRPr="00EE1B94">
        <w:rPr>
          <w:rFonts w:ascii="Arial" w:hAnsi="Arial" w:cs="Arial"/>
          <w:lang w:val="es-MX"/>
        </w:rPr>
        <w:t>, se encuentra considerada como sujeto procesal en alguna investigación o acciones que en cierto modo pudieran comprometer las investigaciones, los derechos o reputa</w:t>
      </w:r>
      <w:r w:rsidR="009410ED">
        <w:rPr>
          <w:rFonts w:ascii="Arial" w:hAnsi="Arial" w:cs="Arial"/>
          <w:lang w:val="es-MX"/>
        </w:rPr>
        <w:t xml:space="preserve">ción de los sujetos procesales, y </w:t>
      </w:r>
      <w:r w:rsidRPr="00EE1B94">
        <w:rPr>
          <w:rFonts w:ascii="Arial" w:hAnsi="Arial" w:cs="Arial"/>
          <w:lang w:val="es-MX"/>
        </w:rPr>
        <w:t xml:space="preserve">el debido proceso, </w:t>
      </w:r>
      <w:r w:rsidR="009410ED">
        <w:rPr>
          <w:rFonts w:ascii="Arial" w:hAnsi="Arial" w:cs="Arial"/>
          <w:lang w:val="es-MX"/>
        </w:rPr>
        <w:t xml:space="preserve">causando </w:t>
      </w:r>
      <w:r w:rsidRPr="00EE1B94">
        <w:rPr>
          <w:rFonts w:ascii="Arial" w:hAnsi="Arial" w:cs="Arial"/>
          <w:lang w:val="es-MX"/>
        </w:rPr>
        <w:t>un daño de imposible reparación</w:t>
      </w:r>
      <w:r w:rsidR="009410ED">
        <w:rPr>
          <w:rFonts w:ascii="Arial" w:hAnsi="Arial" w:cs="Arial"/>
          <w:lang w:val="es-MX"/>
        </w:rPr>
        <w:t xml:space="preserve">. </w:t>
      </w:r>
      <w:r w:rsidRPr="00EE1B94">
        <w:rPr>
          <w:rFonts w:ascii="Arial" w:hAnsi="Arial" w:cs="Arial"/>
          <w:lang w:val="es-MX"/>
        </w:rPr>
        <w:t xml:space="preserve"> </w:t>
      </w:r>
    </w:p>
    <w:p w14:paraId="51BB0A59" w14:textId="77777777" w:rsidR="00DB2030" w:rsidRPr="00EE1B94" w:rsidRDefault="00DB2030" w:rsidP="00EE1B94">
      <w:pPr>
        <w:spacing w:line="276" w:lineRule="auto"/>
        <w:jc w:val="both"/>
        <w:rPr>
          <w:rFonts w:ascii="Arial" w:hAnsi="Arial" w:cs="Arial"/>
          <w:lang w:val="es-MX"/>
        </w:rPr>
      </w:pPr>
    </w:p>
    <w:p w14:paraId="7BD56008" w14:textId="7B76699B" w:rsidR="007D6D72" w:rsidRPr="00EE1B94" w:rsidRDefault="007D6D72" w:rsidP="00EE1B94">
      <w:pPr>
        <w:spacing w:line="276" w:lineRule="auto"/>
        <w:jc w:val="both"/>
        <w:rPr>
          <w:rFonts w:ascii="Arial" w:hAnsi="Arial" w:cs="Arial"/>
          <w:b/>
          <w:lang w:val="es-MX"/>
        </w:rPr>
      </w:pPr>
      <w:r w:rsidRPr="00EE1B94">
        <w:rPr>
          <w:rFonts w:ascii="Arial" w:hAnsi="Arial" w:cs="Arial"/>
          <w:b/>
          <w:lang w:val="es-MX"/>
        </w:rPr>
        <w:t>III.</w:t>
      </w:r>
      <w:r w:rsidRPr="00EE1B94">
        <w:rPr>
          <w:rFonts w:ascii="Arial" w:hAnsi="Arial" w:cs="Arial"/>
          <w:b/>
          <w:lang w:val="es-MX"/>
        </w:rPr>
        <w:tab/>
        <w:t>El documento, la parte o las partes de los mismos, que se reservan.</w:t>
      </w:r>
    </w:p>
    <w:p w14:paraId="57B9038A" w14:textId="18D8C0FE" w:rsidR="00DB2030" w:rsidRDefault="005F63D5" w:rsidP="00EE1B94">
      <w:pPr>
        <w:spacing w:line="276" w:lineRule="auto"/>
        <w:jc w:val="both"/>
        <w:rPr>
          <w:rFonts w:ascii="Arial" w:eastAsia="Times New Roman" w:hAnsi="Arial" w:cs="Arial"/>
          <w:lang w:val="es-MX"/>
        </w:rPr>
      </w:pPr>
      <w:r>
        <w:rPr>
          <w:rFonts w:ascii="Arial" w:eastAsia="Times New Roman" w:hAnsi="Arial" w:cs="Arial"/>
          <w:lang w:val="es-MX"/>
        </w:rPr>
        <w:t>L</w:t>
      </w:r>
      <w:r w:rsidRPr="00D16A2D">
        <w:rPr>
          <w:rFonts w:ascii="Arial" w:eastAsia="Times New Roman" w:hAnsi="Arial" w:cs="Arial"/>
          <w:lang w:val="es-MX"/>
        </w:rPr>
        <w:t>os números de expedientes, el nombre del inculpado, los expedientes, la fecha de inicio (fecha de ingreso de demanda), los hechos (motivos de la misma) y la resolución</w:t>
      </w:r>
      <w:r>
        <w:rPr>
          <w:rFonts w:ascii="Arial" w:eastAsia="Times New Roman" w:hAnsi="Arial" w:cs="Arial"/>
          <w:lang w:val="es-MX"/>
        </w:rPr>
        <w:t xml:space="preserve">. </w:t>
      </w:r>
    </w:p>
    <w:p w14:paraId="4E709C1A" w14:textId="77777777" w:rsidR="005F63D5" w:rsidRPr="00EE1B94" w:rsidRDefault="005F63D5" w:rsidP="00EE1B94">
      <w:pPr>
        <w:spacing w:line="276" w:lineRule="auto"/>
        <w:jc w:val="both"/>
        <w:rPr>
          <w:rFonts w:ascii="Arial" w:hAnsi="Arial" w:cs="Arial"/>
        </w:rPr>
      </w:pPr>
    </w:p>
    <w:p w14:paraId="4E817D4E" w14:textId="5999622C" w:rsidR="004F640E" w:rsidRPr="00EE1B94" w:rsidRDefault="004F640E" w:rsidP="00EE1B94">
      <w:pPr>
        <w:spacing w:line="276" w:lineRule="auto"/>
        <w:jc w:val="both"/>
        <w:rPr>
          <w:rFonts w:ascii="Arial" w:hAnsi="Arial" w:cs="Arial"/>
          <w:b/>
          <w:lang w:val="es-MX"/>
        </w:rPr>
      </w:pPr>
      <w:r w:rsidRPr="00EE1B94">
        <w:rPr>
          <w:rFonts w:ascii="Arial" w:hAnsi="Arial" w:cs="Arial"/>
          <w:b/>
          <w:lang w:val="es-MX"/>
        </w:rPr>
        <w:t>IV. El plazo por el que se reserva la información:</w:t>
      </w:r>
    </w:p>
    <w:p w14:paraId="2B060CDA" w14:textId="77777777"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lastRenderedPageBreak/>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2227CE74" w14:textId="77777777" w:rsidR="00A90E40" w:rsidRPr="00EE1B94" w:rsidRDefault="00A90E40" w:rsidP="00EE1B94">
      <w:pPr>
        <w:autoSpaceDE w:val="0"/>
        <w:autoSpaceDN w:val="0"/>
        <w:adjustRightInd w:val="0"/>
        <w:spacing w:line="276" w:lineRule="auto"/>
        <w:jc w:val="both"/>
        <w:rPr>
          <w:rFonts w:ascii="Arial" w:hAnsi="Arial" w:cs="Arial"/>
        </w:rPr>
      </w:pPr>
    </w:p>
    <w:p w14:paraId="6C280803" w14:textId="77777777"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Por lo que, su naturaleza no permite señalar o fijar un periodo concreto, toda vez que será pública, una vez que causé estado la resolución que se llegué a emitir, circunstancia que no puede establecerse con precisión.</w:t>
      </w:r>
    </w:p>
    <w:p w14:paraId="4AB3BE97" w14:textId="77777777" w:rsidR="00EE1B94" w:rsidRPr="00EE1B94" w:rsidRDefault="00EE1B94" w:rsidP="00EE1B94">
      <w:pPr>
        <w:autoSpaceDE w:val="0"/>
        <w:autoSpaceDN w:val="0"/>
        <w:adjustRightInd w:val="0"/>
        <w:spacing w:line="276" w:lineRule="auto"/>
        <w:jc w:val="both"/>
        <w:rPr>
          <w:rFonts w:ascii="Arial" w:hAnsi="Arial" w:cs="Arial"/>
        </w:rPr>
      </w:pPr>
    </w:p>
    <w:p w14:paraId="457C24A1" w14:textId="77777777" w:rsidR="00200C87" w:rsidRPr="00D16A2D" w:rsidRDefault="00200C87" w:rsidP="00200C87">
      <w:pPr>
        <w:autoSpaceDE w:val="0"/>
        <w:autoSpaceDN w:val="0"/>
        <w:adjustRightInd w:val="0"/>
        <w:jc w:val="both"/>
        <w:rPr>
          <w:rFonts w:ascii="Arial" w:eastAsia="Times New Roman" w:hAnsi="Arial" w:cs="Arial"/>
          <w:b/>
          <w:bCs/>
          <w:sz w:val="22"/>
          <w:szCs w:val="22"/>
          <w:u w:val="single"/>
          <w:lang w:val="es-MX" w:eastAsia="es-MX"/>
        </w:rPr>
      </w:pPr>
      <w:r w:rsidRPr="00D16A2D">
        <w:rPr>
          <w:rFonts w:ascii="Arial" w:eastAsia="Times New Roman" w:hAnsi="Arial" w:cs="Arial"/>
          <w:lang w:val="es-MX" w:eastAsia="es-MX"/>
        </w:rPr>
        <w:t xml:space="preserve">Dicho lo anterior, acorde a lo dispuesto por el artículo 115, antepenúltimo párrafo de la Ley de Transparencia del Estado el plazo por el que se reserva la información es del </w:t>
      </w:r>
      <w:r w:rsidRPr="00D16A2D">
        <w:rPr>
          <w:rFonts w:ascii="Arial" w:eastAsia="Times New Roman" w:hAnsi="Arial" w:cs="Arial"/>
          <w:b/>
          <w:lang w:val="es-MX" w:eastAsia="es-MX"/>
        </w:rPr>
        <w:t>día 06 de mayo de 2022 el plazo concluye el 06 de mayo de 2027.</w:t>
      </w:r>
    </w:p>
    <w:p w14:paraId="46961479" w14:textId="77777777" w:rsidR="00200C87" w:rsidRDefault="00200C87" w:rsidP="002F210D">
      <w:pPr>
        <w:spacing w:line="276" w:lineRule="auto"/>
        <w:jc w:val="both"/>
        <w:rPr>
          <w:rFonts w:ascii="Arial" w:hAnsi="Arial" w:cs="Arial"/>
          <w:b/>
          <w:lang w:val="es-MX"/>
        </w:rPr>
      </w:pPr>
    </w:p>
    <w:p w14:paraId="2E33D8F0" w14:textId="77777777" w:rsidR="004F640E" w:rsidRPr="00EE1B94" w:rsidRDefault="004F640E" w:rsidP="002F210D">
      <w:pPr>
        <w:spacing w:line="276" w:lineRule="auto"/>
        <w:jc w:val="both"/>
        <w:rPr>
          <w:rFonts w:ascii="Arial" w:hAnsi="Arial" w:cs="Arial"/>
          <w:b/>
          <w:lang w:val="es-MX"/>
        </w:rPr>
      </w:pPr>
      <w:r w:rsidRPr="00EE1B94">
        <w:rPr>
          <w:rFonts w:ascii="Arial" w:hAnsi="Arial" w:cs="Arial"/>
          <w:b/>
          <w:lang w:val="es-MX"/>
        </w:rPr>
        <w:t>V. La designación de la autoridad responsable de su protección:</w:t>
      </w:r>
    </w:p>
    <w:p w14:paraId="6C928A87" w14:textId="1BB0A9FE" w:rsidR="004F640E" w:rsidRPr="00EE1B94" w:rsidRDefault="00723AF7" w:rsidP="00EE1B94">
      <w:pPr>
        <w:spacing w:line="276" w:lineRule="auto"/>
        <w:jc w:val="both"/>
        <w:rPr>
          <w:rFonts w:ascii="Arial" w:hAnsi="Arial" w:cs="Arial"/>
          <w:lang w:val="es-MX"/>
        </w:rPr>
      </w:pPr>
      <w:r w:rsidRPr="00EE1B94">
        <w:rPr>
          <w:rFonts w:ascii="Arial" w:hAnsi="Arial" w:cs="Arial"/>
          <w:lang w:val="es-MX"/>
        </w:rPr>
        <w:t xml:space="preserve">La </w:t>
      </w:r>
      <w:r w:rsidR="00200C87">
        <w:rPr>
          <w:rFonts w:ascii="Arial" w:hAnsi="Arial" w:cs="Arial"/>
          <w:lang w:val="es-MX"/>
        </w:rPr>
        <w:t xml:space="preserve">Dirección de Desarrollo de Sistemas y Tecnologías </w:t>
      </w:r>
      <w:r w:rsidR="004F640E" w:rsidRPr="00EE1B94">
        <w:rPr>
          <w:rFonts w:ascii="Arial" w:hAnsi="Arial" w:cs="Arial"/>
          <w:lang w:val="es-MX"/>
        </w:rPr>
        <w:t>de la Fiscalía General del Estado</w:t>
      </w:r>
      <w:r w:rsidR="005C4C3F" w:rsidRPr="00EE1B94">
        <w:rPr>
          <w:rFonts w:ascii="Arial" w:hAnsi="Arial" w:cs="Arial"/>
          <w:lang w:val="es-MX"/>
        </w:rPr>
        <w:t xml:space="preserve"> de San Luis Potosí</w:t>
      </w:r>
      <w:r w:rsidR="004F640E" w:rsidRPr="00EE1B94">
        <w:rPr>
          <w:rFonts w:ascii="Arial" w:hAnsi="Arial" w:cs="Arial"/>
          <w:lang w:val="es-MX"/>
        </w:rPr>
        <w:t>.</w:t>
      </w:r>
    </w:p>
    <w:p w14:paraId="52CE18D7" w14:textId="77777777" w:rsidR="002F210D" w:rsidRDefault="002F210D" w:rsidP="002F210D">
      <w:pPr>
        <w:spacing w:line="276" w:lineRule="auto"/>
        <w:jc w:val="both"/>
        <w:rPr>
          <w:rFonts w:ascii="Arial" w:hAnsi="Arial" w:cs="Arial"/>
          <w:b/>
          <w:lang w:val="es-MX"/>
        </w:rPr>
      </w:pPr>
    </w:p>
    <w:p w14:paraId="47CFE32C" w14:textId="77777777" w:rsidR="004F640E" w:rsidRPr="00EE1B94" w:rsidRDefault="004F640E" w:rsidP="002F210D">
      <w:pPr>
        <w:spacing w:line="276" w:lineRule="auto"/>
        <w:jc w:val="both"/>
        <w:rPr>
          <w:rFonts w:ascii="Arial" w:hAnsi="Arial" w:cs="Arial"/>
          <w:b/>
          <w:lang w:val="es-MX"/>
        </w:rPr>
      </w:pPr>
      <w:r w:rsidRPr="00EE1B94">
        <w:rPr>
          <w:rFonts w:ascii="Arial" w:hAnsi="Arial" w:cs="Arial"/>
          <w:b/>
          <w:lang w:val="es-MX"/>
        </w:rPr>
        <w:t>VI. Número de identificación del acuerdo de reserva;</w:t>
      </w:r>
    </w:p>
    <w:p w14:paraId="0C37AAD2" w14:textId="65B26F51" w:rsidR="004F640E" w:rsidRPr="00EE1B94" w:rsidRDefault="00D843EF" w:rsidP="00EE1B94">
      <w:pPr>
        <w:spacing w:line="276" w:lineRule="auto"/>
        <w:jc w:val="both"/>
        <w:rPr>
          <w:rFonts w:ascii="Arial" w:hAnsi="Arial" w:cs="Arial"/>
          <w:b/>
          <w:lang w:val="es-MX"/>
        </w:rPr>
      </w:pPr>
      <w:r w:rsidRPr="00EE1B94">
        <w:rPr>
          <w:rFonts w:ascii="Arial" w:hAnsi="Arial" w:cs="Arial"/>
          <w:lang w:val="es-MX"/>
        </w:rPr>
        <w:t>Respecto a la fracción VI d</w:t>
      </w:r>
      <w:r w:rsidR="004F640E" w:rsidRPr="00EE1B94">
        <w:rPr>
          <w:rFonts w:ascii="Arial" w:hAnsi="Arial" w:cs="Arial"/>
          <w:lang w:val="es-MX"/>
        </w:rPr>
        <w:t xml:space="preserve">el artículo 128 de la </w:t>
      </w:r>
      <w:r w:rsidR="00E01F09" w:rsidRPr="00EE1B94">
        <w:rPr>
          <w:rFonts w:ascii="Arial" w:hAnsi="Arial" w:cs="Arial"/>
          <w:lang w:val="es-MX"/>
        </w:rPr>
        <w:t>–LTAIPSLP-</w:t>
      </w:r>
      <w:r w:rsidR="004F640E" w:rsidRPr="00EE1B94">
        <w:rPr>
          <w:rFonts w:ascii="Arial" w:hAnsi="Arial" w:cs="Arial"/>
          <w:lang w:val="es-MX"/>
        </w:rPr>
        <w:t xml:space="preserve">, se </w:t>
      </w:r>
      <w:r w:rsidRPr="00EE1B94">
        <w:rPr>
          <w:rFonts w:ascii="Arial" w:hAnsi="Arial" w:cs="Arial"/>
          <w:lang w:val="es-MX"/>
        </w:rPr>
        <w:t xml:space="preserve">identificado </w:t>
      </w:r>
      <w:r w:rsidR="004F640E" w:rsidRPr="00EE1B94">
        <w:rPr>
          <w:rFonts w:ascii="Arial" w:hAnsi="Arial" w:cs="Arial"/>
          <w:lang w:val="es-MX"/>
        </w:rPr>
        <w:t xml:space="preserve">con el número </w:t>
      </w:r>
      <w:r w:rsidR="00200C87" w:rsidRPr="00D16A2D">
        <w:rPr>
          <w:rFonts w:ascii="Arial" w:hAnsi="Arial" w:cs="Arial"/>
          <w:b/>
          <w:lang w:val="es-MX"/>
        </w:rPr>
        <w:t>FGE-CT-AR-2</w:t>
      </w:r>
      <w:r w:rsidR="004057B3">
        <w:rPr>
          <w:rFonts w:ascii="Arial" w:hAnsi="Arial" w:cs="Arial"/>
          <w:b/>
          <w:lang w:val="es-MX"/>
        </w:rPr>
        <w:t>6</w:t>
      </w:r>
      <w:r w:rsidR="00200C87" w:rsidRPr="00D16A2D">
        <w:rPr>
          <w:rFonts w:ascii="Arial" w:hAnsi="Arial" w:cs="Arial"/>
          <w:b/>
          <w:lang w:val="es-MX"/>
        </w:rPr>
        <w:t>-2022</w:t>
      </w:r>
      <w:r w:rsidR="00200C87">
        <w:rPr>
          <w:rFonts w:ascii="Arial" w:hAnsi="Arial" w:cs="Arial"/>
          <w:b/>
          <w:lang w:val="es-MX"/>
        </w:rPr>
        <w:t xml:space="preserve"> </w:t>
      </w:r>
      <w:r w:rsidR="00E716B5" w:rsidRPr="00EE1B94">
        <w:rPr>
          <w:rFonts w:ascii="Arial" w:hAnsi="Arial" w:cs="Arial"/>
          <w:lang w:val="es-MX"/>
        </w:rPr>
        <w:t xml:space="preserve">ante el </w:t>
      </w:r>
      <w:r w:rsidR="00200C87">
        <w:rPr>
          <w:rFonts w:ascii="Arial" w:hAnsi="Arial" w:cs="Arial"/>
          <w:lang w:val="es-MX"/>
        </w:rPr>
        <w:t>Comité de Transparencia</w:t>
      </w:r>
      <w:r w:rsidR="00622506" w:rsidRPr="00EE1B94">
        <w:rPr>
          <w:rFonts w:ascii="Arial" w:hAnsi="Arial" w:cs="Arial"/>
          <w:lang w:val="es-MX"/>
        </w:rPr>
        <w:t xml:space="preserve">. </w:t>
      </w:r>
    </w:p>
    <w:p w14:paraId="3EBC6E44" w14:textId="0F446E7E" w:rsidR="00A20C0F" w:rsidRPr="00EE1B94" w:rsidRDefault="00A20C0F" w:rsidP="00EE1B94">
      <w:pPr>
        <w:spacing w:line="276" w:lineRule="auto"/>
        <w:jc w:val="both"/>
        <w:rPr>
          <w:rFonts w:ascii="Arial" w:hAnsi="Arial" w:cs="Arial"/>
          <w:lang w:val="es-MX"/>
        </w:rPr>
      </w:pPr>
    </w:p>
    <w:p w14:paraId="10D0D2BB" w14:textId="77777777" w:rsidR="004F640E" w:rsidRPr="00EE1B94" w:rsidRDefault="004F640E" w:rsidP="002F210D">
      <w:pPr>
        <w:spacing w:line="276" w:lineRule="auto"/>
        <w:jc w:val="both"/>
        <w:rPr>
          <w:rFonts w:ascii="Arial" w:hAnsi="Arial" w:cs="Arial"/>
          <w:b/>
          <w:lang w:val="es-MX"/>
        </w:rPr>
      </w:pPr>
      <w:r w:rsidRPr="00EE1B94">
        <w:rPr>
          <w:rFonts w:ascii="Arial" w:hAnsi="Arial" w:cs="Arial"/>
          <w:b/>
          <w:lang w:val="es-MX"/>
        </w:rPr>
        <w:t>VII. La aplicación de la prueba del daño;</w:t>
      </w:r>
    </w:p>
    <w:p w14:paraId="0FFB14BA" w14:textId="6603C0CE"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En cuanto a la fracción VII del artículo 128 de la </w:t>
      </w:r>
      <w:r w:rsidR="00E01F09" w:rsidRPr="00EE1B94">
        <w:rPr>
          <w:rFonts w:ascii="Arial" w:hAnsi="Arial" w:cs="Arial"/>
          <w:lang w:val="es-MX"/>
        </w:rPr>
        <w:t>–LTAIPSLP-</w:t>
      </w:r>
      <w:r w:rsidRPr="00EE1B94">
        <w:rPr>
          <w:rFonts w:ascii="Arial" w:hAnsi="Arial" w:cs="Arial"/>
          <w:lang w:val="es-MX"/>
        </w:rPr>
        <w:t xml:space="preserve"> se </w:t>
      </w:r>
      <w:r w:rsidR="0001402A">
        <w:rPr>
          <w:rFonts w:ascii="Arial" w:hAnsi="Arial" w:cs="Arial"/>
          <w:lang w:val="es-MX"/>
        </w:rPr>
        <w:t>realiza</w:t>
      </w:r>
      <w:r w:rsidRPr="00EE1B94">
        <w:rPr>
          <w:rFonts w:ascii="Arial" w:hAnsi="Arial" w:cs="Arial"/>
          <w:lang w:val="es-MX"/>
        </w:rPr>
        <w:t xml:space="preserve"> la prueba de daño, adminiculándolo con lo establecido con la</w:t>
      </w:r>
      <w:r w:rsidR="0001402A">
        <w:rPr>
          <w:rFonts w:ascii="Arial" w:hAnsi="Arial" w:cs="Arial"/>
          <w:lang w:val="es-MX"/>
        </w:rPr>
        <w:t xml:space="preserve"> fracción</w:t>
      </w:r>
      <w:r w:rsidRPr="00EE1B94">
        <w:rPr>
          <w:rFonts w:ascii="Arial" w:hAnsi="Arial" w:cs="Arial"/>
          <w:lang w:val="es-MX"/>
        </w:rPr>
        <w:t xml:space="preserve"> </w:t>
      </w:r>
      <w:r w:rsidR="00340F4C" w:rsidRPr="00EE1B94">
        <w:rPr>
          <w:rFonts w:ascii="Arial" w:hAnsi="Arial" w:cs="Arial"/>
          <w:lang w:val="es-MX"/>
        </w:rPr>
        <w:t>XII</w:t>
      </w:r>
      <w:r w:rsidRPr="00EE1B94">
        <w:rPr>
          <w:rFonts w:ascii="Arial" w:hAnsi="Arial" w:cs="Arial"/>
          <w:lang w:val="es-MX"/>
        </w:rPr>
        <w:t xml:space="preserve"> del artículo 129, y a lo señalado por el artículo 118 de la Ley en cita haciendo un análisis de caso por caso como se precisa a continuación:</w:t>
      </w:r>
    </w:p>
    <w:p w14:paraId="2E56DEC4" w14:textId="77777777" w:rsidR="004F640E" w:rsidRPr="00EE1B94" w:rsidRDefault="004F640E" w:rsidP="00EE1B94">
      <w:pPr>
        <w:spacing w:line="276" w:lineRule="auto"/>
        <w:jc w:val="both"/>
        <w:rPr>
          <w:rFonts w:ascii="Arial" w:hAnsi="Arial" w:cs="Arial"/>
          <w:lang w:val="es-MX"/>
        </w:rPr>
      </w:pPr>
    </w:p>
    <w:p w14:paraId="55ACCBB6" w14:textId="5410B8BF" w:rsidR="004F640E" w:rsidRPr="00EE1B94" w:rsidRDefault="004F640E" w:rsidP="00EE1B94">
      <w:pPr>
        <w:spacing w:line="276" w:lineRule="auto"/>
        <w:jc w:val="both"/>
        <w:rPr>
          <w:rFonts w:ascii="Arial" w:hAnsi="Arial" w:cs="Arial"/>
          <w:lang w:val="es-MX"/>
        </w:rPr>
      </w:pPr>
      <w:r w:rsidRPr="00EE1B94">
        <w:rPr>
          <w:rFonts w:ascii="Arial" w:hAnsi="Arial" w:cs="Arial"/>
          <w:lang w:val="es-MX"/>
        </w:rPr>
        <w:t>ARTÍCULO 118. En la aplicación de la prueba de daño, el sujeto obligado deberá justificar que:</w:t>
      </w:r>
    </w:p>
    <w:p w14:paraId="610FDC08" w14:textId="32C83BDC"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lastRenderedPageBreak/>
        <w:t>I.</w:t>
      </w:r>
      <w:r w:rsidRPr="00EE1B94">
        <w:rPr>
          <w:rFonts w:ascii="Arial" w:hAnsi="Arial" w:cs="Arial"/>
          <w:lang w:val="es-MX"/>
        </w:rPr>
        <w:t xml:space="preserve"> La divulgación de la información representa un riesgo real, demostrable e identificable de perjuicio significativo al interés público;</w:t>
      </w:r>
    </w:p>
    <w:p w14:paraId="387913B8" w14:textId="37441509"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II.</w:t>
      </w:r>
      <w:r w:rsidRPr="00EE1B94">
        <w:rPr>
          <w:rFonts w:ascii="Arial" w:hAnsi="Arial" w:cs="Arial"/>
          <w:lang w:val="es-MX"/>
        </w:rPr>
        <w:t xml:space="preserve"> El riesgo de perjuicio que supondría la divulgación supera el interés público general de que se difunda, y</w:t>
      </w:r>
    </w:p>
    <w:p w14:paraId="17F65A81" w14:textId="0BEA1E00"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III.</w:t>
      </w:r>
      <w:r w:rsidRPr="00EE1B94">
        <w:rPr>
          <w:rFonts w:ascii="Arial" w:hAnsi="Arial" w:cs="Arial"/>
          <w:lang w:val="es-MX"/>
        </w:rPr>
        <w:t xml:space="preserve"> La limitación se adecua al principio de proporcionalidad y representa el medio menos restrictivo dispo</w:t>
      </w:r>
      <w:r w:rsidR="0037773A" w:rsidRPr="00EE1B94">
        <w:rPr>
          <w:rFonts w:ascii="Arial" w:hAnsi="Arial" w:cs="Arial"/>
          <w:lang w:val="es-MX"/>
        </w:rPr>
        <w:t>nible para evitar el perjuicio.</w:t>
      </w:r>
    </w:p>
    <w:p w14:paraId="055326D2" w14:textId="396A618A" w:rsidR="00200C87" w:rsidRPr="00D16A2D" w:rsidRDefault="00001804" w:rsidP="00200C87">
      <w:pPr>
        <w:autoSpaceDE w:val="0"/>
        <w:autoSpaceDN w:val="0"/>
        <w:adjustRightInd w:val="0"/>
        <w:jc w:val="both"/>
        <w:rPr>
          <w:rFonts w:ascii="Arial" w:hAnsi="Arial" w:cs="Arial"/>
          <w:bCs/>
        </w:rPr>
      </w:pPr>
      <w:r w:rsidRPr="00EE1B94">
        <w:rPr>
          <w:rFonts w:ascii="Arial" w:hAnsi="Arial" w:cs="Arial"/>
          <w:b/>
          <w:lang w:val="es-MX"/>
        </w:rPr>
        <w:t>La divulgación</w:t>
      </w:r>
      <w:r w:rsidR="00200C87">
        <w:rPr>
          <w:rFonts w:ascii="Arial" w:hAnsi="Arial" w:cs="Arial"/>
          <w:b/>
          <w:lang w:val="es-MX"/>
        </w:rPr>
        <w:t xml:space="preserve">. </w:t>
      </w:r>
      <w:r w:rsidR="00200C87" w:rsidRPr="00D16A2D">
        <w:rPr>
          <w:rFonts w:ascii="Arial" w:hAnsi="Arial" w:cs="Arial"/>
          <w:bCs/>
        </w:rPr>
        <w:t>Al proporcionar la información que le solicitan, representa un riesgo real, demostrable e identificable de perjuicio significativo al interés público, debido a que se pondría en riesgo el debido proceso. Superando el riesgo que se tendría la divulgación a el interés público, siendo adecuada la medida tomada ya que es el medio menos restrictivo que se dispone para evitar el perjuicio, además de que la información que solicita en nada contribuye a la rendición de cuentas, sino que son hechos meramente de interés particular.</w:t>
      </w:r>
    </w:p>
    <w:p w14:paraId="6204F724" w14:textId="77777777" w:rsidR="00200C87" w:rsidRPr="00D16A2D" w:rsidRDefault="00200C87" w:rsidP="00200C87">
      <w:pPr>
        <w:autoSpaceDE w:val="0"/>
        <w:autoSpaceDN w:val="0"/>
        <w:adjustRightInd w:val="0"/>
        <w:jc w:val="both"/>
        <w:rPr>
          <w:rFonts w:ascii="Arial" w:hAnsi="Arial" w:cs="Arial"/>
          <w:bCs/>
        </w:rPr>
      </w:pPr>
    </w:p>
    <w:p w14:paraId="57CD55A3" w14:textId="77777777" w:rsidR="00200C87" w:rsidRPr="00D16A2D" w:rsidRDefault="00200C87" w:rsidP="00200C87">
      <w:pPr>
        <w:spacing w:line="276" w:lineRule="auto"/>
        <w:jc w:val="both"/>
        <w:rPr>
          <w:rFonts w:ascii="Arial" w:eastAsia="Times New Roman" w:hAnsi="Arial" w:cs="Arial"/>
          <w:lang w:val="es-MX"/>
        </w:rPr>
      </w:pPr>
      <w:r>
        <w:rPr>
          <w:rFonts w:ascii="Arial" w:hAnsi="Arial" w:cs="Arial"/>
          <w:b/>
          <w:lang w:val="es-MX"/>
        </w:rPr>
        <w:t>S</w:t>
      </w:r>
      <w:r w:rsidR="00001804" w:rsidRPr="00EE1B94">
        <w:rPr>
          <w:rFonts w:ascii="Arial" w:hAnsi="Arial" w:cs="Arial"/>
          <w:b/>
          <w:lang w:val="es-MX"/>
        </w:rPr>
        <w:t>upera el interés público general</w:t>
      </w:r>
      <w:r w:rsidR="00001804" w:rsidRPr="00EE1B94">
        <w:rPr>
          <w:rFonts w:ascii="Arial" w:hAnsi="Arial" w:cs="Arial"/>
          <w:lang w:val="es-MX"/>
        </w:rPr>
        <w:t>.</w:t>
      </w:r>
      <w:r>
        <w:rPr>
          <w:rFonts w:ascii="Arial" w:hAnsi="Arial" w:cs="Arial"/>
          <w:lang w:val="es-MX"/>
        </w:rPr>
        <w:t xml:space="preserve"> </w:t>
      </w:r>
      <w:r w:rsidRPr="00D16A2D">
        <w:rPr>
          <w:rFonts w:ascii="Arial" w:eastAsia="Times New Roman" w:hAnsi="Arial" w:cs="Arial"/>
          <w:lang w:val="es-MX"/>
        </w:rPr>
        <w:t>Por lo que los números de expedientes, el nombre del inculpado, los expedientes, la fecha de inicio (fecha de ingreso de demanda), los hechos (motivos de la misma) y la resolución, encuadran el supuesto de información reservada y no de información confidencial como lo determina el Director de Desarrollo de Sistemas y Tecnología.</w:t>
      </w:r>
    </w:p>
    <w:p w14:paraId="7B5B2C3F" w14:textId="77777777" w:rsidR="00200C87" w:rsidRPr="00D16A2D" w:rsidRDefault="00200C87" w:rsidP="00200C87">
      <w:pPr>
        <w:spacing w:line="276" w:lineRule="auto"/>
        <w:jc w:val="both"/>
        <w:rPr>
          <w:rFonts w:ascii="Arial" w:eastAsia="Times New Roman" w:hAnsi="Arial" w:cs="Arial"/>
          <w:lang w:val="es-MX"/>
        </w:rPr>
      </w:pPr>
    </w:p>
    <w:p w14:paraId="5560F371" w14:textId="77777777" w:rsidR="00200C87" w:rsidRPr="00D16A2D" w:rsidRDefault="00200C87" w:rsidP="00200C87">
      <w:pPr>
        <w:autoSpaceDE w:val="0"/>
        <w:autoSpaceDN w:val="0"/>
        <w:adjustRightInd w:val="0"/>
        <w:jc w:val="both"/>
        <w:rPr>
          <w:rFonts w:ascii="Arial" w:eastAsia="Times New Roman" w:hAnsi="Arial" w:cs="Arial"/>
          <w:lang w:val="es-MX" w:eastAsia="es-MX"/>
        </w:rPr>
      </w:pPr>
      <w:r>
        <w:rPr>
          <w:rFonts w:ascii="Arial" w:hAnsi="Arial" w:cs="Arial"/>
          <w:b/>
          <w:lang w:val="es-MX"/>
        </w:rPr>
        <w:t>M</w:t>
      </w:r>
      <w:r w:rsidR="004F640E" w:rsidRPr="00EE1B94">
        <w:rPr>
          <w:rFonts w:ascii="Arial" w:hAnsi="Arial" w:cs="Arial"/>
          <w:b/>
          <w:lang w:val="es-MX"/>
        </w:rPr>
        <w:t>edio menos restrictivo</w:t>
      </w:r>
      <w:r>
        <w:rPr>
          <w:rFonts w:ascii="Arial" w:hAnsi="Arial" w:cs="Arial"/>
          <w:b/>
          <w:lang w:val="es-MX"/>
        </w:rPr>
        <w:t xml:space="preserve">. </w:t>
      </w:r>
      <w:r w:rsidR="004F640E" w:rsidRPr="00EE1B94">
        <w:rPr>
          <w:rFonts w:ascii="Arial" w:hAnsi="Arial" w:cs="Arial"/>
          <w:lang w:val="es-MX"/>
        </w:rPr>
        <w:t xml:space="preserve"> </w:t>
      </w:r>
      <w:r w:rsidRPr="00D16A2D">
        <w:rPr>
          <w:rFonts w:ascii="Arial" w:eastAsia="Times New Roman" w:hAnsi="Arial" w:cs="Arial"/>
          <w:lang w:val="es-MX" w:eastAsia="es-MX"/>
        </w:rPr>
        <w:t>Ahora bien, en virtud de que 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03680FE5" w14:textId="77777777" w:rsidR="00200C87" w:rsidRPr="00EE1B94" w:rsidRDefault="00200C87" w:rsidP="00200C87">
      <w:pPr>
        <w:spacing w:line="276" w:lineRule="auto"/>
        <w:jc w:val="both"/>
        <w:rPr>
          <w:rFonts w:ascii="Arial" w:hAnsi="Arial" w:cs="Arial"/>
          <w:lang w:val="es-MX"/>
        </w:rPr>
      </w:pPr>
    </w:p>
    <w:p w14:paraId="34FBC863" w14:textId="53CC0822" w:rsidR="004F640E" w:rsidRPr="00EE1B94" w:rsidRDefault="004F640E" w:rsidP="00EE1B94">
      <w:pPr>
        <w:spacing w:line="276" w:lineRule="auto"/>
        <w:jc w:val="both"/>
        <w:rPr>
          <w:rFonts w:ascii="Arial" w:hAnsi="Arial" w:cs="Arial"/>
          <w:b/>
          <w:lang w:val="es-MX"/>
        </w:rPr>
      </w:pPr>
      <w:r w:rsidRPr="00EE1B94">
        <w:rPr>
          <w:rFonts w:ascii="Arial" w:hAnsi="Arial" w:cs="Arial"/>
          <w:b/>
          <w:lang w:val="es-MX"/>
        </w:rPr>
        <w:t xml:space="preserve">VIII. Fecha del acuerdo de clasificación, </w:t>
      </w:r>
    </w:p>
    <w:p w14:paraId="4580A084" w14:textId="25605AE4" w:rsidR="004F640E" w:rsidRPr="00EE1B94" w:rsidRDefault="004F640E" w:rsidP="00EE1B94">
      <w:pPr>
        <w:spacing w:line="276" w:lineRule="auto"/>
        <w:jc w:val="both"/>
        <w:rPr>
          <w:rFonts w:ascii="Arial" w:hAnsi="Arial" w:cs="Arial"/>
          <w:b/>
          <w:lang w:val="es-MX"/>
        </w:rPr>
      </w:pPr>
      <w:r w:rsidRPr="00EE1B94">
        <w:rPr>
          <w:rFonts w:ascii="Arial" w:hAnsi="Arial" w:cs="Arial"/>
          <w:lang w:val="es-MX"/>
        </w:rPr>
        <w:t xml:space="preserve">El Acuerdo de Reserva señala claramente su fecha de expedición que lo es el </w:t>
      </w:r>
      <w:r w:rsidR="00EC1AE7" w:rsidRPr="00EE1B94">
        <w:rPr>
          <w:rFonts w:ascii="Arial" w:hAnsi="Arial" w:cs="Arial"/>
          <w:b/>
          <w:lang w:val="es-MX"/>
        </w:rPr>
        <w:t>0</w:t>
      </w:r>
      <w:r w:rsidR="00200C87">
        <w:rPr>
          <w:rFonts w:ascii="Arial" w:hAnsi="Arial" w:cs="Arial"/>
          <w:b/>
          <w:lang w:val="es-MX"/>
        </w:rPr>
        <w:t>6</w:t>
      </w:r>
      <w:r w:rsidR="006272C3" w:rsidRPr="00EE1B94">
        <w:rPr>
          <w:rFonts w:ascii="Arial" w:hAnsi="Arial" w:cs="Arial"/>
          <w:b/>
          <w:lang w:val="es-MX"/>
        </w:rPr>
        <w:t xml:space="preserve"> de</w:t>
      </w:r>
      <w:r w:rsidR="00155DB1" w:rsidRPr="00EE1B94">
        <w:rPr>
          <w:rFonts w:ascii="Arial" w:hAnsi="Arial" w:cs="Arial"/>
          <w:b/>
          <w:lang w:val="es-MX"/>
        </w:rPr>
        <w:t xml:space="preserve"> </w:t>
      </w:r>
      <w:r w:rsidR="0095660D">
        <w:rPr>
          <w:rFonts w:ascii="Arial" w:hAnsi="Arial" w:cs="Arial"/>
          <w:b/>
          <w:lang w:val="es-MX"/>
        </w:rPr>
        <w:t xml:space="preserve">mayo </w:t>
      </w:r>
      <w:r w:rsidR="0082794C" w:rsidRPr="00EE1B94">
        <w:rPr>
          <w:rFonts w:ascii="Arial" w:hAnsi="Arial" w:cs="Arial"/>
          <w:b/>
          <w:lang w:val="es-MX"/>
        </w:rPr>
        <w:t>20</w:t>
      </w:r>
      <w:r w:rsidR="00A61FE0" w:rsidRPr="00EE1B94">
        <w:rPr>
          <w:rFonts w:ascii="Arial" w:hAnsi="Arial" w:cs="Arial"/>
          <w:b/>
          <w:lang w:val="es-MX"/>
        </w:rPr>
        <w:t>2</w:t>
      </w:r>
      <w:r w:rsidR="00540338" w:rsidRPr="00EE1B94">
        <w:rPr>
          <w:rFonts w:ascii="Arial" w:hAnsi="Arial" w:cs="Arial"/>
          <w:b/>
          <w:lang w:val="es-MX"/>
        </w:rPr>
        <w:t>2</w:t>
      </w:r>
      <w:r w:rsidRPr="00EE1B94">
        <w:rPr>
          <w:rFonts w:ascii="Arial" w:hAnsi="Arial" w:cs="Arial"/>
          <w:b/>
          <w:lang w:val="es-MX"/>
        </w:rPr>
        <w:t>.</w:t>
      </w:r>
    </w:p>
    <w:p w14:paraId="784BA6B9" w14:textId="77777777" w:rsidR="008669B5" w:rsidRPr="00EE1B94" w:rsidRDefault="008669B5" w:rsidP="00EE1B94">
      <w:pPr>
        <w:spacing w:line="276" w:lineRule="auto"/>
        <w:jc w:val="both"/>
        <w:rPr>
          <w:rFonts w:ascii="Arial" w:hAnsi="Arial" w:cs="Arial"/>
          <w:b/>
          <w:lang w:val="es-MX"/>
        </w:rPr>
      </w:pPr>
    </w:p>
    <w:p w14:paraId="353783DC" w14:textId="0E74C292"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Por lo anteriormente expuesto y fundado por los artículos 51, 52, fracción II y demás relativos aplicables de la </w:t>
      </w:r>
      <w:r w:rsidR="008F508A" w:rsidRPr="00EE1B94">
        <w:rPr>
          <w:rFonts w:ascii="Arial" w:hAnsi="Arial" w:cs="Arial"/>
          <w:lang w:val="es-MX"/>
        </w:rPr>
        <w:t xml:space="preserve">–LTAIPSLP- </w:t>
      </w:r>
      <w:r w:rsidRPr="00EE1B94">
        <w:rPr>
          <w:rFonts w:ascii="Arial" w:hAnsi="Arial" w:cs="Arial"/>
          <w:lang w:val="es-MX"/>
        </w:rPr>
        <w:t xml:space="preserve">y el artículo </w:t>
      </w:r>
      <w:r w:rsidR="001816A1" w:rsidRPr="00EE1B94">
        <w:rPr>
          <w:rFonts w:ascii="Arial" w:hAnsi="Arial" w:cs="Arial"/>
          <w:lang w:val="es-MX"/>
        </w:rPr>
        <w:t>tercero</w:t>
      </w:r>
      <w:r w:rsidRPr="00EE1B94">
        <w:rPr>
          <w:rFonts w:ascii="Arial" w:hAnsi="Arial" w:cs="Arial"/>
          <w:lang w:val="es-MX"/>
        </w:rPr>
        <w:t xml:space="preserve"> del </w:t>
      </w:r>
      <w:r w:rsidR="00C71829" w:rsidRPr="00EE1B94">
        <w:rPr>
          <w:rFonts w:ascii="Arial" w:hAnsi="Arial" w:cs="Arial"/>
          <w:b/>
        </w:rPr>
        <w:t>“</w:t>
      </w:r>
      <w:r w:rsidR="00C71829" w:rsidRPr="00EE1B94">
        <w:rPr>
          <w:rFonts w:ascii="Arial" w:hAnsi="Arial" w:cs="Arial"/>
        </w:rPr>
        <w:t xml:space="preserve">Acuerdo General número AG/011/2020 </w:t>
      </w:r>
      <w:r w:rsidR="00C71829" w:rsidRPr="00EE1B94">
        <w:rPr>
          <w:rFonts w:ascii="Arial" w:hAnsi="Arial" w:cs="Arial"/>
        </w:rPr>
        <w:lastRenderedPageBreak/>
        <w:t xml:space="preserve">del Fiscal General del Estado de San Luis Potosí, por el que se crea el Comité de Transparencia de la Fiscalía General del Estado de San Luis Potosí, así como los lineamientos para su funcionamiento”, </w:t>
      </w:r>
      <w:r w:rsidRPr="00EE1B94">
        <w:rPr>
          <w:rFonts w:ascii="Arial" w:hAnsi="Arial" w:cs="Arial"/>
          <w:lang w:val="es-MX"/>
        </w:rPr>
        <w:t>se:</w:t>
      </w:r>
    </w:p>
    <w:p w14:paraId="30590646" w14:textId="616D3CC1" w:rsidR="00DB2030" w:rsidRDefault="00DB2030" w:rsidP="00EE1B94">
      <w:pPr>
        <w:spacing w:line="276" w:lineRule="auto"/>
        <w:jc w:val="both"/>
        <w:rPr>
          <w:rFonts w:ascii="Arial" w:hAnsi="Arial" w:cs="Arial"/>
          <w:lang w:val="es-MX"/>
        </w:rPr>
      </w:pPr>
    </w:p>
    <w:p w14:paraId="67FD93F5" w14:textId="77777777" w:rsidR="00363AFD" w:rsidRDefault="00363AFD" w:rsidP="00EE1B94">
      <w:pPr>
        <w:spacing w:line="276" w:lineRule="auto"/>
        <w:jc w:val="center"/>
        <w:rPr>
          <w:rFonts w:ascii="Arial" w:hAnsi="Arial" w:cs="Arial"/>
          <w:b/>
          <w:lang w:val="es-MX"/>
        </w:rPr>
      </w:pPr>
    </w:p>
    <w:p w14:paraId="06221A77" w14:textId="77777777" w:rsidR="00363AFD" w:rsidRDefault="00363AFD" w:rsidP="00EE1B94">
      <w:pPr>
        <w:spacing w:line="276" w:lineRule="auto"/>
        <w:jc w:val="center"/>
        <w:rPr>
          <w:rFonts w:ascii="Arial" w:hAnsi="Arial" w:cs="Arial"/>
          <w:b/>
          <w:lang w:val="es-MX"/>
        </w:rPr>
      </w:pPr>
    </w:p>
    <w:p w14:paraId="2DCA6252" w14:textId="4B77ED82" w:rsidR="004F640E" w:rsidRDefault="004F640E" w:rsidP="00EE1B94">
      <w:pPr>
        <w:spacing w:line="276" w:lineRule="auto"/>
        <w:jc w:val="center"/>
        <w:rPr>
          <w:rFonts w:ascii="Arial" w:hAnsi="Arial" w:cs="Arial"/>
          <w:b/>
          <w:lang w:val="es-MX"/>
        </w:rPr>
      </w:pPr>
      <w:r w:rsidRPr="00EE1B94">
        <w:rPr>
          <w:rFonts w:ascii="Arial" w:hAnsi="Arial" w:cs="Arial"/>
          <w:b/>
          <w:lang w:val="es-MX"/>
        </w:rPr>
        <w:t>RESUELVE:</w:t>
      </w:r>
    </w:p>
    <w:p w14:paraId="655DEF64" w14:textId="77777777" w:rsidR="00363AFD" w:rsidRDefault="00363AFD" w:rsidP="004057B3">
      <w:pPr>
        <w:spacing w:line="276" w:lineRule="auto"/>
        <w:jc w:val="both"/>
        <w:rPr>
          <w:rFonts w:ascii="Arial" w:hAnsi="Arial" w:cs="Arial"/>
          <w:b/>
          <w:lang w:val="es-MX"/>
        </w:rPr>
      </w:pPr>
    </w:p>
    <w:p w14:paraId="1D1606AD" w14:textId="77777777" w:rsidR="00363AFD" w:rsidRDefault="00363AFD" w:rsidP="004057B3">
      <w:pPr>
        <w:spacing w:line="276" w:lineRule="auto"/>
        <w:jc w:val="both"/>
        <w:rPr>
          <w:rFonts w:ascii="Arial" w:hAnsi="Arial" w:cs="Arial"/>
          <w:b/>
          <w:lang w:val="es-MX"/>
        </w:rPr>
      </w:pPr>
    </w:p>
    <w:p w14:paraId="09655E6E" w14:textId="77777777" w:rsidR="004057B3" w:rsidRPr="00D16A2D" w:rsidRDefault="004057B3" w:rsidP="004057B3">
      <w:pPr>
        <w:spacing w:line="276" w:lineRule="auto"/>
        <w:jc w:val="both"/>
        <w:rPr>
          <w:rFonts w:ascii="Arial" w:hAnsi="Arial" w:cs="Arial"/>
          <w:b/>
          <w:lang w:val="es-MX"/>
        </w:rPr>
      </w:pPr>
      <w:r w:rsidRPr="00D16A2D">
        <w:rPr>
          <w:rFonts w:ascii="Arial" w:hAnsi="Arial" w:cs="Arial"/>
          <w:b/>
          <w:lang w:val="es-MX"/>
        </w:rPr>
        <w:t>PRIMERO.</w:t>
      </w:r>
      <w:r w:rsidRPr="00D16A2D">
        <w:rPr>
          <w:rFonts w:ascii="Arial" w:hAnsi="Arial" w:cs="Arial"/>
          <w:lang w:val="es-MX"/>
        </w:rPr>
        <w:t xml:space="preserve"> Se </w:t>
      </w:r>
      <w:r w:rsidRPr="00D16A2D">
        <w:rPr>
          <w:rFonts w:ascii="Arial" w:hAnsi="Arial" w:cs="Arial"/>
          <w:b/>
          <w:lang w:val="es-MX"/>
        </w:rPr>
        <w:t>MODIFICAR</w:t>
      </w:r>
      <w:r w:rsidRPr="00D16A2D">
        <w:rPr>
          <w:rFonts w:ascii="Arial" w:hAnsi="Arial" w:cs="Arial"/>
          <w:lang w:val="es-MX"/>
        </w:rPr>
        <w:t xml:space="preserve"> la clasificación de información confidencial a información reservada, realizada por el Director de Desarrollo de Sistemas y Tecnologías mediante oficio FGE/DDST/1378/2022 de fecha 06 de mayo 2022.</w:t>
      </w:r>
    </w:p>
    <w:p w14:paraId="10E459F0" w14:textId="77777777" w:rsidR="004057B3" w:rsidRDefault="004057B3" w:rsidP="004057B3">
      <w:pPr>
        <w:spacing w:line="276" w:lineRule="auto"/>
        <w:ind w:left="1416" w:hanging="1416"/>
        <w:jc w:val="both"/>
        <w:rPr>
          <w:rFonts w:ascii="Arial" w:hAnsi="Arial" w:cs="Arial"/>
          <w:b/>
          <w:lang w:val="es-MX"/>
        </w:rPr>
      </w:pPr>
    </w:p>
    <w:p w14:paraId="710AEB78" w14:textId="77777777" w:rsidR="00363AFD" w:rsidRPr="00D16A2D" w:rsidRDefault="00363AFD" w:rsidP="004057B3">
      <w:pPr>
        <w:spacing w:line="276" w:lineRule="auto"/>
        <w:ind w:left="1416" w:hanging="1416"/>
        <w:jc w:val="both"/>
        <w:rPr>
          <w:rFonts w:ascii="Arial" w:hAnsi="Arial" w:cs="Arial"/>
          <w:b/>
          <w:lang w:val="es-MX"/>
        </w:rPr>
      </w:pPr>
    </w:p>
    <w:p w14:paraId="235AF39A" w14:textId="77777777" w:rsidR="004057B3" w:rsidRPr="00D16A2D" w:rsidRDefault="004057B3" w:rsidP="004057B3">
      <w:pPr>
        <w:pStyle w:val="Texto"/>
        <w:spacing w:after="0" w:line="276" w:lineRule="auto"/>
        <w:ind w:firstLine="0"/>
        <w:rPr>
          <w:rFonts w:eastAsiaTheme="minorEastAsia"/>
          <w:sz w:val="24"/>
          <w:szCs w:val="24"/>
          <w:lang w:val="es-MX"/>
        </w:rPr>
      </w:pPr>
      <w:r w:rsidRPr="00D16A2D">
        <w:rPr>
          <w:b/>
          <w:sz w:val="24"/>
          <w:szCs w:val="24"/>
          <w:lang w:val="es-MX"/>
        </w:rPr>
        <w:t xml:space="preserve">SEGUNDO. </w:t>
      </w:r>
      <w:r w:rsidRPr="00D16A2D">
        <w:rPr>
          <w:rFonts w:eastAsiaTheme="minorEastAsia"/>
          <w:sz w:val="24"/>
          <w:szCs w:val="24"/>
          <w:lang w:val="es-MX"/>
        </w:rPr>
        <w:t xml:space="preserve">Se recomienda, al Director de Desarrollo de Sistemas y Tecnologías realice la reserva de la información cuando sea procedente y difundir cuando impliquen acciones de investigación o atención de expedientes donde se investigan hechos o ilícitos considerados como de lesa humanidad. </w:t>
      </w:r>
    </w:p>
    <w:p w14:paraId="73402340" w14:textId="77777777" w:rsidR="004057B3" w:rsidRDefault="004057B3" w:rsidP="004057B3">
      <w:pPr>
        <w:pStyle w:val="Texto"/>
        <w:spacing w:after="0" w:line="276" w:lineRule="auto"/>
        <w:ind w:firstLine="0"/>
        <w:rPr>
          <w:rFonts w:eastAsiaTheme="minorEastAsia"/>
          <w:sz w:val="24"/>
          <w:szCs w:val="24"/>
          <w:lang w:val="es-MX"/>
        </w:rPr>
      </w:pPr>
    </w:p>
    <w:p w14:paraId="4AF84584" w14:textId="77777777" w:rsidR="00363AFD" w:rsidRPr="00D16A2D" w:rsidRDefault="00363AFD" w:rsidP="004057B3">
      <w:pPr>
        <w:pStyle w:val="Texto"/>
        <w:spacing w:after="0" w:line="276" w:lineRule="auto"/>
        <w:ind w:firstLine="0"/>
        <w:rPr>
          <w:rFonts w:eastAsiaTheme="minorEastAsia"/>
          <w:sz w:val="24"/>
          <w:szCs w:val="24"/>
          <w:lang w:val="es-MX"/>
        </w:rPr>
      </w:pPr>
    </w:p>
    <w:p w14:paraId="7E9532F3" w14:textId="77777777" w:rsidR="004057B3" w:rsidRPr="00D16A2D" w:rsidRDefault="004057B3" w:rsidP="004057B3">
      <w:pPr>
        <w:spacing w:line="276" w:lineRule="auto"/>
        <w:jc w:val="both"/>
        <w:rPr>
          <w:rFonts w:ascii="Arial" w:hAnsi="Arial" w:cs="Arial"/>
          <w:lang w:val="es-MX"/>
        </w:rPr>
      </w:pPr>
      <w:r w:rsidRPr="00D16A2D">
        <w:rPr>
          <w:rFonts w:ascii="Arial" w:hAnsi="Arial" w:cs="Arial"/>
          <w:b/>
          <w:lang w:val="es-MX"/>
        </w:rPr>
        <w:t xml:space="preserve">TERCERO. </w:t>
      </w:r>
      <w:r w:rsidRPr="00D16A2D">
        <w:rPr>
          <w:rFonts w:ascii="Arial" w:hAnsi="Arial" w:cs="Arial"/>
          <w:lang w:val="es-MX"/>
        </w:rPr>
        <w:t>El</w:t>
      </w:r>
      <w:r w:rsidRPr="00D16A2D">
        <w:rPr>
          <w:rFonts w:ascii="Arial" w:hAnsi="Arial" w:cs="Arial"/>
          <w:b/>
          <w:lang w:val="es-MX"/>
        </w:rPr>
        <w:t xml:space="preserve"> </w:t>
      </w:r>
      <w:r w:rsidRPr="00D16A2D">
        <w:rPr>
          <w:rFonts w:ascii="Arial" w:hAnsi="Arial" w:cs="Arial"/>
          <w:lang w:val="es-MX"/>
        </w:rPr>
        <w:t>Director de Desarrollo de Sistemas y Tecnologías notifique al área responsable de su resguardo en términos del artículo 132 de la –LTAIPSLP-.</w:t>
      </w:r>
    </w:p>
    <w:p w14:paraId="5FB5B6F4" w14:textId="77777777" w:rsidR="00363AFD" w:rsidRDefault="00363AFD" w:rsidP="004057B3">
      <w:pPr>
        <w:spacing w:line="276" w:lineRule="auto"/>
        <w:jc w:val="both"/>
        <w:rPr>
          <w:rFonts w:ascii="Arial" w:hAnsi="Arial" w:cs="Arial"/>
          <w:b/>
          <w:lang w:val="es-MX"/>
        </w:rPr>
      </w:pPr>
    </w:p>
    <w:p w14:paraId="318FBA96" w14:textId="77777777" w:rsidR="00363AFD" w:rsidRDefault="00363AFD" w:rsidP="004057B3">
      <w:pPr>
        <w:spacing w:line="276" w:lineRule="auto"/>
        <w:jc w:val="both"/>
        <w:rPr>
          <w:rFonts w:ascii="Arial" w:hAnsi="Arial" w:cs="Arial"/>
          <w:b/>
          <w:lang w:val="es-MX"/>
        </w:rPr>
      </w:pPr>
    </w:p>
    <w:p w14:paraId="3CD09947" w14:textId="77777777" w:rsidR="004057B3" w:rsidRPr="00D16A2D" w:rsidRDefault="004057B3" w:rsidP="004057B3">
      <w:pPr>
        <w:spacing w:line="276" w:lineRule="auto"/>
        <w:jc w:val="both"/>
        <w:rPr>
          <w:rFonts w:ascii="Arial" w:hAnsi="Arial" w:cs="Arial"/>
          <w:lang w:val="es-MX"/>
        </w:rPr>
      </w:pPr>
      <w:r w:rsidRPr="00D16A2D">
        <w:rPr>
          <w:rFonts w:ascii="Arial" w:hAnsi="Arial" w:cs="Arial"/>
          <w:b/>
          <w:lang w:val="es-MX"/>
        </w:rPr>
        <w:t xml:space="preserve">CUARTO. </w:t>
      </w:r>
      <w:r w:rsidRPr="00D16A2D">
        <w:rPr>
          <w:rFonts w:ascii="Arial" w:hAnsi="Arial" w:cs="Arial"/>
          <w:lang w:val="es-MX"/>
        </w:rPr>
        <w:t>El</w:t>
      </w:r>
      <w:r w:rsidRPr="00D16A2D">
        <w:rPr>
          <w:rFonts w:ascii="Arial" w:hAnsi="Arial" w:cs="Arial"/>
          <w:b/>
          <w:lang w:val="es-MX"/>
        </w:rPr>
        <w:t xml:space="preserve"> </w:t>
      </w:r>
      <w:r w:rsidRPr="00D16A2D">
        <w:rPr>
          <w:rFonts w:ascii="Arial" w:hAnsi="Arial" w:cs="Arial"/>
          <w:lang w:val="es-MX"/>
        </w:rPr>
        <w:t xml:space="preserve">Director de Desarrollo de Sistemas y Tecnologías debe solicitar la desclasificación una vez que hayan fenecido las causas que dieron origen a la reserva o haya concluido el plazo de reserva que va del </w:t>
      </w:r>
      <w:r w:rsidRPr="00D16A2D">
        <w:rPr>
          <w:rFonts w:ascii="Arial" w:eastAsia="Times New Roman" w:hAnsi="Arial" w:cs="Arial"/>
          <w:b/>
          <w:lang w:val="es-MX" w:eastAsia="es-MX"/>
        </w:rPr>
        <w:t>06 de mayo de 2022 y concluye el 06 de mayo de 2027</w:t>
      </w:r>
      <w:r w:rsidRPr="00D16A2D">
        <w:rPr>
          <w:rFonts w:ascii="Arial" w:hAnsi="Arial" w:cs="Arial"/>
          <w:lang w:val="es-MX"/>
        </w:rPr>
        <w:t>.</w:t>
      </w:r>
    </w:p>
    <w:p w14:paraId="2994FC28" w14:textId="77777777" w:rsidR="004057B3" w:rsidRPr="00D16A2D" w:rsidRDefault="004057B3" w:rsidP="004057B3">
      <w:pPr>
        <w:spacing w:line="276" w:lineRule="auto"/>
        <w:ind w:left="1416" w:hanging="1416"/>
        <w:jc w:val="both"/>
        <w:rPr>
          <w:rFonts w:ascii="Arial" w:hAnsi="Arial" w:cs="Arial"/>
          <w:lang w:val="es-MX"/>
        </w:rPr>
      </w:pPr>
    </w:p>
    <w:p w14:paraId="5FCF51BF" w14:textId="77777777" w:rsidR="00363AFD" w:rsidRDefault="00363AFD" w:rsidP="004057B3">
      <w:pPr>
        <w:spacing w:line="276" w:lineRule="auto"/>
        <w:jc w:val="both"/>
        <w:rPr>
          <w:rFonts w:ascii="Arial" w:hAnsi="Arial" w:cs="Arial"/>
          <w:b/>
          <w:lang w:val="es-MX"/>
        </w:rPr>
      </w:pPr>
    </w:p>
    <w:p w14:paraId="2F8006F9" w14:textId="77777777" w:rsidR="00363AFD" w:rsidRDefault="00363AFD" w:rsidP="004057B3">
      <w:pPr>
        <w:spacing w:line="276" w:lineRule="auto"/>
        <w:jc w:val="both"/>
        <w:rPr>
          <w:rFonts w:ascii="Arial" w:hAnsi="Arial" w:cs="Arial"/>
          <w:b/>
          <w:lang w:val="es-MX"/>
        </w:rPr>
      </w:pPr>
    </w:p>
    <w:p w14:paraId="539A4952" w14:textId="77777777" w:rsidR="004057B3" w:rsidRPr="00D16A2D" w:rsidRDefault="004057B3" w:rsidP="004057B3">
      <w:pPr>
        <w:spacing w:line="276" w:lineRule="auto"/>
        <w:jc w:val="both"/>
        <w:rPr>
          <w:rFonts w:ascii="Arial" w:hAnsi="Arial" w:cs="Arial"/>
          <w:lang w:val="es-MX"/>
        </w:rPr>
      </w:pPr>
      <w:r w:rsidRPr="00D16A2D">
        <w:rPr>
          <w:rFonts w:ascii="Arial" w:hAnsi="Arial" w:cs="Arial"/>
          <w:b/>
          <w:lang w:val="es-MX"/>
        </w:rPr>
        <w:t xml:space="preserve">QUINTO. </w:t>
      </w:r>
      <w:r w:rsidRPr="00D16A2D">
        <w:rPr>
          <w:rFonts w:ascii="Arial" w:hAnsi="Arial" w:cs="Arial"/>
          <w:lang w:val="es-MX"/>
        </w:rPr>
        <w:t>El</w:t>
      </w:r>
      <w:r w:rsidRPr="00D16A2D">
        <w:rPr>
          <w:rFonts w:ascii="Arial" w:hAnsi="Arial" w:cs="Arial"/>
          <w:b/>
          <w:lang w:val="es-MX"/>
        </w:rPr>
        <w:t xml:space="preserve"> </w:t>
      </w:r>
      <w:r w:rsidRPr="00D16A2D">
        <w:rPr>
          <w:rFonts w:ascii="Arial" w:hAnsi="Arial" w:cs="Arial"/>
          <w:lang w:val="es-MX"/>
        </w:rPr>
        <w:t>Director de Desarrollo de Sistemas y Tecnologías, deberá de notificar a las Instituciones y áreas internas de la Fiscalía General del Estado, la presente resolución para los efectos legales y administrativos a que haya lugar.</w:t>
      </w:r>
    </w:p>
    <w:p w14:paraId="60FBB0DE" w14:textId="77777777" w:rsidR="004057B3" w:rsidRDefault="004057B3" w:rsidP="004057B3">
      <w:pPr>
        <w:spacing w:line="276" w:lineRule="auto"/>
        <w:jc w:val="both"/>
        <w:rPr>
          <w:rFonts w:ascii="Arial" w:hAnsi="Arial" w:cs="Arial"/>
          <w:lang w:val="es-MX"/>
        </w:rPr>
      </w:pPr>
    </w:p>
    <w:p w14:paraId="71F5D9F7" w14:textId="77777777" w:rsidR="00363AFD" w:rsidRPr="00D16A2D" w:rsidRDefault="00363AFD" w:rsidP="004057B3">
      <w:pPr>
        <w:spacing w:line="276" w:lineRule="auto"/>
        <w:jc w:val="both"/>
        <w:rPr>
          <w:rFonts w:ascii="Arial" w:hAnsi="Arial" w:cs="Arial"/>
          <w:lang w:val="es-MX"/>
        </w:rPr>
      </w:pPr>
    </w:p>
    <w:p w14:paraId="32BD2BEF" w14:textId="77777777" w:rsidR="004057B3" w:rsidRPr="00D16A2D" w:rsidRDefault="004057B3" w:rsidP="004057B3">
      <w:pPr>
        <w:widowControl w:val="0"/>
        <w:spacing w:line="276" w:lineRule="auto"/>
        <w:jc w:val="both"/>
        <w:rPr>
          <w:rFonts w:ascii="Arial" w:hAnsi="Arial" w:cs="Arial"/>
        </w:rPr>
      </w:pPr>
      <w:r w:rsidRPr="00D16A2D">
        <w:rPr>
          <w:rFonts w:ascii="Arial" w:hAnsi="Arial" w:cs="Arial"/>
          <w:b/>
        </w:rPr>
        <w:t>SEXTO.</w:t>
      </w:r>
      <w:r w:rsidRPr="00D16A2D">
        <w:rPr>
          <w:rFonts w:ascii="Arial" w:hAnsi="Arial" w:cs="Arial"/>
          <w:lang w:val="es-MX"/>
        </w:rPr>
        <w:t xml:space="preserve"> El</w:t>
      </w:r>
      <w:r w:rsidRPr="00D16A2D">
        <w:rPr>
          <w:rFonts w:ascii="Arial" w:hAnsi="Arial" w:cs="Arial"/>
          <w:b/>
          <w:lang w:val="es-MX"/>
        </w:rPr>
        <w:t xml:space="preserve"> </w:t>
      </w:r>
      <w:r w:rsidRPr="00D16A2D">
        <w:rPr>
          <w:rFonts w:ascii="Arial" w:hAnsi="Arial" w:cs="Arial"/>
          <w:lang w:val="es-MX"/>
        </w:rPr>
        <w:t xml:space="preserve">Director de Desarrollo de Sistemas y Tecnologías deberá de realizar </w:t>
      </w:r>
      <w:r w:rsidRPr="00D16A2D">
        <w:rPr>
          <w:rFonts w:ascii="Arial" w:hAnsi="Arial" w:cs="Arial"/>
        </w:rPr>
        <w:t xml:space="preserve">las anotaciones correspondientes de conformidad con el artículo 121 de la -LTAIPSLP-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w:t>
      </w:r>
    </w:p>
    <w:p w14:paraId="1E4B5042" w14:textId="77777777" w:rsidR="004057B3" w:rsidRDefault="004057B3" w:rsidP="004057B3">
      <w:pPr>
        <w:widowControl w:val="0"/>
        <w:spacing w:line="276" w:lineRule="auto"/>
        <w:jc w:val="both"/>
        <w:rPr>
          <w:rFonts w:ascii="Arial" w:hAnsi="Arial" w:cs="Arial"/>
        </w:rPr>
      </w:pPr>
    </w:p>
    <w:p w14:paraId="7FB7D1E3" w14:textId="77777777" w:rsidR="00363AFD" w:rsidRPr="00D16A2D" w:rsidRDefault="00363AFD" w:rsidP="004057B3">
      <w:pPr>
        <w:widowControl w:val="0"/>
        <w:spacing w:line="276" w:lineRule="auto"/>
        <w:jc w:val="both"/>
        <w:rPr>
          <w:rFonts w:ascii="Arial" w:hAnsi="Arial" w:cs="Arial"/>
        </w:rPr>
      </w:pPr>
    </w:p>
    <w:p w14:paraId="4A52C50C" w14:textId="77777777" w:rsidR="004057B3" w:rsidRPr="00D16A2D" w:rsidRDefault="004057B3" w:rsidP="004057B3">
      <w:pPr>
        <w:widowControl w:val="0"/>
        <w:spacing w:line="276" w:lineRule="auto"/>
        <w:jc w:val="both"/>
        <w:rPr>
          <w:rFonts w:ascii="Arial" w:hAnsi="Arial" w:cs="Arial"/>
          <w:b/>
        </w:rPr>
      </w:pPr>
      <w:r w:rsidRPr="00D16A2D">
        <w:rPr>
          <w:rFonts w:ascii="Arial" w:hAnsi="Arial" w:cs="Arial"/>
          <w:b/>
        </w:rPr>
        <w:t xml:space="preserve">SÉPTIMO. </w:t>
      </w:r>
      <w:r w:rsidRPr="00D16A2D">
        <w:rPr>
          <w:rFonts w:ascii="Arial" w:hAnsi="Arial" w:cs="Arial"/>
          <w:lang w:val="es-MX"/>
        </w:rPr>
        <w:t>El</w:t>
      </w:r>
      <w:r w:rsidRPr="00D16A2D">
        <w:rPr>
          <w:rFonts w:ascii="Arial" w:hAnsi="Arial" w:cs="Arial"/>
          <w:b/>
          <w:lang w:val="es-MX"/>
        </w:rPr>
        <w:t xml:space="preserve"> </w:t>
      </w:r>
      <w:r w:rsidRPr="00D16A2D">
        <w:rPr>
          <w:rFonts w:ascii="Arial" w:hAnsi="Arial" w:cs="Arial"/>
          <w:lang w:val="es-MX"/>
        </w:rPr>
        <w:t xml:space="preserve">Director de Desarrollo de Sistemas y Tecnologías </w:t>
      </w:r>
      <w:r w:rsidRPr="00D16A2D">
        <w:rPr>
          <w:rFonts w:ascii="Arial" w:hAnsi="Arial" w:cs="Arial"/>
        </w:rPr>
        <w:t xml:space="preserve">deberá de dar respuesta a la solicitud en atención a lo establecido por la –LTAIPSLP-, y a los </w:t>
      </w:r>
      <w:r w:rsidRPr="00D16A2D">
        <w:rPr>
          <w:rFonts w:ascii="Arial" w:eastAsia="Times New Roman" w:hAnsi="Arial" w:cs="Arial"/>
          <w:lang w:val="es-ES"/>
        </w:rPr>
        <w:t>los Lineamientos Generales en Materia de Clasificación y Desclasificación de Información, así como para la Elaboración de Versiones Pública</w:t>
      </w:r>
    </w:p>
    <w:p w14:paraId="645E4BBA" w14:textId="77777777" w:rsidR="004057B3" w:rsidRDefault="004057B3" w:rsidP="004057B3">
      <w:pPr>
        <w:widowControl w:val="0"/>
        <w:spacing w:line="276" w:lineRule="auto"/>
        <w:jc w:val="both"/>
        <w:rPr>
          <w:rFonts w:ascii="Arial" w:hAnsi="Arial" w:cs="Arial"/>
          <w:b/>
        </w:rPr>
      </w:pPr>
    </w:p>
    <w:p w14:paraId="49FBE6BA" w14:textId="77777777" w:rsidR="00363AFD" w:rsidRPr="00D16A2D" w:rsidRDefault="00363AFD" w:rsidP="004057B3">
      <w:pPr>
        <w:widowControl w:val="0"/>
        <w:spacing w:line="276" w:lineRule="auto"/>
        <w:jc w:val="both"/>
        <w:rPr>
          <w:rFonts w:ascii="Arial" w:hAnsi="Arial" w:cs="Arial"/>
          <w:b/>
        </w:rPr>
      </w:pPr>
    </w:p>
    <w:p w14:paraId="108C0DC4" w14:textId="77777777" w:rsidR="004057B3" w:rsidRPr="00D16A2D" w:rsidRDefault="004057B3" w:rsidP="004057B3">
      <w:pPr>
        <w:widowControl w:val="0"/>
        <w:spacing w:line="276" w:lineRule="auto"/>
        <w:jc w:val="both"/>
        <w:rPr>
          <w:rFonts w:ascii="Arial" w:hAnsi="Arial" w:cs="Arial"/>
        </w:rPr>
      </w:pPr>
      <w:r w:rsidRPr="00D16A2D">
        <w:rPr>
          <w:rFonts w:ascii="Arial" w:hAnsi="Arial" w:cs="Arial"/>
          <w:b/>
        </w:rPr>
        <w:t xml:space="preserve">OCTAVO. </w:t>
      </w:r>
      <w:r w:rsidRPr="00D16A2D">
        <w:rPr>
          <w:rFonts w:ascii="Arial" w:hAnsi="Arial" w:cs="Arial"/>
        </w:rPr>
        <w:t xml:space="preserve">El Comité de Transparencia </w:t>
      </w:r>
      <w:r w:rsidRPr="00D16A2D">
        <w:rPr>
          <w:rFonts w:ascii="Arial" w:hAnsi="Arial" w:cs="Arial"/>
          <w:b/>
        </w:rPr>
        <w:t>emita</w:t>
      </w:r>
      <w:r w:rsidRPr="00D16A2D">
        <w:rPr>
          <w:rFonts w:ascii="Arial" w:hAnsi="Arial" w:cs="Arial"/>
        </w:rPr>
        <w:t xml:space="preserve"> la resolución correspondiente de conformidad con lo señalado en los artículos 51, 117, y 127 de la –LTAIPSLP-.</w:t>
      </w:r>
    </w:p>
    <w:p w14:paraId="47087D69" w14:textId="77777777" w:rsidR="00160274" w:rsidRDefault="00160274" w:rsidP="00160274">
      <w:pPr>
        <w:widowControl w:val="0"/>
        <w:spacing w:line="276" w:lineRule="auto"/>
        <w:jc w:val="both"/>
        <w:rPr>
          <w:rFonts w:ascii="Arial" w:hAnsi="Arial" w:cs="Arial"/>
          <w:b/>
        </w:rPr>
      </w:pPr>
    </w:p>
    <w:p w14:paraId="5D98383A" w14:textId="77777777" w:rsidR="00363AFD" w:rsidRPr="00D16A2D" w:rsidRDefault="00363AFD" w:rsidP="00160274">
      <w:pPr>
        <w:widowControl w:val="0"/>
        <w:spacing w:line="276" w:lineRule="auto"/>
        <w:jc w:val="both"/>
        <w:rPr>
          <w:rFonts w:ascii="Arial" w:hAnsi="Arial" w:cs="Arial"/>
          <w:b/>
        </w:rPr>
      </w:pPr>
    </w:p>
    <w:p w14:paraId="0B92F58C" w14:textId="77777777" w:rsidR="00160274" w:rsidRPr="00D16A2D" w:rsidRDefault="00160274" w:rsidP="00160274">
      <w:pPr>
        <w:widowControl w:val="0"/>
        <w:spacing w:line="276" w:lineRule="auto"/>
        <w:jc w:val="both"/>
        <w:rPr>
          <w:rFonts w:ascii="Arial" w:hAnsi="Arial" w:cs="Arial"/>
        </w:rPr>
      </w:pPr>
      <w:r w:rsidRPr="00D16A2D">
        <w:rPr>
          <w:rFonts w:ascii="Arial" w:hAnsi="Arial" w:cs="Arial"/>
        </w:rPr>
        <w:t xml:space="preserve">Se instruye al Secretario Técnico del Comité de Transparencia para que notifique al </w:t>
      </w:r>
      <w:r w:rsidRPr="00D16A2D">
        <w:rPr>
          <w:rFonts w:ascii="Arial" w:hAnsi="Arial" w:cs="Arial"/>
          <w:lang w:val="es-MX"/>
        </w:rPr>
        <w:t>Director de Desarrollo de Sistemas y Tecnologías</w:t>
      </w:r>
      <w:r w:rsidRPr="00D16A2D">
        <w:rPr>
          <w:rFonts w:ascii="Arial" w:hAnsi="Arial" w:cs="Arial"/>
        </w:rPr>
        <w:t xml:space="preserve"> la presente resolución.</w:t>
      </w:r>
    </w:p>
    <w:p w14:paraId="1FE2A05A" w14:textId="77777777" w:rsidR="00160274" w:rsidRPr="00D16A2D" w:rsidRDefault="00160274" w:rsidP="00160274">
      <w:pPr>
        <w:spacing w:line="276" w:lineRule="auto"/>
        <w:ind w:left="1416" w:hanging="1416"/>
        <w:jc w:val="both"/>
        <w:rPr>
          <w:rFonts w:ascii="Arial" w:hAnsi="Arial" w:cs="Arial"/>
        </w:rPr>
      </w:pPr>
    </w:p>
    <w:p w14:paraId="542E61C7" w14:textId="51DAFF27" w:rsidR="00160274" w:rsidRPr="00D16A2D" w:rsidRDefault="00160274" w:rsidP="00160274">
      <w:pPr>
        <w:spacing w:line="276" w:lineRule="auto"/>
        <w:jc w:val="both"/>
        <w:rPr>
          <w:rFonts w:ascii="Arial" w:hAnsi="Arial" w:cs="Arial"/>
          <w:lang w:val="es-MX"/>
        </w:rPr>
      </w:pPr>
      <w:r w:rsidRPr="00D16A2D">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Pr="00D16A2D">
        <w:rPr>
          <w:rFonts w:ascii="Arial" w:hAnsi="Arial" w:cs="Arial"/>
          <w:b/>
          <w:lang w:val="es-MX"/>
        </w:rPr>
        <w:t>FGE-CT-AR-2</w:t>
      </w:r>
      <w:r w:rsidR="004057B3">
        <w:rPr>
          <w:rFonts w:ascii="Arial" w:hAnsi="Arial" w:cs="Arial"/>
          <w:b/>
          <w:lang w:val="es-MX"/>
        </w:rPr>
        <w:t>6</w:t>
      </w:r>
      <w:r w:rsidRPr="00D16A2D">
        <w:rPr>
          <w:rFonts w:ascii="Arial" w:hAnsi="Arial" w:cs="Arial"/>
          <w:b/>
          <w:lang w:val="es-MX"/>
        </w:rPr>
        <w:t xml:space="preserve">-2022. </w:t>
      </w:r>
    </w:p>
    <w:p w14:paraId="6EE3E8C0" w14:textId="77777777" w:rsidR="00084D8A" w:rsidRDefault="00084D8A" w:rsidP="00EE1B94">
      <w:pPr>
        <w:spacing w:line="276" w:lineRule="auto"/>
        <w:jc w:val="both"/>
        <w:rPr>
          <w:rFonts w:ascii="Arial" w:hAnsi="Arial" w:cs="Arial"/>
          <w:lang w:val="es-MX"/>
        </w:rPr>
      </w:pPr>
    </w:p>
    <w:p w14:paraId="377A7D76" w14:textId="4EEB5092" w:rsidR="00043EA6" w:rsidRPr="00EE1B94" w:rsidRDefault="00043EA6" w:rsidP="00EE1B94">
      <w:pPr>
        <w:spacing w:line="276" w:lineRule="auto"/>
        <w:jc w:val="both"/>
        <w:rPr>
          <w:rFonts w:ascii="Arial" w:hAnsi="Arial" w:cs="Arial"/>
          <w:lang w:val="es-MX"/>
        </w:rPr>
      </w:pPr>
      <w:r w:rsidRPr="00EE1B94">
        <w:rPr>
          <w:rFonts w:ascii="Arial" w:hAnsi="Arial" w:cs="Arial"/>
          <w:lang w:val="es-MX"/>
        </w:rPr>
        <w:t xml:space="preserve">En cumplimiento a lo establecido por el artículo 128 fracción IX, de la </w:t>
      </w:r>
      <w:r w:rsidR="00140DD7" w:rsidRPr="00EE1B94">
        <w:rPr>
          <w:rFonts w:ascii="Arial" w:hAnsi="Arial" w:cs="Arial"/>
          <w:lang w:val="es-MX"/>
        </w:rPr>
        <w:t>–LTAIPSLP-</w:t>
      </w:r>
      <w:r w:rsidRPr="00EE1B94">
        <w:rPr>
          <w:rFonts w:ascii="Arial" w:hAnsi="Arial" w:cs="Arial"/>
          <w:lang w:val="es-MX"/>
        </w:rPr>
        <w:t>, se procede a rubricar la presente resolución.</w:t>
      </w:r>
    </w:p>
    <w:p w14:paraId="712BF321" w14:textId="38E1F7EE" w:rsidR="00043EA6" w:rsidRDefault="00043EA6" w:rsidP="00EE1B94">
      <w:pPr>
        <w:spacing w:line="276" w:lineRule="auto"/>
        <w:jc w:val="both"/>
        <w:rPr>
          <w:rFonts w:ascii="Arial" w:hAnsi="Arial" w:cs="Arial"/>
          <w:lang w:val="es-MX"/>
        </w:rPr>
      </w:pPr>
    </w:p>
    <w:p w14:paraId="76ECADCD" w14:textId="4FBEEA93" w:rsidR="00B3003C" w:rsidRDefault="00B3003C" w:rsidP="00670055">
      <w:pPr>
        <w:spacing w:line="276" w:lineRule="auto"/>
        <w:ind w:left="708" w:hanging="708"/>
        <w:rPr>
          <w:rFonts w:ascii="Arial" w:hAnsi="Arial" w:cs="Arial"/>
          <w:lang w:val="es-MX"/>
        </w:rPr>
      </w:pPr>
    </w:p>
    <w:p w14:paraId="7D4B9F89" w14:textId="77777777" w:rsidR="005137BF" w:rsidRPr="00EE1B94" w:rsidRDefault="005137BF" w:rsidP="00670055">
      <w:pPr>
        <w:spacing w:line="276" w:lineRule="auto"/>
        <w:ind w:left="708" w:hanging="708"/>
        <w:rPr>
          <w:rFonts w:ascii="Arial" w:hAnsi="Arial" w:cs="Arial"/>
          <w:lang w:val="es-MX"/>
        </w:rPr>
      </w:pPr>
    </w:p>
    <w:p w14:paraId="4F5FFB1C" w14:textId="28766837" w:rsidR="007D772B" w:rsidRPr="00EE1B94" w:rsidRDefault="007D772B" w:rsidP="00EE1B94">
      <w:pPr>
        <w:spacing w:line="276" w:lineRule="auto"/>
        <w:rPr>
          <w:rFonts w:ascii="Arial" w:hAnsi="Arial" w:cs="Arial"/>
          <w:lang w:val="es-MX"/>
        </w:rPr>
      </w:pPr>
      <w:r w:rsidRPr="00EE1B94">
        <w:rPr>
          <w:rFonts w:ascii="Arial" w:hAnsi="Arial" w:cs="Arial"/>
          <w:lang w:val="es-MX"/>
        </w:rPr>
        <w:t>________________</w:t>
      </w:r>
      <w:r w:rsidR="005433FA">
        <w:rPr>
          <w:rFonts w:ascii="Arial" w:hAnsi="Arial" w:cs="Arial"/>
          <w:lang w:val="es-MX"/>
        </w:rPr>
        <w:t>_______</w:t>
      </w:r>
      <w:r w:rsidRPr="00EE1B94">
        <w:rPr>
          <w:rFonts w:ascii="Arial" w:hAnsi="Arial" w:cs="Arial"/>
          <w:lang w:val="es-MX"/>
        </w:rPr>
        <w:t>_____________</w:t>
      </w:r>
    </w:p>
    <w:p w14:paraId="30314979" w14:textId="1F55FC32" w:rsidR="007D772B" w:rsidRPr="00EE1B94" w:rsidRDefault="00EE1B94" w:rsidP="00EE1B94">
      <w:pPr>
        <w:tabs>
          <w:tab w:val="left" w:pos="8998"/>
          <w:tab w:val="left" w:pos="9932"/>
        </w:tabs>
        <w:spacing w:before="20" w:line="276" w:lineRule="auto"/>
        <w:rPr>
          <w:rFonts w:ascii="Arial" w:eastAsia="Arial" w:hAnsi="Arial" w:cs="Arial"/>
          <w:b/>
        </w:rPr>
      </w:pPr>
      <w:r>
        <w:rPr>
          <w:rFonts w:ascii="Arial" w:eastAsia="Arial" w:hAnsi="Arial" w:cs="Arial"/>
          <w:b/>
        </w:rPr>
        <w:t>MAESTRA</w:t>
      </w:r>
      <w:r w:rsidR="007D772B" w:rsidRPr="00EE1B94">
        <w:rPr>
          <w:rFonts w:ascii="Arial" w:eastAsia="Arial" w:hAnsi="Arial" w:cs="Arial"/>
          <w:b/>
        </w:rPr>
        <w:t xml:space="preserve"> XITLÁLIC SÁNCHEZ SERVÍN</w:t>
      </w:r>
    </w:p>
    <w:p w14:paraId="6DDC7ACD" w14:textId="77777777"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VIEFISCAL JURIDICO Y PRESIDENTA DEL</w:t>
      </w:r>
    </w:p>
    <w:p w14:paraId="3E5FEE21" w14:textId="77777777"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 xml:space="preserve">COMITÉ DE TRANSPARENCIA DE LA </w:t>
      </w:r>
    </w:p>
    <w:p w14:paraId="013F31F2" w14:textId="7C92188D"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FISCALÍA GENERAL DEL ESTADO.</w:t>
      </w:r>
    </w:p>
    <w:p w14:paraId="24A38368" w14:textId="47DE276D" w:rsidR="00133220" w:rsidRPr="00EE1B94" w:rsidRDefault="00133220" w:rsidP="00EE1B94">
      <w:pPr>
        <w:tabs>
          <w:tab w:val="left" w:pos="8998"/>
          <w:tab w:val="left" w:pos="9932"/>
        </w:tabs>
        <w:spacing w:before="20" w:line="276" w:lineRule="auto"/>
        <w:rPr>
          <w:rFonts w:ascii="Arial" w:eastAsia="Arial" w:hAnsi="Arial" w:cs="Arial"/>
          <w:b/>
        </w:rPr>
      </w:pPr>
    </w:p>
    <w:p w14:paraId="309B58A4" w14:textId="080527E6" w:rsidR="00133220" w:rsidRDefault="00133220" w:rsidP="00EE1B94">
      <w:pPr>
        <w:tabs>
          <w:tab w:val="left" w:pos="8998"/>
          <w:tab w:val="left" w:pos="9932"/>
        </w:tabs>
        <w:spacing w:before="20" w:line="276" w:lineRule="auto"/>
        <w:rPr>
          <w:rFonts w:ascii="Arial" w:eastAsia="Arial" w:hAnsi="Arial" w:cs="Arial"/>
          <w:b/>
        </w:rPr>
      </w:pPr>
    </w:p>
    <w:p w14:paraId="59344E91" w14:textId="77777777" w:rsidR="005137BF" w:rsidRDefault="005137BF" w:rsidP="00EE1B94">
      <w:pPr>
        <w:tabs>
          <w:tab w:val="left" w:pos="8998"/>
          <w:tab w:val="left" w:pos="9932"/>
        </w:tabs>
        <w:spacing w:before="20" w:line="276" w:lineRule="auto"/>
        <w:rPr>
          <w:rFonts w:ascii="Arial" w:eastAsia="Arial" w:hAnsi="Arial" w:cs="Arial"/>
          <w:b/>
        </w:rPr>
      </w:pPr>
    </w:p>
    <w:p w14:paraId="238E69AD" w14:textId="77777777" w:rsidR="007E1E16" w:rsidRPr="00EE1B94" w:rsidRDefault="007E1E16" w:rsidP="00EE1B94">
      <w:pPr>
        <w:spacing w:line="276" w:lineRule="auto"/>
        <w:jc w:val="both"/>
        <w:rPr>
          <w:rFonts w:ascii="Arial" w:hAnsi="Arial" w:cs="Arial"/>
          <w:lang w:val="es-MX"/>
        </w:rPr>
      </w:pPr>
      <w:r w:rsidRPr="00EE1B94">
        <w:rPr>
          <w:rFonts w:ascii="Arial" w:hAnsi="Arial" w:cs="Arial"/>
          <w:lang w:val="es-MX"/>
        </w:rPr>
        <w:t>_____________________________________</w:t>
      </w:r>
    </w:p>
    <w:p w14:paraId="2978E492" w14:textId="77777777" w:rsidR="007E1E16" w:rsidRPr="00EE1B94" w:rsidRDefault="007E1E16" w:rsidP="00EE1B94">
      <w:pPr>
        <w:spacing w:line="276" w:lineRule="auto"/>
        <w:rPr>
          <w:rFonts w:ascii="Arial" w:hAnsi="Arial" w:cs="Arial"/>
          <w:b/>
          <w:lang w:val="es-MX"/>
        </w:rPr>
      </w:pPr>
      <w:r w:rsidRPr="00EE1B94">
        <w:rPr>
          <w:rFonts w:ascii="Arial" w:hAnsi="Arial" w:cs="Arial"/>
          <w:b/>
          <w:lang w:val="es-MX"/>
        </w:rPr>
        <w:t>LICENCIADO DOROTEO PAREDES GRANADO</w:t>
      </w:r>
    </w:p>
    <w:p w14:paraId="1DE57CE6" w14:textId="77777777" w:rsidR="007E1E16" w:rsidRPr="00EE1B94" w:rsidRDefault="007E1E16" w:rsidP="00EE1B94">
      <w:pPr>
        <w:spacing w:line="276" w:lineRule="auto"/>
        <w:rPr>
          <w:rFonts w:ascii="Arial" w:hAnsi="Arial" w:cs="Arial"/>
          <w:b/>
          <w:lang w:val="es-MX"/>
        </w:rPr>
      </w:pPr>
      <w:r w:rsidRPr="00EE1B94">
        <w:rPr>
          <w:rFonts w:ascii="Arial" w:hAnsi="Arial" w:cs="Arial"/>
          <w:b/>
          <w:lang w:val="es-MX"/>
        </w:rPr>
        <w:t>VICEFISCAL E INTEGRANTE DEL COMITÉ DE TRANSPARENCIA.</w:t>
      </w:r>
    </w:p>
    <w:p w14:paraId="625184F8" w14:textId="428B6A9A" w:rsidR="00133220" w:rsidRDefault="00133220" w:rsidP="00EE1B94">
      <w:pPr>
        <w:spacing w:line="276" w:lineRule="auto"/>
        <w:jc w:val="both"/>
        <w:rPr>
          <w:rFonts w:ascii="Arial" w:hAnsi="Arial" w:cs="Arial"/>
          <w:b/>
          <w:lang w:val="es-MX"/>
        </w:rPr>
      </w:pPr>
    </w:p>
    <w:p w14:paraId="7295AE16" w14:textId="77777777" w:rsidR="005137BF" w:rsidRDefault="005137BF" w:rsidP="00EE1B94">
      <w:pPr>
        <w:spacing w:line="276" w:lineRule="auto"/>
        <w:jc w:val="both"/>
        <w:rPr>
          <w:rFonts w:ascii="Arial" w:hAnsi="Arial" w:cs="Arial"/>
          <w:b/>
          <w:lang w:val="es-MX"/>
        </w:rPr>
      </w:pPr>
    </w:p>
    <w:p w14:paraId="734464F8" w14:textId="77777777" w:rsidR="005137BF" w:rsidRDefault="005137BF" w:rsidP="00EE1B94">
      <w:pPr>
        <w:spacing w:line="276" w:lineRule="auto"/>
        <w:jc w:val="both"/>
        <w:rPr>
          <w:rFonts w:ascii="Arial" w:hAnsi="Arial" w:cs="Arial"/>
          <w:b/>
          <w:lang w:val="es-MX"/>
        </w:rPr>
      </w:pPr>
    </w:p>
    <w:p w14:paraId="7B309D54" w14:textId="3B042118" w:rsidR="007E1E16" w:rsidRPr="00EE1B94" w:rsidRDefault="007E1E16" w:rsidP="00EE1B94">
      <w:pPr>
        <w:spacing w:line="276" w:lineRule="auto"/>
        <w:jc w:val="both"/>
        <w:rPr>
          <w:rFonts w:ascii="Arial" w:hAnsi="Arial" w:cs="Arial"/>
          <w:lang w:val="es-MX"/>
        </w:rPr>
      </w:pPr>
      <w:r w:rsidRPr="00EE1B94">
        <w:rPr>
          <w:rFonts w:ascii="Arial" w:hAnsi="Arial" w:cs="Arial"/>
          <w:lang w:val="es-MX"/>
        </w:rPr>
        <w:t>______________</w:t>
      </w:r>
      <w:r w:rsidR="005433FA">
        <w:rPr>
          <w:rFonts w:ascii="Arial" w:hAnsi="Arial" w:cs="Arial"/>
          <w:lang w:val="es-MX"/>
        </w:rPr>
        <w:t>____________________</w:t>
      </w:r>
      <w:r w:rsidRPr="00EE1B94">
        <w:rPr>
          <w:rFonts w:ascii="Arial" w:hAnsi="Arial" w:cs="Arial"/>
          <w:lang w:val="es-MX"/>
        </w:rPr>
        <w:t>___</w:t>
      </w:r>
    </w:p>
    <w:p w14:paraId="131092D5" w14:textId="77777777" w:rsidR="007E1E16" w:rsidRPr="00EE1B94" w:rsidRDefault="007E1E16" w:rsidP="00EE1B94">
      <w:pPr>
        <w:spacing w:line="276" w:lineRule="auto"/>
        <w:jc w:val="both"/>
        <w:rPr>
          <w:rFonts w:ascii="Arial" w:hAnsi="Arial" w:cs="Arial"/>
          <w:b/>
          <w:lang w:val="es-MX"/>
        </w:rPr>
      </w:pPr>
      <w:r w:rsidRPr="00EE1B94">
        <w:rPr>
          <w:rFonts w:ascii="Arial" w:hAnsi="Arial" w:cs="Arial"/>
          <w:b/>
          <w:lang w:val="es-MX"/>
        </w:rPr>
        <w:t>MAESTRO JAVIER MONTALVO PÉREZ</w:t>
      </w:r>
    </w:p>
    <w:p w14:paraId="7DDDBDD5" w14:textId="77777777" w:rsidR="007E1E16" w:rsidRPr="00EE1B94" w:rsidRDefault="007E1E16" w:rsidP="00EE1B94">
      <w:pPr>
        <w:spacing w:line="276" w:lineRule="auto"/>
        <w:jc w:val="both"/>
        <w:rPr>
          <w:rFonts w:ascii="Arial" w:hAnsi="Arial" w:cs="Arial"/>
          <w:b/>
          <w:lang w:val="es-MX"/>
        </w:rPr>
      </w:pPr>
      <w:r w:rsidRPr="00EE1B94">
        <w:rPr>
          <w:rFonts w:ascii="Arial" w:hAnsi="Arial" w:cs="Arial"/>
          <w:b/>
          <w:lang w:val="es-MX"/>
        </w:rPr>
        <w:t xml:space="preserve">FISCAL ESPECIALIZADO EN DELITOS ELECTORALES </w:t>
      </w:r>
    </w:p>
    <w:p w14:paraId="0C2D8F85" w14:textId="4856B9C1" w:rsidR="007E1E16" w:rsidRPr="00EE1B94" w:rsidRDefault="007E1E16" w:rsidP="00EE1B94">
      <w:pPr>
        <w:spacing w:line="276" w:lineRule="auto"/>
        <w:jc w:val="both"/>
        <w:rPr>
          <w:rFonts w:ascii="Arial" w:eastAsia="Arial" w:hAnsi="Arial" w:cs="Arial"/>
          <w:b/>
          <w:lang w:val="es-MX"/>
        </w:rPr>
      </w:pPr>
      <w:r w:rsidRPr="00EE1B94">
        <w:rPr>
          <w:rFonts w:ascii="Arial" w:hAnsi="Arial" w:cs="Arial"/>
          <w:b/>
          <w:lang w:val="es-MX"/>
        </w:rPr>
        <w:t>INTEGRANTE DEL COMITÉ DE TRANSPARENCIA.</w:t>
      </w:r>
    </w:p>
    <w:sectPr w:rsidR="007E1E16" w:rsidRPr="00EE1B94" w:rsidSect="00A20C0F">
      <w:headerReference w:type="default" r:id="rId9"/>
      <w:footerReference w:type="default" r:id="rId10"/>
      <w:pgSz w:w="12240" w:h="15840" w:code="1"/>
      <w:pgMar w:top="4010"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363AFD" w:rsidRDefault="00363AFD" w:rsidP="00961F3B">
      <w:r>
        <w:separator/>
      </w:r>
    </w:p>
  </w:endnote>
  <w:endnote w:type="continuationSeparator" w:id="0">
    <w:p w14:paraId="506074CA" w14:textId="77777777" w:rsidR="00363AFD" w:rsidRDefault="00363AFD"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363AFD" w:rsidRDefault="00363AFD"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63AFD" w:rsidRDefault="00363AFD"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63AFD" w:rsidRPr="00E27D91" w:rsidRDefault="00363AFD"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63AFD" w:rsidRPr="00E27D91" w:rsidRDefault="00363AFD"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63AFD" w:rsidRDefault="00363AFD"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63AFD" w:rsidRDefault="00363AFD"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363AFD" w:rsidRDefault="00363AFD" w:rsidP="00961F3B">
      <w:r>
        <w:separator/>
      </w:r>
    </w:p>
  </w:footnote>
  <w:footnote w:type="continuationSeparator" w:id="0">
    <w:p w14:paraId="5FD2235B" w14:textId="77777777" w:rsidR="00363AFD" w:rsidRDefault="00363AFD"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363AFD" w:rsidRDefault="00526715"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EndPr/>
      <w:sdtContent>
        <w:r w:rsidR="00363AFD"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25E27EB" w:rsidR="00363AFD" w:rsidRDefault="00363AF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26715" w:rsidRPr="00526715">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25E27EB" w:rsidR="00363AFD" w:rsidRDefault="00363AFD">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26715" w:rsidRPr="00526715">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63AFD"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3AFD">
      <w:rPr>
        <w:noProof/>
        <w:lang w:val="es-MX" w:eastAsia="es-MX"/>
      </w:rPr>
      <w:t xml:space="preserve"> </w:t>
    </w:r>
    <w:r w:rsidR="00363AFD">
      <w:tab/>
    </w:r>
    <w:r w:rsidR="00363AFD">
      <w:tab/>
    </w:r>
  </w:p>
  <w:p w14:paraId="46339FCF" w14:textId="77777777" w:rsidR="00363AFD" w:rsidRDefault="00363AFD" w:rsidP="00850661">
    <w:pPr>
      <w:pStyle w:val="Encabezado"/>
      <w:tabs>
        <w:tab w:val="clear" w:pos="4419"/>
        <w:tab w:val="clear" w:pos="8838"/>
        <w:tab w:val="left" w:pos="812"/>
      </w:tabs>
    </w:pPr>
  </w:p>
  <w:p w14:paraId="0387970E" w14:textId="77777777" w:rsidR="00363AFD" w:rsidRDefault="00363AFD" w:rsidP="00850661">
    <w:pPr>
      <w:pStyle w:val="Encabezado"/>
      <w:tabs>
        <w:tab w:val="clear" w:pos="4419"/>
        <w:tab w:val="clear" w:pos="8838"/>
        <w:tab w:val="left" w:pos="812"/>
      </w:tabs>
    </w:pPr>
  </w:p>
  <w:p w14:paraId="03BA9762" w14:textId="77777777" w:rsidR="00363AFD" w:rsidRDefault="00363AFD" w:rsidP="00850661">
    <w:pPr>
      <w:pStyle w:val="Encabezado"/>
      <w:tabs>
        <w:tab w:val="clear" w:pos="4419"/>
        <w:tab w:val="clear" w:pos="8838"/>
        <w:tab w:val="left" w:pos="812"/>
      </w:tabs>
    </w:pPr>
  </w:p>
  <w:p w14:paraId="284E2CEC" w14:textId="683497FF" w:rsidR="00363AFD" w:rsidRDefault="00363AFD" w:rsidP="00850661">
    <w:pPr>
      <w:pStyle w:val="Encabezado"/>
      <w:tabs>
        <w:tab w:val="clear" w:pos="4419"/>
        <w:tab w:val="clear" w:pos="8838"/>
        <w:tab w:val="left" w:pos="812"/>
      </w:tabs>
    </w:pPr>
  </w:p>
  <w:p w14:paraId="44B7ED93" w14:textId="24AC1B4B" w:rsidR="00363AFD" w:rsidRDefault="00363AFD" w:rsidP="00850661">
    <w:pPr>
      <w:pStyle w:val="Encabezado"/>
      <w:tabs>
        <w:tab w:val="clear" w:pos="4419"/>
        <w:tab w:val="clear" w:pos="8838"/>
        <w:tab w:val="left" w:pos="812"/>
      </w:tabs>
    </w:pPr>
  </w:p>
  <w:p w14:paraId="11AD420D" w14:textId="12A3B19C" w:rsidR="00363AFD" w:rsidRPr="00C03B1D" w:rsidRDefault="00363AFD" w:rsidP="00E1239C">
    <w:pPr>
      <w:spacing w:after="200" w:line="276" w:lineRule="auto"/>
      <w:jc w:val="both"/>
      <w:rPr>
        <w:rFonts w:ascii="Arial" w:hAnsi="Arial" w:cs="Arial"/>
        <w:b/>
      </w:rPr>
    </w:pPr>
    <w:r w:rsidRPr="00C03B1D">
      <w:rPr>
        <w:rFonts w:ascii="Arial" w:hAnsi="Arial" w:cs="Arial"/>
        <w:b/>
      </w:rPr>
      <w:t xml:space="preserve">RESOLUCIÓN DEL COMITÉ DE TRANSPARENCIA DE LA FISCALÍA GENERAL DEL ESTADO DE SAN LUIS POTOSÍ DE FECHA 09 DE MAYO 2022, DERIVADA DE LA SOLICITUD REALIZADA </w:t>
    </w:r>
    <w:r w:rsidR="00526715">
      <w:rPr>
        <w:rFonts w:ascii="Arial" w:hAnsi="Arial" w:cs="Arial"/>
        <w:b/>
      </w:rPr>
      <w:t>POR EL DIRECTOR DE DESARROLLO DE</w:t>
    </w:r>
    <w:r w:rsidRPr="00C03B1D">
      <w:rPr>
        <w:rFonts w:ascii="Arial" w:hAnsi="Arial" w:cs="Arial"/>
        <w:b/>
      </w:rPr>
      <w:t xml:space="preserve"> SISTEMAS Y TECNOLOGÍAS </w:t>
    </w:r>
    <w:r w:rsidRPr="00C03B1D">
      <w:rPr>
        <w:rFonts w:ascii="Arial" w:eastAsia="Times New Roman" w:hAnsi="Arial" w:cs="Arial"/>
        <w:b/>
        <w:lang w:val="es-MX"/>
      </w:rPr>
      <w:t>MEDIANTE OFICIO FGE/DDST/1378/2022</w:t>
    </w:r>
    <w:r w:rsidRPr="00C03B1D">
      <w:rPr>
        <w:rFonts w:ascii="Arial" w:hAnsi="Arial" w:cs="Arial"/>
        <w:b/>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6FA61A4"/>
    <w:multiLevelType w:val="hybridMultilevel"/>
    <w:tmpl w:val="084CBD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7A7F29FB"/>
    <w:multiLevelType w:val="hybridMultilevel"/>
    <w:tmpl w:val="5686C96C"/>
    <w:lvl w:ilvl="0" w:tplc="B38C8146">
      <w:start w:val="1"/>
      <w:numFmt w:val="upperRoman"/>
      <w:lvlText w:val="%1."/>
      <w:lvlJc w:val="left"/>
      <w:pPr>
        <w:ind w:left="862" w:hanging="720"/>
      </w:pPr>
      <w:rPr>
        <w:rFonts w:eastAsiaTheme="minorEastAsia" w:hint="default"/>
        <w:b/>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9">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5"/>
  </w:num>
  <w:num w:numId="2">
    <w:abstractNumId w:val="7"/>
  </w:num>
  <w:num w:numId="3">
    <w:abstractNumId w:val="9"/>
  </w:num>
  <w:num w:numId="4">
    <w:abstractNumId w:val="1"/>
  </w:num>
  <w:num w:numId="5">
    <w:abstractNumId w:val="6"/>
  </w:num>
  <w:num w:numId="6">
    <w:abstractNumId w:val="0"/>
  </w:num>
  <w:num w:numId="7">
    <w:abstractNumId w:val="3"/>
  </w:num>
  <w:num w:numId="8">
    <w:abstractNumId w:val="4"/>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2344"/>
    <w:rsid w:val="0001402A"/>
    <w:rsid w:val="00043EA6"/>
    <w:rsid w:val="0004691F"/>
    <w:rsid w:val="00047BEE"/>
    <w:rsid w:val="000516AB"/>
    <w:rsid w:val="00060363"/>
    <w:rsid w:val="0006789D"/>
    <w:rsid w:val="00074CBB"/>
    <w:rsid w:val="00084D8A"/>
    <w:rsid w:val="0009152F"/>
    <w:rsid w:val="00092311"/>
    <w:rsid w:val="00097461"/>
    <w:rsid w:val="000B4E59"/>
    <w:rsid w:val="000B4E6F"/>
    <w:rsid w:val="000E151A"/>
    <w:rsid w:val="000E33F8"/>
    <w:rsid w:val="000E6D81"/>
    <w:rsid w:val="000F34F2"/>
    <w:rsid w:val="00104B37"/>
    <w:rsid w:val="001122B3"/>
    <w:rsid w:val="00117688"/>
    <w:rsid w:val="0013153A"/>
    <w:rsid w:val="00133220"/>
    <w:rsid w:val="00134A88"/>
    <w:rsid w:val="0013784F"/>
    <w:rsid w:val="00137B6F"/>
    <w:rsid w:val="00140DD7"/>
    <w:rsid w:val="00155DB1"/>
    <w:rsid w:val="001569ED"/>
    <w:rsid w:val="00160079"/>
    <w:rsid w:val="00160274"/>
    <w:rsid w:val="0016273D"/>
    <w:rsid w:val="001645C1"/>
    <w:rsid w:val="00166BDA"/>
    <w:rsid w:val="00174F96"/>
    <w:rsid w:val="00175555"/>
    <w:rsid w:val="00175F0E"/>
    <w:rsid w:val="00176FDC"/>
    <w:rsid w:val="001816A1"/>
    <w:rsid w:val="00196E5A"/>
    <w:rsid w:val="001A0FF2"/>
    <w:rsid w:val="001A1BA9"/>
    <w:rsid w:val="001A32B1"/>
    <w:rsid w:val="001B0330"/>
    <w:rsid w:val="001B6839"/>
    <w:rsid w:val="001B7394"/>
    <w:rsid w:val="001C1FF5"/>
    <w:rsid w:val="001C3880"/>
    <w:rsid w:val="001C5BA9"/>
    <w:rsid w:val="001C5BFD"/>
    <w:rsid w:val="001C73C0"/>
    <w:rsid w:val="001E6C44"/>
    <w:rsid w:val="001F71C9"/>
    <w:rsid w:val="00200C87"/>
    <w:rsid w:val="00201B91"/>
    <w:rsid w:val="002054C1"/>
    <w:rsid w:val="002075EA"/>
    <w:rsid w:val="00207633"/>
    <w:rsid w:val="00241C03"/>
    <w:rsid w:val="00244CB1"/>
    <w:rsid w:val="00244EE4"/>
    <w:rsid w:val="0025149A"/>
    <w:rsid w:val="00256AE8"/>
    <w:rsid w:val="00262F6F"/>
    <w:rsid w:val="002648E0"/>
    <w:rsid w:val="002652A7"/>
    <w:rsid w:val="00273340"/>
    <w:rsid w:val="00275CAB"/>
    <w:rsid w:val="00291A4A"/>
    <w:rsid w:val="002935FF"/>
    <w:rsid w:val="002B62D5"/>
    <w:rsid w:val="002C182D"/>
    <w:rsid w:val="002D0260"/>
    <w:rsid w:val="002E6666"/>
    <w:rsid w:val="002E7CE8"/>
    <w:rsid w:val="002F210D"/>
    <w:rsid w:val="002F5CAB"/>
    <w:rsid w:val="002F7281"/>
    <w:rsid w:val="003003C1"/>
    <w:rsid w:val="00303ECE"/>
    <w:rsid w:val="00311032"/>
    <w:rsid w:val="0032003C"/>
    <w:rsid w:val="00322663"/>
    <w:rsid w:val="00326DD7"/>
    <w:rsid w:val="00330F5F"/>
    <w:rsid w:val="003311E5"/>
    <w:rsid w:val="00337E40"/>
    <w:rsid w:val="00340F4C"/>
    <w:rsid w:val="00342CCD"/>
    <w:rsid w:val="00350C59"/>
    <w:rsid w:val="00363AFD"/>
    <w:rsid w:val="0037773A"/>
    <w:rsid w:val="003834BC"/>
    <w:rsid w:val="003924E6"/>
    <w:rsid w:val="003930E6"/>
    <w:rsid w:val="003A2C50"/>
    <w:rsid w:val="003C1381"/>
    <w:rsid w:val="003C2D3B"/>
    <w:rsid w:val="003D3322"/>
    <w:rsid w:val="003D379C"/>
    <w:rsid w:val="003D6E37"/>
    <w:rsid w:val="003E74F2"/>
    <w:rsid w:val="003F4311"/>
    <w:rsid w:val="00405289"/>
    <w:rsid w:val="004057B3"/>
    <w:rsid w:val="00410772"/>
    <w:rsid w:val="004231C1"/>
    <w:rsid w:val="00433942"/>
    <w:rsid w:val="00437D50"/>
    <w:rsid w:val="00440E63"/>
    <w:rsid w:val="004647AD"/>
    <w:rsid w:val="00473BF0"/>
    <w:rsid w:val="00473FA8"/>
    <w:rsid w:val="004832E2"/>
    <w:rsid w:val="00485D65"/>
    <w:rsid w:val="00493C1E"/>
    <w:rsid w:val="00496189"/>
    <w:rsid w:val="00497E2D"/>
    <w:rsid w:val="004A184C"/>
    <w:rsid w:val="004B1662"/>
    <w:rsid w:val="004B2C7C"/>
    <w:rsid w:val="004B6BFE"/>
    <w:rsid w:val="004C1B6F"/>
    <w:rsid w:val="004D49ED"/>
    <w:rsid w:val="004D7C2D"/>
    <w:rsid w:val="004F640E"/>
    <w:rsid w:val="004F7019"/>
    <w:rsid w:val="00502579"/>
    <w:rsid w:val="005078F4"/>
    <w:rsid w:val="005137BF"/>
    <w:rsid w:val="0052013D"/>
    <w:rsid w:val="00525599"/>
    <w:rsid w:val="00526715"/>
    <w:rsid w:val="00533E32"/>
    <w:rsid w:val="00536224"/>
    <w:rsid w:val="00540338"/>
    <w:rsid w:val="0054303C"/>
    <w:rsid w:val="005433FA"/>
    <w:rsid w:val="00544069"/>
    <w:rsid w:val="005454A4"/>
    <w:rsid w:val="005502C0"/>
    <w:rsid w:val="00551DF0"/>
    <w:rsid w:val="00554106"/>
    <w:rsid w:val="00554315"/>
    <w:rsid w:val="00562A91"/>
    <w:rsid w:val="00570815"/>
    <w:rsid w:val="005753B3"/>
    <w:rsid w:val="00584602"/>
    <w:rsid w:val="005A2227"/>
    <w:rsid w:val="005C069E"/>
    <w:rsid w:val="005C319C"/>
    <w:rsid w:val="005C4C3F"/>
    <w:rsid w:val="005C750C"/>
    <w:rsid w:val="005D099B"/>
    <w:rsid w:val="005D2F74"/>
    <w:rsid w:val="005E558A"/>
    <w:rsid w:val="005E58AA"/>
    <w:rsid w:val="005F457C"/>
    <w:rsid w:val="005F550E"/>
    <w:rsid w:val="005F63D5"/>
    <w:rsid w:val="006161FB"/>
    <w:rsid w:val="00620AA5"/>
    <w:rsid w:val="006214A7"/>
    <w:rsid w:val="00622506"/>
    <w:rsid w:val="006235C6"/>
    <w:rsid w:val="00624454"/>
    <w:rsid w:val="006272C3"/>
    <w:rsid w:val="0062770E"/>
    <w:rsid w:val="00627959"/>
    <w:rsid w:val="00633FD2"/>
    <w:rsid w:val="006356BE"/>
    <w:rsid w:val="006639DB"/>
    <w:rsid w:val="00670055"/>
    <w:rsid w:val="00677AEE"/>
    <w:rsid w:val="00687D08"/>
    <w:rsid w:val="006A415F"/>
    <w:rsid w:val="006B0801"/>
    <w:rsid w:val="006B331C"/>
    <w:rsid w:val="006B4084"/>
    <w:rsid w:val="006C0831"/>
    <w:rsid w:val="006C25A9"/>
    <w:rsid w:val="006C5FA7"/>
    <w:rsid w:val="006E21D7"/>
    <w:rsid w:val="006E6D1D"/>
    <w:rsid w:val="006F086E"/>
    <w:rsid w:val="0070291D"/>
    <w:rsid w:val="0070596D"/>
    <w:rsid w:val="00710C84"/>
    <w:rsid w:val="00717045"/>
    <w:rsid w:val="00717CF8"/>
    <w:rsid w:val="00723AF7"/>
    <w:rsid w:val="007248BE"/>
    <w:rsid w:val="00740F43"/>
    <w:rsid w:val="0074476D"/>
    <w:rsid w:val="007460DC"/>
    <w:rsid w:val="0076137E"/>
    <w:rsid w:val="00771908"/>
    <w:rsid w:val="00774F4B"/>
    <w:rsid w:val="007768CC"/>
    <w:rsid w:val="00781D2F"/>
    <w:rsid w:val="007A18C2"/>
    <w:rsid w:val="007A28F6"/>
    <w:rsid w:val="007A292F"/>
    <w:rsid w:val="007B27EF"/>
    <w:rsid w:val="007B43AD"/>
    <w:rsid w:val="007C531F"/>
    <w:rsid w:val="007D1376"/>
    <w:rsid w:val="007D6423"/>
    <w:rsid w:val="007D6D72"/>
    <w:rsid w:val="007D772B"/>
    <w:rsid w:val="007E1E16"/>
    <w:rsid w:val="007E346A"/>
    <w:rsid w:val="007E63DB"/>
    <w:rsid w:val="007F0237"/>
    <w:rsid w:val="007F0778"/>
    <w:rsid w:val="007F2DA8"/>
    <w:rsid w:val="007F4E72"/>
    <w:rsid w:val="00805092"/>
    <w:rsid w:val="00812BF7"/>
    <w:rsid w:val="00814012"/>
    <w:rsid w:val="00823D57"/>
    <w:rsid w:val="0082794C"/>
    <w:rsid w:val="00831099"/>
    <w:rsid w:val="00845198"/>
    <w:rsid w:val="00850661"/>
    <w:rsid w:val="00854CCF"/>
    <w:rsid w:val="0086255E"/>
    <w:rsid w:val="008669B5"/>
    <w:rsid w:val="00871464"/>
    <w:rsid w:val="008760A4"/>
    <w:rsid w:val="008777CC"/>
    <w:rsid w:val="00885156"/>
    <w:rsid w:val="008929DA"/>
    <w:rsid w:val="008B2F16"/>
    <w:rsid w:val="008C1FCF"/>
    <w:rsid w:val="008C5A4E"/>
    <w:rsid w:val="008D1E6A"/>
    <w:rsid w:val="008D3B76"/>
    <w:rsid w:val="008F4DEC"/>
    <w:rsid w:val="008F508A"/>
    <w:rsid w:val="009007AA"/>
    <w:rsid w:val="00920E6D"/>
    <w:rsid w:val="00926017"/>
    <w:rsid w:val="00927902"/>
    <w:rsid w:val="00930C23"/>
    <w:rsid w:val="00931B62"/>
    <w:rsid w:val="00936591"/>
    <w:rsid w:val="009410ED"/>
    <w:rsid w:val="00943A60"/>
    <w:rsid w:val="009445F1"/>
    <w:rsid w:val="00952023"/>
    <w:rsid w:val="009527D5"/>
    <w:rsid w:val="00953594"/>
    <w:rsid w:val="0095660D"/>
    <w:rsid w:val="00961F3B"/>
    <w:rsid w:val="00967709"/>
    <w:rsid w:val="00981293"/>
    <w:rsid w:val="00991CC1"/>
    <w:rsid w:val="00992721"/>
    <w:rsid w:val="009A1E76"/>
    <w:rsid w:val="009A3010"/>
    <w:rsid w:val="009A4F60"/>
    <w:rsid w:val="009B3FF4"/>
    <w:rsid w:val="009B67D0"/>
    <w:rsid w:val="009C36F2"/>
    <w:rsid w:val="009C71D2"/>
    <w:rsid w:val="009D1416"/>
    <w:rsid w:val="009D3B37"/>
    <w:rsid w:val="009D3B91"/>
    <w:rsid w:val="009D5B45"/>
    <w:rsid w:val="009E1324"/>
    <w:rsid w:val="009E4CCF"/>
    <w:rsid w:val="009F1F56"/>
    <w:rsid w:val="009F25F5"/>
    <w:rsid w:val="009F7723"/>
    <w:rsid w:val="00A00378"/>
    <w:rsid w:val="00A027E0"/>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79A6"/>
    <w:rsid w:val="00AE4C4A"/>
    <w:rsid w:val="00AE70C4"/>
    <w:rsid w:val="00AF7A5D"/>
    <w:rsid w:val="00B00015"/>
    <w:rsid w:val="00B0559D"/>
    <w:rsid w:val="00B06822"/>
    <w:rsid w:val="00B14A9C"/>
    <w:rsid w:val="00B219F9"/>
    <w:rsid w:val="00B3003C"/>
    <w:rsid w:val="00B34B1F"/>
    <w:rsid w:val="00B45B80"/>
    <w:rsid w:val="00B47C27"/>
    <w:rsid w:val="00B502A7"/>
    <w:rsid w:val="00B5198B"/>
    <w:rsid w:val="00B52651"/>
    <w:rsid w:val="00B54D6F"/>
    <w:rsid w:val="00B55F32"/>
    <w:rsid w:val="00B579E5"/>
    <w:rsid w:val="00B607B8"/>
    <w:rsid w:val="00B60DD6"/>
    <w:rsid w:val="00B72D93"/>
    <w:rsid w:val="00B74065"/>
    <w:rsid w:val="00B82063"/>
    <w:rsid w:val="00B8766D"/>
    <w:rsid w:val="00B90860"/>
    <w:rsid w:val="00B9390A"/>
    <w:rsid w:val="00BB6845"/>
    <w:rsid w:val="00BC37ED"/>
    <w:rsid w:val="00BD2550"/>
    <w:rsid w:val="00BE5C2C"/>
    <w:rsid w:val="00BE6BCF"/>
    <w:rsid w:val="00BF5146"/>
    <w:rsid w:val="00C01500"/>
    <w:rsid w:val="00C03B1D"/>
    <w:rsid w:val="00C40442"/>
    <w:rsid w:val="00C42AC3"/>
    <w:rsid w:val="00C43CF2"/>
    <w:rsid w:val="00C44251"/>
    <w:rsid w:val="00C45988"/>
    <w:rsid w:val="00C5041B"/>
    <w:rsid w:val="00C60803"/>
    <w:rsid w:val="00C62917"/>
    <w:rsid w:val="00C63027"/>
    <w:rsid w:val="00C71829"/>
    <w:rsid w:val="00C760CF"/>
    <w:rsid w:val="00C76C0B"/>
    <w:rsid w:val="00C96F2F"/>
    <w:rsid w:val="00CA32D1"/>
    <w:rsid w:val="00CB2DB5"/>
    <w:rsid w:val="00CB78A0"/>
    <w:rsid w:val="00CC6BCB"/>
    <w:rsid w:val="00CD106D"/>
    <w:rsid w:val="00CD2B73"/>
    <w:rsid w:val="00CD3676"/>
    <w:rsid w:val="00CD7BBA"/>
    <w:rsid w:val="00CF11DE"/>
    <w:rsid w:val="00CF5326"/>
    <w:rsid w:val="00D01046"/>
    <w:rsid w:val="00D024F4"/>
    <w:rsid w:val="00D0353D"/>
    <w:rsid w:val="00D06E6C"/>
    <w:rsid w:val="00D123AA"/>
    <w:rsid w:val="00D156E9"/>
    <w:rsid w:val="00D37E78"/>
    <w:rsid w:val="00D44519"/>
    <w:rsid w:val="00D44B8D"/>
    <w:rsid w:val="00D47683"/>
    <w:rsid w:val="00D511D2"/>
    <w:rsid w:val="00D550D0"/>
    <w:rsid w:val="00D812EA"/>
    <w:rsid w:val="00D843EF"/>
    <w:rsid w:val="00D855D5"/>
    <w:rsid w:val="00D93F6F"/>
    <w:rsid w:val="00D96174"/>
    <w:rsid w:val="00DA1E52"/>
    <w:rsid w:val="00DA2785"/>
    <w:rsid w:val="00DA3298"/>
    <w:rsid w:val="00DB2030"/>
    <w:rsid w:val="00DC2367"/>
    <w:rsid w:val="00DC37CD"/>
    <w:rsid w:val="00DC754C"/>
    <w:rsid w:val="00DD6DC7"/>
    <w:rsid w:val="00E01F09"/>
    <w:rsid w:val="00E11EFC"/>
    <w:rsid w:val="00E1239C"/>
    <w:rsid w:val="00E1624C"/>
    <w:rsid w:val="00E16530"/>
    <w:rsid w:val="00E21D0D"/>
    <w:rsid w:val="00E27D91"/>
    <w:rsid w:val="00E334C7"/>
    <w:rsid w:val="00E36D27"/>
    <w:rsid w:val="00E40A44"/>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E1B94"/>
    <w:rsid w:val="00EF6001"/>
    <w:rsid w:val="00F0180B"/>
    <w:rsid w:val="00F052CF"/>
    <w:rsid w:val="00F06897"/>
    <w:rsid w:val="00F0748B"/>
    <w:rsid w:val="00F104DC"/>
    <w:rsid w:val="00F113DD"/>
    <w:rsid w:val="00F1577E"/>
    <w:rsid w:val="00F251D7"/>
    <w:rsid w:val="00F25244"/>
    <w:rsid w:val="00F31137"/>
    <w:rsid w:val="00F40511"/>
    <w:rsid w:val="00F46007"/>
    <w:rsid w:val="00F47D67"/>
    <w:rsid w:val="00F57D2A"/>
    <w:rsid w:val="00F66C46"/>
    <w:rsid w:val="00F678C6"/>
    <w:rsid w:val="00F76C58"/>
    <w:rsid w:val="00F9186B"/>
    <w:rsid w:val="00F9513D"/>
    <w:rsid w:val="00FA5344"/>
    <w:rsid w:val="00FA5484"/>
    <w:rsid w:val="00FB1319"/>
    <w:rsid w:val="00FC1A90"/>
    <w:rsid w:val="00FD3263"/>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4A1233-4F18-4A2D-B936-45819E7BA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1982</Words>
  <Characters>10901</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5</cp:revision>
  <cp:lastPrinted>2022-05-20T18:51:00Z</cp:lastPrinted>
  <dcterms:created xsi:type="dcterms:W3CDTF">2022-05-19T23:42:00Z</dcterms:created>
  <dcterms:modified xsi:type="dcterms:W3CDTF">2022-05-20T18:52:00Z</dcterms:modified>
</cp:coreProperties>
</file>