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2BB52" w14:textId="77777777" w:rsidR="00E02FF6" w:rsidRDefault="00E02FF6" w:rsidP="00E02FF6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>
        <w:rPr>
          <w:i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8B1793" wp14:editId="25145977">
                <wp:simplePos x="0" y="0"/>
                <wp:positionH relativeFrom="column">
                  <wp:posOffset>-603885</wp:posOffset>
                </wp:positionH>
                <wp:positionV relativeFrom="paragraph">
                  <wp:posOffset>224155</wp:posOffset>
                </wp:positionV>
                <wp:extent cx="1905000" cy="51435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65111E" w14:textId="77777777" w:rsidR="00E02FF6" w:rsidRPr="00B27CB8" w:rsidRDefault="00E02FF6" w:rsidP="00E02FF6">
                            <w:pPr>
                              <w:spacing w:after="0"/>
                              <w:ind w:left="-567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PRESIDENCIA MUNICIPAL</w:t>
                            </w:r>
                          </w:p>
                          <w:p w14:paraId="694E8C8E" w14:textId="77777777" w:rsidR="00E02FF6" w:rsidRPr="00B27CB8" w:rsidRDefault="00E02FF6" w:rsidP="00E02FF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>AXTLA DE TERRAZAS, S.L.P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8B1793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47.55pt;margin-top:17.65pt;width:150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" fillcolor="white [3201]" stroked="f" strokeweight=".5pt">
                <v:textbox>
                  <w:txbxContent>
                    <w:p w14:paraId="3D65111E" w14:textId="77777777" w:rsidR="00E02FF6" w:rsidRPr="00B27CB8" w:rsidRDefault="00E02FF6" w:rsidP="00E02FF6">
                      <w:pPr>
                        <w:spacing w:after="0"/>
                        <w:ind w:left="-567"/>
                        <w:rPr>
                          <w:b/>
                          <w:sz w:val="18"/>
                          <w:szCs w:val="18"/>
                        </w:rPr>
                      </w:pP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 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PRESIDENCIA MUNICIPAL</w:t>
                      </w:r>
                    </w:p>
                    <w:p w14:paraId="694E8C8E" w14:textId="77777777" w:rsidR="00E02FF6" w:rsidRPr="00B27CB8" w:rsidRDefault="00E02FF6" w:rsidP="00E02FF6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>AXTLA DE TERRAZAS, S.L.P</w:t>
                      </w:r>
                    </w:p>
                  </w:txbxContent>
                </v:textbox>
              </v:shape>
            </w:pict>
          </mc:Fallback>
        </mc:AlternateContent>
      </w:r>
      <w:r w:rsidRPr="00E806C5">
        <w:rPr>
          <w:i/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18B90366" wp14:editId="0CC41961">
            <wp:simplePos x="0" y="0"/>
            <wp:positionH relativeFrom="margin">
              <wp:align>left</wp:align>
            </wp:positionH>
            <wp:positionV relativeFrom="paragraph">
              <wp:posOffset>-394970</wp:posOffset>
            </wp:positionV>
            <wp:extent cx="571500" cy="571500"/>
            <wp:effectExtent l="0" t="0" r="0" b="0"/>
            <wp:wrapNone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NACIONAL VECTO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lang w:eastAsia="es-MX"/>
        </w:rPr>
        <w:drawing>
          <wp:anchor distT="0" distB="0" distL="114300" distR="114300" simplePos="0" relativeHeight="251659264" behindDoc="0" locked="0" layoutInCell="1" allowOverlap="1" wp14:anchorId="5A0E4FFD" wp14:editId="721F8E20">
            <wp:simplePos x="0" y="0"/>
            <wp:positionH relativeFrom="margin">
              <wp:posOffset>3910965</wp:posOffset>
            </wp:positionH>
            <wp:positionV relativeFrom="paragraph">
              <wp:posOffset>-252095</wp:posOffset>
            </wp:positionV>
            <wp:extent cx="2114550" cy="586423"/>
            <wp:effectExtent l="0" t="0" r="0" b="444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76" t="24063" r="26787" b="55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8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1902BF" w14:textId="77777777" w:rsidR="00E02FF6" w:rsidRPr="008F12AA" w:rsidRDefault="00E02FF6" w:rsidP="00E02FF6">
      <w:pPr>
        <w:spacing w:line="360" w:lineRule="auto"/>
        <w:jc w:val="right"/>
        <w:rPr>
          <w:rFonts w:ascii="Century Gothic" w:hAnsi="Century Gothic" w:cs="Arial"/>
          <w:sz w:val="26"/>
          <w:szCs w:val="26"/>
        </w:rPr>
      </w:pPr>
    </w:p>
    <w:p w14:paraId="0F2AC172" w14:textId="4DF625BA" w:rsidR="00573725" w:rsidRDefault="00573725" w:rsidP="00573725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 w:rsidRPr="00573725">
        <w:rPr>
          <w:rFonts w:ascii="Century Gothic" w:hAnsi="Century Gothic"/>
          <w:sz w:val="26"/>
          <w:szCs w:val="26"/>
        </w:rPr>
        <w:t>Axtla de</w:t>
      </w:r>
      <w:r>
        <w:rPr>
          <w:rFonts w:ascii="Century Gothic" w:hAnsi="Century Gothic"/>
          <w:sz w:val="26"/>
          <w:szCs w:val="26"/>
        </w:rPr>
        <w:t xml:space="preserve"> </w:t>
      </w:r>
      <w:r w:rsidR="00583E9F">
        <w:rPr>
          <w:rFonts w:ascii="Century Gothic" w:hAnsi="Century Gothic"/>
          <w:sz w:val="26"/>
          <w:szCs w:val="26"/>
        </w:rPr>
        <w:t xml:space="preserve">Terrazas, S.L.P. a </w:t>
      </w:r>
      <w:r w:rsidR="008807AA">
        <w:rPr>
          <w:rFonts w:ascii="Century Gothic" w:hAnsi="Century Gothic"/>
          <w:sz w:val="26"/>
          <w:szCs w:val="26"/>
        </w:rPr>
        <w:t>3</w:t>
      </w:r>
      <w:r w:rsidR="00040C53">
        <w:rPr>
          <w:rFonts w:ascii="Century Gothic" w:hAnsi="Century Gothic"/>
          <w:sz w:val="26"/>
          <w:szCs w:val="26"/>
        </w:rPr>
        <w:t>1</w:t>
      </w:r>
      <w:r w:rsidR="00583E9F">
        <w:rPr>
          <w:rFonts w:ascii="Century Gothic" w:hAnsi="Century Gothic"/>
          <w:sz w:val="26"/>
          <w:szCs w:val="26"/>
        </w:rPr>
        <w:t xml:space="preserve"> de </w:t>
      </w:r>
      <w:r w:rsidR="008807AA">
        <w:rPr>
          <w:rFonts w:ascii="Century Gothic" w:hAnsi="Century Gothic"/>
          <w:sz w:val="26"/>
          <w:szCs w:val="26"/>
        </w:rPr>
        <w:t>Ju</w:t>
      </w:r>
      <w:r w:rsidR="00040C53">
        <w:rPr>
          <w:rFonts w:ascii="Century Gothic" w:hAnsi="Century Gothic"/>
          <w:sz w:val="26"/>
          <w:szCs w:val="26"/>
        </w:rPr>
        <w:t>l</w:t>
      </w:r>
      <w:r w:rsidR="008807AA">
        <w:rPr>
          <w:rFonts w:ascii="Century Gothic" w:hAnsi="Century Gothic"/>
          <w:sz w:val="26"/>
          <w:szCs w:val="26"/>
        </w:rPr>
        <w:t>io</w:t>
      </w:r>
      <w:r w:rsidR="00FF5BDE">
        <w:rPr>
          <w:rFonts w:ascii="Century Gothic" w:hAnsi="Century Gothic"/>
          <w:sz w:val="26"/>
          <w:szCs w:val="26"/>
        </w:rPr>
        <w:t xml:space="preserve"> </w:t>
      </w:r>
      <w:r w:rsidRPr="00573725">
        <w:rPr>
          <w:rFonts w:ascii="Century Gothic" w:hAnsi="Century Gothic"/>
          <w:sz w:val="26"/>
          <w:szCs w:val="26"/>
        </w:rPr>
        <w:t>de 2022.</w:t>
      </w:r>
    </w:p>
    <w:p w14:paraId="764BF1BA" w14:textId="77777777" w:rsidR="00573725" w:rsidRDefault="00573725" w:rsidP="00573725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14:paraId="5A855911" w14:textId="77777777" w:rsidR="00573725" w:rsidRDefault="00573725" w:rsidP="00573725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14:paraId="48B6BB9D" w14:textId="77777777" w:rsidR="00583E9F" w:rsidRPr="00573725" w:rsidRDefault="00583E9F" w:rsidP="00573725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14:paraId="25485918" w14:textId="12B7BEC9" w:rsidR="00573725" w:rsidRPr="00573725" w:rsidRDefault="00573725" w:rsidP="00573725">
      <w:pPr>
        <w:spacing w:line="276" w:lineRule="auto"/>
        <w:jc w:val="both"/>
        <w:rPr>
          <w:rFonts w:ascii="Century Gothic" w:hAnsi="Century Gothic"/>
          <w:sz w:val="26"/>
          <w:szCs w:val="26"/>
        </w:rPr>
      </w:pPr>
      <w:r w:rsidRPr="00573725">
        <w:rPr>
          <w:rFonts w:ascii="Century Gothic" w:hAnsi="Century Gothic"/>
          <w:sz w:val="26"/>
          <w:szCs w:val="26"/>
        </w:rPr>
        <w:t xml:space="preserve">Este sujeto obligado si está facultado para generar la información requerida, de acuerdo al artículo 33 del Reglamento Interno de la Administración Pública (16-NOV-2017), sin </w:t>
      </w:r>
      <w:r w:rsidR="00E02FF6" w:rsidRPr="00573725">
        <w:rPr>
          <w:rFonts w:ascii="Century Gothic" w:hAnsi="Century Gothic"/>
          <w:sz w:val="26"/>
          <w:szCs w:val="26"/>
        </w:rPr>
        <w:t>embargo,</w:t>
      </w:r>
      <w:r w:rsidRPr="00573725">
        <w:rPr>
          <w:rFonts w:ascii="Century Gothic" w:hAnsi="Century Gothic"/>
          <w:sz w:val="26"/>
          <w:szCs w:val="26"/>
        </w:rPr>
        <w:t xml:space="preserve"> No se genera información debido a que el Municipio de Axtla de Terrazas, apenas recibió los montos del techo financiero para el ejercicio fiscal 2022 y se encuentra en proceso la planeación de obras y acci</w:t>
      </w:r>
      <w:r w:rsidR="00653997">
        <w:rPr>
          <w:rFonts w:ascii="Century Gothic" w:hAnsi="Century Gothic"/>
          <w:sz w:val="26"/>
          <w:szCs w:val="26"/>
        </w:rPr>
        <w:t>ones, por lo que en este mes</w:t>
      </w:r>
      <w:r w:rsidRPr="00573725">
        <w:rPr>
          <w:rFonts w:ascii="Century Gothic" w:hAnsi="Century Gothic"/>
          <w:sz w:val="26"/>
          <w:szCs w:val="26"/>
        </w:rPr>
        <w:t xml:space="preserve"> no es posible la entrega de la información correspondiente.</w:t>
      </w:r>
    </w:p>
    <w:p w14:paraId="638EA623" w14:textId="77777777" w:rsidR="00CF1F83" w:rsidRDefault="00CF1F83" w:rsidP="00573725">
      <w:pPr>
        <w:spacing w:line="276" w:lineRule="auto"/>
        <w:rPr>
          <w:rFonts w:ascii="Century Gothic" w:hAnsi="Century Gothic"/>
          <w:sz w:val="26"/>
          <w:szCs w:val="26"/>
        </w:rPr>
      </w:pPr>
    </w:p>
    <w:p w14:paraId="7288844C" w14:textId="77777777" w:rsidR="00573725" w:rsidRDefault="00573725" w:rsidP="00573725">
      <w:pPr>
        <w:spacing w:line="276" w:lineRule="auto"/>
        <w:rPr>
          <w:rFonts w:ascii="Century Gothic" w:hAnsi="Century Gothic"/>
          <w:sz w:val="26"/>
          <w:szCs w:val="26"/>
        </w:rPr>
      </w:pPr>
    </w:p>
    <w:p w14:paraId="181170FB" w14:textId="77777777" w:rsidR="00E02FF6" w:rsidRPr="005B6EA8" w:rsidRDefault="00E02FF6" w:rsidP="00E02FF6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5B6EA8">
        <w:rPr>
          <w:rFonts w:ascii="Century Gothic" w:hAnsi="Century Gothic"/>
          <w:b/>
          <w:bCs/>
          <w:sz w:val="26"/>
          <w:szCs w:val="26"/>
        </w:rPr>
        <w:t>ATENTAMENTE. -</w:t>
      </w:r>
    </w:p>
    <w:p w14:paraId="70280467" w14:textId="77777777" w:rsidR="00E02FF6" w:rsidRDefault="00E02FF6" w:rsidP="00E02FF6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p w14:paraId="4A3DDE9A" w14:textId="77777777" w:rsidR="00E02FF6" w:rsidRPr="00B27CB8" w:rsidRDefault="00E02FF6" w:rsidP="00E02FF6">
      <w:pPr>
        <w:spacing w:after="0"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B27CB8">
        <w:rPr>
          <w:rFonts w:ascii="Century Gothic" w:hAnsi="Century Gothic"/>
          <w:b/>
          <w:bCs/>
          <w:sz w:val="26"/>
          <w:szCs w:val="26"/>
        </w:rPr>
        <w:t xml:space="preserve">Lic. Carlos </w:t>
      </w:r>
      <w:r>
        <w:rPr>
          <w:rFonts w:ascii="Century Gothic" w:hAnsi="Century Gothic"/>
          <w:b/>
          <w:bCs/>
          <w:sz w:val="26"/>
          <w:szCs w:val="26"/>
        </w:rPr>
        <w:t>M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iguel </w:t>
      </w:r>
      <w:r>
        <w:rPr>
          <w:rFonts w:ascii="Century Gothic" w:hAnsi="Century Gothic"/>
          <w:b/>
          <w:bCs/>
          <w:sz w:val="26"/>
          <w:szCs w:val="26"/>
        </w:rPr>
        <w:t>B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arrios Gutiérrez </w:t>
      </w:r>
    </w:p>
    <w:p w14:paraId="42918519" w14:textId="77777777" w:rsidR="00E02FF6" w:rsidRDefault="00E02FF6" w:rsidP="00E02FF6">
      <w:pPr>
        <w:spacing w:after="0" w:line="276" w:lineRule="auto"/>
        <w:jc w:val="center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Coordinador de desarrollo social Municipal  </w:t>
      </w:r>
    </w:p>
    <w:p w14:paraId="6F5B6CD1" w14:textId="21AD7FED" w:rsidR="00573725" w:rsidRPr="00573725" w:rsidRDefault="00573725" w:rsidP="00E02FF6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sectPr w:rsidR="00573725" w:rsidRPr="00573725" w:rsidSect="00573725">
      <w:pgSz w:w="12240" w:h="15840"/>
      <w:pgMar w:top="1417" w:right="1701" w:bottom="1417" w:left="1701" w:header="708" w:footer="708" w:gutter="0"/>
      <w:pgBorders w:offsetFrom="page">
        <w:top w:val="dashSmallGap" w:sz="8" w:space="24" w:color="800000"/>
        <w:left w:val="dashSmallGap" w:sz="8" w:space="24" w:color="800000"/>
        <w:bottom w:val="dashSmallGap" w:sz="8" w:space="24" w:color="800000"/>
        <w:right w:val="dashSmallGap" w:sz="8" w:space="24" w:color="8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725"/>
    <w:rsid w:val="00040C53"/>
    <w:rsid w:val="003D6777"/>
    <w:rsid w:val="00573725"/>
    <w:rsid w:val="00583E9F"/>
    <w:rsid w:val="00653997"/>
    <w:rsid w:val="008807AA"/>
    <w:rsid w:val="00B319F2"/>
    <w:rsid w:val="00B8102B"/>
    <w:rsid w:val="00CF1F83"/>
    <w:rsid w:val="00E02FF6"/>
    <w:rsid w:val="00FF5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FAA92"/>
  <w15:chartTrackingRefBased/>
  <w15:docId w15:val="{1D531523-EF84-4AEB-A868-D0CAB8394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72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98</Words>
  <Characters>539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lina</cp:lastModifiedBy>
  <cp:revision>13</cp:revision>
  <dcterms:created xsi:type="dcterms:W3CDTF">2022-02-08T19:04:00Z</dcterms:created>
  <dcterms:modified xsi:type="dcterms:W3CDTF">2022-08-05T19:45:00Z</dcterms:modified>
</cp:coreProperties>
</file>