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3758757" w14:textId="2B92428A" w:rsidR="00781D2F" w:rsidRPr="009760BD" w:rsidRDefault="006F4431" w:rsidP="00687D08">
      <w:pPr>
        <w:jc w:val="right"/>
        <w:rPr>
          <w:rFonts w:ascii="Arial" w:hAnsi="Arial" w:cs="Arial"/>
          <w:b/>
          <w:sz w:val="22"/>
          <w:szCs w:val="14"/>
          <w:lang w:val="es-MX"/>
        </w:rPr>
      </w:pPr>
      <w:r w:rsidRPr="009760BD">
        <w:rPr>
          <w:rFonts w:ascii="Arial" w:hAnsi="Arial" w:cs="Arial"/>
          <w:b/>
          <w:sz w:val="22"/>
          <w:szCs w:val="14"/>
          <w:lang w:val="es-MX"/>
        </w:rPr>
        <w:t xml:space="preserve">San Luis Potosí, S.L.P., a </w:t>
      </w:r>
      <w:r w:rsidR="0044585F">
        <w:rPr>
          <w:rFonts w:ascii="Arial" w:hAnsi="Arial" w:cs="Arial"/>
          <w:b/>
          <w:sz w:val="22"/>
          <w:szCs w:val="14"/>
          <w:lang w:val="es-MX"/>
        </w:rPr>
        <w:t>31</w:t>
      </w:r>
      <w:r w:rsidR="00781D2F" w:rsidRPr="009760BD">
        <w:rPr>
          <w:rFonts w:ascii="Arial" w:hAnsi="Arial" w:cs="Arial"/>
          <w:b/>
          <w:sz w:val="22"/>
          <w:szCs w:val="14"/>
          <w:lang w:val="es-MX"/>
        </w:rPr>
        <w:t xml:space="preserve"> de </w:t>
      </w:r>
      <w:r w:rsidR="00A8270D">
        <w:rPr>
          <w:rFonts w:ascii="Arial" w:hAnsi="Arial" w:cs="Arial"/>
          <w:b/>
          <w:sz w:val="22"/>
          <w:szCs w:val="14"/>
          <w:lang w:val="es-MX"/>
        </w:rPr>
        <w:t>junio</w:t>
      </w:r>
      <w:r w:rsidR="00781D2F" w:rsidRPr="009760BD">
        <w:rPr>
          <w:rFonts w:ascii="Arial" w:hAnsi="Arial" w:cs="Arial"/>
          <w:b/>
          <w:sz w:val="22"/>
          <w:szCs w:val="14"/>
          <w:lang w:val="es-MX"/>
        </w:rPr>
        <w:t xml:space="preserve"> de 20</w:t>
      </w:r>
      <w:r w:rsidRPr="009760BD">
        <w:rPr>
          <w:rFonts w:ascii="Arial" w:hAnsi="Arial" w:cs="Arial"/>
          <w:b/>
          <w:sz w:val="22"/>
          <w:szCs w:val="14"/>
          <w:lang w:val="es-MX"/>
        </w:rPr>
        <w:t>2</w:t>
      </w:r>
      <w:r w:rsidR="00A05C73">
        <w:rPr>
          <w:rFonts w:ascii="Arial" w:hAnsi="Arial" w:cs="Arial"/>
          <w:b/>
          <w:sz w:val="22"/>
          <w:szCs w:val="14"/>
          <w:lang w:val="es-MX"/>
        </w:rPr>
        <w:t>2</w:t>
      </w:r>
    </w:p>
    <w:p w14:paraId="1E57B20A" w14:textId="1322F3D9" w:rsidR="00781D2F" w:rsidRDefault="00781D2F" w:rsidP="00687D08">
      <w:pPr>
        <w:jc w:val="right"/>
        <w:rPr>
          <w:rFonts w:ascii="Arial" w:hAnsi="Arial" w:cs="Arial"/>
          <w:b/>
          <w:szCs w:val="16"/>
          <w:lang w:val="es-MX"/>
        </w:rPr>
      </w:pPr>
    </w:p>
    <w:p w14:paraId="38C006D0" w14:textId="46B44B46" w:rsidR="00961F3B" w:rsidRPr="00CA72A2" w:rsidRDefault="00961F3B" w:rsidP="00687D08">
      <w:pPr>
        <w:jc w:val="right"/>
        <w:rPr>
          <w:rFonts w:ascii="Arial" w:hAnsi="Arial" w:cs="Arial"/>
          <w:szCs w:val="16"/>
          <w:lang w:val="es-MX"/>
        </w:rPr>
      </w:pPr>
    </w:p>
    <w:p w14:paraId="39DDFF55" w14:textId="2ED4F6CA" w:rsidR="00961F3B" w:rsidRDefault="00A8270D" w:rsidP="009760BD">
      <w:pPr>
        <w:jc w:val="center"/>
        <w:rPr>
          <w:rFonts w:ascii="Arial" w:hAnsi="Arial" w:cs="Arial"/>
          <w:b/>
          <w:szCs w:val="16"/>
          <w:lang w:val="es-MX"/>
        </w:rPr>
      </w:pPr>
      <w:bookmarkStart w:id="0" w:name="_GoBack"/>
      <w:r w:rsidRPr="000334C7">
        <w:rPr>
          <w:rFonts w:ascii="Arial" w:hAnsi="Arial" w:cs="Arial"/>
          <w:b/>
          <w:szCs w:val="14"/>
          <w:lang w:val="es-MX"/>
        </w:rPr>
        <w:t>JUNIO</w:t>
      </w:r>
      <w:r w:rsidRPr="000334C7">
        <w:rPr>
          <w:rFonts w:ascii="Arial" w:hAnsi="Arial" w:cs="Arial"/>
          <w:b/>
          <w:sz w:val="28"/>
          <w:szCs w:val="16"/>
          <w:lang w:val="es-MX"/>
        </w:rPr>
        <w:t xml:space="preserve"> </w:t>
      </w:r>
      <w:r w:rsidR="006F4431" w:rsidRPr="006F4431">
        <w:rPr>
          <w:rFonts w:ascii="Arial" w:hAnsi="Arial" w:cs="Arial"/>
          <w:b/>
          <w:szCs w:val="16"/>
          <w:lang w:val="es-MX"/>
        </w:rPr>
        <w:t>202</w:t>
      </w:r>
      <w:r w:rsidR="00A05C73">
        <w:rPr>
          <w:rFonts w:ascii="Arial" w:hAnsi="Arial" w:cs="Arial"/>
          <w:b/>
          <w:szCs w:val="16"/>
          <w:lang w:val="es-MX"/>
        </w:rPr>
        <w:t>2</w:t>
      </w:r>
    </w:p>
    <w:p w14:paraId="72FEFC1A" w14:textId="33988E79" w:rsidR="00D36E3F" w:rsidRDefault="00D36E3F" w:rsidP="009760BD">
      <w:pPr>
        <w:jc w:val="center"/>
        <w:rPr>
          <w:rFonts w:ascii="Arial" w:hAnsi="Arial" w:cs="Arial"/>
          <w:b/>
          <w:szCs w:val="16"/>
          <w:lang w:val="es-MX"/>
        </w:rPr>
      </w:pPr>
      <w:r>
        <w:rPr>
          <w:rFonts w:ascii="Arial" w:hAnsi="Arial" w:cs="Arial"/>
          <w:b/>
          <w:szCs w:val="16"/>
          <w:lang w:val="es-MX"/>
        </w:rPr>
        <w:t>Información pública de oficio</w:t>
      </w:r>
    </w:p>
    <w:p w14:paraId="4E3402DE" w14:textId="0FAF0B3B" w:rsidR="00D36E3F" w:rsidRDefault="00D36E3F" w:rsidP="009760BD">
      <w:pPr>
        <w:jc w:val="center"/>
        <w:rPr>
          <w:rFonts w:ascii="Arial" w:hAnsi="Arial" w:cs="Arial"/>
          <w:b/>
          <w:szCs w:val="16"/>
          <w:lang w:val="es-MX"/>
        </w:rPr>
      </w:pPr>
      <w:r>
        <w:rPr>
          <w:rFonts w:ascii="Arial" w:hAnsi="Arial" w:cs="Arial"/>
          <w:b/>
          <w:szCs w:val="16"/>
          <w:lang w:val="es-MX"/>
        </w:rPr>
        <w:t xml:space="preserve">artículo 84, fracción XLII </w:t>
      </w:r>
      <w:r w:rsidR="0085199A">
        <w:rPr>
          <w:rFonts w:ascii="Arial" w:hAnsi="Arial" w:cs="Arial"/>
          <w:b/>
          <w:szCs w:val="16"/>
          <w:lang w:val="es-MX"/>
        </w:rPr>
        <w:t>C</w:t>
      </w:r>
    </w:p>
    <w:p w14:paraId="7CE928B1" w14:textId="2E3C9CF9" w:rsidR="00D36E3F" w:rsidRPr="006F4431" w:rsidRDefault="00D36E3F" w:rsidP="009760BD">
      <w:pPr>
        <w:jc w:val="center"/>
        <w:rPr>
          <w:rFonts w:ascii="Arial" w:hAnsi="Arial" w:cs="Arial"/>
          <w:b/>
          <w:szCs w:val="16"/>
          <w:lang w:val="es-MX"/>
        </w:rPr>
      </w:pPr>
      <w:r>
        <w:rPr>
          <w:rFonts w:ascii="Arial" w:hAnsi="Arial" w:cs="Arial"/>
          <w:b/>
          <w:szCs w:val="16"/>
          <w:lang w:val="es-MX"/>
        </w:rPr>
        <w:t>LAIPESLP</w:t>
      </w:r>
    </w:p>
    <w:p w14:paraId="149932AD" w14:textId="662547B3" w:rsidR="00961F3B" w:rsidRPr="00CA72A2" w:rsidRDefault="00961F3B" w:rsidP="009760BD">
      <w:pPr>
        <w:ind w:left="426"/>
        <w:rPr>
          <w:rFonts w:ascii="Arial" w:hAnsi="Arial" w:cs="Arial"/>
          <w:szCs w:val="16"/>
          <w:lang w:val="es-MX"/>
        </w:rPr>
      </w:pPr>
    </w:p>
    <w:p w14:paraId="62323F21" w14:textId="77777777" w:rsidR="000C77A6" w:rsidRDefault="000C77A6" w:rsidP="009760BD">
      <w:pPr>
        <w:ind w:left="426"/>
        <w:jc w:val="both"/>
        <w:rPr>
          <w:rFonts w:ascii="Arial" w:hAnsi="Arial" w:cs="Arial"/>
          <w:szCs w:val="16"/>
          <w:lang w:val="es-MX"/>
        </w:rPr>
      </w:pPr>
    </w:p>
    <w:p w14:paraId="0889E4AE" w14:textId="11180987" w:rsidR="006F4431" w:rsidRDefault="006F4431" w:rsidP="009760BD">
      <w:pPr>
        <w:ind w:left="426"/>
        <w:jc w:val="both"/>
        <w:rPr>
          <w:rFonts w:ascii="Arial" w:hAnsi="Arial" w:cs="Arial"/>
          <w:szCs w:val="16"/>
          <w:lang w:val="es-MX"/>
        </w:rPr>
      </w:pPr>
      <w:r w:rsidRPr="006F4431">
        <w:rPr>
          <w:rFonts w:ascii="Arial" w:hAnsi="Arial" w:cs="Arial"/>
          <w:szCs w:val="16"/>
          <w:lang w:val="es-MX"/>
        </w:rPr>
        <w:t xml:space="preserve">La información que se </w:t>
      </w:r>
      <w:r w:rsidR="009760BD">
        <w:rPr>
          <w:rFonts w:ascii="Arial" w:hAnsi="Arial" w:cs="Arial"/>
          <w:szCs w:val="16"/>
          <w:lang w:val="es-MX"/>
        </w:rPr>
        <w:t>brinda se encuentra</w:t>
      </w:r>
      <w:r w:rsidRPr="006F4431">
        <w:rPr>
          <w:rFonts w:ascii="Arial" w:hAnsi="Arial" w:cs="Arial"/>
          <w:szCs w:val="16"/>
          <w:lang w:val="es-MX"/>
        </w:rPr>
        <w:t xml:space="preserve"> en el format</w:t>
      </w:r>
      <w:r>
        <w:rPr>
          <w:rFonts w:ascii="Arial" w:hAnsi="Arial" w:cs="Arial"/>
          <w:szCs w:val="16"/>
          <w:lang w:val="es-MX"/>
        </w:rPr>
        <w:t>o</w:t>
      </w:r>
      <w:r w:rsidRPr="006F4431">
        <w:rPr>
          <w:rFonts w:ascii="Arial" w:hAnsi="Arial" w:cs="Arial"/>
          <w:szCs w:val="16"/>
          <w:lang w:val="es-MX"/>
        </w:rPr>
        <w:t xml:space="preserve"> preestablecido por la Comisi</w:t>
      </w:r>
      <w:r>
        <w:rPr>
          <w:rFonts w:ascii="Arial" w:hAnsi="Arial" w:cs="Arial"/>
          <w:szCs w:val="16"/>
          <w:lang w:val="es-MX"/>
        </w:rPr>
        <w:t xml:space="preserve">ón Estatal de Garantía de Acceso a la Información Pública del Estado de San Luis Potosí, para dar cumplimiento a la información pública que de oficio debe darse a conocer a través de su portal de acceso </w:t>
      </w:r>
      <w:r w:rsidR="009760BD">
        <w:rPr>
          <w:rFonts w:ascii="Arial" w:hAnsi="Arial" w:cs="Arial"/>
          <w:szCs w:val="16"/>
          <w:lang w:val="es-MX"/>
        </w:rPr>
        <w:t>de acuerdo con</w:t>
      </w:r>
      <w:r>
        <w:rPr>
          <w:rFonts w:ascii="Arial" w:hAnsi="Arial" w:cs="Arial"/>
          <w:szCs w:val="16"/>
          <w:lang w:val="es-MX"/>
        </w:rPr>
        <w:t xml:space="preserve"> el artículo 84, fracción XLII de la Ley de Acceso a la Información Pública para el Estado de San Luis Potosí, que refiere: </w:t>
      </w:r>
    </w:p>
    <w:p w14:paraId="58921417" w14:textId="77777777" w:rsidR="006F4431" w:rsidRDefault="006F4431" w:rsidP="009760BD">
      <w:pPr>
        <w:ind w:left="426"/>
        <w:jc w:val="both"/>
        <w:rPr>
          <w:rFonts w:ascii="Arial" w:hAnsi="Arial" w:cs="Arial"/>
          <w:szCs w:val="16"/>
          <w:lang w:val="es-MX"/>
        </w:rPr>
      </w:pPr>
    </w:p>
    <w:p w14:paraId="7F356400" w14:textId="2D16A3AE" w:rsidR="006F4431" w:rsidRPr="009760BD" w:rsidRDefault="006F4431" w:rsidP="009760BD">
      <w:pPr>
        <w:ind w:left="1701"/>
        <w:jc w:val="both"/>
        <w:rPr>
          <w:rFonts w:ascii="Arial" w:hAnsi="Arial" w:cs="Arial"/>
          <w:i/>
          <w:iCs/>
          <w:szCs w:val="16"/>
          <w:lang w:val="es-MX"/>
        </w:rPr>
      </w:pPr>
      <w:r w:rsidRPr="009760BD">
        <w:rPr>
          <w:rFonts w:ascii="Arial" w:hAnsi="Arial" w:cs="Arial"/>
          <w:i/>
          <w:iCs/>
          <w:szCs w:val="16"/>
          <w:lang w:val="es-MX"/>
        </w:rPr>
        <w:t>“Las recomendaciones emitidas por los órganos públicos del Estado mexicano u organismos internacionales garantes de los derechos humanos, así como las acciones que han llevado a cabo para su atención, hasta su total cumplimiento.”</w:t>
      </w:r>
      <w:r w:rsidRPr="009760BD">
        <w:rPr>
          <w:rFonts w:ascii="Arial" w:hAnsi="Arial" w:cs="Arial"/>
          <w:i/>
          <w:iCs/>
          <w:szCs w:val="16"/>
          <w:lang w:val="es-MX"/>
        </w:rPr>
        <w:cr/>
      </w:r>
    </w:p>
    <w:p w14:paraId="5B33FA01" w14:textId="5F18C7DE" w:rsidR="0078679C" w:rsidRDefault="009760BD" w:rsidP="009760BD">
      <w:pPr>
        <w:ind w:left="426"/>
        <w:jc w:val="both"/>
        <w:rPr>
          <w:rFonts w:ascii="Arial" w:hAnsi="Arial" w:cs="Arial"/>
          <w:szCs w:val="16"/>
          <w:lang w:val="es-MX"/>
        </w:rPr>
      </w:pPr>
      <w:r>
        <w:rPr>
          <w:rFonts w:ascii="Arial" w:hAnsi="Arial" w:cs="Arial"/>
          <w:szCs w:val="16"/>
          <w:lang w:val="es-MX"/>
        </w:rPr>
        <w:t>L</w:t>
      </w:r>
      <w:r w:rsidR="0078679C">
        <w:rPr>
          <w:rFonts w:ascii="Arial" w:hAnsi="Arial" w:cs="Arial"/>
          <w:szCs w:val="16"/>
          <w:lang w:val="es-MX"/>
        </w:rPr>
        <w:t xml:space="preserve">a información </w:t>
      </w:r>
      <w:r>
        <w:rPr>
          <w:rFonts w:ascii="Arial" w:hAnsi="Arial" w:cs="Arial"/>
          <w:szCs w:val="16"/>
          <w:lang w:val="es-MX"/>
        </w:rPr>
        <w:t>que se proporciona</w:t>
      </w:r>
      <w:r w:rsidR="0085199A">
        <w:rPr>
          <w:rFonts w:ascii="Arial" w:hAnsi="Arial" w:cs="Arial"/>
          <w:szCs w:val="16"/>
          <w:lang w:val="es-MX"/>
        </w:rPr>
        <w:t xml:space="preserve"> se refiere a las recomendaciones de derechos humanos por parte de organismos internacionales de derechos humanos:</w:t>
      </w:r>
    </w:p>
    <w:p w14:paraId="60A74A1C" w14:textId="77777777" w:rsidR="0078679C" w:rsidRDefault="0078679C" w:rsidP="009760BD">
      <w:pPr>
        <w:ind w:left="426"/>
        <w:jc w:val="both"/>
        <w:rPr>
          <w:rFonts w:ascii="Arial" w:hAnsi="Arial" w:cs="Arial"/>
          <w:szCs w:val="16"/>
          <w:lang w:val="es-MX"/>
        </w:rPr>
      </w:pPr>
    </w:p>
    <w:p w14:paraId="05B7E3CC" w14:textId="05D84918" w:rsidR="0032754D" w:rsidRDefault="0078679C" w:rsidP="009760BD">
      <w:pPr>
        <w:ind w:left="426"/>
        <w:jc w:val="both"/>
        <w:rPr>
          <w:rFonts w:ascii="Arial" w:hAnsi="Arial" w:cs="Arial"/>
          <w:szCs w:val="16"/>
          <w:lang w:val="es-MX"/>
        </w:rPr>
      </w:pPr>
      <w:r>
        <w:rPr>
          <w:rFonts w:ascii="Arial" w:hAnsi="Arial" w:cs="Arial"/>
          <w:szCs w:val="16"/>
          <w:lang w:val="es-MX"/>
        </w:rPr>
        <w:t>C</w:t>
      </w:r>
      <w:r w:rsidR="0032754D">
        <w:rPr>
          <w:rFonts w:ascii="Arial" w:hAnsi="Arial" w:cs="Arial"/>
          <w:szCs w:val="16"/>
          <w:lang w:val="es-MX"/>
        </w:rPr>
        <w:t>olumna “</w:t>
      </w:r>
      <w:r w:rsidR="0085199A" w:rsidRPr="0085199A">
        <w:rPr>
          <w:rFonts w:ascii="Arial" w:hAnsi="Arial" w:cs="Arial"/>
          <w:b/>
          <w:szCs w:val="16"/>
          <w:lang w:val="es-MX"/>
        </w:rPr>
        <w:t>K</w:t>
      </w:r>
      <w:r w:rsidR="0032754D">
        <w:rPr>
          <w:rFonts w:ascii="Arial" w:hAnsi="Arial" w:cs="Arial"/>
          <w:szCs w:val="16"/>
          <w:lang w:val="es-MX"/>
        </w:rPr>
        <w:t>”</w:t>
      </w:r>
      <w:r>
        <w:rPr>
          <w:rFonts w:ascii="Arial" w:hAnsi="Arial" w:cs="Arial"/>
          <w:szCs w:val="16"/>
          <w:lang w:val="es-MX"/>
        </w:rPr>
        <w:t xml:space="preserve">, </w:t>
      </w:r>
      <w:r w:rsidR="000C77A6">
        <w:rPr>
          <w:rFonts w:ascii="Arial" w:hAnsi="Arial" w:cs="Arial"/>
          <w:szCs w:val="16"/>
          <w:lang w:val="es-MX"/>
        </w:rPr>
        <w:t>copia del enlace</w:t>
      </w:r>
      <w:r w:rsidR="006F4431">
        <w:rPr>
          <w:rFonts w:ascii="Arial" w:hAnsi="Arial" w:cs="Arial"/>
          <w:szCs w:val="16"/>
          <w:lang w:val="es-MX"/>
        </w:rPr>
        <w:t xml:space="preserve"> al </w:t>
      </w:r>
      <w:r w:rsidRPr="0078679C">
        <w:rPr>
          <w:rFonts w:ascii="Arial" w:hAnsi="Arial" w:cs="Arial"/>
          <w:b/>
          <w:szCs w:val="16"/>
          <w:lang w:val="es-MX"/>
        </w:rPr>
        <w:t>“</w:t>
      </w:r>
      <w:r w:rsidR="006F4431" w:rsidRPr="0078679C">
        <w:rPr>
          <w:rFonts w:ascii="Arial" w:hAnsi="Arial" w:cs="Arial"/>
          <w:b/>
          <w:szCs w:val="16"/>
          <w:lang w:val="es-MX"/>
        </w:rPr>
        <w:t xml:space="preserve">Hipervínculo </w:t>
      </w:r>
      <w:r w:rsidR="0085199A">
        <w:rPr>
          <w:rFonts w:ascii="Arial" w:hAnsi="Arial" w:cs="Arial"/>
          <w:b/>
          <w:szCs w:val="16"/>
          <w:lang w:val="es-MX"/>
        </w:rPr>
        <w:t>al informe, sentencia, resolución y/o recomendación</w:t>
      </w:r>
      <w:r w:rsidR="006F4431" w:rsidRPr="0078679C">
        <w:rPr>
          <w:rFonts w:ascii="Arial" w:hAnsi="Arial" w:cs="Arial"/>
          <w:b/>
          <w:szCs w:val="16"/>
          <w:lang w:val="es-MX"/>
        </w:rPr>
        <w:t>”</w:t>
      </w:r>
      <w:r w:rsidR="000C77A6">
        <w:rPr>
          <w:rFonts w:ascii="Arial" w:hAnsi="Arial" w:cs="Arial"/>
          <w:b/>
          <w:szCs w:val="16"/>
          <w:lang w:val="es-MX"/>
        </w:rPr>
        <w:t xml:space="preserve">, </w:t>
      </w:r>
      <w:r w:rsidR="009760BD" w:rsidRPr="009760BD">
        <w:rPr>
          <w:rFonts w:ascii="Arial" w:hAnsi="Arial" w:cs="Arial"/>
          <w:szCs w:val="16"/>
          <w:lang w:val="es-MX"/>
        </w:rPr>
        <w:t>sólo si se genera</w:t>
      </w:r>
      <w:r w:rsidR="000C77A6">
        <w:rPr>
          <w:rFonts w:ascii="Arial" w:hAnsi="Arial" w:cs="Arial"/>
          <w:szCs w:val="16"/>
          <w:lang w:val="es-MX"/>
        </w:rPr>
        <w:t xml:space="preserve"> </w:t>
      </w:r>
      <w:r w:rsidR="009760BD" w:rsidRPr="009760BD">
        <w:rPr>
          <w:rFonts w:ascii="Arial" w:hAnsi="Arial" w:cs="Arial"/>
          <w:szCs w:val="16"/>
          <w:lang w:val="es-MX"/>
        </w:rPr>
        <w:t>información en el periodo que se informa</w:t>
      </w:r>
      <w:r w:rsidR="000C77A6">
        <w:rPr>
          <w:rFonts w:ascii="Arial" w:hAnsi="Arial" w:cs="Arial"/>
          <w:szCs w:val="16"/>
          <w:lang w:val="es-MX"/>
        </w:rPr>
        <w:t xml:space="preserve">, para el mes de </w:t>
      </w:r>
      <w:r w:rsidR="00A8270D" w:rsidRPr="00A8270D">
        <w:rPr>
          <w:rFonts w:ascii="Arial" w:hAnsi="Arial" w:cs="Arial"/>
          <w:szCs w:val="16"/>
          <w:lang w:val="es-MX"/>
        </w:rPr>
        <w:t>junio</w:t>
      </w:r>
      <w:r w:rsidR="00A2022B">
        <w:rPr>
          <w:rFonts w:ascii="Arial" w:hAnsi="Arial" w:cs="Arial"/>
          <w:szCs w:val="16"/>
          <w:lang w:val="es-MX"/>
        </w:rPr>
        <w:t xml:space="preserve"> </w:t>
      </w:r>
      <w:r w:rsidR="00A8270D">
        <w:rPr>
          <w:rFonts w:ascii="Arial" w:hAnsi="Arial" w:cs="Arial"/>
          <w:szCs w:val="16"/>
          <w:lang w:val="es-MX"/>
        </w:rPr>
        <w:t xml:space="preserve">de 2022 </w:t>
      </w:r>
      <w:r w:rsidR="000C77A6">
        <w:rPr>
          <w:rFonts w:ascii="Arial" w:hAnsi="Arial" w:cs="Arial"/>
          <w:szCs w:val="16"/>
          <w:lang w:val="es-MX"/>
        </w:rPr>
        <w:t xml:space="preserve">no la hubo. </w:t>
      </w:r>
    </w:p>
    <w:p w14:paraId="07A55A4D" w14:textId="77777777" w:rsidR="000C77A6" w:rsidRDefault="000C77A6" w:rsidP="009760BD">
      <w:pPr>
        <w:ind w:left="426"/>
        <w:jc w:val="both"/>
        <w:rPr>
          <w:rFonts w:ascii="Arial" w:hAnsi="Arial" w:cs="Arial"/>
          <w:szCs w:val="16"/>
          <w:lang w:val="es-MX"/>
        </w:rPr>
      </w:pPr>
    </w:p>
    <w:p w14:paraId="32C7F787" w14:textId="5EC0DCFF" w:rsidR="00660159" w:rsidRPr="0078679C" w:rsidRDefault="00660159" w:rsidP="009760BD">
      <w:pPr>
        <w:ind w:left="426"/>
        <w:jc w:val="both"/>
        <w:rPr>
          <w:rFonts w:ascii="Arial" w:hAnsi="Arial" w:cs="Arial"/>
          <w:b/>
          <w:szCs w:val="16"/>
          <w:lang w:val="es-MX"/>
        </w:rPr>
      </w:pPr>
      <w:r>
        <w:rPr>
          <w:rFonts w:ascii="Arial" w:hAnsi="Arial" w:cs="Arial"/>
          <w:szCs w:val="16"/>
          <w:lang w:val="es-MX"/>
        </w:rPr>
        <w:t>Columna “</w:t>
      </w:r>
      <w:r w:rsidR="0085199A">
        <w:rPr>
          <w:rFonts w:ascii="Arial" w:hAnsi="Arial" w:cs="Arial"/>
          <w:b/>
          <w:szCs w:val="16"/>
          <w:lang w:val="es-MX"/>
        </w:rPr>
        <w:t>L</w:t>
      </w:r>
      <w:r>
        <w:rPr>
          <w:rFonts w:ascii="Arial" w:hAnsi="Arial" w:cs="Arial"/>
          <w:szCs w:val="16"/>
          <w:lang w:val="es-MX"/>
        </w:rPr>
        <w:t xml:space="preserve">”, </w:t>
      </w:r>
      <w:r w:rsidR="000C77A6">
        <w:rPr>
          <w:rFonts w:ascii="Arial" w:hAnsi="Arial" w:cs="Arial"/>
          <w:szCs w:val="16"/>
          <w:lang w:val="es-MX"/>
        </w:rPr>
        <w:t>copia del enlace</w:t>
      </w:r>
      <w:r>
        <w:rPr>
          <w:rFonts w:ascii="Arial" w:hAnsi="Arial" w:cs="Arial"/>
          <w:szCs w:val="16"/>
          <w:lang w:val="es-MX"/>
        </w:rPr>
        <w:t xml:space="preserve"> al </w:t>
      </w:r>
      <w:r w:rsidRPr="0078679C">
        <w:rPr>
          <w:rFonts w:ascii="Arial" w:hAnsi="Arial" w:cs="Arial"/>
          <w:b/>
          <w:szCs w:val="16"/>
          <w:lang w:val="es-MX"/>
        </w:rPr>
        <w:t xml:space="preserve">“Hipervínculo </w:t>
      </w:r>
      <w:r w:rsidR="0085199A">
        <w:rPr>
          <w:rFonts w:ascii="Arial" w:hAnsi="Arial" w:cs="Arial"/>
          <w:b/>
          <w:szCs w:val="16"/>
          <w:lang w:val="es-MX"/>
        </w:rPr>
        <w:t>a la ficha técnica completa</w:t>
      </w:r>
      <w:r w:rsidRPr="0078679C">
        <w:rPr>
          <w:rFonts w:ascii="Arial" w:hAnsi="Arial" w:cs="Arial"/>
          <w:b/>
          <w:szCs w:val="16"/>
          <w:lang w:val="es-MX"/>
        </w:rPr>
        <w:t>”</w:t>
      </w:r>
      <w:r w:rsidR="000C77A6">
        <w:rPr>
          <w:rFonts w:ascii="Arial" w:hAnsi="Arial" w:cs="Arial"/>
          <w:b/>
          <w:szCs w:val="16"/>
          <w:lang w:val="es-MX"/>
        </w:rPr>
        <w:t xml:space="preserve">, </w:t>
      </w:r>
      <w:r w:rsidR="000C77A6" w:rsidRPr="009760BD">
        <w:rPr>
          <w:rFonts w:ascii="Arial" w:hAnsi="Arial" w:cs="Arial"/>
          <w:szCs w:val="16"/>
          <w:lang w:val="es-MX"/>
        </w:rPr>
        <w:t>sólo si se gener</w:t>
      </w:r>
      <w:r w:rsidR="000C77A6">
        <w:rPr>
          <w:rFonts w:ascii="Arial" w:hAnsi="Arial" w:cs="Arial"/>
          <w:szCs w:val="16"/>
          <w:lang w:val="es-MX"/>
        </w:rPr>
        <w:t>a</w:t>
      </w:r>
      <w:r w:rsidR="000C77A6" w:rsidRPr="009760BD">
        <w:rPr>
          <w:rFonts w:ascii="Arial" w:hAnsi="Arial" w:cs="Arial"/>
          <w:szCs w:val="16"/>
          <w:lang w:val="es-MX"/>
        </w:rPr>
        <w:t xml:space="preserve"> información en el periodo que se informa</w:t>
      </w:r>
      <w:r w:rsidR="000C77A6">
        <w:rPr>
          <w:rFonts w:ascii="Arial" w:hAnsi="Arial" w:cs="Arial"/>
          <w:szCs w:val="16"/>
          <w:lang w:val="es-MX"/>
        </w:rPr>
        <w:t xml:space="preserve">, para el mes de </w:t>
      </w:r>
      <w:r w:rsidR="00A8270D" w:rsidRPr="00A8270D">
        <w:rPr>
          <w:rFonts w:ascii="Arial" w:hAnsi="Arial" w:cs="Arial"/>
          <w:szCs w:val="16"/>
          <w:lang w:val="es-MX"/>
        </w:rPr>
        <w:t xml:space="preserve">junio de </w:t>
      </w:r>
      <w:proofErr w:type="gramStart"/>
      <w:r w:rsidR="00A8270D" w:rsidRPr="00A8270D">
        <w:rPr>
          <w:rFonts w:ascii="Arial" w:hAnsi="Arial" w:cs="Arial"/>
          <w:szCs w:val="16"/>
          <w:lang w:val="es-MX"/>
        </w:rPr>
        <w:t xml:space="preserve">2022 </w:t>
      </w:r>
      <w:r w:rsidR="0044585F">
        <w:rPr>
          <w:rFonts w:ascii="Arial" w:hAnsi="Arial" w:cs="Arial"/>
          <w:szCs w:val="16"/>
          <w:lang w:val="es-MX"/>
        </w:rPr>
        <w:t xml:space="preserve"> </w:t>
      </w:r>
      <w:r w:rsidR="000C77A6">
        <w:rPr>
          <w:rFonts w:ascii="Arial" w:hAnsi="Arial" w:cs="Arial"/>
          <w:szCs w:val="16"/>
          <w:lang w:val="es-MX"/>
        </w:rPr>
        <w:t>no</w:t>
      </w:r>
      <w:proofErr w:type="gramEnd"/>
      <w:r w:rsidR="000C77A6">
        <w:rPr>
          <w:rFonts w:ascii="Arial" w:hAnsi="Arial" w:cs="Arial"/>
          <w:szCs w:val="16"/>
          <w:lang w:val="es-MX"/>
        </w:rPr>
        <w:t xml:space="preserve"> la hubo.</w:t>
      </w:r>
    </w:p>
    <w:p w14:paraId="6CC1AF56" w14:textId="0C7B31C8" w:rsidR="0032754D" w:rsidRDefault="0032754D" w:rsidP="009760BD">
      <w:pPr>
        <w:ind w:left="426"/>
        <w:jc w:val="both"/>
        <w:rPr>
          <w:rFonts w:ascii="Arial" w:hAnsi="Arial" w:cs="Arial"/>
          <w:szCs w:val="16"/>
          <w:lang w:val="es-MX"/>
        </w:rPr>
      </w:pPr>
    </w:p>
    <w:p w14:paraId="1E291D37" w14:textId="0988EA09" w:rsidR="0085199A" w:rsidRDefault="0085199A" w:rsidP="009760BD">
      <w:pPr>
        <w:ind w:left="426" w:firstLine="708"/>
        <w:jc w:val="both"/>
        <w:rPr>
          <w:rFonts w:ascii="Arial" w:hAnsi="Arial" w:cs="Arial"/>
          <w:szCs w:val="16"/>
          <w:lang w:val="es-MX"/>
        </w:rPr>
      </w:pPr>
    </w:p>
    <w:p w14:paraId="6D317A2E" w14:textId="64871C01" w:rsidR="0085199A" w:rsidRDefault="0085199A" w:rsidP="009760BD">
      <w:pPr>
        <w:ind w:left="426"/>
        <w:jc w:val="both"/>
        <w:rPr>
          <w:rFonts w:ascii="Arial" w:hAnsi="Arial" w:cs="Arial"/>
          <w:szCs w:val="16"/>
          <w:lang w:val="es-MX"/>
        </w:rPr>
      </w:pPr>
    </w:p>
    <w:p w14:paraId="2E4A502B" w14:textId="73F25A7C" w:rsidR="000C77A6" w:rsidRDefault="000C77A6" w:rsidP="009760BD">
      <w:pPr>
        <w:ind w:left="426"/>
        <w:jc w:val="both"/>
        <w:rPr>
          <w:rFonts w:ascii="Arial" w:hAnsi="Arial" w:cs="Arial"/>
          <w:szCs w:val="16"/>
          <w:lang w:val="es-MX"/>
        </w:rPr>
      </w:pPr>
    </w:p>
    <w:p w14:paraId="33863139" w14:textId="3E1B1A05" w:rsidR="000C77A6" w:rsidRDefault="000C77A6" w:rsidP="009760BD">
      <w:pPr>
        <w:ind w:left="426"/>
        <w:jc w:val="both"/>
        <w:rPr>
          <w:rFonts w:ascii="Arial" w:hAnsi="Arial" w:cs="Arial"/>
          <w:szCs w:val="16"/>
          <w:lang w:val="es-MX"/>
        </w:rPr>
      </w:pPr>
    </w:p>
    <w:p w14:paraId="30C20224" w14:textId="77777777" w:rsidR="000C77A6" w:rsidRDefault="000C77A6" w:rsidP="009760BD">
      <w:pPr>
        <w:ind w:left="426"/>
        <w:jc w:val="both"/>
        <w:rPr>
          <w:rFonts w:ascii="Arial" w:hAnsi="Arial" w:cs="Arial"/>
          <w:szCs w:val="16"/>
          <w:lang w:val="es-MX"/>
        </w:rPr>
      </w:pPr>
    </w:p>
    <w:p w14:paraId="615CFA2E" w14:textId="1BB95F8E" w:rsidR="00961F3B" w:rsidRPr="00CA72A2" w:rsidRDefault="002F00E2" w:rsidP="009760BD">
      <w:pPr>
        <w:ind w:left="426"/>
        <w:jc w:val="center"/>
        <w:rPr>
          <w:rFonts w:ascii="Arial" w:hAnsi="Arial" w:cs="Arial"/>
          <w:b/>
          <w:szCs w:val="16"/>
          <w:lang w:val="es-MX"/>
        </w:rPr>
      </w:pPr>
      <w:r>
        <w:rPr>
          <w:rFonts w:ascii="Arial" w:hAnsi="Arial" w:cs="Arial"/>
          <w:b/>
          <w:szCs w:val="16"/>
          <w:lang w:val="es-MX"/>
        </w:rPr>
        <w:t>VICEFISCALÍA JURÍDICA</w:t>
      </w:r>
      <w:r w:rsidR="00961F3B" w:rsidRPr="00CA72A2">
        <w:rPr>
          <w:rFonts w:ascii="Arial" w:hAnsi="Arial" w:cs="Arial"/>
          <w:b/>
          <w:szCs w:val="16"/>
          <w:lang w:val="es-MX"/>
        </w:rPr>
        <w:t xml:space="preserve"> DE LA</w:t>
      </w:r>
    </w:p>
    <w:p w14:paraId="46F6A83A" w14:textId="2A19D2A3" w:rsidR="00961F3B" w:rsidRPr="00D224A0" w:rsidRDefault="00961F3B" w:rsidP="009760BD">
      <w:pPr>
        <w:ind w:left="426"/>
        <w:jc w:val="center"/>
        <w:rPr>
          <w:rFonts w:ascii="Arial" w:hAnsi="Arial" w:cs="Arial"/>
          <w:b/>
          <w:sz w:val="22"/>
          <w:szCs w:val="16"/>
          <w:lang w:val="es-MX"/>
        </w:rPr>
      </w:pPr>
      <w:r w:rsidRPr="00CA72A2">
        <w:rPr>
          <w:rFonts w:ascii="Arial" w:hAnsi="Arial" w:cs="Arial"/>
          <w:b/>
          <w:szCs w:val="16"/>
          <w:lang w:val="es-MX"/>
        </w:rPr>
        <w:t>FISCALÍA GENERAL DEL ESTADO</w:t>
      </w:r>
      <w:r w:rsidR="00A05C73">
        <w:rPr>
          <w:rFonts w:ascii="Arial" w:hAnsi="Arial" w:cs="Arial"/>
          <w:b/>
          <w:szCs w:val="16"/>
          <w:lang w:val="es-MX"/>
        </w:rPr>
        <w:t xml:space="preserve"> DE SAN LUIS POTOSÍ</w:t>
      </w:r>
    </w:p>
    <w:p w14:paraId="6EE931BA" w14:textId="77777777" w:rsidR="00A05C73" w:rsidRPr="00A05C73" w:rsidRDefault="00A05C73" w:rsidP="00A05C73">
      <w:pPr>
        <w:spacing w:line="259" w:lineRule="auto"/>
        <w:ind w:left="425"/>
        <w:jc w:val="center"/>
        <w:rPr>
          <w:rFonts w:ascii="Arial" w:hAnsi="Arial" w:cs="Arial"/>
          <w:i/>
          <w:color w:val="000000" w:themeColor="text1"/>
          <w:sz w:val="14"/>
          <w:szCs w:val="14"/>
        </w:rPr>
      </w:pPr>
    </w:p>
    <w:p w14:paraId="4983F0CE" w14:textId="18938886" w:rsidR="00CE3B6C" w:rsidRPr="006D31C0" w:rsidRDefault="00D36E3F" w:rsidP="009760BD">
      <w:pPr>
        <w:spacing w:after="160" w:line="259" w:lineRule="auto"/>
        <w:ind w:left="426"/>
        <w:jc w:val="center"/>
        <w:rPr>
          <w:rFonts w:ascii="Arial" w:eastAsiaTheme="minorHAnsi" w:hAnsi="Arial" w:cs="Arial"/>
          <w:i/>
          <w:sz w:val="18"/>
          <w:szCs w:val="18"/>
          <w:lang w:val="es-MX" w:eastAsia="en-US"/>
        </w:rPr>
      </w:pPr>
      <w:r w:rsidRPr="009D7CCB">
        <w:rPr>
          <w:rFonts w:ascii="Arial" w:hAnsi="Arial" w:cs="Arial"/>
          <w:i/>
          <w:color w:val="000000" w:themeColor="text1"/>
        </w:rPr>
        <w:t xml:space="preserve"> </w:t>
      </w:r>
      <w:r w:rsidR="00A05C73">
        <w:rPr>
          <w:rFonts w:ascii="Arial" w:hAnsi="Arial" w:cs="Arial"/>
          <w:i/>
          <w:sz w:val="16"/>
          <w:szCs w:val="16"/>
          <w:lang w:val="es-MX"/>
        </w:rPr>
        <w:t>“2022, Año de las y los migrantes de San Luis Potosí”</w:t>
      </w:r>
    </w:p>
    <w:bookmarkEnd w:id="0"/>
    <w:p w14:paraId="77500842" w14:textId="5BE8D490" w:rsidR="00A00378" w:rsidRPr="00854CCF" w:rsidRDefault="00A00378" w:rsidP="009760BD">
      <w:pPr>
        <w:ind w:left="426"/>
        <w:rPr>
          <w:rFonts w:ascii="Arial" w:hAnsi="Arial" w:cs="Arial"/>
          <w:sz w:val="16"/>
          <w:szCs w:val="16"/>
          <w:lang w:val="es-MX"/>
        </w:rPr>
      </w:pPr>
    </w:p>
    <w:sectPr w:rsidR="00A00378" w:rsidRPr="00854CCF" w:rsidSect="000C77A6">
      <w:headerReference w:type="default" r:id="rId8"/>
      <w:footerReference w:type="default" r:id="rId9"/>
      <w:pgSz w:w="12240" w:h="15840" w:code="1"/>
      <w:pgMar w:top="2268" w:right="1134" w:bottom="1418" w:left="1134" w:header="709" w:footer="10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25000B4" w14:textId="77777777" w:rsidR="004D338E" w:rsidRDefault="004D338E" w:rsidP="00961F3B">
      <w:r>
        <w:separator/>
      </w:r>
    </w:p>
  </w:endnote>
  <w:endnote w:type="continuationSeparator" w:id="0">
    <w:p w14:paraId="3E51226A" w14:textId="77777777" w:rsidR="004D338E" w:rsidRDefault="004D338E" w:rsidP="00961F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1AE60BD" w14:textId="71014E08" w:rsidR="00FA5484" w:rsidRDefault="00717045" w:rsidP="00717045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 w:rsidRPr="00E27D91">
      <w:rPr>
        <w:rFonts w:ascii="Arial" w:hAnsi="Arial" w:cs="Arial"/>
        <w:noProof/>
        <w:sz w:val="13"/>
        <w:lang w:val="es-MX" w:eastAsia="es-MX"/>
      </w:rPr>
      <w:drawing>
        <wp:anchor distT="0" distB="0" distL="114300" distR="114300" simplePos="0" relativeHeight="251660288" behindDoc="1" locked="0" layoutInCell="1" allowOverlap="1" wp14:anchorId="42B66EF1" wp14:editId="36603CDA">
          <wp:simplePos x="0" y="0"/>
          <wp:positionH relativeFrom="page">
            <wp:align>right</wp:align>
          </wp:positionH>
          <wp:positionV relativeFrom="paragraph">
            <wp:posOffset>-32385</wp:posOffset>
          </wp:positionV>
          <wp:extent cx="7991475" cy="802640"/>
          <wp:effectExtent l="0" t="0" r="9525" b="0"/>
          <wp:wrapNone/>
          <wp:docPr id="9" name="Imagen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e-1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91475" cy="8026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" w:hAnsi="Arial" w:cs="Arial"/>
        <w:noProof/>
        <w:color w:val="000000" w:themeColor="text1"/>
        <w:sz w:val="13"/>
        <w:lang w:eastAsia="es-ES_tradnl"/>
      </w:rPr>
      <w:t>Fi</w:t>
    </w:r>
    <w:r w:rsidR="00FA5484">
      <w:rPr>
        <w:rFonts w:ascii="Arial" w:hAnsi="Arial" w:cs="Arial"/>
        <w:noProof/>
        <w:color w:val="000000" w:themeColor="text1"/>
        <w:sz w:val="13"/>
        <w:lang w:eastAsia="es-ES_tradnl"/>
      </w:rPr>
      <w:t>scalía General del Estado de SLP</w:t>
    </w:r>
  </w:p>
  <w:p w14:paraId="26436FCB" w14:textId="112DE26E" w:rsidR="008C1FCF" w:rsidRPr="00E27D91" w:rsidRDefault="00244CB1" w:rsidP="008C1FCF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 w:rsidRPr="00E27D91">
      <w:rPr>
        <w:rFonts w:ascii="Arial" w:hAnsi="Arial" w:cs="Arial"/>
        <w:noProof/>
        <w:color w:val="000000" w:themeColor="text1"/>
        <w:sz w:val="13"/>
        <w:lang w:eastAsia="es-ES_tradnl"/>
      </w:rPr>
      <w:t>Eje Vial No. 100, Zona Centro,</w:t>
    </w:r>
  </w:p>
  <w:p w14:paraId="62007D79" w14:textId="1606BC50" w:rsidR="00244CB1" w:rsidRPr="00E27D91" w:rsidRDefault="00244CB1" w:rsidP="00244CB1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 w:rsidRPr="00E27D91">
      <w:rPr>
        <w:rFonts w:ascii="Arial" w:hAnsi="Arial" w:cs="Arial"/>
        <w:noProof/>
        <w:color w:val="000000" w:themeColor="text1"/>
        <w:sz w:val="13"/>
        <w:lang w:eastAsia="es-ES_tradnl"/>
      </w:rPr>
      <w:t>San Luis Potosí, S.L.P. C.P. 78000</w:t>
    </w:r>
  </w:p>
  <w:p w14:paraId="47DA70DC" w14:textId="5CE2FACC" w:rsidR="00244CB1" w:rsidRPr="008C1FCF" w:rsidRDefault="00244CB1" w:rsidP="00244CB1">
    <w:pPr>
      <w:pStyle w:val="Piedepgina"/>
      <w:jc w:val="right"/>
      <w:rPr>
        <w:rFonts w:ascii="Arial" w:hAnsi="Arial" w:cs="Arial"/>
        <w:noProof/>
        <w:color w:val="000000" w:themeColor="text1"/>
        <w:sz w:val="16"/>
        <w:lang w:eastAsia="es-ES_tradnl"/>
      </w:rPr>
    </w:pPr>
    <w:r w:rsidRPr="00E27D91">
      <w:rPr>
        <w:rFonts w:ascii="Arial" w:hAnsi="Arial" w:cs="Arial"/>
        <w:noProof/>
        <w:color w:val="000000" w:themeColor="text1"/>
        <w:sz w:val="13"/>
        <w:lang w:eastAsia="es-ES_tradnl"/>
      </w:rPr>
      <w:t>Tel. 01 (444) 812 26 24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72CEFF6" w14:textId="77777777" w:rsidR="004D338E" w:rsidRDefault="004D338E" w:rsidP="00961F3B">
      <w:r>
        <w:separator/>
      </w:r>
    </w:p>
  </w:footnote>
  <w:footnote w:type="continuationSeparator" w:id="0">
    <w:p w14:paraId="767FF031" w14:textId="77777777" w:rsidR="004D338E" w:rsidRDefault="004D338E" w:rsidP="00961F3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6DA499F" w14:textId="10A3FE60" w:rsidR="00961F3B" w:rsidRDefault="00BE6BCF" w:rsidP="00850661">
    <w:pPr>
      <w:pStyle w:val="Encabezado"/>
      <w:tabs>
        <w:tab w:val="clear" w:pos="4419"/>
        <w:tab w:val="clear" w:pos="8838"/>
        <w:tab w:val="left" w:pos="812"/>
      </w:tabs>
    </w:pPr>
    <w:r w:rsidRPr="00BE6BCF">
      <w:rPr>
        <w:noProof/>
        <w:lang w:val="es-MX" w:eastAsia="es-MX"/>
      </w:rPr>
      <w:drawing>
        <wp:anchor distT="0" distB="0" distL="114300" distR="114300" simplePos="0" relativeHeight="251660799" behindDoc="1" locked="0" layoutInCell="1" allowOverlap="1" wp14:anchorId="34E303C8" wp14:editId="64E93EB2">
          <wp:simplePos x="0" y="0"/>
          <wp:positionH relativeFrom="column">
            <wp:posOffset>-396240</wp:posOffset>
          </wp:positionH>
          <wp:positionV relativeFrom="paragraph">
            <wp:posOffset>-564515</wp:posOffset>
          </wp:positionV>
          <wp:extent cx="7896225" cy="1431513"/>
          <wp:effectExtent l="0" t="0" r="0" b="0"/>
          <wp:wrapNone/>
          <wp:docPr id="8" name="Imagen 8" descr="Z:\Diseños a Revision\2018\FISCALIA\Aplicaciones\Papeleria\Hoja Membretada\Nuevos Formatos\Administrativo\Logo a Color\Background_logo Color-2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Z:\Diseños a Revision\2018\FISCALIA\Aplicaciones\Papeleria\Hoja Membretada\Nuevos Formatos\Administrativo\Logo a Color\Background_logo Color-2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96225" cy="143151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val="es-MX" w:eastAsia="es-MX"/>
      </w:rPr>
      <w:t xml:space="preserve"> </w:t>
    </w:r>
    <w:r w:rsidR="00850661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D73317C"/>
    <w:multiLevelType w:val="hybridMultilevel"/>
    <w:tmpl w:val="4F7CA1F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1F3B"/>
    <w:rsid w:val="00013CAB"/>
    <w:rsid w:val="0003304F"/>
    <w:rsid w:val="000334C7"/>
    <w:rsid w:val="000516AB"/>
    <w:rsid w:val="00074CBB"/>
    <w:rsid w:val="0009152F"/>
    <w:rsid w:val="000C77A6"/>
    <w:rsid w:val="000F34F2"/>
    <w:rsid w:val="00102A41"/>
    <w:rsid w:val="001569ED"/>
    <w:rsid w:val="00174F96"/>
    <w:rsid w:val="00196E5A"/>
    <w:rsid w:val="001A0FF2"/>
    <w:rsid w:val="001A32B1"/>
    <w:rsid w:val="001C1FF5"/>
    <w:rsid w:val="001C2DCA"/>
    <w:rsid w:val="00200A3A"/>
    <w:rsid w:val="002054C1"/>
    <w:rsid w:val="00207633"/>
    <w:rsid w:val="0024336B"/>
    <w:rsid w:val="00244CB1"/>
    <w:rsid w:val="002648E0"/>
    <w:rsid w:val="002B1C5F"/>
    <w:rsid w:val="002C182D"/>
    <w:rsid w:val="002D0260"/>
    <w:rsid w:val="002F00E2"/>
    <w:rsid w:val="0032754D"/>
    <w:rsid w:val="003311E5"/>
    <w:rsid w:val="003328B5"/>
    <w:rsid w:val="00336CDF"/>
    <w:rsid w:val="00337E40"/>
    <w:rsid w:val="00350C59"/>
    <w:rsid w:val="003A2B2C"/>
    <w:rsid w:val="003C302D"/>
    <w:rsid w:val="00405335"/>
    <w:rsid w:val="00433942"/>
    <w:rsid w:val="0044585F"/>
    <w:rsid w:val="00497E2D"/>
    <w:rsid w:val="004A184C"/>
    <w:rsid w:val="004B1662"/>
    <w:rsid w:val="004D338E"/>
    <w:rsid w:val="004D74A5"/>
    <w:rsid w:val="004E0892"/>
    <w:rsid w:val="004E4166"/>
    <w:rsid w:val="0053777A"/>
    <w:rsid w:val="00584602"/>
    <w:rsid w:val="005C750C"/>
    <w:rsid w:val="005D6625"/>
    <w:rsid w:val="005F457C"/>
    <w:rsid w:val="0062605D"/>
    <w:rsid w:val="006320E0"/>
    <w:rsid w:val="00633FD2"/>
    <w:rsid w:val="00660159"/>
    <w:rsid w:val="006639DB"/>
    <w:rsid w:val="00672BDC"/>
    <w:rsid w:val="00677AEE"/>
    <w:rsid w:val="00687D08"/>
    <w:rsid w:val="006C344B"/>
    <w:rsid w:val="006D5328"/>
    <w:rsid w:val="006E6D1D"/>
    <w:rsid w:val="006E722C"/>
    <w:rsid w:val="006F4431"/>
    <w:rsid w:val="00717045"/>
    <w:rsid w:val="00717CF8"/>
    <w:rsid w:val="00771908"/>
    <w:rsid w:val="007768CC"/>
    <w:rsid w:val="00781D2F"/>
    <w:rsid w:val="0078679C"/>
    <w:rsid w:val="00786C8C"/>
    <w:rsid w:val="007A28F6"/>
    <w:rsid w:val="007B43AD"/>
    <w:rsid w:val="007C531F"/>
    <w:rsid w:val="007D396E"/>
    <w:rsid w:val="00845198"/>
    <w:rsid w:val="00850661"/>
    <w:rsid w:val="0085199A"/>
    <w:rsid w:val="00854CCF"/>
    <w:rsid w:val="0087399D"/>
    <w:rsid w:val="008C1FCF"/>
    <w:rsid w:val="008D1720"/>
    <w:rsid w:val="008D3B76"/>
    <w:rsid w:val="00926391"/>
    <w:rsid w:val="00931B62"/>
    <w:rsid w:val="009426C3"/>
    <w:rsid w:val="009445F1"/>
    <w:rsid w:val="009527D5"/>
    <w:rsid w:val="00961F3B"/>
    <w:rsid w:val="009754B6"/>
    <w:rsid w:val="009760BD"/>
    <w:rsid w:val="009A07EC"/>
    <w:rsid w:val="009C3063"/>
    <w:rsid w:val="009D1416"/>
    <w:rsid w:val="009D3B91"/>
    <w:rsid w:val="009D5E4B"/>
    <w:rsid w:val="00A00378"/>
    <w:rsid w:val="00A05C73"/>
    <w:rsid w:val="00A2022B"/>
    <w:rsid w:val="00A720FD"/>
    <w:rsid w:val="00A8270D"/>
    <w:rsid w:val="00AB4D1E"/>
    <w:rsid w:val="00AC1E6D"/>
    <w:rsid w:val="00AE70C4"/>
    <w:rsid w:val="00AF7A5D"/>
    <w:rsid w:val="00B00015"/>
    <w:rsid w:val="00B47C27"/>
    <w:rsid w:val="00B50A3F"/>
    <w:rsid w:val="00B74111"/>
    <w:rsid w:val="00B8465E"/>
    <w:rsid w:val="00BE6BCF"/>
    <w:rsid w:val="00C01500"/>
    <w:rsid w:val="00C36CC9"/>
    <w:rsid w:val="00C45988"/>
    <w:rsid w:val="00C5041B"/>
    <w:rsid w:val="00C60803"/>
    <w:rsid w:val="00C666AE"/>
    <w:rsid w:val="00C96F2F"/>
    <w:rsid w:val="00CE3B6C"/>
    <w:rsid w:val="00D024F4"/>
    <w:rsid w:val="00D36E3F"/>
    <w:rsid w:val="00D44B8D"/>
    <w:rsid w:val="00D638A0"/>
    <w:rsid w:val="00DD6DC7"/>
    <w:rsid w:val="00DF313B"/>
    <w:rsid w:val="00E076C6"/>
    <w:rsid w:val="00E1624C"/>
    <w:rsid w:val="00E21D0D"/>
    <w:rsid w:val="00E27D91"/>
    <w:rsid w:val="00E334C7"/>
    <w:rsid w:val="00E7366C"/>
    <w:rsid w:val="00E82FD0"/>
    <w:rsid w:val="00E97FE4"/>
    <w:rsid w:val="00EA237C"/>
    <w:rsid w:val="00EB2CFD"/>
    <w:rsid w:val="00EC29D1"/>
    <w:rsid w:val="00ED1602"/>
    <w:rsid w:val="00EF5C36"/>
    <w:rsid w:val="00EF5CF4"/>
    <w:rsid w:val="00F0180B"/>
    <w:rsid w:val="00F15E34"/>
    <w:rsid w:val="00F179B1"/>
    <w:rsid w:val="00F46007"/>
    <w:rsid w:val="00F47D67"/>
    <w:rsid w:val="00FA5484"/>
    <w:rsid w:val="00FB523E"/>
    <w:rsid w:val="00FB78DC"/>
    <w:rsid w:val="00FD7A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C689F07"/>
  <w14:defaultImageDpi w14:val="32767"/>
  <w15:docId w15:val="{89CF7663-ADF5-4626-AE3E-ED0C943D31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61F3B"/>
    <w:rPr>
      <w:rFonts w:eastAsiaTheme="minorEastAsia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61F3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61F3B"/>
    <w:rPr>
      <w:rFonts w:eastAsiaTheme="minorEastAsia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961F3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61F3B"/>
    <w:rPr>
      <w:rFonts w:eastAsiaTheme="minorEastAsia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334C7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334C7"/>
    <w:rPr>
      <w:rFonts w:ascii="Segoe UI" w:eastAsiaTheme="minorEastAsia" w:hAnsi="Segoe UI" w:cs="Segoe UI"/>
      <w:sz w:val="18"/>
      <w:szCs w:val="18"/>
      <w:lang w:eastAsia="es-ES"/>
    </w:rPr>
  </w:style>
  <w:style w:type="paragraph" w:styleId="Prrafodelista">
    <w:name w:val="List Paragraph"/>
    <w:basedOn w:val="Normal"/>
    <w:uiPriority w:val="34"/>
    <w:qFormat/>
    <w:rsid w:val="00F47D67"/>
    <w:pPr>
      <w:ind w:left="720"/>
      <w:contextualSpacing/>
    </w:pPr>
  </w:style>
  <w:style w:type="paragraph" w:styleId="Textonotapie">
    <w:name w:val="footnote text"/>
    <w:basedOn w:val="Normal"/>
    <w:link w:val="TextonotapieCar"/>
    <w:uiPriority w:val="99"/>
    <w:semiHidden/>
    <w:unhideWhenUsed/>
    <w:rsid w:val="003328B5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3328B5"/>
    <w:rPr>
      <w:rFonts w:eastAsiaTheme="minorEastAsia"/>
      <w:sz w:val="20"/>
      <w:szCs w:val="20"/>
      <w:lang w:eastAsia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3328B5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DC90620-817B-4C92-A154-D38C5E78B3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224</Words>
  <Characters>1235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Microsoft Office</dc:creator>
  <cp:keywords/>
  <dc:description/>
  <cp:lastModifiedBy>Hewlett-Packard Company</cp:lastModifiedBy>
  <cp:revision>2</cp:revision>
  <cp:lastPrinted>2018-11-08T20:14:00Z</cp:lastPrinted>
  <dcterms:created xsi:type="dcterms:W3CDTF">2022-07-08T13:53:00Z</dcterms:created>
  <dcterms:modified xsi:type="dcterms:W3CDTF">2022-07-08T13:53:00Z</dcterms:modified>
</cp:coreProperties>
</file>