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0CF" w:rsidRPr="009520CF" w:rsidRDefault="009520CF" w:rsidP="001757BC">
      <w:pPr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>Este organismo operador de agua potable no cuenta  con</w:t>
      </w:r>
      <w:r w:rsidR="001757BC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r w:rsidR="001757BC" w:rsidRPr="001757BC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los documentos que conforman el estudio</w:t>
      </w:r>
      <w:r w:rsidR="001757BC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, </w:t>
      </w:r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por tal motivo NO SE GENERA información al que hace referencia.</w:t>
      </w:r>
    </w:p>
    <w:p w:rsidR="007A3C23" w:rsidRDefault="003973A9"/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BC4"/>
    <w:rsid w:val="001757BC"/>
    <w:rsid w:val="003973A9"/>
    <w:rsid w:val="009520CF"/>
    <w:rsid w:val="009B15FF"/>
    <w:rsid w:val="00A37BC4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D8BE5F-5DFB-4C2C-85BD-EA102CD53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44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4</cp:revision>
  <dcterms:created xsi:type="dcterms:W3CDTF">2022-08-15T15:12:00Z</dcterms:created>
  <dcterms:modified xsi:type="dcterms:W3CDTF">2022-09-09T16:34:00Z</dcterms:modified>
</cp:coreProperties>
</file>