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A38" w:rsidRPr="00F349CD" w:rsidRDefault="00AA6A38" w:rsidP="00AA6A38">
      <w:pPr>
        <w:rPr>
          <w:rFonts w:ascii="Arial" w:hAnsi="Arial" w:cs="Arial"/>
          <w:b/>
        </w:rPr>
      </w:pPr>
      <w:bookmarkStart w:id="0" w:name="_GoBack"/>
      <w:bookmarkEnd w:id="0"/>
      <w:r w:rsidRPr="00F349CD">
        <w:rPr>
          <w:rFonts w:ascii="Arial" w:hAnsi="Arial" w:cs="Arial"/>
          <w:b/>
        </w:rPr>
        <w:t>3.2.7.5.2.</w:t>
      </w:r>
      <w:r w:rsidRPr="00F349CD">
        <w:rPr>
          <w:rFonts w:ascii="Arial" w:hAnsi="Arial" w:cs="Arial"/>
          <w:b/>
        </w:rPr>
        <w:tab/>
        <w:t>Limpieza Pública</w:t>
      </w:r>
    </w:p>
    <w:p w:rsidR="00AA6A38" w:rsidRDefault="00AA6A38" w:rsidP="00AA6A38">
      <w:pPr>
        <w:jc w:val="both"/>
        <w:rPr>
          <w:rFonts w:ascii="Arial" w:hAnsi="Arial" w:cs="Arial"/>
        </w:rPr>
      </w:pPr>
      <w:r w:rsidRPr="00F349CD">
        <w:rPr>
          <w:rFonts w:ascii="Arial" w:hAnsi="Arial" w:cs="Arial"/>
        </w:rPr>
        <w:t>Optimizar el servicio de limpieza pública, en los aspectos de gestión y manejo de los residuos sólidos, para prevenir la contaminación ambiental y la salud de la población.</w:t>
      </w:r>
    </w:p>
    <w:p w:rsidR="00AA6A38" w:rsidRDefault="00AA6A38" w:rsidP="00AA6A38">
      <w:pPr>
        <w:jc w:val="both"/>
        <w:rPr>
          <w:rFonts w:ascii="Arial" w:hAnsi="Arial" w:cs="Arial"/>
          <w:highlight w:val="yellow"/>
        </w:rPr>
      </w:pPr>
    </w:p>
    <w:p w:rsidR="00AA6A38" w:rsidRPr="00F349CD" w:rsidRDefault="00AA6A38" w:rsidP="00AA6A38">
      <w:pPr>
        <w:rPr>
          <w:rFonts w:ascii="Arial" w:hAnsi="Arial" w:cs="Arial"/>
          <w:b/>
        </w:rPr>
      </w:pPr>
      <w:r w:rsidRPr="00F349CD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F349CD">
        <w:rPr>
          <w:rFonts w:ascii="Arial" w:hAnsi="Arial" w:cs="Arial"/>
          <w:b/>
        </w:rPr>
        <w:t>: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Dirigir los servicios de limpieza pública, mejoramiento y conservación.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 y coordinar los programas de limpieza pública en el ámbito jurisdiccional.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Conducir la supervisión de la limpieza en sus etapas de recolección, transporte y disposición final de la basura.</w:t>
      </w:r>
    </w:p>
    <w:p w:rsidR="00AA6A38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Disponer la revisión cotidiana de los vehículos a su cargo, verificando su correcto funcionamiento.</w:t>
      </w:r>
    </w:p>
    <w:p w:rsidR="00AA6A38" w:rsidRDefault="00AA6A38" w:rsidP="00AA6A38">
      <w:pPr>
        <w:jc w:val="both"/>
        <w:rPr>
          <w:rFonts w:ascii="Arial" w:hAnsi="Arial" w:cs="Arial"/>
        </w:rPr>
      </w:pPr>
    </w:p>
    <w:p w:rsidR="00AA6A38" w:rsidRPr="00523B50" w:rsidRDefault="00AA6A38" w:rsidP="00AA6A38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Limpieza de plaza principal en la parte alta y baja del municipio.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Chapoleo en diversas calles de la cabecera y delegación de Huichihuayán.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Limpieza en instituciones públicos.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Recolección de basura en la parte alta y baja del municipio.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Limpia en puentes de accesos y calle principal.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Limpia de cunetas.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Desrame de árboles.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Descacharrización.</w:t>
      </w:r>
    </w:p>
    <w:p w:rsidR="00AA6A38" w:rsidRPr="00D830F5" w:rsidRDefault="00AA6A38" w:rsidP="00AA6A38">
      <w:pPr>
        <w:rPr>
          <w:rFonts w:ascii="Arial" w:hAnsi="Arial" w:cs="Arial"/>
        </w:rPr>
      </w:pPr>
      <w:r>
        <w:rPr>
          <w:rFonts w:ascii="Arial" w:hAnsi="Arial" w:cs="Arial"/>
        </w:rPr>
        <w:t>Limpia del panteón municipal.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CFD"/>
    <w:rsid w:val="00123293"/>
    <w:rsid w:val="00266093"/>
    <w:rsid w:val="00402CFD"/>
    <w:rsid w:val="005B346D"/>
    <w:rsid w:val="006D0506"/>
    <w:rsid w:val="00AA6A38"/>
    <w:rsid w:val="00FC1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A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A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846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2021-09-08T19:37:00Z</dcterms:created>
  <dcterms:modified xsi:type="dcterms:W3CDTF">2022-09-09T16:33:00Z</dcterms:modified>
</cp:coreProperties>
</file>