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152D" w:rsidRPr="00606EF4" w:rsidRDefault="00606EF4" w:rsidP="00606EF4">
      <w:pPr>
        <w:spacing w:after="0" w:line="240" w:lineRule="auto"/>
        <w:jc w:val="center"/>
        <w:rPr>
          <w:sz w:val="72"/>
          <w:szCs w:val="72"/>
        </w:rPr>
      </w:pP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Este sujeto obligado si </w:t>
      </w:r>
      <w:proofErr w:type="spellStart"/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esta</w:t>
      </w:r>
      <w:proofErr w:type="spellEnd"/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facultado para generar la información requerida, de acuerdo al  Manual de Organización del Municipio de </w:t>
      </w:r>
      <w:proofErr w:type="spellStart"/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Tampamolon</w:t>
      </w:r>
      <w:proofErr w:type="spellEnd"/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Corona, S.L.P. Numeral  3.2.13,   </w:t>
      </w:r>
      <w:r w:rsidRPr="00606EF4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 xml:space="preserve">NO SE GENERA INFORMACION YA QUE EN EL MES DE </w:t>
      </w:r>
      <w:r w:rsidR="00E831B1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 xml:space="preserve">JUNIO </w:t>
      </w:r>
      <w:bookmarkStart w:id="0" w:name="_GoBack"/>
      <w:bookmarkEnd w:id="0"/>
      <w:r w:rsidR="00990769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 xml:space="preserve">2022, 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 no se extendieron licencias de Uso de Suelo, toda </w:t>
      </w:r>
      <w:proofErr w:type="spellStart"/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ves</w:t>
      </w:r>
      <w:proofErr w:type="spellEnd"/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que no hubo petición alguna de </w:t>
      </w:r>
      <w:proofErr w:type="spellStart"/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ningun</w:t>
      </w:r>
      <w:proofErr w:type="spellEnd"/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ciudadano.</w:t>
      </w:r>
    </w:p>
    <w:sectPr w:rsidR="0025152D" w:rsidRPr="00606EF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6EF4"/>
    <w:rsid w:val="000C1F4A"/>
    <w:rsid w:val="0025152D"/>
    <w:rsid w:val="002C4871"/>
    <w:rsid w:val="00606EF4"/>
    <w:rsid w:val="00744B84"/>
    <w:rsid w:val="00990769"/>
    <w:rsid w:val="009B431D"/>
    <w:rsid w:val="00A02759"/>
    <w:rsid w:val="00AD4513"/>
    <w:rsid w:val="00E831B1"/>
    <w:rsid w:val="00F53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738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288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9</cp:revision>
  <dcterms:created xsi:type="dcterms:W3CDTF">2021-11-05T15:37:00Z</dcterms:created>
  <dcterms:modified xsi:type="dcterms:W3CDTF">2022-07-04T17:52:00Z</dcterms:modified>
</cp:coreProperties>
</file>