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AEB" w:rsidRPr="00671D2E" w:rsidRDefault="005D4AEB" w:rsidP="005D4AEB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671D2E">
        <w:rPr>
          <w:rFonts w:ascii="Arial" w:hAnsi="Arial" w:cs="Arial"/>
          <w:b/>
        </w:rPr>
        <w:t>3.2.7.7.</w:t>
      </w:r>
      <w:r w:rsidRPr="00671D2E">
        <w:rPr>
          <w:rFonts w:ascii="Arial" w:hAnsi="Arial" w:cs="Arial"/>
          <w:b/>
        </w:rPr>
        <w:tab/>
        <w:t>Unidad de Transparencia y Página WEB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B32E2A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</w:t>
      </w:r>
      <w:r w:rsidRPr="00D830F5">
        <w:rPr>
          <w:rFonts w:ascii="Arial" w:hAnsi="Arial" w:cs="Arial"/>
        </w:rPr>
        <w:t>tender y gestionar las solicitudes de acceso a la información, así como todas las solicitudes que se realicen en ejercicio de la acción de protección de datos personales. Esto es de acuerdo al artículo 53 de la Ley de Transparencia y Acceso a la Información Pública del Estado de San Luis Potosí.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 conformidad al artículo 54 de la Ley de Transparencia y Acceso a la Información Pública del Estado de San Luis Potosí, el responsable de la Unidad de Transparencia tendrá las siguientes funciones: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Recabar y difundir la información a que se refieren los capítulos, II, III y IV del Título Cuarto de esta Ley y propiciar que las áreas la actualicen periódicamente, conforme la normatividad aplicable;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Recibir y dar trámite a las solicitudes de acceso a la información;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Auxiliar a los particulares en la elaboración de solicitudes de acceso a la información y, en su caso, orientarlos sobre los sujetos obligados competentes conforme a la normatividad aplicable;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Realizar los trámites internos necesarios para la atención de las solicitudes de acceso a la información;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Efectuar las notificaciones a los solicitantes;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Sugerir al Comité de Transparencia los procedimientos internos que aseguren la mayor eficiencia en la gestión de las solicitudes de acceso a la información, conforme a la normatividad aplicable;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Proponer personal habilitado que sea necesario para recibir y dar trámite a las solicitudes de acceso a la información;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Llevar un registro de las solicitudes de acceso a la información, respuestas, resultados, costos de reproducción y envío;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Promover e implementar políticas de transparencia proactiva procurando su accesibilidad;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Fomentar la transparencia y accesibilidad al interior del sujeto obligado;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 xml:space="preserve">Hacer del conocimiento de la instancia competente la probable responsabilidad por el incumplimiento de las obligaciones en esta Ley y en sus demás disposiciones aplicables;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Informar por escrito a la CEGAIP, de forma mensual, sobre las solicitudes de información recibidas, el trámite y respuesta correspondiente en cada caso, y</w:t>
      </w:r>
    </w:p>
    <w:p w:rsidR="005D4AEB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XIII.</w:t>
      </w:r>
      <w:r w:rsidRPr="00D830F5">
        <w:rPr>
          <w:rFonts w:ascii="Arial" w:hAnsi="Arial" w:cs="Arial"/>
        </w:rPr>
        <w:tab/>
        <w:t>Las demás que se desprenda</w:t>
      </w:r>
      <w:r>
        <w:rPr>
          <w:rFonts w:ascii="Arial" w:hAnsi="Arial" w:cs="Arial"/>
        </w:rPr>
        <w:t>n de la normatividad aplicable.</w:t>
      </w:r>
    </w:p>
    <w:p w:rsidR="005D4AEB" w:rsidRDefault="005D4AEB" w:rsidP="005D4A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sujetos obligados promoverán acuerdos con instituciones públicas especializadas que pudieran auxiliarles a entregar las respuestas a solicitudes de información, en la lengua indígena, braille o cualquier formato accesible correspondiente, en forma mas eficiente.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</w:p>
    <w:p w:rsidR="005D4AEB" w:rsidRPr="00B32E2A" w:rsidRDefault="005D4AEB" w:rsidP="005D4AEB">
      <w:pPr>
        <w:jc w:val="both"/>
        <w:rPr>
          <w:rFonts w:ascii="Arial" w:hAnsi="Arial" w:cs="Arial"/>
          <w:b/>
        </w:rPr>
      </w:pPr>
      <w:r w:rsidRPr="00B32E2A">
        <w:rPr>
          <w:rFonts w:ascii="Arial" w:hAnsi="Arial" w:cs="Arial"/>
          <w:b/>
        </w:rPr>
        <w:t xml:space="preserve">OTRAS FUNCIONES: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Canalizar y Entregar las solicitudes que lleguen de las dependencias de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 xml:space="preserve"> exterior a los departamentos correspondientes.</w:t>
      </w:r>
    </w:p>
    <w:p w:rsidR="005D4AEB" w:rsidRPr="00B32E2A" w:rsidRDefault="005D4AEB" w:rsidP="005D4AEB">
      <w:pPr>
        <w:jc w:val="both"/>
        <w:rPr>
          <w:rFonts w:ascii="Arial" w:hAnsi="Arial" w:cs="Arial"/>
          <w:b/>
          <w:i/>
        </w:rPr>
      </w:pPr>
      <w:r w:rsidRPr="00D830F5">
        <w:rPr>
          <w:rFonts w:ascii="Arial" w:hAnsi="Arial" w:cs="Arial"/>
        </w:rPr>
        <w:t xml:space="preserve">Checar a diario la plataforma de </w:t>
      </w:r>
      <w:r w:rsidRPr="00B32E2A">
        <w:rPr>
          <w:rFonts w:ascii="Arial" w:hAnsi="Arial" w:cs="Arial"/>
          <w:b/>
        </w:rPr>
        <w:t>infomexslp.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Checar </w:t>
      </w:r>
      <w:r>
        <w:rPr>
          <w:rFonts w:ascii="Arial" w:hAnsi="Arial" w:cs="Arial"/>
        </w:rPr>
        <w:t>diariamente</w:t>
      </w:r>
      <w:r w:rsidRPr="00D830F5">
        <w:rPr>
          <w:rFonts w:ascii="Arial" w:hAnsi="Arial" w:cs="Arial"/>
        </w:rPr>
        <w:t xml:space="preserve"> la plataforma de CEGAIP.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Recibir y dar trámite a las solicitudes de acceso a la información; y canalizar a los departamentos correspondientes.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Realizar los trámites internos necesarios para la atención de las solicitudes de acceso a la información.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Efectuar las notificaciones a los solicitantes; mediante plataforma o correos electrónicos personales o institucionales.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Llevar un registro de las solicitudes de acceso a la información, respuestas, resultados, costos de reproducción y envío.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Realizar y actualizar la página web del municipio con datos precisos y confiables de los departamentos en donde señalan las actividades </w:t>
      </w:r>
      <w:r w:rsidRPr="00D830F5">
        <w:rPr>
          <w:rFonts w:ascii="Arial" w:hAnsi="Arial" w:cs="Arial"/>
        </w:rPr>
        <w:tab/>
        <w:t>que hacen dentro y fuera de la institución.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las actividades dentro y fuera del ayuntamiento que como servidores tenemos la obligación.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las actividades de otros departamentos</w:t>
      </w:r>
      <w:r>
        <w:rPr>
          <w:rFonts w:ascii="Arial" w:hAnsi="Arial" w:cs="Arial"/>
        </w:rPr>
        <w:t xml:space="preserve"> en materia de digitalización de la información.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capacitaciones a los demás departamentos</w:t>
      </w:r>
      <w:r>
        <w:rPr>
          <w:rFonts w:ascii="Arial" w:hAnsi="Arial" w:cs="Arial"/>
        </w:rPr>
        <w:t xml:space="preserve"> en materia de sistemas y páginas web</w:t>
      </w:r>
      <w:r w:rsidRPr="00D830F5">
        <w:rPr>
          <w:rFonts w:ascii="Arial" w:hAnsi="Arial" w:cs="Arial"/>
        </w:rPr>
        <w:t>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y participar en actividades o capacitaciones que las instituciones realicen del municipio.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Verificar que los departamentos del Ayuntamiento de Huehuetlán, S.L.P., cumplan en subir sus formatos del día 01 al 10 de cada mes.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Si un departamento no está cumpliendo en subir los formatos canalizarlo con la autoridad máxima.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Facilitar y garantizar a las personas el acceso a la información pública.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0A0"/>
    <w:rsid w:val="00412B78"/>
    <w:rsid w:val="005D4AEB"/>
    <w:rsid w:val="006D0506"/>
    <w:rsid w:val="00A53B30"/>
    <w:rsid w:val="00D374AF"/>
    <w:rsid w:val="00DF5154"/>
    <w:rsid w:val="00E0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3430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2021-09-08T19:41:00Z</dcterms:created>
  <dcterms:modified xsi:type="dcterms:W3CDTF">2022-09-09T16:33:00Z</dcterms:modified>
</cp:coreProperties>
</file>