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1BC8B" w14:textId="70A247D5" w:rsidR="00465B8E" w:rsidRPr="00EC20C3" w:rsidRDefault="000F4DA9" w:rsidP="00EC20C3">
      <w:pPr>
        <w:spacing w:line="276" w:lineRule="auto"/>
        <w:jc w:val="both"/>
        <w:rPr>
          <w:rFonts w:ascii="Arial" w:hAnsi="Arial" w:cs="Arial"/>
          <w:lang w:val="es-MX"/>
        </w:rPr>
      </w:pPr>
      <w:r w:rsidRPr="00420FD6">
        <w:rPr>
          <w:rFonts w:ascii="Arial" w:hAnsi="Arial" w:cs="Arial"/>
          <w:b/>
          <w:lang w:val="es-MX"/>
        </w:rPr>
        <w:t>VISTOS</w:t>
      </w:r>
      <w:r w:rsidRPr="00420FD6">
        <w:rPr>
          <w:rFonts w:ascii="Arial" w:hAnsi="Arial" w:cs="Arial"/>
          <w:lang w:val="es-MX"/>
        </w:rPr>
        <w:t xml:space="preserve"> </w:t>
      </w:r>
      <w:r w:rsidRPr="00554106">
        <w:rPr>
          <w:rFonts w:ascii="Arial" w:hAnsi="Arial" w:cs="Arial"/>
          <w:lang w:val="es-MX"/>
        </w:rPr>
        <w:t xml:space="preserve">para resolver en términos de lo dispuesto por el artículo 52 fracción II de la Ley de Transparencia y </w:t>
      </w:r>
      <w:r>
        <w:rPr>
          <w:rFonts w:ascii="Arial" w:hAnsi="Arial" w:cs="Arial"/>
          <w:lang w:val="es-MX"/>
        </w:rPr>
        <w:t>Acceso a la Información Pública</w:t>
      </w:r>
      <w:r w:rsidRPr="00554106">
        <w:rPr>
          <w:rFonts w:ascii="Arial" w:hAnsi="Arial" w:cs="Arial"/>
          <w:lang w:val="es-MX"/>
        </w:rPr>
        <w:t xml:space="preserve"> del Estado de San Luis Potosí</w:t>
      </w:r>
      <w:r>
        <w:rPr>
          <w:rFonts w:ascii="Arial" w:hAnsi="Arial" w:cs="Arial"/>
          <w:lang w:val="es-MX"/>
        </w:rPr>
        <w:t xml:space="preserve"> -LTAIPSLP- </w:t>
      </w:r>
      <w:r w:rsidRPr="00420FD6">
        <w:rPr>
          <w:rFonts w:ascii="Arial" w:hAnsi="Arial" w:cs="Arial"/>
          <w:lang w:val="es-MX"/>
        </w:rPr>
        <w:t>(publicada en el Periódico Oficial del Estado el 9 de mayo del año 2016)</w:t>
      </w:r>
      <w:r w:rsidRPr="00554106">
        <w:rPr>
          <w:rFonts w:ascii="Arial" w:hAnsi="Arial" w:cs="Arial"/>
          <w:lang w:val="es-MX"/>
        </w:rPr>
        <w:t xml:space="preserve">, sobre la confirmación, modificación o revocación del Acuerdo de Reserva Parcial </w:t>
      </w:r>
      <w:r w:rsidR="007C30C8">
        <w:rPr>
          <w:rFonts w:ascii="Arial" w:hAnsi="Arial" w:cs="Arial"/>
          <w:b/>
          <w:lang w:val="es-MX"/>
        </w:rPr>
        <w:t>FEHC/FGE/AR/001/2022</w:t>
      </w:r>
      <w:r w:rsidRPr="00420FD6">
        <w:rPr>
          <w:rFonts w:ascii="Arial" w:hAnsi="Arial" w:cs="Arial"/>
          <w:lang w:val="es-MX"/>
        </w:rPr>
        <w:t xml:space="preserve"> emitido por </w:t>
      </w:r>
      <w:r w:rsidR="007C30C8">
        <w:rPr>
          <w:rFonts w:ascii="Arial" w:hAnsi="Arial" w:cs="Arial"/>
          <w:sz w:val="26"/>
          <w:szCs w:val="26"/>
        </w:rPr>
        <w:t>el Fiscal Especializado en delitos relacionados con hechos de corrupción</w:t>
      </w:r>
      <w:r w:rsidR="00EC20C3" w:rsidRPr="00EC20C3">
        <w:rPr>
          <w:rFonts w:ascii="Arial" w:hAnsi="Arial" w:cs="Arial"/>
          <w:lang w:val="es-MX"/>
        </w:rPr>
        <w:t xml:space="preserve"> de Fecha </w:t>
      </w:r>
      <w:r w:rsidR="007C30C8">
        <w:rPr>
          <w:rFonts w:ascii="Arial" w:hAnsi="Arial" w:cs="Arial"/>
          <w:lang w:val="es-MX"/>
        </w:rPr>
        <w:t>02</w:t>
      </w:r>
      <w:r w:rsidR="00EC20C3" w:rsidRPr="00EC20C3">
        <w:rPr>
          <w:rFonts w:ascii="Arial" w:hAnsi="Arial" w:cs="Arial"/>
          <w:lang w:val="es-MX"/>
        </w:rPr>
        <w:t xml:space="preserve"> de </w:t>
      </w:r>
      <w:r w:rsidR="007C30C8">
        <w:rPr>
          <w:rFonts w:ascii="Arial" w:hAnsi="Arial" w:cs="Arial"/>
          <w:lang w:val="es-MX"/>
        </w:rPr>
        <w:t>mayo</w:t>
      </w:r>
      <w:r w:rsidR="00EC20C3" w:rsidRPr="00EC20C3">
        <w:rPr>
          <w:rFonts w:ascii="Arial" w:hAnsi="Arial" w:cs="Arial"/>
          <w:lang w:val="es-MX"/>
        </w:rPr>
        <w:t xml:space="preserve"> 2022,</w:t>
      </w:r>
      <w:r w:rsidRPr="00420FD6">
        <w:rPr>
          <w:rFonts w:ascii="Arial" w:hAnsi="Arial" w:cs="Arial"/>
          <w:lang w:val="es-MX"/>
        </w:rPr>
        <w:t xml:space="preserve"> donde se reserva parcialmente </w:t>
      </w:r>
      <w:r w:rsidR="004F640E" w:rsidRPr="001C60A5">
        <w:rPr>
          <w:rFonts w:ascii="Arial" w:hAnsi="Arial" w:cs="Arial"/>
          <w:lang w:val="es-MX"/>
        </w:rPr>
        <w:t xml:space="preserve">la información </w:t>
      </w:r>
      <w:r w:rsidR="007C30C8">
        <w:rPr>
          <w:rFonts w:ascii="Arial" w:hAnsi="Arial" w:cs="Arial"/>
          <w:lang w:val="es-MX"/>
        </w:rPr>
        <w:t>que posee relacionada con “</w:t>
      </w:r>
      <w:r w:rsidR="007C30C8" w:rsidRPr="007C30C8">
        <w:rPr>
          <w:rFonts w:ascii="Arial" w:hAnsi="Arial" w:cs="Arial"/>
          <w:i/>
          <w:lang w:val="es-MX"/>
        </w:rPr>
        <w:t>el nombre a quien se le imputa el delito”</w:t>
      </w:r>
      <w:r w:rsidR="007764AF">
        <w:rPr>
          <w:rFonts w:ascii="Arial" w:hAnsi="Arial" w:cs="Arial"/>
          <w:i/>
          <w:lang w:val="es-MX"/>
        </w:rPr>
        <w:t>,</w:t>
      </w:r>
      <w:r w:rsidR="007C30C8">
        <w:rPr>
          <w:rFonts w:ascii="Arial" w:hAnsi="Arial" w:cs="Arial"/>
          <w:lang w:val="es-MX"/>
        </w:rPr>
        <w:t xml:space="preserve"> que le fue requerida </w:t>
      </w:r>
      <w:r w:rsidR="007764AF">
        <w:rPr>
          <w:rFonts w:ascii="Arial" w:hAnsi="Arial" w:cs="Arial"/>
          <w:lang w:val="es-MX"/>
        </w:rPr>
        <w:t>en la</w:t>
      </w:r>
      <w:r w:rsidR="007C30C8">
        <w:rPr>
          <w:rFonts w:ascii="Arial" w:hAnsi="Arial" w:cs="Arial"/>
          <w:lang w:val="es-MX"/>
        </w:rPr>
        <w:t xml:space="preserve"> solicitud de acceso a la información número UT-SI-230-240469822000220-2022,</w:t>
      </w:r>
      <w:r w:rsidR="00EC20C3">
        <w:rPr>
          <w:rFonts w:ascii="Arial" w:hAnsi="Arial" w:cs="Arial"/>
          <w:lang w:val="es-MX"/>
        </w:rPr>
        <w:t xml:space="preserve"> </w:t>
      </w:r>
      <w:r w:rsidR="007C30C8">
        <w:rPr>
          <w:rFonts w:ascii="Arial" w:hAnsi="Arial" w:cs="Arial"/>
        </w:rPr>
        <w:t>p</w:t>
      </w:r>
      <w:r w:rsidR="00465B8E">
        <w:rPr>
          <w:rFonts w:ascii="Arial" w:hAnsi="Arial" w:cs="Arial"/>
        </w:rPr>
        <w:t>or lo que:</w:t>
      </w:r>
    </w:p>
    <w:p w14:paraId="6E10C12C" w14:textId="77777777" w:rsidR="00501D74" w:rsidRDefault="00501D74" w:rsidP="00FF75A1">
      <w:pPr>
        <w:spacing w:line="276" w:lineRule="auto"/>
        <w:jc w:val="both"/>
        <w:rPr>
          <w:rFonts w:ascii="Arial" w:hAnsi="Arial" w:cs="Arial"/>
          <w:lang w:val="es-MX"/>
        </w:rPr>
      </w:pPr>
    </w:p>
    <w:p w14:paraId="7FBA6703" w14:textId="77777777" w:rsidR="00D60F7A" w:rsidRPr="00FF75A1" w:rsidRDefault="00D60F7A" w:rsidP="00FF75A1">
      <w:pPr>
        <w:spacing w:line="276" w:lineRule="auto"/>
        <w:jc w:val="both"/>
        <w:rPr>
          <w:rFonts w:ascii="Arial" w:hAnsi="Arial" w:cs="Arial"/>
          <w:lang w:val="es-MX"/>
        </w:rPr>
      </w:pPr>
    </w:p>
    <w:p w14:paraId="69A8C248" w14:textId="3A91DE54" w:rsidR="004F640E" w:rsidRPr="001C60A5" w:rsidRDefault="004F640E" w:rsidP="001C60A5">
      <w:pPr>
        <w:autoSpaceDE w:val="0"/>
        <w:autoSpaceDN w:val="0"/>
        <w:adjustRightInd w:val="0"/>
        <w:spacing w:line="276" w:lineRule="auto"/>
        <w:jc w:val="center"/>
        <w:rPr>
          <w:rFonts w:ascii="Arial" w:hAnsi="Arial" w:cs="Arial"/>
          <w:b/>
          <w:lang w:val="es-MX"/>
        </w:rPr>
      </w:pPr>
      <w:r w:rsidRPr="001C60A5">
        <w:rPr>
          <w:rFonts w:ascii="Arial" w:hAnsi="Arial" w:cs="Arial"/>
          <w:b/>
          <w:lang w:val="es-MX"/>
        </w:rPr>
        <w:t>RESULTANDO</w:t>
      </w:r>
    </w:p>
    <w:p w14:paraId="46215E9F" w14:textId="77777777" w:rsidR="00BC3A44" w:rsidRDefault="00BC3A44" w:rsidP="001C60A5">
      <w:pPr>
        <w:spacing w:line="276" w:lineRule="auto"/>
        <w:jc w:val="center"/>
        <w:rPr>
          <w:rFonts w:ascii="Arial" w:hAnsi="Arial" w:cs="Arial"/>
          <w:b/>
          <w:lang w:val="es-MX"/>
        </w:rPr>
      </w:pPr>
    </w:p>
    <w:p w14:paraId="5E8D65BC" w14:textId="77777777" w:rsidR="000E2C0E" w:rsidRDefault="000E2C0E" w:rsidP="001C60A5">
      <w:pPr>
        <w:spacing w:line="276" w:lineRule="auto"/>
        <w:jc w:val="center"/>
        <w:rPr>
          <w:rFonts w:ascii="Arial" w:hAnsi="Arial" w:cs="Arial"/>
          <w:b/>
          <w:lang w:val="es-MX"/>
        </w:rPr>
      </w:pPr>
    </w:p>
    <w:p w14:paraId="68DEF52F" w14:textId="70FF2518" w:rsidR="00265D4D" w:rsidRDefault="000F4DA9" w:rsidP="001C60A5">
      <w:pPr>
        <w:spacing w:line="276" w:lineRule="auto"/>
        <w:jc w:val="both"/>
        <w:rPr>
          <w:rFonts w:ascii="Arial" w:hAnsi="Arial" w:cs="Arial"/>
          <w:b/>
          <w:lang w:val="es-MX"/>
        </w:rPr>
      </w:pPr>
      <w:r>
        <w:rPr>
          <w:rFonts w:ascii="Arial" w:hAnsi="Arial" w:cs="Arial"/>
          <w:b/>
          <w:lang w:val="es-MX"/>
        </w:rPr>
        <w:t>ANTECEDENTES</w:t>
      </w:r>
    </w:p>
    <w:p w14:paraId="30249006" w14:textId="77777777" w:rsidR="0094208D" w:rsidRDefault="0094208D" w:rsidP="001C60A5">
      <w:pPr>
        <w:spacing w:line="276" w:lineRule="auto"/>
        <w:jc w:val="both"/>
        <w:rPr>
          <w:rFonts w:ascii="Arial" w:hAnsi="Arial" w:cs="Arial"/>
          <w:b/>
          <w:lang w:val="es-MX"/>
        </w:rPr>
      </w:pPr>
    </w:p>
    <w:p w14:paraId="43D8CF82" w14:textId="06518B92" w:rsidR="007C30C8" w:rsidRPr="007C30C8" w:rsidRDefault="007C30C8" w:rsidP="007C30C8">
      <w:pPr>
        <w:pStyle w:val="Prrafodelista"/>
        <w:numPr>
          <w:ilvl w:val="0"/>
          <w:numId w:val="7"/>
        </w:numPr>
        <w:spacing w:line="276" w:lineRule="auto"/>
        <w:jc w:val="both"/>
        <w:rPr>
          <w:rFonts w:ascii="Arial" w:hAnsi="Arial" w:cs="Arial"/>
          <w:lang w:val="es-MX"/>
        </w:rPr>
      </w:pPr>
      <w:r w:rsidRPr="007C30C8">
        <w:rPr>
          <w:rFonts w:ascii="Arial" w:hAnsi="Arial" w:cs="Arial"/>
          <w:lang w:val="es-MX"/>
        </w:rPr>
        <w:t>Con fecha 29 de abril 2022, el Fiscal Especializado en delitos relacionados con hechos de corrupción, recibió para su atención la solicitud de acceso a la información número</w:t>
      </w:r>
      <w:r w:rsidR="008E58FE">
        <w:rPr>
          <w:rFonts w:ascii="Arial" w:hAnsi="Arial" w:cs="Arial"/>
          <w:lang w:val="es-MX"/>
        </w:rPr>
        <w:t xml:space="preserve"> </w:t>
      </w:r>
      <w:r>
        <w:rPr>
          <w:rFonts w:ascii="Arial" w:hAnsi="Arial" w:cs="Arial"/>
          <w:lang w:val="es-MX"/>
        </w:rPr>
        <w:t>240469822000220-2022.</w:t>
      </w:r>
      <w:r w:rsidRPr="007C30C8">
        <w:rPr>
          <w:rFonts w:ascii="Arial" w:hAnsi="Arial" w:cs="Arial"/>
          <w:lang w:val="es-MX"/>
        </w:rPr>
        <w:t xml:space="preserve"> </w:t>
      </w:r>
    </w:p>
    <w:p w14:paraId="1B06F993" w14:textId="77777777" w:rsidR="007C30C8" w:rsidRDefault="007C30C8" w:rsidP="007C30C8">
      <w:pPr>
        <w:pStyle w:val="Prrafodelista"/>
        <w:spacing w:line="276" w:lineRule="auto"/>
        <w:ind w:left="1080"/>
        <w:jc w:val="both"/>
        <w:rPr>
          <w:rFonts w:ascii="Arial" w:hAnsi="Arial" w:cs="Arial"/>
          <w:lang w:val="es-MX"/>
        </w:rPr>
      </w:pPr>
    </w:p>
    <w:p w14:paraId="70332534" w14:textId="1CAAADE4" w:rsidR="0094208D" w:rsidRPr="0094208D" w:rsidRDefault="000F4DA9" w:rsidP="007C30C8">
      <w:pPr>
        <w:pStyle w:val="Prrafodelista"/>
        <w:numPr>
          <w:ilvl w:val="0"/>
          <w:numId w:val="7"/>
        </w:numPr>
        <w:spacing w:line="276" w:lineRule="auto"/>
        <w:jc w:val="both"/>
        <w:rPr>
          <w:rFonts w:ascii="Arial" w:hAnsi="Arial" w:cs="Arial"/>
          <w:lang w:val="es-MX"/>
        </w:rPr>
      </w:pPr>
      <w:r w:rsidRPr="007C30C8">
        <w:rPr>
          <w:rFonts w:ascii="Arial" w:hAnsi="Arial" w:cs="Arial"/>
          <w:lang w:val="es-MX"/>
        </w:rPr>
        <w:t xml:space="preserve">Con fundamento en lo dispuesto por el artículo 129 fracciones </w:t>
      </w:r>
      <w:r w:rsidR="00EC20C3" w:rsidRPr="007C30C8">
        <w:rPr>
          <w:rFonts w:ascii="Arial" w:hAnsi="Arial" w:cs="Arial"/>
          <w:lang w:val="es-MX"/>
        </w:rPr>
        <w:t>I</w:t>
      </w:r>
      <w:r w:rsidR="007C30C8">
        <w:rPr>
          <w:rFonts w:ascii="Arial" w:hAnsi="Arial" w:cs="Arial"/>
          <w:lang w:val="es-MX"/>
        </w:rPr>
        <w:t>V</w:t>
      </w:r>
      <w:r w:rsidR="00EC20C3" w:rsidRPr="007C30C8">
        <w:rPr>
          <w:rFonts w:ascii="Arial" w:hAnsi="Arial" w:cs="Arial"/>
          <w:lang w:val="es-MX"/>
        </w:rPr>
        <w:t xml:space="preserve">, </w:t>
      </w:r>
      <w:r w:rsidR="007C30C8">
        <w:rPr>
          <w:rFonts w:ascii="Arial" w:hAnsi="Arial" w:cs="Arial"/>
          <w:lang w:val="es-MX"/>
        </w:rPr>
        <w:t xml:space="preserve">IX, y XI de la </w:t>
      </w:r>
      <w:r w:rsidRPr="007C30C8">
        <w:rPr>
          <w:rFonts w:ascii="Arial" w:hAnsi="Arial" w:cs="Arial"/>
          <w:lang w:val="es-MX"/>
        </w:rPr>
        <w:t xml:space="preserve"> -LTAIPSLP-,</w:t>
      </w:r>
      <w:r w:rsidR="00EC20C3" w:rsidRPr="007C30C8">
        <w:rPr>
          <w:rFonts w:ascii="Arial" w:hAnsi="Arial" w:cs="Arial"/>
          <w:lang w:val="es-MX"/>
        </w:rPr>
        <w:t xml:space="preserve"> </w:t>
      </w:r>
      <w:r w:rsidR="007C30C8">
        <w:rPr>
          <w:rFonts w:ascii="Arial" w:hAnsi="Arial" w:cs="Arial"/>
          <w:lang w:val="es-MX"/>
        </w:rPr>
        <w:t xml:space="preserve">el </w:t>
      </w:r>
      <w:r w:rsidR="007C30C8" w:rsidRPr="007C30C8">
        <w:rPr>
          <w:rFonts w:ascii="Arial" w:hAnsi="Arial" w:cs="Arial"/>
          <w:lang w:val="es-MX"/>
        </w:rPr>
        <w:t>Fiscal Especializado en delitos relacionados con hechos de corrupción</w:t>
      </w:r>
      <w:r w:rsidR="007C30C8">
        <w:rPr>
          <w:rFonts w:ascii="Arial" w:hAnsi="Arial" w:cs="Arial"/>
          <w:lang w:val="es-MX"/>
        </w:rPr>
        <w:t xml:space="preserve"> </w:t>
      </w:r>
      <w:r w:rsidRPr="007C30C8">
        <w:rPr>
          <w:rFonts w:ascii="Arial" w:hAnsi="Arial" w:cs="Arial"/>
          <w:lang w:val="es-MX"/>
        </w:rPr>
        <w:t xml:space="preserve">turnó mediante oficio </w:t>
      </w:r>
      <w:r w:rsidR="007C30C8">
        <w:rPr>
          <w:rFonts w:ascii="Arial" w:hAnsi="Arial" w:cs="Arial"/>
          <w:b/>
          <w:lang w:val="es-MX"/>
        </w:rPr>
        <w:t>358/FEHC/FGE/2022</w:t>
      </w:r>
      <w:r w:rsidRPr="007C30C8">
        <w:rPr>
          <w:rFonts w:ascii="Arial" w:hAnsi="Arial" w:cs="Arial"/>
          <w:lang w:val="es-MX"/>
        </w:rPr>
        <w:t xml:space="preserve"> el </w:t>
      </w:r>
      <w:r w:rsidR="0094208D">
        <w:rPr>
          <w:rFonts w:ascii="Arial" w:hAnsi="Arial" w:cs="Arial"/>
          <w:b/>
          <w:lang w:val="es-MX"/>
        </w:rPr>
        <w:t>02</w:t>
      </w:r>
      <w:r w:rsidR="008E5F12" w:rsidRPr="007C30C8">
        <w:rPr>
          <w:rFonts w:ascii="Arial" w:hAnsi="Arial" w:cs="Arial"/>
          <w:b/>
          <w:lang w:val="es-MX"/>
        </w:rPr>
        <w:t xml:space="preserve"> </w:t>
      </w:r>
      <w:r w:rsidRPr="007C30C8">
        <w:rPr>
          <w:rFonts w:ascii="Arial" w:hAnsi="Arial" w:cs="Arial"/>
          <w:b/>
          <w:lang w:val="es-MX"/>
        </w:rPr>
        <w:t xml:space="preserve">de </w:t>
      </w:r>
      <w:r w:rsidR="0094208D">
        <w:rPr>
          <w:rFonts w:ascii="Arial" w:hAnsi="Arial" w:cs="Arial"/>
          <w:b/>
          <w:lang w:val="es-MX"/>
        </w:rPr>
        <w:t>mayo</w:t>
      </w:r>
      <w:r w:rsidRPr="007C30C8">
        <w:rPr>
          <w:rFonts w:ascii="Arial" w:hAnsi="Arial" w:cs="Arial"/>
          <w:b/>
          <w:lang w:val="es-MX"/>
        </w:rPr>
        <w:t xml:space="preserve"> 2022</w:t>
      </w:r>
      <w:r w:rsidRPr="007C30C8">
        <w:rPr>
          <w:rFonts w:ascii="Arial" w:hAnsi="Arial" w:cs="Arial"/>
          <w:lang w:val="es-MX"/>
        </w:rPr>
        <w:t xml:space="preserve">, el Acuerdo de Reserva Parcial </w:t>
      </w:r>
      <w:r w:rsidR="0094208D">
        <w:rPr>
          <w:rFonts w:ascii="Arial" w:hAnsi="Arial" w:cs="Arial"/>
          <w:b/>
          <w:lang w:val="es-MX"/>
        </w:rPr>
        <w:t>FEHC/FGE/AR/001/2022.</w:t>
      </w:r>
    </w:p>
    <w:p w14:paraId="7D55F52B" w14:textId="77777777" w:rsidR="0094208D" w:rsidRPr="0094208D" w:rsidRDefault="0094208D" w:rsidP="0094208D">
      <w:pPr>
        <w:pStyle w:val="Prrafodelista"/>
        <w:rPr>
          <w:rFonts w:ascii="Arial" w:hAnsi="Arial" w:cs="Arial"/>
          <w:lang w:val="es-MX"/>
        </w:rPr>
      </w:pPr>
    </w:p>
    <w:p w14:paraId="1523509F" w14:textId="77777777" w:rsidR="0094208D" w:rsidRDefault="0094208D" w:rsidP="000F4DA9">
      <w:pPr>
        <w:pStyle w:val="Prrafodelista"/>
        <w:numPr>
          <w:ilvl w:val="0"/>
          <w:numId w:val="7"/>
        </w:numPr>
        <w:spacing w:line="276" w:lineRule="auto"/>
        <w:jc w:val="both"/>
        <w:rPr>
          <w:rFonts w:ascii="Arial" w:hAnsi="Arial" w:cs="Arial"/>
          <w:lang w:val="es-MX"/>
        </w:rPr>
      </w:pPr>
      <w:r w:rsidRPr="0094208D">
        <w:rPr>
          <w:rFonts w:ascii="Arial" w:hAnsi="Arial" w:cs="Arial"/>
          <w:lang w:val="es-MX"/>
        </w:rPr>
        <w:t>El Fiscal Especializado en delitos relacionados con hechos de corrupción, con fundamento en lo establecido en el artículo 120 fracción I, 113 y 117 de la –</w:t>
      </w:r>
      <w:r w:rsidRPr="0094208D">
        <w:rPr>
          <w:rFonts w:ascii="Arial" w:hAnsi="Arial" w:cs="Arial"/>
          <w:lang w:val="es-MX"/>
        </w:rPr>
        <w:lastRenderedPageBreak/>
        <w:t>LTAIPSLP-, solicita la confirmación de su determinación al Comité de Transparencia.</w:t>
      </w:r>
      <w:r w:rsidR="000F4DA9" w:rsidRPr="0094208D">
        <w:rPr>
          <w:rFonts w:ascii="Arial" w:hAnsi="Arial" w:cs="Arial"/>
          <w:lang w:val="es-MX"/>
        </w:rPr>
        <w:t xml:space="preserve"> </w:t>
      </w:r>
    </w:p>
    <w:p w14:paraId="425C20B9" w14:textId="77777777" w:rsidR="0094208D" w:rsidRPr="0094208D" w:rsidRDefault="0094208D" w:rsidP="0094208D">
      <w:pPr>
        <w:pStyle w:val="Prrafodelista"/>
        <w:rPr>
          <w:rFonts w:ascii="Arial" w:hAnsi="Arial" w:cs="Arial"/>
          <w:b/>
          <w:lang w:val="es-MX"/>
        </w:rPr>
      </w:pPr>
    </w:p>
    <w:p w14:paraId="03B5AF45" w14:textId="1791A4A6" w:rsidR="000F4DA9" w:rsidRPr="0094208D" w:rsidRDefault="000F4DA9" w:rsidP="000F4DA9">
      <w:pPr>
        <w:pStyle w:val="Prrafodelista"/>
        <w:numPr>
          <w:ilvl w:val="0"/>
          <w:numId w:val="7"/>
        </w:numPr>
        <w:spacing w:line="276" w:lineRule="auto"/>
        <w:jc w:val="both"/>
        <w:rPr>
          <w:rFonts w:ascii="Arial" w:hAnsi="Arial" w:cs="Arial"/>
          <w:lang w:val="es-MX"/>
        </w:rPr>
      </w:pPr>
      <w:r w:rsidRPr="0094208D">
        <w:rPr>
          <w:rFonts w:ascii="Arial" w:hAnsi="Arial" w:cs="Arial"/>
          <w:lang w:val="es-MX"/>
        </w:rPr>
        <w:t>Se procedió a</w:t>
      </w:r>
      <w:r w:rsidR="0094208D">
        <w:rPr>
          <w:rFonts w:ascii="Arial" w:hAnsi="Arial" w:cs="Arial"/>
          <w:lang w:val="es-MX"/>
        </w:rPr>
        <w:t xml:space="preserve">l desahogo de su solicitud </w:t>
      </w:r>
      <w:r w:rsidRPr="0094208D">
        <w:rPr>
          <w:rFonts w:ascii="Arial" w:hAnsi="Arial" w:cs="Arial"/>
          <w:lang w:val="es-MX"/>
        </w:rPr>
        <w:t xml:space="preserve">en la </w:t>
      </w:r>
      <w:r w:rsidR="008C7EB0" w:rsidRPr="0094208D">
        <w:rPr>
          <w:rFonts w:ascii="Arial" w:hAnsi="Arial" w:cs="Arial"/>
          <w:b/>
          <w:lang w:val="es-MX"/>
        </w:rPr>
        <w:t>quinta</w:t>
      </w:r>
      <w:r w:rsidRPr="0094208D">
        <w:rPr>
          <w:rFonts w:ascii="Arial" w:hAnsi="Arial" w:cs="Arial"/>
          <w:b/>
          <w:lang w:val="es-MX"/>
        </w:rPr>
        <w:t xml:space="preserve"> </w:t>
      </w:r>
      <w:r w:rsidRPr="0094208D">
        <w:rPr>
          <w:rFonts w:ascii="Arial" w:hAnsi="Arial" w:cs="Arial"/>
          <w:lang w:val="es-MX"/>
        </w:rPr>
        <w:t xml:space="preserve">sesión ordinaria </w:t>
      </w:r>
      <w:r w:rsidRPr="0094208D">
        <w:rPr>
          <w:rFonts w:ascii="Arial" w:hAnsi="Arial" w:cs="Arial"/>
          <w:b/>
          <w:lang w:val="es-MX"/>
        </w:rPr>
        <w:t>2022</w:t>
      </w:r>
      <w:r w:rsidRPr="0094208D">
        <w:rPr>
          <w:rFonts w:ascii="Arial" w:hAnsi="Arial" w:cs="Arial"/>
          <w:lang w:val="es-MX"/>
        </w:rPr>
        <w:t xml:space="preserve"> programada por el Comité de Transparencia a efecto de proceder a emitir su determinación sobre la confirmación, modificación o revocación del Acuerdo de Reserva Parcial</w:t>
      </w:r>
      <w:r w:rsidR="00A06EE7">
        <w:rPr>
          <w:rFonts w:ascii="Arial" w:hAnsi="Arial" w:cs="Arial"/>
          <w:lang w:val="es-MX"/>
        </w:rPr>
        <w:t xml:space="preserve"> FEHC/FGE/AR/001/2022</w:t>
      </w:r>
      <w:r w:rsidRPr="0094208D">
        <w:rPr>
          <w:rFonts w:ascii="Arial" w:hAnsi="Arial" w:cs="Arial"/>
          <w:lang w:val="es-MX"/>
        </w:rPr>
        <w:t>.</w:t>
      </w:r>
    </w:p>
    <w:p w14:paraId="4812CB27" w14:textId="48CE99B1" w:rsidR="004F640E" w:rsidRDefault="004F640E" w:rsidP="001C60A5">
      <w:pPr>
        <w:spacing w:line="276" w:lineRule="auto"/>
        <w:jc w:val="both"/>
        <w:rPr>
          <w:rFonts w:ascii="Arial" w:hAnsi="Arial" w:cs="Arial"/>
          <w:lang w:val="es-MX"/>
        </w:rPr>
      </w:pPr>
    </w:p>
    <w:p w14:paraId="14086073" w14:textId="15CC8913" w:rsidR="004F640E" w:rsidRPr="001C60A5" w:rsidRDefault="004F640E" w:rsidP="00B848B1">
      <w:pPr>
        <w:spacing w:line="276" w:lineRule="auto"/>
        <w:rPr>
          <w:rFonts w:ascii="Arial" w:hAnsi="Arial" w:cs="Arial"/>
          <w:b/>
          <w:lang w:val="es-MX"/>
        </w:rPr>
      </w:pPr>
      <w:r w:rsidRPr="001C60A5">
        <w:rPr>
          <w:rFonts w:ascii="Arial" w:hAnsi="Arial" w:cs="Arial"/>
          <w:b/>
          <w:lang w:val="es-MX"/>
        </w:rPr>
        <w:t>CONSIDERANDO</w:t>
      </w:r>
    </w:p>
    <w:p w14:paraId="49662648" w14:textId="77777777" w:rsidR="00A06EE7" w:rsidRDefault="00A06EE7" w:rsidP="00D0253E">
      <w:pPr>
        <w:spacing w:line="276" w:lineRule="auto"/>
        <w:jc w:val="both"/>
        <w:rPr>
          <w:rFonts w:ascii="Arial" w:hAnsi="Arial" w:cs="Arial"/>
          <w:b/>
          <w:lang w:val="es-MX"/>
        </w:rPr>
      </w:pPr>
    </w:p>
    <w:p w14:paraId="30CAD147" w14:textId="77777777" w:rsidR="00B848B1" w:rsidRDefault="00D0253E" w:rsidP="00D0253E">
      <w:pPr>
        <w:spacing w:line="276" w:lineRule="auto"/>
        <w:jc w:val="both"/>
        <w:rPr>
          <w:rFonts w:ascii="Arial" w:hAnsi="Arial" w:cs="Arial"/>
          <w:b/>
          <w:lang w:val="es-MX"/>
        </w:rPr>
      </w:pPr>
      <w:r w:rsidRPr="00AC0F94">
        <w:rPr>
          <w:rFonts w:ascii="Arial" w:hAnsi="Arial" w:cs="Arial"/>
          <w:b/>
          <w:lang w:val="es-MX"/>
        </w:rPr>
        <w:t>PRIMERO.</w:t>
      </w:r>
      <w:r>
        <w:rPr>
          <w:rFonts w:ascii="Arial" w:hAnsi="Arial" w:cs="Arial"/>
          <w:lang w:val="es-MX"/>
        </w:rPr>
        <w:t xml:space="preserve"> </w:t>
      </w:r>
      <w:r w:rsidRPr="00BB6845">
        <w:rPr>
          <w:rFonts w:ascii="Arial" w:hAnsi="Arial" w:cs="Arial"/>
          <w:b/>
          <w:lang w:val="es-MX"/>
        </w:rPr>
        <w:t>Competencia</w:t>
      </w:r>
      <w:r>
        <w:rPr>
          <w:rFonts w:ascii="Arial" w:hAnsi="Arial" w:cs="Arial"/>
          <w:b/>
          <w:lang w:val="es-MX"/>
        </w:rPr>
        <w:t>.</w:t>
      </w:r>
    </w:p>
    <w:p w14:paraId="00C5628E" w14:textId="3F2E4D78" w:rsidR="00D0253E" w:rsidRPr="00554106" w:rsidRDefault="00D0253E" w:rsidP="00D0253E">
      <w:pPr>
        <w:spacing w:line="276" w:lineRule="auto"/>
        <w:jc w:val="both"/>
        <w:rPr>
          <w:rFonts w:ascii="Arial" w:hAnsi="Arial" w:cs="Arial"/>
          <w:lang w:val="es-MX"/>
        </w:rPr>
      </w:pPr>
      <w:r>
        <w:rPr>
          <w:rFonts w:ascii="Arial" w:hAnsi="Arial" w:cs="Arial"/>
          <w:lang w:val="es-MX"/>
        </w:rPr>
        <w:t>E</w:t>
      </w:r>
      <w:r w:rsidRPr="00554106">
        <w:rPr>
          <w:rFonts w:ascii="Arial" w:hAnsi="Arial" w:cs="Arial"/>
          <w:lang w:val="es-MX"/>
        </w:rPr>
        <w:t xml:space="preserve">ste Comité de Transparencia de la Fiscalía General del Estado de San Luis Potosí; es competente para determinar sobre la confirmación, modificación o revocación del Acuerdo de Reserva Parcial </w:t>
      </w:r>
      <w:r w:rsidR="00A06EE7" w:rsidRPr="00A06EE7">
        <w:rPr>
          <w:rFonts w:ascii="Arial" w:hAnsi="Arial" w:cs="Arial"/>
          <w:b/>
          <w:lang w:val="es-MX"/>
        </w:rPr>
        <w:t>FEHC/FGE/AR/001/2022</w:t>
      </w:r>
      <w:r w:rsidRPr="00554106">
        <w:rPr>
          <w:rFonts w:ascii="Arial" w:hAnsi="Arial" w:cs="Arial"/>
          <w:lang w:val="es-MX"/>
        </w:rPr>
        <w:t xml:space="preserve">, que se somete a consideración en términos de lo dispuesto por los artículos 51, 52, fracción II y demás relativos aplicables de la </w:t>
      </w:r>
      <w:r>
        <w:rPr>
          <w:rFonts w:ascii="Arial" w:hAnsi="Arial" w:cs="Arial"/>
          <w:lang w:val="es-MX"/>
        </w:rPr>
        <w:t xml:space="preserve">-LTAIPSLP-, </w:t>
      </w:r>
      <w:r w:rsidRPr="00554106">
        <w:rPr>
          <w:rFonts w:ascii="Arial" w:hAnsi="Arial" w:cs="Arial"/>
          <w:lang w:val="es-MX"/>
        </w:rPr>
        <w:t xml:space="preserve">y el artículo Tercero del </w:t>
      </w:r>
      <w:r w:rsidRPr="00554106">
        <w:rPr>
          <w:rFonts w:ascii="Arial" w:hAnsi="Arial" w:cs="Arial"/>
          <w:b/>
        </w:rPr>
        <w:t>“</w:t>
      </w:r>
      <w:r w:rsidRPr="00554106">
        <w:rPr>
          <w:rFonts w:ascii="Arial" w:hAnsi="Arial" w:cs="Arial"/>
        </w:rPr>
        <w:t>Acuerdo General número AG/011/2020 del Fiscal General del Estado de San Luis Potosí</w:t>
      </w:r>
      <w:r>
        <w:rPr>
          <w:rFonts w:ascii="Arial" w:hAnsi="Arial" w:cs="Arial"/>
        </w:rPr>
        <w:t>”</w:t>
      </w:r>
      <w:r w:rsidRPr="00554106">
        <w:rPr>
          <w:rFonts w:ascii="Arial" w:hAnsi="Arial" w:cs="Arial"/>
        </w:rPr>
        <w:t xml:space="preserve">, </w:t>
      </w:r>
      <w:r w:rsidRPr="00FF721C">
        <w:rPr>
          <w:rFonts w:ascii="Arial" w:hAnsi="Arial" w:cs="Arial"/>
        </w:rPr>
        <w:t>por el que se crea el Comité de Transparencia de la Fiscalía General del Estado de San Luis Potosí, así como los lineamientos para su funcionamiento</w:t>
      </w:r>
      <w:r>
        <w:rPr>
          <w:rFonts w:ascii="Arial" w:hAnsi="Arial" w:cs="Arial"/>
        </w:rPr>
        <w:t>.</w:t>
      </w:r>
    </w:p>
    <w:p w14:paraId="5E046275" w14:textId="5A2FA7CD" w:rsidR="00B848B1" w:rsidRDefault="00B848B1" w:rsidP="00347E26">
      <w:pPr>
        <w:spacing w:line="276" w:lineRule="auto"/>
        <w:jc w:val="both"/>
        <w:rPr>
          <w:rFonts w:ascii="Arial" w:hAnsi="Arial" w:cs="Arial"/>
          <w:b/>
          <w:lang w:val="es-MX"/>
        </w:rPr>
      </w:pPr>
    </w:p>
    <w:p w14:paraId="71454600" w14:textId="77777777" w:rsidR="00BC3A44" w:rsidRDefault="00BC3A44" w:rsidP="00347E26">
      <w:pPr>
        <w:spacing w:line="276" w:lineRule="auto"/>
        <w:jc w:val="both"/>
        <w:rPr>
          <w:rFonts w:ascii="Arial" w:hAnsi="Arial" w:cs="Arial"/>
          <w:b/>
          <w:lang w:val="es-MX"/>
        </w:rPr>
      </w:pPr>
    </w:p>
    <w:p w14:paraId="333C1902" w14:textId="77777777" w:rsidR="00B848B1" w:rsidRDefault="00D0253E" w:rsidP="00347E26">
      <w:pPr>
        <w:spacing w:line="276" w:lineRule="auto"/>
        <w:jc w:val="both"/>
        <w:rPr>
          <w:rFonts w:ascii="Arial" w:hAnsi="Arial" w:cs="Arial"/>
          <w:b/>
          <w:lang w:val="es-MX"/>
        </w:rPr>
      </w:pPr>
      <w:r>
        <w:rPr>
          <w:rFonts w:ascii="Arial" w:hAnsi="Arial" w:cs="Arial"/>
          <w:b/>
          <w:lang w:val="es-MX"/>
        </w:rPr>
        <w:t xml:space="preserve">SEGUNDO. Análisis de fondo. </w:t>
      </w:r>
    </w:p>
    <w:p w14:paraId="59DAC893" w14:textId="4AAC1BE9" w:rsidR="00772997" w:rsidRDefault="00772997" w:rsidP="00772997">
      <w:pPr>
        <w:spacing w:line="276" w:lineRule="auto"/>
        <w:jc w:val="both"/>
        <w:rPr>
          <w:rFonts w:ascii="Arial" w:hAnsi="Arial" w:cs="Arial"/>
          <w:lang w:val="es-MX"/>
        </w:rPr>
      </w:pPr>
      <w:r w:rsidRPr="00936591">
        <w:rPr>
          <w:rFonts w:ascii="Arial" w:hAnsi="Arial" w:cs="Arial"/>
          <w:lang w:val="es-MX"/>
        </w:rPr>
        <w:t xml:space="preserve">Del Acuerdo de Reserva Parcial </w:t>
      </w:r>
      <w:r w:rsidR="00A06EE7" w:rsidRPr="00A06EE7">
        <w:rPr>
          <w:rFonts w:ascii="Arial" w:hAnsi="Arial" w:cs="Arial"/>
          <w:b/>
          <w:lang w:val="es-MX"/>
        </w:rPr>
        <w:t>FEHC/FGE/AR/001/2022</w:t>
      </w:r>
      <w:r w:rsidR="00A06EE7">
        <w:rPr>
          <w:rFonts w:ascii="Arial" w:hAnsi="Arial" w:cs="Arial"/>
          <w:b/>
          <w:lang w:val="es-MX"/>
        </w:rPr>
        <w:t xml:space="preserve"> </w:t>
      </w:r>
      <w:r w:rsidRPr="00936591">
        <w:rPr>
          <w:rFonts w:ascii="Arial" w:hAnsi="Arial" w:cs="Arial"/>
          <w:lang w:val="es-MX"/>
        </w:rPr>
        <w:t xml:space="preserve">se advierte que el mismo contiene los requisitos mínimos establecidos por el artículo 128 de la </w:t>
      </w:r>
      <w:r>
        <w:rPr>
          <w:rFonts w:ascii="Arial" w:hAnsi="Arial" w:cs="Arial"/>
          <w:lang w:val="es-MX"/>
        </w:rPr>
        <w:t xml:space="preserve">-LTAIPSLP-, </w:t>
      </w:r>
      <w:r w:rsidRPr="00554106">
        <w:rPr>
          <w:rFonts w:ascii="Arial" w:hAnsi="Arial" w:cs="Arial"/>
          <w:lang w:val="es-MX"/>
        </w:rPr>
        <w:t xml:space="preserve">y que a sabed son: </w:t>
      </w:r>
    </w:p>
    <w:p w14:paraId="6F3D99B1" w14:textId="77777777" w:rsidR="00772997" w:rsidRPr="00814012"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La fuente y el archivo donde se encuentra la información;</w:t>
      </w:r>
    </w:p>
    <w:p w14:paraId="6148FAB7"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La fundamentación y motivación del acuerdo;</w:t>
      </w:r>
    </w:p>
    <w:p w14:paraId="47C72AC0"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El documento, la parte o las partes de los mismos, que se reservan; </w:t>
      </w:r>
    </w:p>
    <w:p w14:paraId="3EBFF3A6"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El plazo por el que se reserva la información; </w:t>
      </w:r>
    </w:p>
    <w:p w14:paraId="64F2F05C"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lastRenderedPageBreak/>
        <w:t>La designación de la autoridad responsable de su protección;</w:t>
      </w:r>
    </w:p>
    <w:p w14:paraId="56FBD715"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Número de identificación del acuerdo de reserva; </w:t>
      </w:r>
    </w:p>
    <w:p w14:paraId="16771C6B" w14:textId="77777777" w:rsidR="00772997"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 xml:space="preserve">La aplicación de la prueba del daño; </w:t>
      </w:r>
    </w:p>
    <w:p w14:paraId="7289FBE6" w14:textId="77777777" w:rsidR="00772997" w:rsidRPr="00814012" w:rsidRDefault="00772997" w:rsidP="00772997">
      <w:pPr>
        <w:pStyle w:val="Prrafodelista"/>
        <w:numPr>
          <w:ilvl w:val="0"/>
          <w:numId w:val="3"/>
        </w:numPr>
        <w:spacing w:line="276" w:lineRule="auto"/>
        <w:jc w:val="both"/>
        <w:rPr>
          <w:rFonts w:ascii="Arial" w:hAnsi="Arial" w:cs="Arial"/>
          <w:lang w:val="es-MX"/>
        </w:rPr>
      </w:pPr>
      <w:r w:rsidRPr="00814012">
        <w:rPr>
          <w:rFonts w:ascii="Arial" w:hAnsi="Arial" w:cs="Arial"/>
          <w:lang w:val="es-MX"/>
        </w:rPr>
        <w:t>Fecha del acuerdo de clasificación.</w:t>
      </w:r>
    </w:p>
    <w:p w14:paraId="7F1A46C3" w14:textId="77777777" w:rsidR="005A31F6" w:rsidRDefault="005A31F6" w:rsidP="00772997">
      <w:pPr>
        <w:spacing w:line="276" w:lineRule="auto"/>
        <w:jc w:val="both"/>
        <w:rPr>
          <w:rFonts w:ascii="Arial" w:hAnsi="Arial" w:cs="Arial"/>
          <w:lang w:val="es-MX"/>
        </w:rPr>
      </w:pPr>
    </w:p>
    <w:p w14:paraId="19D6A54B" w14:textId="1A0D8316" w:rsidR="00772997" w:rsidRPr="00647F1B" w:rsidRDefault="00772997" w:rsidP="00772997">
      <w:pPr>
        <w:spacing w:line="276" w:lineRule="auto"/>
        <w:jc w:val="both"/>
        <w:rPr>
          <w:rFonts w:ascii="Arial" w:hAnsi="Arial" w:cs="Arial"/>
          <w:lang w:val="es-MX"/>
        </w:rPr>
      </w:pPr>
      <w:r>
        <w:rPr>
          <w:rFonts w:ascii="Arial" w:hAnsi="Arial" w:cs="Arial"/>
          <w:lang w:val="es-MX"/>
        </w:rPr>
        <w:t xml:space="preserve">Es menester hacer el análisis </w:t>
      </w:r>
      <w:r w:rsidR="00FE001F">
        <w:rPr>
          <w:rFonts w:ascii="Arial" w:hAnsi="Arial" w:cs="Arial"/>
          <w:lang w:val="es-MX"/>
        </w:rPr>
        <w:t>de cada uno de estos requisitos, lo que se realiza en los siguientes términos</w:t>
      </w:r>
      <w:r>
        <w:rPr>
          <w:rFonts w:ascii="Arial" w:hAnsi="Arial" w:cs="Arial"/>
          <w:lang w:val="es-MX"/>
        </w:rPr>
        <w:t>:</w:t>
      </w:r>
    </w:p>
    <w:p w14:paraId="5A8FF221" w14:textId="19294369" w:rsidR="00772997" w:rsidRDefault="00772997" w:rsidP="00772997">
      <w:pPr>
        <w:spacing w:line="276" w:lineRule="auto"/>
        <w:jc w:val="both"/>
        <w:rPr>
          <w:rFonts w:ascii="Arial" w:hAnsi="Arial" w:cs="Arial"/>
          <w:b/>
          <w:lang w:val="es-MX"/>
        </w:rPr>
      </w:pPr>
    </w:p>
    <w:p w14:paraId="7A64DE1A" w14:textId="77777777" w:rsidR="004F51C4" w:rsidRDefault="004F51C4" w:rsidP="00772997">
      <w:pPr>
        <w:spacing w:line="276" w:lineRule="auto"/>
        <w:jc w:val="both"/>
        <w:rPr>
          <w:rFonts w:ascii="Arial" w:hAnsi="Arial" w:cs="Arial"/>
          <w:b/>
          <w:lang w:val="es-MX"/>
        </w:rPr>
      </w:pPr>
    </w:p>
    <w:p w14:paraId="5F48CB8E" w14:textId="77777777" w:rsidR="00772997" w:rsidRPr="00DC7394" w:rsidRDefault="00772997" w:rsidP="007764AF">
      <w:pPr>
        <w:spacing w:line="276" w:lineRule="auto"/>
        <w:rPr>
          <w:rFonts w:ascii="Arial" w:hAnsi="Arial" w:cs="Arial"/>
          <w:b/>
          <w:lang w:val="es-MX"/>
        </w:rPr>
      </w:pPr>
      <w:r w:rsidRPr="00420FD6">
        <w:rPr>
          <w:rFonts w:ascii="Arial" w:hAnsi="Arial" w:cs="Arial"/>
          <w:b/>
          <w:lang w:val="es-MX"/>
        </w:rPr>
        <w:t>I.</w:t>
      </w:r>
      <w:r w:rsidRPr="00420FD6">
        <w:rPr>
          <w:rFonts w:ascii="Arial" w:hAnsi="Arial" w:cs="Arial"/>
          <w:lang w:val="es-MX"/>
        </w:rPr>
        <w:tab/>
      </w:r>
      <w:r w:rsidRPr="00DC7394">
        <w:rPr>
          <w:rFonts w:ascii="Arial" w:hAnsi="Arial" w:cs="Arial"/>
          <w:b/>
          <w:lang w:val="es-MX"/>
        </w:rPr>
        <w:t>La fuente y el archivo donde se encuentra la información:</w:t>
      </w:r>
    </w:p>
    <w:p w14:paraId="35F8AE7C" w14:textId="122B290C" w:rsidR="006153EF" w:rsidRDefault="006153EF" w:rsidP="006153EF">
      <w:pPr>
        <w:spacing w:line="276" w:lineRule="auto"/>
        <w:jc w:val="both"/>
        <w:rPr>
          <w:rFonts w:ascii="Arial" w:hAnsi="Arial" w:cs="Arial"/>
          <w:lang w:val="es-MX"/>
        </w:rPr>
      </w:pPr>
      <w:r w:rsidRPr="00554106">
        <w:rPr>
          <w:rFonts w:ascii="Arial" w:hAnsi="Arial" w:cs="Arial"/>
          <w:lang w:val="es-MX"/>
        </w:rPr>
        <w:t xml:space="preserve">Señala claramente el acuerdo </w:t>
      </w:r>
      <w:r w:rsidR="00A06EE7" w:rsidRPr="00A06EE7">
        <w:rPr>
          <w:rFonts w:ascii="Arial" w:hAnsi="Arial" w:cs="Arial"/>
          <w:b/>
          <w:lang w:val="es-MX"/>
        </w:rPr>
        <w:t>FEHC/FGE/AR/001/2022</w:t>
      </w:r>
      <w:r w:rsidRPr="008E5F12">
        <w:rPr>
          <w:rFonts w:ascii="Arial" w:hAnsi="Arial" w:cs="Arial"/>
          <w:lang w:val="es-MX"/>
        </w:rPr>
        <w:t xml:space="preserve">, la </w:t>
      </w:r>
      <w:r w:rsidRPr="008E5F12">
        <w:rPr>
          <w:rFonts w:ascii="Arial" w:hAnsi="Arial" w:cs="Arial"/>
          <w:b/>
          <w:lang w:val="es-MX"/>
        </w:rPr>
        <w:t>fuente</w:t>
      </w:r>
      <w:r w:rsidR="00E752BB">
        <w:rPr>
          <w:rFonts w:ascii="Arial" w:hAnsi="Arial" w:cs="Arial"/>
          <w:b/>
          <w:lang w:val="es-MX"/>
        </w:rPr>
        <w:t>;</w:t>
      </w:r>
      <w:r w:rsidRPr="008E5F12">
        <w:rPr>
          <w:rFonts w:ascii="Arial" w:hAnsi="Arial" w:cs="Arial"/>
          <w:lang w:val="es-MX"/>
        </w:rPr>
        <w:t xml:space="preserve"> </w:t>
      </w:r>
      <w:r w:rsidR="00A06EE7">
        <w:rPr>
          <w:rFonts w:ascii="Arial" w:hAnsi="Arial" w:cs="Arial"/>
          <w:lang w:val="es-MX"/>
        </w:rPr>
        <w:t>Fiscalía Especializada en delitos relacionados con hechos de corrupción</w:t>
      </w:r>
      <w:r w:rsidRPr="008E5F12">
        <w:rPr>
          <w:rFonts w:ascii="Arial" w:hAnsi="Arial" w:cs="Arial"/>
          <w:lang w:val="es-MX"/>
        </w:rPr>
        <w:t>, dentro de</w:t>
      </w:r>
      <w:r w:rsidR="00A06EE7">
        <w:rPr>
          <w:rFonts w:ascii="Arial" w:hAnsi="Arial" w:cs="Arial"/>
          <w:lang w:val="es-MX"/>
        </w:rPr>
        <w:t xml:space="preserve"> sus</w:t>
      </w:r>
      <w:r w:rsidRPr="008E5F12">
        <w:rPr>
          <w:rFonts w:ascii="Arial" w:hAnsi="Arial" w:cs="Arial"/>
          <w:lang w:val="es-MX"/>
        </w:rPr>
        <w:t xml:space="preserve"> </w:t>
      </w:r>
      <w:r w:rsidRPr="008E5F12">
        <w:rPr>
          <w:rFonts w:ascii="Arial" w:hAnsi="Arial" w:cs="Arial"/>
          <w:b/>
          <w:lang w:val="es-MX"/>
        </w:rPr>
        <w:t>archivo</w:t>
      </w:r>
      <w:r w:rsidR="00A06EE7">
        <w:rPr>
          <w:rFonts w:ascii="Arial" w:hAnsi="Arial" w:cs="Arial"/>
          <w:b/>
          <w:lang w:val="es-MX"/>
        </w:rPr>
        <w:t>s</w:t>
      </w:r>
      <w:r w:rsidRPr="008E5F12">
        <w:rPr>
          <w:rFonts w:ascii="Arial" w:hAnsi="Arial" w:cs="Arial"/>
          <w:b/>
          <w:lang w:val="es-MX"/>
        </w:rPr>
        <w:t xml:space="preserve"> </w:t>
      </w:r>
      <w:r w:rsidR="00A06EE7">
        <w:rPr>
          <w:rFonts w:ascii="Arial" w:hAnsi="Arial" w:cs="Arial"/>
          <w:lang w:val="es-MX"/>
        </w:rPr>
        <w:t xml:space="preserve">impresos </w:t>
      </w:r>
      <w:r w:rsidR="00E752BB">
        <w:rPr>
          <w:rFonts w:ascii="Arial" w:hAnsi="Arial" w:cs="Arial"/>
          <w:lang w:val="es-MX"/>
        </w:rPr>
        <w:t xml:space="preserve">y digitales. </w:t>
      </w:r>
    </w:p>
    <w:p w14:paraId="1546C9B8" w14:textId="77777777" w:rsidR="00211D6A" w:rsidRDefault="00211D6A" w:rsidP="006153EF">
      <w:pPr>
        <w:spacing w:line="276" w:lineRule="auto"/>
        <w:jc w:val="both"/>
        <w:rPr>
          <w:rFonts w:ascii="Arial" w:hAnsi="Arial" w:cs="Arial"/>
          <w:lang w:val="es-MX"/>
        </w:rPr>
      </w:pPr>
    </w:p>
    <w:p w14:paraId="60CED8ED" w14:textId="77777777" w:rsidR="004F51C4" w:rsidRPr="00554106" w:rsidRDefault="004F51C4" w:rsidP="006153EF">
      <w:pPr>
        <w:spacing w:line="276" w:lineRule="auto"/>
        <w:jc w:val="both"/>
        <w:rPr>
          <w:rFonts w:ascii="Arial" w:hAnsi="Arial" w:cs="Arial"/>
          <w:lang w:val="es-MX"/>
        </w:rPr>
      </w:pPr>
    </w:p>
    <w:p w14:paraId="06F6AA21" w14:textId="77777777" w:rsidR="006153EF" w:rsidRPr="00554106" w:rsidRDefault="006153EF" w:rsidP="006153EF">
      <w:pPr>
        <w:spacing w:line="276" w:lineRule="auto"/>
        <w:jc w:val="both"/>
        <w:rPr>
          <w:rFonts w:ascii="Arial" w:hAnsi="Arial" w:cs="Arial"/>
          <w:b/>
          <w:lang w:val="es-MX"/>
        </w:rPr>
      </w:pPr>
      <w:r w:rsidRPr="00554106">
        <w:rPr>
          <w:rFonts w:ascii="Arial" w:hAnsi="Arial" w:cs="Arial"/>
          <w:b/>
          <w:lang w:val="es-MX"/>
        </w:rPr>
        <w:t>II.</w:t>
      </w:r>
      <w:r w:rsidRPr="00554106">
        <w:rPr>
          <w:rFonts w:ascii="Arial" w:hAnsi="Arial" w:cs="Arial"/>
          <w:b/>
          <w:lang w:val="es-MX"/>
        </w:rPr>
        <w:tab/>
        <w:t>La fundamentación y motivación del acuerdo</w:t>
      </w:r>
    </w:p>
    <w:p w14:paraId="142D6B58" w14:textId="77777777" w:rsidR="00FB41D9" w:rsidRDefault="00FB41D9" w:rsidP="006153EF">
      <w:pPr>
        <w:spacing w:line="276" w:lineRule="auto"/>
        <w:jc w:val="both"/>
        <w:rPr>
          <w:rFonts w:ascii="Arial" w:hAnsi="Arial" w:cs="Arial"/>
        </w:rPr>
      </w:pPr>
    </w:p>
    <w:p w14:paraId="25323DF5" w14:textId="74B1B0BF" w:rsidR="006153EF" w:rsidRPr="0054303C" w:rsidRDefault="00211D6A" w:rsidP="006153EF">
      <w:pPr>
        <w:spacing w:line="276" w:lineRule="auto"/>
        <w:jc w:val="both"/>
        <w:rPr>
          <w:rFonts w:ascii="Arial" w:hAnsi="Arial" w:cs="Arial"/>
        </w:rPr>
      </w:pPr>
      <w:r>
        <w:rPr>
          <w:rFonts w:ascii="Arial" w:hAnsi="Arial" w:cs="Arial"/>
          <w:b/>
        </w:rPr>
        <w:t>FUNDAME</w:t>
      </w:r>
      <w:r w:rsidR="00FB41D9">
        <w:rPr>
          <w:rFonts w:ascii="Arial" w:hAnsi="Arial" w:cs="Arial"/>
          <w:b/>
        </w:rPr>
        <w:t xml:space="preserve">NTACIÓN. </w:t>
      </w:r>
      <w:r w:rsidR="006153EF">
        <w:rPr>
          <w:rFonts w:ascii="Arial" w:hAnsi="Arial" w:cs="Arial"/>
        </w:rPr>
        <w:t>Es correcta la fundamentación que realiza</w:t>
      </w:r>
      <w:r w:rsidR="00E752BB">
        <w:rPr>
          <w:rFonts w:ascii="Arial" w:hAnsi="Arial" w:cs="Arial"/>
        </w:rPr>
        <w:t xml:space="preserve"> el </w:t>
      </w:r>
      <w:r w:rsidR="00E752BB">
        <w:rPr>
          <w:rFonts w:ascii="Arial" w:hAnsi="Arial" w:cs="Arial"/>
          <w:sz w:val="26"/>
          <w:szCs w:val="26"/>
        </w:rPr>
        <w:t>Fiscal Especializado en delitos relacionados con hechos de corrupción</w:t>
      </w:r>
      <w:r w:rsidR="006153EF">
        <w:rPr>
          <w:rFonts w:ascii="Arial" w:hAnsi="Arial" w:cs="Arial"/>
        </w:rPr>
        <w:t>, al sustentar su acuerdo</w:t>
      </w:r>
      <w:r w:rsidR="006153EF" w:rsidRPr="0054303C">
        <w:rPr>
          <w:rFonts w:ascii="Arial" w:hAnsi="Arial" w:cs="Arial"/>
        </w:rPr>
        <w:t xml:space="preserve"> en </w:t>
      </w:r>
      <w:r w:rsidR="006153EF">
        <w:rPr>
          <w:rFonts w:ascii="Arial" w:hAnsi="Arial" w:cs="Arial"/>
        </w:rPr>
        <w:t>los</w:t>
      </w:r>
      <w:r w:rsidR="006153EF" w:rsidRPr="0054303C">
        <w:rPr>
          <w:rFonts w:ascii="Arial" w:hAnsi="Arial" w:cs="Arial"/>
        </w:rPr>
        <w:t xml:space="preserve"> artículo</w:t>
      </w:r>
      <w:r w:rsidR="006153EF">
        <w:rPr>
          <w:rFonts w:ascii="Arial" w:hAnsi="Arial" w:cs="Arial"/>
        </w:rPr>
        <w:t>s</w:t>
      </w:r>
      <w:r w:rsidR="006153EF" w:rsidRPr="0054303C">
        <w:rPr>
          <w:rFonts w:ascii="Arial" w:hAnsi="Arial" w:cs="Arial"/>
        </w:rPr>
        <w:t xml:space="preserve"> </w:t>
      </w:r>
      <w:r w:rsidR="00C0443D">
        <w:rPr>
          <w:rFonts w:ascii="Arial" w:hAnsi="Arial" w:cs="Arial"/>
        </w:rPr>
        <w:t xml:space="preserve">6º, </w:t>
      </w:r>
      <w:r w:rsidR="00DA54A5">
        <w:rPr>
          <w:rFonts w:ascii="Arial" w:hAnsi="Arial" w:cs="Arial"/>
        </w:rPr>
        <w:t>y 17 de la C</w:t>
      </w:r>
      <w:r w:rsidR="00C0443D">
        <w:rPr>
          <w:rFonts w:ascii="Arial" w:hAnsi="Arial" w:cs="Arial"/>
        </w:rPr>
        <w:t xml:space="preserve">onstitución Política del Estado de San Luis Potosí, </w:t>
      </w:r>
      <w:r w:rsidR="006153EF" w:rsidRPr="0054303C">
        <w:rPr>
          <w:rFonts w:ascii="Arial" w:hAnsi="Arial" w:cs="Arial"/>
        </w:rPr>
        <w:t>3º</w:t>
      </w:r>
      <w:r w:rsidR="006153EF">
        <w:rPr>
          <w:rFonts w:ascii="Arial" w:hAnsi="Arial" w:cs="Arial"/>
        </w:rPr>
        <w:t xml:space="preserve"> fracciones</w:t>
      </w:r>
      <w:r w:rsidR="006153EF" w:rsidRPr="0054303C">
        <w:rPr>
          <w:rFonts w:ascii="Arial" w:hAnsi="Arial" w:cs="Arial"/>
        </w:rPr>
        <w:t xml:space="preserve"> </w:t>
      </w:r>
      <w:r w:rsidR="00C0443D">
        <w:rPr>
          <w:rFonts w:ascii="Arial" w:hAnsi="Arial" w:cs="Arial"/>
        </w:rPr>
        <w:t xml:space="preserve">II, </w:t>
      </w:r>
      <w:r w:rsidR="00E752BB">
        <w:rPr>
          <w:rFonts w:ascii="Arial" w:hAnsi="Arial" w:cs="Arial"/>
        </w:rPr>
        <w:t>XI</w:t>
      </w:r>
      <w:r w:rsidR="006153EF" w:rsidRPr="0054303C">
        <w:rPr>
          <w:rFonts w:ascii="Arial" w:hAnsi="Arial" w:cs="Arial"/>
        </w:rPr>
        <w:t>,</w:t>
      </w:r>
      <w:r w:rsidR="00E752BB">
        <w:rPr>
          <w:rFonts w:ascii="Arial" w:hAnsi="Arial" w:cs="Arial"/>
        </w:rPr>
        <w:t xml:space="preserve"> XIII, XX, XXI, 119, 120 fracción I</w:t>
      </w:r>
      <w:r w:rsidR="00C0443D">
        <w:rPr>
          <w:rFonts w:ascii="Arial" w:hAnsi="Arial" w:cs="Arial"/>
          <w:lang w:val="es-ES"/>
        </w:rPr>
        <w:t xml:space="preserve">, 129 </w:t>
      </w:r>
      <w:r w:rsidR="006153EF" w:rsidRPr="0054303C">
        <w:rPr>
          <w:rFonts w:ascii="Arial" w:hAnsi="Arial" w:cs="Arial"/>
        </w:rPr>
        <w:t>fracci</w:t>
      </w:r>
      <w:r w:rsidR="00901F40">
        <w:rPr>
          <w:rFonts w:ascii="Arial" w:hAnsi="Arial" w:cs="Arial"/>
        </w:rPr>
        <w:t>ones</w:t>
      </w:r>
      <w:r w:rsidR="00C0443D">
        <w:rPr>
          <w:rFonts w:ascii="Arial" w:hAnsi="Arial" w:cs="Arial"/>
        </w:rPr>
        <w:t xml:space="preserve"> </w:t>
      </w:r>
      <w:r w:rsidR="00E752BB">
        <w:rPr>
          <w:rFonts w:ascii="Arial" w:hAnsi="Arial" w:cs="Arial"/>
        </w:rPr>
        <w:t>IIIC. VI., IX, y XI, 132</w:t>
      </w:r>
      <w:r w:rsidR="006153EF" w:rsidRPr="008E5F12">
        <w:rPr>
          <w:rFonts w:ascii="Arial" w:hAnsi="Arial" w:cs="Arial"/>
          <w:lang w:val="es-MX"/>
        </w:rPr>
        <w:t xml:space="preserve"> </w:t>
      </w:r>
      <w:r w:rsidR="006153EF" w:rsidRPr="008E5F12">
        <w:rPr>
          <w:rFonts w:ascii="Arial" w:hAnsi="Arial" w:cs="Arial"/>
        </w:rPr>
        <w:t xml:space="preserve">de la </w:t>
      </w:r>
      <w:r w:rsidR="00C0443D">
        <w:rPr>
          <w:rFonts w:ascii="Arial" w:hAnsi="Arial" w:cs="Arial"/>
        </w:rPr>
        <w:t>–</w:t>
      </w:r>
      <w:r w:rsidR="006153EF" w:rsidRPr="008E5F12">
        <w:rPr>
          <w:rFonts w:ascii="Arial" w:hAnsi="Arial" w:cs="Arial"/>
        </w:rPr>
        <w:t>LTAIPSLP</w:t>
      </w:r>
      <w:r w:rsidR="00C0443D">
        <w:rPr>
          <w:rFonts w:ascii="Arial" w:hAnsi="Arial" w:cs="Arial"/>
        </w:rPr>
        <w:t>-</w:t>
      </w:r>
      <w:r w:rsidR="006153EF" w:rsidRPr="008E5F12">
        <w:rPr>
          <w:rFonts w:ascii="Arial" w:hAnsi="Arial" w:cs="Arial"/>
        </w:rPr>
        <w:t>,</w:t>
      </w:r>
      <w:r w:rsidR="00FB41D9">
        <w:rPr>
          <w:rFonts w:ascii="Arial" w:hAnsi="Arial" w:cs="Arial"/>
        </w:rPr>
        <w:t xml:space="preserve"> artículo </w:t>
      </w:r>
      <w:r w:rsidR="00E752BB">
        <w:rPr>
          <w:rFonts w:ascii="Arial" w:hAnsi="Arial" w:cs="Arial"/>
        </w:rPr>
        <w:t>218</w:t>
      </w:r>
      <w:r w:rsidR="00FB41D9">
        <w:rPr>
          <w:rFonts w:ascii="Arial" w:hAnsi="Arial" w:cs="Arial"/>
        </w:rPr>
        <w:t xml:space="preserve"> del C</w:t>
      </w:r>
      <w:r w:rsidR="0013594A">
        <w:rPr>
          <w:rFonts w:ascii="Arial" w:hAnsi="Arial" w:cs="Arial"/>
        </w:rPr>
        <w:t>ódigo Nacional de Procedimientos Penales,</w:t>
      </w:r>
      <w:r w:rsidR="006153EF" w:rsidRPr="008E5F12">
        <w:rPr>
          <w:rFonts w:ascii="Arial" w:hAnsi="Arial" w:cs="Arial"/>
        </w:rPr>
        <w:t xml:space="preserve"> Lineamientos </w:t>
      </w:r>
      <w:r w:rsidR="00E752BB">
        <w:rPr>
          <w:rFonts w:ascii="Arial" w:hAnsi="Arial" w:cs="Arial"/>
        </w:rPr>
        <w:t xml:space="preserve">Cuarto, Vigésimo Sexto fracción III, Trigésimo Primero, y Trigésimo segundo </w:t>
      </w:r>
      <w:r w:rsidR="006153EF" w:rsidRPr="0054303C">
        <w:rPr>
          <w:rFonts w:ascii="Arial" w:hAnsi="Arial" w:cs="Arial"/>
        </w:rPr>
        <w:t>de los Lineamientos Generales en Materia de Clasificación y Desclasificación de Información, así como para la Elaboración de Versiones Pública.</w:t>
      </w:r>
    </w:p>
    <w:p w14:paraId="4BF07C0B" w14:textId="77777777" w:rsidR="006153EF" w:rsidRPr="006153EF" w:rsidRDefault="006153EF" w:rsidP="0077728C">
      <w:pPr>
        <w:autoSpaceDE w:val="0"/>
        <w:autoSpaceDN w:val="0"/>
        <w:adjustRightInd w:val="0"/>
        <w:spacing w:line="276" w:lineRule="auto"/>
        <w:jc w:val="both"/>
        <w:rPr>
          <w:rFonts w:ascii="Arial" w:hAnsi="Arial" w:cs="Arial"/>
        </w:rPr>
      </w:pPr>
    </w:p>
    <w:p w14:paraId="23840CF1" w14:textId="0391414D" w:rsidR="0027102D" w:rsidRPr="0027102D" w:rsidRDefault="00FB41D9"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FB41D9">
        <w:rPr>
          <w:rFonts w:ascii="Arial" w:hAnsi="Arial" w:cs="Arial"/>
          <w:b/>
        </w:rPr>
        <w:t>MOTIVACION.</w:t>
      </w:r>
      <w:r>
        <w:rPr>
          <w:rFonts w:ascii="Arial" w:hAnsi="Arial" w:cs="Arial"/>
        </w:rPr>
        <w:t xml:space="preserve"> </w:t>
      </w:r>
      <w:r w:rsidR="0027102D" w:rsidRPr="0027102D">
        <w:rPr>
          <w:rFonts w:ascii="Arial" w:hAnsi="Arial" w:cs="Arial"/>
        </w:rPr>
        <w:t>Esto es así, porque como lo refiere el a</w:t>
      </w:r>
      <w:r w:rsidR="0027102D">
        <w:rPr>
          <w:rFonts w:ascii="Arial" w:hAnsi="Arial" w:cs="Arial"/>
        </w:rPr>
        <w:t>rtículo</w:t>
      </w:r>
      <w:r w:rsidR="0027102D" w:rsidRPr="0027102D">
        <w:rPr>
          <w:rFonts w:ascii="Arial" w:hAnsi="Arial" w:cs="Arial"/>
          <w:lang w:val="pt-PT"/>
        </w:rPr>
        <w:t xml:space="preserve"> 17 bis de la Constituci</w:t>
      </w:r>
      <w:r w:rsidR="0027102D" w:rsidRPr="0027102D">
        <w:rPr>
          <w:rFonts w:ascii="Arial" w:hAnsi="Arial" w:cs="Arial"/>
        </w:rPr>
        <w:t>ó</w:t>
      </w:r>
      <w:r w:rsidR="0027102D" w:rsidRPr="0027102D">
        <w:rPr>
          <w:rFonts w:ascii="Arial" w:hAnsi="Arial" w:cs="Arial"/>
          <w:lang w:val="de-DE"/>
        </w:rPr>
        <w:t>n P</w:t>
      </w:r>
      <w:r w:rsidR="0027102D">
        <w:rPr>
          <w:rFonts w:ascii="Arial" w:hAnsi="Arial" w:cs="Arial"/>
          <w:lang w:val="de-DE"/>
        </w:rPr>
        <w:t>olítica</w:t>
      </w:r>
      <w:r w:rsidR="0027102D" w:rsidRPr="0027102D">
        <w:rPr>
          <w:rFonts w:ascii="Arial" w:hAnsi="Arial" w:cs="Arial"/>
        </w:rPr>
        <w:t xml:space="preserve"> del Estado de San Luis Potosí, toda persona tiene derecho al acceso a la información </w:t>
      </w:r>
      <w:r w:rsidR="0027102D" w:rsidRPr="0027102D">
        <w:rPr>
          <w:rFonts w:ascii="Arial" w:hAnsi="Arial" w:cs="Arial"/>
        </w:rPr>
        <w:lastRenderedPageBreak/>
        <w:t>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1BF139B1"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25E60FC6" w14:textId="1935554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r w:rsidRPr="0027102D">
        <w:rPr>
          <w:rFonts w:ascii="Arial" w:eastAsia="Helvetica Neue" w:hAnsi="Arial" w:cs="Arial"/>
        </w:rPr>
        <w:tab/>
      </w:r>
      <w:r w:rsidRPr="0027102D">
        <w:rPr>
          <w:rFonts w:ascii="Arial" w:hAnsi="Arial" w:cs="Arial"/>
        </w:rPr>
        <w:t>Por ello, la Ley de Transparencia y Acceso a la Información Pública, emitida en el Periódico Oficial del Estado el 9 de mayo del año 2016, reglamenta el ejercicio del derecho</w:t>
      </w:r>
      <w:r>
        <w:rPr>
          <w:rFonts w:ascii="Arial" w:hAnsi="Arial" w:cs="Arial"/>
        </w:rPr>
        <w:t xml:space="preserve"> </w:t>
      </w:r>
      <w:r w:rsidRPr="0027102D">
        <w:rPr>
          <w:rFonts w:ascii="Arial" w:hAnsi="Arial" w:cs="Arial"/>
        </w:rPr>
        <w:t xml:space="preserve">a la información pública y señala que debe considerarse Información </w:t>
      </w:r>
      <w:proofErr w:type="spellStart"/>
      <w:r w:rsidRPr="0027102D">
        <w:rPr>
          <w:rFonts w:ascii="Arial" w:hAnsi="Arial" w:cs="Arial"/>
        </w:rPr>
        <w:t>pú</w:t>
      </w:r>
      <w:proofErr w:type="spellEnd"/>
      <w:r w:rsidRPr="0027102D">
        <w:rPr>
          <w:rFonts w:ascii="Arial" w:hAnsi="Arial" w:cs="Arial"/>
          <w:lang w:val="it-IT"/>
        </w:rPr>
        <w:t xml:space="preserve">blica: </w:t>
      </w:r>
      <w:r w:rsidRPr="0027102D">
        <w:rPr>
          <w:rFonts w:ascii="Arial" w:hAnsi="Arial" w:cs="Arial"/>
          <w:rtl/>
          <w:lang w:val="ar-SA"/>
        </w:rPr>
        <w:t>“</w:t>
      </w:r>
      <w:r w:rsidRPr="0027102D">
        <w:rPr>
          <w:rFonts w:ascii="Arial" w:hAnsi="Arial" w:cs="Arial"/>
        </w:rPr>
        <w:t>la que es creada, administrada o en posesión de los sujetos obligados, exceptuando la clasificada como reservada o confidencial”.</w:t>
      </w:r>
    </w:p>
    <w:p w14:paraId="05F7F3AD"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144BF809" w14:textId="3DC2AF98"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27102D">
        <w:rPr>
          <w:rFonts w:ascii="Arial" w:eastAsia="Helvetica Neue" w:hAnsi="Arial" w:cs="Arial"/>
        </w:rPr>
        <w:tab/>
      </w:r>
      <w:r w:rsidRPr="0027102D">
        <w:rPr>
          <w:rFonts w:ascii="Arial" w:hAnsi="Arial" w:cs="Arial"/>
        </w:rPr>
        <w:t xml:space="preserve">Así, la misma ley precisa el momento en que puede clasificarse la información como reservada en el artículo 120 fracción I, y que, en el caso, aplica en el momento que se reciba una solicitud de acceso a la </w:t>
      </w:r>
      <w:r w:rsidR="008E58FE" w:rsidRPr="0027102D">
        <w:rPr>
          <w:rFonts w:ascii="Arial" w:hAnsi="Arial" w:cs="Arial"/>
        </w:rPr>
        <w:t>información</w:t>
      </w:r>
      <w:r w:rsidR="007764AF">
        <w:rPr>
          <w:rFonts w:ascii="Arial" w:hAnsi="Arial" w:cs="Arial"/>
          <w:lang w:val="de-DE"/>
        </w:rPr>
        <w:t xml:space="preserve">. </w:t>
      </w:r>
    </w:p>
    <w:p w14:paraId="41772FFC"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1478B1AA" w14:textId="47401DC9"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27102D">
        <w:rPr>
          <w:rFonts w:ascii="Arial" w:eastAsia="Helvetica Neue" w:hAnsi="Arial" w:cs="Arial"/>
        </w:rPr>
        <w:tab/>
      </w:r>
      <w:r w:rsidRPr="0027102D">
        <w:rPr>
          <w:rFonts w:ascii="Arial" w:hAnsi="Arial" w:cs="Arial"/>
        </w:rPr>
        <w:t>En concreto, se considera que se está ante información cuya publicación puede comprometer, por un lado, la seguridad de personas, el principio de debido proceso y, por el otro la procuración de justicia, esto ú</w:t>
      </w:r>
      <w:r w:rsidRPr="0027102D">
        <w:rPr>
          <w:rFonts w:ascii="Arial" w:hAnsi="Arial" w:cs="Arial"/>
          <w:lang w:val="pt-PT"/>
        </w:rPr>
        <w:t>ltimo como funci</w:t>
      </w:r>
      <w:proofErr w:type="spellStart"/>
      <w:r w:rsidRPr="0027102D">
        <w:rPr>
          <w:rFonts w:ascii="Arial" w:hAnsi="Arial" w:cs="Arial"/>
        </w:rPr>
        <w:t>ón</w:t>
      </w:r>
      <w:proofErr w:type="spellEnd"/>
      <w:r w:rsidRPr="0027102D">
        <w:rPr>
          <w:rFonts w:ascii="Arial" w:hAnsi="Arial" w:cs="Arial"/>
        </w:rPr>
        <w:t xml:space="preserve"> imperante en esta dependencia.</w:t>
      </w:r>
    </w:p>
    <w:p w14:paraId="7544756F"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5E5A29BE" w14:textId="19669D20"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27102D">
        <w:rPr>
          <w:rFonts w:ascii="Arial" w:eastAsia="Helvetica Neue" w:hAnsi="Arial" w:cs="Arial"/>
        </w:rPr>
        <w:tab/>
      </w:r>
      <w:r w:rsidRPr="0027102D">
        <w:rPr>
          <w:rFonts w:ascii="Arial" w:hAnsi="Arial" w:cs="Arial"/>
        </w:rPr>
        <w:t xml:space="preserve">Asimismo, en el caso concreto la información pública que se reserva es la identidad de la persona a quien se señaló como indiciada en la carpeta de investigación atinente, y si bien existe en la misma un auto de no ejercicio de la acción penal, se estima procedente la reserva ya que de no hacerlo, se permitiría vincular de forma indirecta o directa la identidad de la denunciada, incluso diversos datos personales, lo que implicaría vulnerar el derecho humano de protección de datos personales y el diverso de presunción de inocencia, lo cual significaría producir daños irreversibles, porque de otorgarse la información solicitada, sería </w:t>
      </w:r>
      <w:r w:rsidRPr="0027102D">
        <w:rPr>
          <w:rFonts w:ascii="Arial" w:hAnsi="Arial" w:cs="Arial"/>
        </w:rPr>
        <w:lastRenderedPageBreak/>
        <w:t xml:space="preserve">imposible volver las cosas al estado de sigilo que establece el numeral 218 del Código Nacional de Procedimientos Penales, ya que al no prescribir aún la acción penal en la carpeta de mérito se estaría proporcionando información relevante para, en su caso, poder seguir diversa línea de investigación contra diversas personas en los hechos materia de los expedientes; por lo que con fundamento en lo dispuesto por el artículo </w:t>
      </w:r>
      <w:r w:rsidRPr="0027102D">
        <w:rPr>
          <w:rFonts w:ascii="Arial" w:hAnsi="Arial" w:cs="Arial"/>
          <w:lang w:val="it-IT"/>
        </w:rPr>
        <w:t>129, fracci</w:t>
      </w:r>
      <w:proofErr w:type="spellStart"/>
      <w:r w:rsidRPr="0027102D">
        <w:rPr>
          <w:rFonts w:ascii="Arial" w:hAnsi="Arial" w:cs="Arial"/>
        </w:rPr>
        <w:t>ones</w:t>
      </w:r>
      <w:proofErr w:type="spellEnd"/>
      <w:r w:rsidRPr="0027102D">
        <w:rPr>
          <w:rFonts w:ascii="Arial" w:hAnsi="Arial" w:cs="Arial"/>
        </w:rPr>
        <w:t xml:space="preserve"> VI, IX y </w:t>
      </w:r>
      <w:r w:rsidRPr="0027102D">
        <w:rPr>
          <w:rFonts w:ascii="Arial" w:hAnsi="Arial" w:cs="Arial"/>
          <w:lang w:val="fr-FR"/>
        </w:rPr>
        <w:t>XI</w:t>
      </w:r>
      <w:r w:rsidRPr="0027102D">
        <w:rPr>
          <w:rFonts w:ascii="Arial" w:hAnsi="Arial" w:cs="Arial"/>
        </w:rPr>
        <w:t>, de la Ley de Transpare</w:t>
      </w:r>
      <w:r w:rsidR="00C3453F">
        <w:rPr>
          <w:rFonts w:ascii="Arial" w:hAnsi="Arial" w:cs="Arial"/>
        </w:rPr>
        <w:t xml:space="preserve">ncia y Acceso a la Información </w:t>
      </w:r>
      <w:proofErr w:type="spellStart"/>
      <w:r w:rsidR="00C3453F">
        <w:rPr>
          <w:rFonts w:ascii="Arial" w:hAnsi="Arial" w:cs="Arial"/>
        </w:rPr>
        <w:t>P</w:t>
      </w:r>
      <w:r w:rsidRPr="0027102D">
        <w:rPr>
          <w:rFonts w:ascii="Arial" w:hAnsi="Arial" w:cs="Arial"/>
        </w:rPr>
        <w:t>ú</w:t>
      </w:r>
      <w:proofErr w:type="spellEnd"/>
      <w:r w:rsidRPr="0027102D">
        <w:rPr>
          <w:rFonts w:ascii="Arial" w:hAnsi="Arial" w:cs="Arial"/>
          <w:lang w:val="pt-PT"/>
        </w:rPr>
        <w:t>blica</w:t>
      </w:r>
      <w:r w:rsidRPr="0027102D">
        <w:rPr>
          <w:rFonts w:ascii="Arial" w:hAnsi="Arial" w:cs="Arial"/>
        </w:rPr>
        <w:t xml:space="preserve"> del Estado de San Luis Potosí se considera debidamente fundado y motivado reservar la información de la carpeta de investigación de mérito.</w:t>
      </w:r>
    </w:p>
    <w:p w14:paraId="44005921"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5C683189" w14:textId="4261DC5D"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27102D">
        <w:rPr>
          <w:rFonts w:ascii="Arial" w:eastAsia="Helvetica Neue" w:hAnsi="Arial" w:cs="Arial"/>
        </w:rPr>
        <w:tab/>
        <w:t xml:space="preserve">En ese mismo sentido, </w:t>
      </w:r>
      <w:r w:rsidRPr="0027102D">
        <w:rPr>
          <w:rFonts w:ascii="Arial" w:hAnsi="Arial" w:cs="Arial"/>
        </w:rPr>
        <w:t xml:space="preserve">por </w:t>
      </w:r>
      <w:r w:rsidR="00C3453F" w:rsidRPr="0027102D">
        <w:rPr>
          <w:rFonts w:ascii="Arial" w:hAnsi="Arial" w:cs="Arial"/>
        </w:rPr>
        <w:t>disposición</w:t>
      </w:r>
      <w:r w:rsidRPr="0027102D">
        <w:rPr>
          <w:rFonts w:ascii="Arial" w:hAnsi="Arial" w:cs="Arial"/>
          <w:lang w:val="it-IT"/>
        </w:rPr>
        <w:t>n legal</w:t>
      </w:r>
      <w:r w:rsidRPr="0027102D">
        <w:rPr>
          <w:rFonts w:ascii="Arial" w:hAnsi="Arial" w:cs="Arial"/>
        </w:rPr>
        <w:t xml:space="preserve"> contenida en el Código Nacional de Procedimientos Penales, decretado por el Congreso de la Unión, claramente establece que se considera información reservada:</w:t>
      </w:r>
    </w:p>
    <w:p w14:paraId="244139DA"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755514F1"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b/>
          <w:bCs/>
        </w:rPr>
      </w:pPr>
      <w:r w:rsidRPr="0027102D">
        <w:rPr>
          <w:rFonts w:ascii="Arial" w:eastAsia="Helvetica Neue" w:hAnsi="Arial" w:cs="Arial"/>
          <w:b/>
          <w:bCs/>
        </w:rPr>
        <w:tab/>
      </w:r>
      <w:r w:rsidRPr="0027102D">
        <w:rPr>
          <w:rFonts w:ascii="Arial" w:hAnsi="Arial" w:cs="Arial"/>
          <w:b/>
          <w:bCs/>
          <w:lang w:val="de-DE"/>
        </w:rPr>
        <w:t>Art</w:t>
      </w:r>
      <w:proofErr w:type="spellStart"/>
      <w:r w:rsidRPr="0027102D">
        <w:rPr>
          <w:rFonts w:ascii="Arial" w:hAnsi="Arial" w:cs="Arial"/>
          <w:b/>
          <w:bCs/>
        </w:rPr>
        <w:t>ículo</w:t>
      </w:r>
      <w:proofErr w:type="spellEnd"/>
      <w:r w:rsidRPr="0027102D">
        <w:rPr>
          <w:rFonts w:ascii="Arial" w:hAnsi="Arial" w:cs="Arial"/>
          <w:b/>
          <w:bCs/>
        </w:rPr>
        <w:t xml:space="preserve"> 218. Reserva de los actos de investigación</w:t>
      </w:r>
    </w:p>
    <w:p w14:paraId="5C115CF5"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21280324" w14:textId="3108A9EC"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27102D">
        <w:rPr>
          <w:rFonts w:ascii="Arial" w:eastAsia="Helvetica Neue" w:hAnsi="Arial" w:cs="Arial"/>
        </w:rPr>
        <w:tab/>
      </w:r>
      <w:r w:rsidRPr="0027102D">
        <w:rPr>
          <w:rFonts w:ascii="Arial" w:hAnsi="Arial" w:cs="Arial"/>
        </w:rPr>
        <w:t xml:space="preserve">Los registros de la </w:t>
      </w:r>
      <w:r w:rsidR="00C3453F" w:rsidRPr="0027102D">
        <w:rPr>
          <w:rFonts w:ascii="Arial" w:hAnsi="Arial" w:cs="Arial"/>
        </w:rPr>
        <w:t>investigación</w:t>
      </w:r>
      <w:r w:rsidRPr="0027102D">
        <w:rPr>
          <w:rFonts w:ascii="Arial" w:hAnsi="Arial" w:cs="Arial"/>
          <w:lang w:val="es-MX"/>
        </w:rPr>
        <w:t>, as</w:t>
      </w:r>
      <w:r w:rsidRPr="0027102D">
        <w:rPr>
          <w:rFonts w:ascii="Arial" w:hAnsi="Arial" w:cs="Arial"/>
        </w:rPr>
        <w:t xml:space="preserve">í como todos los documentos, independientemente de su contenido o naturaleza, los objetos, los registros de voz e imágenes o cosas que le </w:t>
      </w:r>
      <w:proofErr w:type="spellStart"/>
      <w:r w:rsidRPr="0027102D">
        <w:rPr>
          <w:rFonts w:ascii="Arial" w:hAnsi="Arial" w:cs="Arial"/>
        </w:rPr>
        <w:t>est</w:t>
      </w:r>
      <w:proofErr w:type="spellEnd"/>
      <w:r w:rsidRPr="0027102D">
        <w:rPr>
          <w:rFonts w:ascii="Arial" w:hAnsi="Arial" w:cs="Arial"/>
          <w:lang w:val="fr-FR"/>
        </w:rPr>
        <w:t>é</w:t>
      </w:r>
      <w:r w:rsidRPr="0027102D">
        <w:rPr>
          <w:rFonts w:ascii="Arial" w:hAnsi="Arial" w:cs="Arial"/>
        </w:rPr>
        <w:t>n relacionados, son estrictamente reservados, por lo que únicamente las partes, podrán tener acceso a los mismos, con las limitaciones establecidas en este Código y demás disposiciones aplicables.</w:t>
      </w:r>
    </w:p>
    <w:p w14:paraId="170D3148"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p>
    <w:p w14:paraId="616D9D1D" w14:textId="7F1F267D"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r w:rsidRPr="0027102D">
        <w:rPr>
          <w:rFonts w:ascii="Arial" w:hAnsi="Arial" w:cs="Arial"/>
        </w:rPr>
        <w:tab/>
      </w:r>
      <w:r w:rsidRPr="0027102D">
        <w:rPr>
          <w:rFonts w:ascii="Arial" w:hAnsi="Arial" w:cs="Arial"/>
        </w:rPr>
        <w:tab/>
        <w:t>La víctima u ofendido y su Asesor Jurídico podrán tener acceso a los registros de la investigación en cualquier momento.</w:t>
      </w:r>
    </w:p>
    <w:p w14:paraId="45314650"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p>
    <w:p w14:paraId="0E6350AB" w14:textId="4B1D3306"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r w:rsidRPr="0027102D">
        <w:rPr>
          <w:rFonts w:ascii="Arial" w:hAnsi="Arial" w:cs="Arial"/>
        </w:rPr>
        <w:t xml:space="preserve"> </w:t>
      </w:r>
      <w:r w:rsidRPr="0027102D">
        <w:rPr>
          <w:rFonts w:ascii="Arial" w:hAnsi="Arial" w:cs="Arial"/>
        </w:rPr>
        <w:tab/>
      </w:r>
      <w:r w:rsidRPr="0027102D">
        <w:rPr>
          <w:rFonts w:ascii="Arial" w:hAnsi="Arial" w:cs="Arial"/>
        </w:rPr>
        <w:tab/>
        <w:t xml:space="preserve">El imputado y su defensor podrán tener acceso a ellos cuando se encuentre detenido, sea citado para comparecer como imputado o sea sujeto de un acto de molestia y se pretenda recibir su entrevista, a partir de este momento ya no podrán mantenerse en </w:t>
      </w:r>
      <w:r w:rsidRPr="0027102D">
        <w:rPr>
          <w:rFonts w:ascii="Arial" w:hAnsi="Arial" w:cs="Arial"/>
        </w:rPr>
        <w:lastRenderedPageBreak/>
        <w:t>reserva los r</w:t>
      </w:r>
      <w:r w:rsidR="00C3453F">
        <w:rPr>
          <w:rFonts w:ascii="Arial" w:hAnsi="Arial" w:cs="Arial"/>
        </w:rPr>
        <w:t>egistros para el imputado o su d</w:t>
      </w:r>
      <w:r w:rsidRPr="0027102D">
        <w:rPr>
          <w:rFonts w:ascii="Arial" w:hAnsi="Arial" w:cs="Arial"/>
        </w:rPr>
        <w:t>efensor a fin de no afectar su derecho de defensa. Para los efectos de este párrafo, se entenderá como acto de molestia lo dispuesto en el artículo 266 de este Código.</w:t>
      </w:r>
    </w:p>
    <w:p w14:paraId="131A6F4A"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p>
    <w:p w14:paraId="782C2213" w14:textId="6914760E"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r w:rsidRPr="0027102D">
        <w:rPr>
          <w:rFonts w:ascii="Arial" w:hAnsi="Arial" w:cs="Arial"/>
        </w:rPr>
        <w:t xml:space="preserve">En ningún caso la reserva de los registros podrá hacerse valer en perjuicio del imputado y su Defensor, una vez dictado el auto de vinculación a proceso, salvo lo previsto en este Código o en las leyes especiales. </w:t>
      </w:r>
    </w:p>
    <w:p w14:paraId="50243BF2"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p>
    <w:p w14:paraId="191C954C"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r w:rsidRPr="0027102D">
        <w:rPr>
          <w:rFonts w:ascii="Arial" w:hAnsi="Arial" w:cs="Arial"/>
        </w:rPr>
        <w:t xml:space="preserve">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 </w:t>
      </w:r>
    </w:p>
    <w:p w14:paraId="78984B0A"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p>
    <w:p w14:paraId="5101DF9C"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p>
    <w:p w14:paraId="1F5C7F8A" w14:textId="34B51F71" w:rsidR="0016722D" w:rsidRPr="001C60A5" w:rsidRDefault="0016722D" w:rsidP="0027102D">
      <w:pPr>
        <w:spacing w:line="276" w:lineRule="auto"/>
        <w:jc w:val="both"/>
        <w:rPr>
          <w:rFonts w:ascii="Arial" w:hAnsi="Arial" w:cs="Arial"/>
          <w:b/>
          <w:lang w:val="es-MX"/>
        </w:rPr>
      </w:pPr>
      <w:r w:rsidRPr="001C60A5">
        <w:rPr>
          <w:rFonts w:ascii="Arial" w:hAnsi="Arial" w:cs="Arial"/>
          <w:b/>
          <w:lang w:val="es-MX"/>
        </w:rPr>
        <w:t>III. El documento, la parte o las partes de los mismos, que se reservan.</w:t>
      </w:r>
    </w:p>
    <w:p w14:paraId="4FEC4C6C" w14:textId="77777777" w:rsidR="0027102D" w:rsidRPr="0027102D" w:rsidRDefault="0027102D" w:rsidP="0027102D">
      <w:pPr>
        <w:autoSpaceDE w:val="0"/>
        <w:autoSpaceDN w:val="0"/>
        <w:adjustRightInd w:val="0"/>
        <w:spacing w:line="276" w:lineRule="auto"/>
        <w:jc w:val="both"/>
        <w:rPr>
          <w:rFonts w:ascii="Arial" w:hAnsi="Arial" w:cs="Arial"/>
        </w:rPr>
      </w:pPr>
    </w:p>
    <w:p w14:paraId="4DD9A614" w14:textId="5C1A849F" w:rsidR="0027102D" w:rsidRPr="0027102D" w:rsidRDefault="00C3453F"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Pr>
          <w:rFonts w:ascii="Arial" w:eastAsia="Helvetica Neue" w:hAnsi="Arial" w:cs="Arial"/>
        </w:rPr>
        <w:tab/>
      </w:r>
      <w:r w:rsidR="0027102D" w:rsidRPr="0027102D">
        <w:rPr>
          <w:rFonts w:ascii="Arial" w:eastAsia="Helvetica Neue" w:hAnsi="Arial" w:cs="Arial"/>
        </w:rPr>
        <w:t>L</w:t>
      </w:r>
      <w:r w:rsidR="0027102D" w:rsidRPr="0027102D">
        <w:rPr>
          <w:rFonts w:ascii="Arial" w:hAnsi="Arial" w:cs="Arial"/>
        </w:rPr>
        <w:t xml:space="preserve">a información, así como datos personales y el nombre del imputado, que se tramitan dentro de </w:t>
      </w:r>
      <w:r>
        <w:rPr>
          <w:rFonts w:ascii="Arial" w:hAnsi="Arial" w:cs="Arial"/>
        </w:rPr>
        <w:t>la</w:t>
      </w:r>
      <w:r w:rsidR="0027102D" w:rsidRPr="0027102D">
        <w:rPr>
          <w:rFonts w:ascii="Arial" w:hAnsi="Arial" w:cs="Arial"/>
        </w:rPr>
        <w:t xml:space="preserve"> Fiscalía Especializada</w:t>
      </w:r>
      <w:r>
        <w:rPr>
          <w:rFonts w:ascii="Arial" w:hAnsi="Arial" w:cs="Arial"/>
        </w:rPr>
        <w:t xml:space="preserve"> en delitos relacionados con hechos de corrupción</w:t>
      </w:r>
      <w:r w:rsidR="0027102D" w:rsidRPr="0027102D">
        <w:rPr>
          <w:rFonts w:ascii="Arial" w:hAnsi="Arial" w:cs="Arial"/>
        </w:rPr>
        <w:t>.</w:t>
      </w:r>
    </w:p>
    <w:p w14:paraId="31C51DAA" w14:textId="77777777"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p>
    <w:p w14:paraId="720FD8C6" w14:textId="7470C118"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27102D">
        <w:rPr>
          <w:rFonts w:ascii="Arial" w:eastAsia="Helvetica Neue" w:hAnsi="Arial" w:cs="Arial"/>
        </w:rPr>
        <w:tab/>
      </w:r>
      <w:r w:rsidRPr="0027102D">
        <w:rPr>
          <w:rFonts w:ascii="Arial" w:hAnsi="Arial" w:cs="Arial"/>
        </w:rPr>
        <w:t xml:space="preserve">Lo anterior, se requiere para la contestación de la solicitud de información con número UT-SI-230-240469822000220-2022, </w:t>
      </w:r>
      <w:proofErr w:type="gramStart"/>
      <w:r w:rsidR="00C3453F" w:rsidRPr="00C3453F">
        <w:rPr>
          <w:rFonts w:ascii="Arial" w:hAnsi="Arial" w:cs="Arial"/>
        </w:rPr>
        <w:t>turnada</w:t>
      </w:r>
      <w:proofErr w:type="gramEnd"/>
      <w:r w:rsidR="00C3453F" w:rsidRPr="00C3453F">
        <w:rPr>
          <w:rFonts w:ascii="Arial" w:hAnsi="Arial" w:cs="Arial"/>
        </w:rPr>
        <w:t xml:space="preserve"> a la</w:t>
      </w:r>
      <w:r w:rsidRPr="00C3453F">
        <w:rPr>
          <w:rFonts w:ascii="Arial" w:hAnsi="Arial" w:cs="Arial"/>
        </w:rPr>
        <w:t xml:space="preserve"> Fiscalía Especializada </w:t>
      </w:r>
      <w:r w:rsidR="00C3453F" w:rsidRPr="00C3453F">
        <w:rPr>
          <w:rFonts w:ascii="Arial" w:hAnsi="Arial" w:cs="Arial"/>
        </w:rPr>
        <w:t>en delitos relacionados con hechos de corrupción</w:t>
      </w:r>
      <w:r w:rsidR="00C3453F">
        <w:rPr>
          <w:rFonts w:ascii="Arial" w:hAnsi="Arial" w:cs="Arial"/>
        </w:rPr>
        <w:t xml:space="preserve">. </w:t>
      </w:r>
      <w:r w:rsidR="00C3453F" w:rsidRPr="00C3453F">
        <w:rPr>
          <w:rFonts w:ascii="Arial" w:hAnsi="Arial" w:cs="Arial"/>
        </w:rPr>
        <w:t xml:space="preserve"> </w:t>
      </w:r>
    </w:p>
    <w:p w14:paraId="64FC11D9" w14:textId="77777777" w:rsidR="0027102D" w:rsidRDefault="0027102D" w:rsidP="00D838A1">
      <w:pPr>
        <w:spacing w:line="276" w:lineRule="auto"/>
        <w:jc w:val="both"/>
        <w:rPr>
          <w:rFonts w:ascii="Arial" w:hAnsi="Arial" w:cs="Arial"/>
          <w:b/>
        </w:rPr>
      </w:pPr>
    </w:p>
    <w:p w14:paraId="01EC4990" w14:textId="77777777" w:rsidR="004F51C4" w:rsidRDefault="004F51C4" w:rsidP="00D838A1">
      <w:pPr>
        <w:spacing w:line="276" w:lineRule="auto"/>
        <w:jc w:val="both"/>
        <w:rPr>
          <w:rFonts w:ascii="Arial" w:hAnsi="Arial" w:cs="Arial"/>
          <w:b/>
        </w:rPr>
      </w:pPr>
    </w:p>
    <w:p w14:paraId="4E817D4E" w14:textId="6BE041EF"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lastRenderedPageBreak/>
        <w:t>IV. El plazo por el que se reserva la información:</w:t>
      </w:r>
    </w:p>
    <w:p w14:paraId="40BDED5E" w14:textId="4E523BCD" w:rsidR="0027102D" w:rsidRPr="0027102D" w:rsidRDefault="0027102D" w:rsidP="0027102D">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rPr>
      </w:pPr>
      <w:r w:rsidRPr="0027102D">
        <w:rPr>
          <w:rFonts w:ascii="Arial" w:hAnsi="Arial" w:cs="Arial"/>
        </w:rPr>
        <w:t xml:space="preserve">Acorde a lo dispuesto por el artículo 115, </w:t>
      </w:r>
      <w:proofErr w:type="spellStart"/>
      <w:r w:rsidRPr="0027102D">
        <w:rPr>
          <w:rFonts w:ascii="Arial" w:hAnsi="Arial" w:cs="Arial"/>
        </w:rPr>
        <w:t>antepenú</w:t>
      </w:r>
      <w:proofErr w:type="spellEnd"/>
      <w:r w:rsidRPr="0027102D">
        <w:rPr>
          <w:rFonts w:ascii="Arial" w:hAnsi="Arial" w:cs="Arial"/>
          <w:lang w:val="it-IT"/>
        </w:rPr>
        <w:t>ltimo p</w:t>
      </w:r>
      <w:proofErr w:type="spellStart"/>
      <w:r w:rsidRPr="0027102D">
        <w:rPr>
          <w:rFonts w:ascii="Arial" w:hAnsi="Arial" w:cs="Arial"/>
        </w:rPr>
        <w:t>árrafo</w:t>
      </w:r>
      <w:proofErr w:type="spellEnd"/>
      <w:r w:rsidRPr="0027102D">
        <w:rPr>
          <w:rFonts w:ascii="Arial" w:hAnsi="Arial" w:cs="Arial"/>
        </w:rPr>
        <w:t xml:space="preserve">, de la Ley de Transparencia del Estado de San Luis Potosí, el plazo por el que se acuerda la reserva parcial es por cinco años contados a partir del </w:t>
      </w:r>
      <w:proofErr w:type="spellStart"/>
      <w:r w:rsidRPr="0027102D">
        <w:rPr>
          <w:rFonts w:ascii="Arial" w:hAnsi="Arial" w:cs="Arial"/>
        </w:rPr>
        <w:t>dí</w:t>
      </w:r>
      <w:proofErr w:type="spellEnd"/>
      <w:r w:rsidRPr="0027102D">
        <w:rPr>
          <w:rFonts w:ascii="Arial" w:hAnsi="Arial" w:cs="Arial"/>
          <w:lang w:val="it-IT"/>
        </w:rPr>
        <w:t>a 02</w:t>
      </w:r>
      <w:r w:rsidRPr="0027102D">
        <w:rPr>
          <w:rFonts w:ascii="Arial" w:hAnsi="Arial" w:cs="Arial"/>
          <w:lang w:val="pt-PT"/>
        </w:rPr>
        <w:t xml:space="preserve"> de mayo de 2022</w:t>
      </w:r>
      <w:r w:rsidRPr="0027102D">
        <w:rPr>
          <w:rFonts w:ascii="Arial" w:hAnsi="Arial" w:cs="Arial"/>
        </w:rPr>
        <w:t>, el plazo concluye el 02 de mayo de 2027 y podrá reservarse por cinco años más, previa solicitud formulada por la autoridad generadora de la información, lo anterior es debido a que la investigación, las indagatorias y el desahogo de pruebas pueden requerir un tiempo similar.</w:t>
      </w:r>
    </w:p>
    <w:p w14:paraId="54A6D35F" w14:textId="77777777" w:rsidR="00501D74" w:rsidRDefault="00501D74" w:rsidP="00D838A1">
      <w:pPr>
        <w:autoSpaceDE w:val="0"/>
        <w:autoSpaceDN w:val="0"/>
        <w:adjustRightInd w:val="0"/>
        <w:spacing w:line="276" w:lineRule="auto"/>
        <w:jc w:val="both"/>
        <w:rPr>
          <w:rFonts w:ascii="Arial" w:hAnsi="Arial" w:cs="Arial"/>
        </w:rPr>
      </w:pPr>
    </w:p>
    <w:p w14:paraId="1173B6BA" w14:textId="77777777" w:rsidR="004F51C4" w:rsidRPr="00167F93" w:rsidRDefault="004F51C4" w:rsidP="00D838A1">
      <w:pPr>
        <w:autoSpaceDE w:val="0"/>
        <w:autoSpaceDN w:val="0"/>
        <w:adjustRightInd w:val="0"/>
        <w:spacing w:line="276" w:lineRule="auto"/>
        <w:jc w:val="both"/>
        <w:rPr>
          <w:rFonts w:ascii="Arial" w:hAnsi="Arial" w:cs="Arial"/>
        </w:rPr>
      </w:pPr>
    </w:p>
    <w:p w14:paraId="2E33D8F0" w14:textId="77777777"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V. La designación de la autoridad responsable de su protección:</w:t>
      </w:r>
    </w:p>
    <w:p w14:paraId="1171F5E4" w14:textId="294E22A3" w:rsidR="00D81CBA" w:rsidRPr="00D81CBA" w:rsidRDefault="00D81CBA" w:rsidP="00D81CBA">
      <w:pPr>
        <w:pStyle w:val="Cue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Helvetica Neue" w:hAnsi="Arial" w:cs="Arial"/>
        </w:rPr>
      </w:pPr>
      <w:r w:rsidRPr="00D81CBA">
        <w:rPr>
          <w:rFonts w:ascii="Arial" w:hAnsi="Arial" w:cs="Arial"/>
        </w:rPr>
        <w:t>Es responsable de su Protecció</w:t>
      </w:r>
      <w:r w:rsidR="00C3453F">
        <w:rPr>
          <w:rFonts w:ascii="Arial" w:hAnsi="Arial" w:cs="Arial"/>
        </w:rPr>
        <w:t xml:space="preserve">n la Fiscalía Especializada en delitos </w:t>
      </w:r>
      <w:proofErr w:type="spellStart"/>
      <w:r w:rsidR="00C3453F">
        <w:rPr>
          <w:rFonts w:ascii="Arial" w:hAnsi="Arial" w:cs="Arial"/>
        </w:rPr>
        <w:t>delacionados</w:t>
      </w:r>
      <w:proofErr w:type="spellEnd"/>
      <w:r w:rsidR="00C3453F">
        <w:rPr>
          <w:rFonts w:ascii="Arial" w:hAnsi="Arial" w:cs="Arial"/>
        </w:rPr>
        <w:t xml:space="preserve"> con hechos de c</w:t>
      </w:r>
      <w:r w:rsidRPr="00D81CBA">
        <w:rPr>
          <w:rFonts w:ascii="Arial" w:hAnsi="Arial" w:cs="Arial"/>
        </w:rPr>
        <w:t>orrupción.</w:t>
      </w:r>
    </w:p>
    <w:p w14:paraId="64310F3F" w14:textId="77777777" w:rsidR="002F14EA" w:rsidRDefault="002F14EA" w:rsidP="00D838A1">
      <w:pPr>
        <w:spacing w:line="276" w:lineRule="auto"/>
        <w:jc w:val="both"/>
        <w:rPr>
          <w:rFonts w:ascii="Arial" w:hAnsi="Arial" w:cs="Arial"/>
          <w:b/>
        </w:rPr>
      </w:pPr>
    </w:p>
    <w:p w14:paraId="1F35AE20" w14:textId="77777777" w:rsidR="004F51C4" w:rsidRPr="00167F93" w:rsidRDefault="004F51C4" w:rsidP="00D838A1">
      <w:pPr>
        <w:spacing w:line="276" w:lineRule="auto"/>
        <w:jc w:val="both"/>
        <w:rPr>
          <w:rFonts w:ascii="Arial" w:hAnsi="Arial" w:cs="Arial"/>
          <w:b/>
        </w:rPr>
      </w:pPr>
    </w:p>
    <w:p w14:paraId="47CFE32C" w14:textId="0F57D80E"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VI. Número de identificación del acuerdo de reserva;</w:t>
      </w:r>
    </w:p>
    <w:p w14:paraId="6AAB78F5" w14:textId="69FC0C6C" w:rsidR="006514D6" w:rsidRPr="00167F93" w:rsidRDefault="00135A20" w:rsidP="00D838A1">
      <w:pPr>
        <w:autoSpaceDE w:val="0"/>
        <w:autoSpaceDN w:val="0"/>
        <w:adjustRightInd w:val="0"/>
        <w:spacing w:line="276" w:lineRule="auto"/>
        <w:jc w:val="both"/>
        <w:rPr>
          <w:rFonts w:ascii="Arial" w:hAnsi="Arial" w:cs="Arial"/>
          <w:b/>
        </w:rPr>
      </w:pPr>
      <w:r w:rsidRPr="00167F93">
        <w:rPr>
          <w:rFonts w:ascii="Arial" w:hAnsi="Arial" w:cs="Arial"/>
          <w:lang w:val="es-MX"/>
        </w:rPr>
        <w:t>Respecto a la fracción VI d</w:t>
      </w:r>
      <w:r w:rsidR="004F640E" w:rsidRPr="00167F93">
        <w:rPr>
          <w:rFonts w:ascii="Arial" w:hAnsi="Arial" w:cs="Arial"/>
          <w:lang w:val="es-MX"/>
        </w:rPr>
        <w:t>el artículo 128 de la Ley de Transparencia y Acceso a la Información Pública del Estado de San Luis Potosí, se encuentra debidame</w:t>
      </w:r>
      <w:r w:rsidR="00C3453F">
        <w:rPr>
          <w:rFonts w:ascii="Arial" w:hAnsi="Arial" w:cs="Arial"/>
          <w:lang w:val="es-MX"/>
        </w:rPr>
        <w:t>nte identificado el acuerdo de r</w:t>
      </w:r>
      <w:r w:rsidR="004F640E" w:rsidRPr="00167F93">
        <w:rPr>
          <w:rFonts w:ascii="Arial" w:hAnsi="Arial" w:cs="Arial"/>
          <w:lang w:val="es-MX"/>
        </w:rPr>
        <w:t xml:space="preserve">eserva parcial con el número </w:t>
      </w:r>
      <w:r w:rsidR="00D81CBA" w:rsidRPr="00D81CBA">
        <w:rPr>
          <w:rFonts w:ascii="Arial" w:hAnsi="Arial" w:cs="Arial"/>
          <w:b/>
          <w:lang w:val="es-MX"/>
        </w:rPr>
        <w:t>FEHC/FGE/AR/001/2022</w:t>
      </w:r>
      <w:r w:rsidR="006514D6" w:rsidRPr="00167F93">
        <w:rPr>
          <w:rFonts w:ascii="Arial" w:hAnsi="Arial" w:cs="Arial"/>
          <w:b/>
        </w:rPr>
        <w:t>.</w:t>
      </w:r>
    </w:p>
    <w:p w14:paraId="29DD6DC8" w14:textId="77777777" w:rsidR="00D81CBA" w:rsidRDefault="00D81CBA" w:rsidP="00D838A1">
      <w:pPr>
        <w:spacing w:line="276" w:lineRule="auto"/>
        <w:jc w:val="both"/>
        <w:rPr>
          <w:rFonts w:ascii="Arial" w:hAnsi="Arial" w:cs="Arial"/>
          <w:b/>
          <w:lang w:val="es-MX"/>
        </w:rPr>
      </w:pPr>
    </w:p>
    <w:p w14:paraId="6965D013" w14:textId="77777777" w:rsidR="004F51C4" w:rsidRDefault="004F51C4" w:rsidP="00D838A1">
      <w:pPr>
        <w:spacing w:line="276" w:lineRule="auto"/>
        <w:jc w:val="both"/>
        <w:rPr>
          <w:rFonts w:ascii="Arial" w:hAnsi="Arial" w:cs="Arial"/>
          <w:b/>
          <w:lang w:val="es-MX"/>
        </w:rPr>
      </w:pPr>
    </w:p>
    <w:p w14:paraId="10D0D2BB" w14:textId="70BCFCEF" w:rsidR="004F640E" w:rsidRPr="00167F93" w:rsidRDefault="004F640E" w:rsidP="00D838A1">
      <w:pPr>
        <w:spacing w:line="276" w:lineRule="auto"/>
        <w:jc w:val="both"/>
        <w:rPr>
          <w:rFonts w:ascii="Arial" w:hAnsi="Arial" w:cs="Arial"/>
          <w:b/>
          <w:lang w:val="es-MX"/>
        </w:rPr>
      </w:pPr>
      <w:r w:rsidRPr="00167F93">
        <w:rPr>
          <w:rFonts w:ascii="Arial" w:hAnsi="Arial" w:cs="Arial"/>
          <w:b/>
          <w:lang w:val="es-MX"/>
        </w:rPr>
        <w:t>VII. La aplicación de la prueba del daño;</w:t>
      </w:r>
    </w:p>
    <w:p w14:paraId="383D7101" w14:textId="77777777" w:rsidR="002F14EA" w:rsidRDefault="002F14EA" w:rsidP="00D838A1">
      <w:pPr>
        <w:autoSpaceDE w:val="0"/>
        <w:autoSpaceDN w:val="0"/>
        <w:adjustRightInd w:val="0"/>
        <w:spacing w:line="276" w:lineRule="auto"/>
        <w:jc w:val="both"/>
        <w:rPr>
          <w:rFonts w:ascii="Tahoma" w:eastAsia="Times New Roman" w:hAnsi="Tahoma" w:cs="Tahoma"/>
          <w:lang w:val="es-MX" w:eastAsia="es-MX"/>
        </w:rPr>
      </w:pPr>
      <w:r w:rsidRPr="00167F93">
        <w:rPr>
          <w:rFonts w:ascii="Tahoma" w:eastAsia="Times New Roman" w:hAnsi="Tahoma" w:cs="Tahoma"/>
          <w:lang w:val="es-MX" w:eastAsia="es-MX"/>
        </w:rPr>
        <w:t>En cumplimiento a lo estipulado por el artículo 118 de la Ley de Transparencia y Acceso a la información Pública del Estado de San Luis Potosí se procede a la aplicación de la prueba de daño y se procede a justificar:</w:t>
      </w:r>
    </w:p>
    <w:p w14:paraId="75B686DB" w14:textId="77777777" w:rsidR="00D838A1" w:rsidRPr="00167F93" w:rsidRDefault="00D838A1" w:rsidP="00D838A1">
      <w:pPr>
        <w:autoSpaceDE w:val="0"/>
        <w:autoSpaceDN w:val="0"/>
        <w:adjustRightInd w:val="0"/>
        <w:spacing w:line="276" w:lineRule="auto"/>
        <w:jc w:val="both"/>
        <w:rPr>
          <w:rFonts w:ascii="Tahoma" w:eastAsia="Times New Roman" w:hAnsi="Tahoma" w:cs="Tahoma"/>
          <w:lang w:val="es-MX" w:eastAsia="es-MX"/>
        </w:rPr>
      </w:pPr>
    </w:p>
    <w:p w14:paraId="47A16FB5"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a) La divulgación de la información representa un riesgo real, demostrable e identificable de perjuicio significativo al interés público.</w:t>
      </w:r>
    </w:p>
    <w:p w14:paraId="174750F1"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25F8ED64" w14:textId="39D031E5"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ab/>
        <w:t>En el caso en concreto</w:t>
      </w:r>
      <w:r w:rsidR="00C3453F">
        <w:rPr>
          <w:rFonts w:ascii="Arial" w:eastAsia="Times New Roman" w:hAnsi="Arial" w:cs="Arial"/>
          <w:iCs/>
          <w:lang w:val="es-MX"/>
        </w:rPr>
        <w:t>, la Fiscalía Especializada en delitos relacionados con hechos de c</w:t>
      </w:r>
      <w:r w:rsidRPr="00D81CBA">
        <w:rPr>
          <w:rFonts w:ascii="Arial" w:eastAsia="Times New Roman" w:hAnsi="Arial" w:cs="Arial"/>
          <w:iCs/>
          <w:lang w:val="es-MX"/>
        </w:rPr>
        <w:t>orrupción, advierte que el rubro sobre el que se emite la reserva de la información, de manera razonable representa un riesgo real, demostrable e identificable de perjuicio significativo al interés público; puesto que claramente el dar a conocer públicamente las acciones de procuración de justicia y datos de las carpetas de investigación, afecta los actos de investigación y actuaciones en las mismas, al vulnerar el debido proceso y la secrecía con la que se debe de llevar el actuar de los Agentes Fiscales.</w:t>
      </w:r>
    </w:p>
    <w:p w14:paraId="59B7E5E0"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2DB36BFF" w14:textId="50DD625F"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ab/>
        <w:t>Lo cual se daría a conocer de forma indirecta al hacer pública la información que ahora se reserva, ya que se da el nombre de la</w:t>
      </w:r>
      <w:r w:rsidR="00C3453F">
        <w:rPr>
          <w:rFonts w:ascii="Arial" w:eastAsia="Times New Roman" w:hAnsi="Arial" w:cs="Arial"/>
          <w:iCs/>
          <w:lang w:val="es-MX"/>
        </w:rPr>
        <w:t xml:space="preserve"> persona </w:t>
      </w:r>
      <w:r w:rsidRPr="00D81CBA">
        <w:rPr>
          <w:rFonts w:ascii="Arial" w:eastAsia="Times New Roman" w:hAnsi="Arial" w:cs="Arial"/>
          <w:iCs/>
          <w:lang w:val="es-MX"/>
        </w:rPr>
        <w:t xml:space="preserve">indiciada, lo que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ni estar prescrita la acción penal que el estado pudiera ejercer en contra de diversas personas señaladas a las inicialmente como indiciadas, por el mismo hecho materia de la carpeta, ya que de proporcionar información de la </w:t>
      </w:r>
      <w:r w:rsidR="00854CF1">
        <w:rPr>
          <w:rFonts w:ascii="Arial" w:eastAsia="Times New Roman" w:hAnsi="Arial" w:cs="Arial"/>
          <w:iCs/>
          <w:lang w:val="es-MX"/>
        </w:rPr>
        <w:t>persona</w:t>
      </w:r>
      <w:r w:rsidRPr="00D81CBA">
        <w:rPr>
          <w:rFonts w:ascii="Arial" w:eastAsia="Times New Roman" w:hAnsi="Arial" w:cs="Arial"/>
          <w:iCs/>
          <w:lang w:val="es-MX"/>
        </w:rPr>
        <w:t xml:space="preserve">, se darían a conocer datos sensibles para en su caso, indagar a otras personas, incluso por hechos relacionados a los denunciados de manera primigenia, por lo tanto, al proporcionar la información de la carpeta de investigación que se tramita dentro de esta Fiscalía Especializada y que corresponde a la identidad del imputado, y que válidamente pueden constituir datos de prueba en los diversos registros de investigación, independientemente de su contenido o naturaleza, se vulneraria la estricta reserva que establece el artículo 218 del Código Nacional de Procedimientos Penales, pues a esta información únicamente pueden tener acceso las partes, con las limitaciones establecidas en dicho Código y demás disposiciones aplicables. Puesto que el otorgar algún dato que permita conocer la existencia de una carpeta de investigación o averiguación previa o mandamiento judicial, implicaría realizar una afirmación, y a su vez una posible evasión o </w:t>
      </w:r>
      <w:r w:rsidRPr="00D81CBA">
        <w:rPr>
          <w:rFonts w:ascii="Arial" w:eastAsia="Times New Roman" w:hAnsi="Arial" w:cs="Arial"/>
          <w:iCs/>
          <w:lang w:val="es-MX"/>
        </w:rPr>
        <w:lastRenderedPageBreak/>
        <w:t>incumplimiento a las leyes penales, e incluso podría exponer la seguridad de víctimas, testigos en una indagatoria.</w:t>
      </w:r>
    </w:p>
    <w:p w14:paraId="5742D52D"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39F8FA63"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ab/>
        <w:t>Asimismo, el generar la reserva de la información y limitar la cantidad de documentos revisables evita en la mayor medida posible la filtración o revelación inadvertida de información sensitiva, que pudiera afectar el procedimiento penal.</w:t>
      </w:r>
    </w:p>
    <w:p w14:paraId="1FAA760B"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697F41CF"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b) El riesgo de perjuicio que supondría la divulgación supera el interés público general de que se difunda.</w:t>
      </w:r>
    </w:p>
    <w:p w14:paraId="520C9CC8"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48E784CA" w14:textId="6A47568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ab/>
        <w:t>La información que se reserva en relación a la información de la carpeta de investigación que se tramita dentro de esta Fiscalía Especializada y que corresponde</w:t>
      </w:r>
      <w:r w:rsidR="00854CF1">
        <w:rPr>
          <w:rFonts w:ascii="Arial" w:eastAsia="Times New Roman" w:hAnsi="Arial" w:cs="Arial"/>
          <w:iCs/>
          <w:lang w:val="es-MX"/>
        </w:rPr>
        <w:t xml:space="preserve"> al nombre del imputado</w:t>
      </w:r>
      <w:r w:rsidRPr="00D81CBA">
        <w:rPr>
          <w:rFonts w:ascii="Arial" w:eastAsia="Times New Roman" w:hAnsi="Arial" w:cs="Arial"/>
          <w:iCs/>
          <w:lang w:val="es-MX"/>
        </w:rPr>
        <w:t>. En esos términos, cabe precisar que existe un riesgo o perjuicio que supera el interés público general, que en el caso lo es, la difusión de la información de las carpetas de investigación que se tramitan dentro de esta Fiscalía Especializada; pues el dar a conocer esta información afectaría las labores de procuración de justicia y puede menoscabar o dificultar las estrategias para combatir la comisión de los delitos y las estrategias de atención; como incluso lo dispone el artículo</w:t>
      </w:r>
      <w:r w:rsidR="00854CF1">
        <w:rPr>
          <w:rFonts w:ascii="Arial" w:eastAsia="Times New Roman" w:hAnsi="Arial" w:cs="Arial"/>
          <w:iCs/>
          <w:lang w:val="es-MX"/>
        </w:rPr>
        <w:t xml:space="preserve"> </w:t>
      </w:r>
      <w:r w:rsidRPr="00D81CBA">
        <w:rPr>
          <w:rFonts w:ascii="Arial" w:eastAsia="Times New Roman" w:hAnsi="Arial" w:cs="Arial"/>
          <w:iCs/>
          <w:lang w:val="es-MX"/>
        </w:rPr>
        <w:t xml:space="preserve">Trigésimo primero y Trigésimo segundo, de los Lineamientos Generales para la clasificación y desclasificación de la información, así como para la elaboración de Versiones Públicas pública del Sistema Nacional de Transparencia. </w:t>
      </w:r>
    </w:p>
    <w:p w14:paraId="74DE14F1"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06D66068"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c) La limitación se adecua al principio de proporcionalidad y representa el medio menos restrictivo disponible para evitar el perjuicio.</w:t>
      </w:r>
    </w:p>
    <w:p w14:paraId="693D3D30" w14:textId="77777777" w:rsidR="00D81CBA" w:rsidRPr="00D81CBA" w:rsidRDefault="00D81CBA" w:rsidP="00D81CBA">
      <w:pPr>
        <w:autoSpaceDE w:val="0"/>
        <w:autoSpaceDN w:val="0"/>
        <w:adjustRightInd w:val="0"/>
        <w:spacing w:line="276" w:lineRule="auto"/>
        <w:jc w:val="both"/>
        <w:rPr>
          <w:rFonts w:ascii="Arial" w:eastAsia="Times New Roman" w:hAnsi="Arial" w:cs="Arial"/>
          <w:iCs/>
          <w:lang w:val="es-MX"/>
        </w:rPr>
      </w:pPr>
    </w:p>
    <w:p w14:paraId="2EC96AC0" w14:textId="451DC4C9" w:rsidR="00D81CBA" w:rsidRDefault="00D81CBA" w:rsidP="00D81CBA">
      <w:pPr>
        <w:autoSpaceDE w:val="0"/>
        <w:autoSpaceDN w:val="0"/>
        <w:adjustRightInd w:val="0"/>
        <w:spacing w:line="276" w:lineRule="auto"/>
        <w:jc w:val="both"/>
        <w:rPr>
          <w:rFonts w:ascii="Arial" w:eastAsia="Times New Roman" w:hAnsi="Arial" w:cs="Arial"/>
          <w:iCs/>
          <w:lang w:val="es-MX"/>
        </w:rPr>
      </w:pPr>
      <w:r w:rsidRPr="00D81CBA">
        <w:rPr>
          <w:rFonts w:ascii="Arial" w:eastAsia="Times New Roman" w:hAnsi="Arial" w:cs="Arial"/>
          <w:iCs/>
          <w:lang w:val="es-MX"/>
        </w:rPr>
        <w:tab/>
        <w:t>Se prevé razonablemente que la revelación de la información de las carpetas de investigación que se tramitan dentro de esta Fiscalía Especializada y que corr</w:t>
      </w:r>
      <w:r w:rsidR="00854CF1">
        <w:rPr>
          <w:rFonts w:ascii="Arial" w:eastAsia="Times New Roman" w:hAnsi="Arial" w:cs="Arial"/>
          <w:iCs/>
          <w:lang w:val="es-MX"/>
        </w:rPr>
        <w:t xml:space="preserve">esponde al </w:t>
      </w:r>
      <w:r w:rsidR="00854CF1">
        <w:rPr>
          <w:rFonts w:ascii="Arial" w:eastAsia="Times New Roman" w:hAnsi="Arial" w:cs="Arial"/>
          <w:iCs/>
          <w:lang w:val="es-MX"/>
        </w:rPr>
        <w:lastRenderedPageBreak/>
        <w:t>nombre del imputado</w:t>
      </w:r>
      <w:r w:rsidRPr="00D81CBA">
        <w:rPr>
          <w:rFonts w:ascii="Arial" w:eastAsia="Times New Roman" w:hAnsi="Arial" w:cs="Arial"/>
          <w:iCs/>
          <w:lang w:val="es-MX"/>
        </w:rPr>
        <w:t>, con los datos que permitieran identificar al imputado, atendiendo el principio de proporcionalidad pueda ocasionar daño o comprometer la investigación de algún hecho probablemente delictivo o el cumplimiento eficaz de una orden de aprehensión, o investigación, bajo este criterio se considera el medio menos restrictivo disponible para evitar un perjuicio mayor, sin pasar por alto que el riesgo o amenaza es especulativa partiendo que esto significa que no se requiere la demostración actual o inminente de daño.</w:t>
      </w:r>
    </w:p>
    <w:p w14:paraId="766079B0" w14:textId="77777777" w:rsidR="00D838A1" w:rsidRPr="00D838A1" w:rsidRDefault="00D838A1" w:rsidP="00D838A1">
      <w:pPr>
        <w:autoSpaceDE w:val="0"/>
        <w:autoSpaceDN w:val="0"/>
        <w:adjustRightInd w:val="0"/>
        <w:spacing w:line="276" w:lineRule="auto"/>
        <w:jc w:val="both"/>
        <w:rPr>
          <w:rFonts w:ascii="Arial" w:eastAsia="Times New Roman" w:hAnsi="Arial" w:cs="Arial"/>
          <w:iCs/>
          <w:lang w:val="es-MX"/>
        </w:rPr>
      </w:pPr>
    </w:p>
    <w:p w14:paraId="3A435E2C" w14:textId="722AB9EA" w:rsidR="004F640E" w:rsidRPr="001C60A5" w:rsidRDefault="004F640E" w:rsidP="006B36ED">
      <w:pPr>
        <w:spacing w:line="276" w:lineRule="auto"/>
        <w:jc w:val="both"/>
        <w:rPr>
          <w:rFonts w:ascii="Arial" w:hAnsi="Arial" w:cs="Arial"/>
          <w:b/>
          <w:lang w:val="es-MX"/>
        </w:rPr>
      </w:pPr>
      <w:r w:rsidRPr="001C60A5">
        <w:rPr>
          <w:rFonts w:ascii="Arial" w:hAnsi="Arial" w:cs="Arial"/>
          <w:b/>
          <w:lang w:val="es-MX"/>
        </w:rPr>
        <w:t xml:space="preserve">VIII. Fecha del acuerdo de </w:t>
      </w:r>
      <w:r w:rsidR="004205A3" w:rsidRPr="001C60A5">
        <w:rPr>
          <w:rFonts w:ascii="Arial" w:hAnsi="Arial" w:cs="Arial"/>
          <w:b/>
          <w:lang w:val="es-MX"/>
        </w:rPr>
        <w:t xml:space="preserve">clasificación, </w:t>
      </w:r>
    </w:p>
    <w:p w14:paraId="4580A084" w14:textId="4C471DB5" w:rsidR="004F640E" w:rsidRPr="001C60A5" w:rsidRDefault="004F640E" w:rsidP="001C60A5">
      <w:pPr>
        <w:spacing w:line="276" w:lineRule="auto"/>
        <w:jc w:val="both"/>
        <w:rPr>
          <w:rFonts w:ascii="Arial" w:hAnsi="Arial" w:cs="Arial"/>
          <w:b/>
          <w:lang w:val="es-MX"/>
        </w:rPr>
      </w:pPr>
      <w:r w:rsidRPr="001C60A5">
        <w:rPr>
          <w:rFonts w:ascii="Arial" w:hAnsi="Arial" w:cs="Arial"/>
          <w:lang w:val="es-MX"/>
        </w:rPr>
        <w:t>El Acuerdo de Reserva señala claramente su fecha de expedición</w:t>
      </w:r>
      <w:r w:rsidR="00167F93">
        <w:rPr>
          <w:rFonts w:ascii="Arial" w:hAnsi="Arial" w:cs="Arial"/>
          <w:lang w:val="es-MX"/>
        </w:rPr>
        <w:t>;</w:t>
      </w:r>
      <w:r w:rsidRPr="001C60A5">
        <w:rPr>
          <w:rFonts w:ascii="Arial" w:hAnsi="Arial" w:cs="Arial"/>
          <w:lang w:val="es-MX"/>
        </w:rPr>
        <w:t xml:space="preserve"> </w:t>
      </w:r>
      <w:r w:rsidR="00D81CBA">
        <w:rPr>
          <w:rFonts w:ascii="Arial" w:hAnsi="Arial" w:cs="Arial"/>
          <w:b/>
          <w:lang w:val="es-MX"/>
        </w:rPr>
        <w:t>02</w:t>
      </w:r>
      <w:r w:rsidR="00F06A12" w:rsidRPr="001C60A5">
        <w:rPr>
          <w:rFonts w:ascii="Arial" w:hAnsi="Arial" w:cs="Arial"/>
          <w:b/>
          <w:lang w:val="es-MX"/>
        </w:rPr>
        <w:t xml:space="preserve"> </w:t>
      </w:r>
      <w:r w:rsidR="006272C3" w:rsidRPr="001C60A5">
        <w:rPr>
          <w:rFonts w:ascii="Arial" w:hAnsi="Arial" w:cs="Arial"/>
          <w:b/>
          <w:lang w:val="es-MX"/>
        </w:rPr>
        <w:t>de</w:t>
      </w:r>
      <w:r w:rsidR="00F06A12" w:rsidRPr="001C60A5">
        <w:rPr>
          <w:rFonts w:ascii="Arial" w:hAnsi="Arial" w:cs="Arial"/>
          <w:b/>
          <w:lang w:val="es-MX"/>
        </w:rPr>
        <w:t xml:space="preserve"> </w:t>
      </w:r>
      <w:r w:rsidR="00D81CBA">
        <w:rPr>
          <w:rFonts w:ascii="Arial" w:hAnsi="Arial" w:cs="Arial"/>
          <w:b/>
          <w:lang w:val="es-MX"/>
        </w:rPr>
        <w:t>mayo</w:t>
      </w:r>
      <w:r w:rsidR="006B36ED">
        <w:rPr>
          <w:rFonts w:ascii="Arial" w:hAnsi="Arial" w:cs="Arial"/>
          <w:b/>
          <w:lang w:val="es-MX"/>
        </w:rPr>
        <w:t xml:space="preserve"> </w:t>
      </w:r>
      <w:r w:rsidR="0082794C" w:rsidRPr="001C60A5">
        <w:rPr>
          <w:rFonts w:ascii="Arial" w:hAnsi="Arial" w:cs="Arial"/>
          <w:b/>
          <w:lang w:val="es-MX"/>
        </w:rPr>
        <w:t>20</w:t>
      </w:r>
      <w:r w:rsidR="00A61FE0" w:rsidRPr="001C60A5">
        <w:rPr>
          <w:rFonts w:ascii="Arial" w:hAnsi="Arial" w:cs="Arial"/>
          <w:b/>
          <w:lang w:val="es-MX"/>
        </w:rPr>
        <w:t>2</w:t>
      </w:r>
      <w:r w:rsidR="00F06A12" w:rsidRPr="001C60A5">
        <w:rPr>
          <w:rFonts w:ascii="Arial" w:hAnsi="Arial" w:cs="Arial"/>
          <w:b/>
          <w:lang w:val="es-MX"/>
        </w:rPr>
        <w:t>2</w:t>
      </w:r>
      <w:r w:rsidRPr="001C60A5">
        <w:rPr>
          <w:rFonts w:ascii="Arial" w:hAnsi="Arial" w:cs="Arial"/>
          <w:b/>
          <w:lang w:val="es-MX"/>
        </w:rPr>
        <w:t>.</w:t>
      </w:r>
    </w:p>
    <w:p w14:paraId="31AFB3E8" w14:textId="77777777" w:rsidR="00501D74" w:rsidRDefault="00501D74" w:rsidP="00E34125">
      <w:pPr>
        <w:spacing w:line="276" w:lineRule="auto"/>
        <w:jc w:val="both"/>
        <w:rPr>
          <w:rFonts w:ascii="Arial" w:hAnsi="Arial" w:cs="Arial"/>
          <w:lang w:val="es-MX"/>
        </w:rPr>
      </w:pPr>
    </w:p>
    <w:p w14:paraId="0B9034DD" w14:textId="77777777" w:rsidR="004F51C4" w:rsidRDefault="004F51C4" w:rsidP="00E34125">
      <w:pPr>
        <w:spacing w:line="276" w:lineRule="auto"/>
        <w:jc w:val="both"/>
        <w:rPr>
          <w:rFonts w:ascii="Arial" w:hAnsi="Arial" w:cs="Arial"/>
          <w:lang w:val="es-MX"/>
        </w:rPr>
      </w:pPr>
    </w:p>
    <w:p w14:paraId="7481B68A" w14:textId="3CDCCE24" w:rsidR="00B848B1" w:rsidRPr="00D81CBA" w:rsidRDefault="00854CF1" w:rsidP="00E34125">
      <w:pPr>
        <w:spacing w:line="276" w:lineRule="auto"/>
        <w:jc w:val="both"/>
        <w:rPr>
          <w:rFonts w:ascii="Arial" w:hAnsi="Arial" w:cs="Arial"/>
          <w:lang w:val="es-MX"/>
        </w:rPr>
      </w:pPr>
      <w:r>
        <w:rPr>
          <w:rFonts w:ascii="Arial" w:hAnsi="Arial" w:cs="Arial"/>
          <w:lang w:val="es-MX"/>
        </w:rPr>
        <w:t>Concluido que fue el estudio que antecede, e</w:t>
      </w:r>
      <w:r w:rsidR="00B848B1" w:rsidRPr="00554106">
        <w:rPr>
          <w:rFonts w:ascii="Arial" w:hAnsi="Arial" w:cs="Arial"/>
          <w:lang w:val="es-MX"/>
        </w:rPr>
        <w:t xml:space="preserve">l Comité de Transparencia en </w:t>
      </w:r>
      <w:r w:rsidR="00B848B1">
        <w:rPr>
          <w:rFonts w:ascii="Arial" w:hAnsi="Arial" w:cs="Arial"/>
          <w:lang w:val="es-MX"/>
        </w:rPr>
        <w:t>P</w:t>
      </w:r>
      <w:r w:rsidR="00B848B1" w:rsidRPr="00554106">
        <w:rPr>
          <w:rFonts w:ascii="Arial" w:hAnsi="Arial" w:cs="Arial"/>
          <w:lang w:val="es-MX"/>
        </w:rPr>
        <w:t xml:space="preserve">leno determinó procedente </w:t>
      </w:r>
      <w:r w:rsidR="00B848B1" w:rsidRPr="000C2D80">
        <w:rPr>
          <w:rFonts w:ascii="Arial" w:hAnsi="Arial" w:cs="Arial"/>
          <w:b/>
          <w:lang w:val="es-MX"/>
        </w:rPr>
        <w:t xml:space="preserve">confirmar </w:t>
      </w:r>
      <w:r w:rsidR="00B848B1" w:rsidRPr="00554106">
        <w:rPr>
          <w:rFonts w:ascii="Arial" w:hAnsi="Arial" w:cs="Arial"/>
          <w:lang w:val="es-MX"/>
        </w:rPr>
        <w:t>el Acuerdo de Reserva Parcial</w:t>
      </w:r>
      <w:r w:rsidR="00D81CBA">
        <w:rPr>
          <w:rFonts w:ascii="Arial" w:hAnsi="Arial" w:cs="Arial"/>
          <w:lang w:val="es-MX"/>
        </w:rPr>
        <w:t xml:space="preserve"> </w:t>
      </w:r>
      <w:r w:rsidR="00D81CBA" w:rsidRPr="00D81CBA">
        <w:rPr>
          <w:rFonts w:ascii="Arial" w:hAnsi="Arial" w:cs="Arial"/>
          <w:b/>
          <w:lang w:val="es-MX"/>
        </w:rPr>
        <w:t>FEHC/FGE/AR/001/2022</w:t>
      </w:r>
      <w:r w:rsidR="00B848B1" w:rsidRPr="00554106">
        <w:rPr>
          <w:rFonts w:ascii="Arial" w:hAnsi="Arial" w:cs="Arial"/>
          <w:lang w:val="es-MX"/>
        </w:rPr>
        <w:t>, emitido por</w:t>
      </w:r>
      <w:r w:rsidR="00167F93">
        <w:rPr>
          <w:rFonts w:ascii="Arial" w:hAnsi="Arial" w:cs="Arial"/>
          <w:lang w:val="es-MX"/>
        </w:rPr>
        <w:t xml:space="preserve"> </w:t>
      </w:r>
      <w:r w:rsidR="00D81CBA">
        <w:rPr>
          <w:rFonts w:ascii="Arial" w:hAnsi="Arial" w:cs="Arial"/>
          <w:lang w:val="es-MX"/>
        </w:rPr>
        <w:t>el Fiscal Especializado en delitos relacionados con hechos de corrupción</w:t>
      </w:r>
      <w:r w:rsidR="00B848B1" w:rsidRPr="00554106">
        <w:rPr>
          <w:rFonts w:ascii="Arial" w:hAnsi="Arial" w:cs="Arial"/>
          <w:lang w:val="es-MX"/>
        </w:rPr>
        <w:t xml:space="preserve"> de </w:t>
      </w:r>
      <w:r w:rsidR="00B848B1" w:rsidRPr="008E5F12">
        <w:rPr>
          <w:rFonts w:ascii="Arial" w:hAnsi="Arial" w:cs="Arial"/>
          <w:lang w:val="es-MX"/>
        </w:rPr>
        <w:t xml:space="preserve">fecha </w:t>
      </w:r>
      <w:r w:rsidR="00D81CBA" w:rsidRPr="00D81CBA">
        <w:rPr>
          <w:rFonts w:ascii="Arial" w:hAnsi="Arial" w:cs="Arial"/>
          <w:lang w:val="es-MX"/>
        </w:rPr>
        <w:t>02</w:t>
      </w:r>
      <w:r w:rsidR="00B848B1" w:rsidRPr="00D81CBA">
        <w:rPr>
          <w:rFonts w:ascii="Arial" w:hAnsi="Arial" w:cs="Arial"/>
          <w:lang w:val="es-MX"/>
        </w:rPr>
        <w:t xml:space="preserve"> de </w:t>
      </w:r>
      <w:r w:rsidR="00D81CBA" w:rsidRPr="00D81CBA">
        <w:rPr>
          <w:rFonts w:ascii="Arial" w:hAnsi="Arial" w:cs="Arial"/>
          <w:lang w:val="es-MX"/>
        </w:rPr>
        <w:t>mayo</w:t>
      </w:r>
      <w:r w:rsidR="00B848B1" w:rsidRPr="00D81CBA">
        <w:rPr>
          <w:rFonts w:ascii="Arial" w:hAnsi="Arial" w:cs="Arial"/>
          <w:lang w:val="es-MX"/>
        </w:rPr>
        <w:t xml:space="preserve"> 2022</w:t>
      </w:r>
      <w:r w:rsidR="00167F93" w:rsidRPr="00D81CBA">
        <w:rPr>
          <w:rFonts w:ascii="Arial" w:hAnsi="Arial" w:cs="Arial"/>
          <w:lang w:val="es-MX"/>
        </w:rPr>
        <w:t xml:space="preserve">. </w:t>
      </w:r>
    </w:p>
    <w:p w14:paraId="6BD58165" w14:textId="77777777" w:rsidR="00E34125" w:rsidRDefault="00E34125" w:rsidP="00E34125">
      <w:pPr>
        <w:spacing w:line="276" w:lineRule="auto"/>
        <w:jc w:val="both"/>
        <w:rPr>
          <w:rFonts w:ascii="Arial" w:hAnsi="Arial" w:cs="Arial"/>
          <w:lang w:val="es-MX"/>
        </w:rPr>
      </w:pPr>
    </w:p>
    <w:p w14:paraId="74BC36F3" w14:textId="5CDCF614" w:rsidR="00913A0D" w:rsidRPr="00554106" w:rsidRDefault="000C2D80" w:rsidP="00913A0D">
      <w:pPr>
        <w:spacing w:line="276" w:lineRule="auto"/>
        <w:jc w:val="both"/>
        <w:rPr>
          <w:rFonts w:ascii="Arial" w:hAnsi="Arial" w:cs="Arial"/>
          <w:lang w:val="es-MX"/>
        </w:rPr>
      </w:pPr>
      <w:r>
        <w:rPr>
          <w:rFonts w:ascii="Arial" w:hAnsi="Arial" w:cs="Arial"/>
          <w:lang w:val="es-MX"/>
        </w:rPr>
        <w:t>Se requiere</w:t>
      </w:r>
      <w:r w:rsidR="00167F93">
        <w:rPr>
          <w:rFonts w:ascii="Arial" w:hAnsi="Arial" w:cs="Arial"/>
          <w:lang w:val="es-MX"/>
        </w:rPr>
        <w:t xml:space="preserve"> a</w:t>
      </w:r>
      <w:r w:rsidR="00D81CBA">
        <w:rPr>
          <w:rFonts w:ascii="Arial" w:hAnsi="Arial" w:cs="Arial"/>
          <w:lang w:val="es-MX"/>
        </w:rPr>
        <w:t>l</w:t>
      </w:r>
      <w:r>
        <w:rPr>
          <w:rFonts w:ascii="Arial" w:hAnsi="Arial" w:cs="Arial"/>
          <w:lang w:val="es-MX"/>
        </w:rPr>
        <w:t xml:space="preserve"> </w:t>
      </w:r>
      <w:r w:rsidR="00D81CBA">
        <w:rPr>
          <w:rFonts w:ascii="Arial" w:hAnsi="Arial" w:cs="Arial"/>
          <w:lang w:val="es-MX"/>
        </w:rPr>
        <w:t>Fiscal Especializado en delitos relacionados con hechos de corrupción</w:t>
      </w:r>
      <w:r>
        <w:rPr>
          <w:rFonts w:ascii="Arial" w:hAnsi="Arial" w:cs="Arial"/>
          <w:lang w:val="es-MX"/>
        </w:rPr>
        <w:t xml:space="preserve">, </w:t>
      </w:r>
      <w:r w:rsidR="00913A0D" w:rsidRPr="00554106">
        <w:rPr>
          <w:rFonts w:ascii="Arial" w:hAnsi="Arial" w:cs="Arial"/>
          <w:lang w:val="es-MX"/>
        </w:rPr>
        <w:t xml:space="preserve">que se realice la reserva de la información cuando sea procedente y difundir cuando impliquen acciones de investigación o atención de expedientes donde se investigan hechos o ilícitos considerados como de lesa humanidad. </w:t>
      </w:r>
    </w:p>
    <w:p w14:paraId="7395046E" w14:textId="6642DD3A" w:rsidR="00913A0D" w:rsidRDefault="00913A0D" w:rsidP="00913A0D">
      <w:pPr>
        <w:spacing w:line="276" w:lineRule="auto"/>
        <w:jc w:val="both"/>
        <w:rPr>
          <w:rFonts w:ascii="Arial" w:hAnsi="Arial" w:cs="Arial"/>
          <w:lang w:val="es-MX"/>
        </w:rPr>
      </w:pPr>
    </w:p>
    <w:p w14:paraId="7B369723" w14:textId="76FF41E8" w:rsidR="009E139D" w:rsidRPr="0013763D" w:rsidRDefault="009E139D" w:rsidP="009E139D">
      <w:pPr>
        <w:widowControl w:val="0"/>
        <w:spacing w:line="276" w:lineRule="auto"/>
        <w:jc w:val="both"/>
        <w:rPr>
          <w:rFonts w:ascii="Arial" w:hAnsi="Arial" w:cs="Arial"/>
        </w:rPr>
      </w:pPr>
      <w:r w:rsidRPr="0013763D">
        <w:rPr>
          <w:rFonts w:ascii="Arial" w:hAnsi="Arial" w:cs="Arial"/>
        </w:rPr>
        <w:t>Se instruye</w:t>
      </w:r>
      <w:r w:rsidR="00D81CBA">
        <w:rPr>
          <w:rFonts w:ascii="Arial" w:hAnsi="Arial" w:cs="Arial"/>
        </w:rPr>
        <w:t xml:space="preserve"> al</w:t>
      </w:r>
      <w:r w:rsidR="00167F93">
        <w:rPr>
          <w:rFonts w:ascii="Arial" w:hAnsi="Arial" w:cs="Arial"/>
        </w:rPr>
        <w:t xml:space="preserve"> </w:t>
      </w:r>
      <w:r w:rsidR="00D81CBA">
        <w:rPr>
          <w:rFonts w:ascii="Arial" w:hAnsi="Arial" w:cs="Arial"/>
          <w:lang w:val="es-MX"/>
        </w:rPr>
        <w:t>Fiscal Especializado en delitos relacionados con hechos de corrupción</w:t>
      </w:r>
      <w:r w:rsidR="00167F93">
        <w:rPr>
          <w:rFonts w:ascii="Arial" w:hAnsi="Arial" w:cs="Arial"/>
          <w:lang w:val="es-MX"/>
        </w:rPr>
        <w:t>,</w:t>
      </w:r>
      <w:r w:rsidR="00167F93">
        <w:rPr>
          <w:rFonts w:ascii="Arial" w:hAnsi="Arial" w:cs="Arial"/>
        </w:rPr>
        <w:t xml:space="preserve"> </w:t>
      </w:r>
      <w:r>
        <w:rPr>
          <w:rFonts w:ascii="Arial" w:hAnsi="Arial" w:cs="Arial"/>
        </w:rPr>
        <w:t xml:space="preserve">para que </w:t>
      </w:r>
      <w:r w:rsidRPr="0013763D">
        <w:rPr>
          <w:rFonts w:ascii="Arial" w:hAnsi="Arial" w:cs="Arial"/>
        </w:rPr>
        <w:t>realice las anotaciones correspondientes</w:t>
      </w:r>
      <w:r>
        <w:rPr>
          <w:rFonts w:ascii="Arial" w:hAnsi="Arial" w:cs="Arial"/>
        </w:rPr>
        <w:t xml:space="preserve"> en </w:t>
      </w:r>
      <w:r w:rsidR="00D81CBA">
        <w:rPr>
          <w:rFonts w:ascii="Arial" w:hAnsi="Arial" w:cs="Arial"/>
        </w:rPr>
        <w:t>el documento reservado parcialmente</w:t>
      </w:r>
      <w:r w:rsidRPr="0013763D">
        <w:rPr>
          <w:rFonts w:ascii="Arial" w:hAnsi="Arial" w:cs="Arial"/>
        </w:rPr>
        <w:t xml:space="preserve">, de conformidad con el artículo 121 de la </w:t>
      </w:r>
      <w:r w:rsidR="008E5F12">
        <w:rPr>
          <w:rFonts w:ascii="Arial" w:hAnsi="Arial" w:cs="Arial"/>
        </w:rPr>
        <w:t>–</w:t>
      </w:r>
      <w:r>
        <w:rPr>
          <w:rFonts w:ascii="Arial" w:hAnsi="Arial" w:cs="Arial"/>
        </w:rPr>
        <w:t>LTAIPSLP</w:t>
      </w:r>
      <w:r w:rsidR="008E5F12">
        <w:rPr>
          <w:rFonts w:ascii="Arial" w:hAnsi="Arial" w:cs="Arial"/>
        </w:rPr>
        <w:t>-</w:t>
      </w:r>
      <w:r w:rsidRPr="0013763D">
        <w:rPr>
          <w:rFonts w:ascii="Arial" w:hAnsi="Arial" w:cs="Arial"/>
        </w:rPr>
        <w:t xml:space="preserve">, </w:t>
      </w:r>
      <w:r>
        <w:rPr>
          <w:rFonts w:ascii="Arial" w:hAnsi="Arial" w:cs="Arial"/>
        </w:rPr>
        <w:t>concatenado con el lineamiento</w:t>
      </w:r>
      <w:r w:rsidRPr="0013763D">
        <w:rPr>
          <w:rFonts w:ascii="Arial" w:hAnsi="Arial" w:cs="Arial"/>
        </w:rPr>
        <w:t xml:space="preserve"> Quincuagésimo Primero de los Lineamientos Generales en Materia de Clasificación y Desclasificación de la información, así como para la Elaboración de Versiones Públicas, emitidos por el Sistema Nacional de Transparencia y Acceso a la Información Pública y </w:t>
      </w:r>
      <w:r w:rsidRPr="0013763D">
        <w:rPr>
          <w:rFonts w:ascii="Arial" w:hAnsi="Arial" w:cs="Arial"/>
        </w:rPr>
        <w:lastRenderedPageBreak/>
        <w:t>Protección de Datos Personales, publicado en el Diario Oficial de la Federación el 15 de abril de 2016.</w:t>
      </w:r>
    </w:p>
    <w:p w14:paraId="7DFD1B03" w14:textId="77777777" w:rsidR="00501D74" w:rsidRPr="001C60A5" w:rsidRDefault="00501D74" w:rsidP="001C60A5">
      <w:pPr>
        <w:spacing w:line="276" w:lineRule="auto"/>
        <w:jc w:val="both"/>
        <w:rPr>
          <w:rFonts w:ascii="Arial" w:hAnsi="Arial" w:cs="Arial"/>
          <w:b/>
          <w:lang w:val="es-MX"/>
        </w:rPr>
      </w:pPr>
    </w:p>
    <w:p w14:paraId="433207A4" w14:textId="35712A72" w:rsidR="0058699D" w:rsidRPr="00554106" w:rsidRDefault="0058699D" w:rsidP="0058699D">
      <w:pPr>
        <w:spacing w:line="276" w:lineRule="auto"/>
        <w:jc w:val="both"/>
        <w:rPr>
          <w:rFonts w:ascii="Arial" w:hAnsi="Arial" w:cs="Arial"/>
          <w:lang w:val="es-MX"/>
        </w:rPr>
      </w:pPr>
      <w:r w:rsidRPr="00554106">
        <w:rPr>
          <w:rFonts w:ascii="Arial" w:hAnsi="Arial" w:cs="Arial"/>
          <w:lang w:val="es-MX"/>
        </w:rPr>
        <w:t xml:space="preserve">Por lo anteriormente expuesto y fundado por los artículos 51, 52, fracción II y demás relativos aplicables de la </w:t>
      </w:r>
      <w:r w:rsidR="009F47C5">
        <w:rPr>
          <w:rFonts w:ascii="Arial" w:hAnsi="Arial" w:cs="Arial"/>
          <w:lang w:val="es-MX"/>
        </w:rPr>
        <w:t>–LTAIPSLP-</w:t>
      </w:r>
      <w:r w:rsidRPr="00554106">
        <w:rPr>
          <w:rFonts w:ascii="Arial" w:hAnsi="Arial" w:cs="Arial"/>
          <w:lang w:val="es-MX"/>
        </w:rPr>
        <w:t xml:space="preserve"> y el artículo tercero del </w:t>
      </w:r>
      <w:r w:rsidRPr="00554106">
        <w:rPr>
          <w:rFonts w:ascii="Arial" w:hAnsi="Arial" w:cs="Arial"/>
          <w:b/>
        </w:rPr>
        <w:t>“</w:t>
      </w:r>
      <w:r w:rsidRPr="00554106">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554106">
        <w:rPr>
          <w:rFonts w:ascii="Arial" w:hAnsi="Arial" w:cs="Arial"/>
          <w:lang w:val="es-MX"/>
        </w:rPr>
        <w:t>se:</w:t>
      </w:r>
    </w:p>
    <w:p w14:paraId="293310A2" w14:textId="77777777" w:rsidR="00501D74" w:rsidRDefault="00501D74" w:rsidP="001C60A5">
      <w:pPr>
        <w:spacing w:line="276" w:lineRule="auto"/>
        <w:jc w:val="center"/>
        <w:rPr>
          <w:rFonts w:ascii="Arial" w:hAnsi="Arial" w:cs="Arial"/>
          <w:b/>
          <w:lang w:val="es-MX"/>
        </w:rPr>
      </w:pPr>
    </w:p>
    <w:p w14:paraId="3648C14D" w14:textId="77777777" w:rsidR="004F51C4" w:rsidRDefault="004F51C4" w:rsidP="001C60A5">
      <w:pPr>
        <w:spacing w:line="276" w:lineRule="auto"/>
        <w:jc w:val="center"/>
        <w:rPr>
          <w:rFonts w:ascii="Arial" w:hAnsi="Arial" w:cs="Arial"/>
          <w:b/>
          <w:lang w:val="es-MX"/>
        </w:rPr>
      </w:pPr>
    </w:p>
    <w:p w14:paraId="2DCA6252" w14:textId="4D220F62" w:rsidR="004F640E" w:rsidRPr="001C60A5" w:rsidRDefault="004F640E" w:rsidP="001C60A5">
      <w:pPr>
        <w:spacing w:line="276" w:lineRule="auto"/>
        <w:jc w:val="center"/>
        <w:rPr>
          <w:rFonts w:ascii="Arial" w:hAnsi="Arial" w:cs="Arial"/>
          <w:b/>
          <w:lang w:val="es-MX"/>
        </w:rPr>
      </w:pPr>
      <w:r w:rsidRPr="001C60A5">
        <w:rPr>
          <w:rFonts w:ascii="Arial" w:hAnsi="Arial" w:cs="Arial"/>
          <w:b/>
          <w:lang w:val="es-MX"/>
        </w:rPr>
        <w:t>RESUELVE:</w:t>
      </w:r>
    </w:p>
    <w:p w14:paraId="202C7799" w14:textId="77777777" w:rsidR="004F51C4" w:rsidRDefault="004F51C4" w:rsidP="001C60A5">
      <w:pPr>
        <w:spacing w:line="276" w:lineRule="auto"/>
        <w:jc w:val="both"/>
        <w:rPr>
          <w:rFonts w:ascii="Arial" w:hAnsi="Arial" w:cs="Arial"/>
          <w:lang w:val="es-MX"/>
        </w:rPr>
      </w:pPr>
    </w:p>
    <w:p w14:paraId="1501BCA0" w14:textId="77777777" w:rsidR="00DC225E" w:rsidRDefault="00DC225E" w:rsidP="001C60A5">
      <w:pPr>
        <w:spacing w:line="276" w:lineRule="auto"/>
        <w:jc w:val="both"/>
        <w:rPr>
          <w:rFonts w:ascii="Arial" w:hAnsi="Arial" w:cs="Arial"/>
          <w:lang w:val="es-MX"/>
        </w:rPr>
      </w:pPr>
    </w:p>
    <w:p w14:paraId="6CDA0E51" w14:textId="2F464EB7" w:rsidR="00796EDC" w:rsidRPr="00D16A2D" w:rsidRDefault="00796EDC" w:rsidP="00796EDC">
      <w:pPr>
        <w:spacing w:line="276" w:lineRule="auto"/>
        <w:jc w:val="both"/>
        <w:rPr>
          <w:rFonts w:ascii="Arial" w:hAnsi="Arial" w:cs="Arial"/>
          <w:b/>
          <w:lang w:val="es-MX"/>
        </w:rPr>
      </w:pPr>
      <w:r w:rsidRPr="00D16A2D">
        <w:rPr>
          <w:rFonts w:ascii="Arial" w:hAnsi="Arial" w:cs="Arial"/>
          <w:b/>
          <w:lang w:val="es-MX"/>
        </w:rPr>
        <w:t>PRIMERO.</w:t>
      </w:r>
      <w:r w:rsidRPr="00D16A2D">
        <w:rPr>
          <w:rFonts w:ascii="Arial" w:hAnsi="Arial" w:cs="Arial"/>
          <w:lang w:val="es-MX"/>
        </w:rPr>
        <w:t xml:space="preserve"> Se </w:t>
      </w:r>
      <w:r w:rsidRPr="00D16A2D">
        <w:rPr>
          <w:rFonts w:ascii="Arial" w:hAnsi="Arial" w:cs="Arial"/>
          <w:b/>
          <w:lang w:val="es-MX"/>
        </w:rPr>
        <w:t>CONFIRMA</w:t>
      </w:r>
      <w:r w:rsidRPr="00D16A2D">
        <w:rPr>
          <w:rFonts w:ascii="Arial" w:hAnsi="Arial" w:cs="Arial"/>
          <w:lang w:val="es-MX"/>
        </w:rPr>
        <w:t xml:space="preserve"> y adopta el </w:t>
      </w:r>
      <w:r w:rsidRPr="00D16A2D">
        <w:rPr>
          <w:rFonts w:ascii="Arial" w:hAnsi="Arial" w:cs="Arial"/>
          <w:b/>
          <w:lang w:val="es-MX"/>
        </w:rPr>
        <w:t>acuerdo de reserva parcial</w:t>
      </w:r>
      <w:r w:rsidRPr="00D16A2D">
        <w:rPr>
          <w:rFonts w:ascii="Arial" w:hAnsi="Arial" w:cs="Arial"/>
          <w:lang w:val="es-MX"/>
        </w:rPr>
        <w:t xml:space="preserve"> </w:t>
      </w:r>
      <w:r w:rsidRPr="00D16A2D">
        <w:rPr>
          <w:rFonts w:ascii="Arial" w:hAnsi="Arial" w:cs="Arial"/>
          <w:b/>
          <w:lang w:val="es-MX"/>
        </w:rPr>
        <w:t xml:space="preserve">FEHC/FGE/AR/01/2022 </w:t>
      </w:r>
      <w:r w:rsidRPr="00D16A2D">
        <w:rPr>
          <w:rFonts w:ascii="Arial" w:hAnsi="Arial" w:cs="Arial"/>
          <w:lang w:val="es-MX"/>
        </w:rPr>
        <w:t xml:space="preserve">de fecha 02 de mayo 2022 emitido por </w:t>
      </w:r>
      <w:r w:rsidRPr="00D16A2D">
        <w:rPr>
          <w:rFonts w:ascii="Arial" w:hAnsi="Arial" w:cs="Arial"/>
          <w:color w:val="231F20"/>
        </w:rPr>
        <w:t>el Fiscal Especializado en delitos relacionados con Hechos de Corrupción</w:t>
      </w:r>
      <w:r w:rsidRPr="00D16A2D">
        <w:rPr>
          <w:rFonts w:ascii="Arial" w:hAnsi="Arial" w:cs="Arial"/>
          <w:lang w:val="es-MX"/>
        </w:rPr>
        <w:t>, con fundamento en lo establecido por e</w:t>
      </w:r>
      <w:r w:rsidR="004F51C4">
        <w:rPr>
          <w:rFonts w:ascii="Arial" w:hAnsi="Arial" w:cs="Arial"/>
          <w:lang w:val="es-MX"/>
        </w:rPr>
        <w:t>l artículo 51 de la –LTAIPSLP-</w:t>
      </w:r>
      <w:r w:rsidR="00DC225E">
        <w:rPr>
          <w:rFonts w:ascii="Arial" w:hAnsi="Arial" w:cs="Arial"/>
          <w:lang w:val="es-MX"/>
        </w:rPr>
        <w:t>.</w:t>
      </w:r>
    </w:p>
    <w:p w14:paraId="0464336A" w14:textId="77777777" w:rsidR="00796EDC" w:rsidRDefault="00796EDC" w:rsidP="00796EDC">
      <w:pPr>
        <w:pStyle w:val="Texto"/>
        <w:spacing w:after="0" w:line="276" w:lineRule="auto"/>
        <w:ind w:firstLine="0"/>
        <w:rPr>
          <w:b/>
          <w:sz w:val="24"/>
          <w:szCs w:val="24"/>
          <w:lang w:val="es-MX"/>
        </w:rPr>
      </w:pPr>
    </w:p>
    <w:p w14:paraId="131528FA" w14:textId="0C6FF454" w:rsidR="00796EDC" w:rsidRPr="00D16A2D" w:rsidRDefault="00796EDC" w:rsidP="00796EDC">
      <w:pPr>
        <w:pStyle w:val="Texto"/>
        <w:spacing w:after="0" w:line="276" w:lineRule="auto"/>
        <w:ind w:firstLine="0"/>
        <w:rPr>
          <w:rFonts w:eastAsiaTheme="minorEastAsia"/>
          <w:sz w:val="24"/>
          <w:szCs w:val="24"/>
          <w:lang w:val="es-MX"/>
        </w:rPr>
      </w:pPr>
      <w:r w:rsidRPr="00D16A2D">
        <w:rPr>
          <w:b/>
          <w:sz w:val="24"/>
          <w:szCs w:val="24"/>
          <w:lang w:val="es-MX"/>
        </w:rPr>
        <w:t xml:space="preserve">SEGUNDO. </w:t>
      </w:r>
      <w:r w:rsidRPr="00D16A2D">
        <w:rPr>
          <w:rFonts w:eastAsiaTheme="minorEastAsia"/>
          <w:sz w:val="24"/>
          <w:szCs w:val="24"/>
          <w:lang w:val="es-MX"/>
        </w:rPr>
        <w:t>Se recomienda al Fiscal Especializa</w:t>
      </w:r>
      <w:r w:rsidR="00DC225E">
        <w:rPr>
          <w:rFonts w:eastAsiaTheme="minorEastAsia"/>
          <w:sz w:val="24"/>
          <w:szCs w:val="24"/>
          <w:lang w:val="es-MX"/>
        </w:rPr>
        <w:t>do en delitos relacionados con hechos de c</w:t>
      </w:r>
      <w:r w:rsidRPr="00D16A2D">
        <w:rPr>
          <w:rFonts w:eastAsiaTheme="minorEastAsia"/>
          <w:sz w:val="24"/>
          <w:szCs w:val="24"/>
          <w:lang w:val="es-MX"/>
        </w:rPr>
        <w:t xml:space="preserve">orrupción, realice la reserva de la información cuando sea procedente y difundir cuando impliquen acciones de investigación o atención de expedientes donde se investigan hechos o ilícitos considerados como de lesa humanidad. </w:t>
      </w:r>
    </w:p>
    <w:p w14:paraId="72DD3FA8" w14:textId="77777777" w:rsidR="00DC225E" w:rsidRPr="00D16A2D" w:rsidRDefault="00DC225E" w:rsidP="00796EDC">
      <w:pPr>
        <w:spacing w:line="276" w:lineRule="auto"/>
        <w:ind w:left="1416" w:hanging="1416"/>
        <w:jc w:val="both"/>
        <w:rPr>
          <w:rFonts w:ascii="Arial" w:hAnsi="Arial" w:cs="Arial"/>
          <w:b/>
          <w:lang w:val="es-MX"/>
        </w:rPr>
      </w:pPr>
    </w:p>
    <w:p w14:paraId="5FD4893D" w14:textId="0FF726B7" w:rsidR="00796EDC" w:rsidRPr="00D16A2D" w:rsidRDefault="00796EDC" w:rsidP="00796EDC">
      <w:pPr>
        <w:spacing w:line="276" w:lineRule="auto"/>
        <w:jc w:val="both"/>
        <w:rPr>
          <w:rFonts w:ascii="Arial" w:hAnsi="Arial" w:cs="Arial"/>
          <w:lang w:val="es-MX"/>
        </w:rPr>
      </w:pPr>
      <w:r w:rsidRPr="00D16A2D">
        <w:rPr>
          <w:rFonts w:ascii="Arial" w:hAnsi="Arial" w:cs="Arial"/>
          <w:b/>
          <w:lang w:val="es-MX"/>
        </w:rPr>
        <w:t xml:space="preserve">TERCERO. </w:t>
      </w:r>
      <w:r w:rsidR="00BE6C1A" w:rsidRPr="00D16A2D">
        <w:rPr>
          <w:rFonts w:ascii="Arial" w:hAnsi="Arial" w:cs="Arial"/>
          <w:lang w:val="es-MX"/>
        </w:rPr>
        <w:t>E</w:t>
      </w:r>
      <w:r w:rsidR="00BE6C1A" w:rsidRPr="00D16A2D">
        <w:rPr>
          <w:rFonts w:ascii="Arial" w:hAnsi="Arial" w:cs="Arial"/>
          <w:color w:val="231F20"/>
        </w:rPr>
        <w:t>l Fiscal Especializado en delitos relacionados co</w:t>
      </w:r>
      <w:r w:rsidR="00BE6C1A">
        <w:rPr>
          <w:rFonts w:ascii="Arial" w:hAnsi="Arial" w:cs="Arial"/>
          <w:color w:val="231F20"/>
        </w:rPr>
        <w:t>n hechos de c</w:t>
      </w:r>
      <w:r w:rsidR="00BE6C1A" w:rsidRPr="00D16A2D">
        <w:rPr>
          <w:rFonts w:ascii="Arial" w:hAnsi="Arial" w:cs="Arial"/>
          <w:color w:val="231F20"/>
        </w:rPr>
        <w:t xml:space="preserve">orrupción </w:t>
      </w:r>
      <w:r w:rsidRPr="00D16A2D">
        <w:rPr>
          <w:rFonts w:ascii="Arial" w:hAnsi="Arial" w:cs="Arial"/>
          <w:lang w:val="es-MX"/>
        </w:rPr>
        <w:t>notifique al área responsable de su resguardo en términos del artículo 132 de la –LTAIPSLP-.</w:t>
      </w:r>
    </w:p>
    <w:p w14:paraId="0A2E8C65" w14:textId="77777777" w:rsidR="008E58FE" w:rsidRDefault="008E58FE" w:rsidP="00796EDC">
      <w:pPr>
        <w:spacing w:line="276" w:lineRule="auto"/>
        <w:jc w:val="both"/>
        <w:rPr>
          <w:rFonts w:ascii="Arial" w:hAnsi="Arial" w:cs="Arial"/>
          <w:b/>
          <w:lang w:val="es-MX"/>
        </w:rPr>
      </w:pPr>
    </w:p>
    <w:p w14:paraId="1540F779" w14:textId="483EE517" w:rsidR="00796EDC" w:rsidRPr="00D16A2D" w:rsidRDefault="00796EDC" w:rsidP="00796EDC">
      <w:pPr>
        <w:spacing w:line="276" w:lineRule="auto"/>
        <w:jc w:val="both"/>
        <w:rPr>
          <w:rFonts w:ascii="Arial" w:hAnsi="Arial" w:cs="Arial"/>
          <w:lang w:val="es-MX"/>
        </w:rPr>
      </w:pPr>
      <w:r w:rsidRPr="00D16A2D">
        <w:rPr>
          <w:rFonts w:ascii="Arial" w:hAnsi="Arial" w:cs="Arial"/>
          <w:b/>
          <w:lang w:val="es-MX"/>
        </w:rPr>
        <w:lastRenderedPageBreak/>
        <w:t xml:space="preserve">CUARTO. </w:t>
      </w:r>
      <w:r w:rsidRPr="00D16A2D">
        <w:rPr>
          <w:rFonts w:ascii="Arial" w:hAnsi="Arial" w:cs="Arial"/>
          <w:lang w:val="es-MX"/>
        </w:rPr>
        <w:t>E</w:t>
      </w:r>
      <w:r w:rsidRPr="00D16A2D">
        <w:rPr>
          <w:rFonts w:ascii="Arial" w:hAnsi="Arial" w:cs="Arial"/>
          <w:color w:val="231F20"/>
        </w:rPr>
        <w:t>l Fiscal Especializado en delitos relacionados co</w:t>
      </w:r>
      <w:r w:rsidR="00DC225E">
        <w:rPr>
          <w:rFonts w:ascii="Arial" w:hAnsi="Arial" w:cs="Arial"/>
          <w:color w:val="231F20"/>
        </w:rPr>
        <w:t>n hechos de c</w:t>
      </w:r>
      <w:r w:rsidRPr="00D16A2D">
        <w:rPr>
          <w:rFonts w:ascii="Arial" w:hAnsi="Arial" w:cs="Arial"/>
          <w:color w:val="231F20"/>
        </w:rPr>
        <w:t xml:space="preserve">orrupción </w:t>
      </w:r>
      <w:r w:rsidRPr="00D16A2D">
        <w:rPr>
          <w:rFonts w:ascii="Arial" w:hAnsi="Arial" w:cs="Arial"/>
          <w:lang w:val="es-MX"/>
        </w:rPr>
        <w:t xml:space="preserve">debe solicitar la desclasificación una vez que hayan fenecido las causas que dieron origen a la reserva o haya concluido el plazo señalado en el acuerdo </w:t>
      </w:r>
      <w:r w:rsidRPr="00D16A2D">
        <w:rPr>
          <w:rFonts w:ascii="Arial" w:hAnsi="Arial" w:cs="Arial"/>
          <w:b/>
          <w:lang w:val="es-MX"/>
        </w:rPr>
        <w:t>FEHC/FGE/AR/01/2022</w:t>
      </w:r>
      <w:r w:rsidRPr="00D16A2D">
        <w:rPr>
          <w:rFonts w:ascii="Arial" w:hAnsi="Arial" w:cs="Arial"/>
          <w:lang w:val="es-MX"/>
        </w:rPr>
        <w:t xml:space="preserve"> en su apartado </w:t>
      </w:r>
      <w:r w:rsidRPr="00D16A2D">
        <w:rPr>
          <w:rFonts w:ascii="Arial" w:hAnsi="Arial" w:cs="Arial"/>
          <w:u w:val="single"/>
          <w:lang w:val="es-MX"/>
        </w:rPr>
        <w:t>IV. El plazo por el que se reserva la información</w:t>
      </w:r>
      <w:r w:rsidRPr="00D16A2D">
        <w:rPr>
          <w:rFonts w:ascii="Arial" w:hAnsi="Arial" w:cs="Arial"/>
          <w:lang w:val="es-MX"/>
        </w:rPr>
        <w:t>.</w:t>
      </w:r>
    </w:p>
    <w:p w14:paraId="2BE413A6" w14:textId="77777777" w:rsidR="00DC225E" w:rsidRPr="00D16A2D" w:rsidRDefault="00DC225E" w:rsidP="00796EDC">
      <w:pPr>
        <w:spacing w:line="276" w:lineRule="auto"/>
        <w:ind w:left="1416" w:hanging="1416"/>
        <w:jc w:val="both"/>
        <w:rPr>
          <w:rFonts w:ascii="Arial" w:hAnsi="Arial" w:cs="Arial"/>
          <w:lang w:val="es-MX"/>
        </w:rPr>
      </w:pPr>
    </w:p>
    <w:p w14:paraId="7C56956F" w14:textId="77777777" w:rsidR="00796EDC" w:rsidRPr="00D16A2D" w:rsidRDefault="00796EDC" w:rsidP="00796EDC">
      <w:pPr>
        <w:spacing w:line="276" w:lineRule="auto"/>
        <w:jc w:val="both"/>
        <w:rPr>
          <w:rFonts w:ascii="Arial" w:hAnsi="Arial" w:cs="Arial"/>
          <w:lang w:val="es-MX"/>
        </w:rPr>
      </w:pPr>
      <w:r w:rsidRPr="00D16A2D">
        <w:rPr>
          <w:rFonts w:ascii="Arial" w:hAnsi="Arial" w:cs="Arial"/>
          <w:b/>
          <w:lang w:val="es-MX"/>
        </w:rPr>
        <w:t xml:space="preserve">QUINTO. </w:t>
      </w:r>
      <w:r w:rsidRPr="00D16A2D">
        <w:rPr>
          <w:rFonts w:ascii="Arial" w:hAnsi="Arial" w:cs="Arial"/>
          <w:color w:val="231F20"/>
        </w:rPr>
        <w:t>El Fiscal Especializado en delitos relacionados con Hechos de Corrupción</w:t>
      </w:r>
      <w:r w:rsidRPr="00D16A2D">
        <w:rPr>
          <w:rFonts w:ascii="Arial" w:hAnsi="Arial" w:cs="Arial"/>
          <w:lang w:val="es-MX"/>
        </w:rPr>
        <w:t>, deberá de notificar a las Instituciones y áreas internas de la Fiscalía General del Estado, la presente resolución para los efectos legales y administrativos a que haya lugar.</w:t>
      </w:r>
    </w:p>
    <w:p w14:paraId="67D285CB" w14:textId="77777777" w:rsidR="00DC225E" w:rsidRPr="00D16A2D" w:rsidRDefault="00DC225E" w:rsidP="00796EDC">
      <w:pPr>
        <w:spacing w:line="276" w:lineRule="auto"/>
        <w:jc w:val="both"/>
        <w:rPr>
          <w:rFonts w:ascii="Arial" w:hAnsi="Arial" w:cs="Arial"/>
          <w:lang w:val="es-MX"/>
        </w:rPr>
      </w:pPr>
    </w:p>
    <w:p w14:paraId="13C44E95" w14:textId="4B4AA87C" w:rsidR="00796EDC" w:rsidRPr="00D16A2D" w:rsidRDefault="00796EDC" w:rsidP="00796EDC">
      <w:pPr>
        <w:widowControl w:val="0"/>
        <w:spacing w:line="276" w:lineRule="auto"/>
        <w:jc w:val="both"/>
        <w:rPr>
          <w:rFonts w:ascii="Arial" w:hAnsi="Arial" w:cs="Arial"/>
          <w:lang w:val="es-MX"/>
        </w:rPr>
      </w:pPr>
      <w:r w:rsidRPr="00D16A2D">
        <w:rPr>
          <w:rFonts w:ascii="Arial" w:hAnsi="Arial" w:cs="Arial"/>
          <w:b/>
        </w:rPr>
        <w:t>SEXTO.</w:t>
      </w:r>
      <w:r w:rsidRPr="00D16A2D">
        <w:rPr>
          <w:rFonts w:ascii="Arial" w:hAnsi="Arial" w:cs="Arial"/>
          <w:lang w:val="es-MX"/>
        </w:rPr>
        <w:t xml:space="preserve"> E</w:t>
      </w:r>
      <w:r w:rsidRPr="00D16A2D">
        <w:rPr>
          <w:rFonts w:ascii="Arial" w:hAnsi="Arial" w:cs="Arial"/>
          <w:color w:val="231F20"/>
        </w:rPr>
        <w:t>l Fiscal Especializa</w:t>
      </w:r>
      <w:r w:rsidR="008E58FE">
        <w:rPr>
          <w:rFonts w:ascii="Arial" w:hAnsi="Arial" w:cs="Arial"/>
          <w:color w:val="231F20"/>
        </w:rPr>
        <w:t>do en delitos relacionados con h</w:t>
      </w:r>
      <w:r w:rsidR="00DC225E">
        <w:rPr>
          <w:rFonts w:ascii="Arial" w:hAnsi="Arial" w:cs="Arial"/>
          <w:color w:val="231F20"/>
        </w:rPr>
        <w:t>echos de c</w:t>
      </w:r>
      <w:r w:rsidRPr="00D16A2D">
        <w:rPr>
          <w:rFonts w:ascii="Arial" w:hAnsi="Arial" w:cs="Arial"/>
          <w:color w:val="231F20"/>
        </w:rPr>
        <w:t>orrupción</w:t>
      </w:r>
      <w:r w:rsidRPr="00D16A2D">
        <w:rPr>
          <w:rFonts w:ascii="Arial" w:hAnsi="Arial" w:cs="Arial"/>
          <w:lang w:val="es-MX"/>
        </w:rPr>
        <w:t xml:space="preserve">, deberá de dar respuesta a la solicitud de información número UT-SI-230-240469822000220-2022 atendiendo lo establecido para este supuesto en la Ley de Transparencia y Acceso a la Información Pública los </w:t>
      </w:r>
      <w:r w:rsidRPr="00D16A2D">
        <w:rPr>
          <w:rFonts w:ascii="Arial" w:hAnsi="Arial" w:cs="Arial"/>
        </w:rPr>
        <w:t>Lineamientos Generales en Materia de Clasificación y Desclasificación de Información, así como para la Elaboración de Versiones Pública.</w:t>
      </w:r>
    </w:p>
    <w:p w14:paraId="1263A952" w14:textId="77777777" w:rsidR="00DC225E" w:rsidRPr="00D16A2D" w:rsidRDefault="00DC225E" w:rsidP="00796EDC">
      <w:pPr>
        <w:widowControl w:val="0"/>
        <w:spacing w:line="276" w:lineRule="auto"/>
        <w:jc w:val="both"/>
        <w:rPr>
          <w:rFonts w:ascii="Arial" w:hAnsi="Arial" w:cs="Arial"/>
          <w:lang w:val="es-MX"/>
        </w:rPr>
      </w:pPr>
    </w:p>
    <w:p w14:paraId="51CC5061" w14:textId="4C07A853" w:rsidR="00796EDC" w:rsidRPr="00D16A2D" w:rsidRDefault="00796EDC" w:rsidP="00796EDC">
      <w:pPr>
        <w:widowControl w:val="0"/>
        <w:spacing w:line="276" w:lineRule="auto"/>
        <w:jc w:val="both"/>
        <w:rPr>
          <w:rFonts w:ascii="Arial" w:hAnsi="Arial" w:cs="Arial"/>
        </w:rPr>
      </w:pPr>
      <w:r w:rsidRPr="00D16A2D">
        <w:rPr>
          <w:rFonts w:ascii="Arial" w:hAnsi="Arial" w:cs="Arial"/>
          <w:b/>
          <w:lang w:val="es-MX"/>
        </w:rPr>
        <w:t xml:space="preserve">SÉPTIMO. </w:t>
      </w:r>
      <w:r w:rsidRPr="00D16A2D">
        <w:rPr>
          <w:rFonts w:ascii="Arial" w:hAnsi="Arial" w:cs="Arial"/>
          <w:color w:val="231F20"/>
        </w:rPr>
        <w:t>El Fiscal Especializa</w:t>
      </w:r>
      <w:r w:rsidR="00DC225E">
        <w:rPr>
          <w:rFonts w:ascii="Arial" w:hAnsi="Arial" w:cs="Arial"/>
          <w:color w:val="231F20"/>
        </w:rPr>
        <w:t>do en delitos relacionados con hechos de c</w:t>
      </w:r>
      <w:r w:rsidRPr="00D16A2D">
        <w:rPr>
          <w:rFonts w:ascii="Arial" w:hAnsi="Arial" w:cs="Arial"/>
          <w:color w:val="231F20"/>
        </w:rPr>
        <w:t xml:space="preserve">orrupción </w:t>
      </w:r>
      <w:r w:rsidRPr="00D16A2D">
        <w:rPr>
          <w:rFonts w:ascii="Arial" w:hAnsi="Arial" w:cs="Arial"/>
          <w:lang w:val="es-MX"/>
        </w:rPr>
        <w:t xml:space="preserve">deberá de realizar </w:t>
      </w:r>
      <w:r w:rsidRPr="00D16A2D">
        <w:rPr>
          <w:rFonts w:ascii="Arial" w:hAnsi="Arial" w:cs="Arial"/>
        </w:rPr>
        <w:t xml:space="preserve">las anotaciones correspondientes de conformidad con el artículo 121 de la -LTAIPSLP- lineamiento Quincuagésimo Primero de los Lineamientos Generales en Materia de Clasificación y Desclasificación de la información, así como para la Elaboración de Versiones Públicas. </w:t>
      </w:r>
    </w:p>
    <w:p w14:paraId="146369D6" w14:textId="77777777" w:rsidR="00DC225E" w:rsidRPr="00D16A2D" w:rsidRDefault="00DC225E" w:rsidP="00796EDC">
      <w:pPr>
        <w:widowControl w:val="0"/>
        <w:spacing w:line="276" w:lineRule="auto"/>
        <w:jc w:val="both"/>
        <w:rPr>
          <w:rFonts w:ascii="Arial" w:hAnsi="Arial" w:cs="Arial"/>
        </w:rPr>
      </w:pPr>
    </w:p>
    <w:p w14:paraId="4893B0E1" w14:textId="666392C0" w:rsidR="00796EDC" w:rsidRPr="00D16A2D" w:rsidRDefault="00796EDC" w:rsidP="00796EDC">
      <w:pPr>
        <w:spacing w:line="276" w:lineRule="auto"/>
        <w:jc w:val="both"/>
        <w:rPr>
          <w:rFonts w:ascii="Arial" w:hAnsi="Arial" w:cs="Arial"/>
          <w:lang w:val="es-MX"/>
        </w:rPr>
      </w:pPr>
      <w:r w:rsidRPr="00D16A2D">
        <w:rPr>
          <w:rFonts w:ascii="Arial" w:hAnsi="Arial" w:cs="Arial"/>
          <w:b/>
          <w:lang w:val="es-MX"/>
        </w:rPr>
        <w:t>OCTAVO.</w:t>
      </w:r>
      <w:r w:rsidRPr="00D16A2D">
        <w:rPr>
          <w:rFonts w:ascii="Arial" w:hAnsi="Arial" w:cs="Arial"/>
          <w:lang w:val="es-MX"/>
        </w:rPr>
        <w:t xml:space="preserve"> El Com</w:t>
      </w:r>
      <w:r w:rsidR="00DC225E">
        <w:rPr>
          <w:rFonts w:ascii="Arial" w:hAnsi="Arial" w:cs="Arial"/>
          <w:lang w:val="es-MX"/>
        </w:rPr>
        <w:t>ité de Transparencia, emita la r</w:t>
      </w:r>
      <w:r w:rsidRPr="00D16A2D">
        <w:rPr>
          <w:rFonts w:ascii="Arial" w:hAnsi="Arial" w:cs="Arial"/>
          <w:lang w:val="es-MX"/>
        </w:rPr>
        <w:t>esolución correspondiente de conformidad con lo establecido en el artículo 127 de la -LTAIPSLP-.</w:t>
      </w:r>
    </w:p>
    <w:p w14:paraId="64F5968E" w14:textId="77777777" w:rsidR="00796EDC" w:rsidRDefault="00796EDC" w:rsidP="00796EDC">
      <w:pPr>
        <w:spacing w:line="276" w:lineRule="auto"/>
        <w:jc w:val="both"/>
        <w:rPr>
          <w:rFonts w:ascii="Arial" w:hAnsi="Arial" w:cs="Arial"/>
          <w:lang w:val="es-MX"/>
        </w:rPr>
      </w:pPr>
    </w:p>
    <w:p w14:paraId="44DFEF50" w14:textId="77777777" w:rsidR="00DC225E" w:rsidRPr="00D16A2D" w:rsidRDefault="00DC225E" w:rsidP="00796EDC">
      <w:pPr>
        <w:spacing w:line="276" w:lineRule="auto"/>
        <w:jc w:val="both"/>
        <w:rPr>
          <w:rFonts w:ascii="Arial" w:hAnsi="Arial" w:cs="Arial"/>
          <w:lang w:val="es-MX"/>
        </w:rPr>
      </w:pPr>
    </w:p>
    <w:p w14:paraId="04BE9C97" w14:textId="763EC8E5" w:rsidR="00167F93" w:rsidRPr="00796EDC" w:rsidRDefault="00796EDC" w:rsidP="000E2C0E">
      <w:pPr>
        <w:spacing w:line="276" w:lineRule="auto"/>
        <w:jc w:val="both"/>
        <w:rPr>
          <w:rFonts w:ascii="Arial" w:hAnsi="Arial" w:cs="Arial"/>
          <w:lang w:val="es-MX"/>
        </w:rPr>
      </w:pPr>
      <w:r w:rsidRPr="00D16A2D">
        <w:rPr>
          <w:rFonts w:ascii="Arial" w:hAnsi="Arial" w:cs="Arial"/>
          <w:lang w:val="es-MX"/>
        </w:rPr>
        <w:t xml:space="preserve">Es preciso dejar asentado que con el fin de que el Comité de Transparencia lleve un control interno de todos y cada uno de los acuerdos de reserva que emite, se le asigna el </w:t>
      </w:r>
      <w:r w:rsidRPr="00D16A2D">
        <w:rPr>
          <w:rFonts w:ascii="Arial" w:hAnsi="Arial" w:cs="Arial"/>
          <w:lang w:val="es-MX"/>
        </w:rPr>
        <w:lastRenderedPageBreak/>
        <w:t xml:space="preserve">consecutivo </w:t>
      </w:r>
      <w:r w:rsidRPr="00D16A2D">
        <w:rPr>
          <w:rFonts w:ascii="Arial" w:hAnsi="Arial" w:cs="Arial"/>
          <w:b/>
          <w:lang w:val="es-MX"/>
        </w:rPr>
        <w:t>FGE-CT-AR-24-2022.</w:t>
      </w:r>
      <w:r>
        <w:rPr>
          <w:rFonts w:ascii="Arial" w:hAnsi="Arial" w:cs="Arial"/>
          <w:lang w:val="es-MX"/>
        </w:rPr>
        <w:t xml:space="preserve"> </w:t>
      </w:r>
      <w:r w:rsidR="00167F93" w:rsidRPr="00D16A2D">
        <w:rPr>
          <w:rFonts w:ascii="Arial" w:hAnsi="Arial" w:cs="Arial"/>
        </w:rPr>
        <w:t>Se instruye al Secretario Técnico del Comité de Transparencia para que realice las notificaciones correspondientes</w:t>
      </w:r>
      <w:r w:rsidR="00167F93" w:rsidRPr="00D16A2D">
        <w:rPr>
          <w:rFonts w:ascii="Arial" w:eastAsia="Times New Roman" w:hAnsi="Arial" w:cs="Arial"/>
          <w:lang w:val="es-MX"/>
        </w:rPr>
        <w:t>.</w:t>
      </w:r>
    </w:p>
    <w:p w14:paraId="708CAF18" w14:textId="4D4C604E" w:rsidR="008E5F12" w:rsidRDefault="008E5F12" w:rsidP="008E5F12">
      <w:pPr>
        <w:spacing w:line="276" w:lineRule="auto"/>
        <w:ind w:left="1416" w:hanging="1416"/>
        <w:jc w:val="both"/>
        <w:rPr>
          <w:rFonts w:ascii="Arial" w:hAnsi="Arial" w:cs="Arial"/>
        </w:rPr>
      </w:pPr>
    </w:p>
    <w:p w14:paraId="5CC77139" w14:textId="00A63DC1" w:rsidR="00EE52DD" w:rsidRPr="00554106" w:rsidRDefault="00EE52DD" w:rsidP="00EE52DD">
      <w:pPr>
        <w:spacing w:line="276" w:lineRule="auto"/>
        <w:jc w:val="both"/>
        <w:rPr>
          <w:rFonts w:ascii="Arial" w:hAnsi="Arial" w:cs="Arial"/>
          <w:lang w:val="es-MX"/>
        </w:rPr>
      </w:pPr>
      <w:r>
        <w:rPr>
          <w:rFonts w:ascii="Arial" w:hAnsi="Arial" w:cs="Arial"/>
          <w:lang w:val="es-MX"/>
        </w:rPr>
        <w:t xml:space="preserve">En cumplimiento a lo </w:t>
      </w:r>
      <w:r w:rsidRPr="00554106">
        <w:rPr>
          <w:rFonts w:ascii="Arial" w:hAnsi="Arial" w:cs="Arial"/>
          <w:lang w:val="es-MX"/>
        </w:rPr>
        <w:t xml:space="preserve">establecido por el artículo 128 fracción IX, de la </w:t>
      </w:r>
      <w:r w:rsidR="00135A20">
        <w:rPr>
          <w:rFonts w:ascii="Arial" w:hAnsi="Arial" w:cs="Arial"/>
          <w:lang w:val="es-MX"/>
        </w:rPr>
        <w:t>–LTAIPSLP-</w:t>
      </w:r>
      <w:r w:rsidRPr="00554106">
        <w:rPr>
          <w:rFonts w:ascii="Arial" w:hAnsi="Arial" w:cs="Arial"/>
          <w:lang w:val="es-MX"/>
        </w:rPr>
        <w:t>,</w:t>
      </w:r>
      <w:r>
        <w:rPr>
          <w:rFonts w:ascii="Arial" w:hAnsi="Arial" w:cs="Arial"/>
          <w:lang w:val="es-MX"/>
        </w:rPr>
        <w:t xml:space="preserve"> se procede a rubricar </w:t>
      </w:r>
      <w:r w:rsidRPr="00554106">
        <w:rPr>
          <w:rFonts w:ascii="Arial" w:hAnsi="Arial" w:cs="Arial"/>
          <w:lang w:val="es-MX"/>
        </w:rPr>
        <w:t>la presente resolución.</w:t>
      </w:r>
    </w:p>
    <w:p w14:paraId="0A270429" w14:textId="0E1FD302" w:rsidR="0021259C" w:rsidRDefault="0021259C" w:rsidP="0021259C">
      <w:pPr>
        <w:rPr>
          <w:rFonts w:ascii="Arial" w:hAnsi="Arial" w:cs="Arial"/>
          <w:lang w:val="es-MX"/>
        </w:rPr>
      </w:pPr>
      <w:bookmarkStart w:id="0" w:name="_GoBack"/>
    </w:p>
    <w:bookmarkEnd w:id="0"/>
    <w:p w14:paraId="26E937E6" w14:textId="77777777" w:rsidR="00924380" w:rsidRDefault="00924380" w:rsidP="0021259C">
      <w:pPr>
        <w:rPr>
          <w:rFonts w:ascii="Arial" w:hAnsi="Arial" w:cs="Arial"/>
          <w:lang w:val="es-MX"/>
        </w:rPr>
      </w:pPr>
    </w:p>
    <w:p w14:paraId="04D88701" w14:textId="77777777" w:rsidR="000E2C0E" w:rsidRDefault="000E2C0E" w:rsidP="0021259C">
      <w:pPr>
        <w:rPr>
          <w:rFonts w:ascii="Arial" w:hAnsi="Arial" w:cs="Arial"/>
          <w:lang w:val="es-MX"/>
        </w:rPr>
      </w:pPr>
    </w:p>
    <w:p w14:paraId="15D74DA6" w14:textId="7E992C7A" w:rsidR="0021259C" w:rsidRPr="00915B4B" w:rsidRDefault="0021259C" w:rsidP="0021259C">
      <w:pPr>
        <w:spacing w:line="276" w:lineRule="auto"/>
        <w:rPr>
          <w:rFonts w:ascii="Arial" w:hAnsi="Arial" w:cs="Arial"/>
          <w:lang w:val="es-MX"/>
        </w:rPr>
      </w:pPr>
      <w:r w:rsidRPr="00915B4B">
        <w:rPr>
          <w:rFonts w:ascii="Arial" w:hAnsi="Arial" w:cs="Arial"/>
          <w:lang w:val="es-MX"/>
        </w:rPr>
        <w:t>___________________________</w:t>
      </w:r>
      <w:r w:rsidR="00924380">
        <w:rPr>
          <w:rFonts w:ascii="Arial" w:hAnsi="Arial" w:cs="Arial"/>
          <w:lang w:val="es-MX"/>
        </w:rPr>
        <w:t>_______</w:t>
      </w:r>
      <w:r w:rsidRPr="00915B4B">
        <w:rPr>
          <w:rFonts w:ascii="Arial" w:hAnsi="Arial" w:cs="Arial"/>
          <w:lang w:val="es-MX"/>
        </w:rPr>
        <w:t>___</w:t>
      </w:r>
    </w:p>
    <w:p w14:paraId="7FCA87FB" w14:textId="02BF0F85" w:rsidR="0021259C" w:rsidRPr="00915B4B" w:rsidRDefault="00D70F6A" w:rsidP="0021259C">
      <w:pPr>
        <w:tabs>
          <w:tab w:val="left" w:pos="8998"/>
          <w:tab w:val="left" w:pos="9932"/>
        </w:tabs>
        <w:spacing w:before="20" w:line="274" w:lineRule="exact"/>
        <w:rPr>
          <w:rFonts w:ascii="Arial" w:eastAsia="Arial" w:hAnsi="Arial" w:cs="Arial"/>
          <w:b/>
        </w:rPr>
      </w:pPr>
      <w:r>
        <w:rPr>
          <w:rFonts w:ascii="Arial" w:eastAsia="Arial" w:hAnsi="Arial" w:cs="Arial"/>
          <w:b/>
        </w:rPr>
        <w:t xml:space="preserve">MAESTRA </w:t>
      </w:r>
      <w:r w:rsidR="0021259C" w:rsidRPr="00915B4B">
        <w:rPr>
          <w:rFonts w:ascii="Arial" w:eastAsia="Arial" w:hAnsi="Arial" w:cs="Arial"/>
          <w:b/>
        </w:rPr>
        <w:t>XITLÁLIC SÁNCHEZ SERVÍN</w:t>
      </w:r>
    </w:p>
    <w:p w14:paraId="17CFAE9C" w14:textId="77777777" w:rsidR="0021259C" w:rsidRPr="00915B4B" w:rsidRDefault="0021259C" w:rsidP="0021259C">
      <w:pPr>
        <w:tabs>
          <w:tab w:val="left" w:pos="8998"/>
          <w:tab w:val="left" w:pos="9932"/>
        </w:tabs>
        <w:spacing w:before="20" w:line="274" w:lineRule="exact"/>
        <w:rPr>
          <w:rFonts w:ascii="Arial" w:eastAsia="Arial" w:hAnsi="Arial" w:cs="Arial"/>
          <w:b/>
        </w:rPr>
      </w:pPr>
      <w:r w:rsidRPr="00915B4B">
        <w:rPr>
          <w:rFonts w:ascii="Arial" w:eastAsia="Arial" w:hAnsi="Arial" w:cs="Arial"/>
          <w:b/>
        </w:rPr>
        <w:t>VIEFISCAL JURIDICO Y PRESIDENTA DEL</w:t>
      </w:r>
    </w:p>
    <w:p w14:paraId="156A450E" w14:textId="77777777" w:rsidR="0021259C" w:rsidRPr="00915B4B" w:rsidRDefault="0021259C" w:rsidP="0021259C">
      <w:pPr>
        <w:tabs>
          <w:tab w:val="left" w:pos="8998"/>
          <w:tab w:val="left" w:pos="9932"/>
        </w:tabs>
        <w:spacing w:before="20" w:line="274" w:lineRule="exact"/>
        <w:rPr>
          <w:rFonts w:ascii="Arial" w:eastAsia="Arial" w:hAnsi="Arial" w:cs="Arial"/>
          <w:b/>
        </w:rPr>
      </w:pPr>
      <w:r w:rsidRPr="00915B4B">
        <w:rPr>
          <w:rFonts w:ascii="Arial" w:eastAsia="Arial" w:hAnsi="Arial" w:cs="Arial"/>
          <w:b/>
        </w:rPr>
        <w:t xml:space="preserve">COMITÉ DE TRANSPARENCIA DE LA </w:t>
      </w:r>
    </w:p>
    <w:p w14:paraId="28E7EE46" w14:textId="77777777" w:rsidR="0021259C" w:rsidRDefault="0021259C" w:rsidP="0021259C">
      <w:pPr>
        <w:tabs>
          <w:tab w:val="left" w:pos="8998"/>
          <w:tab w:val="left" w:pos="9932"/>
        </w:tabs>
        <w:spacing w:before="20" w:line="274" w:lineRule="exact"/>
        <w:rPr>
          <w:rFonts w:ascii="Arial" w:eastAsia="Arial" w:hAnsi="Arial" w:cs="Arial"/>
          <w:b/>
        </w:rPr>
      </w:pPr>
      <w:r w:rsidRPr="00915B4B">
        <w:rPr>
          <w:rFonts w:ascii="Arial" w:eastAsia="Arial" w:hAnsi="Arial" w:cs="Arial"/>
          <w:b/>
        </w:rPr>
        <w:t>FISCALÍA GENERAL DEL ESTADO.</w:t>
      </w:r>
    </w:p>
    <w:p w14:paraId="64ACB225" w14:textId="77777777" w:rsidR="0021259C" w:rsidRDefault="0021259C" w:rsidP="0021259C">
      <w:pPr>
        <w:tabs>
          <w:tab w:val="left" w:pos="8998"/>
          <w:tab w:val="left" w:pos="9932"/>
        </w:tabs>
        <w:spacing w:before="20" w:line="274" w:lineRule="exact"/>
        <w:rPr>
          <w:rFonts w:ascii="Arial" w:eastAsia="Arial" w:hAnsi="Arial" w:cs="Arial"/>
          <w:b/>
        </w:rPr>
      </w:pPr>
    </w:p>
    <w:p w14:paraId="01BFD7F5" w14:textId="77777777" w:rsidR="000E2C0E" w:rsidRDefault="000E2C0E" w:rsidP="0021259C">
      <w:pPr>
        <w:tabs>
          <w:tab w:val="left" w:pos="8998"/>
          <w:tab w:val="left" w:pos="9932"/>
        </w:tabs>
        <w:spacing w:before="20" w:line="274" w:lineRule="exact"/>
        <w:rPr>
          <w:rFonts w:ascii="Arial" w:eastAsia="Arial" w:hAnsi="Arial" w:cs="Arial"/>
          <w:b/>
        </w:rPr>
      </w:pPr>
    </w:p>
    <w:p w14:paraId="0CFADE7C" w14:textId="6CF55D73" w:rsidR="0016722D" w:rsidRDefault="0016722D" w:rsidP="0021259C">
      <w:pPr>
        <w:tabs>
          <w:tab w:val="left" w:pos="8998"/>
          <w:tab w:val="left" w:pos="9932"/>
        </w:tabs>
        <w:spacing w:before="20" w:line="274" w:lineRule="exact"/>
        <w:rPr>
          <w:rFonts w:ascii="Arial" w:eastAsia="Arial" w:hAnsi="Arial" w:cs="Arial"/>
          <w:b/>
        </w:rPr>
      </w:pPr>
    </w:p>
    <w:p w14:paraId="3BAE1B74" w14:textId="77777777" w:rsidR="0021259C" w:rsidRPr="00915B4B" w:rsidRDefault="0021259C" w:rsidP="0021259C">
      <w:pPr>
        <w:spacing w:line="276" w:lineRule="auto"/>
        <w:jc w:val="both"/>
        <w:rPr>
          <w:rFonts w:ascii="Arial" w:hAnsi="Arial" w:cs="Arial"/>
          <w:lang w:val="es-MX"/>
        </w:rPr>
      </w:pPr>
      <w:r>
        <w:rPr>
          <w:rFonts w:ascii="Arial" w:hAnsi="Arial" w:cs="Arial"/>
          <w:lang w:val="es-MX"/>
        </w:rPr>
        <w:t>__________________</w:t>
      </w:r>
      <w:r w:rsidRPr="00915B4B">
        <w:rPr>
          <w:rFonts w:ascii="Arial" w:hAnsi="Arial" w:cs="Arial"/>
          <w:lang w:val="es-MX"/>
        </w:rPr>
        <w:t>___________________</w:t>
      </w:r>
    </w:p>
    <w:p w14:paraId="21600DC1" w14:textId="77777777" w:rsidR="0021259C" w:rsidRPr="00915B4B" w:rsidRDefault="0021259C" w:rsidP="0021259C">
      <w:pPr>
        <w:spacing w:line="276" w:lineRule="auto"/>
        <w:rPr>
          <w:rFonts w:ascii="Arial" w:hAnsi="Arial" w:cs="Arial"/>
          <w:b/>
          <w:lang w:val="es-MX"/>
        </w:rPr>
      </w:pPr>
      <w:r w:rsidRPr="00915B4B">
        <w:rPr>
          <w:rFonts w:ascii="Arial" w:hAnsi="Arial" w:cs="Arial"/>
          <w:b/>
          <w:lang w:val="es-MX"/>
        </w:rPr>
        <w:t>LICENCIADO DOROTEO PAREDES GRANADO</w:t>
      </w:r>
    </w:p>
    <w:p w14:paraId="7CFC6C11" w14:textId="77777777" w:rsidR="0021259C" w:rsidRPr="00915B4B" w:rsidRDefault="0021259C" w:rsidP="0021259C">
      <w:pPr>
        <w:spacing w:line="276" w:lineRule="auto"/>
        <w:rPr>
          <w:rFonts w:ascii="Arial" w:hAnsi="Arial" w:cs="Arial"/>
          <w:b/>
          <w:lang w:val="es-MX"/>
        </w:rPr>
      </w:pPr>
      <w:r w:rsidRPr="00915B4B">
        <w:rPr>
          <w:rFonts w:ascii="Arial" w:hAnsi="Arial" w:cs="Arial"/>
          <w:b/>
          <w:lang w:val="es-MX"/>
        </w:rPr>
        <w:t>VICEFISCAL E INTEGRANTE DEL COMITÉ DE TRANSPARENCIA.</w:t>
      </w:r>
    </w:p>
    <w:p w14:paraId="7ACAC8E6" w14:textId="77777777" w:rsidR="0021259C" w:rsidRDefault="0021259C" w:rsidP="0021259C">
      <w:pPr>
        <w:spacing w:line="276" w:lineRule="auto"/>
        <w:jc w:val="both"/>
        <w:rPr>
          <w:rFonts w:ascii="Arial" w:hAnsi="Arial" w:cs="Arial"/>
          <w:b/>
          <w:lang w:val="es-MX"/>
        </w:rPr>
      </w:pPr>
    </w:p>
    <w:p w14:paraId="3A901D64" w14:textId="77777777" w:rsidR="008E5F12" w:rsidRDefault="008E5F12" w:rsidP="0021259C">
      <w:pPr>
        <w:spacing w:line="276" w:lineRule="auto"/>
        <w:jc w:val="both"/>
        <w:rPr>
          <w:rFonts w:ascii="Arial" w:hAnsi="Arial" w:cs="Arial"/>
          <w:lang w:val="es-MX"/>
        </w:rPr>
      </w:pPr>
    </w:p>
    <w:p w14:paraId="00D2680F" w14:textId="77777777" w:rsidR="000E2C0E" w:rsidRDefault="000E2C0E" w:rsidP="0021259C">
      <w:pPr>
        <w:spacing w:line="276" w:lineRule="auto"/>
        <w:jc w:val="both"/>
        <w:rPr>
          <w:rFonts w:ascii="Arial" w:hAnsi="Arial" w:cs="Arial"/>
          <w:lang w:val="es-MX"/>
        </w:rPr>
      </w:pPr>
    </w:p>
    <w:p w14:paraId="6E65DAC4" w14:textId="68221554" w:rsidR="0021259C" w:rsidRPr="00915B4B" w:rsidRDefault="0021259C" w:rsidP="0021259C">
      <w:pPr>
        <w:spacing w:line="276" w:lineRule="auto"/>
        <w:jc w:val="both"/>
        <w:rPr>
          <w:rFonts w:ascii="Arial" w:hAnsi="Arial" w:cs="Arial"/>
          <w:lang w:val="es-MX"/>
        </w:rPr>
      </w:pPr>
      <w:r w:rsidRPr="00915B4B">
        <w:rPr>
          <w:rFonts w:ascii="Arial" w:hAnsi="Arial" w:cs="Arial"/>
          <w:lang w:val="es-MX"/>
        </w:rPr>
        <w:t>__________________________</w:t>
      </w:r>
      <w:r w:rsidR="00924380">
        <w:rPr>
          <w:rFonts w:ascii="Arial" w:hAnsi="Arial" w:cs="Arial"/>
          <w:lang w:val="es-MX"/>
        </w:rPr>
        <w:t>_______</w:t>
      </w:r>
      <w:r w:rsidRPr="00915B4B">
        <w:rPr>
          <w:rFonts w:ascii="Arial" w:hAnsi="Arial" w:cs="Arial"/>
          <w:lang w:val="es-MX"/>
        </w:rPr>
        <w:t>____</w:t>
      </w:r>
    </w:p>
    <w:p w14:paraId="54868617" w14:textId="77777777" w:rsidR="0021259C" w:rsidRPr="00915B4B" w:rsidRDefault="0021259C" w:rsidP="0021259C">
      <w:pPr>
        <w:spacing w:line="276" w:lineRule="auto"/>
        <w:jc w:val="both"/>
        <w:rPr>
          <w:rFonts w:ascii="Arial" w:hAnsi="Arial" w:cs="Arial"/>
          <w:b/>
          <w:lang w:val="es-MX"/>
        </w:rPr>
      </w:pPr>
      <w:r w:rsidRPr="00915B4B">
        <w:rPr>
          <w:rFonts w:ascii="Arial" w:hAnsi="Arial" w:cs="Arial"/>
          <w:b/>
          <w:lang w:val="es-MX"/>
        </w:rPr>
        <w:t>MAESTRO JAVIER MONTALVO PÉREZ</w:t>
      </w:r>
    </w:p>
    <w:p w14:paraId="47D307FB" w14:textId="77777777" w:rsidR="0021259C" w:rsidRPr="00915B4B" w:rsidRDefault="0021259C" w:rsidP="0021259C">
      <w:pPr>
        <w:spacing w:line="276" w:lineRule="auto"/>
        <w:jc w:val="both"/>
        <w:rPr>
          <w:rFonts w:ascii="Arial" w:hAnsi="Arial" w:cs="Arial"/>
          <w:b/>
          <w:lang w:val="es-MX"/>
        </w:rPr>
      </w:pPr>
      <w:r w:rsidRPr="00915B4B">
        <w:rPr>
          <w:rFonts w:ascii="Arial" w:hAnsi="Arial" w:cs="Arial"/>
          <w:b/>
          <w:lang w:val="es-MX"/>
        </w:rPr>
        <w:t xml:space="preserve">FISCAL ESPECIALIZADO EN DELITOS ELECTORALES </w:t>
      </w:r>
    </w:p>
    <w:p w14:paraId="2DD3ABE1" w14:textId="1C27B9F4" w:rsidR="006E5547" w:rsidRPr="001C60A5" w:rsidRDefault="0021259C" w:rsidP="0021259C">
      <w:pPr>
        <w:spacing w:line="276" w:lineRule="auto"/>
        <w:jc w:val="both"/>
        <w:rPr>
          <w:rFonts w:ascii="Arial" w:hAnsi="Arial" w:cs="Arial"/>
          <w:b/>
          <w:lang w:val="es-MX"/>
        </w:rPr>
      </w:pPr>
      <w:r w:rsidRPr="00915B4B">
        <w:rPr>
          <w:rFonts w:ascii="Arial" w:hAnsi="Arial" w:cs="Arial"/>
          <w:b/>
          <w:lang w:val="es-MX"/>
        </w:rPr>
        <w:t>INTEGRANTE DEL COMITÉ DE TRANSPARENCIA.</w:t>
      </w:r>
    </w:p>
    <w:sectPr w:rsidR="006E5547" w:rsidRPr="001C60A5" w:rsidSect="009C7594">
      <w:headerReference w:type="default" r:id="rId9"/>
      <w:footerReference w:type="default" r:id="rId10"/>
      <w:pgSz w:w="12240" w:h="15840" w:code="1"/>
      <w:pgMar w:top="3446"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D2FB21" w14:textId="77777777" w:rsidR="00854CF1" w:rsidRDefault="00854CF1" w:rsidP="00961F3B">
      <w:r>
        <w:separator/>
      </w:r>
    </w:p>
  </w:endnote>
  <w:endnote w:type="continuationSeparator" w:id="0">
    <w:p w14:paraId="37C0FCEB" w14:textId="77777777" w:rsidR="00854CF1" w:rsidRDefault="00854CF1"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854CF1" w:rsidRDefault="00854CF1"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854CF1" w:rsidRDefault="00854CF1"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854CF1" w:rsidRPr="00E27D91" w:rsidRDefault="00854CF1"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854CF1" w:rsidRPr="00E27D91" w:rsidRDefault="00854CF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497FC46F" w:rsidR="00854CF1" w:rsidRDefault="00854CF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459FBD20" w14:textId="5429EA9B" w:rsidR="00854CF1" w:rsidRDefault="00854CF1" w:rsidP="00244CB1">
    <w:pPr>
      <w:pStyle w:val="Piedepgina"/>
      <w:jc w:val="right"/>
      <w:rPr>
        <w:rFonts w:ascii="Arial" w:hAnsi="Arial" w:cs="Arial"/>
        <w:noProof/>
        <w:color w:val="000000" w:themeColor="text1"/>
        <w:sz w:val="13"/>
        <w:lang w:eastAsia="es-ES_trad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A398D3" w14:textId="77777777" w:rsidR="00854CF1" w:rsidRDefault="00854CF1" w:rsidP="00961F3B">
      <w:r>
        <w:separator/>
      </w:r>
    </w:p>
  </w:footnote>
  <w:footnote w:type="continuationSeparator" w:id="0">
    <w:p w14:paraId="3D29F857" w14:textId="77777777" w:rsidR="00854CF1" w:rsidRDefault="00854CF1"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0DA43785" w:rsidR="00854CF1" w:rsidRDefault="00BE6C1A" w:rsidP="00850661">
    <w:pPr>
      <w:pStyle w:val="Encabezado"/>
      <w:tabs>
        <w:tab w:val="clear" w:pos="4419"/>
        <w:tab w:val="clear" w:pos="8838"/>
        <w:tab w:val="left" w:pos="812"/>
      </w:tabs>
    </w:pPr>
    <w:sdt>
      <w:sdtPr>
        <w:rPr>
          <w:noProof/>
          <w:lang w:val="es-MX" w:eastAsia="es-MX"/>
        </w:rPr>
        <w:id w:val="155428652"/>
        <w:docPartObj>
          <w:docPartGallery w:val="Page Numbers (Margins)"/>
          <w:docPartUnique/>
        </w:docPartObj>
      </w:sdtPr>
      <w:sdtEndPr/>
      <w:sdtContent>
        <w:r w:rsidR="00854CF1" w:rsidRPr="00997F05">
          <w:rPr>
            <w:noProof/>
            <w:lang w:val="es-MX" w:eastAsia="es-MX"/>
          </w:rPr>
          <mc:AlternateContent>
            <mc:Choice Requires="wps">
              <w:drawing>
                <wp:anchor distT="0" distB="0" distL="114300" distR="114300" simplePos="0" relativeHeight="251662847" behindDoc="0" locked="0" layoutInCell="0" allowOverlap="1" wp14:anchorId="1C71B9A8" wp14:editId="51EC2408">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6B86BD" w14:textId="19D1E97E" w:rsidR="00854CF1" w:rsidRDefault="00854CF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E6C1A" w:rsidRPr="00BE6C1A">
                                <w:rPr>
                                  <w:rFonts w:asciiTheme="majorHAnsi" w:eastAsiaTheme="majorEastAsia" w:hAnsiTheme="majorHAnsi" w:cstheme="majorBidi"/>
                                  <w:noProof/>
                                  <w:sz w:val="44"/>
                                  <w:szCs w:val="44"/>
                                  <w:lang w:val="es-ES"/>
                                </w:rPr>
                                <w:t>13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476B86BD" w14:textId="19D1E97E" w:rsidR="00854CF1" w:rsidRDefault="00854CF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E6C1A" w:rsidRPr="00BE6C1A">
                          <w:rPr>
                            <w:rFonts w:asciiTheme="majorHAnsi" w:eastAsiaTheme="majorEastAsia" w:hAnsiTheme="majorHAnsi" w:cstheme="majorBidi"/>
                            <w:noProof/>
                            <w:sz w:val="44"/>
                            <w:szCs w:val="44"/>
                            <w:lang w:val="es-ES"/>
                          </w:rPr>
                          <w:t>13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854CF1"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3" name="Imagen 13"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CF1">
      <w:rPr>
        <w:noProof/>
        <w:lang w:val="es-MX" w:eastAsia="es-MX"/>
      </w:rPr>
      <w:t xml:space="preserve"> </w:t>
    </w:r>
    <w:r w:rsidR="00854CF1">
      <w:tab/>
    </w:r>
  </w:p>
  <w:p w14:paraId="602B3EC5" w14:textId="77777777" w:rsidR="00854CF1" w:rsidRDefault="00854CF1" w:rsidP="00850661">
    <w:pPr>
      <w:pStyle w:val="Encabezado"/>
      <w:tabs>
        <w:tab w:val="clear" w:pos="4419"/>
        <w:tab w:val="clear" w:pos="8838"/>
        <w:tab w:val="left" w:pos="812"/>
      </w:tabs>
    </w:pPr>
  </w:p>
  <w:p w14:paraId="7613FBE2" w14:textId="77777777" w:rsidR="00854CF1" w:rsidRDefault="00854CF1" w:rsidP="00850661">
    <w:pPr>
      <w:pStyle w:val="Encabezado"/>
      <w:tabs>
        <w:tab w:val="clear" w:pos="4419"/>
        <w:tab w:val="clear" w:pos="8838"/>
        <w:tab w:val="left" w:pos="812"/>
      </w:tabs>
    </w:pPr>
  </w:p>
  <w:p w14:paraId="77B2F1A7" w14:textId="77777777" w:rsidR="00854CF1" w:rsidRDefault="00854CF1" w:rsidP="00850661">
    <w:pPr>
      <w:pStyle w:val="Encabezado"/>
      <w:tabs>
        <w:tab w:val="clear" w:pos="4419"/>
        <w:tab w:val="clear" w:pos="8838"/>
        <w:tab w:val="left" w:pos="812"/>
      </w:tabs>
    </w:pPr>
  </w:p>
  <w:p w14:paraId="26ED8AE1" w14:textId="77777777" w:rsidR="00854CF1" w:rsidRDefault="00854CF1" w:rsidP="00850661">
    <w:pPr>
      <w:pStyle w:val="Encabezado"/>
      <w:tabs>
        <w:tab w:val="clear" w:pos="4419"/>
        <w:tab w:val="clear" w:pos="8838"/>
        <w:tab w:val="left" w:pos="812"/>
      </w:tabs>
    </w:pPr>
  </w:p>
  <w:p w14:paraId="71E5B1BB" w14:textId="44088342" w:rsidR="00854CF1" w:rsidRPr="00A45C43" w:rsidRDefault="00854CF1" w:rsidP="00264AC3">
    <w:pPr>
      <w:spacing w:after="200" w:line="276" w:lineRule="auto"/>
      <w:jc w:val="both"/>
      <w:rPr>
        <w:lang w:val="es-ES"/>
      </w:rPr>
    </w:pPr>
    <w:r w:rsidRPr="00D511D2">
      <w:rPr>
        <w:rFonts w:ascii="Arial" w:hAnsi="Arial" w:cs="Arial"/>
        <w:b/>
        <w:sz w:val="26"/>
        <w:szCs w:val="26"/>
      </w:rPr>
      <w:t>RESOLUCIÓN DEL COMITÉ DE TRANSPARENCIA DE LA FISCALÍA GENERAL DEL ESTADO DE SAN LUIS POTOSÍ</w:t>
    </w:r>
    <w:r>
      <w:rPr>
        <w:rFonts w:ascii="Arial" w:hAnsi="Arial" w:cs="Arial"/>
        <w:b/>
        <w:sz w:val="26"/>
        <w:szCs w:val="26"/>
      </w:rPr>
      <w:t xml:space="preserve"> DE FECHA 09 DE MAYO 2022,</w:t>
    </w:r>
    <w:r w:rsidRPr="00D511D2">
      <w:rPr>
        <w:rFonts w:ascii="Arial" w:hAnsi="Arial" w:cs="Arial"/>
        <w:b/>
        <w:sz w:val="26"/>
        <w:szCs w:val="26"/>
      </w:rPr>
      <w:t xml:space="preserve"> </w:t>
    </w:r>
    <w:r>
      <w:rPr>
        <w:rFonts w:ascii="Arial" w:hAnsi="Arial" w:cs="Arial"/>
        <w:b/>
        <w:sz w:val="26"/>
        <w:szCs w:val="26"/>
      </w:rPr>
      <w:t xml:space="preserve">MEDIANTE LA CUAL SE ADOPTA EL ACUERDO DE RESERVA PARCIAL </w:t>
    </w:r>
    <w:r w:rsidR="008E58FE" w:rsidRPr="008E58FE">
      <w:rPr>
        <w:rFonts w:ascii="Arial" w:hAnsi="Arial" w:cs="Arial"/>
        <w:b/>
        <w:sz w:val="26"/>
        <w:szCs w:val="26"/>
      </w:rPr>
      <w:t xml:space="preserve">FEHC/FGE/AR/001/2022 </w:t>
    </w:r>
    <w:r w:rsidRPr="00FA529D">
      <w:rPr>
        <w:rFonts w:ascii="Arial" w:hAnsi="Arial" w:cs="Arial"/>
        <w:b/>
        <w:sz w:val="26"/>
        <w:szCs w:val="26"/>
      </w:rPr>
      <w:t>EMITIDO POR</w:t>
    </w:r>
    <w:r>
      <w:rPr>
        <w:rFonts w:ascii="Arial" w:hAnsi="Arial" w:cs="Arial"/>
        <w:b/>
        <w:sz w:val="26"/>
        <w:szCs w:val="26"/>
      </w:rPr>
      <w:t xml:space="preserve"> EL FISCAL ESPECIALIZDO EN DELITOS RELACIONADOS CON HECHOS DE CORRUPCIÓN DEL ESTADO DE FECHA 02 DE MAYO 2022</w:t>
    </w:r>
    <w:r w:rsidRPr="00D511D2">
      <w:rPr>
        <w:rFonts w:ascii="Arial" w:hAnsi="Arial" w:cs="Arial"/>
        <w:b/>
        <w:sz w:val="26"/>
        <w:szCs w:val="26"/>
      </w:rPr>
      <w:t>.</w:t>
    </w:r>
  </w:p>
  <w:p w14:paraId="01F5B348" w14:textId="77777777" w:rsidR="00854CF1" w:rsidRPr="00264AC3" w:rsidRDefault="00854CF1" w:rsidP="00850661">
    <w:pPr>
      <w:pStyle w:val="Encabezado"/>
      <w:tabs>
        <w:tab w:val="clear" w:pos="4419"/>
        <w:tab w:val="clear" w:pos="8838"/>
        <w:tab w:val="left" w:pos="812"/>
      </w:tabs>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0F53803"/>
    <w:multiLevelType w:val="hybridMultilevel"/>
    <w:tmpl w:val="45A439B8"/>
    <w:lvl w:ilvl="0" w:tplc="2C9CD58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6FCE14BE"/>
    <w:multiLevelType w:val="hybridMultilevel"/>
    <w:tmpl w:val="CDF25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308FE"/>
    <w:rsid w:val="000516AB"/>
    <w:rsid w:val="00060363"/>
    <w:rsid w:val="0006789D"/>
    <w:rsid w:val="00074CBB"/>
    <w:rsid w:val="0009152F"/>
    <w:rsid w:val="00097461"/>
    <w:rsid w:val="000B4E59"/>
    <w:rsid w:val="000B4E6F"/>
    <w:rsid w:val="000C2D80"/>
    <w:rsid w:val="000E2C0E"/>
    <w:rsid w:val="000E6D81"/>
    <w:rsid w:val="000F34F2"/>
    <w:rsid w:val="000F4DA9"/>
    <w:rsid w:val="00104B37"/>
    <w:rsid w:val="001106F3"/>
    <w:rsid w:val="001116F8"/>
    <w:rsid w:val="00117688"/>
    <w:rsid w:val="00123F2B"/>
    <w:rsid w:val="0013594A"/>
    <w:rsid w:val="00135A20"/>
    <w:rsid w:val="0013784F"/>
    <w:rsid w:val="00153651"/>
    <w:rsid w:val="00155DB1"/>
    <w:rsid w:val="001569ED"/>
    <w:rsid w:val="00160079"/>
    <w:rsid w:val="0016273D"/>
    <w:rsid w:val="0016722D"/>
    <w:rsid w:val="00167F93"/>
    <w:rsid w:val="00171D5D"/>
    <w:rsid w:val="00174F96"/>
    <w:rsid w:val="00175F0E"/>
    <w:rsid w:val="001816A1"/>
    <w:rsid w:val="00186893"/>
    <w:rsid w:val="001918FB"/>
    <w:rsid w:val="00196E5A"/>
    <w:rsid w:val="001A0FF2"/>
    <w:rsid w:val="001A32B1"/>
    <w:rsid w:val="001B2F97"/>
    <w:rsid w:val="001C1FF5"/>
    <w:rsid w:val="001C2D52"/>
    <w:rsid w:val="001C3880"/>
    <w:rsid w:val="001C5BA9"/>
    <w:rsid w:val="001C60A5"/>
    <w:rsid w:val="002005DE"/>
    <w:rsid w:val="002054C1"/>
    <w:rsid w:val="00206F7C"/>
    <w:rsid w:val="002075EA"/>
    <w:rsid w:val="00207633"/>
    <w:rsid w:val="00211D6A"/>
    <w:rsid w:val="0021259C"/>
    <w:rsid w:val="0024135E"/>
    <w:rsid w:val="00241C03"/>
    <w:rsid w:val="00244CB1"/>
    <w:rsid w:val="002648E0"/>
    <w:rsid w:val="00264AC3"/>
    <w:rsid w:val="002652A7"/>
    <w:rsid w:val="00265D4D"/>
    <w:rsid w:val="0027102D"/>
    <w:rsid w:val="00273340"/>
    <w:rsid w:val="00274C87"/>
    <w:rsid w:val="00284326"/>
    <w:rsid w:val="002C182D"/>
    <w:rsid w:val="002D0260"/>
    <w:rsid w:val="002D20DE"/>
    <w:rsid w:val="002E1CEF"/>
    <w:rsid w:val="002E30E4"/>
    <w:rsid w:val="002E7CE8"/>
    <w:rsid w:val="002F14EA"/>
    <w:rsid w:val="002F5CAB"/>
    <w:rsid w:val="002F5DDC"/>
    <w:rsid w:val="00303ECE"/>
    <w:rsid w:val="00316376"/>
    <w:rsid w:val="0032003C"/>
    <w:rsid w:val="00322663"/>
    <w:rsid w:val="003229AD"/>
    <w:rsid w:val="00323E5A"/>
    <w:rsid w:val="00326DD7"/>
    <w:rsid w:val="003311E5"/>
    <w:rsid w:val="00332BF5"/>
    <w:rsid w:val="00337E40"/>
    <w:rsid w:val="00347E26"/>
    <w:rsid w:val="00350C59"/>
    <w:rsid w:val="00352B56"/>
    <w:rsid w:val="00383959"/>
    <w:rsid w:val="00384554"/>
    <w:rsid w:val="003924E6"/>
    <w:rsid w:val="003A7300"/>
    <w:rsid w:val="003B103E"/>
    <w:rsid w:val="003C1381"/>
    <w:rsid w:val="003C2D3B"/>
    <w:rsid w:val="003D048D"/>
    <w:rsid w:val="003D3322"/>
    <w:rsid w:val="003E74F2"/>
    <w:rsid w:val="003F4311"/>
    <w:rsid w:val="003F58B0"/>
    <w:rsid w:val="00404A8F"/>
    <w:rsid w:val="00405289"/>
    <w:rsid w:val="00410772"/>
    <w:rsid w:val="00414FE8"/>
    <w:rsid w:val="00420116"/>
    <w:rsid w:val="004205A3"/>
    <w:rsid w:val="00433942"/>
    <w:rsid w:val="00440E63"/>
    <w:rsid w:val="00442B46"/>
    <w:rsid w:val="00462D45"/>
    <w:rsid w:val="004647AD"/>
    <w:rsid w:val="00465B8E"/>
    <w:rsid w:val="004701C6"/>
    <w:rsid w:val="00473BF0"/>
    <w:rsid w:val="00482C90"/>
    <w:rsid w:val="004832E2"/>
    <w:rsid w:val="00486765"/>
    <w:rsid w:val="00486F5E"/>
    <w:rsid w:val="00493C1E"/>
    <w:rsid w:val="00497E2D"/>
    <w:rsid w:val="004A1450"/>
    <w:rsid w:val="004A184C"/>
    <w:rsid w:val="004B1662"/>
    <w:rsid w:val="004B6540"/>
    <w:rsid w:val="004B6BFE"/>
    <w:rsid w:val="004C15B0"/>
    <w:rsid w:val="004C1B6F"/>
    <w:rsid w:val="004C2CD9"/>
    <w:rsid w:val="004C6F12"/>
    <w:rsid w:val="004F51C4"/>
    <w:rsid w:val="004F640E"/>
    <w:rsid w:val="00501D74"/>
    <w:rsid w:val="005022CC"/>
    <w:rsid w:val="00502579"/>
    <w:rsid w:val="005078F4"/>
    <w:rsid w:val="0052013D"/>
    <w:rsid w:val="00536224"/>
    <w:rsid w:val="00544069"/>
    <w:rsid w:val="005454A4"/>
    <w:rsid w:val="00547EDB"/>
    <w:rsid w:val="005502C0"/>
    <w:rsid w:val="00551DF0"/>
    <w:rsid w:val="00555AEF"/>
    <w:rsid w:val="005667F0"/>
    <w:rsid w:val="00567653"/>
    <w:rsid w:val="00570815"/>
    <w:rsid w:val="00584602"/>
    <w:rsid w:val="0058699D"/>
    <w:rsid w:val="00587287"/>
    <w:rsid w:val="005A2227"/>
    <w:rsid w:val="005A29A0"/>
    <w:rsid w:val="005A31F6"/>
    <w:rsid w:val="005A3701"/>
    <w:rsid w:val="005C4C3F"/>
    <w:rsid w:val="005C6B5E"/>
    <w:rsid w:val="005C750C"/>
    <w:rsid w:val="005D099B"/>
    <w:rsid w:val="005D2F74"/>
    <w:rsid w:val="005E2996"/>
    <w:rsid w:val="005F457C"/>
    <w:rsid w:val="005F550E"/>
    <w:rsid w:val="006153EF"/>
    <w:rsid w:val="006161FB"/>
    <w:rsid w:val="006173C5"/>
    <w:rsid w:val="006235C6"/>
    <w:rsid w:val="0062408E"/>
    <w:rsid w:val="006272C3"/>
    <w:rsid w:val="0062770E"/>
    <w:rsid w:val="00627959"/>
    <w:rsid w:val="00627C2C"/>
    <w:rsid w:val="00633FD2"/>
    <w:rsid w:val="006356BE"/>
    <w:rsid w:val="0064377F"/>
    <w:rsid w:val="00647545"/>
    <w:rsid w:val="006505E9"/>
    <w:rsid w:val="006514D6"/>
    <w:rsid w:val="006639DB"/>
    <w:rsid w:val="00665D15"/>
    <w:rsid w:val="00677AEE"/>
    <w:rsid w:val="00687D08"/>
    <w:rsid w:val="0069289B"/>
    <w:rsid w:val="006B331C"/>
    <w:rsid w:val="006B36ED"/>
    <w:rsid w:val="006B4084"/>
    <w:rsid w:val="006C25A9"/>
    <w:rsid w:val="006C5FA7"/>
    <w:rsid w:val="006D011A"/>
    <w:rsid w:val="006E4383"/>
    <w:rsid w:val="006E5547"/>
    <w:rsid w:val="006E6D1D"/>
    <w:rsid w:val="006F0006"/>
    <w:rsid w:val="006F086E"/>
    <w:rsid w:val="0070291D"/>
    <w:rsid w:val="0070596D"/>
    <w:rsid w:val="00717045"/>
    <w:rsid w:val="00717CF8"/>
    <w:rsid w:val="0072195A"/>
    <w:rsid w:val="00723308"/>
    <w:rsid w:val="007248BE"/>
    <w:rsid w:val="00732089"/>
    <w:rsid w:val="00740B3D"/>
    <w:rsid w:val="00742B5A"/>
    <w:rsid w:val="00751FD8"/>
    <w:rsid w:val="00771908"/>
    <w:rsid w:val="00772997"/>
    <w:rsid w:val="007764AF"/>
    <w:rsid w:val="007768CC"/>
    <w:rsid w:val="0077728C"/>
    <w:rsid w:val="00780B3F"/>
    <w:rsid w:val="00781D2F"/>
    <w:rsid w:val="00796EDC"/>
    <w:rsid w:val="007A28F6"/>
    <w:rsid w:val="007A292F"/>
    <w:rsid w:val="007B0BB1"/>
    <w:rsid w:val="007B27EF"/>
    <w:rsid w:val="007B43AD"/>
    <w:rsid w:val="007C30C8"/>
    <w:rsid w:val="007C4BA0"/>
    <w:rsid w:val="007C531F"/>
    <w:rsid w:val="007D1376"/>
    <w:rsid w:val="007D6423"/>
    <w:rsid w:val="007E63DB"/>
    <w:rsid w:val="007E6E89"/>
    <w:rsid w:val="007F0237"/>
    <w:rsid w:val="007F2DA8"/>
    <w:rsid w:val="007F4CE3"/>
    <w:rsid w:val="007F4E72"/>
    <w:rsid w:val="00821C29"/>
    <w:rsid w:val="00823D57"/>
    <w:rsid w:val="0082794C"/>
    <w:rsid w:val="00827FD3"/>
    <w:rsid w:val="00831099"/>
    <w:rsid w:val="008333F3"/>
    <w:rsid w:val="00833476"/>
    <w:rsid w:val="00845198"/>
    <w:rsid w:val="00850661"/>
    <w:rsid w:val="00854CCF"/>
    <w:rsid w:val="00854CF1"/>
    <w:rsid w:val="0085715F"/>
    <w:rsid w:val="0086255E"/>
    <w:rsid w:val="008760A4"/>
    <w:rsid w:val="00876F6C"/>
    <w:rsid w:val="008820C0"/>
    <w:rsid w:val="008932B2"/>
    <w:rsid w:val="00897EAF"/>
    <w:rsid w:val="008B14AF"/>
    <w:rsid w:val="008B2F16"/>
    <w:rsid w:val="008C1308"/>
    <w:rsid w:val="008C1FCF"/>
    <w:rsid w:val="008C671B"/>
    <w:rsid w:val="008C7EB0"/>
    <w:rsid w:val="008D3B76"/>
    <w:rsid w:val="008E58FE"/>
    <w:rsid w:val="008E5F12"/>
    <w:rsid w:val="008F4DEC"/>
    <w:rsid w:val="009007AA"/>
    <w:rsid w:val="00901F40"/>
    <w:rsid w:val="00902092"/>
    <w:rsid w:val="0090344C"/>
    <w:rsid w:val="00913A0D"/>
    <w:rsid w:val="00924380"/>
    <w:rsid w:val="00927902"/>
    <w:rsid w:val="00930C23"/>
    <w:rsid w:val="00931B62"/>
    <w:rsid w:val="0094208D"/>
    <w:rsid w:val="009445F1"/>
    <w:rsid w:val="00945910"/>
    <w:rsid w:val="009527D5"/>
    <w:rsid w:val="00961F3B"/>
    <w:rsid w:val="00981293"/>
    <w:rsid w:val="0099018C"/>
    <w:rsid w:val="00992721"/>
    <w:rsid w:val="00997F05"/>
    <w:rsid w:val="009A1E76"/>
    <w:rsid w:val="009B08A9"/>
    <w:rsid w:val="009C36F2"/>
    <w:rsid w:val="009C7594"/>
    <w:rsid w:val="009D1416"/>
    <w:rsid w:val="009D3B37"/>
    <w:rsid w:val="009D3B91"/>
    <w:rsid w:val="009D5B45"/>
    <w:rsid w:val="009D6C1C"/>
    <w:rsid w:val="009E139D"/>
    <w:rsid w:val="009F0348"/>
    <w:rsid w:val="009F25F5"/>
    <w:rsid w:val="009F47C5"/>
    <w:rsid w:val="009F6001"/>
    <w:rsid w:val="00A00337"/>
    <w:rsid w:val="00A00378"/>
    <w:rsid w:val="00A027E0"/>
    <w:rsid w:val="00A06EE7"/>
    <w:rsid w:val="00A21A12"/>
    <w:rsid w:val="00A30513"/>
    <w:rsid w:val="00A3119E"/>
    <w:rsid w:val="00A42F99"/>
    <w:rsid w:val="00A61FE0"/>
    <w:rsid w:val="00A720FD"/>
    <w:rsid w:val="00A94E88"/>
    <w:rsid w:val="00AA120F"/>
    <w:rsid w:val="00AA5A00"/>
    <w:rsid w:val="00AB0017"/>
    <w:rsid w:val="00AB0206"/>
    <w:rsid w:val="00AC091B"/>
    <w:rsid w:val="00AC1176"/>
    <w:rsid w:val="00AC29C8"/>
    <w:rsid w:val="00AC5A0E"/>
    <w:rsid w:val="00AD670F"/>
    <w:rsid w:val="00AE4C4A"/>
    <w:rsid w:val="00AE70C4"/>
    <w:rsid w:val="00AF3CF6"/>
    <w:rsid w:val="00AF7A5D"/>
    <w:rsid w:val="00B00015"/>
    <w:rsid w:val="00B0559D"/>
    <w:rsid w:val="00B06822"/>
    <w:rsid w:val="00B117B9"/>
    <w:rsid w:val="00B12EBA"/>
    <w:rsid w:val="00B169E4"/>
    <w:rsid w:val="00B34D1C"/>
    <w:rsid w:val="00B45B80"/>
    <w:rsid w:val="00B47C27"/>
    <w:rsid w:val="00B52651"/>
    <w:rsid w:val="00B54D6F"/>
    <w:rsid w:val="00B55FCF"/>
    <w:rsid w:val="00B579E5"/>
    <w:rsid w:val="00B810B0"/>
    <w:rsid w:val="00B82063"/>
    <w:rsid w:val="00B848B1"/>
    <w:rsid w:val="00B9390A"/>
    <w:rsid w:val="00B94DE6"/>
    <w:rsid w:val="00B95D13"/>
    <w:rsid w:val="00BC37ED"/>
    <w:rsid w:val="00BC3A44"/>
    <w:rsid w:val="00BD2550"/>
    <w:rsid w:val="00BE49E5"/>
    <w:rsid w:val="00BE5C2C"/>
    <w:rsid w:val="00BE6BCF"/>
    <w:rsid w:val="00BE6C1A"/>
    <w:rsid w:val="00BF5146"/>
    <w:rsid w:val="00C01500"/>
    <w:rsid w:val="00C02B9B"/>
    <w:rsid w:val="00C0443D"/>
    <w:rsid w:val="00C240D0"/>
    <w:rsid w:val="00C334CE"/>
    <w:rsid w:val="00C3453F"/>
    <w:rsid w:val="00C40442"/>
    <w:rsid w:val="00C44251"/>
    <w:rsid w:val="00C45988"/>
    <w:rsid w:val="00C5041B"/>
    <w:rsid w:val="00C60803"/>
    <w:rsid w:val="00C71829"/>
    <w:rsid w:val="00C760CF"/>
    <w:rsid w:val="00C76C0B"/>
    <w:rsid w:val="00C81C79"/>
    <w:rsid w:val="00C96425"/>
    <w:rsid w:val="00C96F2F"/>
    <w:rsid w:val="00CB2DB5"/>
    <w:rsid w:val="00CD3676"/>
    <w:rsid w:val="00CD70C9"/>
    <w:rsid w:val="00CD7BBA"/>
    <w:rsid w:val="00CE41A0"/>
    <w:rsid w:val="00CE5B54"/>
    <w:rsid w:val="00CF5326"/>
    <w:rsid w:val="00D024F4"/>
    <w:rsid w:val="00D0253E"/>
    <w:rsid w:val="00D0353D"/>
    <w:rsid w:val="00D3018D"/>
    <w:rsid w:val="00D4319D"/>
    <w:rsid w:val="00D44519"/>
    <w:rsid w:val="00D44B8D"/>
    <w:rsid w:val="00D47683"/>
    <w:rsid w:val="00D550D0"/>
    <w:rsid w:val="00D60F7A"/>
    <w:rsid w:val="00D70F6A"/>
    <w:rsid w:val="00D81CBA"/>
    <w:rsid w:val="00D838A1"/>
    <w:rsid w:val="00D855D5"/>
    <w:rsid w:val="00D96174"/>
    <w:rsid w:val="00DA1E52"/>
    <w:rsid w:val="00DA2785"/>
    <w:rsid w:val="00DA311D"/>
    <w:rsid w:val="00DA54A5"/>
    <w:rsid w:val="00DC225E"/>
    <w:rsid w:val="00DC2367"/>
    <w:rsid w:val="00DC37CD"/>
    <w:rsid w:val="00DD6DC7"/>
    <w:rsid w:val="00DE055D"/>
    <w:rsid w:val="00DE1000"/>
    <w:rsid w:val="00E00A8D"/>
    <w:rsid w:val="00E11EFC"/>
    <w:rsid w:val="00E1624C"/>
    <w:rsid w:val="00E21D0D"/>
    <w:rsid w:val="00E234BB"/>
    <w:rsid w:val="00E27D91"/>
    <w:rsid w:val="00E3299F"/>
    <w:rsid w:val="00E334C7"/>
    <w:rsid w:val="00E34125"/>
    <w:rsid w:val="00E354E2"/>
    <w:rsid w:val="00E36D27"/>
    <w:rsid w:val="00E47B9D"/>
    <w:rsid w:val="00E7366C"/>
    <w:rsid w:val="00E752BB"/>
    <w:rsid w:val="00E75443"/>
    <w:rsid w:val="00E76116"/>
    <w:rsid w:val="00E76E7F"/>
    <w:rsid w:val="00E82FD0"/>
    <w:rsid w:val="00E852E0"/>
    <w:rsid w:val="00E864EA"/>
    <w:rsid w:val="00E95EBE"/>
    <w:rsid w:val="00EC20C3"/>
    <w:rsid w:val="00EC29D1"/>
    <w:rsid w:val="00ED1602"/>
    <w:rsid w:val="00EE52DD"/>
    <w:rsid w:val="00F0180B"/>
    <w:rsid w:val="00F052CF"/>
    <w:rsid w:val="00F06A12"/>
    <w:rsid w:val="00F0748B"/>
    <w:rsid w:val="00F104DC"/>
    <w:rsid w:val="00F1577E"/>
    <w:rsid w:val="00F251D7"/>
    <w:rsid w:val="00F25244"/>
    <w:rsid w:val="00F2704F"/>
    <w:rsid w:val="00F31137"/>
    <w:rsid w:val="00F320C7"/>
    <w:rsid w:val="00F40511"/>
    <w:rsid w:val="00F430A8"/>
    <w:rsid w:val="00F46007"/>
    <w:rsid w:val="00F47D67"/>
    <w:rsid w:val="00F52138"/>
    <w:rsid w:val="00F57D2A"/>
    <w:rsid w:val="00F678C6"/>
    <w:rsid w:val="00F76C58"/>
    <w:rsid w:val="00F9513D"/>
    <w:rsid w:val="00FA529D"/>
    <w:rsid w:val="00FA5344"/>
    <w:rsid w:val="00FA5484"/>
    <w:rsid w:val="00FB1319"/>
    <w:rsid w:val="00FB41D9"/>
    <w:rsid w:val="00FC1001"/>
    <w:rsid w:val="00FC36A9"/>
    <w:rsid w:val="00FD3263"/>
    <w:rsid w:val="00FD7A01"/>
    <w:rsid w:val="00FE001F"/>
    <w:rsid w:val="00FE7F46"/>
    <w:rsid w:val="00FF0343"/>
    <w:rsid w:val="00FF50AB"/>
    <w:rsid w:val="00FF5573"/>
    <w:rsid w:val="00FF75A1"/>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 w:type="paragraph" w:customStyle="1" w:styleId="Cuerpo">
    <w:name w:val="Cuerpo"/>
    <w:rsid w:val="0027102D"/>
    <w:pPr>
      <w:pBdr>
        <w:top w:val="nil"/>
        <w:left w:val="nil"/>
        <w:bottom w:val="nil"/>
        <w:right w:val="nil"/>
        <w:between w:val="nil"/>
        <w:bar w:val="nil"/>
      </w:pBdr>
    </w:pPr>
    <w:rPr>
      <w:rFonts w:ascii="Calibri" w:eastAsia="Arial Unicode MS" w:hAnsi="Calibri" w:cs="Arial Unicode MS"/>
      <w:color w:val="000000"/>
      <w:u w:color="000000"/>
      <w:bdr w:val="nil"/>
      <w:lang w:eastAsia="es-MX"/>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Texto">
    <w:name w:val="Texto"/>
    <w:basedOn w:val="Normal"/>
    <w:link w:val="TextoCar"/>
    <w:rsid w:val="008E5F12"/>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8E5F12"/>
    <w:rPr>
      <w:rFonts w:ascii="Arial" w:eastAsia="Times New Roman" w:hAnsi="Arial" w:cs="Arial"/>
      <w:sz w:val="18"/>
      <w:szCs w:val="20"/>
      <w:lang w:val="es-ES" w:eastAsia="es-ES"/>
    </w:rPr>
  </w:style>
  <w:style w:type="paragraph" w:customStyle="1" w:styleId="Cuerpo">
    <w:name w:val="Cuerpo"/>
    <w:rsid w:val="0027102D"/>
    <w:pPr>
      <w:pBdr>
        <w:top w:val="nil"/>
        <w:left w:val="nil"/>
        <w:bottom w:val="nil"/>
        <w:right w:val="nil"/>
        <w:between w:val="nil"/>
        <w:bar w:val="nil"/>
      </w:pBdr>
    </w:pPr>
    <w:rPr>
      <w:rFonts w:ascii="Calibri" w:eastAsia="Arial Unicode MS" w:hAnsi="Calibri" w:cs="Arial Unicode MS"/>
      <w:color w:val="000000"/>
      <w:u w:color="000000"/>
      <w:bdr w:val="nil"/>
      <w:lang w:eastAsia="es-MX"/>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798568213">
      <w:bodyDiv w:val="1"/>
      <w:marLeft w:val="0"/>
      <w:marRight w:val="0"/>
      <w:marTop w:val="0"/>
      <w:marBottom w:val="0"/>
      <w:divBdr>
        <w:top w:val="none" w:sz="0" w:space="0" w:color="auto"/>
        <w:left w:val="none" w:sz="0" w:space="0" w:color="auto"/>
        <w:bottom w:val="none" w:sz="0" w:space="0" w:color="auto"/>
        <w:right w:val="none" w:sz="0" w:space="0" w:color="auto"/>
      </w:divBdr>
    </w:div>
    <w:div w:id="895554188">
      <w:bodyDiv w:val="1"/>
      <w:marLeft w:val="0"/>
      <w:marRight w:val="0"/>
      <w:marTop w:val="0"/>
      <w:marBottom w:val="0"/>
      <w:divBdr>
        <w:top w:val="none" w:sz="0" w:space="0" w:color="auto"/>
        <w:left w:val="none" w:sz="0" w:space="0" w:color="auto"/>
        <w:bottom w:val="none" w:sz="0" w:space="0" w:color="auto"/>
        <w:right w:val="none" w:sz="0" w:space="0" w:color="auto"/>
      </w:divBdr>
    </w:div>
    <w:div w:id="1141967774">
      <w:bodyDiv w:val="1"/>
      <w:marLeft w:val="0"/>
      <w:marRight w:val="0"/>
      <w:marTop w:val="0"/>
      <w:marBottom w:val="0"/>
      <w:divBdr>
        <w:top w:val="none" w:sz="0" w:space="0" w:color="auto"/>
        <w:left w:val="none" w:sz="0" w:space="0" w:color="auto"/>
        <w:bottom w:val="none" w:sz="0" w:space="0" w:color="auto"/>
        <w:right w:val="none" w:sz="0" w:space="0" w:color="auto"/>
      </w:divBdr>
    </w:div>
    <w:div w:id="1203060029">
      <w:bodyDiv w:val="1"/>
      <w:marLeft w:val="0"/>
      <w:marRight w:val="0"/>
      <w:marTop w:val="0"/>
      <w:marBottom w:val="0"/>
      <w:divBdr>
        <w:top w:val="none" w:sz="0" w:space="0" w:color="auto"/>
        <w:left w:val="none" w:sz="0" w:space="0" w:color="auto"/>
        <w:bottom w:val="none" w:sz="0" w:space="0" w:color="auto"/>
        <w:right w:val="none" w:sz="0" w:space="0" w:color="auto"/>
      </w:divBdr>
    </w:div>
    <w:div w:id="1227716833">
      <w:bodyDiv w:val="1"/>
      <w:marLeft w:val="0"/>
      <w:marRight w:val="0"/>
      <w:marTop w:val="0"/>
      <w:marBottom w:val="0"/>
      <w:divBdr>
        <w:top w:val="none" w:sz="0" w:space="0" w:color="auto"/>
        <w:left w:val="none" w:sz="0" w:space="0" w:color="auto"/>
        <w:bottom w:val="none" w:sz="0" w:space="0" w:color="auto"/>
        <w:right w:val="none" w:sz="0" w:space="0" w:color="auto"/>
      </w:divBdr>
    </w:div>
    <w:div w:id="1315916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DE6C7-0CAB-4FA8-B409-0D5BEA266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13</Pages>
  <Words>3086</Words>
  <Characters>16979</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16</cp:revision>
  <cp:lastPrinted>2022-05-24T16:16:00Z</cp:lastPrinted>
  <dcterms:created xsi:type="dcterms:W3CDTF">2022-05-18T15:06:00Z</dcterms:created>
  <dcterms:modified xsi:type="dcterms:W3CDTF">2022-05-24T16:19:00Z</dcterms:modified>
</cp:coreProperties>
</file>