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UNIDAD DE TRANSPARENCIA</w:t>
      </w:r>
    </w:p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A</w:t>
      </w:r>
      <w:r w:rsidR="006E1B42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2022</w:t>
      </w:r>
      <w:bookmarkStart w:id="0" w:name="_GoBack"/>
      <w:bookmarkEnd w:id="0"/>
    </w:p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C. SOLICITANTE</w:t>
      </w:r>
    </w:p>
    <w:p w:rsidR="0051047C" w:rsidRPr="00884C1A" w:rsidRDefault="0051047C" w:rsidP="0051047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PRE</w:t>
      </w: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SENTE.-</w:t>
      </w:r>
    </w:p>
    <w:p w:rsidR="0051047C" w:rsidRPr="00884C1A" w:rsidRDefault="0051047C" w:rsidP="0051047C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De acuerdo al art. 84 fracción LIII-B de la LTAIPSLP (</w:t>
      </w:r>
      <w:r w:rsidRPr="007E3B9C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Con base en el análisis de la información estadística con que cuentan los sujetos obligados respecto a las preguntas </w:t>
      </w:r>
      <w:r w:rsidRPr="007E3B9C">
        <w:rPr>
          <w:rFonts w:ascii="Arial" w:eastAsia="Times New Roman" w:hAnsi="Arial" w:cs="Arial"/>
          <w:color w:val="000000"/>
          <w:sz w:val="24"/>
          <w:szCs w:val="20"/>
          <w:lang w:eastAsia="es-MX"/>
        </w:rPr>
        <w:lastRenderedPageBreak/>
        <w:t>frecuentes realizadas por las personas, se determinará un listado de temas y se publicarán las preguntas planteadas, así como las respuestas a cada una de éstas</w:t>
      </w: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…) informo que no existe una mayoría en cuanto a las solicitudes de información puesto que, cada una de ellas es muy distinta en cuanto a la información solicitada como a la materia. Informo que en la fracción XVIII art. 84 se puede revisar el informe mensual de las solicitudes recibidas.</w:t>
      </w: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Sin más por agregar, estamos a su servicio.</w:t>
      </w: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ATENTAMENTE</w:t>
      </w: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51047C" w:rsidRPr="00884C1A" w:rsidRDefault="006E1B42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C. RUBEN SALAZAR MARTINEZ</w:t>
      </w:r>
    </w:p>
    <w:p w:rsidR="0051047C" w:rsidRPr="00884C1A" w:rsidRDefault="0051047C" w:rsidP="0051047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4C1A">
        <w:rPr>
          <w:rFonts w:ascii="Arial" w:eastAsia="Times New Roman" w:hAnsi="Arial" w:cs="Arial"/>
          <w:color w:val="000000"/>
          <w:sz w:val="24"/>
          <w:szCs w:val="20"/>
          <w:lang w:eastAsia="es-MX"/>
        </w:rPr>
        <w:lastRenderedPageBreak/>
        <w:t>JEFE DE LA UNIDAD DE INFORMACIÓN PÚBLICA MUNICIPAL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47C"/>
    <w:rsid w:val="002E10E8"/>
    <w:rsid w:val="0051047C"/>
    <w:rsid w:val="006E1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B531A1-4CC7-459D-BE89-AE690C84A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04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694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2</cp:revision>
  <dcterms:created xsi:type="dcterms:W3CDTF">2022-03-07T16:36:00Z</dcterms:created>
  <dcterms:modified xsi:type="dcterms:W3CDTF">2022-03-07T16:36:00Z</dcterms:modified>
</cp:coreProperties>
</file>