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244C" w:rsidRDefault="0082244C" w:rsidP="0082244C">
      <w:pPr>
        <w:spacing w:before="480" w:after="480" w:line="360" w:lineRule="auto"/>
        <w:ind w:left="567" w:firstLine="708"/>
        <w:jc w:val="both"/>
        <w:rPr>
          <w:rFonts w:ascii="Arial" w:hAnsi="Arial" w:cs="Arial"/>
          <w:b/>
          <w:sz w:val="24"/>
          <w:szCs w:val="24"/>
        </w:rPr>
      </w:pPr>
      <w:bookmarkStart w:id="0" w:name="_GoBack"/>
      <w:r w:rsidRPr="003C06FC">
        <w:rPr>
          <w:rFonts w:ascii="Arial" w:hAnsi="Arial" w:cs="Arial"/>
          <w:b/>
          <w:sz w:val="24"/>
          <w:szCs w:val="24"/>
        </w:rPr>
        <w:t xml:space="preserve">San Luis Potosí, San Luis Potosí, </w:t>
      </w:r>
      <w:r>
        <w:rPr>
          <w:rFonts w:ascii="Arial" w:hAnsi="Arial" w:cs="Arial"/>
          <w:b/>
          <w:sz w:val="24"/>
          <w:szCs w:val="24"/>
        </w:rPr>
        <w:t>a veinticuatro de enero de dos mil veintidós.</w:t>
      </w:r>
    </w:p>
    <w:p w:rsidR="0082244C" w:rsidRDefault="0082244C" w:rsidP="0082244C">
      <w:pPr>
        <w:spacing w:before="480" w:after="480" w:line="360" w:lineRule="auto"/>
        <w:ind w:left="567" w:firstLine="708"/>
        <w:jc w:val="both"/>
        <w:rPr>
          <w:rFonts w:ascii="Arial" w:hAnsi="Arial" w:cs="Arial"/>
          <w:sz w:val="24"/>
          <w:szCs w:val="24"/>
        </w:rPr>
      </w:pPr>
      <w:r w:rsidRPr="003C06FC">
        <w:rPr>
          <w:rFonts w:ascii="Arial" w:hAnsi="Arial" w:cs="Arial"/>
          <w:b/>
          <w:sz w:val="24"/>
          <w:szCs w:val="24"/>
        </w:rPr>
        <w:t>VISTOS</w:t>
      </w:r>
      <w:r>
        <w:rPr>
          <w:rFonts w:ascii="Arial" w:hAnsi="Arial" w:cs="Arial"/>
          <w:sz w:val="24"/>
          <w:szCs w:val="24"/>
        </w:rPr>
        <w:t xml:space="preserve">, para resolver en definitiva </w:t>
      </w:r>
      <w:r w:rsidRPr="003C06FC">
        <w:rPr>
          <w:rFonts w:ascii="Arial" w:hAnsi="Arial" w:cs="Arial"/>
          <w:sz w:val="24"/>
          <w:szCs w:val="24"/>
        </w:rPr>
        <w:t>los autos del procedimiento administrativo de respo</w:t>
      </w:r>
      <w:r>
        <w:rPr>
          <w:rFonts w:ascii="Arial" w:hAnsi="Arial" w:cs="Arial"/>
          <w:sz w:val="24"/>
          <w:szCs w:val="24"/>
        </w:rPr>
        <w:t xml:space="preserve">nsabilidad, expediente </w:t>
      </w:r>
      <w:r w:rsidRPr="00EB6218">
        <w:rPr>
          <w:rFonts w:ascii="Arial" w:hAnsi="Arial" w:cs="Arial"/>
          <w:b/>
          <w:sz w:val="24"/>
          <w:szCs w:val="24"/>
        </w:rPr>
        <w:t>P</w:t>
      </w:r>
      <w:r>
        <w:rPr>
          <w:rFonts w:ascii="Arial" w:hAnsi="Arial" w:cs="Arial"/>
          <w:b/>
          <w:sz w:val="24"/>
          <w:szCs w:val="24"/>
        </w:rPr>
        <w:t>41</w:t>
      </w:r>
      <w:r w:rsidRPr="00EB6218">
        <w:rPr>
          <w:rFonts w:ascii="Arial" w:hAnsi="Arial" w:cs="Arial"/>
          <w:b/>
          <w:sz w:val="24"/>
          <w:szCs w:val="24"/>
        </w:rPr>
        <w:t>/20</w:t>
      </w:r>
      <w:r>
        <w:rPr>
          <w:rFonts w:ascii="Arial" w:hAnsi="Arial" w:cs="Arial"/>
          <w:b/>
          <w:sz w:val="24"/>
          <w:szCs w:val="24"/>
        </w:rPr>
        <w:t>21</w:t>
      </w:r>
      <w:r w:rsidRPr="00EB6218">
        <w:rPr>
          <w:rFonts w:ascii="Arial" w:hAnsi="Arial" w:cs="Arial"/>
          <w:sz w:val="24"/>
          <w:szCs w:val="24"/>
        </w:rPr>
        <w:t xml:space="preserve"> </w:t>
      </w:r>
      <w:r w:rsidRPr="003C06FC">
        <w:rPr>
          <w:rFonts w:ascii="Arial" w:hAnsi="Arial" w:cs="Arial"/>
          <w:sz w:val="24"/>
          <w:szCs w:val="24"/>
        </w:rPr>
        <w:t xml:space="preserve">del índice de la Secretaría Ejecutiva de Vigilancia y Disciplina, instaurado </w:t>
      </w:r>
      <w:r>
        <w:rPr>
          <w:rFonts w:ascii="Arial" w:hAnsi="Arial" w:cs="Arial"/>
          <w:sz w:val="24"/>
          <w:szCs w:val="24"/>
        </w:rPr>
        <w:t xml:space="preserve">por Janet Díaz Fajardo, </w:t>
      </w:r>
      <w:r w:rsidRPr="003C06FC">
        <w:rPr>
          <w:rFonts w:ascii="Arial" w:hAnsi="Arial" w:cs="Arial"/>
          <w:sz w:val="24"/>
          <w:szCs w:val="24"/>
        </w:rPr>
        <w:t xml:space="preserve">en contra </w:t>
      </w:r>
      <w:r>
        <w:rPr>
          <w:rFonts w:ascii="Arial" w:hAnsi="Arial" w:cs="Arial"/>
          <w:sz w:val="24"/>
          <w:szCs w:val="24"/>
        </w:rPr>
        <w:t>de la licenciada</w:t>
      </w:r>
      <w:r w:rsidRPr="003C06FC">
        <w:rPr>
          <w:rFonts w:ascii="Arial" w:hAnsi="Arial" w:cs="Arial"/>
          <w:sz w:val="24"/>
          <w:szCs w:val="24"/>
        </w:rPr>
        <w:t xml:space="preserve"> </w:t>
      </w:r>
      <w:r w:rsidRPr="00607A46">
        <w:rPr>
          <w:rFonts w:ascii="Arial" w:hAnsi="Arial" w:cs="Arial"/>
          <w:b/>
          <w:sz w:val="24"/>
          <w:szCs w:val="24"/>
        </w:rPr>
        <w:t>Nancy Patricia Velázquez Álvarez, en su desempeño como Secretaria de Acuerdos del Juzgado Segundo de lo Familiar de Ciudad Valles, S.L.P.</w:t>
      </w:r>
      <w:r w:rsidRPr="00E040A5">
        <w:rPr>
          <w:rFonts w:ascii="Arial" w:hAnsi="Arial" w:cs="Arial"/>
          <w:sz w:val="24"/>
          <w:szCs w:val="24"/>
        </w:rPr>
        <w:t>,</w:t>
      </w:r>
      <w:r>
        <w:rPr>
          <w:rFonts w:ascii="Arial" w:hAnsi="Arial" w:cs="Arial"/>
          <w:sz w:val="24"/>
          <w:szCs w:val="24"/>
        </w:rPr>
        <w:t xml:space="preserve"> respectivamente</w:t>
      </w:r>
      <w:r w:rsidRPr="00E040A5">
        <w:rPr>
          <w:rFonts w:ascii="Arial" w:hAnsi="Arial" w:cs="Arial"/>
          <w:sz w:val="24"/>
          <w:szCs w:val="24"/>
        </w:rPr>
        <w:t>, y;</w:t>
      </w:r>
    </w:p>
    <w:p w:rsidR="0082244C" w:rsidRDefault="0082244C" w:rsidP="0082244C">
      <w:pPr>
        <w:spacing w:before="480" w:after="480" w:line="360" w:lineRule="auto"/>
        <w:ind w:left="567"/>
        <w:jc w:val="center"/>
        <w:rPr>
          <w:rFonts w:ascii="Arial" w:hAnsi="Arial" w:cs="Arial"/>
          <w:b/>
          <w:sz w:val="24"/>
          <w:szCs w:val="24"/>
        </w:rPr>
      </w:pPr>
      <w:r w:rsidRPr="004E0B49">
        <w:rPr>
          <w:rFonts w:ascii="Arial" w:hAnsi="Arial" w:cs="Arial"/>
          <w:b/>
          <w:sz w:val="24"/>
          <w:szCs w:val="24"/>
        </w:rPr>
        <w:t>R E S U L T A N D O</w:t>
      </w:r>
    </w:p>
    <w:p w:rsidR="0082244C" w:rsidRDefault="0082244C" w:rsidP="0082244C">
      <w:pPr>
        <w:spacing w:before="480" w:after="480" w:line="360" w:lineRule="auto"/>
        <w:ind w:left="567" w:firstLine="708"/>
        <w:jc w:val="both"/>
        <w:rPr>
          <w:rFonts w:ascii="Arial" w:hAnsi="Arial" w:cs="Arial"/>
          <w:sz w:val="24"/>
          <w:szCs w:val="24"/>
        </w:rPr>
      </w:pPr>
      <w:r>
        <w:rPr>
          <w:rFonts w:ascii="Arial" w:hAnsi="Arial" w:cs="Arial"/>
          <w:b/>
          <w:sz w:val="24"/>
          <w:szCs w:val="24"/>
        </w:rPr>
        <w:t>PRIMERO.</w:t>
      </w:r>
      <w:r w:rsidRPr="003C06FC">
        <w:rPr>
          <w:rFonts w:ascii="Arial" w:hAnsi="Arial" w:cs="Arial"/>
          <w:sz w:val="24"/>
          <w:szCs w:val="24"/>
        </w:rPr>
        <w:t xml:space="preserve"> </w:t>
      </w:r>
      <w:r>
        <w:rPr>
          <w:rFonts w:ascii="Arial" w:hAnsi="Arial" w:cs="Arial"/>
          <w:sz w:val="24"/>
          <w:szCs w:val="24"/>
        </w:rPr>
        <w:t xml:space="preserve">Con fecha catorce de junio de dos mil veintiuno, se recibió en el Consejo de la Judicatura del Poder Judicial, escrito de Janet Díaz Fajardo, mediante el cual denunció los hechos que pudieran constituir faltas administrativas, presuntamente cometidas por </w:t>
      </w:r>
      <w:r w:rsidRPr="00607A46">
        <w:rPr>
          <w:rFonts w:ascii="Arial" w:hAnsi="Arial" w:cs="Arial"/>
          <w:sz w:val="24"/>
          <w:szCs w:val="24"/>
        </w:rPr>
        <w:t>Nancy Patricia Velázquez Álvarez, en su desempeño como Secretaria de Acuerdos del Juzgado Segundo de lo Familiar de Ciudad Valles, S.L.P.</w:t>
      </w:r>
      <w:r>
        <w:rPr>
          <w:rFonts w:ascii="Arial" w:hAnsi="Arial" w:cs="Arial"/>
          <w:sz w:val="24"/>
          <w:szCs w:val="24"/>
        </w:rPr>
        <w:t>, escrito que fue remitido a la Secretaria Ejecutiva de Vigilancia y Disciplina mediante folio de correspondencia 1803/2021, a fin de realizar los trámites correspondientes.</w:t>
      </w:r>
    </w:p>
    <w:p w:rsidR="0082244C" w:rsidRDefault="0082244C" w:rsidP="0082244C">
      <w:pPr>
        <w:spacing w:before="480" w:after="480" w:line="360" w:lineRule="auto"/>
        <w:ind w:left="567" w:firstLine="708"/>
        <w:jc w:val="both"/>
        <w:rPr>
          <w:rFonts w:ascii="Arial" w:hAnsi="Arial" w:cs="Arial"/>
          <w:sz w:val="24"/>
          <w:szCs w:val="24"/>
        </w:rPr>
      </w:pPr>
      <w:r>
        <w:rPr>
          <w:rFonts w:ascii="Arial" w:hAnsi="Arial" w:cs="Arial"/>
          <w:sz w:val="24"/>
          <w:szCs w:val="24"/>
        </w:rPr>
        <w:t xml:space="preserve">En consecuencia, mediante auto de fecha siete de julio del dos mil veintiuno, por lo que se determinó formar expediente del citado procedimiento administrativo de responsabilidad, requiriéndose al Juez Segundo de lo Familiar de Ciudad Valles, S.L.P. a efecto de que remitiera las constancias del expediente </w:t>
      </w:r>
      <w:r w:rsidRPr="0082244C">
        <w:rPr>
          <w:rFonts w:ascii="Arial" w:hAnsi="Arial" w:cs="Arial"/>
          <w:b/>
          <w:sz w:val="24"/>
          <w:szCs w:val="24"/>
        </w:rPr>
        <w:t xml:space="preserve"> ELIMINADO </w:t>
      </w:r>
      <w:r>
        <w:rPr>
          <w:rFonts w:ascii="Arial" w:hAnsi="Arial" w:cs="Arial"/>
          <w:sz w:val="24"/>
          <w:szCs w:val="24"/>
        </w:rPr>
        <w:t>, a fin de estar en posibilidades de acordar lo conducente.</w:t>
      </w:r>
    </w:p>
    <w:p w:rsidR="0082244C" w:rsidRPr="00E2684A" w:rsidRDefault="0082244C" w:rsidP="0082244C">
      <w:pPr>
        <w:spacing w:before="480" w:after="480" w:line="360" w:lineRule="auto"/>
        <w:ind w:left="567" w:firstLine="708"/>
        <w:jc w:val="both"/>
        <w:rPr>
          <w:rFonts w:ascii="Arial" w:hAnsi="Arial" w:cs="Arial"/>
          <w:sz w:val="24"/>
          <w:szCs w:val="24"/>
        </w:rPr>
      </w:pPr>
      <w:r w:rsidRPr="004E0B49">
        <w:rPr>
          <w:rFonts w:ascii="Arial" w:hAnsi="Arial" w:cs="Arial"/>
          <w:b/>
          <w:sz w:val="24"/>
          <w:szCs w:val="24"/>
        </w:rPr>
        <w:t>SEGUNDO.</w:t>
      </w:r>
      <w:r>
        <w:rPr>
          <w:rFonts w:ascii="Arial" w:hAnsi="Arial" w:cs="Arial"/>
          <w:b/>
          <w:sz w:val="24"/>
          <w:szCs w:val="24"/>
        </w:rPr>
        <w:t xml:space="preserve"> </w:t>
      </w:r>
      <w:r>
        <w:rPr>
          <w:rFonts w:ascii="Arial" w:hAnsi="Arial" w:cs="Arial"/>
          <w:sz w:val="24"/>
          <w:szCs w:val="24"/>
        </w:rPr>
        <w:t>Mediante auto de fecha cinco de noviembre de dos mil veintiuno, se ordenó</w:t>
      </w:r>
      <w:r w:rsidRPr="00991CBB">
        <w:rPr>
          <w:rFonts w:ascii="Arial" w:hAnsi="Arial" w:cs="Arial"/>
          <w:sz w:val="24"/>
          <w:szCs w:val="24"/>
        </w:rPr>
        <w:t xml:space="preserve"> iniciar el procedimiento adm</w:t>
      </w:r>
      <w:r>
        <w:rPr>
          <w:rFonts w:ascii="Arial" w:hAnsi="Arial" w:cs="Arial"/>
          <w:sz w:val="24"/>
          <w:szCs w:val="24"/>
        </w:rPr>
        <w:t>inistrativo de responsabilidad en contra de la licenciada</w:t>
      </w:r>
      <w:r>
        <w:rPr>
          <w:rFonts w:ascii="Arial" w:hAnsi="Arial" w:cs="Arial"/>
          <w:b/>
          <w:sz w:val="24"/>
          <w:szCs w:val="24"/>
        </w:rPr>
        <w:t xml:space="preserve"> </w:t>
      </w:r>
      <w:r w:rsidRPr="00E2684A">
        <w:rPr>
          <w:rFonts w:ascii="Arial" w:hAnsi="Arial" w:cs="Arial"/>
          <w:b/>
          <w:sz w:val="24"/>
          <w:szCs w:val="24"/>
        </w:rPr>
        <w:t xml:space="preserve">Nancy Patricia Velázquez Álvarez, </w:t>
      </w:r>
      <w:r w:rsidRPr="00E2684A">
        <w:rPr>
          <w:rFonts w:ascii="Arial" w:hAnsi="Arial" w:cs="Arial"/>
          <w:sz w:val="24"/>
          <w:szCs w:val="24"/>
        </w:rPr>
        <w:t>en su desempeño como Secretaria de Acuerdos del Juzgado Segundo de lo Familiar de Ciudad Valles, S.L.P.</w:t>
      </w:r>
    </w:p>
    <w:p w:rsidR="0082244C" w:rsidRDefault="0082244C" w:rsidP="0082244C">
      <w:pPr>
        <w:spacing w:before="480" w:after="480" w:line="360" w:lineRule="auto"/>
        <w:ind w:left="567" w:firstLine="566"/>
        <w:jc w:val="both"/>
        <w:rPr>
          <w:rFonts w:ascii="Arial" w:hAnsi="Arial" w:cs="Arial"/>
          <w:sz w:val="24"/>
          <w:szCs w:val="24"/>
        </w:rPr>
      </w:pPr>
      <w:r w:rsidRPr="00991CBB">
        <w:rPr>
          <w:rFonts w:ascii="Arial" w:hAnsi="Arial" w:cs="Arial"/>
          <w:sz w:val="24"/>
          <w:szCs w:val="24"/>
        </w:rPr>
        <w:lastRenderedPageBreak/>
        <w:t xml:space="preserve">Estableciendo en el mismo que se notificara, corriera traslado y emplazara </w:t>
      </w:r>
      <w:r>
        <w:rPr>
          <w:rFonts w:ascii="Arial" w:hAnsi="Arial" w:cs="Arial"/>
          <w:sz w:val="24"/>
          <w:szCs w:val="24"/>
        </w:rPr>
        <w:t>a la servidora judicial denunciada</w:t>
      </w:r>
      <w:r w:rsidRPr="00991CBB">
        <w:rPr>
          <w:rFonts w:ascii="Arial" w:hAnsi="Arial" w:cs="Arial"/>
          <w:sz w:val="24"/>
          <w:szCs w:val="24"/>
        </w:rPr>
        <w:t>, fijándose fecha y hora para la realización de la audiencia de ley; asimismo, se le requirió para que señalara persona y domicilio, con los apercibimi</w:t>
      </w:r>
      <w:r>
        <w:rPr>
          <w:rFonts w:ascii="Arial" w:hAnsi="Arial" w:cs="Arial"/>
          <w:sz w:val="24"/>
          <w:szCs w:val="24"/>
        </w:rPr>
        <w:t>entos legales correspondientes. Emplazamiento que se llevó a cabo el veintitrés de noviembre de dos mi veintiuno, mediante exhorto enviado a Ciudad Valles.</w:t>
      </w:r>
    </w:p>
    <w:p w:rsidR="0082244C" w:rsidRDefault="0082244C" w:rsidP="0082244C">
      <w:pPr>
        <w:spacing w:before="480" w:after="480" w:line="360" w:lineRule="auto"/>
        <w:ind w:left="567" w:firstLine="566"/>
        <w:jc w:val="both"/>
        <w:rPr>
          <w:rFonts w:ascii="Arial" w:hAnsi="Arial" w:cs="Arial"/>
          <w:sz w:val="24"/>
          <w:szCs w:val="24"/>
        </w:rPr>
      </w:pPr>
      <w:r w:rsidRPr="00991CBB">
        <w:rPr>
          <w:rFonts w:ascii="Arial" w:hAnsi="Arial" w:cs="Arial"/>
          <w:sz w:val="24"/>
          <w:szCs w:val="24"/>
        </w:rPr>
        <w:t xml:space="preserve">En el acuerdo en comento, se ordenó girar oficio a la Dirección de Recursos Humanos, para que, en el término de tres días hábiles, se rindiera el informe conducente; se instruyó agregar a los autos la certificación de si existen en la Secretaría Ejecutiva de Vigilancia y Disciplina, diversos procedimientos administrativos de responsabilidad en contra </w:t>
      </w:r>
      <w:r>
        <w:rPr>
          <w:rFonts w:ascii="Arial" w:hAnsi="Arial" w:cs="Arial"/>
          <w:sz w:val="24"/>
          <w:szCs w:val="24"/>
        </w:rPr>
        <w:t>del funcionario aludido</w:t>
      </w:r>
      <w:r w:rsidRPr="00991CBB">
        <w:rPr>
          <w:rFonts w:ascii="Arial" w:hAnsi="Arial" w:cs="Arial"/>
          <w:sz w:val="24"/>
          <w:szCs w:val="24"/>
        </w:rPr>
        <w:t xml:space="preserve">, en los que conste resolución ejecutoriada. </w:t>
      </w:r>
    </w:p>
    <w:p w:rsidR="0082244C" w:rsidRDefault="0082244C" w:rsidP="0082244C">
      <w:pPr>
        <w:spacing w:before="480" w:after="480" w:line="360" w:lineRule="auto"/>
        <w:ind w:left="567" w:firstLine="708"/>
        <w:jc w:val="both"/>
        <w:rPr>
          <w:rFonts w:ascii="Arial" w:hAnsi="Arial" w:cs="Arial"/>
          <w:sz w:val="24"/>
          <w:szCs w:val="24"/>
        </w:rPr>
      </w:pPr>
      <w:r w:rsidRPr="003C06FC">
        <w:rPr>
          <w:rFonts w:ascii="Arial" w:hAnsi="Arial" w:cs="Arial"/>
          <w:sz w:val="24"/>
          <w:szCs w:val="24"/>
        </w:rPr>
        <w:t xml:space="preserve">También, se ordenó agregar a los autos de este procedimiento, certificación de la Secretaría Ejecutiva de Vigilancia y Disciplina, en caso de que existieran registros de procedimientos administrativos de responsabilidad o quejas administrativas instaurados en contra </w:t>
      </w:r>
      <w:r>
        <w:rPr>
          <w:rFonts w:ascii="Arial" w:hAnsi="Arial" w:cs="Arial"/>
          <w:sz w:val="24"/>
          <w:szCs w:val="24"/>
        </w:rPr>
        <w:t>de la funcionaria judicial encausada</w:t>
      </w:r>
      <w:r w:rsidRPr="003C06FC">
        <w:rPr>
          <w:rFonts w:ascii="Arial" w:hAnsi="Arial" w:cs="Arial"/>
          <w:sz w:val="24"/>
          <w:szCs w:val="24"/>
        </w:rPr>
        <w:t>, en los que constara resolución ejecutoriada o providencia</w:t>
      </w:r>
      <w:r>
        <w:rPr>
          <w:rFonts w:ascii="Arial" w:hAnsi="Arial" w:cs="Arial"/>
          <w:sz w:val="24"/>
          <w:szCs w:val="24"/>
        </w:rPr>
        <w:t>; y s</w:t>
      </w:r>
      <w:r w:rsidRPr="003C06FC">
        <w:rPr>
          <w:rFonts w:ascii="Arial" w:hAnsi="Arial" w:cs="Arial"/>
          <w:sz w:val="24"/>
          <w:szCs w:val="24"/>
        </w:rPr>
        <w:t xml:space="preserve">e dio intervención al agente del Ministerio Público adscrito a este Consejo, para los efectos y fines que contrae el artículo 185 fracción I de la Ley Orgánica del Poder Judicial del Estado. </w:t>
      </w:r>
    </w:p>
    <w:p w:rsidR="0082244C" w:rsidRDefault="0082244C" w:rsidP="0082244C">
      <w:pPr>
        <w:spacing w:before="480" w:after="480" w:line="360" w:lineRule="auto"/>
        <w:ind w:left="567" w:firstLine="708"/>
        <w:jc w:val="both"/>
        <w:rPr>
          <w:rFonts w:ascii="Arial" w:hAnsi="Arial" w:cs="Arial"/>
          <w:sz w:val="24"/>
          <w:szCs w:val="24"/>
        </w:rPr>
      </w:pPr>
      <w:r>
        <w:rPr>
          <w:rFonts w:ascii="Arial" w:hAnsi="Arial" w:cs="Arial"/>
          <w:b/>
          <w:sz w:val="24"/>
          <w:szCs w:val="24"/>
        </w:rPr>
        <w:t>TERCERO.</w:t>
      </w:r>
      <w:r>
        <w:rPr>
          <w:rFonts w:ascii="Arial" w:hAnsi="Arial" w:cs="Arial"/>
          <w:sz w:val="24"/>
          <w:szCs w:val="24"/>
        </w:rPr>
        <w:t xml:space="preserve"> El once de enero del año en curso</w:t>
      </w:r>
      <w:r w:rsidRPr="003C06FC">
        <w:rPr>
          <w:rFonts w:ascii="Arial" w:hAnsi="Arial" w:cs="Arial"/>
          <w:sz w:val="24"/>
          <w:szCs w:val="24"/>
        </w:rPr>
        <w:t xml:space="preserve">, se verificó la audiencia de ley prevista por el artículo 185 de la Ley Orgánica del Poder Judicial del Estado, </w:t>
      </w:r>
      <w:r>
        <w:rPr>
          <w:rFonts w:ascii="Arial" w:hAnsi="Arial" w:cs="Arial"/>
          <w:sz w:val="24"/>
          <w:szCs w:val="24"/>
        </w:rPr>
        <w:t xml:space="preserve">la </w:t>
      </w:r>
      <w:r w:rsidRPr="003C06FC">
        <w:rPr>
          <w:rFonts w:ascii="Arial" w:hAnsi="Arial" w:cs="Arial"/>
          <w:sz w:val="24"/>
          <w:szCs w:val="24"/>
        </w:rPr>
        <w:t xml:space="preserve">instruyó y celebró </w:t>
      </w:r>
      <w:r>
        <w:rPr>
          <w:rFonts w:ascii="Arial" w:hAnsi="Arial" w:cs="Arial"/>
          <w:sz w:val="24"/>
          <w:szCs w:val="24"/>
        </w:rPr>
        <w:t>la</w:t>
      </w:r>
      <w:r w:rsidRPr="003C06FC">
        <w:rPr>
          <w:rFonts w:ascii="Arial" w:hAnsi="Arial" w:cs="Arial"/>
          <w:sz w:val="24"/>
          <w:szCs w:val="24"/>
        </w:rPr>
        <w:t xml:space="preserve"> Secretari</w:t>
      </w:r>
      <w:r>
        <w:rPr>
          <w:rFonts w:ascii="Arial" w:hAnsi="Arial" w:cs="Arial"/>
          <w:sz w:val="24"/>
          <w:szCs w:val="24"/>
        </w:rPr>
        <w:t>a</w:t>
      </w:r>
      <w:r w:rsidRPr="003C06FC">
        <w:rPr>
          <w:rFonts w:ascii="Arial" w:hAnsi="Arial" w:cs="Arial"/>
          <w:sz w:val="24"/>
          <w:szCs w:val="24"/>
        </w:rPr>
        <w:t xml:space="preserve"> Ejecutiv</w:t>
      </w:r>
      <w:r>
        <w:rPr>
          <w:rFonts w:ascii="Arial" w:hAnsi="Arial" w:cs="Arial"/>
          <w:sz w:val="24"/>
          <w:szCs w:val="24"/>
        </w:rPr>
        <w:t>a</w:t>
      </w:r>
      <w:r w:rsidRPr="003C06FC">
        <w:rPr>
          <w:rFonts w:ascii="Arial" w:hAnsi="Arial" w:cs="Arial"/>
          <w:sz w:val="24"/>
          <w:szCs w:val="24"/>
        </w:rPr>
        <w:t xml:space="preserve"> de Vigilancia y Disciplina, quien hizo constar la inasistencia </w:t>
      </w:r>
      <w:r>
        <w:rPr>
          <w:rFonts w:ascii="Arial" w:hAnsi="Arial" w:cs="Arial"/>
          <w:sz w:val="24"/>
          <w:szCs w:val="24"/>
        </w:rPr>
        <w:t>tanto de la</w:t>
      </w:r>
      <w:r w:rsidRPr="003C06FC">
        <w:rPr>
          <w:rFonts w:ascii="Arial" w:hAnsi="Arial" w:cs="Arial"/>
          <w:sz w:val="24"/>
          <w:szCs w:val="24"/>
        </w:rPr>
        <w:t xml:space="preserve"> promovente</w:t>
      </w:r>
      <w:r>
        <w:rPr>
          <w:rFonts w:ascii="Arial" w:hAnsi="Arial" w:cs="Arial"/>
          <w:sz w:val="24"/>
          <w:szCs w:val="24"/>
        </w:rPr>
        <w:t>, como de la funcionaria judicial denunciada, de igual manera se hizo constar que al día de la fecha y la hora señalada para iniciar la citada audiencia, no obraba escrito relacionado con la diligencia de parte de la licenciada Velázquez Álvarez, aún y cuando fue debidamente emplazada, como consta en la razón actuarial de fecha veintitrés de noviembre de dos mil veintiuno, igualmente se asentó la comparecencia por escrito del Agente del Ministerio Público, mediante oficio 63/2021.</w:t>
      </w:r>
    </w:p>
    <w:p w:rsidR="0082244C" w:rsidRDefault="0082244C" w:rsidP="0082244C">
      <w:pPr>
        <w:spacing w:before="480" w:after="480" w:line="360" w:lineRule="auto"/>
        <w:ind w:left="567" w:firstLine="708"/>
        <w:jc w:val="both"/>
        <w:rPr>
          <w:rFonts w:ascii="Arial" w:hAnsi="Arial" w:cs="Arial"/>
          <w:sz w:val="24"/>
          <w:szCs w:val="24"/>
        </w:rPr>
      </w:pPr>
      <w:r>
        <w:rPr>
          <w:rFonts w:ascii="Arial" w:hAnsi="Arial" w:cs="Arial"/>
          <w:sz w:val="24"/>
          <w:szCs w:val="24"/>
        </w:rPr>
        <w:lastRenderedPageBreak/>
        <w:t>Se hizo efectivo el apercibimiento a la funcionaria judicial denunciada, decretado mediante proveído de cinco de noviembre de dos mil veintiuno, por lo que se instruyó a la actuaria de la Secretaria Ejecutiva de Vigilancia y Disciplina, a efecto de que realizara las notificaciones, aún las de carácter personal, por medio de cédula que se fije en los estrados.</w:t>
      </w:r>
    </w:p>
    <w:p w:rsidR="0082244C" w:rsidRDefault="0082244C" w:rsidP="0082244C">
      <w:pPr>
        <w:spacing w:before="480" w:after="480" w:line="360" w:lineRule="auto"/>
        <w:ind w:left="567" w:firstLine="708"/>
        <w:jc w:val="both"/>
        <w:rPr>
          <w:rFonts w:ascii="Arial" w:hAnsi="Arial" w:cs="Arial"/>
          <w:sz w:val="24"/>
          <w:szCs w:val="24"/>
        </w:rPr>
      </w:pPr>
      <w:r w:rsidRPr="003C06FC">
        <w:rPr>
          <w:rFonts w:ascii="Arial" w:hAnsi="Arial" w:cs="Arial"/>
          <w:sz w:val="24"/>
          <w:szCs w:val="24"/>
        </w:rPr>
        <w:t>En</w:t>
      </w:r>
      <w:r>
        <w:rPr>
          <w:rFonts w:ascii="Arial" w:hAnsi="Arial" w:cs="Arial"/>
          <w:sz w:val="24"/>
          <w:szCs w:val="24"/>
        </w:rPr>
        <w:t>seguida se dio cuenta de las constancias que obraban en el expediente, ofrecidas por la parte quejosa y las recabadas por la multicitada Secretaria; en</w:t>
      </w:r>
      <w:r w:rsidRPr="003C06FC">
        <w:rPr>
          <w:rFonts w:ascii="Arial" w:hAnsi="Arial" w:cs="Arial"/>
          <w:sz w:val="24"/>
          <w:szCs w:val="24"/>
        </w:rPr>
        <w:t xml:space="preserve"> la etapa de contestación</w:t>
      </w:r>
      <w:r>
        <w:rPr>
          <w:rFonts w:ascii="Arial" w:hAnsi="Arial" w:cs="Arial"/>
          <w:sz w:val="24"/>
          <w:szCs w:val="24"/>
        </w:rPr>
        <w:t xml:space="preserve"> a las faltas atribuidas, se hizo constar que la licenciada Nancy Patricia Velázquez Álvarez, no compareció a la audiencia de manera personal o por escrito, por lo que se le tuvo por perdido el derecho que pudo haber ejercido; e</w:t>
      </w:r>
      <w:r w:rsidRPr="003C06FC">
        <w:rPr>
          <w:rFonts w:ascii="Arial" w:hAnsi="Arial" w:cs="Arial"/>
          <w:sz w:val="24"/>
          <w:szCs w:val="24"/>
        </w:rPr>
        <w:t xml:space="preserve">n la etapa de ofrecimiento de pruebas, se tuvieron por </w:t>
      </w:r>
      <w:r>
        <w:rPr>
          <w:rFonts w:ascii="Arial" w:hAnsi="Arial" w:cs="Arial"/>
          <w:sz w:val="24"/>
          <w:szCs w:val="24"/>
        </w:rPr>
        <w:t>anunciadas las pruebas que refirió la parte quejosa</w:t>
      </w:r>
      <w:r w:rsidRPr="003C06FC">
        <w:rPr>
          <w:rFonts w:ascii="Arial" w:hAnsi="Arial" w:cs="Arial"/>
          <w:sz w:val="24"/>
          <w:szCs w:val="24"/>
        </w:rPr>
        <w:t xml:space="preserve"> </w:t>
      </w:r>
      <w:r>
        <w:rPr>
          <w:rFonts w:ascii="Arial" w:hAnsi="Arial" w:cs="Arial"/>
          <w:sz w:val="24"/>
          <w:szCs w:val="24"/>
        </w:rPr>
        <w:t>las recabadas por la Secretaria Ejecutiva de Vigilancia y Disciplina.</w:t>
      </w:r>
    </w:p>
    <w:p w:rsidR="0082244C" w:rsidRDefault="0082244C" w:rsidP="0082244C">
      <w:pPr>
        <w:spacing w:before="480" w:after="480" w:line="360" w:lineRule="auto"/>
        <w:ind w:left="567" w:firstLine="708"/>
        <w:jc w:val="both"/>
        <w:rPr>
          <w:rFonts w:ascii="Arial" w:hAnsi="Arial" w:cs="Arial"/>
          <w:sz w:val="24"/>
          <w:szCs w:val="24"/>
        </w:rPr>
      </w:pPr>
      <w:r>
        <w:rPr>
          <w:rFonts w:ascii="Arial" w:hAnsi="Arial" w:cs="Arial"/>
          <w:sz w:val="24"/>
          <w:szCs w:val="24"/>
        </w:rPr>
        <w:t>E</w:t>
      </w:r>
      <w:r w:rsidRPr="003C06FC">
        <w:rPr>
          <w:rFonts w:ascii="Arial" w:hAnsi="Arial" w:cs="Arial"/>
          <w:sz w:val="24"/>
          <w:szCs w:val="24"/>
        </w:rPr>
        <w:t xml:space="preserve">n la etapa de admisión y calificación de pruebas, en cuanto a las probanzas ofrecidas por </w:t>
      </w:r>
      <w:r>
        <w:rPr>
          <w:rFonts w:ascii="Arial" w:hAnsi="Arial" w:cs="Arial"/>
          <w:sz w:val="24"/>
          <w:szCs w:val="24"/>
        </w:rPr>
        <w:t>la promovente y las recabadas por la Secretaría Ejecutiva de Vigilancia y Disciplina se admitieron y calificaron de legales todas sin excepción.</w:t>
      </w:r>
    </w:p>
    <w:p w:rsidR="0082244C" w:rsidRDefault="0082244C" w:rsidP="0082244C">
      <w:pPr>
        <w:spacing w:before="480" w:after="480" w:line="360" w:lineRule="auto"/>
        <w:ind w:left="567" w:firstLine="708"/>
        <w:jc w:val="both"/>
        <w:rPr>
          <w:rFonts w:ascii="Arial" w:hAnsi="Arial" w:cs="Arial"/>
          <w:sz w:val="24"/>
          <w:szCs w:val="24"/>
        </w:rPr>
      </w:pPr>
      <w:r>
        <w:rPr>
          <w:rFonts w:ascii="Arial" w:hAnsi="Arial" w:cs="Arial"/>
          <w:sz w:val="24"/>
          <w:szCs w:val="24"/>
        </w:rPr>
        <w:t>Acto seguido, se continuó con la etapa de alegatos, y en virtud de la inasistencia tanto de la promovente como de la funcionaria judicial denunciada, se les tuvo por no ejercido ese derecho.</w:t>
      </w:r>
    </w:p>
    <w:p w:rsidR="0082244C" w:rsidRDefault="0082244C" w:rsidP="0082244C">
      <w:pPr>
        <w:spacing w:before="480" w:after="480" w:line="360" w:lineRule="auto"/>
        <w:ind w:left="567" w:firstLine="708"/>
        <w:jc w:val="both"/>
        <w:rPr>
          <w:rFonts w:ascii="Arial" w:hAnsi="Arial" w:cs="Arial"/>
          <w:sz w:val="24"/>
          <w:szCs w:val="24"/>
        </w:rPr>
      </w:pPr>
      <w:r w:rsidRPr="003C06FC">
        <w:rPr>
          <w:rFonts w:ascii="Arial" w:hAnsi="Arial" w:cs="Arial"/>
          <w:sz w:val="24"/>
          <w:szCs w:val="24"/>
        </w:rPr>
        <w:t>Finalmente, y en virtud de que el expediente quedó debidamente integrado, dado que no quedaron medios de prueba pendientes por desahogar, se citó para resolver en definitiva el presente procedimiento administrativo de responsabilidad, y;</w:t>
      </w:r>
    </w:p>
    <w:p w:rsidR="0082244C" w:rsidRDefault="0082244C" w:rsidP="0082244C">
      <w:pPr>
        <w:spacing w:before="480" w:after="480" w:line="360" w:lineRule="auto"/>
        <w:ind w:left="567"/>
        <w:jc w:val="center"/>
        <w:rPr>
          <w:rFonts w:ascii="Arial" w:hAnsi="Arial" w:cs="Arial"/>
          <w:b/>
          <w:sz w:val="24"/>
          <w:szCs w:val="24"/>
        </w:rPr>
      </w:pPr>
      <w:r w:rsidRPr="00A84AEC">
        <w:rPr>
          <w:rFonts w:ascii="Arial" w:hAnsi="Arial" w:cs="Arial"/>
          <w:b/>
          <w:sz w:val="24"/>
          <w:szCs w:val="24"/>
        </w:rPr>
        <w:t>C O N S I D E R A N D O</w:t>
      </w:r>
    </w:p>
    <w:p w:rsidR="0082244C" w:rsidRDefault="0082244C" w:rsidP="0082244C">
      <w:pPr>
        <w:spacing w:before="480" w:after="480" w:line="360" w:lineRule="auto"/>
        <w:ind w:left="567" w:firstLine="708"/>
        <w:jc w:val="both"/>
        <w:rPr>
          <w:rFonts w:ascii="Arial" w:hAnsi="Arial" w:cs="Arial"/>
          <w:sz w:val="24"/>
          <w:szCs w:val="24"/>
        </w:rPr>
      </w:pPr>
      <w:r>
        <w:rPr>
          <w:rFonts w:ascii="Arial" w:hAnsi="Arial" w:cs="Arial"/>
          <w:b/>
          <w:sz w:val="24"/>
          <w:szCs w:val="24"/>
        </w:rPr>
        <w:t>PRIMERO.</w:t>
      </w:r>
      <w:r>
        <w:rPr>
          <w:rFonts w:ascii="Arial" w:hAnsi="Arial" w:cs="Arial"/>
          <w:sz w:val="24"/>
          <w:szCs w:val="24"/>
        </w:rPr>
        <w:t xml:space="preserve"> </w:t>
      </w:r>
      <w:r w:rsidRPr="003C06FC">
        <w:rPr>
          <w:rFonts w:ascii="Arial" w:hAnsi="Arial" w:cs="Arial"/>
          <w:sz w:val="24"/>
          <w:szCs w:val="24"/>
        </w:rPr>
        <w:t xml:space="preserve">Este Pleno del Consejo de la Judicatura del Poder Judicial del Estado de San Luis Potosí es competente para conocer y resolver este procedimiento administrativo de responsabilidad, de conformidad con lo dispuesto en los artículos 90 de la Constitución Política del Estado de San Luis Potosí; 86, 94, fracciones XXXI y </w:t>
      </w:r>
      <w:r w:rsidRPr="003C06FC">
        <w:rPr>
          <w:rFonts w:ascii="Arial" w:hAnsi="Arial" w:cs="Arial"/>
          <w:sz w:val="24"/>
          <w:szCs w:val="24"/>
        </w:rPr>
        <w:lastRenderedPageBreak/>
        <w:t>XXXII, 183, 184 y 185 de la Ley Orgánica del Poder Judicial del Estado.</w:t>
      </w:r>
    </w:p>
    <w:p w:rsidR="0082244C" w:rsidRPr="003C06FC" w:rsidRDefault="0082244C" w:rsidP="0082244C">
      <w:pPr>
        <w:spacing w:before="480" w:after="480" w:line="360" w:lineRule="auto"/>
        <w:ind w:left="567" w:firstLine="708"/>
        <w:jc w:val="both"/>
        <w:rPr>
          <w:rFonts w:ascii="Arial" w:hAnsi="Arial" w:cs="Arial"/>
          <w:sz w:val="24"/>
          <w:szCs w:val="24"/>
        </w:rPr>
      </w:pPr>
      <w:r w:rsidRPr="003C06FC">
        <w:rPr>
          <w:rFonts w:ascii="Arial" w:hAnsi="Arial" w:cs="Arial"/>
          <w:sz w:val="24"/>
          <w:szCs w:val="24"/>
        </w:rPr>
        <w:t xml:space="preserve">Una vez iniciado el procedimiento administrativo de responsabilidad e instruido en todas sus etapas por </w:t>
      </w:r>
      <w:r>
        <w:rPr>
          <w:rFonts w:ascii="Arial" w:hAnsi="Arial" w:cs="Arial"/>
          <w:sz w:val="24"/>
          <w:szCs w:val="24"/>
        </w:rPr>
        <w:t>la Secretaria Ejecutiva</w:t>
      </w:r>
      <w:r w:rsidRPr="003C06FC">
        <w:rPr>
          <w:rFonts w:ascii="Arial" w:hAnsi="Arial" w:cs="Arial"/>
          <w:sz w:val="24"/>
          <w:szCs w:val="24"/>
        </w:rPr>
        <w:t xml:space="preserve"> de Vigilancia y Disciplina, le corresponde al Pleno del Consejo de la Judicatura del Poder Judicial del Estado, en ejercicio de sus atribuciones que le fueron conferidas, el resolver y, en su caso, imponer o aplicar al responsable, las sanciones administrativas que le competan de conformidad con la Ley Orgánica del Poder Judicial del Estado y la Ley de Responsabilidades Administrativas para el Estado de San Luis Potosí. </w:t>
      </w:r>
    </w:p>
    <w:p w:rsidR="0082244C" w:rsidRDefault="0082244C" w:rsidP="0082244C">
      <w:pPr>
        <w:spacing w:before="480" w:after="480" w:line="360" w:lineRule="auto"/>
        <w:ind w:left="567" w:firstLine="708"/>
        <w:jc w:val="both"/>
        <w:rPr>
          <w:rFonts w:ascii="Arial" w:hAnsi="Arial" w:cs="Arial"/>
          <w:sz w:val="24"/>
          <w:szCs w:val="24"/>
        </w:rPr>
      </w:pPr>
      <w:r>
        <w:rPr>
          <w:rFonts w:ascii="Arial" w:hAnsi="Arial" w:cs="Arial"/>
          <w:b/>
          <w:sz w:val="24"/>
          <w:szCs w:val="24"/>
        </w:rPr>
        <w:t>SEGUNDO.</w:t>
      </w:r>
      <w:r w:rsidRPr="003C06FC">
        <w:rPr>
          <w:rFonts w:ascii="Arial" w:hAnsi="Arial" w:cs="Arial"/>
          <w:sz w:val="24"/>
          <w:szCs w:val="24"/>
        </w:rPr>
        <w:t xml:space="preserve"> </w:t>
      </w:r>
      <w:r w:rsidRPr="006C4D4A">
        <w:rPr>
          <w:rFonts w:ascii="Arial" w:hAnsi="Arial" w:cs="Arial"/>
          <w:sz w:val="24"/>
          <w:szCs w:val="24"/>
        </w:rPr>
        <w:t>En cuanto a la legitimación activa para incoar este procedimiento, se analiza lo dispuesto por el numeral 184 de la Ley Orgánica del Poder Judicial del Estado de San Luis Potosí, supuesto que norma el requisito de procedibilidad para el inicio del procedimiento administrativo de responsabilidad, y señala los entes facultados para presentar formalmente la queja correspondiente, como lo son:</w:t>
      </w:r>
    </w:p>
    <w:p w:rsidR="0082244C" w:rsidRPr="00840B62" w:rsidRDefault="0082244C" w:rsidP="0082244C">
      <w:pPr>
        <w:pStyle w:val="Prrafodelista"/>
        <w:numPr>
          <w:ilvl w:val="0"/>
          <w:numId w:val="1"/>
        </w:numPr>
        <w:spacing w:before="480" w:after="480" w:line="360" w:lineRule="auto"/>
        <w:ind w:left="567" w:firstLine="709"/>
        <w:jc w:val="both"/>
        <w:rPr>
          <w:rFonts w:ascii="Arial" w:hAnsi="Arial" w:cs="Arial"/>
          <w:sz w:val="24"/>
          <w:szCs w:val="24"/>
        </w:rPr>
      </w:pPr>
      <w:r w:rsidRPr="00840B62">
        <w:rPr>
          <w:rFonts w:ascii="Arial" w:hAnsi="Arial" w:cs="Arial"/>
          <w:sz w:val="24"/>
          <w:szCs w:val="24"/>
        </w:rPr>
        <w:t>Los órganos auxiliares</w:t>
      </w:r>
    </w:p>
    <w:p w:rsidR="0082244C" w:rsidRPr="006C4D4A" w:rsidRDefault="0082244C" w:rsidP="0082244C">
      <w:pPr>
        <w:pStyle w:val="Prrafodelista"/>
        <w:numPr>
          <w:ilvl w:val="0"/>
          <w:numId w:val="1"/>
        </w:numPr>
        <w:spacing w:before="480" w:after="480" w:line="360" w:lineRule="auto"/>
        <w:ind w:left="567" w:firstLine="709"/>
        <w:jc w:val="both"/>
        <w:rPr>
          <w:rFonts w:ascii="Arial" w:hAnsi="Arial" w:cs="Arial"/>
          <w:sz w:val="24"/>
          <w:szCs w:val="24"/>
        </w:rPr>
      </w:pPr>
      <w:r w:rsidRPr="006C4D4A">
        <w:rPr>
          <w:rFonts w:ascii="Arial" w:hAnsi="Arial" w:cs="Arial"/>
          <w:sz w:val="24"/>
          <w:szCs w:val="24"/>
        </w:rPr>
        <w:t>Cualquier particular que tenga interés jurídico; queja que podrá presentarse por escrito o de manera verbal;</w:t>
      </w:r>
    </w:p>
    <w:p w:rsidR="0082244C" w:rsidRPr="006C4D4A" w:rsidRDefault="0082244C" w:rsidP="0082244C">
      <w:pPr>
        <w:pStyle w:val="Prrafodelista"/>
        <w:numPr>
          <w:ilvl w:val="0"/>
          <w:numId w:val="1"/>
        </w:numPr>
        <w:spacing w:before="480" w:after="480" w:line="360" w:lineRule="auto"/>
        <w:ind w:left="567" w:firstLine="709"/>
        <w:jc w:val="both"/>
        <w:rPr>
          <w:rFonts w:ascii="Arial" w:hAnsi="Arial" w:cs="Arial"/>
          <w:sz w:val="24"/>
          <w:szCs w:val="24"/>
        </w:rPr>
      </w:pPr>
      <w:r w:rsidRPr="006C4D4A">
        <w:rPr>
          <w:rFonts w:ascii="Arial" w:hAnsi="Arial" w:cs="Arial"/>
          <w:sz w:val="24"/>
          <w:szCs w:val="24"/>
        </w:rPr>
        <w:t>De manera oficiosa por el superior jerárquico del presunto infractor; o bien,</w:t>
      </w:r>
    </w:p>
    <w:p w:rsidR="0082244C" w:rsidRDefault="0082244C" w:rsidP="0082244C">
      <w:pPr>
        <w:pStyle w:val="Prrafodelista"/>
        <w:numPr>
          <w:ilvl w:val="0"/>
          <w:numId w:val="1"/>
        </w:numPr>
        <w:spacing w:before="480" w:after="480" w:line="360" w:lineRule="auto"/>
        <w:ind w:left="567" w:firstLine="709"/>
        <w:jc w:val="both"/>
        <w:rPr>
          <w:rFonts w:ascii="Arial" w:hAnsi="Arial" w:cs="Arial"/>
          <w:sz w:val="24"/>
          <w:szCs w:val="24"/>
        </w:rPr>
      </w:pPr>
      <w:r w:rsidRPr="006C4D4A">
        <w:rPr>
          <w:rFonts w:ascii="Arial" w:hAnsi="Arial" w:cs="Arial"/>
          <w:sz w:val="24"/>
          <w:szCs w:val="24"/>
        </w:rPr>
        <w:t>Por cualquiera de los Consejeros cuando la gravedad o la irregularidad observada así lo amerite.</w:t>
      </w:r>
    </w:p>
    <w:p w:rsidR="0082244C" w:rsidRDefault="0082244C" w:rsidP="0082244C">
      <w:pPr>
        <w:spacing w:before="480" w:after="480" w:line="360" w:lineRule="auto"/>
        <w:ind w:left="567" w:firstLine="708"/>
        <w:jc w:val="both"/>
        <w:rPr>
          <w:rFonts w:ascii="Arial" w:hAnsi="Arial" w:cs="Arial"/>
          <w:color w:val="000000"/>
          <w:sz w:val="24"/>
          <w:szCs w:val="24"/>
        </w:rPr>
      </w:pPr>
      <w:r w:rsidRPr="006C4D4A">
        <w:rPr>
          <w:rFonts w:ascii="Arial" w:hAnsi="Arial" w:cs="Arial"/>
          <w:color w:val="000000"/>
          <w:sz w:val="24"/>
          <w:szCs w:val="24"/>
        </w:rPr>
        <w:t>Conforme a lo anterior, resulta evidente que el procedimiento puede iniciarse con motivo de la queja planteada por</w:t>
      </w:r>
      <w:r>
        <w:rPr>
          <w:rFonts w:ascii="Arial" w:hAnsi="Arial" w:cs="Arial"/>
          <w:color w:val="000000"/>
          <w:sz w:val="24"/>
          <w:szCs w:val="24"/>
        </w:rPr>
        <w:t xml:space="preserve"> cualquier particular que tenga interés jurídico; p</w:t>
      </w:r>
      <w:r w:rsidRPr="00991CBB">
        <w:rPr>
          <w:rFonts w:ascii="Arial" w:hAnsi="Arial" w:cs="Arial"/>
          <w:sz w:val="24"/>
          <w:szCs w:val="24"/>
        </w:rPr>
        <w:t>or lo que al tenerse que la quejosa, por su propio derecho es parte del juicio en el que presuntamente se cometieron las faltas administrativas denunciadas,</w:t>
      </w:r>
      <w:r>
        <w:rPr>
          <w:rFonts w:ascii="Arial" w:hAnsi="Arial" w:cs="Arial"/>
          <w:sz w:val="24"/>
          <w:szCs w:val="24"/>
        </w:rPr>
        <w:t xml:space="preserve"> tal y como se demuestra con las copias certificadas del expediente </w:t>
      </w:r>
      <w:r w:rsidRPr="0082244C">
        <w:rPr>
          <w:rFonts w:ascii="Arial" w:hAnsi="Arial" w:cs="Arial"/>
          <w:b/>
          <w:sz w:val="24"/>
          <w:szCs w:val="24"/>
        </w:rPr>
        <w:t xml:space="preserve"> ELIMINADO </w:t>
      </w:r>
      <w:r w:rsidRPr="00B6246A">
        <w:rPr>
          <w:rFonts w:ascii="Arial" w:hAnsi="Arial" w:cs="Arial"/>
          <w:sz w:val="24"/>
          <w:szCs w:val="24"/>
        </w:rPr>
        <w:t>relativo al juicio de Controversia Familiar por guarda y custodia, promovido</w:t>
      </w:r>
      <w:r w:rsidRPr="0082244C">
        <w:rPr>
          <w:rFonts w:ascii="Arial" w:hAnsi="Arial" w:cs="Arial"/>
          <w:b/>
          <w:sz w:val="24"/>
          <w:szCs w:val="24"/>
        </w:rPr>
        <w:t xml:space="preserve"> ELIMINADO </w:t>
      </w:r>
      <w:r w:rsidRPr="00B6246A">
        <w:rPr>
          <w:rFonts w:ascii="Arial" w:hAnsi="Arial" w:cs="Arial"/>
          <w:sz w:val="24"/>
          <w:szCs w:val="24"/>
        </w:rPr>
        <w:t xml:space="preserve">en contra de </w:t>
      </w:r>
      <w:r w:rsidRPr="0082244C">
        <w:rPr>
          <w:rFonts w:ascii="Arial" w:hAnsi="Arial" w:cs="Arial"/>
          <w:b/>
          <w:sz w:val="24"/>
          <w:szCs w:val="24"/>
        </w:rPr>
        <w:t xml:space="preserve"> ELIMINADO </w:t>
      </w:r>
      <w:r>
        <w:rPr>
          <w:rFonts w:ascii="Arial" w:hAnsi="Arial" w:cs="Arial"/>
          <w:sz w:val="24"/>
          <w:szCs w:val="24"/>
        </w:rPr>
        <w:t>, las cuales se les otorga valor probatorio pleno</w:t>
      </w:r>
      <w:r w:rsidRPr="006C4D4A">
        <w:rPr>
          <w:rFonts w:ascii="Arial" w:hAnsi="Arial" w:cs="Arial"/>
          <w:color w:val="000000"/>
          <w:sz w:val="24"/>
          <w:szCs w:val="24"/>
        </w:rPr>
        <w:t xml:space="preserve">, atento a lo dispuesto por </w:t>
      </w:r>
      <w:r w:rsidRPr="006C4D4A">
        <w:rPr>
          <w:rFonts w:ascii="Arial" w:hAnsi="Arial" w:cs="Arial"/>
          <w:color w:val="000000"/>
          <w:sz w:val="24"/>
          <w:szCs w:val="24"/>
        </w:rPr>
        <w:lastRenderedPageBreak/>
        <w:t>los artículos 323, fracción V, y 388 del Código de Procedimientos Civiles para el Estado de San Luis Potosí, de aplicación supletoria de acuerdo al numeral 189 de la Ley Orgánica del Poder Judicial del Estado.</w:t>
      </w:r>
    </w:p>
    <w:p w:rsidR="0082244C" w:rsidRDefault="0082244C" w:rsidP="0082244C">
      <w:pPr>
        <w:spacing w:before="480" w:after="480" w:line="360" w:lineRule="auto"/>
        <w:ind w:left="567" w:firstLine="708"/>
        <w:jc w:val="both"/>
        <w:rPr>
          <w:rFonts w:ascii="Arial" w:hAnsi="Arial" w:cs="Arial"/>
          <w:sz w:val="24"/>
          <w:szCs w:val="24"/>
        </w:rPr>
      </w:pPr>
      <w:r w:rsidRPr="006C4D4A">
        <w:rPr>
          <w:rFonts w:ascii="Arial" w:hAnsi="Arial" w:cs="Arial"/>
          <w:sz w:val="24"/>
          <w:szCs w:val="24"/>
        </w:rPr>
        <w:t>M</w:t>
      </w:r>
      <w:r>
        <w:rPr>
          <w:rFonts w:ascii="Arial" w:hAnsi="Arial" w:cs="Arial"/>
          <w:sz w:val="24"/>
          <w:szCs w:val="24"/>
        </w:rPr>
        <w:t>edio</w:t>
      </w:r>
      <w:r w:rsidRPr="006C4D4A">
        <w:rPr>
          <w:rFonts w:ascii="Arial" w:hAnsi="Arial" w:cs="Arial"/>
          <w:sz w:val="24"/>
          <w:szCs w:val="24"/>
        </w:rPr>
        <w:t xml:space="preserve"> de convicción </w:t>
      </w:r>
      <w:r>
        <w:rPr>
          <w:rFonts w:ascii="Arial" w:hAnsi="Arial" w:cs="Arial"/>
          <w:sz w:val="24"/>
          <w:szCs w:val="24"/>
        </w:rPr>
        <w:t>el</w:t>
      </w:r>
      <w:r w:rsidRPr="006C4D4A">
        <w:rPr>
          <w:rFonts w:ascii="Arial" w:hAnsi="Arial" w:cs="Arial"/>
          <w:sz w:val="24"/>
          <w:szCs w:val="24"/>
        </w:rPr>
        <w:t xml:space="preserve"> cual devela que </w:t>
      </w:r>
      <w:r>
        <w:rPr>
          <w:rFonts w:ascii="Arial" w:hAnsi="Arial" w:cs="Arial"/>
          <w:b/>
          <w:sz w:val="24"/>
          <w:szCs w:val="24"/>
        </w:rPr>
        <w:t>la aquí quejosa se encuentra</w:t>
      </w:r>
      <w:r w:rsidRPr="006C4D4A">
        <w:rPr>
          <w:rFonts w:ascii="Arial" w:hAnsi="Arial" w:cs="Arial"/>
          <w:b/>
          <w:sz w:val="24"/>
          <w:szCs w:val="24"/>
        </w:rPr>
        <w:t xml:space="preserve"> facultad</w:t>
      </w:r>
      <w:r>
        <w:rPr>
          <w:rFonts w:ascii="Arial" w:hAnsi="Arial" w:cs="Arial"/>
          <w:b/>
          <w:sz w:val="24"/>
          <w:szCs w:val="24"/>
        </w:rPr>
        <w:t>a</w:t>
      </w:r>
      <w:r w:rsidRPr="006C4D4A">
        <w:rPr>
          <w:rFonts w:ascii="Arial" w:hAnsi="Arial" w:cs="Arial"/>
          <w:b/>
          <w:sz w:val="24"/>
          <w:szCs w:val="24"/>
        </w:rPr>
        <w:t xml:space="preserve"> para interponer la presente queja administrativa,</w:t>
      </w:r>
      <w:r>
        <w:rPr>
          <w:rFonts w:ascii="Arial" w:hAnsi="Arial" w:cs="Arial"/>
          <w:b/>
          <w:sz w:val="24"/>
          <w:szCs w:val="24"/>
        </w:rPr>
        <w:t xml:space="preserve"> dado que es parte actora dentro del juicio antes citado, lo que le</w:t>
      </w:r>
      <w:r w:rsidRPr="006C4D4A">
        <w:rPr>
          <w:rFonts w:ascii="Arial" w:hAnsi="Arial" w:cs="Arial"/>
          <w:b/>
          <w:sz w:val="24"/>
          <w:szCs w:val="24"/>
        </w:rPr>
        <w:t xml:space="preserve"> confiere el interés jurídico necesario para el inicio de este procedimiento administrativo de responsabilidad,</w:t>
      </w:r>
      <w:r w:rsidRPr="006C4D4A">
        <w:rPr>
          <w:rFonts w:ascii="Arial" w:hAnsi="Arial" w:cs="Arial"/>
          <w:sz w:val="24"/>
          <w:szCs w:val="24"/>
        </w:rPr>
        <w:t xml:space="preserve"> aunado a que los hechos narrados en su escrito, pudieran derivar irregularidades presuntamente cometidas por parte de</w:t>
      </w:r>
      <w:r>
        <w:rPr>
          <w:rFonts w:ascii="Arial" w:hAnsi="Arial" w:cs="Arial"/>
          <w:sz w:val="24"/>
          <w:szCs w:val="24"/>
        </w:rPr>
        <w:t xml:space="preserve"> </w:t>
      </w:r>
      <w:r w:rsidRPr="006C4D4A">
        <w:rPr>
          <w:rFonts w:ascii="Arial" w:hAnsi="Arial" w:cs="Arial"/>
          <w:sz w:val="24"/>
          <w:szCs w:val="24"/>
        </w:rPr>
        <w:t>l</w:t>
      </w:r>
      <w:r>
        <w:rPr>
          <w:rFonts w:ascii="Arial" w:hAnsi="Arial" w:cs="Arial"/>
          <w:sz w:val="24"/>
          <w:szCs w:val="24"/>
        </w:rPr>
        <w:t>a</w:t>
      </w:r>
      <w:r w:rsidRPr="006C4D4A">
        <w:rPr>
          <w:rFonts w:ascii="Arial" w:hAnsi="Arial" w:cs="Arial"/>
          <w:sz w:val="24"/>
          <w:szCs w:val="24"/>
        </w:rPr>
        <w:t xml:space="preserve"> funcionari</w:t>
      </w:r>
      <w:r>
        <w:rPr>
          <w:rFonts w:ascii="Arial" w:hAnsi="Arial" w:cs="Arial"/>
          <w:sz w:val="24"/>
          <w:szCs w:val="24"/>
        </w:rPr>
        <w:t>a</w:t>
      </w:r>
      <w:r w:rsidRPr="006C4D4A">
        <w:rPr>
          <w:rFonts w:ascii="Arial" w:hAnsi="Arial" w:cs="Arial"/>
          <w:sz w:val="24"/>
          <w:szCs w:val="24"/>
        </w:rPr>
        <w:t xml:space="preserve"> judicial denunciad</w:t>
      </w:r>
      <w:r>
        <w:rPr>
          <w:rFonts w:ascii="Arial" w:hAnsi="Arial" w:cs="Arial"/>
          <w:sz w:val="24"/>
          <w:szCs w:val="24"/>
        </w:rPr>
        <w:t>a</w:t>
      </w:r>
      <w:r w:rsidRPr="006C4D4A">
        <w:rPr>
          <w:rFonts w:ascii="Arial" w:hAnsi="Arial" w:cs="Arial"/>
          <w:sz w:val="24"/>
          <w:szCs w:val="24"/>
        </w:rPr>
        <w:t>, en el ejercicio de sus funciones.</w:t>
      </w:r>
    </w:p>
    <w:p w:rsidR="0082244C" w:rsidRDefault="0082244C" w:rsidP="0082244C">
      <w:pPr>
        <w:spacing w:before="480" w:after="480" w:line="360" w:lineRule="auto"/>
        <w:ind w:left="567" w:firstLine="708"/>
        <w:jc w:val="both"/>
        <w:rPr>
          <w:rFonts w:ascii="Arial" w:hAnsi="Arial" w:cs="Arial"/>
          <w:sz w:val="24"/>
          <w:szCs w:val="24"/>
        </w:rPr>
      </w:pPr>
      <w:r w:rsidRPr="003C06FC">
        <w:rPr>
          <w:rFonts w:ascii="Arial" w:hAnsi="Arial" w:cs="Arial"/>
          <w:sz w:val="24"/>
          <w:szCs w:val="24"/>
        </w:rPr>
        <w:t xml:space="preserve">En lo que respecta a la legitimación pasiva </w:t>
      </w:r>
      <w:r>
        <w:rPr>
          <w:rFonts w:ascii="Arial" w:hAnsi="Arial" w:cs="Arial"/>
          <w:sz w:val="24"/>
          <w:szCs w:val="24"/>
        </w:rPr>
        <w:t xml:space="preserve">de la licenciada </w:t>
      </w:r>
      <w:r w:rsidRPr="00A7231D">
        <w:rPr>
          <w:rFonts w:ascii="Arial" w:hAnsi="Arial" w:cs="Arial"/>
          <w:b/>
          <w:sz w:val="24"/>
          <w:szCs w:val="24"/>
        </w:rPr>
        <w:t>Nancy Patricia Velázquez Álvarez</w:t>
      </w:r>
      <w:r>
        <w:rPr>
          <w:rFonts w:ascii="Arial" w:hAnsi="Arial" w:cs="Arial"/>
          <w:sz w:val="24"/>
          <w:szCs w:val="24"/>
        </w:rPr>
        <w:t xml:space="preserve">, </w:t>
      </w:r>
      <w:r w:rsidRPr="003C06FC">
        <w:rPr>
          <w:rFonts w:ascii="Arial" w:hAnsi="Arial" w:cs="Arial"/>
          <w:sz w:val="24"/>
          <w:szCs w:val="24"/>
        </w:rPr>
        <w:t>la Ley Orgánica del Poder Judicial del Estado en el artículo 175, determina quienes son sujetos de responsabilidad administrativa, a saber:</w:t>
      </w:r>
    </w:p>
    <w:p w:rsidR="0082244C" w:rsidRDefault="0082244C" w:rsidP="0082244C">
      <w:pPr>
        <w:pStyle w:val="Prrafodelista"/>
        <w:numPr>
          <w:ilvl w:val="0"/>
          <w:numId w:val="2"/>
        </w:numPr>
        <w:spacing w:before="480" w:after="480" w:line="360" w:lineRule="auto"/>
        <w:ind w:left="567" w:firstLine="567"/>
        <w:jc w:val="both"/>
        <w:rPr>
          <w:rFonts w:ascii="Arial" w:hAnsi="Arial" w:cs="Arial"/>
          <w:sz w:val="24"/>
          <w:szCs w:val="24"/>
        </w:rPr>
      </w:pPr>
      <w:r w:rsidRPr="00DE7713">
        <w:rPr>
          <w:rFonts w:ascii="Arial" w:hAnsi="Arial" w:cs="Arial"/>
          <w:sz w:val="24"/>
          <w:szCs w:val="24"/>
        </w:rPr>
        <w:t xml:space="preserve">Los </w:t>
      </w:r>
      <w:r>
        <w:rPr>
          <w:rFonts w:ascii="Arial" w:hAnsi="Arial" w:cs="Arial"/>
          <w:sz w:val="24"/>
          <w:szCs w:val="24"/>
        </w:rPr>
        <w:t>magistrados;</w:t>
      </w:r>
    </w:p>
    <w:p w:rsidR="0082244C" w:rsidRDefault="0082244C" w:rsidP="0082244C">
      <w:pPr>
        <w:pStyle w:val="Prrafodelista"/>
        <w:numPr>
          <w:ilvl w:val="0"/>
          <w:numId w:val="2"/>
        </w:numPr>
        <w:spacing w:before="480" w:after="480" w:line="360" w:lineRule="auto"/>
        <w:ind w:left="567" w:firstLine="567"/>
        <w:jc w:val="both"/>
        <w:rPr>
          <w:rFonts w:ascii="Arial" w:hAnsi="Arial" w:cs="Arial"/>
          <w:sz w:val="24"/>
          <w:szCs w:val="24"/>
        </w:rPr>
      </w:pPr>
      <w:r>
        <w:rPr>
          <w:rFonts w:ascii="Arial" w:hAnsi="Arial" w:cs="Arial"/>
          <w:sz w:val="24"/>
          <w:szCs w:val="24"/>
        </w:rPr>
        <w:t>Los Consejeros;</w:t>
      </w:r>
    </w:p>
    <w:p w:rsidR="0082244C" w:rsidRDefault="0082244C" w:rsidP="0082244C">
      <w:pPr>
        <w:pStyle w:val="Prrafodelista"/>
        <w:numPr>
          <w:ilvl w:val="0"/>
          <w:numId w:val="2"/>
        </w:numPr>
        <w:spacing w:before="480" w:after="480" w:line="360" w:lineRule="auto"/>
        <w:ind w:left="567" w:firstLine="567"/>
        <w:jc w:val="both"/>
        <w:rPr>
          <w:rFonts w:ascii="Arial" w:hAnsi="Arial" w:cs="Arial"/>
          <w:sz w:val="24"/>
          <w:szCs w:val="24"/>
        </w:rPr>
      </w:pPr>
      <w:r>
        <w:rPr>
          <w:rFonts w:ascii="Arial" w:hAnsi="Arial" w:cs="Arial"/>
          <w:sz w:val="24"/>
          <w:szCs w:val="24"/>
        </w:rPr>
        <w:t>Los Jueces de primera instancia;</w:t>
      </w:r>
    </w:p>
    <w:p w:rsidR="0082244C" w:rsidRDefault="0082244C" w:rsidP="0082244C">
      <w:pPr>
        <w:pStyle w:val="Prrafodelista"/>
        <w:numPr>
          <w:ilvl w:val="0"/>
          <w:numId w:val="2"/>
        </w:numPr>
        <w:spacing w:before="480" w:after="480" w:line="360" w:lineRule="auto"/>
        <w:ind w:left="567" w:firstLine="567"/>
        <w:jc w:val="both"/>
        <w:rPr>
          <w:rFonts w:ascii="Arial" w:hAnsi="Arial" w:cs="Arial"/>
          <w:sz w:val="24"/>
          <w:szCs w:val="24"/>
        </w:rPr>
      </w:pPr>
      <w:r>
        <w:rPr>
          <w:rFonts w:ascii="Arial" w:hAnsi="Arial" w:cs="Arial"/>
          <w:sz w:val="24"/>
          <w:szCs w:val="24"/>
        </w:rPr>
        <w:t>Los Jueces menores;</w:t>
      </w:r>
    </w:p>
    <w:p w:rsidR="0082244C" w:rsidRDefault="0082244C" w:rsidP="0082244C">
      <w:pPr>
        <w:pStyle w:val="Prrafodelista"/>
        <w:numPr>
          <w:ilvl w:val="0"/>
          <w:numId w:val="2"/>
        </w:numPr>
        <w:spacing w:before="480" w:after="480" w:line="360" w:lineRule="auto"/>
        <w:ind w:left="567" w:firstLine="567"/>
        <w:jc w:val="both"/>
        <w:rPr>
          <w:rFonts w:ascii="Arial" w:hAnsi="Arial" w:cs="Arial"/>
          <w:sz w:val="24"/>
          <w:szCs w:val="24"/>
        </w:rPr>
      </w:pPr>
      <w:r>
        <w:rPr>
          <w:rFonts w:ascii="Arial" w:hAnsi="Arial" w:cs="Arial"/>
          <w:sz w:val="24"/>
          <w:szCs w:val="24"/>
        </w:rPr>
        <w:t>Los Secretarios de acuerdos;</w:t>
      </w:r>
    </w:p>
    <w:p w:rsidR="0082244C" w:rsidRDefault="0082244C" w:rsidP="0082244C">
      <w:pPr>
        <w:pStyle w:val="Prrafodelista"/>
        <w:numPr>
          <w:ilvl w:val="0"/>
          <w:numId w:val="2"/>
        </w:numPr>
        <w:spacing w:before="480" w:after="480" w:line="360" w:lineRule="auto"/>
        <w:ind w:left="567" w:firstLine="567"/>
        <w:jc w:val="both"/>
        <w:rPr>
          <w:rFonts w:ascii="Arial" w:hAnsi="Arial" w:cs="Arial"/>
          <w:sz w:val="24"/>
          <w:szCs w:val="24"/>
        </w:rPr>
      </w:pPr>
      <w:r>
        <w:rPr>
          <w:rFonts w:ascii="Arial" w:hAnsi="Arial" w:cs="Arial"/>
          <w:sz w:val="24"/>
          <w:szCs w:val="24"/>
        </w:rPr>
        <w:t>Los secretarios de estudio y cuenta;</w:t>
      </w:r>
    </w:p>
    <w:p w:rsidR="0082244C" w:rsidRDefault="0082244C" w:rsidP="0082244C">
      <w:pPr>
        <w:pStyle w:val="Prrafodelista"/>
        <w:numPr>
          <w:ilvl w:val="0"/>
          <w:numId w:val="2"/>
        </w:numPr>
        <w:spacing w:before="480" w:after="480" w:line="360" w:lineRule="auto"/>
        <w:ind w:left="567" w:firstLine="567"/>
        <w:jc w:val="both"/>
        <w:rPr>
          <w:rFonts w:ascii="Arial" w:hAnsi="Arial" w:cs="Arial"/>
          <w:sz w:val="24"/>
          <w:szCs w:val="24"/>
        </w:rPr>
      </w:pPr>
      <w:r>
        <w:rPr>
          <w:rFonts w:ascii="Arial" w:hAnsi="Arial" w:cs="Arial"/>
          <w:sz w:val="24"/>
          <w:szCs w:val="24"/>
        </w:rPr>
        <w:t>Subsecretarios;</w:t>
      </w:r>
    </w:p>
    <w:p w:rsidR="0082244C" w:rsidRDefault="0082244C" w:rsidP="0082244C">
      <w:pPr>
        <w:pStyle w:val="Prrafodelista"/>
        <w:numPr>
          <w:ilvl w:val="0"/>
          <w:numId w:val="2"/>
        </w:numPr>
        <w:spacing w:before="480" w:after="480" w:line="360" w:lineRule="auto"/>
        <w:ind w:left="567" w:firstLine="567"/>
        <w:jc w:val="both"/>
        <w:rPr>
          <w:rFonts w:ascii="Arial" w:hAnsi="Arial" w:cs="Arial"/>
          <w:sz w:val="24"/>
          <w:szCs w:val="24"/>
        </w:rPr>
      </w:pPr>
      <w:r>
        <w:rPr>
          <w:rFonts w:ascii="Arial" w:hAnsi="Arial" w:cs="Arial"/>
          <w:sz w:val="24"/>
          <w:szCs w:val="24"/>
        </w:rPr>
        <w:t xml:space="preserve">Actuarios; </w:t>
      </w:r>
    </w:p>
    <w:p w:rsidR="0082244C" w:rsidRDefault="0082244C" w:rsidP="0082244C">
      <w:pPr>
        <w:pStyle w:val="Prrafodelista"/>
        <w:numPr>
          <w:ilvl w:val="0"/>
          <w:numId w:val="2"/>
        </w:numPr>
        <w:spacing w:before="480" w:after="480" w:line="360" w:lineRule="auto"/>
        <w:ind w:left="567" w:firstLine="567"/>
        <w:jc w:val="both"/>
        <w:rPr>
          <w:rFonts w:ascii="Arial" w:hAnsi="Arial" w:cs="Arial"/>
          <w:sz w:val="24"/>
          <w:szCs w:val="24"/>
        </w:rPr>
      </w:pPr>
      <w:r>
        <w:rPr>
          <w:rFonts w:ascii="Arial" w:hAnsi="Arial" w:cs="Arial"/>
          <w:sz w:val="24"/>
          <w:szCs w:val="24"/>
        </w:rPr>
        <w:t>Visitadores, y;</w:t>
      </w:r>
    </w:p>
    <w:p w:rsidR="0082244C" w:rsidRDefault="0082244C" w:rsidP="0082244C">
      <w:pPr>
        <w:pStyle w:val="Prrafodelista"/>
        <w:numPr>
          <w:ilvl w:val="0"/>
          <w:numId w:val="2"/>
        </w:numPr>
        <w:spacing w:before="480" w:after="480" w:line="360" w:lineRule="auto"/>
        <w:ind w:left="567" w:firstLine="567"/>
        <w:jc w:val="both"/>
        <w:rPr>
          <w:rFonts w:ascii="Arial" w:hAnsi="Arial" w:cs="Arial"/>
          <w:sz w:val="24"/>
          <w:szCs w:val="24"/>
        </w:rPr>
      </w:pPr>
      <w:r>
        <w:rPr>
          <w:rFonts w:ascii="Arial" w:hAnsi="Arial" w:cs="Arial"/>
          <w:sz w:val="24"/>
          <w:szCs w:val="24"/>
        </w:rPr>
        <w:t xml:space="preserve"> Todos los demás servidores del Poder Judicial del Estado.</w:t>
      </w:r>
    </w:p>
    <w:p w:rsidR="0082244C" w:rsidRPr="00B42A7D" w:rsidRDefault="0082244C" w:rsidP="0082244C">
      <w:pPr>
        <w:spacing w:before="480" w:after="480" w:line="360" w:lineRule="auto"/>
        <w:ind w:left="567" w:firstLine="566"/>
        <w:jc w:val="both"/>
        <w:rPr>
          <w:rFonts w:ascii="Arial" w:hAnsi="Arial" w:cs="Arial"/>
          <w:sz w:val="24"/>
          <w:szCs w:val="24"/>
        </w:rPr>
      </w:pPr>
      <w:r>
        <w:rPr>
          <w:rFonts w:ascii="Arial" w:hAnsi="Arial" w:cs="Arial"/>
          <w:sz w:val="24"/>
          <w:szCs w:val="24"/>
        </w:rPr>
        <w:t>Es así que con el</w:t>
      </w:r>
      <w:r w:rsidRPr="00B42A7D">
        <w:rPr>
          <w:rFonts w:ascii="Arial" w:hAnsi="Arial" w:cs="Arial"/>
          <w:sz w:val="24"/>
          <w:szCs w:val="24"/>
        </w:rPr>
        <w:t xml:space="preserve"> oficio </w:t>
      </w:r>
      <w:r w:rsidRPr="0082244C">
        <w:rPr>
          <w:rFonts w:ascii="Arial" w:hAnsi="Arial" w:cs="Arial"/>
          <w:b/>
          <w:sz w:val="24"/>
          <w:szCs w:val="24"/>
        </w:rPr>
        <w:t xml:space="preserve"> ELIMINADO </w:t>
      </w:r>
      <w:r>
        <w:rPr>
          <w:rFonts w:ascii="Arial" w:hAnsi="Arial" w:cs="Arial"/>
          <w:sz w:val="24"/>
          <w:szCs w:val="24"/>
        </w:rPr>
        <w:t>por medio de</w:t>
      </w:r>
      <w:r w:rsidRPr="00B42A7D">
        <w:rPr>
          <w:rFonts w:ascii="Arial" w:hAnsi="Arial" w:cs="Arial"/>
          <w:sz w:val="24"/>
          <w:szCs w:val="24"/>
        </w:rPr>
        <w:t>l cual l</w:t>
      </w:r>
      <w:r>
        <w:rPr>
          <w:rFonts w:ascii="Arial" w:hAnsi="Arial" w:cs="Arial"/>
          <w:sz w:val="24"/>
          <w:szCs w:val="24"/>
        </w:rPr>
        <w:t>a Directora de Recursos Humanos</w:t>
      </w:r>
      <w:r w:rsidRPr="00B42A7D">
        <w:rPr>
          <w:rFonts w:ascii="Arial" w:hAnsi="Arial" w:cs="Arial"/>
          <w:sz w:val="24"/>
          <w:szCs w:val="24"/>
        </w:rPr>
        <w:t xml:space="preserve"> informa entre otras cosas, que </w:t>
      </w:r>
      <w:r>
        <w:rPr>
          <w:rFonts w:ascii="Arial" w:hAnsi="Arial" w:cs="Arial"/>
          <w:sz w:val="24"/>
          <w:szCs w:val="24"/>
        </w:rPr>
        <w:t>la licenciada Velázquez Álvarez actualmente se desempeña como Secretaria de Acuerdos del Juzgado Primero de lo Familiar de Ciudad Valles, S.L.P.</w:t>
      </w:r>
      <w:r w:rsidRPr="00B42A7D">
        <w:rPr>
          <w:rFonts w:ascii="Arial" w:hAnsi="Arial" w:cs="Arial"/>
          <w:sz w:val="24"/>
          <w:szCs w:val="24"/>
        </w:rPr>
        <w:t xml:space="preserve">; documental pública a la </w:t>
      </w:r>
      <w:r>
        <w:rPr>
          <w:rFonts w:ascii="Arial" w:hAnsi="Arial" w:cs="Arial"/>
          <w:sz w:val="24"/>
          <w:szCs w:val="24"/>
        </w:rPr>
        <w:t>que se le</w:t>
      </w:r>
      <w:r w:rsidRPr="00B42A7D">
        <w:rPr>
          <w:rFonts w:ascii="Arial" w:hAnsi="Arial" w:cs="Arial"/>
          <w:sz w:val="24"/>
          <w:szCs w:val="24"/>
        </w:rPr>
        <w:t xml:space="preserve"> otorga valor probatorio pleno de conformidad con lo establecido por los artículos </w:t>
      </w:r>
      <w:r w:rsidRPr="00B42A7D">
        <w:rPr>
          <w:rFonts w:ascii="Arial" w:hAnsi="Arial" w:cs="Arial"/>
          <w:sz w:val="24"/>
          <w:szCs w:val="24"/>
        </w:rPr>
        <w:lastRenderedPageBreak/>
        <w:t>323 fracción II, y 388 del Código de Procedimientos Civiles para el Estado, de aplicación supletoria.</w:t>
      </w:r>
    </w:p>
    <w:p w:rsidR="0082244C" w:rsidRDefault="0082244C" w:rsidP="0082244C">
      <w:pPr>
        <w:spacing w:before="480" w:after="480" w:line="360" w:lineRule="auto"/>
        <w:ind w:left="567" w:firstLine="708"/>
        <w:jc w:val="both"/>
        <w:rPr>
          <w:rFonts w:ascii="Arial" w:hAnsi="Arial" w:cs="Arial"/>
          <w:sz w:val="24"/>
          <w:szCs w:val="24"/>
        </w:rPr>
      </w:pPr>
      <w:r>
        <w:rPr>
          <w:rFonts w:ascii="Arial" w:hAnsi="Arial" w:cs="Arial"/>
          <w:sz w:val="24"/>
          <w:szCs w:val="24"/>
        </w:rPr>
        <w:t>Concluyendo con lo anterior, que la citada funcionaria es susceptible de ser encausada por la comisión de faltas administrativas en el desempeño de sus funciones, así como en su caso, ser sancionada de acuerdo con la legislación aplicable en la materia.</w:t>
      </w:r>
    </w:p>
    <w:p w:rsidR="0082244C" w:rsidRDefault="0082244C" w:rsidP="0082244C">
      <w:pPr>
        <w:spacing w:before="480" w:after="480" w:line="360" w:lineRule="auto"/>
        <w:ind w:left="567" w:firstLine="708"/>
        <w:jc w:val="both"/>
        <w:rPr>
          <w:rFonts w:ascii="Arial" w:hAnsi="Arial" w:cs="Arial"/>
          <w:sz w:val="24"/>
          <w:szCs w:val="24"/>
        </w:rPr>
      </w:pPr>
      <w:r>
        <w:rPr>
          <w:rFonts w:ascii="Arial" w:hAnsi="Arial" w:cs="Arial"/>
          <w:b/>
          <w:sz w:val="24"/>
          <w:szCs w:val="24"/>
        </w:rPr>
        <w:t>TERCERO</w:t>
      </w:r>
      <w:r w:rsidRPr="006B6A17">
        <w:rPr>
          <w:rFonts w:ascii="Arial" w:hAnsi="Arial" w:cs="Arial"/>
          <w:b/>
          <w:sz w:val="24"/>
          <w:szCs w:val="24"/>
        </w:rPr>
        <w:t xml:space="preserve">. </w:t>
      </w:r>
      <w:r>
        <w:rPr>
          <w:rFonts w:ascii="Arial" w:hAnsi="Arial" w:cs="Arial"/>
          <w:sz w:val="24"/>
          <w:szCs w:val="24"/>
        </w:rPr>
        <w:t xml:space="preserve">Por escrito de fecha catorce de junio de dos mil veintiuno, compareció </w:t>
      </w:r>
      <w:r w:rsidRPr="0082244C">
        <w:rPr>
          <w:rFonts w:ascii="Arial" w:hAnsi="Arial" w:cs="Arial"/>
          <w:b/>
          <w:sz w:val="24"/>
          <w:szCs w:val="24"/>
        </w:rPr>
        <w:t xml:space="preserve"> ELIMINADO </w:t>
      </w:r>
      <w:r>
        <w:rPr>
          <w:rFonts w:ascii="Arial" w:hAnsi="Arial" w:cs="Arial"/>
          <w:sz w:val="24"/>
          <w:szCs w:val="24"/>
        </w:rPr>
        <w:t xml:space="preserve">, a denunciar las supuestas faltas administrativas cometidas por la licenciada Nancy Patricia Velázquez Álvarez, en su desempeño como Secretaria de Acuerdos del Juzgado Segundo de lo Familiar de Ciudad Valles, S.L.P., dentro del expediente </w:t>
      </w:r>
      <w:r w:rsidRPr="0082244C">
        <w:rPr>
          <w:rFonts w:ascii="Arial" w:hAnsi="Arial" w:cs="Arial"/>
          <w:b/>
          <w:sz w:val="24"/>
          <w:szCs w:val="24"/>
        </w:rPr>
        <w:t xml:space="preserve"> ELIMINADO </w:t>
      </w:r>
      <w:r>
        <w:rPr>
          <w:rFonts w:ascii="Arial" w:hAnsi="Arial" w:cs="Arial"/>
          <w:sz w:val="24"/>
          <w:szCs w:val="24"/>
        </w:rPr>
        <w:t>relativo al juicio de Controversia Familiar por guarda y custodia, en el cual la parte quejosa es la actora.</w:t>
      </w:r>
    </w:p>
    <w:p w:rsidR="0082244C" w:rsidRDefault="0082244C" w:rsidP="0082244C">
      <w:pPr>
        <w:spacing w:before="480" w:after="480" w:line="360" w:lineRule="auto"/>
        <w:ind w:left="567" w:firstLine="708"/>
        <w:jc w:val="both"/>
        <w:rPr>
          <w:rFonts w:ascii="Arial" w:hAnsi="Arial" w:cs="Arial"/>
          <w:sz w:val="24"/>
          <w:szCs w:val="24"/>
        </w:rPr>
      </w:pPr>
      <w:r>
        <w:rPr>
          <w:rFonts w:ascii="Arial" w:hAnsi="Arial" w:cs="Arial"/>
          <w:sz w:val="24"/>
          <w:szCs w:val="24"/>
        </w:rPr>
        <w:t>Escrito de denuncia, que se tiene por aquí reproducido</w:t>
      </w:r>
      <w:r w:rsidRPr="00B42A7D">
        <w:rPr>
          <w:rFonts w:ascii="Arial" w:hAnsi="Arial" w:cs="Arial"/>
          <w:sz w:val="24"/>
          <w:szCs w:val="24"/>
        </w:rPr>
        <w:t>, sin que ello genere agravio alguno a las partes, y sin que por ello se violenten los principios de congruencia y exhaustividad en el dictado de la presente sentencia definitiva, toda vez que, se analizará cada uno de los puntos sujetos a debate, y se les dará puntual respuesta.</w:t>
      </w:r>
    </w:p>
    <w:p w:rsidR="0082244C" w:rsidRDefault="0082244C" w:rsidP="0082244C">
      <w:pPr>
        <w:spacing w:before="480" w:after="480" w:line="360" w:lineRule="auto"/>
        <w:ind w:left="567" w:firstLine="708"/>
        <w:jc w:val="both"/>
        <w:rPr>
          <w:rFonts w:ascii="Arial" w:hAnsi="Arial" w:cs="Arial"/>
          <w:sz w:val="24"/>
          <w:szCs w:val="24"/>
        </w:rPr>
      </w:pPr>
      <w:r>
        <w:rPr>
          <w:rFonts w:ascii="Arial" w:hAnsi="Arial" w:cs="Arial"/>
          <w:sz w:val="24"/>
          <w:szCs w:val="24"/>
        </w:rPr>
        <w:t>Ahora bien, e</w:t>
      </w:r>
      <w:r w:rsidRPr="00B42A7D">
        <w:rPr>
          <w:rFonts w:ascii="Arial" w:hAnsi="Arial" w:cs="Arial"/>
          <w:sz w:val="24"/>
          <w:szCs w:val="24"/>
        </w:rPr>
        <w:t>s pertinente referir que es de explorado derecho que el procedimiento administrativo sancionador deriva de la competencia de las autoridades administrativas para imponer sanciones a los servidores públicos por acciones y omisiones que afecten los principios éticos contemplados en el artículo 109, fracción III de la Constitución Política de los Estados Unidos Mexicanos.</w:t>
      </w:r>
    </w:p>
    <w:p w:rsidR="0082244C" w:rsidRDefault="0082244C" w:rsidP="0082244C">
      <w:pPr>
        <w:spacing w:before="480" w:after="480" w:line="360" w:lineRule="auto"/>
        <w:ind w:left="567" w:firstLine="708"/>
        <w:jc w:val="both"/>
        <w:rPr>
          <w:rFonts w:ascii="Arial" w:hAnsi="Arial" w:cs="Arial"/>
          <w:sz w:val="24"/>
          <w:szCs w:val="24"/>
        </w:rPr>
      </w:pPr>
      <w:r w:rsidRPr="00B42A7D">
        <w:rPr>
          <w:rFonts w:ascii="Arial" w:hAnsi="Arial" w:cs="Arial"/>
          <w:sz w:val="24"/>
          <w:szCs w:val="24"/>
        </w:rPr>
        <w:t xml:space="preserve">Por tanto, en primer término, del análisis del escrito signado por </w:t>
      </w:r>
      <w:r w:rsidRPr="0082244C">
        <w:rPr>
          <w:rFonts w:ascii="Arial" w:hAnsi="Arial" w:cs="Arial"/>
          <w:b/>
          <w:sz w:val="24"/>
          <w:szCs w:val="24"/>
        </w:rPr>
        <w:t xml:space="preserve"> ELIMINADO </w:t>
      </w:r>
      <w:r>
        <w:rPr>
          <w:rFonts w:ascii="Arial" w:hAnsi="Arial" w:cs="Arial"/>
          <w:sz w:val="24"/>
          <w:szCs w:val="24"/>
        </w:rPr>
        <w:t xml:space="preserve">, </w:t>
      </w:r>
      <w:r w:rsidRPr="00B42A7D">
        <w:rPr>
          <w:rFonts w:ascii="Arial" w:hAnsi="Arial" w:cs="Arial"/>
          <w:sz w:val="24"/>
          <w:szCs w:val="24"/>
        </w:rPr>
        <w:t xml:space="preserve">se delimita que el problema jurídico a dilucidar en esta resolución, es el determinar si </w:t>
      </w:r>
      <w:r>
        <w:rPr>
          <w:rFonts w:ascii="Arial" w:hAnsi="Arial" w:cs="Arial"/>
          <w:sz w:val="24"/>
          <w:szCs w:val="24"/>
        </w:rPr>
        <w:t>la licenciada</w:t>
      </w:r>
      <w:r w:rsidRPr="008E6A7C">
        <w:rPr>
          <w:rFonts w:ascii="Arial" w:hAnsi="Arial" w:cs="Arial"/>
          <w:sz w:val="24"/>
          <w:szCs w:val="24"/>
        </w:rPr>
        <w:t xml:space="preserve"> </w:t>
      </w:r>
      <w:r>
        <w:rPr>
          <w:rFonts w:ascii="Arial" w:hAnsi="Arial" w:cs="Arial"/>
          <w:sz w:val="24"/>
          <w:szCs w:val="24"/>
        </w:rPr>
        <w:t>Nancy Patricia Velázquez Álvarez, en su desempeño como Secretaria de Acuerdos del Juzgado Segundo de lo Familiar de Ciudad Valles, S.L.P.</w:t>
      </w:r>
      <w:r w:rsidRPr="00B42A7D">
        <w:rPr>
          <w:rFonts w:ascii="Arial" w:hAnsi="Arial" w:cs="Arial"/>
          <w:sz w:val="24"/>
          <w:szCs w:val="24"/>
        </w:rPr>
        <w:t>, presuntamente incurri</w:t>
      </w:r>
      <w:r>
        <w:rPr>
          <w:rFonts w:ascii="Arial" w:hAnsi="Arial" w:cs="Arial"/>
          <w:sz w:val="24"/>
          <w:szCs w:val="24"/>
        </w:rPr>
        <w:t>ó</w:t>
      </w:r>
      <w:r w:rsidRPr="00B42A7D">
        <w:rPr>
          <w:rFonts w:ascii="Arial" w:hAnsi="Arial" w:cs="Arial"/>
          <w:sz w:val="24"/>
          <w:szCs w:val="24"/>
        </w:rPr>
        <w:t xml:space="preserve"> en las siguientes </w:t>
      </w:r>
      <w:r>
        <w:rPr>
          <w:rFonts w:ascii="Arial" w:hAnsi="Arial" w:cs="Arial"/>
          <w:sz w:val="24"/>
          <w:szCs w:val="24"/>
        </w:rPr>
        <w:t>irregularidades</w:t>
      </w:r>
      <w:r w:rsidRPr="00B42A7D">
        <w:rPr>
          <w:rFonts w:ascii="Arial" w:hAnsi="Arial" w:cs="Arial"/>
          <w:sz w:val="24"/>
          <w:szCs w:val="24"/>
        </w:rPr>
        <w:t>:</w:t>
      </w:r>
    </w:p>
    <w:p w:rsidR="0082244C" w:rsidRPr="00A73C6A" w:rsidRDefault="0082244C" w:rsidP="0082244C">
      <w:pPr>
        <w:spacing w:before="480" w:after="480" w:line="360" w:lineRule="auto"/>
        <w:ind w:left="567" w:firstLine="708"/>
        <w:jc w:val="both"/>
        <w:rPr>
          <w:rFonts w:ascii="Arial" w:hAnsi="Arial" w:cs="Arial"/>
          <w:b/>
          <w:sz w:val="24"/>
          <w:szCs w:val="24"/>
        </w:rPr>
      </w:pPr>
      <w:r w:rsidRPr="00AF7309">
        <w:rPr>
          <w:rFonts w:ascii="Arial" w:hAnsi="Arial" w:cs="Arial"/>
          <w:b/>
          <w:sz w:val="24"/>
          <w:szCs w:val="24"/>
        </w:rPr>
        <w:lastRenderedPageBreak/>
        <w:t>1</w:t>
      </w:r>
      <w:r>
        <w:rPr>
          <w:rFonts w:ascii="Arial" w:hAnsi="Arial" w:cs="Arial"/>
          <w:b/>
          <w:sz w:val="24"/>
          <w:szCs w:val="24"/>
        </w:rPr>
        <w:t>.</w:t>
      </w:r>
      <w:r w:rsidRPr="00913228">
        <w:rPr>
          <w:rFonts w:ascii="Arial" w:hAnsi="Arial" w:cs="Arial"/>
          <w:b/>
          <w:sz w:val="24"/>
          <w:szCs w:val="24"/>
        </w:rPr>
        <w:t xml:space="preserve"> </w:t>
      </w:r>
      <w:r>
        <w:rPr>
          <w:rFonts w:ascii="Arial" w:hAnsi="Arial" w:cs="Arial"/>
          <w:sz w:val="24"/>
          <w:szCs w:val="24"/>
        </w:rPr>
        <w:t xml:space="preserve">Omitió girar oficio al Subdirector Operativo de la Policía Ministerial en el Estado, para dar cumplimiento al proveído de fecha ocho de abril de dos mil veintiuno, lo anterior a efecto de que apoyara en caso de ser necesario la diligencia de requerimiento de menores, por lo cual, </w:t>
      </w:r>
      <w:r w:rsidRPr="00A73C6A">
        <w:rPr>
          <w:rFonts w:ascii="Arial" w:hAnsi="Arial" w:cs="Arial"/>
          <w:b/>
          <w:sz w:val="24"/>
          <w:szCs w:val="24"/>
        </w:rPr>
        <w:t>la quejosa lo solicitó de nueva cuenta por escrito presentado el tres de mayo de dos mil veintiuno</w:t>
      </w:r>
      <w:r>
        <w:rPr>
          <w:rFonts w:ascii="Arial" w:hAnsi="Arial" w:cs="Arial"/>
          <w:sz w:val="24"/>
          <w:szCs w:val="24"/>
        </w:rPr>
        <w:t>, y la servidora judicial denunciada, presuntamente, le señaló en diversas ocasiones fechas distintas en las que se acordaría su promoción, expresándole de manera molesta que no le iba a dar un trato especial porque había asuntos más importantes; asimismo, en otra fecha acudió la denunciante y su abogada al juzgado, la secretaria de acuerdos presuntamente las recibió con gestos evidenciando que no eran gratas para ella, y cuando dicha abogada le comentó que ya había entrado con el juez para que le fuera acordada su promoción, la licenciada Velázquez Álvarez, les refirió que a ella nadie les iba a dar órdenes, sin dejar hablar a la profesionista en comento, hasta que derivado de la falta de acuerdo oportuno por falta de la servidora judicial denunciada, la quejosa promovió amparo y fue así que al día siguiente de recibirlo</w:t>
      </w:r>
      <w:r w:rsidRPr="00A73C6A">
        <w:rPr>
          <w:rFonts w:ascii="Arial" w:hAnsi="Arial" w:cs="Arial"/>
          <w:b/>
          <w:sz w:val="24"/>
          <w:szCs w:val="24"/>
        </w:rPr>
        <w:t>, acordó su promoción en fecha veintisiete de mayo de dos mil veintiuno.</w:t>
      </w:r>
    </w:p>
    <w:p w:rsidR="0082244C" w:rsidRDefault="0082244C" w:rsidP="0082244C">
      <w:pPr>
        <w:spacing w:before="480" w:after="480" w:line="360" w:lineRule="auto"/>
        <w:ind w:left="567" w:firstLine="708"/>
        <w:jc w:val="both"/>
        <w:rPr>
          <w:rFonts w:ascii="Arial" w:hAnsi="Arial" w:cs="Arial"/>
          <w:sz w:val="24"/>
          <w:szCs w:val="24"/>
        </w:rPr>
      </w:pPr>
      <w:r>
        <w:rPr>
          <w:rFonts w:ascii="Arial" w:hAnsi="Arial" w:cs="Arial"/>
          <w:sz w:val="24"/>
          <w:szCs w:val="24"/>
        </w:rPr>
        <w:t>D</w:t>
      </w:r>
      <w:r w:rsidRPr="00B42A7D">
        <w:rPr>
          <w:rFonts w:ascii="Arial" w:hAnsi="Arial" w:cs="Arial"/>
          <w:sz w:val="24"/>
          <w:szCs w:val="24"/>
        </w:rPr>
        <w:t>erivado de lo anterior, se actualizarían la</w:t>
      </w:r>
      <w:r>
        <w:rPr>
          <w:rFonts w:ascii="Arial" w:hAnsi="Arial" w:cs="Arial"/>
          <w:sz w:val="24"/>
          <w:szCs w:val="24"/>
        </w:rPr>
        <w:t xml:space="preserve"> falta administrativa consistente</w:t>
      </w:r>
      <w:r w:rsidRPr="00B42A7D">
        <w:rPr>
          <w:rFonts w:ascii="Arial" w:hAnsi="Arial" w:cs="Arial"/>
          <w:sz w:val="24"/>
          <w:szCs w:val="24"/>
        </w:rPr>
        <w:t xml:space="preserve"> en:</w:t>
      </w:r>
    </w:p>
    <w:p w:rsidR="0082244C" w:rsidRDefault="0082244C" w:rsidP="0082244C">
      <w:pPr>
        <w:pStyle w:val="Prrafodelista"/>
        <w:numPr>
          <w:ilvl w:val="0"/>
          <w:numId w:val="3"/>
        </w:numPr>
        <w:spacing w:before="480" w:after="480" w:line="360" w:lineRule="auto"/>
        <w:ind w:left="567" w:firstLine="709"/>
        <w:jc w:val="both"/>
        <w:rPr>
          <w:rFonts w:ascii="Arial" w:hAnsi="Arial" w:cs="Arial"/>
          <w:sz w:val="24"/>
          <w:szCs w:val="24"/>
        </w:rPr>
      </w:pPr>
      <w:r>
        <w:rPr>
          <w:rFonts w:ascii="Arial" w:hAnsi="Arial" w:cs="Arial"/>
          <w:sz w:val="24"/>
          <w:szCs w:val="24"/>
        </w:rPr>
        <w:t>Demorar en forma injustificada, la tramitación o resolución de los negocios que deba conocer de acuerdo a la ley.</w:t>
      </w:r>
    </w:p>
    <w:p w:rsidR="0082244C" w:rsidRDefault="0082244C" w:rsidP="0082244C">
      <w:pPr>
        <w:pStyle w:val="Prrafodelista"/>
        <w:numPr>
          <w:ilvl w:val="0"/>
          <w:numId w:val="3"/>
        </w:numPr>
        <w:spacing w:before="480" w:after="480" w:line="360" w:lineRule="auto"/>
        <w:ind w:left="567" w:firstLine="709"/>
        <w:jc w:val="both"/>
        <w:rPr>
          <w:rFonts w:ascii="Arial" w:hAnsi="Arial" w:cs="Arial"/>
          <w:sz w:val="24"/>
          <w:szCs w:val="24"/>
        </w:rPr>
      </w:pPr>
      <w:r>
        <w:rPr>
          <w:rFonts w:ascii="Arial" w:hAnsi="Arial" w:cs="Arial"/>
          <w:sz w:val="24"/>
          <w:szCs w:val="24"/>
        </w:rPr>
        <w:t>Las demás que establezcan las leyes y reglamentos.</w:t>
      </w:r>
    </w:p>
    <w:p w:rsidR="0082244C" w:rsidRDefault="0082244C" w:rsidP="0082244C">
      <w:pPr>
        <w:pStyle w:val="Prrafodelista"/>
        <w:numPr>
          <w:ilvl w:val="0"/>
          <w:numId w:val="3"/>
        </w:numPr>
        <w:spacing w:before="480" w:after="480" w:line="360" w:lineRule="auto"/>
        <w:ind w:left="567" w:firstLine="709"/>
        <w:jc w:val="both"/>
        <w:rPr>
          <w:rFonts w:ascii="Arial" w:hAnsi="Arial" w:cs="Arial"/>
          <w:sz w:val="24"/>
          <w:szCs w:val="24"/>
        </w:rPr>
      </w:pPr>
      <w:r>
        <w:rPr>
          <w:rFonts w:ascii="Arial" w:hAnsi="Arial" w:cs="Arial"/>
          <w:sz w:val="24"/>
          <w:szCs w:val="24"/>
        </w:rPr>
        <w:t>Las infracciones y omisiones en que incurran, en relación con los deberes que les imponen las disposiciones de esta Ley y las demás sustantivas y adjetivas del Estado, así como los reglamentos respectivos.</w:t>
      </w:r>
    </w:p>
    <w:p w:rsidR="0082244C" w:rsidRDefault="0082244C" w:rsidP="0082244C">
      <w:pPr>
        <w:spacing w:before="480" w:after="480" w:line="360" w:lineRule="auto"/>
        <w:ind w:left="567" w:firstLine="708"/>
        <w:jc w:val="both"/>
        <w:rPr>
          <w:rFonts w:ascii="Arial" w:hAnsi="Arial" w:cs="Arial"/>
          <w:sz w:val="24"/>
          <w:szCs w:val="24"/>
        </w:rPr>
      </w:pPr>
      <w:r w:rsidRPr="00EE746E">
        <w:rPr>
          <w:rFonts w:ascii="Arial" w:hAnsi="Arial" w:cs="Arial"/>
          <w:sz w:val="24"/>
          <w:szCs w:val="24"/>
        </w:rPr>
        <w:t xml:space="preserve">Faltas administrativas que se encuentran prevista </w:t>
      </w:r>
      <w:r>
        <w:rPr>
          <w:rFonts w:ascii="Arial" w:hAnsi="Arial" w:cs="Arial"/>
          <w:sz w:val="24"/>
          <w:szCs w:val="24"/>
        </w:rPr>
        <w:t>en los</w:t>
      </w:r>
      <w:r w:rsidRPr="00EE746E">
        <w:rPr>
          <w:rFonts w:ascii="Arial" w:hAnsi="Arial" w:cs="Arial"/>
          <w:sz w:val="24"/>
          <w:szCs w:val="24"/>
        </w:rPr>
        <w:t xml:space="preserve"> artículo</w:t>
      </w:r>
      <w:r>
        <w:rPr>
          <w:rFonts w:ascii="Arial" w:hAnsi="Arial" w:cs="Arial"/>
          <w:sz w:val="24"/>
          <w:szCs w:val="24"/>
        </w:rPr>
        <w:t>s</w:t>
      </w:r>
      <w:r w:rsidRPr="00EE746E">
        <w:rPr>
          <w:rFonts w:ascii="Arial" w:hAnsi="Arial" w:cs="Arial"/>
          <w:sz w:val="24"/>
          <w:szCs w:val="24"/>
        </w:rPr>
        <w:t xml:space="preserve"> 17</w:t>
      </w:r>
      <w:r>
        <w:rPr>
          <w:rFonts w:ascii="Arial" w:hAnsi="Arial" w:cs="Arial"/>
          <w:sz w:val="24"/>
          <w:szCs w:val="24"/>
        </w:rPr>
        <w:t>8, fracciones I y IX</w:t>
      </w:r>
      <w:r w:rsidRPr="00EE746E">
        <w:rPr>
          <w:rFonts w:ascii="Arial" w:hAnsi="Arial" w:cs="Arial"/>
          <w:sz w:val="24"/>
          <w:szCs w:val="24"/>
        </w:rPr>
        <w:t>,</w:t>
      </w:r>
      <w:r>
        <w:rPr>
          <w:rFonts w:ascii="Arial" w:hAnsi="Arial" w:cs="Arial"/>
          <w:sz w:val="24"/>
          <w:szCs w:val="24"/>
        </w:rPr>
        <w:t xml:space="preserve"> y 179, fracción IV,</w:t>
      </w:r>
      <w:r w:rsidRPr="00EE746E">
        <w:rPr>
          <w:rFonts w:ascii="Arial" w:hAnsi="Arial" w:cs="Arial"/>
          <w:sz w:val="24"/>
          <w:szCs w:val="24"/>
        </w:rPr>
        <w:t xml:space="preserve"> de la Ley Orgánica del Poder Judicial del Estado</w:t>
      </w:r>
      <w:r>
        <w:rPr>
          <w:rFonts w:ascii="Arial" w:hAnsi="Arial" w:cs="Arial"/>
          <w:sz w:val="24"/>
          <w:szCs w:val="24"/>
        </w:rPr>
        <w:t>.</w:t>
      </w:r>
    </w:p>
    <w:p w:rsidR="0082244C" w:rsidRDefault="0082244C" w:rsidP="0082244C">
      <w:pPr>
        <w:spacing w:before="480" w:after="480" w:line="360" w:lineRule="auto"/>
        <w:ind w:left="567" w:firstLine="708"/>
        <w:jc w:val="both"/>
        <w:rPr>
          <w:rFonts w:ascii="Arial" w:hAnsi="Arial" w:cs="Arial"/>
          <w:sz w:val="24"/>
          <w:szCs w:val="24"/>
        </w:rPr>
      </w:pPr>
    </w:p>
    <w:p w:rsidR="0082244C" w:rsidRDefault="0082244C" w:rsidP="0082244C">
      <w:pPr>
        <w:spacing w:before="480" w:after="480" w:line="360" w:lineRule="auto"/>
        <w:ind w:left="567" w:firstLine="708"/>
        <w:jc w:val="both"/>
        <w:rPr>
          <w:rFonts w:ascii="Arial" w:hAnsi="Arial" w:cs="Arial"/>
          <w:sz w:val="24"/>
          <w:szCs w:val="24"/>
        </w:rPr>
      </w:pPr>
      <w:r w:rsidRPr="00EE746E">
        <w:rPr>
          <w:rFonts w:ascii="Arial" w:hAnsi="Arial" w:cs="Arial"/>
          <w:b/>
          <w:sz w:val="24"/>
          <w:szCs w:val="24"/>
        </w:rPr>
        <w:lastRenderedPageBreak/>
        <w:t xml:space="preserve">2. Conducta inapropiada, </w:t>
      </w:r>
      <w:r w:rsidRPr="00EE746E">
        <w:rPr>
          <w:rFonts w:ascii="Arial" w:hAnsi="Arial" w:cs="Arial"/>
          <w:sz w:val="24"/>
          <w:szCs w:val="24"/>
        </w:rPr>
        <w:t>toda vez que la quejosa, señala en diversas ocasiones que fue a buscar a Nancy Patricia Velázquez Álvarez</w:t>
      </w:r>
      <w:r>
        <w:rPr>
          <w:rFonts w:ascii="Arial" w:hAnsi="Arial" w:cs="Arial"/>
          <w:sz w:val="24"/>
          <w:szCs w:val="24"/>
        </w:rPr>
        <w:t>, estaba almorzando o no iba a laborar y las veces que acudió y que la encontró la hacía esperar por un largo tiempo o haciéndole gestos.</w:t>
      </w:r>
    </w:p>
    <w:p w:rsidR="0082244C" w:rsidRDefault="0082244C" w:rsidP="0082244C">
      <w:pPr>
        <w:spacing w:before="480" w:after="480" w:line="360" w:lineRule="auto"/>
        <w:ind w:left="567" w:firstLine="708"/>
        <w:jc w:val="both"/>
        <w:rPr>
          <w:rFonts w:ascii="Arial" w:hAnsi="Arial" w:cs="Arial"/>
          <w:sz w:val="24"/>
          <w:szCs w:val="24"/>
        </w:rPr>
      </w:pPr>
      <w:r w:rsidRPr="00B42A7D">
        <w:rPr>
          <w:rFonts w:ascii="Arial" w:hAnsi="Arial" w:cs="Arial"/>
          <w:sz w:val="24"/>
          <w:szCs w:val="24"/>
        </w:rPr>
        <w:t>Y derivado de lo anterior, se actualizarían la</w:t>
      </w:r>
      <w:r>
        <w:rPr>
          <w:rFonts w:ascii="Arial" w:hAnsi="Arial" w:cs="Arial"/>
          <w:sz w:val="24"/>
          <w:szCs w:val="24"/>
        </w:rPr>
        <w:t xml:space="preserve"> falta administrativa consistente</w:t>
      </w:r>
      <w:r w:rsidRPr="00B42A7D">
        <w:rPr>
          <w:rFonts w:ascii="Arial" w:hAnsi="Arial" w:cs="Arial"/>
          <w:sz w:val="24"/>
          <w:szCs w:val="24"/>
        </w:rPr>
        <w:t xml:space="preserve"> en:</w:t>
      </w:r>
    </w:p>
    <w:p w:rsidR="0082244C" w:rsidRDefault="0082244C" w:rsidP="0082244C">
      <w:pPr>
        <w:pStyle w:val="Prrafodelista"/>
        <w:numPr>
          <w:ilvl w:val="0"/>
          <w:numId w:val="4"/>
        </w:numPr>
        <w:spacing w:before="480" w:after="480" w:line="360" w:lineRule="auto"/>
        <w:ind w:left="567" w:firstLine="709"/>
        <w:jc w:val="both"/>
        <w:rPr>
          <w:rFonts w:ascii="Arial" w:hAnsi="Arial" w:cs="Arial"/>
          <w:sz w:val="24"/>
          <w:szCs w:val="24"/>
        </w:rPr>
      </w:pPr>
      <w:r>
        <w:rPr>
          <w:rFonts w:ascii="Arial" w:hAnsi="Arial" w:cs="Arial"/>
          <w:sz w:val="24"/>
          <w:szCs w:val="24"/>
        </w:rPr>
        <w:t>Las infracciones y omisiones en que incurran, en relación con los deberes que les imponen las disposiciones de esta Ley y las demás sustantivas y adjetivas del Estado, así como los reglamentos respectivos.</w:t>
      </w:r>
    </w:p>
    <w:p w:rsidR="0082244C" w:rsidRPr="00AF7309" w:rsidRDefault="0082244C" w:rsidP="0082244C">
      <w:pPr>
        <w:spacing w:before="480" w:after="480" w:line="360" w:lineRule="auto"/>
        <w:ind w:left="567" w:firstLine="708"/>
        <w:jc w:val="both"/>
        <w:rPr>
          <w:rFonts w:ascii="Arial" w:hAnsi="Arial" w:cs="Arial"/>
          <w:sz w:val="24"/>
          <w:szCs w:val="24"/>
        </w:rPr>
      </w:pPr>
      <w:r>
        <w:rPr>
          <w:rFonts w:ascii="Arial" w:hAnsi="Arial" w:cs="Arial"/>
          <w:sz w:val="24"/>
          <w:szCs w:val="24"/>
        </w:rPr>
        <w:t>Falta</w:t>
      </w:r>
      <w:r w:rsidRPr="00AF7309">
        <w:rPr>
          <w:rFonts w:ascii="Arial" w:hAnsi="Arial" w:cs="Arial"/>
          <w:sz w:val="24"/>
          <w:szCs w:val="24"/>
        </w:rPr>
        <w:t xml:space="preserve"> administrati</w:t>
      </w:r>
      <w:r>
        <w:rPr>
          <w:rFonts w:ascii="Arial" w:hAnsi="Arial" w:cs="Arial"/>
          <w:sz w:val="24"/>
          <w:szCs w:val="24"/>
        </w:rPr>
        <w:t>va que se encuentra prevista</w:t>
      </w:r>
      <w:r w:rsidRPr="00AF7309">
        <w:rPr>
          <w:rFonts w:ascii="Arial" w:hAnsi="Arial" w:cs="Arial"/>
          <w:sz w:val="24"/>
          <w:szCs w:val="24"/>
        </w:rPr>
        <w:t xml:space="preserve"> en el artículo 179, fracción IV, de la Ley Orgánica del Poder Judicial del Estado.</w:t>
      </w:r>
    </w:p>
    <w:p w:rsidR="0082244C" w:rsidRDefault="0082244C" w:rsidP="0082244C">
      <w:pPr>
        <w:spacing w:before="480" w:after="480" w:line="360" w:lineRule="auto"/>
        <w:ind w:left="567" w:firstLine="708"/>
        <w:jc w:val="both"/>
        <w:rPr>
          <w:rFonts w:ascii="Arial" w:hAnsi="Arial" w:cs="Arial"/>
          <w:sz w:val="24"/>
          <w:szCs w:val="24"/>
        </w:rPr>
      </w:pPr>
      <w:r>
        <w:rPr>
          <w:rFonts w:ascii="Arial" w:hAnsi="Arial" w:cs="Arial"/>
          <w:b/>
          <w:sz w:val="24"/>
          <w:szCs w:val="24"/>
        </w:rPr>
        <w:t xml:space="preserve">CUARTO. </w:t>
      </w:r>
      <w:r>
        <w:rPr>
          <w:rFonts w:ascii="Arial" w:hAnsi="Arial" w:cs="Arial"/>
          <w:sz w:val="24"/>
          <w:szCs w:val="24"/>
        </w:rPr>
        <w:t xml:space="preserve">Ahora bien, respecto de las conductas atribuidas a la </w:t>
      </w:r>
      <w:r>
        <w:rPr>
          <w:rFonts w:ascii="Arial" w:hAnsi="Arial" w:cs="Arial"/>
          <w:b/>
          <w:sz w:val="24"/>
          <w:szCs w:val="24"/>
        </w:rPr>
        <w:t>licenciada Nancy Patricia Velázquez Álvarez</w:t>
      </w:r>
      <w:r w:rsidRPr="00683040">
        <w:rPr>
          <w:rFonts w:ascii="Arial" w:hAnsi="Arial" w:cs="Arial"/>
          <w:b/>
          <w:sz w:val="24"/>
          <w:szCs w:val="24"/>
        </w:rPr>
        <w:t>,</w:t>
      </w:r>
      <w:r w:rsidRPr="003C06FC">
        <w:rPr>
          <w:rFonts w:ascii="Arial" w:hAnsi="Arial" w:cs="Arial"/>
          <w:sz w:val="24"/>
          <w:szCs w:val="24"/>
        </w:rPr>
        <w:t xml:space="preserve"> </w:t>
      </w:r>
      <w:r>
        <w:rPr>
          <w:rFonts w:ascii="Arial" w:hAnsi="Arial" w:cs="Arial"/>
          <w:sz w:val="24"/>
          <w:szCs w:val="24"/>
        </w:rPr>
        <w:t xml:space="preserve">en </w:t>
      </w:r>
      <w:r w:rsidRPr="003C06FC">
        <w:rPr>
          <w:rFonts w:ascii="Arial" w:hAnsi="Arial" w:cs="Arial"/>
          <w:sz w:val="24"/>
          <w:szCs w:val="24"/>
        </w:rPr>
        <w:t xml:space="preserve">su </w:t>
      </w:r>
      <w:r>
        <w:rPr>
          <w:rFonts w:ascii="Arial" w:hAnsi="Arial" w:cs="Arial"/>
          <w:sz w:val="24"/>
          <w:szCs w:val="24"/>
        </w:rPr>
        <w:t>desempeño como Secretaria de Acuerdos del Juzgado Segundo de lo Familiar de Ciudad Valles, S.L.P.</w:t>
      </w:r>
      <w:r w:rsidRPr="0082244C">
        <w:rPr>
          <w:rFonts w:ascii="Arial" w:hAnsi="Arial" w:cs="Arial"/>
          <w:b/>
          <w:sz w:val="24"/>
          <w:szCs w:val="24"/>
        </w:rPr>
        <w:t xml:space="preserve"> ELIMINADO </w:t>
      </w:r>
      <w:r>
        <w:rPr>
          <w:rFonts w:ascii="Arial" w:hAnsi="Arial" w:cs="Arial"/>
          <w:sz w:val="24"/>
          <w:szCs w:val="24"/>
        </w:rPr>
        <w:t xml:space="preserve"> con los medios de prueba que obran en autos este órgano las considera, </w:t>
      </w:r>
      <w:r>
        <w:rPr>
          <w:rFonts w:ascii="Arial" w:hAnsi="Arial" w:cs="Arial"/>
          <w:b/>
          <w:sz w:val="24"/>
          <w:szCs w:val="24"/>
        </w:rPr>
        <w:t>FUNDADA e IMPROCEDENTE,</w:t>
      </w:r>
      <w:r>
        <w:rPr>
          <w:rFonts w:ascii="Arial" w:hAnsi="Arial" w:cs="Arial"/>
          <w:sz w:val="24"/>
          <w:szCs w:val="24"/>
        </w:rPr>
        <w:t xml:space="preserve"> por las razones y fundamentos que a continuación se precisan</w:t>
      </w:r>
      <w:r w:rsidRPr="003C06FC">
        <w:rPr>
          <w:rFonts w:ascii="Arial" w:hAnsi="Arial" w:cs="Arial"/>
          <w:sz w:val="24"/>
          <w:szCs w:val="24"/>
        </w:rPr>
        <w:t>:</w:t>
      </w:r>
    </w:p>
    <w:p w:rsidR="0082244C" w:rsidRDefault="0082244C" w:rsidP="0082244C">
      <w:pPr>
        <w:spacing w:before="480" w:after="480" w:line="360" w:lineRule="auto"/>
        <w:ind w:left="567" w:firstLine="566"/>
        <w:jc w:val="both"/>
        <w:rPr>
          <w:rFonts w:ascii="Arial" w:hAnsi="Arial" w:cs="Arial"/>
          <w:sz w:val="24"/>
          <w:szCs w:val="24"/>
        </w:rPr>
      </w:pPr>
      <w:r>
        <w:rPr>
          <w:rFonts w:ascii="Arial" w:hAnsi="Arial" w:cs="Arial"/>
          <w:sz w:val="24"/>
          <w:szCs w:val="24"/>
        </w:rPr>
        <w:t xml:space="preserve">Resulta importante referir que para determinar la responsabilidad administrativa de los servidores públicos, deben estar apoyados en pruebas o elementos probatorios suficientes para establecer la existencia de la infracción y presumir la responsabilidad del servidor público, lo anterior en razón de que todos los servidores públicos tienen diversas obligaciones, entre ellas, la de abstenerse de cualquier acto u omisión que implique abuso o ejercicio indebido del cargo que detenten; así como de cumplir con las funciones, atribuciones y servicio, con profesionalismo, observando en su desempeño respeto, diligencia, imparcialidad y rectitud hacia las personas con las que tienen relación con motivo de su cargo, por lo que la actuación de los servidores públicos goza de la presunción de reunir los requisitos de legalidad, imparcialidad, capacidad y </w:t>
      </w:r>
      <w:r>
        <w:rPr>
          <w:rFonts w:ascii="Arial" w:hAnsi="Arial" w:cs="Arial"/>
          <w:sz w:val="24"/>
          <w:szCs w:val="24"/>
        </w:rPr>
        <w:lastRenderedPageBreak/>
        <w:t>honestidad, además de su firme convicción de respetar la Constitución y las leyes que de ella emanen.</w:t>
      </w:r>
    </w:p>
    <w:p w:rsidR="0082244C" w:rsidRDefault="0082244C" w:rsidP="0082244C">
      <w:pPr>
        <w:spacing w:before="480" w:after="480" w:line="360" w:lineRule="auto"/>
        <w:ind w:left="567" w:firstLine="566"/>
        <w:jc w:val="both"/>
        <w:rPr>
          <w:rFonts w:ascii="Arial" w:hAnsi="Arial" w:cs="Arial"/>
          <w:sz w:val="24"/>
          <w:szCs w:val="24"/>
        </w:rPr>
      </w:pPr>
      <w:r>
        <w:rPr>
          <w:rFonts w:ascii="Arial" w:hAnsi="Arial" w:cs="Arial"/>
          <w:sz w:val="24"/>
          <w:szCs w:val="24"/>
        </w:rPr>
        <w:t>En ese tenor, las probanzas se analizarán a la luz del principio de presunción de inocencia, en su vertiente como estándar probatorio o regla de juicio, lo que significa que la servidora judicial no está obligada a probar si la conductas que se le atribuyen fueron apegadas a sus obligaciones como servidores judiciales en el ejercicio de sus funciones, por lo tanto no tenía la carga de probar su inocencia, sino que el procedimiento administrativo sancionador genera que se atribuya la carga de la prueba a la parte que acusa.</w:t>
      </w:r>
    </w:p>
    <w:p w:rsidR="0082244C" w:rsidRPr="009850D3" w:rsidRDefault="0082244C" w:rsidP="0082244C">
      <w:pPr>
        <w:spacing w:before="480" w:after="480" w:line="360" w:lineRule="auto"/>
        <w:ind w:left="567" w:firstLine="566"/>
        <w:jc w:val="both"/>
        <w:rPr>
          <w:rFonts w:ascii="Arial" w:hAnsi="Arial" w:cs="Arial"/>
          <w:sz w:val="24"/>
          <w:szCs w:val="24"/>
        </w:rPr>
      </w:pPr>
      <w:r>
        <w:rPr>
          <w:rFonts w:ascii="Arial" w:hAnsi="Arial" w:cs="Arial"/>
          <w:sz w:val="24"/>
        </w:rPr>
        <w:t xml:space="preserve">Ahora bien, en lo que respecta a la primera conducta se tiene que, de </w:t>
      </w:r>
      <w:r>
        <w:rPr>
          <w:rFonts w:ascii="Arial" w:hAnsi="Arial" w:cs="Arial"/>
          <w:sz w:val="24"/>
          <w:szCs w:val="24"/>
        </w:rPr>
        <w:t xml:space="preserve">las copias certificadas del expediente </w:t>
      </w:r>
      <w:r w:rsidRPr="0082244C">
        <w:rPr>
          <w:rFonts w:ascii="Arial" w:hAnsi="Arial" w:cs="Arial"/>
          <w:b/>
          <w:sz w:val="24"/>
          <w:szCs w:val="24"/>
        </w:rPr>
        <w:t xml:space="preserve"> ELIMINADO </w:t>
      </w:r>
      <w:r w:rsidRPr="00B6246A">
        <w:rPr>
          <w:rFonts w:ascii="Arial" w:hAnsi="Arial" w:cs="Arial"/>
          <w:sz w:val="24"/>
          <w:szCs w:val="24"/>
        </w:rPr>
        <w:t>relativo al juicio de Controversia Familiar por guarda y custodia, promovido</w:t>
      </w:r>
      <w:r w:rsidRPr="0082244C">
        <w:rPr>
          <w:rFonts w:ascii="Arial" w:hAnsi="Arial" w:cs="Arial"/>
          <w:b/>
          <w:sz w:val="24"/>
          <w:szCs w:val="24"/>
        </w:rPr>
        <w:t xml:space="preserve"> ELIMINADO </w:t>
      </w:r>
      <w:r w:rsidRPr="00B6246A">
        <w:rPr>
          <w:rFonts w:ascii="Arial" w:hAnsi="Arial" w:cs="Arial"/>
          <w:sz w:val="24"/>
          <w:szCs w:val="24"/>
        </w:rPr>
        <w:t xml:space="preserve">en contra de </w:t>
      </w:r>
      <w:r w:rsidRPr="0082244C">
        <w:rPr>
          <w:rFonts w:ascii="Arial" w:hAnsi="Arial" w:cs="Arial"/>
          <w:b/>
          <w:sz w:val="24"/>
          <w:szCs w:val="24"/>
        </w:rPr>
        <w:t xml:space="preserve"> ELIMINADO </w:t>
      </w:r>
      <w:r>
        <w:rPr>
          <w:rFonts w:ascii="Arial" w:hAnsi="Arial" w:cs="Arial"/>
          <w:sz w:val="24"/>
          <w:szCs w:val="24"/>
        </w:rPr>
        <w:t>, a las cuales ya se les dio valor probatorio pleno</w:t>
      </w:r>
      <w:r w:rsidRPr="006C4D4A">
        <w:rPr>
          <w:rFonts w:ascii="Arial" w:hAnsi="Arial" w:cs="Arial"/>
          <w:color w:val="000000"/>
          <w:sz w:val="24"/>
          <w:szCs w:val="24"/>
        </w:rPr>
        <w:t xml:space="preserve">, </w:t>
      </w:r>
      <w:r>
        <w:rPr>
          <w:rFonts w:ascii="Arial" w:hAnsi="Arial" w:cs="Arial"/>
          <w:sz w:val="24"/>
        </w:rPr>
        <w:t>se desprende:</w:t>
      </w:r>
    </w:p>
    <w:p w:rsidR="0082244C" w:rsidRDefault="0082244C" w:rsidP="0082244C">
      <w:pPr>
        <w:spacing w:before="480" w:after="480" w:line="360" w:lineRule="auto"/>
        <w:ind w:left="567" w:firstLine="708"/>
        <w:jc w:val="both"/>
        <w:rPr>
          <w:rFonts w:ascii="Arial" w:hAnsi="Arial" w:cs="Arial"/>
          <w:sz w:val="24"/>
        </w:rPr>
      </w:pPr>
      <w:r>
        <w:rPr>
          <w:rFonts w:ascii="Arial" w:hAnsi="Arial" w:cs="Arial"/>
          <w:sz w:val="24"/>
        </w:rPr>
        <w:t xml:space="preserve">Que con fecha </w:t>
      </w:r>
      <w:r w:rsidRPr="002104D0">
        <w:rPr>
          <w:rFonts w:ascii="Arial" w:hAnsi="Arial" w:cs="Arial"/>
          <w:b/>
          <w:sz w:val="24"/>
        </w:rPr>
        <w:t>tres de mayo de dos mil veintiuno</w:t>
      </w:r>
      <w:r>
        <w:rPr>
          <w:rFonts w:ascii="Arial" w:hAnsi="Arial" w:cs="Arial"/>
          <w:sz w:val="24"/>
        </w:rPr>
        <w:t xml:space="preserve">, a las once horas con cincuenta y cinco minutos, </w:t>
      </w:r>
      <w:r w:rsidRPr="002104D0">
        <w:rPr>
          <w:rFonts w:ascii="Arial" w:hAnsi="Arial" w:cs="Arial"/>
          <w:b/>
          <w:sz w:val="24"/>
        </w:rPr>
        <w:t>se recibió promoción</w:t>
      </w:r>
      <w:r>
        <w:rPr>
          <w:rFonts w:ascii="Arial" w:hAnsi="Arial" w:cs="Arial"/>
          <w:sz w:val="24"/>
        </w:rPr>
        <w:t xml:space="preserve"> en el Juzgado Segundo de lo Familiar de Ciudad Valles, S.L.P., signada por Janet Díaz Fajardo, escrito en el que solicitaba, entre otras cosas, se girara oficio al Subdirector Operativo de la Policía Ministerial del Estado, zona Huasteca, para su apoyo en la diligencia ordenada en auto de fecha ocho de abril del dos mil veintiuno, lo anterior en caso de ser necesario.</w:t>
      </w:r>
    </w:p>
    <w:p w:rsidR="0082244C" w:rsidRDefault="0082244C" w:rsidP="0082244C">
      <w:pPr>
        <w:spacing w:before="480" w:after="480" w:line="360" w:lineRule="auto"/>
        <w:ind w:left="567" w:firstLine="708"/>
        <w:jc w:val="both"/>
        <w:rPr>
          <w:rFonts w:ascii="Arial" w:hAnsi="Arial" w:cs="Arial"/>
          <w:sz w:val="24"/>
          <w:szCs w:val="24"/>
        </w:rPr>
      </w:pPr>
      <w:r>
        <w:rPr>
          <w:rFonts w:ascii="Arial" w:hAnsi="Arial" w:cs="Arial"/>
          <w:sz w:val="24"/>
          <w:szCs w:val="24"/>
        </w:rPr>
        <w:t>Promoción que f</w:t>
      </w:r>
      <w:r w:rsidRPr="002104D0">
        <w:rPr>
          <w:rFonts w:ascii="Arial" w:hAnsi="Arial" w:cs="Arial"/>
          <w:b/>
          <w:sz w:val="24"/>
          <w:szCs w:val="24"/>
        </w:rPr>
        <w:t>ue acordada hasta el día veintisiete de mayo del mismo año</w:t>
      </w:r>
      <w:r>
        <w:rPr>
          <w:rFonts w:ascii="Arial" w:hAnsi="Arial" w:cs="Arial"/>
          <w:sz w:val="24"/>
          <w:szCs w:val="24"/>
        </w:rPr>
        <w:t xml:space="preserve">, conjuntamente con los oficios 5888/2021, 7004/2021 y 7008/2021 signados por el licenciado Cenobio Guerrero Mata, Secretario de Acuerdos del Juzgado Séptimo de Distrito en el Estado, es decir, </w:t>
      </w:r>
      <w:r w:rsidRPr="009B3CE7">
        <w:rPr>
          <w:rFonts w:ascii="Arial" w:hAnsi="Arial" w:cs="Arial"/>
          <w:b/>
          <w:sz w:val="24"/>
          <w:szCs w:val="24"/>
        </w:rPr>
        <w:t>quince días hábiles después de presentarse</w:t>
      </w:r>
      <w:r>
        <w:rPr>
          <w:rFonts w:ascii="Arial" w:hAnsi="Arial" w:cs="Arial"/>
          <w:sz w:val="24"/>
          <w:szCs w:val="24"/>
        </w:rPr>
        <w:t xml:space="preserve">, lo anterior siguiendo el calendario de días inhábiles para el año dos mil veintiuno, consultable en el siguiente enlace: </w:t>
      </w:r>
    </w:p>
    <w:p w:rsidR="0082244C" w:rsidRDefault="0082244C" w:rsidP="0082244C">
      <w:pPr>
        <w:spacing w:before="480" w:after="480" w:line="360" w:lineRule="auto"/>
        <w:ind w:left="567" w:firstLine="708"/>
        <w:jc w:val="both"/>
        <w:rPr>
          <w:rFonts w:ascii="Arial" w:hAnsi="Arial" w:cs="Arial"/>
          <w:sz w:val="24"/>
          <w:szCs w:val="24"/>
        </w:rPr>
      </w:pPr>
      <w:r w:rsidRPr="0082244C">
        <w:rPr>
          <w:rFonts w:ascii="Arial" w:hAnsi="Arial" w:cs="Arial"/>
          <w:b/>
          <w:sz w:val="20"/>
          <w:szCs w:val="20"/>
        </w:rPr>
        <w:t xml:space="preserve"> ELIMINADO </w:t>
      </w:r>
      <w:r>
        <w:rPr>
          <w:rFonts w:ascii="Arial" w:hAnsi="Arial" w:cs="Arial"/>
          <w:sz w:val="24"/>
          <w:szCs w:val="24"/>
        </w:rPr>
        <w:t xml:space="preserve">Por lo que, si bien y atendiendo al numeral 79 del Código de Procedimientos Civiles vigente en el Estado, que señala en el que se señala que los decretos y los autos deberán dictarse </w:t>
      </w:r>
      <w:r>
        <w:rPr>
          <w:rFonts w:ascii="Arial" w:hAnsi="Arial" w:cs="Arial"/>
          <w:sz w:val="24"/>
          <w:szCs w:val="24"/>
        </w:rPr>
        <w:lastRenderedPageBreak/>
        <w:t>dentro de tres días, después del último trámite o de la promoción correspondiente, lo cierto es que demoró doce días en dar cuenta de la citada promoción o bien redactar el acuerdo respectivo.</w:t>
      </w:r>
    </w:p>
    <w:p w:rsidR="0082244C" w:rsidRDefault="0082244C" w:rsidP="0082244C">
      <w:pPr>
        <w:spacing w:before="480" w:after="480" w:line="360" w:lineRule="auto"/>
        <w:ind w:left="567" w:firstLine="708"/>
        <w:jc w:val="both"/>
        <w:rPr>
          <w:rFonts w:ascii="Arial" w:hAnsi="Arial" w:cs="Arial"/>
          <w:sz w:val="24"/>
          <w:szCs w:val="24"/>
        </w:rPr>
      </w:pPr>
      <w:r>
        <w:rPr>
          <w:rFonts w:ascii="Arial" w:hAnsi="Arial" w:cs="Arial"/>
          <w:sz w:val="24"/>
          <w:szCs w:val="24"/>
        </w:rPr>
        <w:t>En consecuencia y,</w:t>
      </w:r>
      <w:r w:rsidRPr="009D29F2">
        <w:rPr>
          <w:rFonts w:ascii="Arial" w:hAnsi="Arial" w:cs="Arial"/>
          <w:sz w:val="24"/>
          <w:szCs w:val="24"/>
        </w:rPr>
        <w:t xml:space="preserve"> atendiendo a lo anterior</w:t>
      </w:r>
      <w:r>
        <w:rPr>
          <w:rFonts w:ascii="Arial" w:hAnsi="Arial" w:cs="Arial"/>
          <w:sz w:val="24"/>
          <w:szCs w:val="24"/>
        </w:rPr>
        <w:t>,</w:t>
      </w:r>
      <w:r w:rsidRPr="009D29F2">
        <w:rPr>
          <w:rFonts w:ascii="Arial" w:hAnsi="Arial" w:cs="Arial"/>
          <w:sz w:val="24"/>
          <w:szCs w:val="24"/>
        </w:rPr>
        <w:t xml:space="preserve"> se tiene </w:t>
      </w:r>
      <w:r>
        <w:rPr>
          <w:rFonts w:ascii="Arial" w:hAnsi="Arial" w:cs="Arial"/>
          <w:sz w:val="24"/>
          <w:szCs w:val="24"/>
        </w:rPr>
        <w:t xml:space="preserve">plenamente acreditado </w:t>
      </w:r>
      <w:r w:rsidRPr="009D29F2">
        <w:rPr>
          <w:rFonts w:ascii="Arial" w:hAnsi="Arial" w:cs="Arial"/>
          <w:sz w:val="24"/>
          <w:szCs w:val="24"/>
        </w:rPr>
        <w:t>que, la licenciada Nancy Patricia Velázquez Álvarez</w:t>
      </w:r>
      <w:r>
        <w:rPr>
          <w:rFonts w:ascii="Arial" w:hAnsi="Arial" w:cs="Arial"/>
          <w:sz w:val="24"/>
          <w:szCs w:val="24"/>
        </w:rPr>
        <w:t>, no dio cuenta dentro del plazo legal del escrito de fecha tres de mayo de dos mil veintiuno, ni redactó en tiempo el acuerdo respectivo, pues demoró doce días hábiles, después del plazo legal en acordarse, circunstancia que se da por afirmada por la licenciada Velázquez Álvarez, dado que aún y cuando fue debidamente emplazada no argumentó nada a su defensa.</w:t>
      </w:r>
    </w:p>
    <w:p w:rsidR="0082244C" w:rsidRDefault="0082244C" w:rsidP="0082244C">
      <w:pPr>
        <w:spacing w:before="480" w:after="480" w:line="360" w:lineRule="auto"/>
        <w:ind w:left="567" w:firstLine="708"/>
        <w:jc w:val="both"/>
        <w:rPr>
          <w:rFonts w:ascii="Arial" w:hAnsi="Arial" w:cs="Arial"/>
          <w:sz w:val="24"/>
          <w:szCs w:val="24"/>
        </w:rPr>
      </w:pPr>
      <w:r w:rsidRPr="00B45FBB">
        <w:rPr>
          <w:rFonts w:ascii="Arial" w:hAnsi="Arial" w:cs="Arial"/>
          <w:color w:val="000000"/>
          <w:sz w:val="24"/>
          <w:szCs w:val="24"/>
        </w:rPr>
        <w:t xml:space="preserve">Bajo esos tópicos, se observa que en el caso que nos ocupa, </w:t>
      </w:r>
      <w:r>
        <w:rPr>
          <w:rFonts w:ascii="Arial" w:hAnsi="Arial" w:cs="Arial"/>
          <w:color w:val="000000"/>
          <w:sz w:val="24"/>
          <w:szCs w:val="24"/>
        </w:rPr>
        <w:t>existen</w:t>
      </w:r>
      <w:r w:rsidRPr="00B469B9">
        <w:rPr>
          <w:rFonts w:ascii="Arial" w:hAnsi="Arial" w:cs="Arial"/>
          <w:color w:val="000000"/>
          <w:sz w:val="24"/>
          <w:szCs w:val="24"/>
        </w:rPr>
        <w:t xml:space="preserve"> elementos </w:t>
      </w:r>
      <w:r>
        <w:rPr>
          <w:rFonts w:ascii="Arial" w:hAnsi="Arial" w:cs="Arial"/>
          <w:color w:val="000000"/>
          <w:sz w:val="24"/>
          <w:szCs w:val="24"/>
        </w:rPr>
        <w:t xml:space="preserve">suficientes, para </w:t>
      </w:r>
      <w:r>
        <w:rPr>
          <w:rFonts w:ascii="Arial" w:hAnsi="Arial" w:cs="Arial"/>
          <w:b/>
          <w:color w:val="000000"/>
          <w:sz w:val="24"/>
          <w:szCs w:val="24"/>
        </w:rPr>
        <w:t>declarar fundada</w:t>
      </w:r>
      <w:r w:rsidRPr="00B469B9">
        <w:rPr>
          <w:rFonts w:ascii="Arial" w:hAnsi="Arial" w:cs="Arial"/>
          <w:color w:val="000000"/>
          <w:sz w:val="24"/>
          <w:szCs w:val="24"/>
        </w:rPr>
        <w:t xml:space="preserve"> </w:t>
      </w:r>
      <w:r>
        <w:rPr>
          <w:rFonts w:ascii="Arial" w:hAnsi="Arial" w:cs="Arial"/>
          <w:color w:val="000000"/>
          <w:sz w:val="24"/>
          <w:szCs w:val="24"/>
        </w:rPr>
        <w:t>la primera conducta atribuida a la multicitada funcionaria,</w:t>
      </w:r>
      <w:r w:rsidRPr="00B469B9">
        <w:rPr>
          <w:rFonts w:ascii="Arial" w:hAnsi="Arial" w:cs="Arial"/>
          <w:color w:val="000000"/>
          <w:sz w:val="24"/>
          <w:szCs w:val="24"/>
        </w:rPr>
        <w:t xml:space="preserve"> </w:t>
      </w:r>
      <w:r>
        <w:rPr>
          <w:rFonts w:ascii="Arial" w:hAnsi="Arial" w:cs="Arial"/>
          <w:sz w:val="24"/>
          <w:szCs w:val="24"/>
        </w:rPr>
        <w:t>actualizándose la falta</w:t>
      </w:r>
      <w:r w:rsidRPr="00F545E5">
        <w:rPr>
          <w:rFonts w:ascii="Arial" w:hAnsi="Arial" w:cs="Arial"/>
          <w:sz w:val="24"/>
          <w:szCs w:val="24"/>
        </w:rPr>
        <w:t xml:space="preserve"> administrativa</w:t>
      </w:r>
      <w:r>
        <w:rPr>
          <w:rFonts w:ascii="Arial" w:hAnsi="Arial" w:cs="Arial"/>
          <w:sz w:val="24"/>
          <w:szCs w:val="24"/>
        </w:rPr>
        <w:t xml:space="preserve"> contemplada</w:t>
      </w:r>
      <w:r w:rsidRPr="00F545E5">
        <w:rPr>
          <w:rFonts w:ascii="Arial" w:hAnsi="Arial" w:cs="Arial"/>
          <w:sz w:val="24"/>
          <w:szCs w:val="24"/>
        </w:rPr>
        <w:t xml:space="preserve"> en </w:t>
      </w:r>
      <w:r>
        <w:rPr>
          <w:rFonts w:ascii="Arial" w:hAnsi="Arial" w:cs="Arial"/>
          <w:sz w:val="24"/>
          <w:szCs w:val="24"/>
        </w:rPr>
        <w:t>el numeral</w:t>
      </w:r>
      <w:r w:rsidRPr="00F545E5">
        <w:rPr>
          <w:rFonts w:ascii="Arial" w:hAnsi="Arial" w:cs="Arial"/>
          <w:sz w:val="24"/>
          <w:szCs w:val="24"/>
        </w:rPr>
        <w:t xml:space="preserve"> 178 fracciones </w:t>
      </w:r>
      <w:r>
        <w:rPr>
          <w:rFonts w:ascii="Arial" w:hAnsi="Arial" w:cs="Arial"/>
          <w:sz w:val="24"/>
          <w:szCs w:val="24"/>
        </w:rPr>
        <w:t>I</w:t>
      </w:r>
      <w:r w:rsidRPr="00F545E5">
        <w:rPr>
          <w:rFonts w:ascii="Arial" w:hAnsi="Arial" w:cs="Arial"/>
          <w:sz w:val="24"/>
          <w:szCs w:val="24"/>
        </w:rPr>
        <w:t xml:space="preserve"> de la Ley Orgánic</w:t>
      </w:r>
      <w:r>
        <w:rPr>
          <w:rFonts w:ascii="Arial" w:hAnsi="Arial" w:cs="Arial"/>
          <w:sz w:val="24"/>
          <w:szCs w:val="24"/>
        </w:rPr>
        <w:t xml:space="preserve">a del Poder Judicial del Estado, por inobservar la obligación prevista en el artículo 74, fracción II de la citada Ley, amén de que el derecho a la prontitud y celeridad que deben preverse en las contiendas jurisdiccionales, fue violentado por la propia funcionaria. </w:t>
      </w:r>
    </w:p>
    <w:p w:rsidR="0082244C" w:rsidRDefault="0082244C" w:rsidP="0082244C">
      <w:pPr>
        <w:spacing w:before="480" w:after="480" w:line="360" w:lineRule="auto"/>
        <w:ind w:left="567" w:firstLine="708"/>
        <w:jc w:val="both"/>
        <w:rPr>
          <w:rFonts w:ascii="Arial" w:hAnsi="Arial" w:cs="Arial"/>
          <w:b/>
        </w:rPr>
      </w:pPr>
      <w:r w:rsidRPr="00B8642C">
        <w:rPr>
          <w:rFonts w:ascii="Arial" w:hAnsi="Arial" w:cs="Arial"/>
          <w:b/>
        </w:rPr>
        <w:t xml:space="preserve">Ley de </w:t>
      </w:r>
      <w:r>
        <w:rPr>
          <w:rFonts w:ascii="Arial" w:hAnsi="Arial" w:cs="Arial"/>
          <w:b/>
        </w:rPr>
        <w:t>Orgánica del Poder Judicial del Estado de San Luis Potosí</w:t>
      </w:r>
      <w:r w:rsidRPr="00B8642C">
        <w:rPr>
          <w:rFonts w:ascii="Arial" w:hAnsi="Arial" w:cs="Arial"/>
          <w:b/>
        </w:rPr>
        <w:t>:</w:t>
      </w:r>
    </w:p>
    <w:p w:rsidR="0082244C" w:rsidRPr="0054789E" w:rsidRDefault="0082244C" w:rsidP="0082244C">
      <w:pPr>
        <w:spacing w:before="480" w:after="480" w:line="360" w:lineRule="auto"/>
        <w:ind w:left="567" w:firstLine="708"/>
        <w:jc w:val="both"/>
        <w:rPr>
          <w:rFonts w:ascii="Arial" w:hAnsi="Arial" w:cs="Arial"/>
          <w:color w:val="7F7F7F" w:themeColor="text1" w:themeTint="80"/>
          <w:szCs w:val="24"/>
        </w:rPr>
      </w:pPr>
      <w:r w:rsidRPr="0054789E">
        <w:rPr>
          <w:rFonts w:ascii="Arial" w:hAnsi="Arial" w:cs="Arial"/>
          <w:color w:val="7F7F7F" w:themeColor="text1" w:themeTint="80"/>
          <w:szCs w:val="24"/>
        </w:rPr>
        <w:t>“</w:t>
      </w:r>
      <w:r>
        <w:rPr>
          <w:rFonts w:ascii="Arial" w:hAnsi="Arial" w:cs="Arial"/>
          <w:b/>
          <w:color w:val="7F7F7F" w:themeColor="text1" w:themeTint="80"/>
          <w:szCs w:val="24"/>
        </w:rPr>
        <w:t>Artículo 74</w:t>
      </w:r>
      <w:r w:rsidRPr="0054789E">
        <w:rPr>
          <w:rFonts w:ascii="Arial" w:hAnsi="Arial" w:cs="Arial"/>
          <w:b/>
          <w:color w:val="7F7F7F" w:themeColor="text1" w:themeTint="80"/>
          <w:szCs w:val="24"/>
        </w:rPr>
        <w:t>.-</w:t>
      </w:r>
      <w:r w:rsidRPr="0054789E">
        <w:rPr>
          <w:rFonts w:ascii="Arial" w:hAnsi="Arial" w:cs="Arial"/>
          <w:color w:val="7F7F7F" w:themeColor="text1" w:themeTint="80"/>
          <w:szCs w:val="24"/>
        </w:rPr>
        <w:t xml:space="preserve"> Son </w:t>
      </w:r>
      <w:r>
        <w:rPr>
          <w:rFonts w:ascii="Arial" w:hAnsi="Arial" w:cs="Arial"/>
          <w:color w:val="7F7F7F" w:themeColor="text1" w:themeTint="80"/>
          <w:szCs w:val="24"/>
        </w:rPr>
        <w:t>obligaciones y atribuciones de los secretarios de acuerdos de los juzgados de Primera Instancia, las siguientes:</w:t>
      </w:r>
      <w:r w:rsidRPr="0054789E">
        <w:rPr>
          <w:rFonts w:ascii="Arial" w:hAnsi="Arial" w:cs="Arial"/>
          <w:color w:val="7F7F7F" w:themeColor="text1" w:themeTint="80"/>
          <w:szCs w:val="24"/>
        </w:rPr>
        <w:t xml:space="preserve"> …</w:t>
      </w:r>
    </w:p>
    <w:p w:rsidR="0082244C" w:rsidRDefault="0082244C" w:rsidP="0082244C">
      <w:pPr>
        <w:spacing w:before="480" w:after="480" w:line="360" w:lineRule="auto"/>
        <w:ind w:left="567" w:firstLine="708"/>
        <w:jc w:val="both"/>
        <w:rPr>
          <w:rFonts w:ascii="Arial" w:hAnsi="Arial" w:cs="Arial"/>
          <w:color w:val="7F7F7F" w:themeColor="text1" w:themeTint="80"/>
          <w:szCs w:val="24"/>
        </w:rPr>
      </w:pPr>
      <w:r>
        <w:rPr>
          <w:rFonts w:ascii="Arial" w:hAnsi="Arial" w:cs="Arial"/>
          <w:b/>
          <w:color w:val="7F7F7F" w:themeColor="text1" w:themeTint="80"/>
          <w:szCs w:val="24"/>
        </w:rPr>
        <w:t>II</w:t>
      </w:r>
      <w:r w:rsidRPr="0054789E">
        <w:rPr>
          <w:rFonts w:ascii="Arial" w:hAnsi="Arial" w:cs="Arial"/>
          <w:b/>
          <w:color w:val="7F7F7F" w:themeColor="text1" w:themeTint="80"/>
          <w:szCs w:val="24"/>
        </w:rPr>
        <w:t>.-</w:t>
      </w:r>
      <w:r w:rsidRPr="0054789E">
        <w:rPr>
          <w:rFonts w:ascii="Arial" w:hAnsi="Arial" w:cs="Arial"/>
          <w:color w:val="7F7F7F" w:themeColor="text1" w:themeTint="80"/>
          <w:szCs w:val="24"/>
        </w:rPr>
        <w:t xml:space="preserve"> </w:t>
      </w:r>
      <w:r>
        <w:rPr>
          <w:rFonts w:ascii="Arial" w:hAnsi="Arial" w:cs="Arial"/>
          <w:color w:val="7F7F7F" w:themeColor="text1" w:themeTint="80"/>
          <w:szCs w:val="24"/>
        </w:rPr>
        <w:t>Dar cuenta dentro del plazo legal con los escritos, oficios, documentos que se reciban y en general de los negocios que les correspondan, así como redactar el acuerdo respectivo</w:t>
      </w:r>
      <w:r w:rsidRPr="0054789E">
        <w:rPr>
          <w:rFonts w:ascii="Arial" w:hAnsi="Arial" w:cs="Arial"/>
          <w:color w:val="7F7F7F" w:themeColor="text1" w:themeTint="80"/>
          <w:szCs w:val="24"/>
        </w:rPr>
        <w:t>;”</w:t>
      </w:r>
    </w:p>
    <w:p w:rsidR="0082244C" w:rsidRPr="0054789E" w:rsidRDefault="0082244C" w:rsidP="0082244C">
      <w:pPr>
        <w:spacing w:before="480" w:after="480" w:line="360" w:lineRule="auto"/>
        <w:ind w:left="567" w:firstLine="708"/>
        <w:jc w:val="both"/>
        <w:rPr>
          <w:rFonts w:ascii="Arial" w:hAnsi="Arial" w:cs="Arial"/>
          <w:color w:val="7F7F7F" w:themeColor="text1" w:themeTint="80"/>
          <w:szCs w:val="24"/>
        </w:rPr>
      </w:pPr>
      <w:r w:rsidRPr="0054789E">
        <w:rPr>
          <w:rFonts w:ascii="Arial" w:hAnsi="Arial" w:cs="Arial"/>
          <w:color w:val="7F7F7F" w:themeColor="text1" w:themeTint="80"/>
          <w:szCs w:val="24"/>
        </w:rPr>
        <w:t>“</w:t>
      </w:r>
      <w:r w:rsidRPr="0054789E">
        <w:rPr>
          <w:rFonts w:ascii="Arial" w:hAnsi="Arial" w:cs="Arial"/>
          <w:b/>
          <w:color w:val="7F7F7F" w:themeColor="text1" w:themeTint="80"/>
          <w:szCs w:val="24"/>
        </w:rPr>
        <w:t>Artículo 17</w:t>
      </w:r>
      <w:r>
        <w:rPr>
          <w:rFonts w:ascii="Arial" w:hAnsi="Arial" w:cs="Arial"/>
          <w:b/>
          <w:color w:val="7F7F7F" w:themeColor="text1" w:themeTint="80"/>
          <w:szCs w:val="24"/>
        </w:rPr>
        <w:t>8</w:t>
      </w:r>
      <w:r w:rsidRPr="0054789E">
        <w:rPr>
          <w:rFonts w:ascii="Arial" w:hAnsi="Arial" w:cs="Arial"/>
          <w:b/>
          <w:color w:val="7F7F7F" w:themeColor="text1" w:themeTint="80"/>
          <w:szCs w:val="24"/>
        </w:rPr>
        <w:t>.-</w:t>
      </w:r>
      <w:r w:rsidRPr="0054789E">
        <w:rPr>
          <w:rFonts w:ascii="Arial" w:hAnsi="Arial" w:cs="Arial"/>
          <w:color w:val="7F7F7F" w:themeColor="text1" w:themeTint="80"/>
          <w:szCs w:val="24"/>
        </w:rPr>
        <w:t xml:space="preserve"> Son faltas </w:t>
      </w:r>
      <w:r>
        <w:rPr>
          <w:rFonts w:ascii="Arial" w:hAnsi="Arial" w:cs="Arial"/>
          <w:color w:val="7F7F7F" w:themeColor="text1" w:themeTint="80"/>
          <w:szCs w:val="24"/>
        </w:rPr>
        <w:t>del personal jurisdiccional del Poder Judicial</w:t>
      </w:r>
      <w:r w:rsidRPr="0054789E">
        <w:rPr>
          <w:rFonts w:ascii="Arial" w:hAnsi="Arial" w:cs="Arial"/>
          <w:color w:val="7F7F7F" w:themeColor="text1" w:themeTint="80"/>
          <w:szCs w:val="24"/>
        </w:rPr>
        <w:t>: …</w:t>
      </w:r>
    </w:p>
    <w:p w:rsidR="0082244C" w:rsidRDefault="0082244C" w:rsidP="0082244C">
      <w:pPr>
        <w:spacing w:before="480" w:after="480" w:line="360" w:lineRule="auto"/>
        <w:ind w:left="567" w:firstLine="708"/>
        <w:jc w:val="both"/>
        <w:rPr>
          <w:rFonts w:ascii="Arial" w:hAnsi="Arial" w:cs="Arial"/>
          <w:color w:val="7F7F7F" w:themeColor="text1" w:themeTint="80"/>
          <w:szCs w:val="24"/>
        </w:rPr>
      </w:pPr>
      <w:r>
        <w:rPr>
          <w:rFonts w:ascii="Arial" w:hAnsi="Arial" w:cs="Arial"/>
          <w:b/>
          <w:color w:val="7F7F7F" w:themeColor="text1" w:themeTint="80"/>
          <w:szCs w:val="24"/>
        </w:rPr>
        <w:t>I</w:t>
      </w:r>
      <w:r w:rsidRPr="0054789E">
        <w:rPr>
          <w:rFonts w:ascii="Arial" w:hAnsi="Arial" w:cs="Arial"/>
          <w:b/>
          <w:color w:val="7F7F7F" w:themeColor="text1" w:themeTint="80"/>
          <w:szCs w:val="24"/>
        </w:rPr>
        <w:t>.-</w:t>
      </w:r>
      <w:r w:rsidRPr="0054789E">
        <w:rPr>
          <w:rFonts w:ascii="Arial" w:hAnsi="Arial" w:cs="Arial"/>
          <w:color w:val="7F7F7F" w:themeColor="text1" w:themeTint="80"/>
          <w:szCs w:val="24"/>
        </w:rPr>
        <w:t xml:space="preserve"> </w:t>
      </w:r>
      <w:r>
        <w:rPr>
          <w:rFonts w:ascii="Arial" w:hAnsi="Arial" w:cs="Arial"/>
          <w:color w:val="7F7F7F" w:themeColor="text1" w:themeTint="80"/>
          <w:szCs w:val="24"/>
        </w:rPr>
        <w:t>Demorar en forma injustificada, la tramitación o resolución de los negocios que deba conocer de acuerdo a la ley</w:t>
      </w:r>
      <w:r w:rsidRPr="0054789E">
        <w:rPr>
          <w:rFonts w:ascii="Arial" w:hAnsi="Arial" w:cs="Arial"/>
          <w:color w:val="7F7F7F" w:themeColor="text1" w:themeTint="80"/>
          <w:szCs w:val="24"/>
        </w:rPr>
        <w:t>;”</w:t>
      </w:r>
    </w:p>
    <w:p w:rsidR="0082244C" w:rsidRDefault="0082244C" w:rsidP="0082244C">
      <w:pPr>
        <w:spacing w:before="480" w:after="480" w:line="360" w:lineRule="auto"/>
        <w:ind w:left="567" w:firstLine="708"/>
        <w:jc w:val="both"/>
        <w:rPr>
          <w:rFonts w:ascii="Arial" w:hAnsi="Arial" w:cs="Arial"/>
          <w:sz w:val="24"/>
          <w:szCs w:val="24"/>
        </w:rPr>
      </w:pPr>
      <w:r>
        <w:rPr>
          <w:rFonts w:ascii="Arial" w:hAnsi="Arial" w:cs="Arial"/>
          <w:sz w:val="24"/>
          <w:szCs w:val="24"/>
        </w:rPr>
        <w:lastRenderedPageBreak/>
        <w:t>Es importante referir que</w:t>
      </w:r>
      <w:r w:rsidRPr="002F6A66">
        <w:rPr>
          <w:rFonts w:ascii="Arial" w:hAnsi="Arial" w:cs="Arial"/>
          <w:sz w:val="24"/>
          <w:szCs w:val="24"/>
        </w:rPr>
        <w:t xml:space="preserve"> la Constitución Política de los Estados Unidos Mexicanos, como Norma Suprema que rige el actuar del Estado a través de sus Instituciones, en su artículo 109</w:t>
      </w:r>
      <w:r>
        <w:rPr>
          <w:rFonts w:ascii="Arial" w:hAnsi="Arial" w:cs="Arial"/>
          <w:sz w:val="24"/>
          <w:szCs w:val="24"/>
        </w:rPr>
        <w:t xml:space="preserve"> en relación al artículo 5 del Código de Ética del Poder Judicial del Estado</w:t>
      </w:r>
      <w:r w:rsidRPr="002F6A66">
        <w:rPr>
          <w:rFonts w:ascii="Arial" w:hAnsi="Arial" w:cs="Arial"/>
          <w:sz w:val="24"/>
          <w:szCs w:val="24"/>
        </w:rPr>
        <w:t>, contempla</w:t>
      </w:r>
      <w:r>
        <w:rPr>
          <w:rFonts w:ascii="Arial" w:hAnsi="Arial" w:cs="Arial"/>
          <w:sz w:val="24"/>
          <w:szCs w:val="24"/>
        </w:rPr>
        <w:t>n</w:t>
      </w:r>
      <w:r w:rsidRPr="002F6A66">
        <w:rPr>
          <w:rFonts w:ascii="Arial" w:hAnsi="Arial" w:cs="Arial"/>
          <w:sz w:val="24"/>
          <w:szCs w:val="24"/>
        </w:rPr>
        <w:t xml:space="preserve"> la obligación inherente a quienes tienen la calidad de servidores públicos, relativa a observar en el desempeño de su actuación, las Leyes de Responsabilidades de los Servidores Públicos, siendo a su vez sujetos de sanciones administrativas, por actos u omisiones que afecten la legalidad, honradez, lealtad, imparcialidad y eficiencia en el desempeño de su encargo; ello desde la relevancia que el interés general tiene sobre el particular, pues el desempeño de un encargo público debe estar necesariamente circunscrito por una norma que otorgue los medios para que el interés general subsista, </w:t>
      </w:r>
      <w:r>
        <w:rPr>
          <w:rFonts w:ascii="Arial" w:hAnsi="Arial" w:cs="Arial"/>
          <w:sz w:val="24"/>
          <w:szCs w:val="24"/>
        </w:rPr>
        <w:t xml:space="preserve">como </w:t>
      </w:r>
      <w:r w:rsidRPr="002F6A66">
        <w:rPr>
          <w:rFonts w:ascii="Arial" w:hAnsi="Arial" w:cs="Arial"/>
          <w:sz w:val="24"/>
          <w:szCs w:val="24"/>
        </w:rPr>
        <w:t xml:space="preserve">forma general </w:t>
      </w:r>
      <w:r>
        <w:rPr>
          <w:rFonts w:ascii="Arial" w:hAnsi="Arial" w:cs="Arial"/>
          <w:sz w:val="24"/>
          <w:szCs w:val="24"/>
        </w:rPr>
        <w:t xml:space="preserve">de </w:t>
      </w:r>
      <w:r w:rsidRPr="002F6A66">
        <w:rPr>
          <w:rFonts w:ascii="Arial" w:hAnsi="Arial" w:cs="Arial"/>
          <w:sz w:val="24"/>
          <w:szCs w:val="24"/>
        </w:rPr>
        <w:t>las obligaciones que los servidores públicos deben observar en el diario desempeño de su actuación</w:t>
      </w:r>
      <w:r>
        <w:rPr>
          <w:rFonts w:ascii="Arial" w:hAnsi="Arial" w:cs="Arial"/>
          <w:sz w:val="24"/>
          <w:szCs w:val="24"/>
        </w:rPr>
        <w:t>, preceptos que fueron inobservados por la licenciada Nancy Patricia Velázquez Álvarez.</w:t>
      </w:r>
    </w:p>
    <w:p w:rsidR="0082244C" w:rsidRPr="00990698" w:rsidRDefault="0082244C" w:rsidP="0082244C">
      <w:pPr>
        <w:spacing w:before="480" w:after="480" w:line="360" w:lineRule="auto"/>
        <w:ind w:left="567" w:firstLine="708"/>
        <w:jc w:val="both"/>
        <w:rPr>
          <w:rFonts w:ascii="Arial" w:hAnsi="Arial" w:cs="Arial"/>
          <w:sz w:val="24"/>
          <w:szCs w:val="24"/>
        </w:rPr>
      </w:pPr>
      <w:r>
        <w:rPr>
          <w:rFonts w:ascii="Arial" w:hAnsi="Arial" w:cs="Arial"/>
          <w:sz w:val="24"/>
          <w:szCs w:val="24"/>
        </w:rPr>
        <w:t xml:space="preserve">Siguiendo con </w:t>
      </w:r>
      <w:r>
        <w:rPr>
          <w:rFonts w:ascii="Arial" w:hAnsi="Arial" w:cs="Arial"/>
          <w:b/>
          <w:sz w:val="24"/>
          <w:szCs w:val="24"/>
        </w:rPr>
        <w:t xml:space="preserve">la segunda conducta atribuida a la funcionaria judicial denunciada, </w:t>
      </w:r>
      <w:r>
        <w:rPr>
          <w:rFonts w:ascii="Arial" w:hAnsi="Arial" w:cs="Arial"/>
          <w:sz w:val="24"/>
          <w:szCs w:val="24"/>
        </w:rPr>
        <w:t xml:space="preserve">consistente manifestar </w:t>
      </w:r>
      <w:r>
        <w:rPr>
          <w:rFonts w:ascii="Arial" w:hAnsi="Arial" w:cs="Arial"/>
          <w:b/>
          <w:sz w:val="24"/>
          <w:szCs w:val="24"/>
        </w:rPr>
        <w:t xml:space="preserve">conducta inapropiada, </w:t>
      </w:r>
      <w:r>
        <w:rPr>
          <w:rFonts w:ascii="Arial" w:hAnsi="Arial" w:cs="Arial"/>
          <w:sz w:val="24"/>
          <w:szCs w:val="24"/>
        </w:rPr>
        <w:t xml:space="preserve">toda vez que la quejosa, señala que en diversas ocasiones que fue a buscar a la licenciada Nancy Patricia Velázquez Álvarez, estaba almorzando o no iba a laborar y las veces que acudió y que la encontró la hacía esperar por un largo de tiempo o haciéndole gestos, este órgano de disciplina la declara </w:t>
      </w:r>
      <w:r>
        <w:rPr>
          <w:rFonts w:ascii="Arial" w:hAnsi="Arial" w:cs="Arial"/>
          <w:b/>
          <w:sz w:val="24"/>
          <w:szCs w:val="24"/>
        </w:rPr>
        <w:t xml:space="preserve">IMPROCEDENTE, </w:t>
      </w:r>
      <w:r>
        <w:rPr>
          <w:rFonts w:ascii="Arial" w:hAnsi="Arial" w:cs="Arial"/>
          <w:sz w:val="24"/>
          <w:szCs w:val="24"/>
        </w:rPr>
        <w:t>por las razones que a continuación se exponen:</w:t>
      </w:r>
    </w:p>
    <w:p w:rsidR="0082244C" w:rsidRDefault="0082244C" w:rsidP="0082244C">
      <w:pPr>
        <w:pStyle w:val="Prrafodelista"/>
        <w:spacing w:before="480" w:after="480" w:line="360" w:lineRule="auto"/>
        <w:ind w:left="567" w:firstLine="708"/>
        <w:jc w:val="both"/>
        <w:rPr>
          <w:rFonts w:ascii="Arial" w:hAnsi="Arial" w:cs="Arial"/>
          <w:sz w:val="24"/>
          <w:szCs w:val="24"/>
        </w:rPr>
      </w:pPr>
      <w:r>
        <w:rPr>
          <w:rFonts w:ascii="Arial" w:hAnsi="Arial" w:cs="Arial"/>
          <w:sz w:val="24"/>
          <w:szCs w:val="24"/>
        </w:rPr>
        <w:t xml:space="preserve">Ahora bien, </w:t>
      </w:r>
      <w:r>
        <w:rPr>
          <w:rFonts w:ascii="Arial" w:eastAsia="Times New Roman" w:hAnsi="Arial" w:cs="Arial"/>
          <w:sz w:val="24"/>
          <w:szCs w:val="24"/>
          <w:lang w:eastAsia="es-MX"/>
        </w:rPr>
        <w:t xml:space="preserve">de las constancias o diligencias que obran en autos, se tiene que los argumentos que hace valer </w:t>
      </w:r>
      <w:r w:rsidRPr="0082244C">
        <w:rPr>
          <w:rFonts w:ascii="Arial" w:eastAsia="Times New Roman" w:hAnsi="Arial" w:cs="Arial"/>
          <w:b/>
          <w:sz w:val="24"/>
          <w:szCs w:val="24"/>
          <w:lang w:eastAsia="es-MX"/>
        </w:rPr>
        <w:t xml:space="preserve"> ELIMINADO </w:t>
      </w:r>
      <w:r>
        <w:rPr>
          <w:rFonts w:ascii="Arial" w:eastAsia="Times New Roman" w:hAnsi="Arial" w:cs="Arial"/>
          <w:sz w:val="24"/>
          <w:szCs w:val="24"/>
          <w:lang w:eastAsia="es-MX"/>
        </w:rPr>
        <w:t>, para imputar la citada conducta a la funcionaria judicial</w:t>
      </w:r>
      <w:r>
        <w:rPr>
          <w:rFonts w:ascii="Arial" w:hAnsi="Arial" w:cs="Arial"/>
          <w:sz w:val="24"/>
          <w:szCs w:val="24"/>
        </w:rPr>
        <w:t>, se tratan de señalamientos genérico</w:t>
      </w:r>
      <w:r w:rsidRPr="00A12FEE">
        <w:rPr>
          <w:rFonts w:ascii="Arial" w:hAnsi="Arial" w:cs="Arial"/>
          <w:sz w:val="24"/>
          <w:szCs w:val="24"/>
        </w:rPr>
        <w:t xml:space="preserve">s </w:t>
      </w:r>
      <w:r>
        <w:rPr>
          <w:rFonts w:ascii="Arial" w:hAnsi="Arial" w:cs="Arial"/>
          <w:sz w:val="24"/>
          <w:szCs w:val="24"/>
        </w:rPr>
        <w:t>al no precisarse</w:t>
      </w:r>
      <w:r w:rsidRPr="00A12FEE">
        <w:rPr>
          <w:rFonts w:ascii="Arial" w:hAnsi="Arial" w:cs="Arial"/>
          <w:sz w:val="24"/>
          <w:szCs w:val="24"/>
        </w:rPr>
        <w:t xml:space="preserve"> las circunstancias de tiempo, modo y lugar en que se perpetraron tales conductas</w:t>
      </w:r>
      <w:r>
        <w:rPr>
          <w:rFonts w:ascii="Arial" w:hAnsi="Arial" w:cs="Arial"/>
          <w:sz w:val="24"/>
          <w:szCs w:val="24"/>
        </w:rPr>
        <w:t>, dejando a este</w:t>
      </w:r>
      <w:r w:rsidRPr="00987750">
        <w:rPr>
          <w:rFonts w:ascii="Arial" w:hAnsi="Arial" w:cs="Arial"/>
          <w:b/>
          <w:sz w:val="24"/>
          <w:szCs w:val="24"/>
        </w:rPr>
        <w:t xml:space="preserve"> órgano disciplinario</w:t>
      </w:r>
      <w:r>
        <w:rPr>
          <w:rFonts w:ascii="Arial" w:hAnsi="Arial" w:cs="Arial"/>
          <w:b/>
          <w:sz w:val="24"/>
          <w:szCs w:val="24"/>
        </w:rPr>
        <w:t xml:space="preserve"> imposibilitado para</w:t>
      </w:r>
      <w:r w:rsidRPr="00987750">
        <w:rPr>
          <w:rFonts w:ascii="Arial" w:hAnsi="Arial" w:cs="Arial"/>
          <w:b/>
          <w:sz w:val="24"/>
          <w:szCs w:val="24"/>
        </w:rPr>
        <w:t xml:space="preserve"> el examen y pronunciamiento concreto sobre la posible actualización de una causa de responsabilidad administrativa</w:t>
      </w:r>
      <w:r w:rsidRPr="00A12FEE">
        <w:rPr>
          <w:rFonts w:ascii="Arial" w:hAnsi="Arial" w:cs="Arial"/>
          <w:sz w:val="24"/>
          <w:szCs w:val="24"/>
        </w:rPr>
        <w:t xml:space="preserve">, dado que para determinar si un servidor público actuó o no conforme a sus atribuciones y obligaciones y si, en su caso, debe ser sancionado, es imprescindible conocer exactamente las circunstancias específicas </w:t>
      </w:r>
      <w:r w:rsidRPr="00A12FEE">
        <w:rPr>
          <w:rFonts w:ascii="Arial" w:hAnsi="Arial" w:cs="Arial"/>
          <w:sz w:val="24"/>
          <w:szCs w:val="24"/>
        </w:rPr>
        <w:lastRenderedPageBreak/>
        <w:t>que rodean el hecho denunciado, dado que la resolución que dirima las cuestiones disciplinarias no pueden basarse en meras expresiones generales.</w:t>
      </w:r>
    </w:p>
    <w:p w:rsidR="0082244C" w:rsidRDefault="0082244C" w:rsidP="0082244C">
      <w:pPr>
        <w:spacing w:before="480" w:after="480" w:line="360" w:lineRule="auto"/>
        <w:ind w:left="567" w:firstLine="708"/>
        <w:jc w:val="both"/>
        <w:rPr>
          <w:rFonts w:ascii="Arial" w:hAnsi="Arial" w:cs="Arial"/>
          <w:sz w:val="24"/>
          <w:szCs w:val="24"/>
        </w:rPr>
      </w:pPr>
      <w:r w:rsidRPr="0098661D">
        <w:rPr>
          <w:rFonts w:ascii="Arial" w:hAnsi="Arial" w:cs="Arial"/>
          <w:sz w:val="24"/>
          <w:szCs w:val="24"/>
        </w:rPr>
        <w:t>Lo anterior encuentra apoyo, en el criterio número 6, en materia disciplinaria, por el Consejo de la Judicatura federal, que este Pleno comparte, bajo el rubro y texto, que literalmente disponen lo siguiente:</w:t>
      </w:r>
    </w:p>
    <w:p w:rsidR="0082244C" w:rsidRPr="0066181D" w:rsidRDefault="0082244C" w:rsidP="0082244C">
      <w:pPr>
        <w:spacing w:before="480" w:after="480" w:line="360" w:lineRule="auto"/>
        <w:ind w:left="567" w:firstLine="708"/>
        <w:jc w:val="both"/>
        <w:rPr>
          <w:rFonts w:ascii="Arial" w:hAnsi="Arial" w:cs="Arial"/>
          <w:sz w:val="23"/>
          <w:szCs w:val="23"/>
        </w:rPr>
      </w:pPr>
      <w:r w:rsidRPr="0066181D">
        <w:rPr>
          <w:rFonts w:ascii="Arial" w:hAnsi="Arial" w:cs="Arial"/>
          <w:b/>
          <w:sz w:val="23"/>
          <w:szCs w:val="23"/>
        </w:rPr>
        <w:t>“ARGUMENTOS GENÉRICOS. IMPROCEDENCIA DE LA QUEJA ADMINISTRATIVA</w:t>
      </w:r>
      <w:r w:rsidRPr="0066181D">
        <w:rPr>
          <w:rFonts w:ascii="Arial" w:hAnsi="Arial" w:cs="Arial"/>
          <w:sz w:val="23"/>
          <w:szCs w:val="23"/>
        </w:rPr>
        <w:t>. Las argumentaciones genéricas, irrazonadas y carentes de sustento, que no precisan las circunstancias de tiempo, modo y lugar en que supuestamente se perpetraron las conductas irregulares atribuidas al funcionario judicial y que constituyen causa de responsabilidad administrativa, impide realizar el pronunciamiento respectivo, por tanto, la queja administrativa en que se hacen valer ese tipo de argumentos deficientes, es improcedente. Queja administrativa 236/98. Sergio Bazán Barrón. Pleno del consejo de la Judicatura federal. 22 de noviembre de 1999. Unanimidad de votos. Ponente: Magistrado Jaime Manuel Marroquín Zaleta. Secretario José Carlos Ibáñez Méndez.”</w:t>
      </w:r>
    </w:p>
    <w:p w:rsidR="0082244C" w:rsidRDefault="0082244C" w:rsidP="0082244C">
      <w:pPr>
        <w:spacing w:before="480" w:after="480" w:line="360" w:lineRule="auto"/>
        <w:ind w:left="567" w:firstLine="708"/>
        <w:jc w:val="both"/>
        <w:rPr>
          <w:rFonts w:ascii="Arial" w:hAnsi="Arial" w:cs="Arial"/>
          <w:sz w:val="24"/>
          <w:szCs w:val="24"/>
        </w:rPr>
      </w:pPr>
      <w:r w:rsidRPr="0098661D">
        <w:rPr>
          <w:rFonts w:ascii="Arial" w:hAnsi="Arial" w:cs="Arial"/>
          <w:sz w:val="24"/>
          <w:szCs w:val="24"/>
        </w:rPr>
        <w:t>De igual modo, sirve de apoyo en el criterio número 75, en materia dispuesta disciplinaria, por el Consejo de la Judicatura Federal, que este Pleno comparte, bajo el rubro y texto, que literalmente disponen lo siguiente:</w:t>
      </w:r>
    </w:p>
    <w:p w:rsidR="0082244C" w:rsidRDefault="0082244C" w:rsidP="0082244C">
      <w:pPr>
        <w:spacing w:before="480" w:after="480" w:line="360" w:lineRule="auto"/>
        <w:ind w:left="567" w:firstLine="708"/>
        <w:jc w:val="both"/>
        <w:rPr>
          <w:rFonts w:ascii="Arial" w:hAnsi="Arial" w:cs="Arial"/>
          <w:sz w:val="23"/>
          <w:szCs w:val="23"/>
        </w:rPr>
      </w:pPr>
      <w:r w:rsidRPr="0066181D">
        <w:rPr>
          <w:rFonts w:ascii="Arial" w:hAnsi="Arial" w:cs="Arial"/>
          <w:b/>
          <w:sz w:val="23"/>
          <w:szCs w:val="23"/>
        </w:rPr>
        <w:t>“IMPROCEDENCIA DE LA QUEJA ADMINISTRATIVA, SI EL INCONFORME ES OMISO EN PRECISAR LOS DATOS QUE PERMITAN IDENTIFICAR LAS IRREGULARIDADES QUE IMPUTA</w:t>
      </w:r>
      <w:r w:rsidRPr="0066181D">
        <w:rPr>
          <w:rFonts w:ascii="Arial" w:hAnsi="Arial" w:cs="Arial"/>
          <w:sz w:val="23"/>
          <w:szCs w:val="23"/>
        </w:rPr>
        <w:t xml:space="preserve">. Del artículo 134 de la Ley Orgánica del Poder Judicial de la Federación se infiere que la Litis en el procedimiento administrativo de responsabilidad se establece con los hechos contenidos en el escrito de queja o denuncia correspondiente y con el informe rendido por el o los servidores públicos denunciados. Conforme a lo anterior, la parte denunciante, al momento de formular la queja, esta obligada a precisar con toda claridad en qué consiste la infracción administrativa que imputa al funcionario o funcionarios denunciados; el lugar y fecha de su comisión, así como los demás datos que identifiquen plenamente los </w:t>
      </w:r>
      <w:r w:rsidRPr="0066181D">
        <w:rPr>
          <w:rFonts w:ascii="Arial" w:hAnsi="Arial" w:cs="Arial"/>
          <w:sz w:val="23"/>
          <w:szCs w:val="23"/>
        </w:rPr>
        <w:lastRenderedPageBreak/>
        <w:t>hechos atribuidos. Po tanto, cuando en el escrito de queja, el promovente omite señalar, en forma clara y precisa, los hechos en que sustenta la infracción administrativa que atribuye al funcionario judicial denunciado, la queja resultará improcedente.  Queja Administrativa 321/2001. Enrique Munguía Padilla, en su carácter de Juez Octavo de Distrito en el Estado de Tamaulipas. Comisión de Disciplina de Consejo de La Judicatura Federal. 23 de Abril de 2002. Unanimidad de votos. Ponente: Jaime Manuel Marroquín Zaleta. Secretaria: Lidette Gil Vargas.”</w:t>
      </w:r>
    </w:p>
    <w:p w:rsidR="0082244C" w:rsidRDefault="0082244C" w:rsidP="0082244C">
      <w:pPr>
        <w:spacing w:before="480" w:after="480" w:line="360" w:lineRule="auto"/>
        <w:ind w:left="567" w:firstLine="708"/>
        <w:jc w:val="both"/>
        <w:rPr>
          <w:rFonts w:ascii="Arial" w:hAnsi="Arial" w:cs="Arial"/>
          <w:sz w:val="24"/>
          <w:szCs w:val="24"/>
        </w:rPr>
      </w:pPr>
      <w:r>
        <w:rPr>
          <w:rFonts w:ascii="Arial" w:hAnsi="Arial" w:cs="Arial"/>
          <w:sz w:val="24"/>
          <w:szCs w:val="24"/>
        </w:rPr>
        <w:t>Partiendo de lo anterior, este órgano de disciplina concluye que, resulta improcedente la falta administrativa atribuida a la licenciada Nancy Patricia Velázquez Álvarez, contenida en el artículo 179, fracción IV</w:t>
      </w:r>
      <w:r w:rsidRPr="00991CBB">
        <w:rPr>
          <w:rFonts w:ascii="Arial" w:hAnsi="Arial" w:cs="Arial"/>
          <w:sz w:val="24"/>
          <w:szCs w:val="24"/>
        </w:rPr>
        <w:t xml:space="preserve"> de la Ley Orgánic</w:t>
      </w:r>
      <w:r>
        <w:rPr>
          <w:rFonts w:ascii="Arial" w:hAnsi="Arial" w:cs="Arial"/>
          <w:sz w:val="24"/>
          <w:szCs w:val="24"/>
        </w:rPr>
        <w:t>a del Poder Judicial del Estado.</w:t>
      </w:r>
    </w:p>
    <w:p w:rsidR="0082244C" w:rsidRDefault="0082244C" w:rsidP="0082244C">
      <w:pPr>
        <w:spacing w:before="480" w:after="480" w:line="360" w:lineRule="auto"/>
        <w:ind w:left="567" w:firstLine="708"/>
        <w:jc w:val="both"/>
        <w:rPr>
          <w:rFonts w:ascii="Arial" w:hAnsi="Arial" w:cs="Arial"/>
          <w:sz w:val="24"/>
          <w:szCs w:val="24"/>
        </w:rPr>
      </w:pPr>
      <w:r>
        <w:rPr>
          <w:rFonts w:ascii="Arial" w:hAnsi="Arial" w:cs="Arial"/>
          <w:b/>
          <w:sz w:val="24"/>
          <w:szCs w:val="24"/>
        </w:rPr>
        <w:t>QUINTO</w:t>
      </w:r>
      <w:r w:rsidRPr="00CF0599">
        <w:rPr>
          <w:rFonts w:ascii="Arial" w:hAnsi="Arial" w:cs="Arial"/>
          <w:b/>
          <w:sz w:val="24"/>
          <w:szCs w:val="24"/>
        </w:rPr>
        <w:t xml:space="preserve">. </w:t>
      </w:r>
      <w:r w:rsidRPr="004B036E">
        <w:rPr>
          <w:rStyle w:val="Fuentedeprrafopredeter1"/>
          <w:rFonts w:ascii="Arial" w:hAnsi="Arial"/>
          <w:sz w:val="24"/>
          <w:szCs w:val="24"/>
        </w:rPr>
        <w:t>Toda vez que h</w:t>
      </w:r>
      <w:r>
        <w:rPr>
          <w:rStyle w:val="Fuentedeprrafopredeter1"/>
          <w:rFonts w:ascii="Arial" w:hAnsi="Arial"/>
          <w:sz w:val="24"/>
          <w:szCs w:val="24"/>
        </w:rPr>
        <w:t>a quedado plenamente acreditada la</w:t>
      </w:r>
      <w:r w:rsidRPr="004B036E">
        <w:rPr>
          <w:rStyle w:val="Fuentedeprrafopredeter1"/>
          <w:rFonts w:ascii="Arial" w:hAnsi="Arial"/>
          <w:sz w:val="24"/>
          <w:szCs w:val="24"/>
        </w:rPr>
        <w:t xml:space="preserve"> </w:t>
      </w:r>
      <w:r>
        <w:rPr>
          <w:rStyle w:val="Fuentedeprrafopredeter1"/>
          <w:rFonts w:ascii="Arial" w:hAnsi="Arial"/>
          <w:sz w:val="24"/>
          <w:szCs w:val="24"/>
        </w:rPr>
        <w:t>conducta marcada técnicamente con el número uno, y que fue atribuida</w:t>
      </w:r>
      <w:r w:rsidRPr="004B036E">
        <w:rPr>
          <w:rStyle w:val="Fuentedeprrafopredeter1"/>
          <w:rFonts w:ascii="Arial" w:hAnsi="Arial"/>
          <w:sz w:val="24"/>
          <w:szCs w:val="24"/>
        </w:rPr>
        <w:t xml:space="preserve"> a</w:t>
      </w:r>
      <w:r>
        <w:rPr>
          <w:rStyle w:val="Fuentedeprrafopredeter1"/>
          <w:rFonts w:ascii="Arial" w:hAnsi="Arial"/>
          <w:sz w:val="24"/>
          <w:szCs w:val="24"/>
        </w:rPr>
        <w:t xml:space="preserve"> la licenciada </w:t>
      </w:r>
      <w:r>
        <w:rPr>
          <w:rFonts w:ascii="Arial" w:hAnsi="Arial" w:cs="Arial"/>
          <w:sz w:val="24"/>
          <w:szCs w:val="24"/>
        </w:rPr>
        <w:t>Nancy Patricia Velázquez Álvarez, en su desempeño como Secretaria de Acuerdos del Juzgado Segundo de lo Familiar de Ciudad Valles, S.L.P.,</w:t>
      </w:r>
      <w:r>
        <w:rPr>
          <w:rStyle w:val="Fuentedeprrafopredeter1"/>
          <w:rFonts w:ascii="Arial" w:hAnsi="Arial"/>
          <w:sz w:val="24"/>
          <w:szCs w:val="24"/>
        </w:rPr>
        <w:t xml:space="preserve"> </w:t>
      </w:r>
      <w:r w:rsidRPr="004B036E">
        <w:rPr>
          <w:rFonts w:ascii="Arial" w:hAnsi="Arial" w:cs="Arial"/>
          <w:sz w:val="24"/>
          <w:szCs w:val="24"/>
        </w:rPr>
        <w:t>lo procedente es determinar la sanción que se le ha de imponer</w:t>
      </w:r>
      <w:r w:rsidRPr="004B036E">
        <w:rPr>
          <w:rFonts w:ascii="Arial" w:hAnsi="Arial"/>
          <w:sz w:val="24"/>
          <w:szCs w:val="24"/>
        </w:rPr>
        <w:t>.</w:t>
      </w:r>
    </w:p>
    <w:p w:rsidR="0082244C" w:rsidRDefault="0082244C" w:rsidP="0082244C">
      <w:pPr>
        <w:spacing w:before="480" w:after="480" w:line="360" w:lineRule="auto"/>
        <w:ind w:left="567" w:firstLine="708"/>
        <w:jc w:val="both"/>
        <w:rPr>
          <w:rStyle w:val="Fuentedeprrafopredeter1"/>
          <w:rFonts w:ascii="Arial" w:hAnsi="Arial"/>
          <w:sz w:val="24"/>
          <w:szCs w:val="24"/>
        </w:rPr>
      </w:pPr>
      <w:r w:rsidRPr="00E871F7">
        <w:rPr>
          <w:rFonts w:ascii="Arial" w:hAnsi="Arial" w:cs="Arial"/>
          <w:sz w:val="24"/>
          <w:szCs w:val="24"/>
        </w:rPr>
        <w:t xml:space="preserve">En efecto, y </w:t>
      </w:r>
      <w:r w:rsidRPr="00E871F7">
        <w:rPr>
          <w:rStyle w:val="Fuentedeprrafopredeter1"/>
          <w:rFonts w:ascii="Arial" w:hAnsi="Arial"/>
          <w:sz w:val="24"/>
          <w:szCs w:val="24"/>
        </w:rPr>
        <w:t xml:space="preserve">de conformidad con lo que establece el artículo 183 de la Ley Orgánica del Poder Judicial del Estado, corresponde a este Consejo de la Judicatura la aplicación de las sanciones administrativas, para lo cual, acorde al numeral 182 del mismo cuerpo de leyes, y considerando que las faltas cometidas por </w:t>
      </w:r>
      <w:r>
        <w:rPr>
          <w:rFonts w:ascii="Arial" w:hAnsi="Arial" w:cs="Arial"/>
          <w:sz w:val="24"/>
          <w:szCs w:val="24"/>
        </w:rPr>
        <w:t xml:space="preserve">la licenciada Nancy Patricia Velázquez Álvarez </w:t>
      </w:r>
      <w:r w:rsidRPr="00E871F7">
        <w:rPr>
          <w:rStyle w:val="Fuentedeprrafopredeter1"/>
          <w:rFonts w:ascii="Arial" w:hAnsi="Arial"/>
          <w:sz w:val="24"/>
          <w:szCs w:val="24"/>
        </w:rPr>
        <w:t>no están clasificadas como graves dentro del</w:t>
      </w:r>
      <w:r w:rsidRPr="00E871F7">
        <w:rPr>
          <w:rStyle w:val="Fuentedeprrafopredeter1"/>
          <w:rFonts w:ascii="Arial" w:hAnsi="Arial"/>
          <w:b/>
          <w:sz w:val="24"/>
          <w:szCs w:val="24"/>
        </w:rPr>
        <w:t xml:space="preserve"> </w:t>
      </w:r>
      <w:r w:rsidRPr="00E871F7">
        <w:rPr>
          <w:rStyle w:val="Fuentedeprrafopredeter1"/>
          <w:rFonts w:ascii="Arial" w:hAnsi="Arial"/>
          <w:sz w:val="24"/>
          <w:szCs w:val="24"/>
        </w:rPr>
        <w:t>Título Tercero de la Ley de Responsabilidades Administrativas para el Estado, se observará lo dispuesto en el artículo 75 de este cuerpo normativo, que señala:</w:t>
      </w:r>
    </w:p>
    <w:p w:rsidR="0082244C" w:rsidRPr="00DC0640" w:rsidRDefault="0082244C" w:rsidP="0082244C">
      <w:pPr>
        <w:spacing w:before="480" w:after="480" w:line="360" w:lineRule="auto"/>
        <w:ind w:left="567" w:firstLine="708"/>
        <w:jc w:val="both"/>
        <w:rPr>
          <w:rStyle w:val="Fuentedeprrafopredeter1"/>
          <w:rFonts w:ascii="Arial" w:hAnsi="Arial" w:cs="Arial"/>
          <w:sz w:val="24"/>
          <w:szCs w:val="24"/>
        </w:rPr>
      </w:pPr>
      <w:r w:rsidRPr="00F70F21">
        <w:rPr>
          <w:rStyle w:val="Fuentedeprrafopredeter1"/>
          <w:rFonts w:ascii="Arial" w:hAnsi="Arial"/>
        </w:rPr>
        <w:t xml:space="preserve">“… </w:t>
      </w:r>
      <w:r w:rsidRPr="00F70F21">
        <w:rPr>
          <w:rStyle w:val="Fuentedeprrafopredeter1"/>
          <w:rFonts w:ascii="Arial" w:hAnsi="Arial"/>
          <w:b/>
        </w:rPr>
        <w:t>Artículo 75.</w:t>
      </w:r>
      <w:r w:rsidRPr="00F70F21">
        <w:rPr>
          <w:rStyle w:val="Fuentedeprrafopredeter1"/>
          <w:rFonts w:ascii="Arial" w:hAnsi="Arial"/>
        </w:rPr>
        <w:t xml:space="preserve"> Para la imposición de las sanciones a que se refiere el artículo anterior se deberán de considerar los elementos del empleo, cargo o comisión que desempeña el servidor público cuando incurrió en la falta, así como los siguientes:</w:t>
      </w:r>
    </w:p>
    <w:p w:rsidR="0082244C" w:rsidRPr="009850D3" w:rsidRDefault="0082244C" w:rsidP="0082244C">
      <w:pPr>
        <w:pStyle w:val="Textoindependiente"/>
        <w:spacing w:before="480" w:after="480" w:line="360" w:lineRule="auto"/>
        <w:ind w:left="567"/>
        <w:jc w:val="both"/>
        <w:rPr>
          <w:rStyle w:val="Fuentedeprrafopredeter1"/>
          <w:rFonts w:ascii="Arial" w:hAnsi="Arial"/>
          <w:sz w:val="22"/>
          <w:szCs w:val="22"/>
        </w:rPr>
      </w:pPr>
      <w:r w:rsidRPr="009850D3">
        <w:rPr>
          <w:rStyle w:val="Fuentedeprrafopredeter1"/>
          <w:rFonts w:ascii="Arial" w:hAnsi="Arial"/>
          <w:sz w:val="22"/>
          <w:szCs w:val="22"/>
        </w:rPr>
        <w:t>El nivel jerárquico y los antecedentes del infractor, entre ellos la antigüedad en el servicio;</w:t>
      </w:r>
    </w:p>
    <w:p w:rsidR="0082244C" w:rsidRPr="009850D3" w:rsidRDefault="0082244C" w:rsidP="0082244C">
      <w:pPr>
        <w:pStyle w:val="Textoindependiente"/>
        <w:spacing w:before="480" w:after="480" w:line="360" w:lineRule="auto"/>
        <w:ind w:left="567"/>
        <w:jc w:val="both"/>
        <w:rPr>
          <w:rStyle w:val="Fuentedeprrafopredeter1"/>
          <w:rFonts w:ascii="Arial" w:hAnsi="Arial"/>
          <w:sz w:val="22"/>
          <w:szCs w:val="22"/>
        </w:rPr>
      </w:pPr>
      <w:r w:rsidRPr="009850D3">
        <w:rPr>
          <w:rStyle w:val="Fuentedeprrafopredeter1"/>
          <w:rFonts w:ascii="Arial" w:hAnsi="Arial"/>
          <w:sz w:val="22"/>
          <w:szCs w:val="22"/>
        </w:rPr>
        <w:lastRenderedPageBreak/>
        <w:t>Las condiciones exteriores y los medios de ejecución, y</w:t>
      </w:r>
    </w:p>
    <w:p w:rsidR="0082244C" w:rsidRPr="009850D3" w:rsidRDefault="0082244C" w:rsidP="0082244C">
      <w:pPr>
        <w:pStyle w:val="Textoindependiente"/>
        <w:spacing w:before="480" w:after="480" w:line="360" w:lineRule="auto"/>
        <w:ind w:left="567"/>
        <w:jc w:val="both"/>
        <w:rPr>
          <w:rStyle w:val="Fuentedeprrafopredeter1"/>
          <w:rFonts w:ascii="Arial" w:hAnsi="Arial"/>
          <w:sz w:val="22"/>
          <w:szCs w:val="22"/>
        </w:rPr>
      </w:pPr>
      <w:r w:rsidRPr="009850D3">
        <w:rPr>
          <w:rStyle w:val="Fuentedeprrafopredeter1"/>
          <w:rFonts w:ascii="Arial" w:hAnsi="Arial"/>
          <w:sz w:val="22"/>
          <w:szCs w:val="22"/>
        </w:rPr>
        <w:t>La reincidencia en el cumplimiento de las obligaciones.”</w:t>
      </w:r>
    </w:p>
    <w:p w:rsidR="0082244C" w:rsidRDefault="0082244C" w:rsidP="0082244C">
      <w:pPr>
        <w:pStyle w:val="Textoindependiente"/>
        <w:spacing w:before="480" w:after="480" w:line="360" w:lineRule="auto"/>
        <w:ind w:left="567" w:firstLine="282"/>
        <w:jc w:val="both"/>
        <w:rPr>
          <w:rStyle w:val="Fuentedeprrafopredeter1"/>
          <w:rFonts w:ascii="Arial" w:hAnsi="Arial"/>
        </w:rPr>
      </w:pPr>
      <w:r>
        <w:rPr>
          <w:rStyle w:val="Fuentedeprrafopredeter1"/>
          <w:rFonts w:ascii="Arial" w:hAnsi="Arial"/>
        </w:rPr>
        <w:t xml:space="preserve">     </w:t>
      </w:r>
      <w:r w:rsidRPr="007609F0">
        <w:rPr>
          <w:rStyle w:val="Fuentedeprrafopredeter1"/>
          <w:rFonts w:ascii="Arial" w:hAnsi="Arial"/>
        </w:rPr>
        <w:t>En ese sentido y en atención al numeral antes descrito, se procede a la individualización de la sanción para la infracción cometida tomando en cuenta los elementos que señala la norma de mérito:</w:t>
      </w:r>
    </w:p>
    <w:p w:rsidR="0082244C" w:rsidRDefault="0082244C" w:rsidP="0082244C">
      <w:pPr>
        <w:pStyle w:val="Textoindependiente"/>
        <w:spacing w:before="480" w:after="480" w:line="360" w:lineRule="auto"/>
        <w:ind w:left="567" w:firstLine="282"/>
        <w:jc w:val="both"/>
        <w:rPr>
          <w:rStyle w:val="Fuentedeprrafopredeter1"/>
          <w:rFonts w:ascii="Arial" w:hAnsi="Arial"/>
        </w:rPr>
      </w:pPr>
      <w:r w:rsidRPr="007609F0">
        <w:rPr>
          <w:rStyle w:val="Fuentedeprrafopredeter1"/>
          <w:rFonts w:ascii="Arial" w:hAnsi="Arial"/>
          <w:b/>
        </w:rPr>
        <w:t>I.</w:t>
      </w:r>
      <w:r w:rsidRPr="007609F0">
        <w:rPr>
          <w:rStyle w:val="Fuentedeprrafopredeter1"/>
          <w:rFonts w:ascii="Arial" w:hAnsi="Arial"/>
        </w:rPr>
        <w:t xml:space="preserve"> El</w:t>
      </w:r>
      <w:r w:rsidRPr="007609F0">
        <w:rPr>
          <w:rStyle w:val="Fuentedeprrafopredeter1"/>
          <w:rFonts w:ascii="Arial" w:hAnsi="Arial"/>
          <w:b/>
        </w:rPr>
        <w:t xml:space="preserve"> cargo o comisión que desempeña el servidor público</w:t>
      </w:r>
      <w:r w:rsidRPr="007609F0">
        <w:rPr>
          <w:rStyle w:val="Fuentedeprrafopredeter1"/>
          <w:rFonts w:ascii="Arial" w:hAnsi="Arial"/>
        </w:rPr>
        <w:t xml:space="preserve"> cuando incurrió en la falta</w:t>
      </w:r>
      <w:r w:rsidRPr="007609F0">
        <w:rPr>
          <w:rStyle w:val="Fuentedeprrafopredeter1"/>
          <w:rFonts w:ascii="Arial" w:hAnsi="Arial"/>
          <w:b/>
        </w:rPr>
        <w:t xml:space="preserve">, </w:t>
      </w:r>
      <w:r>
        <w:rPr>
          <w:rStyle w:val="Fuentedeprrafopredeter1"/>
          <w:rFonts w:ascii="Arial" w:hAnsi="Arial"/>
        </w:rPr>
        <w:t xml:space="preserve">con las copias certificadas acompañadas a los autos, </w:t>
      </w:r>
      <w:r w:rsidRPr="007609F0">
        <w:rPr>
          <w:rStyle w:val="Fuentedeprrafopredeter1"/>
          <w:rFonts w:ascii="Arial" w:hAnsi="Arial"/>
        </w:rPr>
        <w:t xml:space="preserve">se </w:t>
      </w:r>
      <w:r>
        <w:rPr>
          <w:rStyle w:val="Fuentedeprrafopredeter1"/>
          <w:rFonts w:ascii="Arial" w:hAnsi="Arial"/>
        </w:rPr>
        <w:t>demostró que, a la fecha de incurrir en la falta, la licenciada</w:t>
      </w:r>
      <w:r w:rsidRPr="00F70F21">
        <w:rPr>
          <w:rStyle w:val="Fuentedeprrafopredeter1"/>
          <w:rFonts w:ascii="Arial" w:hAnsi="Arial"/>
          <w:b/>
        </w:rPr>
        <w:t xml:space="preserve"> </w:t>
      </w:r>
      <w:r>
        <w:rPr>
          <w:rFonts w:ascii="Arial" w:hAnsi="Arial" w:cs="Arial"/>
          <w:szCs w:val="24"/>
        </w:rPr>
        <w:t>Nancy Patricia Velázquez Álvarez</w:t>
      </w:r>
      <w:r w:rsidRPr="007609F0">
        <w:rPr>
          <w:rStyle w:val="Fuentedeprrafopredeter1"/>
          <w:rFonts w:ascii="Arial" w:hAnsi="Arial"/>
        </w:rPr>
        <w:t xml:space="preserve">, </w:t>
      </w:r>
      <w:r>
        <w:rPr>
          <w:rStyle w:val="Fuentedeprrafopredeter1"/>
          <w:rFonts w:ascii="Arial" w:hAnsi="Arial"/>
        </w:rPr>
        <w:t xml:space="preserve">fungía como </w:t>
      </w:r>
      <w:r>
        <w:rPr>
          <w:rFonts w:ascii="Arial" w:hAnsi="Arial" w:cs="Arial"/>
          <w:szCs w:val="24"/>
        </w:rPr>
        <w:t>Secretaria de Acuerdos del Juzgado Segundo de lo Familiar de Ciudad Valles, S.L.P.</w:t>
      </w:r>
      <w:r>
        <w:rPr>
          <w:rStyle w:val="Fuentedeprrafopredeter1"/>
          <w:rFonts w:ascii="Arial" w:hAnsi="Arial"/>
        </w:rPr>
        <w:t xml:space="preserve">, </w:t>
      </w:r>
      <w:r w:rsidRPr="00E9740D">
        <w:rPr>
          <w:rStyle w:val="Fuentedeprrafopredeter1"/>
          <w:rFonts w:ascii="Arial" w:hAnsi="Arial"/>
          <w:b/>
          <w:szCs w:val="24"/>
        </w:rPr>
        <w:t>elemento que opera en su contra</w:t>
      </w:r>
      <w:r w:rsidRPr="00B149C2">
        <w:rPr>
          <w:rStyle w:val="Fuentedeprrafopredeter1"/>
          <w:rFonts w:ascii="Arial" w:hAnsi="Arial"/>
          <w:szCs w:val="24"/>
        </w:rPr>
        <w:t>, pues es indudable que</w:t>
      </w:r>
      <w:r>
        <w:rPr>
          <w:rStyle w:val="Fuentedeprrafopredeter1"/>
          <w:rFonts w:ascii="Arial" w:hAnsi="Arial"/>
          <w:szCs w:val="24"/>
        </w:rPr>
        <w:t xml:space="preserve"> de acuerdo a las funciones que desempeña</w:t>
      </w:r>
      <w:r w:rsidRPr="00B149C2">
        <w:rPr>
          <w:rStyle w:val="Fuentedeprrafopredeter1"/>
          <w:rFonts w:ascii="Arial" w:hAnsi="Arial"/>
          <w:szCs w:val="24"/>
        </w:rPr>
        <w:t xml:space="preserve"> posee un nivel cultural para entender las obligaciones que le confieren su encargo</w:t>
      </w:r>
      <w:r>
        <w:rPr>
          <w:rStyle w:val="Fuentedeprrafopredeter1"/>
          <w:rFonts w:ascii="Arial" w:hAnsi="Arial"/>
          <w:szCs w:val="24"/>
        </w:rPr>
        <w:t>.</w:t>
      </w:r>
    </w:p>
    <w:p w:rsidR="0082244C" w:rsidRDefault="0082244C" w:rsidP="0082244C">
      <w:pPr>
        <w:spacing w:before="480" w:after="480" w:line="360" w:lineRule="auto"/>
        <w:ind w:left="567" w:firstLine="708"/>
        <w:jc w:val="both"/>
        <w:rPr>
          <w:rStyle w:val="Fuentedeprrafopredeter1"/>
          <w:rFonts w:ascii="Arial" w:hAnsi="Arial"/>
          <w:sz w:val="24"/>
          <w:szCs w:val="24"/>
        </w:rPr>
      </w:pPr>
      <w:r w:rsidRPr="007609F0">
        <w:rPr>
          <w:rStyle w:val="Fuentedeprrafopredeter1"/>
          <w:rFonts w:ascii="Arial" w:hAnsi="Arial"/>
          <w:b/>
          <w:sz w:val="24"/>
          <w:szCs w:val="24"/>
        </w:rPr>
        <w:t>II.</w:t>
      </w:r>
      <w:r w:rsidRPr="007609F0">
        <w:rPr>
          <w:rStyle w:val="Fuentedeprrafopredeter1"/>
          <w:rFonts w:ascii="Arial" w:hAnsi="Arial"/>
          <w:sz w:val="24"/>
          <w:szCs w:val="24"/>
        </w:rPr>
        <w:t xml:space="preserve"> En cuanto al </w:t>
      </w:r>
      <w:r w:rsidRPr="007609F0">
        <w:rPr>
          <w:rStyle w:val="Fuentedeprrafopredeter1"/>
          <w:rFonts w:ascii="Arial" w:hAnsi="Arial"/>
          <w:b/>
          <w:sz w:val="24"/>
          <w:szCs w:val="24"/>
        </w:rPr>
        <w:t>nivel jerárquico</w:t>
      </w:r>
      <w:r>
        <w:rPr>
          <w:rStyle w:val="Fuentedeprrafopredeter1"/>
          <w:rFonts w:ascii="Arial" w:hAnsi="Arial"/>
          <w:b/>
          <w:sz w:val="24"/>
          <w:szCs w:val="24"/>
        </w:rPr>
        <w:t xml:space="preserve"> </w:t>
      </w:r>
      <w:r w:rsidRPr="003A5E76">
        <w:rPr>
          <w:rStyle w:val="Fuentedeprrafopredeter1"/>
          <w:rFonts w:ascii="Arial" w:hAnsi="Arial"/>
          <w:sz w:val="24"/>
          <w:szCs w:val="24"/>
        </w:rPr>
        <w:t>y los antecedentes del encausado, entre ellos antigüedad en el servicio</w:t>
      </w:r>
      <w:r w:rsidRPr="007609F0">
        <w:rPr>
          <w:rStyle w:val="Fuentedeprrafopredeter1"/>
          <w:rFonts w:ascii="Arial" w:hAnsi="Arial"/>
          <w:b/>
          <w:sz w:val="24"/>
          <w:szCs w:val="24"/>
        </w:rPr>
        <w:t xml:space="preserve">, </w:t>
      </w:r>
      <w:r w:rsidRPr="007609F0">
        <w:rPr>
          <w:rStyle w:val="Fuentedeprrafopredeter1"/>
          <w:rFonts w:ascii="Arial" w:hAnsi="Arial"/>
          <w:sz w:val="24"/>
          <w:szCs w:val="24"/>
        </w:rPr>
        <w:t xml:space="preserve">en el oficio </w:t>
      </w:r>
      <w:r w:rsidRPr="0082244C">
        <w:rPr>
          <w:rStyle w:val="Fuentedeprrafopredeter1"/>
          <w:rFonts w:ascii="Arial" w:hAnsi="Arial"/>
          <w:b/>
          <w:sz w:val="24"/>
          <w:szCs w:val="24"/>
        </w:rPr>
        <w:t xml:space="preserve"> ELIMINADO </w:t>
      </w:r>
      <w:r w:rsidRPr="007609F0">
        <w:rPr>
          <w:rStyle w:val="Fuentedeprrafopredeter1"/>
          <w:rFonts w:ascii="Arial" w:hAnsi="Arial"/>
          <w:sz w:val="24"/>
          <w:szCs w:val="24"/>
        </w:rPr>
        <w:t>,</w:t>
      </w:r>
      <w:r>
        <w:rPr>
          <w:rStyle w:val="Fuentedeprrafopredeter1"/>
          <w:rFonts w:ascii="Arial" w:hAnsi="Arial"/>
          <w:sz w:val="24"/>
          <w:szCs w:val="24"/>
        </w:rPr>
        <w:t xml:space="preserve"> expedido por la Dirección de Recursos Humanos de este Poder Judicial, </w:t>
      </w:r>
      <w:r>
        <w:rPr>
          <w:rFonts w:ascii="Arial" w:hAnsi="Arial" w:cs="Arial"/>
          <w:sz w:val="24"/>
          <w:szCs w:val="24"/>
        </w:rPr>
        <w:t>documental pública a la cual se le otorga valor probatorio pleno con fundamento en los artículos 323, fracción II, del Código de Procedimientos Civiles vigente en el Estado,</w:t>
      </w:r>
      <w:r w:rsidRPr="007609F0">
        <w:rPr>
          <w:rStyle w:val="Fuentedeprrafopredeter1"/>
          <w:rFonts w:ascii="Arial" w:hAnsi="Arial"/>
          <w:sz w:val="24"/>
          <w:szCs w:val="24"/>
        </w:rPr>
        <w:t xml:space="preserve"> se hizo constar que a la fecha en que se suscribió el mismo, </w:t>
      </w:r>
      <w:r>
        <w:rPr>
          <w:rStyle w:val="Fuentedeprrafopredeter1"/>
          <w:rFonts w:ascii="Arial" w:hAnsi="Arial"/>
          <w:sz w:val="24"/>
          <w:szCs w:val="24"/>
        </w:rPr>
        <w:t xml:space="preserve">la licenciada </w:t>
      </w:r>
      <w:r>
        <w:rPr>
          <w:rFonts w:ascii="Arial" w:hAnsi="Arial" w:cs="Arial"/>
          <w:sz w:val="24"/>
          <w:szCs w:val="24"/>
        </w:rPr>
        <w:t>Nancy Patricia Velázquez Álvarez</w:t>
      </w:r>
      <w:r>
        <w:rPr>
          <w:rStyle w:val="Fuentedeprrafopredeter1"/>
          <w:rFonts w:ascii="Arial" w:hAnsi="Arial"/>
          <w:sz w:val="24"/>
          <w:szCs w:val="24"/>
        </w:rPr>
        <w:t xml:space="preserve">, se desempeñaba como Secretaria de Acuerdos del Juzgado Primero de lo Familiar de Ciudad Valles, S.L.P., </w:t>
      </w:r>
      <w:r w:rsidRPr="00E9740D">
        <w:rPr>
          <w:rStyle w:val="Fuentedeprrafopredeter1"/>
          <w:rFonts w:ascii="Arial" w:hAnsi="Arial"/>
          <w:b/>
          <w:sz w:val="24"/>
          <w:szCs w:val="24"/>
        </w:rPr>
        <w:t>elemento que opera en su contra</w:t>
      </w:r>
      <w:r w:rsidRPr="00B149C2">
        <w:rPr>
          <w:rStyle w:val="Fuentedeprrafopredeter1"/>
          <w:rFonts w:ascii="Arial" w:hAnsi="Arial"/>
          <w:sz w:val="24"/>
          <w:szCs w:val="24"/>
        </w:rPr>
        <w:t>, pues es indudable que</w:t>
      </w:r>
      <w:r>
        <w:rPr>
          <w:rStyle w:val="Fuentedeprrafopredeter1"/>
          <w:rFonts w:ascii="Arial" w:hAnsi="Arial"/>
          <w:sz w:val="24"/>
          <w:szCs w:val="24"/>
        </w:rPr>
        <w:t xml:space="preserve"> como servidor judicial</w:t>
      </w:r>
      <w:r w:rsidRPr="00B149C2">
        <w:rPr>
          <w:rStyle w:val="Fuentedeprrafopredeter1"/>
          <w:rFonts w:ascii="Arial" w:hAnsi="Arial"/>
          <w:sz w:val="24"/>
          <w:szCs w:val="24"/>
        </w:rPr>
        <w:t xml:space="preserve"> posee un nivel cultural para entender las obligaciones que le confieren su encargo</w:t>
      </w:r>
      <w:r>
        <w:rPr>
          <w:rStyle w:val="Fuentedeprrafopredeter1"/>
          <w:rFonts w:ascii="Arial" w:hAnsi="Arial"/>
          <w:sz w:val="24"/>
          <w:szCs w:val="24"/>
        </w:rPr>
        <w:t>.</w:t>
      </w:r>
    </w:p>
    <w:p w:rsidR="0082244C" w:rsidRDefault="0082244C" w:rsidP="0082244C">
      <w:pPr>
        <w:spacing w:before="480" w:after="480" w:line="360" w:lineRule="auto"/>
        <w:ind w:left="567" w:firstLine="708"/>
        <w:jc w:val="both"/>
        <w:rPr>
          <w:rFonts w:ascii="Arial" w:hAnsi="Arial" w:cs="Arial"/>
          <w:bCs/>
          <w:sz w:val="24"/>
          <w:szCs w:val="24"/>
          <w:lang w:val="es-ES"/>
        </w:rPr>
      </w:pPr>
      <w:r>
        <w:rPr>
          <w:rStyle w:val="Fuentedeprrafopredeter1"/>
          <w:rFonts w:ascii="Arial" w:hAnsi="Arial"/>
          <w:sz w:val="24"/>
          <w:szCs w:val="24"/>
        </w:rPr>
        <w:t xml:space="preserve">Referente a los </w:t>
      </w:r>
      <w:r w:rsidRPr="00173048">
        <w:rPr>
          <w:rStyle w:val="Fuentedeprrafopredeter1"/>
          <w:rFonts w:ascii="Arial" w:hAnsi="Arial"/>
          <w:b/>
          <w:sz w:val="24"/>
          <w:szCs w:val="24"/>
        </w:rPr>
        <w:t>a</w:t>
      </w:r>
      <w:r w:rsidRPr="007609F0">
        <w:rPr>
          <w:rStyle w:val="Fuentedeprrafopredeter1"/>
          <w:rFonts w:ascii="Arial" w:hAnsi="Arial"/>
          <w:b/>
          <w:sz w:val="24"/>
          <w:szCs w:val="24"/>
        </w:rPr>
        <w:t>ntecedentes de</w:t>
      </w:r>
      <w:r>
        <w:rPr>
          <w:rStyle w:val="Fuentedeprrafopredeter1"/>
          <w:rFonts w:ascii="Arial" w:hAnsi="Arial"/>
          <w:b/>
          <w:sz w:val="24"/>
          <w:szCs w:val="24"/>
        </w:rPr>
        <w:t xml:space="preserve"> </w:t>
      </w:r>
      <w:r w:rsidRPr="007609F0">
        <w:rPr>
          <w:rStyle w:val="Fuentedeprrafopredeter1"/>
          <w:rFonts w:ascii="Arial" w:hAnsi="Arial"/>
          <w:b/>
          <w:sz w:val="24"/>
          <w:szCs w:val="24"/>
        </w:rPr>
        <w:t>l</w:t>
      </w:r>
      <w:r>
        <w:rPr>
          <w:rStyle w:val="Fuentedeprrafopredeter1"/>
          <w:rFonts w:ascii="Arial" w:hAnsi="Arial"/>
          <w:b/>
          <w:sz w:val="24"/>
          <w:szCs w:val="24"/>
        </w:rPr>
        <w:t>a encausada</w:t>
      </w:r>
      <w:r w:rsidRPr="007609F0">
        <w:rPr>
          <w:rStyle w:val="Fuentedeprrafopredeter1"/>
          <w:rFonts w:ascii="Arial" w:hAnsi="Arial"/>
          <w:sz w:val="24"/>
          <w:szCs w:val="24"/>
        </w:rPr>
        <w:t xml:space="preserve">, </w:t>
      </w:r>
      <w:r w:rsidRPr="007609F0">
        <w:rPr>
          <w:rStyle w:val="Fuentedeprrafopredeter1"/>
          <w:rFonts w:ascii="Arial" w:hAnsi="Arial"/>
          <w:b/>
          <w:sz w:val="24"/>
          <w:szCs w:val="24"/>
        </w:rPr>
        <w:t>entre ellos antigüedad en el servicio</w:t>
      </w:r>
      <w:r>
        <w:rPr>
          <w:rStyle w:val="Fuentedeprrafopredeter1"/>
          <w:rFonts w:ascii="Arial" w:hAnsi="Arial"/>
          <w:sz w:val="24"/>
          <w:szCs w:val="24"/>
        </w:rPr>
        <w:t>, en el oficio en el párrafo antes señalado se desprende que</w:t>
      </w:r>
      <w:r w:rsidRPr="007609F0">
        <w:rPr>
          <w:rFonts w:ascii="Arial" w:hAnsi="Arial" w:cs="Arial"/>
          <w:sz w:val="24"/>
          <w:szCs w:val="24"/>
        </w:rPr>
        <w:t xml:space="preserve">, </w:t>
      </w:r>
      <w:r>
        <w:rPr>
          <w:rFonts w:ascii="Arial" w:hAnsi="Arial" w:cs="Arial"/>
          <w:sz w:val="24"/>
          <w:szCs w:val="24"/>
        </w:rPr>
        <w:t xml:space="preserve">Nancy Patricia Velázquez Álvarez en los últimos siete años, no contaba con sanción administrativa firme en su expediente personal y que, dentro del Poder Judicial del Estado, cuenta con </w:t>
      </w:r>
      <w:r w:rsidRPr="007609F0">
        <w:rPr>
          <w:rFonts w:ascii="Arial" w:hAnsi="Arial" w:cs="Arial"/>
          <w:sz w:val="24"/>
          <w:szCs w:val="24"/>
        </w:rPr>
        <w:t xml:space="preserve">una antigüedad general </w:t>
      </w:r>
      <w:r>
        <w:rPr>
          <w:rFonts w:ascii="Arial" w:hAnsi="Arial" w:cs="Arial"/>
          <w:sz w:val="24"/>
          <w:szCs w:val="24"/>
        </w:rPr>
        <w:t xml:space="preserve">de diez años ocho meses y como secretaria de acuerdos seis meses, elemento que </w:t>
      </w:r>
      <w:r>
        <w:rPr>
          <w:rStyle w:val="Fuentedeprrafopredeter1"/>
          <w:rFonts w:ascii="Arial" w:hAnsi="Arial"/>
          <w:b/>
          <w:sz w:val="24"/>
          <w:szCs w:val="24"/>
        </w:rPr>
        <w:t>opera</w:t>
      </w:r>
      <w:r w:rsidRPr="00E9740D">
        <w:rPr>
          <w:rStyle w:val="Fuentedeprrafopredeter1"/>
          <w:rFonts w:ascii="Arial" w:hAnsi="Arial"/>
          <w:b/>
          <w:sz w:val="24"/>
          <w:szCs w:val="24"/>
        </w:rPr>
        <w:t xml:space="preserve"> en su </w:t>
      </w:r>
      <w:r w:rsidRPr="00E9740D">
        <w:rPr>
          <w:rStyle w:val="Fuentedeprrafopredeter1"/>
          <w:rFonts w:ascii="Arial" w:hAnsi="Arial"/>
          <w:b/>
          <w:sz w:val="24"/>
          <w:szCs w:val="24"/>
        </w:rPr>
        <w:lastRenderedPageBreak/>
        <w:t>beneficio</w:t>
      </w:r>
      <w:r w:rsidRPr="007609F0">
        <w:rPr>
          <w:rStyle w:val="Fuentedeprrafopredeter1"/>
          <w:rFonts w:ascii="Arial" w:hAnsi="Arial"/>
          <w:sz w:val="24"/>
          <w:szCs w:val="24"/>
        </w:rPr>
        <w:t xml:space="preserve">, </w:t>
      </w:r>
      <w:r>
        <w:rPr>
          <w:rStyle w:val="Fuentedeprrafopredeter1"/>
          <w:rFonts w:ascii="Arial" w:hAnsi="Arial"/>
          <w:sz w:val="24"/>
          <w:szCs w:val="24"/>
        </w:rPr>
        <w:t xml:space="preserve">por un lado </w:t>
      </w:r>
      <w:r w:rsidRPr="00E51C7C">
        <w:rPr>
          <w:rFonts w:ascii="Arial" w:hAnsi="Arial" w:cs="Arial"/>
          <w:bCs/>
          <w:sz w:val="24"/>
          <w:szCs w:val="24"/>
          <w:lang w:val="es-ES"/>
        </w:rPr>
        <w:t>debido a</w:t>
      </w:r>
      <w:r>
        <w:rPr>
          <w:rFonts w:ascii="Arial" w:hAnsi="Arial" w:cs="Arial"/>
          <w:bCs/>
          <w:sz w:val="24"/>
          <w:szCs w:val="24"/>
          <w:lang w:val="es-ES"/>
        </w:rPr>
        <w:t xml:space="preserve"> la</w:t>
      </w:r>
      <w:r w:rsidRPr="00E51C7C">
        <w:rPr>
          <w:rFonts w:ascii="Arial" w:hAnsi="Arial" w:cs="Arial"/>
          <w:bCs/>
          <w:sz w:val="24"/>
          <w:szCs w:val="24"/>
          <w:lang w:val="es-ES"/>
        </w:rPr>
        <w:t xml:space="preserve"> trayectoria</w:t>
      </w:r>
      <w:r>
        <w:rPr>
          <w:rFonts w:ascii="Arial" w:hAnsi="Arial" w:cs="Arial"/>
          <w:bCs/>
          <w:sz w:val="24"/>
          <w:szCs w:val="24"/>
          <w:lang w:val="es-ES"/>
        </w:rPr>
        <w:t xml:space="preserve"> dentro del Poder Judicial, y por el otro el corto periodo que tienen en </w:t>
      </w:r>
      <w:r w:rsidRPr="00E51C7C">
        <w:rPr>
          <w:rFonts w:ascii="Arial" w:hAnsi="Arial" w:cs="Arial"/>
          <w:bCs/>
          <w:sz w:val="24"/>
          <w:szCs w:val="24"/>
          <w:lang w:val="es-ES"/>
        </w:rPr>
        <w:t>el ejercicio de su encargo</w:t>
      </w:r>
      <w:r>
        <w:rPr>
          <w:rFonts w:ascii="Arial" w:hAnsi="Arial" w:cs="Arial"/>
          <w:bCs/>
          <w:sz w:val="24"/>
          <w:szCs w:val="24"/>
          <w:lang w:val="es-ES"/>
        </w:rPr>
        <w:t xml:space="preserve"> actual.</w:t>
      </w:r>
    </w:p>
    <w:p w:rsidR="0082244C" w:rsidRDefault="0082244C" w:rsidP="0082244C">
      <w:pPr>
        <w:tabs>
          <w:tab w:val="left" w:pos="7938"/>
        </w:tabs>
        <w:spacing w:before="480" w:after="480" w:line="360" w:lineRule="auto"/>
        <w:ind w:left="567" w:firstLine="708"/>
        <w:jc w:val="both"/>
        <w:rPr>
          <w:rFonts w:ascii="Arial" w:hAnsi="Arial" w:cs="Arial"/>
          <w:b/>
          <w:sz w:val="24"/>
          <w:szCs w:val="24"/>
        </w:rPr>
      </w:pPr>
      <w:r w:rsidRPr="007609F0">
        <w:rPr>
          <w:rStyle w:val="Fuentedeprrafopredeter1"/>
          <w:rFonts w:ascii="Arial" w:hAnsi="Arial"/>
          <w:b/>
          <w:color w:val="000000"/>
          <w:sz w:val="24"/>
          <w:szCs w:val="24"/>
        </w:rPr>
        <w:t xml:space="preserve">III. </w:t>
      </w:r>
      <w:r w:rsidRPr="007609F0">
        <w:rPr>
          <w:rStyle w:val="Fuentedeprrafopredeter1"/>
          <w:rFonts w:ascii="Arial" w:hAnsi="Arial"/>
          <w:color w:val="000000"/>
          <w:sz w:val="24"/>
          <w:szCs w:val="24"/>
        </w:rPr>
        <w:t xml:space="preserve">Respecto de las </w:t>
      </w:r>
      <w:r w:rsidRPr="007609F0">
        <w:rPr>
          <w:rStyle w:val="Fuentedeprrafopredeter1"/>
          <w:rFonts w:ascii="Arial" w:hAnsi="Arial"/>
          <w:b/>
          <w:color w:val="000000"/>
          <w:sz w:val="24"/>
          <w:szCs w:val="24"/>
        </w:rPr>
        <w:t>condiciones exteriores y los medios de ejecución de las faltas o irregularidades detectadas</w:t>
      </w:r>
      <w:r w:rsidRPr="007609F0">
        <w:rPr>
          <w:rStyle w:val="Fuentedeprrafopredeter1"/>
          <w:rFonts w:ascii="Arial" w:hAnsi="Arial"/>
          <w:color w:val="000000"/>
          <w:sz w:val="24"/>
          <w:szCs w:val="24"/>
        </w:rPr>
        <w:t xml:space="preserve">, </w:t>
      </w:r>
      <w:r w:rsidRPr="007609F0">
        <w:rPr>
          <w:rFonts w:ascii="Arial" w:hAnsi="Arial" w:cs="Arial"/>
          <w:sz w:val="24"/>
          <w:szCs w:val="24"/>
        </w:rPr>
        <w:t xml:space="preserve">se señala que </w:t>
      </w:r>
      <w:r>
        <w:rPr>
          <w:rFonts w:ascii="Arial" w:hAnsi="Arial" w:cs="Arial"/>
          <w:sz w:val="24"/>
          <w:szCs w:val="24"/>
        </w:rPr>
        <w:t xml:space="preserve">la licenciada Nancy Patricia Velázquez Álvarez, </w:t>
      </w:r>
      <w:r w:rsidRPr="007609F0">
        <w:rPr>
          <w:rFonts w:ascii="Arial" w:hAnsi="Arial" w:cs="Arial"/>
          <w:sz w:val="24"/>
          <w:szCs w:val="24"/>
        </w:rPr>
        <w:t>incurrió en conductas realizadas per</w:t>
      </w:r>
      <w:r>
        <w:rPr>
          <w:rFonts w:ascii="Arial" w:hAnsi="Arial" w:cs="Arial"/>
          <w:sz w:val="24"/>
          <w:szCs w:val="24"/>
        </w:rPr>
        <w:t>sonalmente en su desempeño como servidora judicial</w:t>
      </w:r>
      <w:r w:rsidRPr="007609F0">
        <w:rPr>
          <w:rFonts w:ascii="Arial" w:hAnsi="Arial" w:cs="Arial"/>
          <w:sz w:val="24"/>
          <w:szCs w:val="24"/>
        </w:rPr>
        <w:t>, con motivo del ejercicio de sus atribuciones, f</w:t>
      </w:r>
      <w:r>
        <w:rPr>
          <w:rFonts w:ascii="Arial" w:hAnsi="Arial" w:cs="Arial"/>
          <w:sz w:val="24"/>
          <w:szCs w:val="24"/>
        </w:rPr>
        <w:t>acultades y funciones oficiales,</w:t>
      </w:r>
      <w:r w:rsidRPr="007609F0">
        <w:rPr>
          <w:rFonts w:ascii="Arial" w:hAnsi="Arial" w:cs="Arial"/>
          <w:sz w:val="24"/>
          <w:szCs w:val="24"/>
        </w:rPr>
        <w:t xml:space="preserve"> por lo que las irregularidades detectadas, </w:t>
      </w:r>
      <w:r w:rsidRPr="007609F0">
        <w:rPr>
          <w:rFonts w:ascii="Arial" w:hAnsi="Arial" w:cs="Arial"/>
          <w:b/>
          <w:sz w:val="24"/>
          <w:szCs w:val="24"/>
        </w:rPr>
        <w:t>constituyen una responsabilidad directa</w:t>
      </w:r>
      <w:r w:rsidRPr="007609F0">
        <w:rPr>
          <w:rFonts w:ascii="Arial" w:hAnsi="Arial" w:cs="Arial"/>
          <w:sz w:val="24"/>
          <w:szCs w:val="24"/>
        </w:rPr>
        <w:t xml:space="preserve">, dado que la conducta fue desarrollada por </w:t>
      </w:r>
      <w:r>
        <w:rPr>
          <w:rFonts w:ascii="Arial" w:hAnsi="Arial" w:cs="Arial"/>
          <w:sz w:val="24"/>
          <w:szCs w:val="24"/>
        </w:rPr>
        <w:t>ella</w:t>
      </w:r>
      <w:r w:rsidRPr="007609F0">
        <w:rPr>
          <w:rFonts w:ascii="Arial" w:hAnsi="Arial" w:cs="Arial"/>
          <w:sz w:val="24"/>
          <w:szCs w:val="24"/>
        </w:rPr>
        <w:t>, sin intervención de terceras personas</w:t>
      </w:r>
      <w:r w:rsidRPr="008F650E">
        <w:rPr>
          <w:rFonts w:ascii="Arial" w:hAnsi="Arial" w:cs="Arial"/>
          <w:b/>
          <w:sz w:val="24"/>
          <w:szCs w:val="24"/>
        </w:rPr>
        <w:t>, lo que deviene en su perjuicio.</w:t>
      </w:r>
    </w:p>
    <w:p w:rsidR="0082244C" w:rsidRDefault="0082244C" w:rsidP="0082244C">
      <w:pPr>
        <w:spacing w:before="480" w:after="480" w:line="360" w:lineRule="auto"/>
        <w:ind w:left="567" w:firstLine="708"/>
        <w:jc w:val="both"/>
        <w:rPr>
          <w:rFonts w:ascii="Arial" w:hAnsi="Arial" w:cs="Arial"/>
          <w:b/>
          <w:sz w:val="24"/>
          <w:szCs w:val="24"/>
        </w:rPr>
      </w:pPr>
      <w:r>
        <w:rPr>
          <w:rFonts w:ascii="Arial" w:hAnsi="Arial" w:cs="Arial"/>
          <w:b/>
          <w:sz w:val="24"/>
          <w:szCs w:val="24"/>
        </w:rPr>
        <w:t>I</w:t>
      </w:r>
      <w:r w:rsidRPr="00A21946">
        <w:rPr>
          <w:rFonts w:ascii="Arial" w:hAnsi="Arial" w:cs="Arial"/>
          <w:b/>
          <w:sz w:val="24"/>
          <w:szCs w:val="24"/>
        </w:rPr>
        <w:t>V.</w:t>
      </w:r>
      <w:r w:rsidRPr="00A21946">
        <w:rPr>
          <w:rFonts w:ascii="Arial" w:hAnsi="Arial" w:cs="Arial"/>
          <w:sz w:val="24"/>
          <w:szCs w:val="24"/>
        </w:rPr>
        <w:t xml:space="preserve"> En cuanto a la reincidencia en el incumplimiento de sus obligaciones, se analiza la certificación del </w:t>
      </w:r>
      <w:r>
        <w:rPr>
          <w:rFonts w:ascii="Arial" w:hAnsi="Arial" w:cs="Arial"/>
          <w:sz w:val="24"/>
          <w:szCs w:val="24"/>
        </w:rPr>
        <w:t>cinco de noviembre de dos mil veintiuno</w:t>
      </w:r>
      <w:r w:rsidRPr="00A21946">
        <w:rPr>
          <w:rFonts w:ascii="Arial" w:hAnsi="Arial" w:cs="Arial"/>
          <w:sz w:val="24"/>
          <w:szCs w:val="24"/>
        </w:rPr>
        <w:t xml:space="preserve">, efectuada por </w:t>
      </w:r>
      <w:r>
        <w:rPr>
          <w:rFonts w:ascii="Arial" w:hAnsi="Arial" w:cs="Arial"/>
          <w:sz w:val="24"/>
          <w:szCs w:val="24"/>
        </w:rPr>
        <w:t>la</w:t>
      </w:r>
      <w:r w:rsidRPr="00A21946">
        <w:rPr>
          <w:rFonts w:ascii="Arial" w:hAnsi="Arial" w:cs="Arial"/>
          <w:sz w:val="24"/>
          <w:szCs w:val="24"/>
        </w:rPr>
        <w:t xml:space="preserve"> Secretari</w:t>
      </w:r>
      <w:r>
        <w:rPr>
          <w:rFonts w:ascii="Arial" w:hAnsi="Arial" w:cs="Arial"/>
          <w:sz w:val="24"/>
          <w:szCs w:val="24"/>
        </w:rPr>
        <w:t>a</w:t>
      </w:r>
      <w:r w:rsidRPr="00A21946">
        <w:rPr>
          <w:rFonts w:ascii="Arial" w:hAnsi="Arial" w:cs="Arial"/>
          <w:sz w:val="24"/>
          <w:szCs w:val="24"/>
        </w:rPr>
        <w:t xml:space="preserve"> Ejecuti</w:t>
      </w:r>
      <w:r>
        <w:rPr>
          <w:rFonts w:ascii="Arial" w:hAnsi="Arial" w:cs="Arial"/>
          <w:sz w:val="24"/>
          <w:szCs w:val="24"/>
        </w:rPr>
        <w:t>va de Vigilancia y Disciplina</w:t>
      </w:r>
      <w:r w:rsidRPr="00A21946">
        <w:rPr>
          <w:rFonts w:ascii="Arial" w:hAnsi="Arial" w:cs="Arial"/>
          <w:sz w:val="24"/>
          <w:szCs w:val="24"/>
        </w:rPr>
        <w:t>,</w:t>
      </w:r>
      <w:r>
        <w:rPr>
          <w:rFonts w:ascii="Arial" w:hAnsi="Arial" w:cs="Arial"/>
          <w:sz w:val="24"/>
          <w:szCs w:val="24"/>
        </w:rPr>
        <w:t xml:space="preserve"> en la que se hace constar </w:t>
      </w:r>
      <w:r w:rsidRPr="00A21946">
        <w:rPr>
          <w:rFonts w:ascii="Arial" w:hAnsi="Arial" w:cs="Arial"/>
          <w:sz w:val="24"/>
          <w:szCs w:val="24"/>
        </w:rPr>
        <w:t>que, al momento de la presente resolución,</w:t>
      </w:r>
      <w:r>
        <w:rPr>
          <w:rFonts w:ascii="Arial" w:hAnsi="Arial" w:cs="Arial"/>
          <w:sz w:val="24"/>
          <w:szCs w:val="24"/>
        </w:rPr>
        <w:t xml:space="preserve"> la funcionaria judicial denunciada</w:t>
      </w:r>
      <w:r w:rsidRPr="00A21946">
        <w:rPr>
          <w:rFonts w:ascii="Arial" w:hAnsi="Arial" w:cs="Arial"/>
          <w:sz w:val="24"/>
          <w:szCs w:val="24"/>
        </w:rPr>
        <w:t xml:space="preserve"> no cuenta con ninguna sanción administrativa firme en los últimos </w:t>
      </w:r>
      <w:r>
        <w:rPr>
          <w:rFonts w:ascii="Arial" w:hAnsi="Arial" w:cs="Arial"/>
          <w:sz w:val="24"/>
          <w:szCs w:val="24"/>
        </w:rPr>
        <w:t>siete</w:t>
      </w:r>
      <w:r w:rsidRPr="00A21946">
        <w:rPr>
          <w:rFonts w:ascii="Arial" w:hAnsi="Arial" w:cs="Arial"/>
          <w:sz w:val="24"/>
          <w:szCs w:val="24"/>
        </w:rPr>
        <w:t xml:space="preserve"> años, </w:t>
      </w:r>
      <w:r w:rsidRPr="00553A65">
        <w:rPr>
          <w:rFonts w:ascii="Arial" w:hAnsi="Arial" w:cs="Arial"/>
          <w:b/>
          <w:sz w:val="24"/>
          <w:szCs w:val="24"/>
        </w:rPr>
        <w:t>este elemento opera en su beneficio.</w:t>
      </w:r>
    </w:p>
    <w:p w:rsidR="0082244C" w:rsidRDefault="0082244C" w:rsidP="0082244C">
      <w:pPr>
        <w:spacing w:before="480" w:after="480" w:line="360" w:lineRule="auto"/>
        <w:ind w:left="567" w:firstLine="708"/>
        <w:jc w:val="both"/>
        <w:rPr>
          <w:rFonts w:ascii="Arial" w:hAnsi="Arial" w:cs="Arial"/>
          <w:sz w:val="24"/>
          <w:szCs w:val="24"/>
        </w:rPr>
      </w:pPr>
      <w:r w:rsidRPr="00002EC1">
        <w:rPr>
          <w:rStyle w:val="Fuentedeprrafopredeter1"/>
          <w:rFonts w:ascii="Arial" w:hAnsi="Arial"/>
          <w:sz w:val="24"/>
          <w:szCs w:val="24"/>
        </w:rPr>
        <w:t>Una vez analizados los elementos que establece el artículo 75 de la Ley de Responsabilidades Administrativas para el Estado, se procede a fijar la sanción correspondiente,</w:t>
      </w:r>
      <w:r w:rsidRPr="00002EC1">
        <w:rPr>
          <w:rFonts w:ascii="Arial" w:hAnsi="Arial" w:cs="Arial"/>
          <w:sz w:val="24"/>
          <w:szCs w:val="24"/>
        </w:rPr>
        <w:t xml:space="preserve"> ponderando los que operan en su beneficio, como lo es el hecho de que las faltas que se acreditaron no son graves, la antigüedad en el servicio, el corto tiempo que tiene la funcionaria judicial en el encargo de Secretaria de Acuerdos, así como el que no es reincidente en el incumplimiento de sus obligaciones.</w:t>
      </w:r>
    </w:p>
    <w:p w:rsidR="0082244C" w:rsidRDefault="0082244C" w:rsidP="0082244C">
      <w:pPr>
        <w:spacing w:before="480" w:after="480" w:line="360" w:lineRule="auto"/>
        <w:ind w:left="567" w:firstLine="708"/>
        <w:jc w:val="both"/>
        <w:rPr>
          <w:rFonts w:ascii="Arial" w:hAnsi="Arial" w:cs="Arial"/>
          <w:sz w:val="24"/>
          <w:szCs w:val="24"/>
        </w:rPr>
      </w:pPr>
      <w:r>
        <w:rPr>
          <w:rFonts w:ascii="Arial" w:hAnsi="Arial" w:cs="Arial"/>
          <w:sz w:val="24"/>
          <w:szCs w:val="24"/>
        </w:rPr>
        <w:t>En ese contexto, se procede a fijar la sanción correspondiente, atendiendo al catálogo de sanciones administrativas que dispone el artículo 181 de la Ley Orgánica del Poder Judicial del Estado, el cual estatuye lo siguiente:</w:t>
      </w:r>
    </w:p>
    <w:p w:rsidR="0082244C" w:rsidRDefault="0082244C" w:rsidP="0082244C">
      <w:pPr>
        <w:spacing w:before="480" w:after="480" w:line="360" w:lineRule="auto"/>
        <w:ind w:left="567"/>
        <w:jc w:val="both"/>
        <w:rPr>
          <w:rFonts w:ascii="Arial" w:hAnsi="Arial" w:cs="Arial"/>
          <w:color w:val="595959" w:themeColor="text1" w:themeTint="A6"/>
        </w:rPr>
      </w:pPr>
      <w:r>
        <w:rPr>
          <w:rFonts w:ascii="Arial" w:hAnsi="Arial" w:cs="Arial"/>
        </w:rPr>
        <w:t xml:space="preserve"> </w:t>
      </w:r>
      <w:r>
        <w:rPr>
          <w:rFonts w:ascii="Arial" w:hAnsi="Arial" w:cs="Arial"/>
          <w:color w:val="595959" w:themeColor="text1" w:themeTint="A6"/>
        </w:rPr>
        <w:t xml:space="preserve">“… Las sanciones administrativas consistirán en: </w:t>
      </w:r>
    </w:p>
    <w:p w:rsidR="0082244C" w:rsidRDefault="0082244C" w:rsidP="0082244C">
      <w:pPr>
        <w:spacing w:before="480" w:after="480" w:line="360" w:lineRule="auto"/>
        <w:ind w:left="567" w:firstLine="424"/>
        <w:jc w:val="both"/>
        <w:rPr>
          <w:rFonts w:ascii="Arial" w:hAnsi="Arial" w:cs="Arial"/>
          <w:color w:val="595959" w:themeColor="text1" w:themeTint="A6"/>
        </w:rPr>
      </w:pPr>
      <w:r>
        <w:rPr>
          <w:rFonts w:ascii="Arial" w:hAnsi="Arial" w:cs="Arial"/>
          <w:color w:val="595959" w:themeColor="text1" w:themeTint="A6"/>
        </w:rPr>
        <w:lastRenderedPageBreak/>
        <w:t>I. Amonestación o apercibimiento, que podrá hacerse en público o en privado, según la gravedad de la falta;</w:t>
      </w:r>
    </w:p>
    <w:p w:rsidR="0082244C" w:rsidRDefault="0082244C" w:rsidP="0082244C">
      <w:pPr>
        <w:spacing w:before="480" w:after="480" w:line="360" w:lineRule="auto"/>
        <w:ind w:left="567" w:firstLine="424"/>
        <w:jc w:val="both"/>
        <w:rPr>
          <w:rFonts w:ascii="Arial" w:hAnsi="Arial" w:cs="Arial"/>
          <w:color w:val="595959" w:themeColor="text1" w:themeTint="A6"/>
        </w:rPr>
      </w:pPr>
      <w:r>
        <w:rPr>
          <w:rFonts w:ascii="Arial" w:hAnsi="Arial" w:cs="Arial"/>
          <w:color w:val="595959" w:themeColor="text1" w:themeTint="A6"/>
        </w:rPr>
        <w:t>II. Sanción económica por el equivalente de doscientos a trescientos días de salario mínimo general vigente en la región al momento de cometerse la falta, siempre que no se obtenga un beneficio, o se cause un daño o un perjuicio;</w:t>
      </w:r>
    </w:p>
    <w:p w:rsidR="0082244C" w:rsidRDefault="0082244C" w:rsidP="0082244C">
      <w:pPr>
        <w:spacing w:before="480" w:after="480" w:line="360" w:lineRule="auto"/>
        <w:ind w:left="567" w:firstLine="424"/>
        <w:jc w:val="both"/>
        <w:rPr>
          <w:rFonts w:ascii="Arial" w:hAnsi="Arial" w:cs="Arial"/>
          <w:color w:val="595959" w:themeColor="text1" w:themeTint="A6"/>
        </w:rPr>
      </w:pPr>
      <w:r>
        <w:rPr>
          <w:rFonts w:ascii="Arial" w:hAnsi="Arial" w:cs="Arial"/>
          <w:color w:val="595959" w:themeColor="text1" w:themeTint="A6"/>
        </w:rPr>
        <w:t xml:space="preserve">III. Suspensión hasta por sesenta días; </w:t>
      </w:r>
    </w:p>
    <w:p w:rsidR="0082244C" w:rsidRDefault="0082244C" w:rsidP="0082244C">
      <w:pPr>
        <w:spacing w:before="480" w:after="480" w:line="360" w:lineRule="auto"/>
        <w:ind w:left="567" w:firstLine="424"/>
        <w:jc w:val="both"/>
        <w:rPr>
          <w:rFonts w:ascii="Arial" w:hAnsi="Arial" w:cs="Arial"/>
          <w:color w:val="595959" w:themeColor="text1" w:themeTint="A6"/>
        </w:rPr>
      </w:pPr>
      <w:r>
        <w:rPr>
          <w:rFonts w:ascii="Arial" w:hAnsi="Arial" w:cs="Arial"/>
          <w:color w:val="595959" w:themeColor="text1" w:themeTint="A6"/>
        </w:rPr>
        <w:t>IV. Destitución del puesto o cargo, y</w:t>
      </w:r>
    </w:p>
    <w:p w:rsidR="0082244C" w:rsidRDefault="0082244C" w:rsidP="0082244C">
      <w:pPr>
        <w:spacing w:before="480" w:after="480" w:line="360" w:lineRule="auto"/>
        <w:ind w:left="567" w:firstLine="424"/>
        <w:jc w:val="both"/>
        <w:rPr>
          <w:rFonts w:ascii="Arial" w:hAnsi="Arial" w:cs="Arial"/>
          <w:color w:val="595959" w:themeColor="text1" w:themeTint="A6"/>
        </w:rPr>
      </w:pPr>
      <w:r>
        <w:rPr>
          <w:rFonts w:ascii="Arial" w:hAnsi="Arial" w:cs="Arial"/>
          <w:color w:val="595959" w:themeColor="text1" w:themeTint="A6"/>
        </w:rPr>
        <w:t>V. Inhabilitación para desempeñar cargo o empleo alguno en el Poder Judicial del Estado:</w:t>
      </w:r>
    </w:p>
    <w:p w:rsidR="0082244C" w:rsidRDefault="0082244C" w:rsidP="0082244C">
      <w:pPr>
        <w:spacing w:before="480" w:after="480" w:line="360" w:lineRule="auto"/>
        <w:ind w:left="567" w:firstLine="424"/>
        <w:jc w:val="both"/>
        <w:rPr>
          <w:rFonts w:ascii="Arial" w:hAnsi="Arial" w:cs="Arial"/>
          <w:color w:val="595959" w:themeColor="text1" w:themeTint="A6"/>
        </w:rPr>
      </w:pPr>
      <w:r>
        <w:rPr>
          <w:rFonts w:ascii="Arial" w:hAnsi="Arial" w:cs="Arial"/>
          <w:color w:val="595959" w:themeColor="text1" w:themeTint="A6"/>
        </w:rPr>
        <w:t>a) Hasta por dos años, cuando no se obtenga lucro ni se causen daños o perjuicios.</w:t>
      </w:r>
    </w:p>
    <w:p w:rsidR="0082244C" w:rsidRDefault="0082244C" w:rsidP="0082244C">
      <w:pPr>
        <w:spacing w:before="480" w:after="480" w:line="360" w:lineRule="auto"/>
        <w:ind w:left="567" w:firstLine="424"/>
        <w:jc w:val="both"/>
        <w:rPr>
          <w:rFonts w:ascii="Arial" w:hAnsi="Arial" w:cs="Arial"/>
          <w:color w:val="595959" w:themeColor="text1" w:themeTint="A6"/>
        </w:rPr>
      </w:pPr>
      <w:r>
        <w:rPr>
          <w:rFonts w:ascii="Arial" w:hAnsi="Arial" w:cs="Arial"/>
          <w:color w:val="595959" w:themeColor="text1" w:themeTint="A6"/>
        </w:rPr>
        <w:t>b) De seis meses a tres años en caso de que se obtenga algún beneficio o se causen daños o perjuicios, si el monto de aquellos no excede de cien veces el salario mínimo mensual vigente en la región.</w:t>
      </w:r>
    </w:p>
    <w:p w:rsidR="0082244C" w:rsidRDefault="0082244C" w:rsidP="0082244C">
      <w:pPr>
        <w:spacing w:before="480" w:after="480" w:line="360" w:lineRule="auto"/>
        <w:ind w:left="567" w:firstLine="282"/>
        <w:jc w:val="both"/>
      </w:pPr>
      <w:r>
        <w:rPr>
          <w:rFonts w:ascii="Arial" w:hAnsi="Arial" w:cs="Arial"/>
          <w:color w:val="595959" w:themeColor="text1" w:themeTint="A6"/>
        </w:rPr>
        <w:t>c) De tres a diez años, si los daños o perjuicios causados exceden el límite señalado en el inciso anterior…”</w:t>
      </w:r>
      <w:r>
        <w:tab/>
      </w:r>
    </w:p>
    <w:p w:rsidR="0082244C" w:rsidRDefault="0082244C" w:rsidP="0082244C">
      <w:pPr>
        <w:pStyle w:val="Textoindependiente"/>
        <w:tabs>
          <w:tab w:val="left" w:pos="284"/>
        </w:tabs>
        <w:spacing w:before="480" w:after="480" w:line="360" w:lineRule="auto"/>
        <w:ind w:left="567" w:firstLine="708"/>
        <w:jc w:val="both"/>
        <w:rPr>
          <w:rFonts w:ascii="Arial" w:hAnsi="Arial" w:cs="Arial"/>
          <w:b/>
          <w:szCs w:val="24"/>
        </w:rPr>
      </w:pPr>
      <w:r>
        <w:rPr>
          <w:rFonts w:ascii="Arial" w:hAnsi="Arial" w:cs="Arial"/>
        </w:rPr>
        <w:t xml:space="preserve">Así, este órgano colegiado, en el ámbito de su competencia y con el arbitrio judicial de que goza para la imposición de las sanciones administrativas, estima que para castigar las faltas administrativas en que incurrió la licenciada </w:t>
      </w:r>
      <w:r>
        <w:rPr>
          <w:rFonts w:ascii="Arial" w:hAnsi="Arial" w:cs="Arial"/>
          <w:szCs w:val="24"/>
        </w:rPr>
        <w:t>Nancy Patricia Velázquez Álvarez</w:t>
      </w:r>
      <w:r>
        <w:rPr>
          <w:rFonts w:ascii="Arial" w:hAnsi="Arial" w:cs="Arial"/>
        </w:rPr>
        <w:t>, al tratarse de una falta no grave, dado que se le atribuye el no dar</w:t>
      </w:r>
      <w:r>
        <w:rPr>
          <w:rFonts w:ascii="Arial" w:hAnsi="Arial" w:cs="Arial"/>
          <w:szCs w:val="24"/>
        </w:rPr>
        <w:t xml:space="preserve"> cuenta dentro del plazo legal del escrito de fecha tres de mayo de dos mil veintiuno, ni redactó en tiempo el acuerdo respectivo, pues demoró doce días hábiles, después del plazo legal en acordarse, específicamente en el expediente </w:t>
      </w:r>
      <w:r w:rsidRPr="0082244C">
        <w:rPr>
          <w:rFonts w:ascii="Arial" w:hAnsi="Arial" w:cs="Arial"/>
          <w:b/>
          <w:szCs w:val="24"/>
        </w:rPr>
        <w:t xml:space="preserve"> ELIMINADO </w:t>
      </w:r>
      <w:r>
        <w:rPr>
          <w:rFonts w:ascii="Arial" w:hAnsi="Arial" w:cs="Arial"/>
          <w:szCs w:val="24"/>
        </w:rPr>
        <w:t>, y al no advertirse</w:t>
      </w:r>
      <w:r>
        <w:rPr>
          <w:rFonts w:ascii="Arial" w:hAnsi="Arial" w:cs="Arial"/>
        </w:rPr>
        <w:t xml:space="preserve"> que con dicha conducta, haya obtenido algún lucro o se hayan cuantificado daños y perjuicios, este órgano disciplinario considera</w:t>
      </w:r>
      <w:r>
        <w:rPr>
          <w:rFonts w:ascii="Arial" w:eastAsiaTheme="minorHAnsi" w:hAnsi="Arial" w:cs="Arial"/>
          <w:kern w:val="0"/>
          <w:szCs w:val="24"/>
          <w:lang w:eastAsia="en-US" w:bidi="ar-SA"/>
        </w:rPr>
        <w:t xml:space="preserve"> imponer</w:t>
      </w:r>
      <w:r>
        <w:rPr>
          <w:rFonts w:ascii="Arial" w:hAnsi="Arial" w:cs="Arial"/>
          <w:szCs w:val="24"/>
        </w:rPr>
        <w:t xml:space="preserve"> a la licenciada </w:t>
      </w:r>
      <w:r w:rsidRPr="00002EC1">
        <w:rPr>
          <w:rFonts w:ascii="Arial" w:hAnsi="Arial" w:cs="Arial"/>
          <w:b/>
          <w:szCs w:val="24"/>
        </w:rPr>
        <w:t>Nancy Patricia Velázquez Álvarez</w:t>
      </w:r>
      <w:r>
        <w:rPr>
          <w:rFonts w:ascii="Arial" w:hAnsi="Arial" w:cs="Arial"/>
          <w:szCs w:val="24"/>
        </w:rPr>
        <w:t>, la sanción a que se refiere la fracción I del artículo 181 de la Ley Orgánica del Poder Judicial del Estado, consistente en</w:t>
      </w:r>
      <w:r>
        <w:rPr>
          <w:rFonts w:ascii="Arial" w:hAnsi="Arial" w:cs="Arial"/>
          <w:b/>
          <w:szCs w:val="24"/>
        </w:rPr>
        <w:t xml:space="preserve"> </w:t>
      </w:r>
      <w:r>
        <w:rPr>
          <w:rFonts w:ascii="Arial" w:hAnsi="Arial" w:cs="Arial"/>
          <w:b/>
          <w:szCs w:val="24"/>
        </w:rPr>
        <w:lastRenderedPageBreak/>
        <w:t>AMONESTACIÓN PÚBLICA.</w:t>
      </w:r>
    </w:p>
    <w:p w:rsidR="0082244C" w:rsidRDefault="0082244C" w:rsidP="0082244C">
      <w:pPr>
        <w:pStyle w:val="Textoindependiente"/>
        <w:tabs>
          <w:tab w:val="left" w:pos="284"/>
        </w:tabs>
        <w:spacing w:before="480" w:after="480" w:line="360" w:lineRule="auto"/>
        <w:ind w:left="567" w:firstLine="708"/>
        <w:jc w:val="both"/>
        <w:rPr>
          <w:rFonts w:ascii="Arial" w:hAnsi="Arial" w:cs="Arial"/>
          <w:szCs w:val="24"/>
        </w:rPr>
      </w:pPr>
      <w:r w:rsidRPr="00B46337">
        <w:rPr>
          <w:rFonts w:ascii="Arial" w:hAnsi="Arial" w:cs="Arial"/>
          <w:szCs w:val="24"/>
        </w:rPr>
        <w:t>En la inteligencia que la sanción tiene como finalidad inhibir la conducta que fue imputada a</w:t>
      </w:r>
      <w:r>
        <w:rPr>
          <w:rFonts w:ascii="Arial" w:hAnsi="Arial" w:cs="Arial"/>
          <w:szCs w:val="24"/>
        </w:rPr>
        <w:t xml:space="preserve"> la licenciada Vázquez Álvarez y al mismo tiempo, motivarla</w:t>
      </w:r>
      <w:r w:rsidRPr="00B46337">
        <w:rPr>
          <w:rFonts w:ascii="Arial" w:hAnsi="Arial" w:cs="Arial"/>
          <w:szCs w:val="24"/>
        </w:rPr>
        <w:t xml:space="preserve"> a que, en lo subsecuente, en el ejercicio de su empleo, cargo o comisión, se abstenga de incumplir con la obligación </w:t>
      </w:r>
      <w:r>
        <w:rPr>
          <w:rFonts w:ascii="Arial" w:hAnsi="Arial" w:cs="Arial"/>
          <w:szCs w:val="24"/>
        </w:rPr>
        <w:t>que le son encomendadas</w:t>
      </w:r>
      <w:r w:rsidRPr="00B46337">
        <w:rPr>
          <w:rFonts w:ascii="Arial" w:hAnsi="Arial" w:cs="Arial"/>
          <w:szCs w:val="24"/>
        </w:rPr>
        <w:t>,</w:t>
      </w:r>
      <w:r>
        <w:rPr>
          <w:rFonts w:ascii="Arial" w:hAnsi="Arial" w:cs="Arial"/>
          <w:szCs w:val="24"/>
        </w:rPr>
        <w:t xml:space="preserve"> observando </w:t>
      </w:r>
      <w:r w:rsidRPr="00B46337">
        <w:rPr>
          <w:rFonts w:ascii="Arial" w:hAnsi="Arial" w:cs="Arial"/>
          <w:szCs w:val="24"/>
        </w:rPr>
        <w:t xml:space="preserve">los plazos </w:t>
      </w:r>
      <w:r>
        <w:rPr>
          <w:rFonts w:ascii="Arial" w:hAnsi="Arial" w:cs="Arial"/>
          <w:szCs w:val="24"/>
        </w:rPr>
        <w:t>establecidos en la ley.</w:t>
      </w:r>
    </w:p>
    <w:p w:rsidR="0082244C" w:rsidRDefault="0082244C" w:rsidP="0082244C">
      <w:pPr>
        <w:pStyle w:val="Textoindependiente"/>
        <w:tabs>
          <w:tab w:val="left" w:pos="284"/>
        </w:tabs>
        <w:spacing w:before="480" w:after="480" w:line="360" w:lineRule="auto"/>
        <w:ind w:left="567" w:firstLine="708"/>
        <w:jc w:val="both"/>
        <w:rPr>
          <w:rFonts w:ascii="Arial" w:hAnsi="Arial" w:cs="Arial"/>
          <w:szCs w:val="24"/>
        </w:rPr>
      </w:pPr>
      <w:r>
        <w:rPr>
          <w:rFonts w:ascii="Arial" w:hAnsi="Arial" w:cs="Arial"/>
          <w:b/>
          <w:szCs w:val="24"/>
        </w:rPr>
        <w:t>SEXTO</w:t>
      </w:r>
      <w:r w:rsidRPr="00CF0599">
        <w:rPr>
          <w:rFonts w:ascii="Arial" w:hAnsi="Arial" w:cs="Arial"/>
          <w:b/>
          <w:szCs w:val="24"/>
        </w:rPr>
        <w:t xml:space="preserve">. </w:t>
      </w:r>
      <w:r w:rsidRPr="00F545E5">
        <w:rPr>
          <w:rFonts w:ascii="Arial" w:hAnsi="Arial" w:cs="Arial"/>
          <w:szCs w:val="24"/>
        </w:rPr>
        <w:t xml:space="preserve">De conformidad con el artículo 94, fracción XXIV, de la Ley Orgánica del Poder Judicial del Estado, en ejercicio de las atribuciones conferidas a este Pleno del Consejo de la Judicatura del Estado de San Luis Potosí, en razón de que en el presente procedimiento se impuso sanción a </w:t>
      </w:r>
      <w:r w:rsidRPr="00ED7CCF">
        <w:rPr>
          <w:rFonts w:ascii="Arial" w:hAnsi="Arial" w:cs="Arial"/>
          <w:szCs w:val="24"/>
        </w:rPr>
        <w:t>la licenciada</w:t>
      </w:r>
      <w:r>
        <w:rPr>
          <w:rFonts w:ascii="Arial" w:hAnsi="Arial" w:cs="Arial"/>
          <w:b/>
          <w:szCs w:val="24"/>
        </w:rPr>
        <w:t xml:space="preserve"> </w:t>
      </w:r>
      <w:r>
        <w:rPr>
          <w:rFonts w:ascii="Arial" w:hAnsi="Arial" w:cs="Arial"/>
          <w:szCs w:val="24"/>
        </w:rPr>
        <w:t>Nancy Patricia Velázquez Álvarez, en su desempeño como Secretaria de Acuerdos del Juzgado Segundo de lo Familiar de Ciudad Valles, S.L.P.</w:t>
      </w:r>
      <w:r w:rsidRPr="00F545E5">
        <w:rPr>
          <w:rFonts w:ascii="Arial" w:hAnsi="Arial" w:cs="Arial"/>
          <w:szCs w:val="24"/>
        </w:rPr>
        <w:t xml:space="preserve">, llévese a cabo </w:t>
      </w:r>
      <w:r w:rsidRPr="001B6148">
        <w:rPr>
          <w:rFonts w:ascii="Arial" w:hAnsi="Arial" w:cs="Arial"/>
          <w:b/>
          <w:szCs w:val="24"/>
        </w:rPr>
        <w:t>su inscripción</w:t>
      </w:r>
      <w:r w:rsidRPr="00F545E5">
        <w:rPr>
          <w:rFonts w:ascii="Arial" w:hAnsi="Arial" w:cs="Arial"/>
          <w:szCs w:val="24"/>
        </w:rPr>
        <w:t xml:space="preserve"> en los archivos que lleva esta autoridad para efectos de registro, control, evaluación y seguimiento de los actos del desempeño de los servidores públicos del Poder Judicial del Estado, a través de la Unidad de Estadística, Evaluación y Seguimiento, en la Dirección de Recursos Humanos y la Contraloría del Poder Judicial del Estado de San Luis Potosí.</w:t>
      </w:r>
    </w:p>
    <w:p w:rsidR="0082244C" w:rsidRPr="009850D3" w:rsidRDefault="0082244C" w:rsidP="0082244C">
      <w:pPr>
        <w:pStyle w:val="Textoindependiente"/>
        <w:tabs>
          <w:tab w:val="left" w:pos="284"/>
        </w:tabs>
        <w:spacing w:before="480" w:after="480" w:line="360" w:lineRule="auto"/>
        <w:ind w:left="567" w:firstLine="708"/>
        <w:jc w:val="both"/>
        <w:rPr>
          <w:rFonts w:ascii="Arial" w:hAnsi="Arial" w:cs="Arial"/>
          <w:b/>
          <w:szCs w:val="24"/>
        </w:rPr>
      </w:pPr>
      <w:r>
        <w:rPr>
          <w:rFonts w:ascii="Arial" w:hAnsi="Arial" w:cs="Arial"/>
          <w:b/>
          <w:szCs w:val="24"/>
        </w:rPr>
        <w:t>SÉPTIMO</w:t>
      </w:r>
      <w:r w:rsidRPr="00CF0599">
        <w:rPr>
          <w:rFonts w:ascii="Arial" w:hAnsi="Arial" w:cs="Arial"/>
          <w:b/>
          <w:szCs w:val="24"/>
        </w:rPr>
        <w:t xml:space="preserve">. </w:t>
      </w:r>
      <w:r w:rsidRPr="00F545E5">
        <w:rPr>
          <w:rFonts w:ascii="Arial" w:hAnsi="Arial" w:cs="Arial"/>
          <w:szCs w:val="24"/>
        </w:rPr>
        <w:t>Hágase saber a l</w:t>
      </w:r>
      <w:r>
        <w:rPr>
          <w:rFonts w:ascii="Arial" w:hAnsi="Arial" w:cs="Arial"/>
          <w:szCs w:val="24"/>
        </w:rPr>
        <w:t>a</w:t>
      </w:r>
      <w:r w:rsidRPr="00F545E5">
        <w:rPr>
          <w:rFonts w:ascii="Arial" w:hAnsi="Arial" w:cs="Arial"/>
          <w:szCs w:val="24"/>
        </w:rPr>
        <w:t xml:space="preserve"> promovente que de conformidad con lo estipulado en el artículo 82 del Reglamento General de Archivos del Poder Judicial del Estado de San Luis Potosí, que en su momento se procederá a la depuración o destrucción del expediente, según corresponda, incluyendo las pruebas o documentos originales, personales o de interés para alguna de las partes. Por ende, deberá solicitarse la devolución de documentos, pruebas y muestras, que haya aportado al presente procedimiento, dentro de los 30 treinta días naturales contados a partir de la notificación del presente proveído, apercibidos legalmente, que de no realizarse se procederá a su destrucción, lo anterior en cumplimiento a la circular 24/2016, emitida por el Pleno del Consejo de la Judicatura del Poder Judicial del Estado, en sesión de dieciséis de agosto de dos mil dieciséis.</w:t>
      </w:r>
    </w:p>
    <w:p w:rsidR="0082244C" w:rsidRDefault="0082244C" w:rsidP="0082244C">
      <w:pPr>
        <w:tabs>
          <w:tab w:val="left" w:pos="426"/>
        </w:tabs>
        <w:spacing w:before="480" w:after="480" w:line="360" w:lineRule="auto"/>
        <w:ind w:left="567" w:firstLine="708"/>
        <w:jc w:val="both"/>
        <w:rPr>
          <w:rFonts w:ascii="Arial" w:hAnsi="Arial" w:cs="Arial"/>
          <w:sz w:val="24"/>
          <w:szCs w:val="24"/>
        </w:rPr>
      </w:pPr>
      <w:r>
        <w:rPr>
          <w:rFonts w:ascii="Arial" w:hAnsi="Arial" w:cs="Arial"/>
          <w:b/>
          <w:sz w:val="24"/>
          <w:szCs w:val="24"/>
        </w:rPr>
        <w:lastRenderedPageBreak/>
        <w:t>OCTAVO.</w:t>
      </w:r>
      <w:r w:rsidRPr="00CF0599">
        <w:rPr>
          <w:rFonts w:ascii="Arial" w:hAnsi="Arial" w:cs="Arial"/>
          <w:b/>
          <w:sz w:val="24"/>
          <w:szCs w:val="24"/>
        </w:rPr>
        <w:t xml:space="preserve"> </w:t>
      </w:r>
      <w:r>
        <w:rPr>
          <w:rFonts w:ascii="Arial" w:hAnsi="Arial" w:cs="Arial"/>
          <w:sz w:val="24"/>
          <w:szCs w:val="24"/>
        </w:rPr>
        <w:t>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de plataforma electrónica a que se refiere el numeral 49 de la Ley de Transparencia y Acceso a la Información Pública; además, para que pueda permitirse el acceso a la información confidencial, sensible y de los datos personales que hagan a una persona física identificada o identificable, se requiere del consentimiento de la protección por mandato constitucional se realice de oficio. Asimismo, con fundamento en lo establecido en los artículos 82 del Código Nacional de Procedimientos Penales, 168 del Código de Comercio y 121 del 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Potosí</w:t>
      </w:r>
      <w:r w:rsidRPr="00D106B0">
        <w:rPr>
          <w:rFonts w:ascii="Arial" w:hAnsi="Arial" w:cs="Arial"/>
          <w:sz w:val="24"/>
          <w:szCs w:val="24"/>
        </w:rPr>
        <w:t>.</w:t>
      </w:r>
    </w:p>
    <w:p w:rsidR="0082244C" w:rsidRDefault="0082244C" w:rsidP="0082244C">
      <w:pPr>
        <w:spacing w:before="480" w:after="480" w:line="360" w:lineRule="auto"/>
        <w:ind w:left="567" w:firstLine="708"/>
        <w:jc w:val="both"/>
        <w:rPr>
          <w:rFonts w:ascii="Arial" w:hAnsi="Arial" w:cs="Arial"/>
          <w:sz w:val="24"/>
          <w:szCs w:val="24"/>
        </w:rPr>
      </w:pPr>
      <w:r>
        <w:rPr>
          <w:rFonts w:ascii="Arial" w:hAnsi="Arial" w:cs="Arial"/>
          <w:b/>
          <w:sz w:val="24"/>
          <w:szCs w:val="24"/>
        </w:rPr>
        <w:t>NOVENO.</w:t>
      </w:r>
      <w:r w:rsidRPr="00CF0599">
        <w:rPr>
          <w:rFonts w:ascii="Arial" w:hAnsi="Arial" w:cs="Arial"/>
          <w:b/>
          <w:sz w:val="24"/>
          <w:szCs w:val="24"/>
        </w:rPr>
        <w:t xml:space="preserve"> </w:t>
      </w:r>
      <w:r w:rsidRPr="00F545E5">
        <w:rPr>
          <w:rFonts w:ascii="Arial" w:hAnsi="Arial" w:cs="Arial"/>
          <w:sz w:val="24"/>
          <w:szCs w:val="24"/>
        </w:rPr>
        <w:t xml:space="preserve">Notifíquese </w:t>
      </w:r>
      <w:r>
        <w:rPr>
          <w:rFonts w:ascii="Arial" w:hAnsi="Arial" w:cs="Arial"/>
          <w:sz w:val="24"/>
          <w:szCs w:val="24"/>
        </w:rPr>
        <w:t>a la licenciada Nancy Patricia Velázquez Álvarez, en su desempeño como Secretaria de Acuerdos del Juzgado Segundo de lo Familiar de Ciudad Valles, S.L.P.</w:t>
      </w:r>
      <w:r>
        <w:rPr>
          <w:rStyle w:val="Fuentedeprrafopredeter1"/>
          <w:rFonts w:ascii="Arial" w:hAnsi="Arial"/>
          <w:sz w:val="24"/>
          <w:szCs w:val="24"/>
        </w:rPr>
        <w:t xml:space="preserve">, </w:t>
      </w:r>
      <w:r w:rsidRPr="00ED7CCF">
        <w:rPr>
          <w:rStyle w:val="Fuentedeprrafopredeter1"/>
          <w:rFonts w:ascii="Arial" w:hAnsi="Arial"/>
          <w:sz w:val="24"/>
          <w:szCs w:val="24"/>
        </w:rPr>
        <w:t>por medio de cédula que se fije en los estrados de este órgano administrativo</w:t>
      </w:r>
      <w:r w:rsidRPr="00F545E5">
        <w:rPr>
          <w:rFonts w:ascii="Arial" w:hAnsi="Arial" w:cs="Arial"/>
          <w:sz w:val="24"/>
          <w:szCs w:val="24"/>
        </w:rPr>
        <w:t>, para los efectos legales a que haya lugar. Hágase del conocimiento del agente del Ministerio Público y de l</w:t>
      </w:r>
      <w:r>
        <w:rPr>
          <w:rFonts w:ascii="Arial" w:hAnsi="Arial" w:cs="Arial"/>
          <w:sz w:val="24"/>
          <w:szCs w:val="24"/>
        </w:rPr>
        <w:t>a denunciante</w:t>
      </w:r>
      <w:r w:rsidRPr="00F545E5">
        <w:rPr>
          <w:rFonts w:ascii="Arial" w:hAnsi="Arial" w:cs="Arial"/>
          <w:sz w:val="24"/>
          <w:szCs w:val="24"/>
        </w:rPr>
        <w:t xml:space="preserve">. </w:t>
      </w:r>
    </w:p>
    <w:p w:rsidR="0082244C" w:rsidRDefault="0082244C" w:rsidP="0082244C">
      <w:pPr>
        <w:spacing w:before="480" w:after="480" w:line="360" w:lineRule="auto"/>
        <w:ind w:left="567" w:firstLine="708"/>
        <w:jc w:val="both"/>
        <w:rPr>
          <w:rFonts w:ascii="Arial" w:hAnsi="Arial" w:cs="Arial"/>
          <w:sz w:val="24"/>
          <w:szCs w:val="24"/>
        </w:rPr>
      </w:pPr>
      <w:r>
        <w:rPr>
          <w:rFonts w:ascii="Arial" w:hAnsi="Arial" w:cs="Arial"/>
          <w:b/>
          <w:sz w:val="24"/>
          <w:szCs w:val="24"/>
        </w:rPr>
        <w:t>DÉCIMO.</w:t>
      </w:r>
      <w:r>
        <w:rPr>
          <w:rFonts w:ascii="Arial" w:hAnsi="Arial" w:cs="Arial"/>
          <w:sz w:val="24"/>
          <w:szCs w:val="24"/>
        </w:rPr>
        <w:t xml:space="preserve"> </w:t>
      </w:r>
      <w:r w:rsidRPr="00F545E5">
        <w:rPr>
          <w:rFonts w:ascii="Arial" w:hAnsi="Arial" w:cs="Arial"/>
          <w:sz w:val="24"/>
          <w:szCs w:val="24"/>
        </w:rPr>
        <w:t>En su oportunidad, archívese el presente asunto como concluido.</w:t>
      </w:r>
    </w:p>
    <w:p w:rsidR="0082244C" w:rsidRDefault="0082244C" w:rsidP="0082244C">
      <w:pPr>
        <w:spacing w:before="480" w:after="480" w:line="360" w:lineRule="auto"/>
        <w:ind w:left="567" w:firstLine="708"/>
        <w:jc w:val="both"/>
        <w:rPr>
          <w:rFonts w:ascii="Arial" w:hAnsi="Arial" w:cs="Arial"/>
          <w:sz w:val="24"/>
          <w:szCs w:val="24"/>
        </w:rPr>
      </w:pPr>
      <w:r>
        <w:rPr>
          <w:rFonts w:ascii="Arial" w:hAnsi="Arial" w:cs="Arial"/>
          <w:sz w:val="24"/>
          <w:szCs w:val="24"/>
        </w:rPr>
        <w:t>Por lo anteriormente expuesto, lo cual se encuentra debidamente fundado y motivado en cada una de las disposiciones legales invocadas, este Pleno del Consejo de Judicatura del Poder Judicial del Estado;</w:t>
      </w:r>
    </w:p>
    <w:p w:rsidR="0082244C" w:rsidRDefault="0082244C" w:rsidP="0082244C">
      <w:pPr>
        <w:spacing w:before="480" w:after="480" w:line="360" w:lineRule="auto"/>
        <w:ind w:left="567" w:firstLine="708"/>
        <w:jc w:val="both"/>
        <w:rPr>
          <w:rFonts w:ascii="Arial" w:hAnsi="Arial" w:cs="Arial"/>
          <w:sz w:val="24"/>
          <w:szCs w:val="24"/>
        </w:rPr>
      </w:pPr>
    </w:p>
    <w:p w:rsidR="0082244C" w:rsidRDefault="0082244C" w:rsidP="0082244C">
      <w:pPr>
        <w:spacing w:before="480" w:after="480" w:line="360" w:lineRule="auto"/>
        <w:ind w:left="567"/>
        <w:jc w:val="center"/>
        <w:rPr>
          <w:rFonts w:ascii="Arial" w:hAnsi="Arial" w:cs="Arial"/>
          <w:b/>
          <w:sz w:val="24"/>
          <w:szCs w:val="24"/>
        </w:rPr>
      </w:pPr>
      <w:r>
        <w:rPr>
          <w:rFonts w:ascii="Arial" w:hAnsi="Arial" w:cs="Arial"/>
          <w:b/>
          <w:sz w:val="24"/>
          <w:szCs w:val="24"/>
        </w:rPr>
        <w:lastRenderedPageBreak/>
        <w:t>R E S U E L V E</w:t>
      </w:r>
    </w:p>
    <w:p w:rsidR="0082244C" w:rsidRDefault="0082244C" w:rsidP="0082244C">
      <w:pPr>
        <w:spacing w:before="480" w:after="480" w:line="360" w:lineRule="auto"/>
        <w:ind w:left="567" w:firstLine="720"/>
        <w:jc w:val="both"/>
        <w:rPr>
          <w:rFonts w:ascii="Arial" w:hAnsi="Arial" w:cs="Arial"/>
          <w:sz w:val="24"/>
          <w:szCs w:val="24"/>
        </w:rPr>
      </w:pPr>
      <w:r w:rsidRPr="00CF0599">
        <w:rPr>
          <w:rFonts w:ascii="Arial" w:hAnsi="Arial" w:cs="Arial"/>
          <w:b/>
          <w:sz w:val="24"/>
          <w:szCs w:val="24"/>
        </w:rPr>
        <w:t>PRIMERO.</w:t>
      </w:r>
      <w:r w:rsidRPr="00CF0599">
        <w:rPr>
          <w:rFonts w:ascii="Arial" w:hAnsi="Arial" w:cs="Arial"/>
          <w:sz w:val="24"/>
          <w:szCs w:val="24"/>
        </w:rPr>
        <w:t xml:space="preserve"> </w:t>
      </w:r>
      <w:r w:rsidRPr="00F545E5">
        <w:rPr>
          <w:rFonts w:ascii="Arial" w:hAnsi="Arial" w:cs="Arial"/>
          <w:sz w:val="24"/>
          <w:szCs w:val="24"/>
        </w:rPr>
        <w:t xml:space="preserve">Este Consejo de la Judicatura es legalmente competente para conocer, substanciar y resolver los procedimientos administrativos disciplinarios o de responsabilidades en contra de servidores públicos del Poder Judicial, de conformidad con lo dispuesto por los artículos 90, cuarto y quinto párrafos de la Constitución Política del Estado de San Luis Potosí; 94 fracciones XXXI, XXXII, y 183 de la Ley Orgánica del Poder Judicial del Estado de San Luis Potosí. </w:t>
      </w:r>
    </w:p>
    <w:p w:rsidR="0082244C" w:rsidRPr="00CF0599" w:rsidRDefault="0082244C" w:rsidP="0082244C">
      <w:pPr>
        <w:spacing w:before="480" w:after="480" w:line="360" w:lineRule="auto"/>
        <w:ind w:left="567" w:firstLine="720"/>
        <w:jc w:val="both"/>
        <w:rPr>
          <w:rFonts w:ascii="Arial" w:hAnsi="Arial" w:cs="Arial"/>
          <w:sz w:val="24"/>
          <w:szCs w:val="24"/>
        </w:rPr>
      </w:pPr>
      <w:r w:rsidRPr="00CF0599">
        <w:rPr>
          <w:rFonts w:ascii="Arial" w:hAnsi="Arial" w:cs="Arial"/>
          <w:b/>
          <w:sz w:val="24"/>
          <w:szCs w:val="24"/>
        </w:rPr>
        <w:t>SEGUNDO.</w:t>
      </w:r>
      <w:r w:rsidRPr="00CF0599">
        <w:rPr>
          <w:rFonts w:ascii="Arial" w:hAnsi="Arial" w:cs="Arial"/>
          <w:sz w:val="24"/>
          <w:szCs w:val="24"/>
        </w:rPr>
        <w:t xml:space="preserve"> </w:t>
      </w:r>
      <w:r>
        <w:rPr>
          <w:rFonts w:ascii="Arial" w:hAnsi="Arial" w:cs="Arial"/>
          <w:sz w:val="24"/>
          <w:szCs w:val="24"/>
        </w:rPr>
        <w:t>Las conductas atribuidas a la licenciada Nancy Patricia Velázquez Álvarez, en su desempeño como Secretaria de Acuerdos del Juzgado Segundo de lo Familiar de Ciudad Valles, S.L.P., resultaron</w:t>
      </w:r>
      <w:r w:rsidRPr="00CF0599">
        <w:rPr>
          <w:rFonts w:ascii="Arial" w:hAnsi="Arial" w:cs="Arial"/>
          <w:sz w:val="24"/>
          <w:szCs w:val="24"/>
        </w:rPr>
        <w:t xml:space="preserve"> </w:t>
      </w:r>
      <w:r>
        <w:rPr>
          <w:rFonts w:ascii="Arial" w:hAnsi="Arial" w:cs="Arial"/>
          <w:b/>
          <w:sz w:val="24"/>
          <w:szCs w:val="24"/>
        </w:rPr>
        <w:t>FUNDADA e IMPROCEDENTE</w:t>
      </w:r>
      <w:r w:rsidRPr="00CF0599">
        <w:rPr>
          <w:rFonts w:ascii="Arial" w:hAnsi="Arial" w:cs="Arial"/>
          <w:sz w:val="24"/>
          <w:szCs w:val="24"/>
        </w:rPr>
        <w:t xml:space="preserve">, acorde </w:t>
      </w:r>
      <w:r>
        <w:rPr>
          <w:rFonts w:ascii="Arial" w:hAnsi="Arial" w:cs="Arial"/>
          <w:sz w:val="24"/>
          <w:szCs w:val="24"/>
        </w:rPr>
        <w:t>con el</w:t>
      </w:r>
      <w:r w:rsidRPr="00CF0599">
        <w:rPr>
          <w:rFonts w:ascii="Arial" w:hAnsi="Arial" w:cs="Arial"/>
          <w:sz w:val="24"/>
          <w:szCs w:val="24"/>
        </w:rPr>
        <w:t xml:space="preserve"> considerando </w:t>
      </w:r>
      <w:r>
        <w:rPr>
          <w:rFonts w:ascii="Arial" w:hAnsi="Arial" w:cs="Arial"/>
          <w:sz w:val="24"/>
          <w:szCs w:val="24"/>
        </w:rPr>
        <w:t>cuarto</w:t>
      </w:r>
      <w:r w:rsidRPr="00C91AD0">
        <w:rPr>
          <w:rFonts w:ascii="Arial" w:hAnsi="Arial" w:cs="Arial"/>
          <w:sz w:val="24"/>
          <w:szCs w:val="24"/>
        </w:rPr>
        <w:t xml:space="preserve"> </w:t>
      </w:r>
      <w:r w:rsidRPr="00CF0599">
        <w:rPr>
          <w:rFonts w:ascii="Arial" w:hAnsi="Arial" w:cs="Arial"/>
          <w:sz w:val="24"/>
          <w:szCs w:val="24"/>
        </w:rPr>
        <w:t xml:space="preserve">del presente fallo.  </w:t>
      </w:r>
    </w:p>
    <w:p w:rsidR="0082244C" w:rsidRDefault="0082244C" w:rsidP="0082244C">
      <w:pPr>
        <w:spacing w:before="480" w:after="480" w:line="360" w:lineRule="auto"/>
        <w:ind w:left="567" w:firstLine="708"/>
        <w:jc w:val="both"/>
        <w:rPr>
          <w:rFonts w:ascii="Arial" w:hAnsi="Arial" w:cs="Arial"/>
          <w:sz w:val="24"/>
          <w:szCs w:val="24"/>
        </w:rPr>
      </w:pPr>
      <w:r w:rsidRPr="00CF0599">
        <w:rPr>
          <w:rFonts w:ascii="Arial" w:hAnsi="Arial" w:cs="Arial"/>
          <w:b/>
          <w:sz w:val="24"/>
          <w:szCs w:val="24"/>
        </w:rPr>
        <w:t>TERCERO.</w:t>
      </w:r>
      <w:r w:rsidRPr="00CF0599">
        <w:rPr>
          <w:rFonts w:ascii="Arial" w:hAnsi="Arial" w:cs="Arial"/>
          <w:sz w:val="24"/>
          <w:szCs w:val="24"/>
        </w:rPr>
        <w:t xml:space="preserve"> </w:t>
      </w:r>
      <w:r w:rsidRPr="00F545E5">
        <w:rPr>
          <w:rFonts w:ascii="Arial" w:hAnsi="Arial" w:cs="Arial"/>
          <w:sz w:val="24"/>
          <w:szCs w:val="24"/>
        </w:rPr>
        <w:t xml:space="preserve">De conformidad con lo dispuesto en el considerando </w:t>
      </w:r>
      <w:r>
        <w:rPr>
          <w:rFonts w:ascii="Arial" w:hAnsi="Arial" w:cs="Arial"/>
          <w:sz w:val="24"/>
          <w:szCs w:val="24"/>
        </w:rPr>
        <w:t>quinto</w:t>
      </w:r>
      <w:r w:rsidRPr="00F545E5">
        <w:rPr>
          <w:rFonts w:ascii="Arial" w:hAnsi="Arial" w:cs="Arial"/>
          <w:sz w:val="24"/>
          <w:szCs w:val="24"/>
        </w:rPr>
        <w:t xml:space="preserve"> de la presente resolución, se impone </w:t>
      </w:r>
      <w:r>
        <w:rPr>
          <w:rFonts w:ascii="Arial" w:hAnsi="Arial" w:cs="Arial"/>
          <w:sz w:val="24"/>
          <w:szCs w:val="24"/>
        </w:rPr>
        <w:t>a la licenciada Nancy Patricia Velázquez Álvarez, en su desempeño como Secretaria de Acuerdos del Juzgado Segundo de lo Familiar de Ciudad Valles, S.L.P.</w:t>
      </w:r>
      <w:r w:rsidRPr="00F545E5">
        <w:rPr>
          <w:rFonts w:ascii="Arial" w:hAnsi="Arial" w:cs="Arial"/>
          <w:sz w:val="24"/>
          <w:szCs w:val="24"/>
        </w:rPr>
        <w:t xml:space="preserve">, la sanción administrativa a que alude el artículo 181, fracción </w:t>
      </w:r>
      <w:r>
        <w:rPr>
          <w:rFonts w:ascii="Arial" w:hAnsi="Arial" w:cs="Arial"/>
          <w:sz w:val="24"/>
          <w:szCs w:val="24"/>
        </w:rPr>
        <w:t>I</w:t>
      </w:r>
      <w:r w:rsidRPr="00F545E5">
        <w:rPr>
          <w:rFonts w:ascii="Arial" w:hAnsi="Arial" w:cs="Arial"/>
          <w:sz w:val="24"/>
          <w:szCs w:val="24"/>
        </w:rPr>
        <w:t xml:space="preserve"> de la Ley Orgánica del Poder Judicial del Estado, consistente en</w:t>
      </w:r>
      <w:r>
        <w:rPr>
          <w:rFonts w:ascii="Arial" w:hAnsi="Arial" w:cs="Arial"/>
          <w:sz w:val="24"/>
          <w:szCs w:val="24"/>
        </w:rPr>
        <w:t xml:space="preserve"> </w:t>
      </w:r>
      <w:r>
        <w:rPr>
          <w:rFonts w:ascii="Arial" w:hAnsi="Arial" w:cs="Arial"/>
          <w:b/>
          <w:sz w:val="24"/>
          <w:szCs w:val="24"/>
        </w:rPr>
        <w:t>AMONESTACIÓN PÚBLICA</w:t>
      </w:r>
      <w:r>
        <w:rPr>
          <w:rFonts w:ascii="Arial" w:hAnsi="Arial" w:cs="Arial"/>
          <w:sz w:val="24"/>
          <w:szCs w:val="24"/>
        </w:rPr>
        <w:t>.</w:t>
      </w:r>
    </w:p>
    <w:p w:rsidR="0082244C" w:rsidRDefault="0082244C" w:rsidP="0082244C">
      <w:pPr>
        <w:spacing w:before="480" w:after="480" w:line="360" w:lineRule="auto"/>
        <w:ind w:left="567" w:firstLine="708"/>
        <w:jc w:val="both"/>
        <w:rPr>
          <w:rFonts w:ascii="Arial" w:hAnsi="Arial" w:cs="Arial"/>
          <w:sz w:val="24"/>
          <w:szCs w:val="24"/>
        </w:rPr>
      </w:pPr>
      <w:r w:rsidRPr="00CF0599">
        <w:rPr>
          <w:rFonts w:ascii="Arial" w:hAnsi="Arial" w:cs="Arial"/>
          <w:b/>
          <w:sz w:val="24"/>
          <w:szCs w:val="24"/>
        </w:rPr>
        <w:t>CUARTO</w:t>
      </w:r>
      <w:r w:rsidRPr="00CF0599">
        <w:rPr>
          <w:rFonts w:ascii="Arial" w:hAnsi="Arial" w:cs="Arial"/>
          <w:sz w:val="24"/>
          <w:szCs w:val="24"/>
        </w:rPr>
        <w:t xml:space="preserve">. </w:t>
      </w:r>
      <w:r w:rsidRPr="00F545E5">
        <w:rPr>
          <w:rFonts w:ascii="Arial" w:hAnsi="Arial" w:cs="Arial"/>
          <w:sz w:val="24"/>
          <w:szCs w:val="24"/>
        </w:rPr>
        <w:t xml:space="preserve">Según </w:t>
      </w:r>
      <w:r>
        <w:rPr>
          <w:rFonts w:ascii="Arial" w:hAnsi="Arial" w:cs="Arial"/>
          <w:sz w:val="24"/>
          <w:szCs w:val="24"/>
        </w:rPr>
        <w:t>lo ordenado en el considerando sexto</w:t>
      </w:r>
      <w:r w:rsidRPr="00F545E5">
        <w:rPr>
          <w:rFonts w:ascii="Arial" w:hAnsi="Arial" w:cs="Arial"/>
          <w:sz w:val="24"/>
          <w:szCs w:val="24"/>
        </w:rPr>
        <w:t xml:space="preserve"> de esta resolución, dado que, en el presente procedimiento</w:t>
      </w:r>
      <w:r>
        <w:rPr>
          <w:rFonts w:ascii="Arial" w:hAnsi="Arial" w:cs="Arial"/>
          <w:sz w:val="24"/>
          <w:szCs w:val="24"/>
        </w:rPr>
        <w:t>,</w:t>
      </w:r>
      <w:r w:rsidRPr="00F545E5">
        <w:rPr>
          <w:rFonts w:ascii="Arial" w:hAnsi="Arial" w:cs="Arial"/>
          <w:sz w:val="24"/>
          <w:szCs w:val="24"/>
        </w:rPr>
        <w:t xml:space="preserve"> se impone sanción a</w:t>
      </w:r>
      <w:r>
        <w:rPr>
          <w:rFonts w:ascii="Arial" w:hAnsi="Arial" w:cs="Arial"/>
          <w:sz w:val="24"/>
          <w:szCs w:val="24"/>
        </w:rPr>
        <w:t xml:space="preserve"> la multicitada funcionaria</w:t>
      </w:r>
      <w:r w:rsidRPr="00F545E5">
        <w:rPr>
          <w:rFonts w:ascii="Arial" w:hAnsi="Arial" w:cs="Arial"/>
          <w:sz w:val="24"/>
          <w:szCs w:val="24"/>
        </w:rPr>
        <w:t>, se ordena llevar a cabo la inscripción de la presente sentencia en los registros que lleva esta autoridad, a través de la Unidad de Estadística, Evaluación y Seguimiento, Dirección de Recursos Humanos y la Contraloría del Poder Judicial del Estado.</w:t>
      </w:r>
    </w:p>
    <w:p w:rsidR="0082244C" w:rsidRDefault="0082244C" w:rsidP="0082244C">
      <w:pPr>
        <w:spacing w:before="480" w:after="480" w:line="360" w:lineRule="auto"/>
        <w:ind w:left="567" w:firstLine="708"/>
        <w:jc w:val="both"/>
        <w:rPr>
          <w:rFonts w:ascii="Arial" w:hAnsi="Arial" w:cs="Arial"/>
          <w:sz w:val="24"/>
          <w:szCs w:val="24"/>
        </w:rPr>
      </w:pPr>
      <w:r w:rsidRPr="00CF0599">
        <w:rPr>
          <w:rFonts w:ascii="Arial" w:hAnsi="Arial" w:cs="Arial"/>
          <w:b/>
          <w:sz w:val="24"/>
          <w:szCs w:val="24"/>
        </w:rPr>
        <w:t>QUINTO</w:t>
      </w:r>
      <w:r w:rsidRPr="00CF0599">
        <w:rPr>
          <w:rFonts w:ascii="Arial" w:hAnsi="Arial" w:cs="Arial"/>
          <w:sz w:val="24"/>
          <w:szCs w:val="24"/>
        </w:rPr>
        <w:t xml:space="preserve">. </w:t>
      </w:r>
      <w:r w:rsidRPr="00F545E5">
        <w:rPr>
          <w:rFonts w:ascii="Arial" w:hAnsi="Arial" w:cs="Arial"/>
          <w:sz w:val="24"/>
          <w:szCs w:val="24"/>
        </w:rPr>
        <w:t>En su momen</w:t>
      </w:r>
      <w:r>
        <w:rPr>
          <w:rFonts w:ascii="Arial" w:hAnsi="Arial" w:cs="Arial"/>
          <w:sz w:val="24"/>
          <w:szCs w:val="24"/>
        </w:rPr>
        <w:t>to se procederá a la depuración</w:t>
      </w:r>
      <w:r w:rsidRPr="00F545E5">
        <w:rPr>
          <w:rFonts w:ascii="Arial" w:hAnsi="Arial" w:cs="Arial"/>
          <w:sz w:val="24"/>
          <w:szCs w:val="24"/>
        </w:rPr>
        <w:t xml:space="preserve"> o destrucción del expediente, según corresponda, incluyendo las pruebas o documentos originales, personales o de interés para alguna de las partes. Por ende, deberá solicitarse la devolución de documentos, pruebas y muestras, que haya aportado al presente </w:t>
      </w:r>
      <w:r w:rsidRPr="00F545E5">
        <w:rPr>
          <w:rFonts w:ascii="Arial" w:hAnsi="Arial" w:cs="Arial"/>
          <w:sz w:val="24"/>
          <w:szCs w:val="24"/>
        </w:rPr>
        <w:lastRenderedPageBreak/>
        <w:t>procedimiento, dentro de los 30 treinta días naturales contados a partir de la notificación del presente proveído, apercibidos legalmente, que de no realizarse se procederá a su destrucción.</w:t>
      </w:r>
    </w:p>
    <w:p w:rsidR="0082244C" w:rsidRDefault="0082244C" w:rsidP="0082244C">
      <w:pPr>
        <w:spacing w:before="480" w:after="480" w:line="360" w:lineRule="auto"/>
        <w:ind w:left="567" w:firstLine="720"/>
        <w:jc w:val="both"/>
        <w:rPr>
          <w:rFonts w:ascii="Arial" w:hAnsi="Arial" w:cs="Arial"/>
          <w:sz w:val="24"/>
          <w:szCs w:val="24"/>
        </w:rPr>
      </w:pPr>
      <w:r w:rsidRPr="00CF0599">
        <w:rPr>
          <w:rFonts w:ascii="Arial" w:hAnsi="Arial" w:cs="Arial"/>
          <w:b/>
          <w:sz w:val="24"/>
          <w:szCs w:val="24"/>
        </w:rPr>
        <w:t>SEXTO.</w:t>
      </w:r>
      <w:r w:rsidRPr="00CF0599">
        <w:rPr>
          <w:rFonts w:ascii="Arial" w:hAnsi="Arial" w:cs="Arial"/>
          <w:sz w:val="24"/>
          <w:szCs w:val="24"/>
        </w:rPr>
        <w:t xml:space="preserve"> </w:t>
      </w:r>
      <w:r>
        <w:rPr>
          <w:rFonts w:ascii="Arial" w:hAnsi="Arial" w:cs="Arial"/>
          <w:sz w:val="24"/>
          <w:szCs w:val="24"/>
        </w:rPr>
        <w:t>Se hace saber a las partes que una vez que la sentencia que en definitiva se dicte en el presente procedimiento haya causado ejecutoria, se publicará y pondrá a disposición del público, conforme a lo precisado en el considerando octavo.</w:t>
      </w:r>
    </w:p>
    <w:p w:rsidR="0082244C" w:rsidRPr="00CF0599" w:rsidRDefault="0082244C" w:rsidP="0082244C">
      <w:pPr>
        <w:spacing w:before="480" w:after="480" w:line="360" w:lineRule="auto"/>
        <w:ind w:left="567" w:firstLine="708"/>
        <w:jc w:val="both"/>
        <w:rPr>
          <w:rFonts w:ascii="Arial" w:hAnsi="Arial" w:cs="Arial"/>
          <w:sz w:val="24"/>
          <w:szCs w:val="24"/>
        </w:rPr>
      </w:pPr>
      <w:r w:rsidRPr="00CF0599">
        <w:rPr>
          <w:rFonts w:ascii="Arial" w:hAnsi="Arial" w:cs="Arial"/>
          <w:b/>
          <w:sz w:val="24"/>
          <w:szCs w:val="24"/>
        </w:rPr>
        <w:t>SÉPTIMO.</w:t>
      </w:r>
      <w:r w:rsidRPr="00CF0599">
        <w:rPr>
          <w:rFonts w:ascii="Arial" w:hAnsi="Arial" w:cs="Arial"/>
          <w:sz w:val="24"/>
          <w:szCs w:val="24"/>
        </w:rPr>
        <w:t xml:space="preserve"> </w:t>
      </w:r>
      <w:r w:rsidRPr="00F545E5">
        <w:rPr>
          <w:rFonts w:ascii="Arial" w:hAnsi="Arial" w:cs="Arial"/>
          <w:sz w:val="24"/>
          <w:szCs w:val="24"/>
        </w:rPr>
        <w:t xml:space="preserve">Notifíquese </w:t>
      </w:r>
      <w:r>
        <w:rPr>
          <w:rFonts w:ascii="Arial" w:hAnsi="Arial" w:cs="Arial"/>
          <w:sz w:val="24"/>
          <w:szCs w:val="24"/>
        </w:rPr>
        <w:t>a la licenciada Nancy Patricia Velázquez Álvarez, en su desempeño como Secretaria de Acuerdos del Juzgado Segundo de lo Familiar de Ciudad Valles, S.L.P.</w:t>
      </w:r>
      <w:r>
        <w:rPr>
          <w:rStyle w:val="Fuentedeprrafopredeter1"/>
          <w:rFonts w:ascii="Arial" w:hAnsi="Arial"/>
          <w:sz w:val="24"/>
          <w:szCs w:val="24"/>
        </w:rPr>
        <w:t xml:space="preserve">, </w:t>
      </w:r>
      <w:r w:rsidRPr="00ED7CCF">
        <w:rPr>
          <w:rStyle w:val="Fuentedeprrafopredeter1"/>
          <w:rFonts w:ascii="Arial" w:hAnsi="Arial"/>
          <w:sz w:val="24"/>
          <w:szCs w:val="24"/>
        </w:rPr>
        <w:t>por medio de cédula que se fije en los estrados de este órgano administrativo</w:t>
      </w:r>
      <w:r w:rsidRPr="00F545E5">
        <w:rPr>
          <w:rFonts w:ascii="Arial" w:hAnsi="Arial" w:cs="Arial"/>
          <w:sz w:val="24"/>
          <w:szCs w:val="24"/>
        </w:rPr>
        <w:t>, para los efectos legales a que haya lugar. Hágase del conocimiento del agente del Ministerio Público y de l</w:t>
      </w:r>
      <w:r>
        <w:rPr>
          <w:rFonts w:ascii="Arial" w:hAnsi="Arial" w:cs="Arial"/>
          <w:sz w:val="24"/>
          <w:szCs w:val="24"/>
        </w:rPr>
        <w:t>a denunciante</w:t>
      </w:r>
      <w:r w:rsidRPr="00F545E5">
        <w:rPr>
          <w:rFonts w:ascii="Arial" w:hAnsi="Arial" w:cs="Arial"/>
          <w:sz w:val="24"/>
          <w:szCs w:val="24"/>
        </w:rPr>
        <w:t>.</w:t>
      </w:r>
    </w:p>
    <w:p w:rsidR="0082244C" w:rsidRDefault="0082244C" w:rsidP="0082244C">
      <w:pPr>
        <w:spacing w:before="480" w:after="480" w:line="360" w:lineRule="auto"/>
        <w:ind w:left="567" w:firstLine="708"/>
        <w:jc w:val="both"/>
        <w:rPr>
          <w:rFonts w:ascii="Arial" w:hAnsi="Arial" w:cs="Arial"/>
          <w:sz w:val="24"/>
          <w:szCs w:val="24"/>
        </w:rPr>
      </w:pPr>
      <w:r w:rsidRPr="00CF0599">
        <w:rPr>
          <w:rFonts w:ascii="Arial" w:hAnsi="Arial" w:cs="Arial"/>
          <w:b/>
          <w:sz w:val="24"/>
          <w:szCs w:val="24"/>
        </w:rPr>
        <w:t>OCTAVO.</w:t>
      </w:r>
      <w:r w:rsidRPr="00CF0599">
        <w:rPr>
          <w:rFonts w:ascii="Arial" w:hAnsi="Arial" w:cs="Arial"/>
          <w:sz w:val="24"/>
          <w:szCs w:val="24"/>
        </w:rPr>
        <w:t xml:space="preserve"> Atento a lo dispuesto en el considerando </w:t>
      </w:r>
      <w:r w:rsidRPr="002F44BD">
        <w:rPr>
          <w:rFonts w:ascii="Arial" w:hAnsi="Arial" w:cs="Arial"/>
          <w:sz w:val="24"/>
          <w:szCs w:val="24"/>
        </w:rPr>
        <w:t>décimo</w:t>
      </w:r>
      <w:r w:rsidRPr="00CF0599">
        <w:rPr>
          <w:rFonts w:ascii="Arial" w:hAnsi="Arial" w:cs="Arial"/>
          <w:sz w:val="24"/>
          <w:szCs w:val="24"/>
        </w:rPr>
        <w:t xml:space="preserve">, archívese el expediente como totalmente concluido. </w:t>
      </w:r>
    </w:p>
    <w:p w:rsidR="0082244C" w:rsidRDefault="0082244C" w:rsidP="0082244C">
      <w:pPr>
        <w:spacing w:before="480" w:after="480" w:line="360" w:lineRule="auto"/>
        <w:ind w:left="567" w:firstLine="708"/>
        <w:jc w:val="both"/>
        <w:rPr>
          <w:rFonts w:ascii="Arial" w:hAnsi="Arial" w:cs="Arial"/>
          <w:sz w:val="24"/>
          <w:szCs w:val="24"/>
        </w:rPr>
      </w:pPr>
      <w:r w:rsidRPr="00B63B23">
        <w:rPr>
          <w:rFonts w:ascii="Arial" w:hAnsi="Arial" w:cs="Arial"/>
          <w:b/>
          <w:sz w:val="24"/>
          <w:szCs w:val="24"/>
        </w:rPr>
        <w:t>ASÍ</w:t>
      </w:r>
      <w:r w:rsidRPr="00B63B23">
        <w:rPr>
          <w:rFonts w:ascii="Arial" w:hAnsi="Arial" w:cs="Arial"/>
          <w:sz w:val="24"/>
          <w:szCs w:val="24"/>
        </w:rPr>
        <w:t xml:space="preserve"> lo resolvió el Pleno del Consejo de la Judicatura del Poder Judicial del Estado de San Luis Potosí, en sesión celebrada el </w:t>
      </w:r>
      <w:r>
        <w:rPr>
          <w:rFonts w:ascii="Arial" w:hAnsi="Arial" w:cs="Arial"/>
          <w:sz w:val="24"/>
          <w:szCs w:val="24"/>
        </w:rPr>
        <w:t>veinticuatro de enero de dos mil veintidós</w:t>
      </w:r>
      <w:r w:rsidRPr="00B63B23">
        <w:rPr>
          <w:rFonts w:ascii="Arial" w:hAnsi="Arial" w:cs="Arial"/>
          <w:sz w:val="24"/>
          <w:szCs w:val="24"/>
        </w:rPr>
        <w:t>, Presidenta Olga Regina García López, consejera Diana Isela Soria Hernández, consejero Jesús Javier Delgado Sam, y consejero Huitzilihuitl Ortega Pérez, siendo ponente la segunda de los mencionados.</w:t>
      </w:r>
    </w:p>
    <w:p w:rsidR="0082244C" w:rsidRPr="00B63B23" w:rsidRDefault="0082244C" w:rsidP="0082244C">
      <w:pPr>
        <w:spacing w:before="480" w:after="480" w:line="360" w:lineRule="auto"/>
        <w:ind w:left="567" w:firstLine="708"/>
        <w:jc w:val="both"/>
        <w:rPr>
          <w:rFonts w:ascii="Arial" w:hAnsi="Arial" w:cs="Arial"/>
          <w:sz w:val="24"/>
          <w:szCs w:val="24"/>
        </w:rPr>
      </w:pPr>
      <w:r w:rsidRPr="00B63B23">
        <w:rPr>
          <w:rFonts w:ascii="Arial" w:hAnsi="Arial" w:cs="Arial"/>
          <w:sz w:val="24"/>
          <w:szCs w:val="24"/>
        </w:rPr>
        <w:t xml:space="preserve">Firman la Presidenta del Consejo de la Judicatura del Poder Judicial del Estado, la Consejera, los Consejeros, así como la Secretaria Ejecutiva de Pleno y Carrera Judicial, quien autoriza y da fe. </w:t>
      </w:r>
    </w:p>
    <w:p w:rsidR="0082244C" w:rsidRDefault="0082244C" w:rsidP="0082244C">
      <w:pPr>
        <w:pStyle w:val="Textoindependiente"/>
        <w:spacing w:before="480" w:after="480" w:line="360" w:lineRule="auto"/>
        <w:ind w:left="567" w:firstLine="720"/>
        <w:jc w:val="center"/>
        <w:rPr>
          <w:rFonts w:ascii="Arial" w:hAnsi="Arial" w:cs="Arial"/>
          <w:b/>
        </w:rPr>
      </w:pPr>
      <w:r w:rsidRPr="006C4D4A">
        <w:rPr>
          <w:rFonts w:ascii="Arial" w:hAnsi="Arial" w:cs="Arial"/>
          <w:b/>
        </w:rPr>
        <w:t>PRESIDENTA</w:t>
      </w:r>
    </w:p>
    <w:p w:rsidR="0082244C" w:rsidRDefault="0082244C" w:rsidP="0082244C">
      <w:pPr>
        <w:pStyle w:val="Textoindependiente"/>
        <w:spacing w:before="480" w:after="480" w:line="360" w:lineRule="auto"/>
        <w:ind w:left="567" w:firstLine="720"/>
        <w:jc w:val="center"/>
        <w:rPr>
          <w:rFonts w:ascii="Arial" w:hAnsi="Arial" w:cs="Arial"/>
          <w:b/>
        </w:rPr>
      </w:pPr>
      <w:r w:rsidRPr="006C4D4A">
        <w:rPr>
          <w:rFonts w:ascii="Arial" w:hAnsi="Arial" w:cs="Arial"/>
          <w:b/>
        </w:rPr>
        <w:t>CONSEJERA OLGA REGINA GARCÍA LÓPEZ</w:t>
      </w:r>
    </w:p>
    <w:p w:rsidR="0082244C" w:rsidRDefault="0082244C" w:rsidP="0082244C">
      <w:pPr>
        <w:pStyle w:val="Textoindependiente"/>
        <w:spacing w:before="480" w:after="480" w:line="360" w:lineRule="auto"/>
        <w:ind w:left="567" w:firstLine="720"/>
        <w:jc w:val="center"/>
        <w:rPr>
          <w:rFonts w:ascii="Arial" w:hAnsi="Arial" w:cs="Arial"/>
          <w:b/>
        </w:rPr>
      </w:pPr>
    </w:p>
    <w:p w:rsidR="0082244C" w:rsidRDefault="0082244C" w:rsidP="0082244C">
      <w:pPr>
        <w:pStyle w:val="Textoindependiente"/>
        <w:spacing w:before="480" w:after="480" w:line="360" w:lineRule="auto"/>
        <w:ind w:left="567" w:firstLine="720"/>
        <w:jc w:val="center"/>
        <w:rPr>
          <w:rFonts w:ascii="Arial" w:hAnsi="Arial" w:cs="Arial"/>
          <w:b/>
        </w:rPr>
      </w:pPr>
      <w:r w:rsidRPr="006C4D4A">
        <w:rPr>
          <w:rFonts w:ascii="Arial" w:hAnsi="Arial" w:cs="Arial"/>
          <w:b/>
        </w:rPr>
        <w:lastRenderedPageBreak/>
        <w:t>CONSEJERA</w:t>
      </w:r>
    </w:p>
    <w:p w:rsidR="0082244C" w:rsidRDefault="0082244C" w:rsidP="0082244C">
      <w:pPr>
        <w:pStyle w:val="Textoindependiente"/>
        <w:spacing w:before="480" w:after="480" w:line="360" w:lineRule="auto"/>
        <w:ind w:left="567" w:firstLine="720"/>
        <w:jc w:val="center"/>
        <w:rPr>
          <w:rFonts w:ascii="Arial" w:hAnsi="Arial" w:cs="Arial"/>
          <w:b/>
        </w:rPr>
      </w:pPr>
      <w:r w:rsidRPr="006C4D4A">
        <w:rPr>
          <w:rFonts w:ascii="Arial" w:hAnsi="Arial" w:cs="Arial"/>
          <w:b/>
        </w:rPr>
        <w:t>LIC. DIANA ISELA SORIA HERNANDEZ</w:t>
      </w:r>
    </w:p>
    <w:p w:rsidR="0082244C" w:rsidRDefault="0082244C" w:rsidP="0082244C">
      <w:pPr>
        <w:pStyle w:val="Textoindependiente"/>
        <w:spacing w:before="480" w:after="480" w:line="360" w:lineRule="auto"/>
        <w:ind w:left="567" w:firstLine="720"/>
        <w:jc w:val="center"/>
        <w:rPr>
          <w:rFonts w:ascii="Arial" w:hAnsi="Arial" w:cs="Arial"/>
          <w:b/>
        </w:rPr>
      </w:pPr>
    </w:p>
    <w:p w:rsidR="0082244C" w:rsidRDefault="0082244C" w:rsidP="0082244C">
      <w:pPr>
        <w:pStyle w:val="Textoindependiente"/>
        <w:spacing w:before="480" w:after="480" w:line="360" w:lineRule="auto"/>
        <w:ind w:left="567" w:firstLine="720"/>
        <w:jc w:val="center"/>
        <w:rPr>
          <w:rFonts w:ascii="Arial" w:hAnsi="Arial" w:cs="Arial"/>
          <w:b/>
        </w:rPr>
      </w:pPr>
      <w:r w:rsidRPr="006C4D4A">
        <w:rPr>
          <w:rFonts w:ascii="Arial" w:hAnsi="Arial" w:cs="Arial"/>
          <w:b/>
        </w:rPr>
        <w:t>CONSEJERO</w:t>
      </w:r>
    </w:p>
    <w:p w:rsidR="0082244C" w:rsidRPr="006C4D4A" w:rsidRDefault="0082244C" w:rsidP="0082244C">
      <w:pPr>
        <w:pStyle w:val="Textoindependiente"/>
        <w:spacing w:before="480" w:after="480" w:line="360" w:lineRule="auto"/>
        <w:ind w:left="567" w:firstLine="720"/>
        <w:jc w:val="center"/>
        <w:rPr>
          <w:rFonts w:ascii="Arial" w:hAnsi="Arial" w:cs="Arial"/>
          <w:b/>
        </w:rPr>
      </w:pPr>
      <w:r w:rsidRPr="006C4D4A">
        <w:rPr>
          <w:rFonts w:ascii="Arial" w:hAnsi="Arial" w:cs="Arial"/>
          <w:b/>
        </w:rPr>
        <w:t>LIC. JESÚS JAVIER DELGADO SAM</w:t>
      </w:r>
    </w:p>
    <w:p w:rsidR="0082244C" w:rsidRPr="006C4D4A" w:rsidRDefault="0082244C" w:rsidP="0082244C">
      <w:pPr>
        <w:pStyle w:val="Textoindependiente"/>
        <w:spacing w:before="480" w:after="480" w:line="360" w:lineRule="auto"/>
        <w:ind w:left="567" w:firstLine="720"/>
        <w:jc w:val="center"/>
        <w:rPr>
          <w:rFonts w:ascii="Arial" w:hAnsi="Arial" w:cs="Arial"/>
          <w:b/>
        </w:rPr>
      </w:pPr>
    </w:p>
    <w:p w:rsidR="0082244C" w:rsidRDefault="0082244C" w:rsidP="0082244C">
      <w:pPr>
        <w:pStyle w:val="Textoindependiente"/>
        <w:spacing w:before="480" w:after="480" w:line="360" w:lineRule="auto"/>
        <w:ind w:left="567" w:firstLine="720"/>
        <w:jc w:val="center"/>
        <w:rPr>
          <w:rFonts w:ascii="Arial" w:hAnsi="Arial" w:cs="Arial"/>
          <w:b/>
        </w:rPr>
      </w:pPr>
      <w:r w:rsidRPr="006C4D4A">
        <w:rPr>
          <w:rFonts w:ascii="Arial" w:hAnsi="Arial" w:cs="Arial"/>
          <w:b/>
        </w:rPr>
        <w:t>CONSEJERO</w:t>
      </w:r>
    </w:p>
    <w:p w:rsidR="0082244C" w:rsidRDefault="0082244C" w:rsidP="0082244C">
      <w:pPr>
        <w:pStyle w:val="Textoindependiente"/>
        <w:spacing w:before="480" w:after="480" w:line="360" w:lineRule="auto"/>
        <w:ind w:left="567" w:firstLine="720"/>
        <w:jc w:val="center"/>
        <w:rPr>
          <w:rFonts w:ascii="Arial" w:hAnsi="Arial" w:cs="Arial"/>
          <w:b/>
        </w:rPr>
      </w:pPr>
      <w:r w:rsidRPr="006C4D4A">
        <w:rPr>
          <w:rFonts w:ascii="Arial" w:hAnsi="Arial" w:cs="Arial"/>
          <w:b/>
        </w:rPr>
        <w:t>LIC. HUITZILIHUITL ORTEGA PÉREZ</w:t>
      </w:r>
    </w:p>
    <w:p w:rsidR="0082244C" w:rsidRPr="006C4D4A" w:rsidRDefault="0082244C" w:rsidP="0082244C">
      <w:pPr>
        <w:pStyle w:val="Textoindependiente"/>
        <w:spacing w:before="480" w:after="480" w:line="360" w:lineRule="auto"/>
        <w:ind w:left="567" w:firstLine="720"/>
        <w:jc w:val="center"/>
        <w:rPr>
          <w:rFonts w:ascii="Arial" w:hAnsi="Arial" w:cs="Arial"/>
          <w:b/>
        </w:rPr>
      </w:pPr>
    </w:p>
    <w:p w:rsidR="0082244C" w:rsidRPr="006C4D4A" w:rsidRDefault="0082244C" w:rsidP="0082244C">
      <w:pPr>
        <w:pStyle w:val="Textoindependiente"/>
        <w:spacing w:before="480" w:after="480" w:line="360" w:lineRule="auto"/>
        <w:ind w:left="567" w:firstLine="720"/>
        <w:jc w:val="center"/>
        <w:rPr>
          <w:rFonts w:ascii="Arial" w:hAnsi="Arial" w:cs="Arial"/>
          <w:b/>
        </w:rPr>
      </w:pPr>
      <w:r w:rsidRPr="006C4D4A">
        <w:rPr>
          <w:rFonts w:ascii="Arial" w:hAnsi="Arial" w:cs="Arial"/>
          <w:b/>
        </w:rPr>
        <w:t>SECRETARIA EJECUTIVA</w:t>
      </w:r>
    </w:p>
    <w:p w:rsidR="0082244C" w:rsidRDefault="0082244C" w:rsidP="0082244C">
      <w:pPr>
        <w:pStyle w:val="Textoindependiente"/>
        <w:spacing w:before="480" w:after="480" w:line="360" w:lineRule="auto"/>
        <w:ind w:left="567" w:firstLine="720"/>
        <w:jc w:val="center"/>
        <w:rPr>
          <w:rFonts w:ascii="Arial" w:hAnsi="Arial" w:cs="Arial"/>
          <w:b/>
        </w:rPr>
      </w:pPr>
      <w:r w:rsidRPr="006C4D4A">
        <w:rPr>
          <w:rFonts w:ascii="Arial" w:hAnsi="Arial" w:cs="Arial"/>
          <w:b/>
        </w:rPr>
        <w:t>DE PLENO Y CARRERA JUDICIAL</w:t>
      </w:r>
    </w:p>
    <w:p w:rsidR="0082244C" w:rsidRDefault="0082244C" w:rsidP="0082244C">
      <w:pPr>
        <w:pStyle w:val="Textoindependiente"/>
        <w:spacing w:before="480" w:after="480" w:line="360" w:lineRule="auto"/>
        <w:ind w:left="567" w:firstLine="720"/>
        <w:jc w:val="center"/>
        <w:rPr>
          <w:rFonts w:ascii="Arial" w:hAnsi="Arial" w:cs="Arial"/>
          <w:b/>
        </w:rPr>
      </w:pPr>
    </w:p>
    <w:p w:rsidR="0082244C" w:rsidRPr="006C4D4A" w:rsidRDefault="0082244C" w:rsidP="0082244C">
      <w:pPr>
        <w:pStyle w:val="Textoindependiente"/>
        <w:spacing w:before="480" w:after="480" w:line="360" w:lineRule="auto"/>
        <w:ind w:left="567" w:firstLine="720"/>
        <w:jc w:val="center"/>
        <w:rPr>
          <w:rFonts w:ascii="Arial" w:hAnsi="Arial" w:cs="Arial"/>
        </w:rPr>
      </w:pPr>
      <w:r w:rsidRPr="006C4D4A">
        <w:rPr>
          <w:rFonts w:ascii="Arial" w:hAnsi="Arial" w:cs="Arial"/>
          <w:b/>
        </w:rPr>
        <w:t>LIC. GEOVANNA HERNÁNDEZ VÁZQUEZ</w:t>
      </w:r>
    </w:p>
    <w:p w:rsidR="0082244C" w:rsidRDefault="0082244C" w:rsidP="0082244C">
      <w:pPr>
        <w:spacing w:before="480" w:after="480" w:line="360" w:lineRule="auto"/>
        <w:ind w:left="567" w:firstLine="708"/>
        <w:jc w:val="both"/>
      </w:pPr>
    </w:p>
    <w:bookmarkEnd w:id="0"/>
    <w:p w:rsidR="00CF3F93" w:rsidRDefault="00CF3F93"/>
    <w:sectPr w:rsidR="00CF3F93" w:rsidSect="00CE4E4B">
      <w:headerReference w:type="default" r:id="rId5"/>
      <w:footerReference w:type="default" r:id="rId6"/>
      <w:pgSz w:w="12240" w:h="20160" w:code="5"/>
      <w:pgMar w:top="2126" w:right="1469" w:bottom="1928" w:left="357" w:header="709" w:footer="709" w:gutter="2552"/>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97137873"/>
      <w:docPartObj>
        <w:docPartGallery w:val="Page Numbers (Bottom of Page)"/>
        <w:docPartUnique/>
      </w:docPartObj>
    </w:sdtPr>
    <w:sdtEndPr/>
    <w:sdtContent>
      <w:p w:rsidR="00AC5BEB" w:rsidRDefault="0082244C">
        <w:pPr>
          <w:pStyle w:val="Piedepgina"/>
          <w:jc w:val="right"/>
        </w:pPr>
        <w:r>
          <w:fldChar w:fldCharType="begin"/>
        </w:r>
        <w:r>
          <w:instrText>PAGE   \* MERGEFORMAT</w:instrText>
        </w:r>
        <w:r>
          <w:fldChar w:fldCharType="separate"/>
        </w:r>
        <w:r w:rsidRPr="0082244C">
          <w:rPr>
            <w:noProof/>
            <w:lang w:val="es-ES"/>
          </w:rPr>
          <w:t>2</w:t>
        </w:r>
        <w:r>
          <w:fldChar w:fldCharType="end"/>
        </w:r>
      </w:p>
    </w:sdtContent>
  </w:sdt>
  <w:p w:rsidR="00AC5BEB" w:rsidRDefault="0082244C">
    <w:pPr>
      <w:pStyle w:val="Piedepgina"/>
    </w:pPr>
  </w:p>
</w:ftr>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1AD8" w:rsidRPr="00AF5BC8" w:rsidRDefault="0082244C" w:rsidP="00351AD8">
    <w:pPr>
      <w:pStyle w:val="Encabezado"/>
      <w:tabs>
        <w:tab w:val="clear" w:pos="4419"/>
        <w:tab w:val="center" w:pos="3969"/>
      </w:tabs>
      <w:ind w:left="-567"/>
      <w:jc w:val="center"/>
      <w:rPr>
        <w:i/>
        <w:sz w:val="16"/>
        <w:szCs w:val="16"/>
      </w:rPr>
    </w:pPr>
    <w:r w:rsidRPr="00AF5BC8">
      <w:rPr>
        <w:i/>
        <w:noProof/>
        <w:sz w:val="16"/>
        <w:szCs w:val="16"/>
        <w:lang w:eastAsia="es-MX"/>
      </w:rPr>
      <w:drawing>
        <wp:anchor distT="0" distB="0" distL="114300" distR="114300" simplePos="0" relativeHeight="251660288" behindDoc="1" locked="0" layoutInCell="1" allowOverlap="1" wp14:anchorId="49C37041" wp14:editId="69B639F7">
          <wp:simplePos x="0" y="0"/>
          <wp:positionH relativeFrom="column">
            <wp:posOffset>4380230</wp:posOffset>
          </wp:positionH>
          <wp:positionV relativeFrom="paragraph">
            <wp:posOffset>-93345</wp:posOffset>
          </wp:positionV>
          <wp:extent cx="1273810" cy="614045"/>
          <wp:effectExtent l="0" t="0" r="2540"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nsejo de la Judicatura.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73810" cy="614045"/>
                  </a:xfrm>
                  <a:prstGeom prst="rect">
                    <a:avLst/>
                  </a:prstGeom>
                </pic:spPr>
              </pic:pic>
            </a:graphicData>
          </a:graphic>
          <wp14:sizeRelH relativeFrom="page">
            <wp14:pctWidth>0</wp14:pctWidth>
          </wp14:sizeRelH>
          <wp14:sizeRelV relativeFrom="page">
            <wp14:pctHeight>0</wp14:pctHeight>
          </wp14:sizeRelV>
        </wp:anchor>
      </w:drawing>
    </w:r>
    <w:r w:rsidRPr="00AF5BC8">
      <w:rPr>
        <w:i/>
        <w:noProof/>
        <w:sz w:val="16"/>
        <w:szCs w:val="16"/>
        <w:lang w:eastAsia="es-MX"/>
      </w:rPr>
      <w:drawing>
        <wp:anchor distT="0" distB="0" distL="114300" distR="114300" simplePos="0" relativeHeight="251659264" behindDoc="1" locked="0" layoutInCell="1" allowOverlap="1" wp14:anchorId="0EDA9618" wp14:editId="72BCD6A1">
          <wp:simplePos x="0" y="0"/>
          <wp:positionH relativeFrom="column">
            <wp:posOffset>-421005</wp:posOffset>
          </wp:positionH>
          <wp:positionV relativeFrom="paragraph">
            <wp:posOffset>-102870</wp:posOffset>
          </wp:positionV>
          <wp:extent cx="699135" cy="621030"/>
          <wp:effectExtent l="0" t="0" r="5715" b="762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reemplazo.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699135" cy="621030"/>
                  </a:xfrm>
                  <a:prstGeom prst="rect">
                    <a:avLst/>
                  </a:prstGeom>
                </pic:spPr>
              </pic:pic>
            </a:graphicData>
          </a:graphic>
          <wp14:sizeRelH relativeFrom="page">
            <wp14:pctWidth>0</wp14:pctWidth>
          </wp14:sizeRelH>
          <wp14:sizeRelV relativeFrom="page">
            <wp14:pctHeight>0</wp14:pctHeight>
          </wp14:sizeRelV>
        </wp:anchor>
      </w:drawing>
    </w:r>
    <w:r w:rsidRPr="00AF5BC8">
      <w:rPr>
        <w:i/>
        <w:sz w:val="16"/>
        <w:szCs w:val="16"/>
      </w:rPr>
      <w:t>Consejo de la Judicatura del Poder Judicial del Estado</w:t>
    </w:r>
  </w:p>
  <w:p w:rsidR="00351AD8" w:rsidRPr="00AF5BC8" w:rsidRDefault="0082244C" w:rsidP="00351AD8">
    <w:pPr>
      <w:pStyle w:val="Encabezado"/>
      <w:tabs>
        <w:tab w:val="clear" w:pos="4419"/>
        <w:tab w:val="center" w:pos="3969"/>
      </w:tabs>
      <w:ind w:left="-567"/>
      <w:jc w:val="center"/>
      <w:rPr>
        <w:i/>
        <w:sz w:val="16"/>
        <w:szCs w:val="16"/>
      </w:rPr>
    </w:pPr>
    <w:r w:rsidRPr="00AF5BC8">
      <w:rPr>
        <w:i/>
        <w:sz w:val="16"/>
        <w:szCs w:val="16"/>
      </w:rPr>
      <w:t xml:space="preserve">Procedimiento Administrativo de Responsabilidad </w:t>
    </w:r>
    <w:r>
      <w:rPr>
        <w:i/>
        <w:sz w:val="16"/>
        <w:szCs w:val="16"/>
      </w:rPr>
      <w:t>41</w:t>
    </w:r>
    <w:r>
      <w:rPr>
        <w:i/>
        <w:sz w:val="16"/>
        <w:szCs w:val="16"/>
      </w:rPr>
      <w:t>/2021</w:t>
    </w:r>
  </w:p>
  <w:p w:rsidR="00AC5BEB" w:rsidRDefault="0082244C" w:rsidP="000E1444">
    <w:pPr>
      <w:pStyle w:val="Encabezado"/>
      <w:tabs>
        <w:tab w:val="clear" w:pos="4419"/>
        <w:tab w:val="center" w:pos="3969"/>
      </w:tabs>
      <w:ind w:left="-567"/>
      <w:jc w:val="center"/>
      <w:rPr>
        <w:i/>
        <w:sz w:val="16"/>
        <w:szCs w:val="16"/>
      </w:rPr>
    </w:pPr>
  </w:p>
  <w:p w:rsidR="00AC5BEB" w:rsidRPr="00AF5BC8" w:rsidRDefault="0082244C" w:rsidP="00351AD8">
    <w:pPr>
      <w:pStyle w:val="Encabezado"/>
      <w:tabs>
        <w:tab w:val="clear" w:pos="4419"/>
        <w:tab w:val="left" w:pos="33"/>
        <w:tab w:val="center" w:pos="3969"/>
      </w:tabs>
      <w:ind w:left="-567"/>
      <w:rPr>
        <w:i/>
        <w:sz w:val="16"/>
        <w:szCs w:val="16"/>
      </w:rPr>
    </w:pPr>
    <w:r>
      <w:rPr>
        <w:i/>
        <w:sz w:val="16"/>
        <w:szCs w:val="16"/>
      </w:rP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3A3BF1"/>
    <w:multiLevelType w:val="hybridMultilevel"/>
    <w:tmpl w:val="0F8A5C8E"/>
    <w:lvl w:ilvl="0" w:tplc="3236CA74">
      <w:start w:val="1"/>
      <w:numFmt w:val="decimal"/>
      <w:lvlText w:val="%1."/>
      <w:lvlJc w:val="left"/>
      <w:pPr>
        <w:ind w:left="1440" w:hanging="360"/>
      </w:pPr>
      <w:rPr>
        <w:rFonts w:ascii="Arial" w:eastAsiaTheme="minorHAnsi" w:hAnsi="Arial" w:cs="Arial"/>
        <w:color w:val="auto"/>
        <w:sz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 w15:restartNumberingAfterBreak="0">
    <w:nsid w:val="4FDC77E7"/>
    <w:multiLevelType w:val="hybridMultilevel"/>
    <w:tmpl w:val="4394FE4E"/>
    <w:lvl w:ilvl="0" w:tplc="080A0019">
      <w:start w:val="1"/>
      <w:numFmt w:val="lowerLetter"/>
      <w:lvlText w:val="%1."/>
      <w:lvlJc w:val="left"/>
      <w:pPr>
        <w:ind w:left="1571" w:hanging="360"/>
      </w:pPr>
    </w:lvl>
    <w:lvl w:ilvl="1" w:tplc="080A0019" w:tentative="1">
      <w:start w:val="1"/>
      <w:numFmt w:val="lowerLetter"/>
      <w:lvlText w:val="%2."/>
      <w:lvlJc w:val="left"/>
      <w:pPr>
        <w:ind w:left="2291" w:hanging="360"/>
      </w:pPr>
    </w:lvl>
    <w:lvl w:ilvl="2" w:tplc="080A001B" w:tentative="1">
      <w:start w:val="1"/>
      <w:numFmt w:val="lowerRoman"/>
      <w:lvlText w:val="%3."/>
      <w:lvlJc w:val="right"/>
      <w:pPr>
        <w:ind w:left="3011" w:hanging="180"/>
      </w:pPr>
    </w:lvl>
    <w:lvl w:ilvl="3" w:tplc="080A000F" w:tentative="1">
      <w:start w:val="1"/>
      <w:numFmt w:val="decimal"/>
      <w:lvlText w:val="%4."/>
      <w:lvlJc w:val="left"/>
      <w:pPr>
        <w:ind w:left="3731" w:hanging="360"/>
      </w:pPr>
    </w:lvl>
    <w:lvl w:ilvl="4" w:tplc="080A0019" w:tentative="1">
      <w:start w:val="1"/>
      <w:numFmt w:val="lowerLetter"/>
      <w:lvlText w:val="%5."/>
      <w:lvlJc w:val="left"/>
      <w:pPr>
        <w:ind w:left="4451" w:hanging="360"/>
      </w:pPr>
    </w:lvl>
    <w:lvl w:ilvl="5" w:tplc="080A001B" w:tentative="1">
      <w:start w:val="1"/>
      <w:numFmt w:val="lowerRoman"/>
      <w:lvlText w:val="%6."/>
      <w:lvlJc w:val="right"/>
      <w:pPr>
        <w:ind w:left="5171" w:hanging="180"/>
      </w:pPr>
    </w:lvl>
    <w:lvl w:ilvl="6" w:tplc="080A000F" w:tentative="1">
      <w:start w:val="1"/>
      <w:numFmt w:val="decimal"/>
      <w:lvlText w:val="%7."/>
      <w:lvlJc w:val="left"/>
      <w:pPr>
        <w:ind w:left="5891" w:hanging="360"/>
      </w:pPr>
    </w:lvl>
    <w:lvl w:ilvl="7" w:tplc="080A0019" w:tentative="1">
      <w:start w:val="1"/>
      <w:numFmt w:val="lowerLetter"/>
      <w:lvlText w:val="%8."/>
      <w:lvlJc w:val="left"/>
      <w:pPr>
        <w:ind w:left="6611" w:hanging="360"/>
      </w:pPr>
    </w:lvl>
    <w:lvl w:ilvl="8" w:tplc="080A001B" w:tentative="1">
      <w:start w:val="1"/>
      <w:numFmt w:val="lowerRoman"/>
      <w:lvlText w:val="%9."/>
      <w:lvlJc w:val="right"/>
      <w:pPr>
        <w:ind w:left="7331" w:hanging="180"/>
      </w:pPr>
    </w:lvl>
  </w:abstractNum>
  <w:abstractNum w:abstractNumId="2" w15:restartNumberingAfterBreak="0">
    <w:nsid w:val="5DE15309"/>
    <w:multiLevelType w:val="hybridMultilevel"/>
    <w:tmpl w:val="4394FE4E"/>
    <w:lvl w:ilvl="0" w:tplc="080A0019">
      <w:start w:val="1"/>
      <w:numFmt w:val="lowerLetter"/>
      <w:lvlText w:val="%1."/>
      <w:lvlJc w:val="left"/>
      <w:pPr>
        <w:ind w:left="1571" w:hanging="360"/>
      </w:pPr>
    </w:lvl>
    <w:lvl w:ilvl="1" w:tplc="080A0019" w:tentative="1">
      <w:start w:val="1"/>
      <w:numFmt w:val="lowerLetter"/>
      <w:lvlText w:val="%2."/>
      <w:lvlJc w:val="left"/>
      <w:pPr>
        <w:ind w:left="2291" w:hanging="360"/>
      </w:pPr>
    </w:lvl>
    <w:lvl w:ilvl="2" w:tplc="080A001B" w:tentative="1">
      <w:start w:val="1"/>
      <w:numFmt w:val="lowerRoman"/>
      <w:lvlText w:val="%3."/>
      <w:lvlJc w:val="right"/>
      <w:pPr>
        <w:ind w:left="3011" w:hanging="180"/>
      </w:pPr>
    </w:lvl>
    <w:lvl w:ilvl="3" w:tplc="080A000F" w:tentative="1">
      <w:start w:val="1"/>
      <w:numFmt w:val="decimal"/>
      <w:lvlText w:val="%4."/>
      <w:lvlJc w:val="left"/>
      <w:pPr>
        <w:ind w:left="3731" w:hanging="360"/>
      </w:pPr>
    </w:lvl>
    <w:lvl w:ilvl="4" w:tplc="080A0019" w:tentative="1">
      <w:start w:val="1"/>
      <w:numFmt w:val="lowerLetter"/>
      <w:lvlText w:val="%5."/>
      <w:lvlJc w:val="left"/>
      <w:pPr>
        <w:ind w:left="4451" w:hanging="360"/>
      </w:pPr>
    </w:lvl>
    <w:lvl w:ilvl="5" w:tplc="080A001B" w:tentative="1">
      <w:start w:val="1"/>
      <w:numFmt w:val="lowerRoman"/>
      <w:lvlText w:val="%6."/>
      <w:lvlJc w:val="right"/>
      <w:pPr>
        <w:ind w:left="5171" w:hanging="180"/>
      </w:pPr>
    </w:lvl>
    <w:lvl w:ilvl="6" w:tplc="080A000F" w:tentative="1">
      <w:start w:val="1"/>
      <w:numFmt w:val="decimal"/>
      <w:lvlText w:val="%7."/>
      <w:lvlJc w:val="left"/>
      <w:pPr>
        <w:ind w:left="5891" w:hanging="360"/>
      </w:pPr>
    </w:lvl>
    <w:lvl w:ilvl="7" w:tplc="080A0019" w:tentative="1">
      <w:start w:val="1"/>
      <w:numFmt w:val="lowerLetter"/>
      <w:lvlText w:val="%8."/>
      <w:lvlJc w:val="left"/>
      <w:pPr>
        <w:ind w:left="6611" w:hanging="360"/>
      </w:pPr>
    </w:lvl>
    <w:lvl w:ilvl="8" w:tplc="080A001B" w:tentative="1">
      <w:start w:val="1"/>
      <w:numFmt w:val="lowerRoman"/>
      <w:lvlText w:val="%9."/>
      <w:lvlJc w:val="right"/>
      <w:pPr>
        <w:ind w:left="7331" w:hanging="180"/>
      </w:pPr>
    </w:lvl>
  </w:abstractNum>
  <w:abstractNum w:abstractNumId="3" w15:restartNumberingAfterBreak="0">
    <w:nsid w:val="7E1A0CEF"/>
    <w:multiLevelType w:val="hybridMultilevel"/>
    <w:tmpl w:val="EC344A58"/>
    <w:lvl w:ilvl="0" w:tplc="BD52705C">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244C"/>
    <w:rsid w:val="0082244C"/>
    <w:rsid w:val="00CF3F9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714468-18B5-467D-870C-789E7593D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244C"/>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2244C"/>
    <w:pPr>
      <w:ind w:left="720"/>
      <w:contextualSpacing/>
    </w:pPr>
  </w:style>
  <w:style w:type="paragraph" w:styleId="Textoindependiente">
    <w:name w:val="Body Text"/>
    <w:basedOn w:val="Normal"/>
    <w:link w:val="TextoindependienteCar"/>
    <w:unhideWhenUsed/>
    <w:rsid w:val="0082244C"/>
    <w:pPr>
      <w:widowControl w:val="0"/>
      <w:suppressAutoHyphens/>
      <w:spacing w:after="120" w:line="240" w:lineRule="auto"/>
    </w:pPr>
    <w:rPr>
      <w:rFonts w:ascii="Liberation Serif" w:eastAsia="SimSun" w:hAnsi="Liberation Serif" w:cs="Mangal"/>
      <w:kern w:val="1"/>
      <w:sz w:val="24"/>
      <w:szCs w:val="21"/>
      <w:lang w:eastAsia="zh-CN" w:bidi="hi-IN"/>
    </w:rPr>
  </w:style>
  <w:style w:type="character" w:customStyle="1" w:styleId="TextoindependienteCar">
    <w:name w:val="Texto independiente Car"/>
    <w:basedOn w:val="Fuentedeprrafopredeter"/>
    <w:link w:val="Textoindependiente"/>
    <w:rsid w:val="0082244C"/>
    <w:rPr>
      <w:rFonts w:ascii="Liberation Serif" w:eastAsia="SimSun" w:hAnsi="Liberation Serif" w:cs="Mangal"/>
      <w:kern w:val="1"/>
      <w:sz w:val="24"/>
      <w:szCs w:val="21"/>
      <w:lang w:eastAsia="zh-CN" w:bidi="hi-IN"/>
    </w:rPr>
  </w:style>
  <w:style w:type="character" w:customStyle="1" w:styleId="Fuentedeprrafopredeter1">
    <w:name w:val="Fuente de párrafo predeter.1"/>
    <w:rsid w:val="0082244C"/>
  </w:style>
  <w:style w:type="paragraph" w:styleId="Encabezado">
    <w:name w:val="header"/>
    <w:basedOn w:val="Normal"/>
    <w:link w:val="EncabezadoCar"/>
    <w:uiPriority w:val="99"/>
    <w:unhideWhenUsed/>
    <w:rsid w:val="0082244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2244C"/>
  </w:style>
  <w:style w:type="paragraph" w:styleId="Piedepgina">
    <w:name w:val="footer"/>
    <w:basedOn w:val="Normal"/>
    <w:link w:val="PiedepginaCar"/>
    <w:uiPriority w:val="99"/>
    <w:unhideWhenUsed/>
    <w:rsid w:val="0082244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224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21</Pages>
  <Words>5971</Words>
  <Characters>32846</Characters>
  <Application>Microsoft Office Word</Application>
  <DocSecurity>0</DocSecurity>
  <Lines>273</Lines>
  <Paragraphs>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FERNANDA RODRIGUEZ GARCIA</dc:creator>
  <cp:keywords/>
  <dc:description/>
  <cp:lastModifiedBy>MARIA FERNANDA RODRIGUEZ GARCIA</cp:lastModifiedBy>
  <cp:revision>1</cp:revision>
  <dcterms:created xsi:type="dcterms:W3CDTF">2022-03-07T19:01:00Z</dcterms:created>
  <dcterms:modified xsi:type="dcterms:W3CDTF">2022-03-07T19:02:00Z</dcterms:modified>
</cp:coreProperties>
</file>