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E6B" w:rsidRPr="00671D2E" w:rsidRDefault="00322E6B" w:rsidP="00322E6B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671D2E">
        <w:rPr>
          <w:rFonts w:ascii="Arial" w:hAnsi="Arial" w:cs="Arial"/>
          <w:b/>
        </w:rPr>
        <w:t>3.2.7.6.</w:t>
      </w:r>
      <w:r w:rsidRPr="00671D2E">
        <w:rPr>
          <w:rFonts w:ascii="Arial" w:hAnsi="Arial" w:cs="Arial"/>
          <w:b/>
        </w:rPr>
        <w:tab/>
        <w:t>Seguridad Pública y Tránsito Municipal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671D2E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Programar, dirigir y ejecutar las diversas acciones en materia de seguridad pública, de conformidad a lo que prescribe el artículo 21 y 115 de la Constitución Política de los Estados Unidos Mexicanos</w:t>
      </w:r>
      <w:r>
        <w:rPr>
          <w:rFonts w:ascii="Arial" w:hAnsi="Arial" w:cs="Arial"/>
        </w:rPr>
        <w:t>, las facultades que determine la ley.</w:t>
      </w:r>
    </w:p>
    <w:p w:rsidR="00322E6B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Vigilar la actuación de la policía a su cargo a efecto de que se conduzca con honestidad y responsabilidad en su quehacer cotidiano, buscando en todo momento no vulnerar los derechos de los ciudadanos, bajo los principios constitucionales de legalidad, objetividad, eficiencia, profesionalismo, honradez y respeto a los derechos humanos, incluyéndose, por su relevancia, como un elemento más la disciplina, para identificar las áreas de oportunidad del elemento para su permanencia, promoción y en su caso sanción, así como coadyuvar en trazar las directrices de crecimiento y desarrollo profesional de los integrantes de las instituciones de seguridad pública. </w:t>
      </w:r>
    </w:p>
    <w:p w:rsidR="00322E6B" w:rsidRDefault="00322E6B" w:rsidP="00322E6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conformidad de </w:t>
      </w:r>
      <w:r w:rsidRPr="00267FF0">
        <w:rPr>
          <w:rFonts w:ascii="Arial" w:hAnsi="Arial" w:cs="Arial"/>
          <w:b/>
          <w:bCs/>
        </w:rPr>
        <w:t>la Ley del Sistema de Seguridad Publica del estado de San Luis Potosí, artículo 29,</w:t>
      </w:r>
      <w:r>
        <w:rPr>
          <w:rFonts w:ascii="Arial" w:hAnsi="Arial" w:cs="Arial"/>
        </w:rPr>
        <w:t xml:space="preserve"> las atribuciones operativas de los cuerpos de seguridad pública municipal, son las siguientes: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Mantener el orden y la seguridad pública en el municipio correspondiente;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Prevenir la comisión de conductas antisociales y proteger a las personas en sus propiedades y derechos;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Observar y hacer cumplir los bandos de policía y gobierno;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Auxiliar a las autoridades judiciales y administrativas, cuando sean requeridos para ello;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Aprehender a los infractores de la ley en casos de flagrante delito, poniéndolos a disposición inmediata del Agente del Ministerio Público; así como los objetos y valores asegurados;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Actuar con la decisión necesaria y sin demora en la protección de las personas y sus bienes;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Vigilar el tránsito de vehículos y peatones en las calles, caminos y áreas de jurisdicción municipal e imponer las infracciones que correspondan; cuando no fuera posible se celebrara convenio con la Secretaria para la prestación del servicio; 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Ejecutar los programas ya acciones diseñados para garantizar la seguridad pública y la prevención de los delitos en los municipios; 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Coordinarse con otras corporaciones policiales para prestarse auxilio recíprocamente, cuando las necesidades del servicio así lo requieran; 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Sistematizar, intercambiar y suministrar la información respectiva, conforme a lo estipulado por la Ley General del Sistema Nacional de Seguridad Pública;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Instrumentar un sistema de acopio de datos que permita el estudio especializado de las incidencias delictivas;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Realizar acciones de auxilio a la población de su municipio o de cualquier otro del Estado, en caso de siniestro o accidentes, en coordinación con los programas estatal o municipal de protección civil, y </w:t>
      </w:r>
    </w:p>
    <w:p w:rsidR="00322E6B" w:rsidRPr="00267FF0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 mas que les otorga la presente Ley.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 xml:space="preserve">De acuerdo a la </w:t>
      </w:r>
      <w:r w:rsidRPr="00267FF0">
        <w:rPr>
          <w:rFonts w:ascii="Arial" w:hAnsi="Arial" w:cs="Arial"/>
          <w:b/>
          <w:bCs/>
        </w:rPr>
        <w:t>Ley de Tránsito del Estado de San Luis Potosí, artículo 15, las atribuciones del Director de Tránsito municipal dentro de su jurisdicción territorial</w:t>
      </w:r>
      <w:r w:rsidRPr="00D830F5">
        <w:rPr>
          <w:rFonts w:ascii="Arial" w:hAnsi="Arial" w:cs="Arial"/>
        </w:rPr>
        <w:t>, son las siguientes: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 xml:space="preserve">Establecer las medidas preventivas tendientes a evitar infracciones y accidentes de tránsito en las vías públicas; 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Coadyuvar, cuando así se lo soliciten las autoridades competentes, en la prevención de la comisión de delitos;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 xml:space="preserve">Auxiliar al Ministerio Público, así como a las autoridades judiciales y administrativas, cuando sea requerido para ello; 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Elaborar y mantener permanentemente actualizadas las estadísticas que resulten necesarias para la eficaz prestación del servicio público de tránsito;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Ejercer el mando directo de los agentes de tránsito, coordinando sus actuaciones de manera que desarrollen sus funciones con la mayor eficacia y eficiencia;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Elaborar, por conducto de los agentes, las boletas de infracción y sanción a conductores y vehículos por las violaciones cometidas a la presente Ley y sus reglamentos;</w:t>
      </w:r>
    </w:p>
    <w:p w:rsidR="00322E6B" w:rsidRDefault="00322E6B" w:rsidP="00322E6B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(REFORMADA, P.O. 15 DE JULIO DE 2021)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 xml:space="preserve">Sancionar a los sujetos infractores de esta Ley, de los reglamentos municipales y de los bandos de policía y gobierno, por conducto de los agentes de tránsito municipales; 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Presentar al ayuntamiento un informe trimestral de las actividades realizadas por los agentes de tránsito a su cargo, así como un inventario de los recursos humanos y materiales con que se preste el servicio, y</w:t>
      </w:r>
    </w:p>
    <w:p w:rsidR="00322E6B" w:rsidRPr="004B6932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Las que esta Ley las demás disposiciones legales señalen.</w:t>
      </w:r>
    </w:p>
    <w:p w:rsidR="00322E6B" w:rsidRDefault="00322E6B" w:rsidP="00322E6B">
      <w:pPr>
        <w:jc w:val="both"/>
        <w:rPr>
          <w:rFonts w:ascii="Arial" w:hAnsi="Arial" w:cs="Arial"/>
          <w:b/>
        </w:rPr>
      </w:pPr>
    </w:p>
    <w:p w:rsidR="00322E6B" w:rsidRPr="00671D2E" w:rsidRDefault="00322E6B" w:rsidP="00322E6B">
      <w:pPr>
        <w:jc w:val="both"/>
        <w:rPr>
          <w:rFonts w:ascii="Arial" w:hAnsi="Arial" w:cs="Arial"/>
          <w:b/>
        </w:rPr>
      </w:pPr>
      <w:r w:rsidRPr="00671D2E">
        <w:rPr>
          <w:rFonts w:ascii="Arial" w:hAnsi="Arial" w:cs="Arial"/>
          <w:b/>
        </w:rPr>
        <w:t xml:space="preserve">OTRAS FUNCIONES: 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materia de vialidad, establecer el reordenamiento vial, de las rampas del transporte público a través del dialogo, proporcionar a la ciudadanía en general las recomendaciones necesarias para evitar accidentes.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en todo momento a otros departamentos de la administración municipal ajenos a seguridad pública y que sin embargo se tienen que estrechar los lazos de cooperación para atender de manera oportuna las necesidades de la población.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 director de seguridad pública municipal es responsable de la buena administración y organización de la policía municipal, así como del cumplimiento de las disposiciones legales, del mantenimiento de la disciplina y de la instrucción del personal a su mando.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Participar en la planeación del desarrollo municipal y programas de acuerdo con los lineamientos que se establezcan para el efecto. 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Proponer lineamientos políticos de organización y reglamentación, organizar y llevar a cabo las agendas de actividades e informes mensuales, en las reuniones del consejo estatal de seguridad pública municipal.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analizar la documentación y los datos   para la integración de los informes de gobierno municipal en las materias de competencia de la dirección de seguridad pública y tránsito municipal.</w:t>
      </w:r>
    </w:p>
    <w:p w:rsidR="00322E6B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Dictar las medidas necesarias para conservar la paz pública, evitar la comisión de los delitos, proteger los derechos de la ciudadanía y velar dentro del ámbito de sus </w:t>
      </w:r>
      <w:r w:rsidRPr="00D830F5">
        <w:rPr>
          <w:rFonts w:ascii="Arial" w:hAnsi="Arial" w:cs="Arial"/>
        </w:rPr>
        <w:lastRenderedPageBreak/>
        <w:t xml:space="preserve">funciones por el respeto de las garantías individuales que la constitución </w:t>
      </w:r>
      <w:r>
        <w:rPr>
          <w:rFonts w:ascii="Arial" w:hAnsi="Arial" w:cs="Arial"/>
        </w:rPr>
        <w:t>general de la republica otorga.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Vigilar que exista una constante aplicación y renovación de las nuevas técnicas de educación policiaca tanto individual como de conjunto, estimular a los elementos de la policía que se distingan en el cumplimiento de sus deberes, o se esfuercen por la superación de sus conocimientos.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Acordar diariamente con el presidente municipal para rendirle novedades y recibir las instrucciones y disposiciones que corresponda, graduar las sanciones y correctivos disciplinarios que en un principio impongan sus inferiores en los términos del presente reglamento, en caso de comprobarse su justificación, dictara las medidas correspondientes para su modificación o revocación al calificar, cuidara que la sanción o correctivo disciplinario impuesto sea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proporcional a la falta a los antecedentes del infractor y a las circunstancias que lo motivaron.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Participar en las investigaciones internas y tener conocimiento de lo actuado por la comisión de honor y justicia, dar ejemplo de corrección, puntualidad, justicia y buen trato a sus inferiores, inspirándoles respeto y confianza.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Implementar cursos de capacitación, atender las demás de la ciudadanía en general, elaborar los planes de trabajo, elaborar las agendas del mes, elaborar los informes de actividades mensuales, identificar y supervisar la aplicación de reglamentos, cumplir con la normatividad de transparencia. 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conformidad a lo establece el código nacional de procedimientos penales, cumplimos las órdenes dictadas por escrito del ministerio público para proteger a las víctimas que han sido vulnerados sus derechos.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Apoyo al síndico municipal en las entregas de citatorios inmediatos.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al Director de Alcoholes, en cuanto sea de su competencia del Reglamento de Alcoholes.</w:t>
      </w:r>
    </w:p>
    <w:p w:rsidR="00322E6B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Prestar a las Autoridades Municipales el apoyo necesario para el cumplimiento del Reglamento de Alcoholes, así como de los actos y </w:t>
      </w:r>
      <w:r>
        <w:rPr>
          <w:rFonts w:ascii="Arial" w:hAnsi="Arial" w:cs="Arial"/>
        </w:rPr>
        <w:t xml:space="preserve">resoluciones que se deriven del </w:t>
      </w:r>
      <w:r w:rsidRPr="00D830F5">
        <w:rPr>
          <w:rFonts w:ascii="Arial" w:hAnsi="Arial" w:cs="Arial"/>
        </w:rPr>
        <w:t>mismo.</w:t>
      </w:r>
    </w:p>
    <w:p w:rsidR="00322E6B" w:rsidRDefault="00322E6B" w:rsidP="00322E6B">
      <w:pPr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33C37"/>
    <w:multiLevelType w:val="hybridMultilevel"/>
    <w:tmpl w:val="C714E51C"/>
    <w:lvl w:ilvl="0" w:tplc="402E8F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514F5B"/>
    <w:multiLevelType w:val="hybridMultilevel"/>
    <w:tmpl w:val="004CC0FE"/>
    <w:lvl w:ilvl="0" w:tplc="E23EE4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550"/>
    <w:rsid w:val="00232607"/>
    <w:rsid w:val="00322E6B"/>
    <w:rsid w:val="006D0506"/>
    <w:rsid w:val="00711550"/>
    <w:rsid w:val="00AF2D52"/>
    <w:rsid w:val="00BC1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E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322E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322E6B"/>
    <w:rPr>
      <w:rFonts w:ascii="Calibri" w:eastAsia="Times New Roman" w:hAnsi="Calibri" w:cs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E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322E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322E6B"/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1190</Words>
  <Characters>6549</Characters>
  <Application>Microsoft Office Word</Application>
  <DocSecurity>0</DocSecurity>
  <Lines>54</Lines>
  <Paragraphs>15</Paragraphs>
  <ScaleCrop>false</ScaleCrop>
  <Company/>
  <LinksUpToDate>false</LinksUpToDate>
  <CharactersWithSpaces>7724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8</cp:revision>
  <dcterms:created xsi:type="dcterms:W3CDTF">2021-09-08T19:40:00Z</dcterms:created>
  <dcterms:modified xsi:type="dcterms:W3CDTF">2022-08-05T17:01:00Z</dcterms:modified>
</cp:coreProperties>
</file>