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29C0" w:rsidRDefault="00DD29C0" w:rsidP="00DD29C0">
      <w:pPr>
        <w:spacing w:line="360" w:lineRule="auto"/>
        <w:jc w:val="both"/>
        <w:rPr>
          <w:rFonts w:ascii="Arial" w:hAnsi="Arial" w:cs="Arial"/>
          <w:b/>
          <w:bCs/>
          <w:shd w:val="clear" w:color="auto" w:fill="FFFFFF"/>
        </w:rPr>
      </w:pPr>
      <w:r>
        <w:rPr>
          <w:rFonts w:ascii="Arial" w:hAnsi="Arial" w:cs="Arial"/>
          <w:b/>
          <w:bCs/>
          <w:shd w:val="clear" w:color="auto" w:fill="FFFFFF"/>
        </w:rPr>
        <w:t xml:space="preserve">ACTA CORRESPONDIENTE A LA SESIÓN ORDINARIA DE LA COMISIÓN DE DISCIPLINA DEL CONSEJO DE LA JUDICATURA DEL DIA </w:t>
      </w:r>
      <w:r w:rsidR="004F10A9">
        <w:rPr>
          <w:rFonts w:ascii="Arial" w:hAnsi="Arial" w:cs="Arial"/>
          <w:b/>
          <w:bCs/>
          <w:shd w:val="clear" w:color="auto" w:fill="FFFFFF"/>
        </w:rPr>
        <w:t>1</w:t>
      </w:r>
      <w:r w:rsidR="0075500F">
        <w:rPr>
          <w:rFonts w:ascii="Arial" w:hAnsi="Arial" w:cs="Arial"/>
          <w:b/>
          <w:bCs/>
          <w:shd w:val="clear" w:color="auto" w:fill="FFFFFF"/>
        </w:rPr>
        <w:t>1</w:t>
      </w:r>
      <w:r w:rsidR="004F10A9">
        <w:rPr>
          <w:rFonts w:ascii="Arial" w:hAnsi="Arial" w:cs="Arial"/>
          <w:b/>
          <w:bCs/>
          <w:shd w:val="clear" w:color="auto" w:fill="FFFFFF"/>
        </w:rPr>
        <w:t xml:space="preserve"> </w:t>
      </w:r>
      <w:r>
        <w:rPr>
          <w:rFonts w:ascii="Arial" w:hAnsi="Arial" w:cs="Arial"/>
          <w:b/>
          <w:bCs/>
          <w:shd w:val="clear" w:color="auto" w:fill="FFFFFF"/>
        </w:rPr>
        <w:t xml:space="preserve">DEL MES DE </w:t>
      </w:r>
      <w:r w:rsidR="0075500F">
        <w:rPr>
          <w:rFonts w:ascii="Arial" w:hAnsi="Arial" w:cs="Arial"/>
          <w:b/>
          <w:bCs/>
          <w:shd w:val="clear" w:color="auto" w:fill="FFFFFF"/>
        </w:rPr>
        <w:t>MARZO 2022</w:t>
      </w:r>
      <w:r>
        <w:rPr>
          <w:rFonts w:ascii="Arial" w:hAnsi="Arial" w:cs="Arial"/>
          <w:b/>
          <w:bCs/>
          <w:shd w:val="clear" w:color="auto" w:fill="FFFFFF"/>
        </w:rPr>
        <w:t>.-</w:t>
      </w:r>
    </w:p>
    <w:p w:rsidR="00FA3C8F" w:rsidRDefault="00FA3C8F" w:rsidP="00DD29C0">
      <w:pPr>
        <w:spacing w:line="360" w:lineRule="auto"/>
        <w:jc w:val="both"/>
        <w:rPr>
          <w:rFonts w:ascii="Arial" w:hAnsi="Arial" w:cs="Arial"/>
          <w:b/>
          <w:bCs/>
          <w:shd w:val="clear" w:color="auto" w:fill="FFFFFF"/>
        </w:rPr>
      </w:pPr>
    </w:p>
    <w:p w:rsidR="0075500F" w:rsidRDefault="0075500F" w:rsidP="0075500F">
      <w:pPr>
        <w:pStyle w:val="Cuerpodetexto"/>
        <w:spacing w:after="0" w:line="360" w:lineRule="auto"/>
        <w:rPr>
          <w:rFonts w:ascii="Arial" w:hAnsi="Arial" w:cs="Arial"/>
          <w:b/>
          <w:shd w:val="clear" w:color="auto" w:fill="FFFFFF"/>
        </w:rPr>
      </w:pPr>
      <w:r>
        <w:rPr>
          <w:rFonts w:ascii="Arial" w:hAnsi="Arial" w:cs="Arial"/>
          <w:b/>
          <w:bCs/>
        </w:rPr>
        <w:t>ACUERDO 55/03</w:t>
      </w:r>
      <w:r w:rsidRPr="005A6EC0">
        <w:rPr>
          <w:rFonts w:ascii="Arial" w:hAnsi="Arial" w:cs="Arial"/>
          <w:b/>
          <w:bCs/>
        </w:rPr>
        <w:t>/2022.-</w:t>
      </w:r>
      <w:r>
        <w:rPr>
          <w:rFonts w:ascii="Arial" w:hAnsi="Arial" w:cs="Arial"/>
          <w:b/>
          <w:bCs/>
        </w:rPr>
        <w:t xml:space="preserve"> </w:t>
      </w:r>
      <w:r w:rsidRPr="005A6EC0">
        <w:rPr>
          <w:rFonts w:ascii="Arial" w:hAnsi="Arial" w:cs="Arial"/>
          <w:bCs/>
        </w:rPr>
        <w:t>Los miembro</w:t>
      </w:r>
      <w:r>
        <w:rPr>
          <w:rFonts w:ascii="Arial" w:hAnsi="Arial" w:cs="Arial"/>
          <w:bCs/>
        </w:rPr>
        <w:t xml:space="preserve">s de la Comisión de Disciplina </w:t>
      </w:r>
      <w:r w:rsidRPr="005A6EC0">
        <w:rPr>
          <w:rFonts w:ascii="Arial" w:hAnsi="Arial" w:cs="Arial"/>
          <w:bCs/>
          <w:shd w:val="clear" w:color="auto" w:fill="FFFFFF"/>
        </w:rPr>
        <w:t>dan por visto el informe y de conformidad con lo establecido por el artículo 40, fracción  IV</w:t>
      </w:r>
      <w:r w:rsidRPr="005A6EC0">
        <w:rPr>
          <w:rFonts w:ascii="Arial" w:hAnsi="Arial" w:cs="Arial"/>
        </w:rPr>
        <w:t xml:space="preserve">, del Reglamento Interior del Consejo de la Judicatura del Poder Judicial del Estado, se instruye al </w:t>
      </w:r>
      <w:r w:rsidRPr="005A6EC0">
        <w:rPr>
          <w:rFonts w:ascii="Arial" w:hAnsi="Arial" w:cs="Arial"/>
          <w:bCs/>
        </w:rPr>
        <w:t xml:space="preserve">contador José Gabriel González López, </w:t>
      </w:r>
      <w:r w:rsidRPr="005A6EC0">
        <w:rPr>
          <w:rFonts w:ascii="Arial" w:eastAsia="MS Mincho" w:hAnsi="Arial" w:cs="Arial"/>
        </w:rPr>
        <w:t>Contralor del Poder Judicial del Estado</w:t>
      </w:r>
      <w:r w:rsidRPr="005A6EC0">
        <w:rPr>
          <w:rFonts w:ascii="Arial" w:hAnsi="Arial" w:cs="Arial"/>
          <w:bCs/>
        </w:rPr>
        <w:t xml:space="preserve">, a fin de que en términos del numeral </w:t>
      </w:r>
      <w:r w:rsidRPr="005A6EC0">
        <w:rPr>
          <w:rFonts w:ascii="Arial" w:hAnsi="Arial" w:cs="Arial"/>
          <w:lang w:eastAsia="es-MX"/>
        </w:rPr>
        <w:t>62 del Manual de Normas y Procedimientos de la Contraloría del Poder Judicial del Estado, se comunique al auditor comisionado, para que elabore las cédulas de las observaciones determinadas, con el fin de darles seguimiento conforme a lo establecido en el capítulo Séptimo del Título Segundo del citado Manual</w:t>
      </w:r>
      <w:r w:rsidRPr="005A6EC0">
        <w:rPr>
          <w:rFonts w:ascii="Arial" w:hAnsi="Arial" w:cs="Arial"/>
          <w:b/>
          <w:shd w:val="clear" w:color="auto" w:fill="FFFFFF"/>
        </w:rPr>
        <w:t>. - - - - - - - -</w:t>
      </w:r>
      <w:r>
        <w:rPr>
          <w:rFonts w:ascii="Arial" w:hAnsi="Arial" w:cs="Arial"/>
          <w:b/>
          <w:shd w:val="clear" w:color="auto" w:fill="FFFFFF"/>
        </w:rPr>
        <w:t xml:space="preserve"> - - - - - - - - - - - - </w:t>
      </w:r>
    </w:p>
    <w:p w:rsidR="0075500F" w:rsidRDefault="0075500F" w:rsidP="0075500F">
      <w:pPr>
        <w:spacing w:line="360" w:lineRule="auto"/>
        <w:jc w:val="both"/>
        <w:rPr>
          <w:rFonts w:ascii="Arial" w:hAnsi="Arial" w:cs="Arial"/>
          <w:b/>
          <w:bCs/>
          <w:shd w:val="clear" w:color="auto" w:fill="FFFFFF"/>
        </w:rPr>
      </w:pPr>
      <w:r>
        <w:rPr>
          <w:rFonts w:ascii="Arial" w:hAnsi="Arial" w:cs="Arial"/>
          <w:b/>
          <w:bCs/>
          <w:shd w:val="clear" w:color="auto" w:fill="FFFFFF"/>
          <w:lang w:eastAsia="es-MX"/>
        </w:rPr>
        <w:t>ACUERDO 56</w:t>
      </w:r>
      <w:r>
        <w:rPr>
          <w:rFonts w:ascii="Arial" w:eastAsia="Arial" w:hAnsi="Arial" w:cs="Arial"/>
          <w:b/>
          <w:color w:val="000000"/>
        </w:rPr>
        <w:t>/03</w:t>
      </w:r>
      <w:r w:rsidRPr="005A6EC0">
        <w:rPr>
          <w:rFonts w:ascii="Arial" w:eastAsia="Arial" w:hAnsi="Arial" w:cs="Arial"/>
          <w:b/>
          <w:color w:val="000000"/>
        </w:rPr>
        <w:t xml:space="preserve">/2022. </w:t>
      </w:r>
      <w:r w:rsidRPr="005A6EC0">
        <w:rPr>
          <w:rFonts w:ascii="Arial" w:eastAsia="Arial" w:hAnsi="Arial" w:cs="Arial"/>
          <w:color w:val="000000"/>
        </w:rPr>
        <w:t xml:space="preserve">Los miembros de la Comisión de Disciplina, </w:t>
      </w:r>
      <w:r w:rsidRPr="005A6EC0">
        <w:rPr>
          <w:rFonts w:ascii="Arial" w:hAnsi="Arial" w:cs="Arial"/>
          <w:bCs/>
          <w:shd w:val="clear" w:color="auto" w:fill="FFFFFF"/>
        </w:rPr>
        <w:t>determinan hacer del conocimiento a</w:t>
      </w:r>
      <w:r>
        <w:rPr>
          <w:rFonts w:ascii="Arial" w:hAnsi="Arial" w:cs="Arial"/>
          <w:bCs/>
          <w:shd w:val="clear" w:color="auto" w:fill="FFFFFF"/>
        </w:rPr>
        <w:t xml:space="preserve"> </w:t>
      </w:r>
      <w:r w:rsidRPr="005A6EC0">
        <w:rPr>
          <w:rFonts w:ascii="Arial" w:hAnsi="Arial" w:cs="Arial"/>
          <w:bCs/>
          <w:shd w:val="clear" w:color="auto" w:fill="FFFFFF"/>
        </w:rPr>
        <w:t>l</w:t>
      </w:r>
      <w:r>
        <w:rPr>
          <w:rFonts w:ascii="Arial" w:hAnsi="Arial" w:cs="Arial"/>
          <w:bCs/>
          <w:shd w:val="clear" w:color="auto" w:fill="FFFFFF"/>
        </w:rPr>
        <w:t xml:space="preserve">a encargada </w:t>
      </w:r>
      <w:r w:rsidRPr="00CF58A9">
        <w:rPr>
          <w:rFonts w:ascii="Arial" w:eastAsia="Arial" w:hAnsi="Arial" w:cs="Arial"/>
          <w:b/>
          <w:color w:val="000000"/>
        </w:rPr>
        <w:t>licenciada Silvia Tapia González</w:t>
      </w:r>
      <w:r>
        <w:rPr>
          <w:rFonts w:ascii="Arial" w:eastAsia="Arial" w:hAnsi="Arial" w:cs="Arial"/>
          <w:b/>
          <w:bCs/>
          <w:color w:val="000000"/>
        </w:rPr>
        <w:t xml:space="preserve">, </w:t>
      </w:r>
      <w:proofErr w:type="gramStart"/>
      <w:r w:rsidRPr="005A6EC0">
        <w:rPr>
          <w:rFonts w:ascii="Arial" w:hAnsi="Arial" w:cs="Arial"/>
          <w:bCs/>
          <w:shd w:val="clear" w:color="auto" w:fill="FFFFFF"/>
        </w:rPr>
        <w:t>que</w:t>
      </w:r>
      <w:proofErr w:type="gramEnd"/>
      <w:r w:rsidRPr="005A6EC0">
        <w:rPr>
          <w:rFonts w:ascii="Arial" w:hAnsi="Arial" w:cs="Arial"/>
          <w:bCs/>
          <w:shd w:val="clear" w:color="auto" w:fill="FFFFFF"/>
        </w:rPr>
        <w:t xml:space="preserve"> derivado de la </w:t>
      </w:r>
      <w:r>
        <w:rPr>
          <w:rFonts w:ascii="Arial" w:hAnsi="Arial" w:cs="Arial"/>
          <w:bCs/>
          <w:shd w:val="clear" w:color="auto" w:fill="FFFFFF"/>
        </w:rPr>
        <w:t xml:space="preserve">Primera </w:t>
      </w:r>
      <w:r w:rsidRPr="005A6EC0">
        <w:rPr>
          <w:rFonts w:ascii="Arial" w:hAnsi="Arial" w:cs="Arial"/>
          <w:bCs/>
          <w:shd w:val="clear" w:color="auto" w:fill="FFFFFF"/>
        </w:rPr>
        <w:t xml:space="preserve">Visita de Inspección Ordinaria, </w:t>
      </w:r>
      <w:r>
        <w:rPr>
          <w:rFonts w:ascii="Arial" w:hAnsi="Arial" w:cs="Arial"/>
          <w:bCs/>
          <w:shd w:val="clear" w:color="auto" w:fill="FFFFFF"/>
        </w:rPr>
        <w:t xml:space="preserve">no </w:t>
      </w:r>
      <w:r w:rsidRPr="005A6EC0">
        <w:rPr>
          <w:rFonts w:ascii="Arial" w:hAnsi="Arial" w:cs="Arial"/>
          <w:shd w:val="clear" w:color="auto" w:fill="FFFFFF"/>
        </w:rPr>
        <w:t>se emitieron recomendaciones.</w:t>
      </w:r>
      <w:r w:rsidRPr="005A6EC0">
        <w:rPr>
          <w:rFonts w:ascii="Arial" w:hAnsi="Arial" w:cs="Arial"/>
          <w:bCs/>
          <w:shd w:val="clear" w:color="auto" w:fill="FFFFFF"/>
        </w:rPr>
        <w:t xml:space="preserve"> </w:t>
      </w:r>
      <w:r w:rsidRPr="005A6EC0">
        <w:rPr>
          <w:rFonts w:ascii="Arial" w:eastAsia="Arial" w:hAnsi="Arial" w:cs="Arial"/>
          <w:b/>
          <w:color w:val="auto"/>
          <w:highlight w:val="white"/>
        </w:rPr>
        <w:t xml:space="preserve">- </w:t>
      </w:r>
      <w:r>
        <w:rPr>
          <w:rFonts w:ascii="Arial" w:eastAsia="Arial" w:hAnsi="Arial" w:cs="Arial"/>
          <w:b/>
          <w:color w:val="auto"/>
        </w:rPr>
        <w:t xml:space="preserve">- - - - - - - - - - - - - - - - - - - - - - - - - - - - - - - - - - - - - - - - - - - - - - </w:t>
      </w:r>
    </w:p>
    <w:p w:rsidR="0075500F" w:rsidRDefault="0075500F" w:rsidP="0075500F">
      <w:pPr>
        <w:pStyle w:val="Sinespaciado"/>
        <w:spacing w:line="360" w:lineRule="auto"/>
        <w:jc w:val="both"/>
        <w:rPr>
          <w:rFonts w:ascii="Arial" w:hAnsi="Arial" w:cs="Arial"/>
          <w:b/>
          <w:bCs/>
          <w:shd w:val="clear" w:color="auto" w:fill="FFFFFF"/>
          <w:lang w:eastAsia="es-MX"/>
        </w:rPr>
      </w:pPr>
      <w:r w:rsidRPr="0054404F">
        <w:rPr>
          <w:rFonts w:ascii="Arial" w:hAnsi="Arial" w:cs="Arial"/>
          <w:b/>
          <w:lang w:eastAsia="es-MX"/>
        </w:rPr>
        <w:t>ACUERDO 57</w:t>
      </w:r>
      <w:r w:rsidRPr="0054404F">
        <w:rPr>
          <w:rFonts w:ascii="Arial" w:eastAsia="Arial" w:hAnsi="Arial" w:cs="Arial"/>
          <w:b/>
          <w:color w:val="000000"/>
        </w:rPr>
        <w:t>/03/2022</w:t>
      </w:r>
      <w:r w:rsidRPr="0054404F">
        <w:rPr>
          <w:rFonts w:eastAsia="Arial"/>
        </w:rPr>
        <w:t xml:space="preserve">. </w:t>
      </w:r>
      <w:r w:rsidRPr="00B61AA0">
        <w:rPr>
          <w:rFonts w:ascii="Arial" w:eastAsia="Arial" w:hAnsi="Arial" w:cs="Arial"/>
        </w:rPr>
        <w:t xml:space="preserve">Los miembros de la Comisión de Disciplina, </w:t>
      </w:r>
      <w:r w:rsidRPr="00B61AA0">
        <w:rPr>
          <w:rFonts w:ascii="Arial" w:hAnsi="Arial" w:cs="Arial"/>
        </w:rPr>
        <w:t>determinan informar mediante oficio que sea entregado por conducto de la actuaria de la adscripción a</w:t>
      </w:r>
      <w:r>
        <w:rPr>
          <w:rFonts w:ascii="Arial" w:hAnsi="Arial" w:cs="Arial"/>
        </w:rPr>
        <w:t xml:space="preserve"> </w:t>
      </w:r>
      <w:r w:rsidRPr="0075500F">
        <w:rPr>
          <w:rFonts w:ascii="Arial" w:hAnsi="Arial" w:cs="Arial"/>
          <w:i/>
        </w:rPr>
        <w:t>eliminado</w:t>
      </w:r>
      <w:r w:rsidRPr="00B61AA0">
        <w:rPr>
          <w:rFonts w:ascii="Arial" w:hAnsi="Arial" w:cs="Arial"/>
        </w:rPr>
        <w:t xml:space="preserve">, en el domicilio ubicado en </w:t>
      </w:r>
      <w:r w:rsidRPr="0075500F">
        <w:rPr>
          <w:rFonts w:ascii="Arial" w:hAnsi="Arial" w:cs="Arial"/>
          <w:i/>
        </w:rPr>
        <w:t>eliminado</w:t>
      </w:r>
      <w:r w:rsidRPr="00B61AA0">
        <w:rPr>
          <w:rFonts w:ascii="Arial" w:hAnsi="Arial" w:cs="Arial"/>
        </w:rPr>
        <w:t xml:space="preserve">; o bien, si en el domicilio no fuera posible dicha notificación realizarla en el correo electrónico </w:t>
      </w:r>
      <w:r w:rsidRPr="0075500F">
        <w:rPr>
          <w:rFonts w:ascii="Arial" w:hAnsi="Arial" w:cs="Arial"/>
          <w:i/>
        </w:rPr>
        <w:t>eliminado</w:t>
      </w:r>
      <w:r w:rsidRPr="00B61AA0">
        <w:rPr>
          <w:rFonts w:ascii="Arial" w:hAnsi="Arial" w:cs="Arial"/>
        </w:rPr>
        <w:t xml:space="preserve">, que derivado del comité de investigación ordenado por la Comisión de Disciplina, se logró la localización del expediente </w:t>
      </w:r>
      <w:r w:rsidRPr="0075500F">
        <w:rPr>
          <w:rFonts w:ascii="Arial" w:hAnsi="Arial" w:cs="Arial"/>
          <w:i/>
        </w:rPr>
        <w:t>eliminado</w:t>
      </w:r>
      <w:r>
        <w:rPr>
          <w:rFonts w:ascii="Arial" w:hAnsi="Arial" w:cs="Arial"/>
        </w:rPr>
        <w:t xml:space="preserve"> </w:t>
      </w:r>
      <w:r w:rsidRPr="00B61AA0">
        <w:rPr>
          <w:rFonts w:ascii="Arial" w:hAnsi="Arial" w:cs="Arial"/>
        </w:rPr>
        <w:t>del índice del Juzgado Primero Civil de esta Ciudad, mismo que quedo en resguardo del citado Archivo Judicial, con número de expediente</w:t>
      </w:r>
      <w:r>
        <w:rPr>
          <w:rFonts w:ascii="Arial" w:hAnsi="Arial" w:cs="Arial"/>
        </w:rPr>
        <w:t xml:space="preserve"> </w:t>
      </w:r>
      <w:r w:rsidRPr="0075500F">
        <w:rPr>
          <w:rFonts w:ascii="Arial" w:hAnsi="Arial" w:cs="Arial"/>
          <w:i/>
        </w:rPr>
        <w:t>eliminado</w:t>
      </w:r>
      <w:r w:rsidRPr="00B61AA0">
        <w:rPr>
          <w:rFonts w:ascii="Arial" w:hAnsi="Arial" w:cs="Arial"/>
        </w:rPr>
        <w:t xml:space="preserve"> del índice del Juzgado Cuarto Civil del Primer Distrito Judicial, en el legajo </w:t>
      </w:r>
      <w:r w:rsidRPr="0075500F">
        <w:rPr>
          <w:rFonts w:ascii="Arial" w:hAnsi="Arial" w:cs="Arial"/>
          <w:i/>
        </w:rPr>
        <w:t>eliminado</w:t>
      </w:r>
      <w:r>
        <w:rPr>
          <w:rFonts w:ascii="Arial" w:hAnsi="Arial" w:cs="Arial"/>
        </w:rPr>
        <w:t>,</w:t>
      </w:r>
      <w:r w:rsidRPr="00B61AA0">
        <w:rPr>
          <w:rFonts w:ascii="Arial" w:hAnsi="Arial" w:cs="Arial"/>
        </w:rPr>
        <w:t xml:space="preserve"> lo anterior en virtud de la excusa presentada por el titular del Juzgado Primero Civil de esta Ciudad Capital, razón por la cual puede acudir a las instalaciones del citado Archivo Judicial para realizar los trámites que considere pertinentes, una vez realizada dicha notificación, archívese el presente asunto como concluido, debiendo comunicar lo anterior, al Visitador Judicial únicamente para los trámites legales a los que haya lugar .</w:t>
      </w:r>
      <w:r w:rsidRPr="00B61AA0">
        <w:rPr>
          <w:rFonts w:ascii="Arial" w:eastAsia="Arial" w:hAnsi="Arial" w:cs="Arial"/>
        </w:rPr>
        <w:t xml:space="preserve">- - - - - - - - - - - - </w:t>
      </w:r>
    </w:p>
    <w:p w:rsidR="0075500F" w:rsidRDefault="0075500F" w:rsidP="0075500F">
      <w:pPr>
        <w:spacing w:line="360" w:lineRule="auto"/>
        <w:jc w:val="both"/>
        <w:rPr>
          <w:rFonts w:ascii="Arial" w:hAnsi="Arial" w:cs="Arial"/>
          <w:b/>
          <w:bCs/>
          <w:shd w:val="clear" w:color="auto" w:fill="FFFFFF"/>
        </w:rPr>
      </w:pPr>
      <w:r>
        <w:rPr>
          <w:rFonts w:ascii="Arial" w:hAnsi="Arial" w:cs="Arial"/>
          <w:b/>
          <w:bCs/>
          <w:shd w:val="clear" w:color="auto" w:fill="FFFFFF"/>
          <w:lang w:eastAsia="es-MX"/>
        </w:rPr>
        <w:lastRenderedPageBreak/>
        <w:t>ACUERDO 58</w:t>
      </w:r>
      <w:r>
        <w:rPr>
          <w:rFonts w:ascii="Arial" w:eastAsia="Arial" w:hAnsi="Arial" w:cs="Arial"/>
          <w:b/>
          <w:color w:val="000000"/>
        </w:rPr>
        <w:t>/03</w:t>
      </w:r>
      <w:r w:rsidRPr="005A6EC0">
        <w:rPr>
          <w:rFonts w:ascii="Arial" w:eastAsia="Arial" w:hAnsi="Arial" w:cs="Arial"/>
          <w:b/>
          <w:color w:val="000000"/>
        </w:rPr>
        <w:t xml:space="preserve">/2022. </w:t>
      </w:r>
      <w:r w:rsidRPr="005A6EC0">
        <w:rPr>
          <w:rFonts w:ascii="Arial" w:eastAsia="Arial" w:hAnsi="Arial" w:cs="Arial"/>
          <w:color w:val="000000"/>
        </w:rPr>
        <w:t xml:space="preserve">Los miembros de la Comisión de Disciplina, </w:t>
      </w:r>
      <w:r w:rsidRPr="005A6EC0">
        <w:rPr>
          <w:rFonts w:ascii="Arial" w:hAnsi="Arial" w:cs="Arial"/>
          <w:bCs/>
          <w:shd w:val="clear" w:color="auto" w:fill="FFFFFF"/>
        </w:rPr>
        <w:t>determinan hacer del conocimiento a</w:t>
      </w:r>
      <w:r>
        <w:rPr>
          <w:rFonts w:ascii="Arial" w:hAnsi="Arial" w:cs="Arial"/>
          <w:bCs/>
          <w:shd w:val="clear" w:color="auto" w:fill="FFFFFF"/>
        </w:rPr>
        <w:t xml:space="preserve"> </w:t>
      </w:r>
      <w:r w:rsidRPr="005A6EC0">
        <w:rPr>
          <w:rFonts w:ascii="Arial" w:hAnsi="Arial" w:cs="Arial"/>
          <w:bCs/>
          <w:shd w:val="clear" w:color="auto" w:fill="FFFFFF"/>
        </w:rPr>
        <w:t>l</w:t>
      </w:r>
      <w:r>
        <w:rPr>
          <w:rFonts w:ascii="Arial" w:hAnsi="Arial" w:cs="Arial"/>
          <w:bCs/>
          <w:shd w:val="clear" w:color="auto" w:fill="FFFFFF"/>
        </w:rPr>
        <w:t xml:space="preserve">a coordinadora </w:t>
      </w:r>
      <w:r w:rsidRPr="007669B6">
        <w:rPr>
          <w:rFonts w:ascii="Arial" w:eastAsia="Arial" w:hAnsi="Arial" w:cs="Arial"/>
          <w:b/>
          <w:color w:val="000000"/>
        </w:rPr>
        <w:t>Nancy Elvira Sandoval Garza</w:t>
      </w:r>
      <w:r>
        <w:rPr>
          <w:rFonts w:ascii="Arial" w:eastAsia="Arial" w:hAnsi="Arial" w:cs="Arial"/>
          <w:b/>
          <w:bCs/>
          <w:color w:val="000000"/>
        </w:rPr>
        <w:t xml:space="preserve">, </w:t>
      </w:r>
      <w:proofErr w:type="gramStart"/>
      <w:r w:rsidRPr="005A6EC0">
        <w:rPr>
          <w:rFonts w:ascii="Arial" w:hAnsi="Arial" w:cs="Arial"/>
          <w:bCs/>
          <w:shd w:val="clear" w:color="auto" w:fill="FFFFFF"/>
        </w:rPr>
        <w:t>que</w:t>
      </w:r>
      <w:proofErr w:type="gramEnd"/>
      <w:r w:rsidRPr="005A6EC0">
        <w:rPr>
          <w:rFonts w:ascii="Arial" w:hAnsi="Arial" w:cs="Arial"/>
          <w:bCs/>
          <w:shd w:val="clear" w:color="auto" w:fill="FFFFFF"/>
        </w:rPr>
        <w:t xml:space="preserve"> derivado de la </w:t>
      </w:r>
      <w:r>
        <w:rPr>
          <w:rFonts w:ascii="Arial" w:hAnsi="Arial" w:cs="Arial"/>
          <w:bCs/>
          <w:shd w:val="clear" w:color="auto" w:fill="FFFFFF"/>
        </w:rPr>
        <w:t xml:space="preserve">Primera </w:t>
      </w:r>
      <w:r w:rsidRPr="005A6EC0">
        <w:rPr>
          <w:rFonts w:ascii="Arial" w:hAnsi="Arial" w:cs="Arial"/>
          <w:bCs/>
          <w:shd w:val="clear" w:color="auto" w:fill="FFFFFF"/>
        </w:rPr>
        <w:t xml:space="preserve">Visita de Inspección Ordinaria, </w:t>
      </w:r>
      <w:r>
        <w:rPr>
          <w:rFonts w:ascii="Arial" w:hAnsi="Arial" w:cs="Arial"/>
          <w:bCs/>
          <w:shd w:val="clear" w:color="auto" w:fill="FFFFFF"/>
        </w:rPr>
        <w:t xml:space="preserve">no </w:t>
      </w:r>
      <w:r w:rsidRPr="005A6EC0">
        <w:rPr>
          <w:rFonts w:ascii="Arial" w:hAnsi="Arial" w:cs="Arial"/>
          <w:shd w:val="clear" w:color="auto" w:fill="FFFFFF"/>
        </w:rPr>
        <w:t>se emitieron recomendaciones.</w:t>
      </w:r>
      <w:r w:rsidRPr="005A6EC0">
        <w:rPr>
          <w:rFonts w:ascii="Arial" w:hAnsi="Arial" w:cs="Arial"/>
          <w:bCs/>
          <w:shd w:val="clear" w:color="auto" w:fill="FFFFFF"/>
        </w:rPr>
        <w:t xml:space="preserve"> </w:t>
      </w:r>
      <w:r w:rsidRPr="005A6EC0">
        <w:rPr>
          <w:rFonts w:ascii="Arial" w:eastAsia="Arial" w:hAnsi="Arial" w:cs="Arial"/>
          <w:b/>
          <w:color w:val="auto"/>
          <w:highlight w:val="white"/>
        </w:rPr>
        <w:t xml:space="preserve">- </w:t>
      </w:r>
      <w:r w:rsidRPr="005A6EC0">
        <w:rPr>
          <w:rFonts w:ascii="Arial" w:eastAsia="Arial" w:hAnsi="Arial" w:cs="Arial"/>
          <w:b/>
          <w:color w:val="000000"/>
        </w:rPr>
        <w:t xml:space="preserve">- - - - </w:t>
      </w:r>
      <w:r>
        <w:rPr>
          <w:rFonts w:ascii="Arial" w:eastAsia="Arial" w:hAnsi="Arial" w:cs="Arial"/>
          <w:b/>
          <w:color w:val="000000"/>
        </w:rPr>
        <w:t>- - - - - - - - - - - - - - -- - - - - - - - - - - - - - - - - - - - - - - - - - -</w:t>
      </w:r>
    </w:p>
    <w:p w:rsidR="0075500F" w:rsidRPr="008A0A93" w:rsidRDefault="0075500F" w:rsidP="0075500F">
      <w:pPr>
        <w:spacing w:line="360" w:lineRule="auto"/>
        <w:jc w:val="both"/>
        <w:rPr>
          <w:rFonts w:ascii="Arial" w:hAnsi="Arial" w:cs="Arial"/>
          <w:b/>
          <w:bCs/>
          <w:shd w:val="clear" w:color="auto" w:fill="FFFFFF"/>
        </w:rPr>
      </w:pPr>
      <w:r>
        <w:rPr>
          <w:rFonts w:ascii="Arial" w:hAnsi="Arial" w:cs="Arial"/>
          <w:b/>
          <w:bCs/>
          <w:shd w:val="clear" w:color="auto" w:fill="FFFFFF"/>
          <w:lang w:eastAsia="es-MX"/>
        </w:rPr>
        <w:t>ACUERDO 59</w:t>
      </w:r>
      <w:r>
        <w:rPr>
          <w:rFonts w:ascii="Arial" w:eastAsia="Arial" w:hAnsi="Arial" w:cs="Arial"/>
          <w:b/>
          <w:color w:val="000000"/>
        </w:rPr>
        <w:t>/03</w:t>
      </w:r>
      <w:r w:rsidRPr="005A6EC0">
        <w:rPr>
          <w:rFonts w:ascii="Arial" w:eastAsia="Arial" w:hAnsi="Arial" w:cs="Arial"/>
          <w:b/>
          <w:color w:val="000000"/>
        </w:rPr>
        <w:t xml:space="preserve">/2022. </w:t>
      </w:r>
      <w:r w:rsidRPr="005A6EC0">
        <w:rPr>
          <w:rFonts w:ascii="Arial" w:eastAsia="Arial" w:hAnsi="Arial" w:cs="Arial"/>
          <w:color w:val="000000"/>
        </w:rPr>
        <w:t xml:space="preserve">Los miembros de la Comisión de Disciplina, </w:t>
      </w:r>
      <w:r w:rsidRPr="005A6EC0">
        <w:rPr>
          <w:rFonts w:ascii="Arial" w:hAnsi="Arial" w:cs="Arial"/>
          <w:bCs/>
          <w:shd w:val="clear" w:color="auto" w:fill="FFFFFF"/>
        </w:rPr>
        <w:t>determinan hacer del conocimiento al titular del</w:t>
      </w:r>
      <w:r w:rsidRPr="005A6EC0">
        <w:rPr>
          <w:rFonts w:ascii="Arial" w:eastAsia="Arial" w:hAnsi="Arial" w:cs="Arial"/>
          <w:b/>
          <w:bCs/>
          <w:color w:val="000000"/>
        </w:rPr>
        <w:t xml:space="preserve"> Juzgado </w:t>
      </w:r>
      <w:r>
        <w:rPr>
          <w:rFonts w:ascii="Arial" w:eastAsia="Arial" w:hAnsi="Arial" w:cs="Arial"/>
          <w:b/>
          <w:bCs/>
          <w:color w:val="000000"/>
        </w:rPr>
        <w:t>Segundo Penal</w:t>
      </w:r>
      <w:r w:rsidRPr="005A6EC0">
        <w:rPr>
          <w:rFonts w:ascii="Arial" w:eastAsia="Arial" w:hAnsi="Arial" w:cs="Arial"/>
          <w:b/>
          <w:bCs/>
          <w:color w:val="000000"/>
        </w:rPr>
        <w:t>;</w:t>
      </w:r>
      <w:r w:rsidRPr="005A6EC0">
        <w:rPr>
          <w:rFonts w:ascii="Arial" w:hAnsi="Arial" w:cs="Arial"/>
          <w:bCs/>
          <w:shd w:val="clear" w:color="auto" w:fill="FFFFFF"/>
        </w:rPr>
        <w:t xml:space="preserve"> </w:t>
      </w:r>
      <w:proofErr w:type="gramStart"/>
      <w:r w:rsidRPr="005A6EC0">
        <w:rPr>
          <w:rFonts w:ascii="Arial" w:hAnsi="Arial" w:cs="Arial"/>
          <w:bCs/>
          <w:shd w:val="clear" w:color="auto" w:fill="FFFFFF"/>
        </w:rPr>
        <w:t>que</w:t>
      </w:r>
      <w:proofErr w:type="gramEnd"/>
      <w:r w:rsidRPr="005A6EC0">
        <w:rPr>
          <w:rFonts w:ascii="Arial" w:hAnsi="Arial" w:cs="Arial"/>
          <w:bCs/>
          <w:shd w:val="clear" w:color="auto" w:fill="FFFFFF"/>
        </w:rPr>
        <w:t xml:space="preserve"> derivado de la </w:t>
      </w:r>
      <w:r>
        <w:rPr>
          <w:rFonts w:ascii="Arial" w:hAnsi="Arial" w:cs="Arial"/>
          <w:bCs/>
          <w:shd w:val="clear" w:color="auto" w:fill="FFFFFF"/>
        </w:rPr>
        <w:t xml:space="preserve">Primera </w:t>
      </w:r>
      <w:r w:rsidRPr="005A6EC0">
        <w:rPr>
          <w:rFonts w:ascii="Arial" w:hAnsi="Arial" w:cs="Arial"/>
          <w:bCs/>
          <w:shd w:val="clear" w:color="auto" w:fill="FFFFFF"/>
        </w:rPr>
        <w:t xml:space="preserve">Visita de Inspección Ordinaria, </w:t>
      </w:r>
      <w:r w:rsidRPr="005A6EC0">
        <w:rPr>
          <w:rFonts w:ascii="Arial" w:hAnsi="Arial" w:cs="Arial"/>
          <w:shd w:val="clear" w:color="auto" w:fill="FFFFFF"/>
        </w:rPr>
        <w:t>se emitieron las siguientes recomendaciones.</w:t>
      </w:r>
      <w:r w:rsidRPr="005A6EC0">
        <w:rPr>
          <w:rFonts w:ascii="Arial" w:hAnsi="Arial" w:cs="Arial"/>
          <w:bCs/>
          <w:shd w:val="clear" w:color="auto" w:fill="FFFFFF"/>
        </w:rPr>
        <w:t xml:space="preserve"> </w:t>
      </w:r>
      <w:r w:rsidRPr="005A6EC0">
        <w:rPr>
          <w:rFonts w:ascii="Arial" w:eastAsia="Arial" w:hAnsi="Arial" w:cs="Arial"/>
          <w:b/>
          <w:color w:val="auto"/>
          <w:highlight w:val="white"/>
        </w:rPr>
        <w:t xml:space="preserve">- </w:t>
      </w:r>
      <w:r w:rsidRPr="005A6EC0">
        <w:rPr>
          <w:rFonts w:ascii="Arial" w:eastAsia="Arial" w:hAnsi="Arial" w:cs="Arial"/>
          <w:b/>
          <w:color w:val="000000"/>
        </w:rPr>
        <w:t>- - - - -</w:t>
      </w:r>
      <w:r w:rsidRPr="005A6EC0">
        <w:rPr>
          <w:rFonts w:ascii="Arial" w:hAnsi="Arial" w:cs="Arial"/>
          <w:b/>
          <w:bCs/>
          <w:shd w:val="clear" w:color="auto" w:fill="FFFFFF"/>
        </w:rPr>
        <w:t xml:space="preserve"> - - - - - - - - - - -</w:t>
      </w:r>
      <w:r>
        <w:rPr>
          <w:rFonts w:ascii="Arial" w:hAnsi="Arial" w:cs="Arial"/>
          <w:b/>
          <w:bCs/>
          <w:shd w:val="clear" w:color="auto" w:fill="FFFFFF"/>
        </w:rPr>
        <w:t xml:space="preserve"> - - - - - - - - - - - - - - - - -</w:t>
      </w:r>
      <w:r>
        <w:rPr>
          <w:rFonts w:ascii="Arial" w:hAnsi="Arial" w:cs="Arial"/>
          <w:b/>
          <w:bCs/>
          <w:shd w:val="clear" w:color="auto" w:fill="FFFFFF"/>
        </w:rPr>
        <w:t xml:space="preserve"> - - - - - - - - - - - -  </w:t>
      </w:r>
    </w:p>
    <w:p w:rsidR="0075500F" w:rsidRPr="00B738BC" w:rsidRDefault="0075500F" w:rsidP="0075500F">
      <w:pPr>
        <w:spacing w:line="360" w:lineRule="auto"/>
        <w:jc w:val="both"/>
        <w:rPr>
          <w:rFonts w:ascii="Arial" w:hAnsi="Arial" w:cs="Arial"/>
          <w:b/>
          <w:bCs/>
          <w:shd w:val="clear" w:color="auto" w:fill="FFFFFF"/>
        </w:rPr>
      </w:pPr>
      <w:r w:rsidRPr="008A0A93">
        <w:rPr>
          <w:rFonts w:ascii="Arial" w:hAnsi="Arial" w:cs="Arial"/>
          <w:b/>
          <w:bCs/>
          <w:shd w:val="clear" w:color="auto" w:fill="FFFFFF"/>
        </w:rPr>
        <w:t>a</w:t>
      </w:r>
      <w:bookmarkStart w:id="0" w:name="_Hlk102333820"/>
      <w:r w:rsidRPr="008A0A93">
        <w:rPr>
          <w:rFonts w:ascii="Arial" w:hAnsi="Arial" w:cs="Arial"/>
          <w:b/>
          <w:bCs/>
          <w:shd w:val="clear" w:color="auto" w:fill="FFFFFF"/>
        </w:rPr>
        <w:t xml:space="preserve">) </w:t>
      </w:r>
      <w:r w:rsidRPr="008A0A93">
        <w:rPr>
          <w:rFonts w:ascii="Arial" w:hAnsi="Arial" w:cs="Arial"/>
          <w:bCs/>
          <w:shd w:val="clear" w:color="auto" w:fill="FFFFFF"/>
        </w:rPr>
        <w:t xml:space="preserve">De conformidad con lo ordenado por el artículo 208 del Reglamento Interior del Consejo de la Judicatura, </w:t>
      </w:r>
      <w:r w:rsidRPr="008A0A93">
        <w:rPr>
          <w:rFonts w:ascii="Arial" w:hAnsi="Arial" w:cs="Arial"/>
          <w:b/>
          <w:bCs/>
          <w:shd w:val="clear" w:color="auto" w:fill="FFFFFF"/>
        </w:rPr>
        <w:t>el Titular</w:t>
      </w:r>
      <w:r>
        <w:rPr>
          <w:rFonts w:ascii="Arial" w:hAnsi="Arial" w:cs="Arial"/>
          <w:bCs/>
          <w:shd w:val="clear" w:color="auto" w:fill="FFFFFF"/>
        </w:rPr>
        <w:t xml:space="preserve"> </w:t>
      </w:r>
      <w:r w:rsidRPr="008A0A93">
        <w:rPr>
          <w:rFonts w:ascii="Arial" w:hAnsi="Arial" w:cs="Arial"/>
          <w:bCs/>
          <w:shd w:val="clear" w:color="auto" w:fill="FFFFFF"/>
        </w:rPr>
        <w:t xml:space="preserve">deberá revisar los expedientes o testimonios que se envían al Tribunal de Alzada con motivo de los recursos de apelación interpuestos, para evitar que sean devueltos por falta de requisitos de </w:t>
      </w:r>
      <w:proofErr w:type="spellStart"/>
      <w:r w:rsidRPr="008A0A93">
        <w:rPr>
          <w:rFonts w:ascii="Arial" w:hAnsi="Arial" w:cs="Arial"/>
          <w:bCs/>
          <w:shd w:val="clear" w:color="auto" w:fill="FFFFFF"/>
        </w:rPr>
        <w:t>procedibilidad</w:t>
      </w:r>
      <w:proofErr w:type="spellEnd"/>
      <w:r w:rsidRPr="008A0A93">
        <w:rPr>
          <w:rFonts w:ascii="Arial" w:hAnsi="Arial" w:cs="Arial"/>
          <w:bCs/>
          <w:shd w:val="clear" w:color="auto" w:fill="FFFFFF"/>
        </w:rPr>
        <w:t xml:space="preserve"> en la substanciación de los mismos</w:t>
      </w:r>
      <w:r>
        <w:rPr>
          <w:rFonts w:ascii="Arial" w:hAnsi="Arial" w:cs="Arial"/>
          <w:bCs/>
          <w:shd w:val="clear" w:color="auto" w:fill="FFFFFF"/>
        </w:rPr>
        <w:t>; lo anterior en virtud de que se observó que en el perí</w:t>
      </w:r>
      <w:r w:rsidRPr="008A0A93">
        <w:rPr>
          <w:rFonts w:ascii="Arial" w:hAnsi="Arial" w:cs="Arial"/>
          <w:bCs/>
          <w:shd w:val="clear" w:color="auto" w:fill="FFFFFF"/>
        </w:rPr>
        <w:t>odo en revisión se devolvieron catorce apelaciones para subsanar omisiones, lo cual es visible en la foja</w:t>
      </w:r>
      <w:r>
        <w:rPr>
          <w:rFonts w:ascii="Arial" w:hAnsi="Arial" w:cs="Arial"/>
          <w:bCs/>
          <w:shd w:val="clear" w:color="auto" w:fill="FFFFFF"/>
        </w:rPr>
        <w:t xml:space="preserve"> diez</w:t>
      </w:r>
      <w:r w:rsidRPr="008A0A93">
        <w:rPr>
          <w:rFonts w:ascii="Arial" w:hAnsi="Arial" w:cs="Arial"/>
          <w:bCs/>
          <w:shd w:val="clear" w:color="auto" w:fill="FFFFFF"/>
        </w:rPr>
        <w:t xml:space="preserve"> del acta de visita</w:t>
      </w:r>
      <w:r w:rsidRPr="00A7621C">
        <w:rPr>
          <w:rFonts w:ascii="Arial" w:hAnsi="Arial" w:cs="Arial"/>
          <w:b/>
          <w:bCs/>
          <w:shd w:val="clear" w:color="auto" w:fill="FFFFFF"/>
        </w:rPr>
        <w:t xml:space="preserve">.- - - - - - - - - - - - - - - - - - </w:t>
      </w:r>
      <w:r w:rsidR="00DA59B3">
        <w:rPr>
          <w:rFonts w:ascii="Arial" w:hAnsi="Arial" w:cs="Arial"/>
          <w:b/>
          <w:bCs/>
          <w:shd w:val="clear" w:color="auto" w:fill="FFFFFF"/>
        </w:rPr>
        <w:t>- - - - - - -</w:t>
      </w:r>
      <w:r w:rsidRPr="008A0A93">
        <w:rPr>
          <w:rFonts w:ascii="Arial" w:hAnsi="Arial" w:cs="Arial"/>
          <w:b/>
          <w:bCs/>
          <w:shd w:val="clear" w:color="auto" w:fill="FFFFFF"/>
        </w:rPr>
        <w:t xml:space="preserve">b) </w:t>
      </w:r>
      <w:r w:rsidRPr="00A7621C">
        <w:rPr>
          <w:rFonts w:ascii="Arial" w:hAnsi="Arial" w:cs="Arial"/>
          <w:bCs/>
          <w:shd w:val="clear" w:color="auto" w:fill="FFFFFF"/>
        </w:rPr>
        <w:t xml:space="preserve">Con fundamente en lo establecido por los artículos 51 fracción IX de la Ley Orgánica del Poder Judicial del Estado, 142 fracción XIV del Reglamento Interior del Consejo de la Judicatura del Poder Judicial del Estado y 51 del Código de Procedimientos Penales, </w:t>
      </w:r>
      <w:r w:rsidRPr="008A0A93">
        <w:rPr>
          <w:rFonts w:ascii="Arial" w:hAnsi="Arial" w:cs="Arial"/>
          <w:b/>
          <w:bCs/>
          <w:shd w:val="clear" w:color="auto" w:fill="FFFFFF"/>
        </w:rPr>
        <w:t>el Titular</w:t>
      </w:r>
      <w:r>
        <w:rPr>
          <w:rFonts w:ascii="Arial" w:hAnsi="Arial" w:cs="Arial"/>
          <w:bCs/>
          <w:shd w:val="clear" w:color="auto" w:fill="FFFFFF"/>
        </w:rPr>
        <w:t xml:space="preserve"> </w:t>
      </w:r>
      <w:r w:rsidRPr="00A7621C">
        <w:rPr>
          <w:rFonts w:ascii="Arial" w:hAnsi="Arial" w:cs="Arial"/>
          <w:bCs/>
          <w:shd w:val="clear" w:color="auto" w:fill="FFFFFF"/>
        </w:rPr>
        <w:t>deberá impulsar de oficio las causas penales que se tramitan en el juzgado a su cargo; lo anterior en virtud de que</w:t>
      </w:r>
      <w:r>
        <w:rPr>
          <w:rFonts w:ascii="Arial" w:hAnsi="Arial" w:cs="Arial"/>
          <w:bCs/>
          <w:shd w:val="clear" w:color="auto" w:fill="FFFFFF"/>
        </w:rPr>
        <w:t xml:space="preserve"> se observaron perí</w:t>
      </w:r>
      <w:r w:rsidRPr="00A7621C">
        <w:rPr>
          <w:rFonts w:ascii="Arial" w:hAnsi="Arial" w:cs="Arial"/>
          <w:bCs/>
          <w:shd w:val="clear" w:color="auto" w:fill="FFFFFF"/>
        </w:rPr>
        <w:t xml:space="preserve">odos de inactividad en los procesos 28/2021 y 18/2020, lo cual es visible a fojas </w:t>
      </w:r>
      <w:r>
        <w:rPr>
          <w:rFonts w:ascii="Arial" w:hAnsi="Arial" w:cs="Arial"/>
          <w:bCs/>
          <w:shd w:val="clear" w:color="auto" w:fill="FFFFFF"/>
        </w:rPr>
        <w:t>quince, dieciséis y diecisiete</w:t>
      </w:r>
      <w:r w:rsidRPr="00A7621C">
        <w:rPr>
          <w:rFonts w:ascii="Arial" w:hAnsi="Arial" w:cs="Arial"/>
          <w:bCs/>
          <w:shd w:val="clear" w:color="auto" w:fill="FFFFFF"/>
        </w:rPr>
        <w:t xml:space="preserve"> del acta de visita</w:t>
      </w:r>
      <w:bookmarkEnd w:id="0"/>
      <w:r w:rsidRPr="00A7621C">
        <w:rPr>
          <w:rFonts w:ascii="Arial" w:hAnsi="Arial" w:cs="Arial"/>
          <w:b/>
          <w:bCs/>
          <w:shd w:val="clear" w:color="auto" w:fill="FFFFFF"/>
        </w:rPr>
        <w:t xml:space="preserve">.- - - - - - - - - - - - - </w:t>
      </w:r>
      <w:bookmarkStart w:id="1" w:name="_Hlk102333956"/>
      <w:r w:rsidR="00DA59B3">
        <w:rPr>
          <w:rFonts w:ascii="Arial" w:hAnsi="Arial" w:cs="Arial"/>
          <w:b/>
          <w:bCs/>
          <w:shd w:val="clear" w:color="auto" w:fill="FFFFFF"/>
        </w:rPr>
        <w:t xml:space="preserve">- - - - - - - - - - - - - - </w:t>
      </w:r>
      <w:r>
        <w:rPr>
          <w:rFonts w:ascii="Arial" w:hAnsi="Arial" w:cs="Arial"/>
          <w:b/>
          <w:bCs/>
          <w:shd w:val="clear" w:color="auto" w:fill="FFFFFF"/>
        </w:rPr>
        <w:t>c</w:t>
      </w:r>
      <w:r w:rsidRPr="008A0A93">
        <w:rPr>
          <w:rFonts w:ascii="Arial" w:hAnsi="Arial" w:cs="Arial"/>
          <w:b/>
          <w:bCs/>
          <w:shd w:val="clear" w:color="auto" w:fill="FFFFFF"/>
        </w:rPr>
        <w:t xml:space="preserve">) </w:t>
      </w:r>
      <w:r w:rsidRPr="00037D41">
        <w:rPr>
          <w:rFonts w:ascii="Arial" w:hAnsi="Arial" w:cs="Arial"/>
          <w:bCs/>
          <w:shd w:val="clear" w:color="auto" w:fill="FFFFFF"/>
        </w:rPr>
        <w:t xml:space="preserve">De conformidad con lo ordenado por el artículo 208 del Reglamento Interior del Consejo de la Judicatura, </w:t>
      </w:r>
      <w:r w:rsidRPr="00037D41">
        <w:rPr>
          <w:rFonts w:ascii="Arial" w:hAnsi="Arial" w:cs="Arial"/>
          <w:b/>
          <w:bCs/>
          <w:shd w:val="clear" w:color="auto" w:fill="FFFFFF"/>
        </w:rPr>
        <w:t>la Secretaria de Acuerdos</w:t>
      </w:r>
      <w:r>
        <w:rPr>
          <w:rFonts w:ascii="Arial" w:hAnsi="Arial" w:cs="Arial"/>
          <w:bCs/>
          <w:shd w:val="clear" w:color="auto" w:fill="FFFFFF"/>
        </w:rPr>
        <w:t xml:space="preserve"> </w:t>
      </w:r>
      <w:r w:rsidRPr="00037D41">
        <w:rPr>
          <w:rFonts w:ascii="Arial" w:hAnsi="Arial" w:cs="Arial"/>
          <w:bCs/>
          <w:shd w:val="clear" w:color="auto" w:fill="FFFFFF"/>
        </w:rPr>
        <w:t xml:space="preserve">deberá revisar los expedientes o testimonios que se envían al Tribunal de Alzada con motivo de los recursos de apelación interpuestos, para evitar que sean devueltos por falta de requisitos de </w:t>
      </w:r>
      <w:proofErr w:type="spellStart"/>
      <w:r w:rsidRPr="00037D41">
        <w:rPr>
          <w:rFonts w:ascii="Arial" w:hAnsi="Arial" w:cs="Arial"/>
          <w:bCs/>
          <w:shd w:val="clear" w:color="auto" w:fill="FFFFFF"/>
        </w:rPr>
        <w:t>procedibilidad</w:t>
      </w:r>
      <w:proofErr w:type="spellEnd"/>
      <w:r w:rsidRPr="00037D41">
        <w:rPr>
          <w:rFonts w:ascii="Arial" w:hAnsi="Arial" w:cs="Arial"/>
          <w:bCs/>
          <w:shd w:val="clear" w:color="auto" w:fill="FFFFFF"/>
        </w:rPr>
        <w:t xml:space="preserve"> en la substanciación de los mismos</w:t>
      </w:r>
      <w:r>
        <w:rPr>
          <w:rFonts w:ascii="Arial" w:hAnsi="Arial" w:cs="Arial"/>
          <w:bCs/>
          <w:shd w:val="clear" w:color="auto" w:fill="FFFFFF"/>
        </w:rPr>
        <w:t>; lo anterior en virtud de que se observó que en el perí</w:t>
      </w:r>
      <w:r w:rsidRPr="00037D41">
        <w:rPr>
          <w:rFonts w:ascii="Arial" w:hAnsi="Arial" w:cs="Arial"/>
          <w:bCs/>
          <w:shd w:val="clear" w:color="auto" w:fill="FFFFFF"/>
        </w:rPr>
        <w:t>odo en revisión se devolvieron catorce apelaciones para subsanar omisiones,</w:t>
      </w:r>
      <w:r>
        <w:rPr>
          <w:rFonts w:ascii="Arial" w:hAnsi="Arial" w:cs="Arial"/>
          <w:bCs/>
          <w:shd w:val="clear" w:color="auto" w:fill="FFFFFF"/>
        </w:rPr>
        <w:t xml:space="preserve"> lo cual es visible en la foja diez d</w:t>
      </w:r>
      <w:r w:rsidRPr="00037D41">
        <w:rPr>
          <w:rFonts w:ascii="Arial" w:hAnsi="Arial" w:cs="Arial"/>
          <w:bCs/>
          <w:shd w:val="clear" w:color="auto" w:fill="FFFFFF"/>
        </w:rPr>
        <w:t>el acta de visita</w:t>
      </w:r>
      <w:bookmarkEnd w:id="1"/>
      <w:r w:rsidRPr="00037D41">
        <w:rPr>
          <w:rFonts w:ascii="Arial" w:hAnsi="Arial" w:cs="Arial"/>
          <w:b/>
          <w:bCs/>
          <w:shd w:val="clear" w:color="auto" w:fill="FFFFFF"/>
        </w:rPr>
        <w:t xml:space="preserve">.- - - - - - </w:t>
      </w:r>
      <w:r>
        <w:rPr>
          <w:rFonts w:ascii="Arial" w:hAnsi="Arial" w:cs="Arial"/>
          <w:b/>
          <w:bCs/>
          <w:shd w:val="clear" w:color="auto" w:fill="FFFFFF"/>
          <w:lang w:eastAsia="es-MX"/>
        </w:rPr>
        <w:t>ACUERDO 60</w:t>
      </w:r>
      <w:r>
        <w:rPr>
          <w:rFonts w:ascii="Arial" w:eastAsia="Arial" w:hAnsi="Arial" w:cs="Arial"/>
          <w:b/>
          <w:color w:val="000000"/>
        </w:rPr>
        <w:t>/03</w:t>
      </w:r>
      <w:r w:rsidRPr="005A6EC0">
        <w:rPr>
          <w:rFonts w:ascii="Arial" w:eastAsia="Arial" w:hAnsi="Arial" w:cs="Arial"/>
          <w:b/>
          <w:color w:val="000000"/>
        </w:rPr>
        <w:t xml:space="preserve">/2022. </w:t>
      </w:r>
      <w:r w:rsidRPr="005A6EC0">
        <w:rPr>
          <w:rFonts w:ascii="Arial" w:eastAsia="Arial" w:hAnsi="Arial" w:cs="Arial"/>
          <w:color w:val="000000"/>
        </w:rPr>
        <w:t xml:space="preserve">Los miembros de la Comisión de Disciplina, </w:t>
      </w:r>
      <w:r w:rsidRPr="005A6EC0">
        <w:rPr>
          <w:rFonts w:ascii="Arial" w:hAnsi="Arial" w:cs="Arial"/>
          <w:bCs/>
          <w:shd w:val="clear" w:color="auto" w:fill="FFFFFF"/>
        </w:rPr>
        <w:t>determinan hacer del conocimiento al</w:t>
      </w:r>
      <w:r w:rsidRPr="00801B9A">
        <w:rPr>
          <w:rFonts w:ascii="Arial" w:eastAsia="Arial" w:hAnsi="Arial" w:cs="Arial"/>
          <w:b/>
          <w:color w:val="000000"/>
        </w:rPr>
        <w:t xml:space="preserve"> Juzgado </w:t>
      </w:r>
      <w:r>
        <w:rPr>
          <w:rFonts w:ascii="Arial" w:eastAsia="Arial" w:hAnsi="Arial" w:cs="Arial"/>
          <w:b/>
          <w:color w:val="000000"/>
        </w:rPr>
        <w:t>Quinto del Ramo Penal</w:t>
      </w:r>
      <w:r w:rsidRPr="005A6EC0">
        <w:rPr>
          <w:rFonts w:ascii="Arial" w:eastAsia="Arial" w:hAnsi="Arial" w:cs="Arial"/>
          <w:b/>
          <w:bCs/>
          <w:color w:val="000000"/>
        </w:rPr>
        <w:t>;</w:t>
      </w:r>
      <w:r w:rsidRPr="005A6EC0">
        <w:rPr>
          <w:rFonts w:ascii="Arial" w:hAnsi="Arial" w:cs="Arial"/>
          <w:bCs/>
          <w:shd w:val="clear" w:color="auto" w:fill="FFFFFF"/>
        </w:rPr>
        <w:t xml:space="preserve"> </w:t>
      </w:r>
      <w:proofErr w:type="gramStart"/>
      <w:r w:rsidRPr="005A6EC0">
        <w:rPr>
          <w:rFonts w:ascii="Arial" w:hAnsi="Arial" w:cs="Arial"/>
          <w:bCs/>
          <w:shd w:val="clear" w:color="auto" w:fill="FFFFFF"/>
        </w:rPr>
        <w:t>que</w:t>
      </w:r>
      <w:proofErr w:type="gramEnd"/>
      <w:r w:rsidRPr="005A6EC0">
        <w:rPr>
          <w:rFonts w:ascii="Arial" w:hAnsi="Arial" w:cs="Arial"/>
          <w:bCs/>
          <w:shd w:val="clear" w:color="auto" w:fill="FFFFFF"/>
        </w:rPr>
        <w:t xml:space="preserve"> derivado de la </w:t>
      </w:r>
      <w:r>
        <w:rPr>
          <w:rFonts w:ascii="Arial" w:hAnsi="Arial" w:cs="Arial"/>
          <w:bCs/>
          <w:shd w:val="clear" w:color="auto" w:fill="FFFFFF"/>
        </w:rPr>
        <w:lastRenderedPageBreak/>
        <w:t xml:space="preserve">Primera </w:t>
      </w:r>
      <w:r w:rsidRPr="005A6EC0">
        <w:rPr>
          <w:rFonts w:ascii="Arial" w:hAnsi="Arial" w:cs="Arial"/>
          <w:bCs/>
          <w:shd w:val="clear" w:color="auto" w:fill="FFFFFF"/>
        </w:rPr>
        <w:t xml:space="preserve">Visita de Inspección Ordinaria, </w:t>
      </w:r>
      <w:r w:rsidRPr="005A6EC0">
        <w:rPr>
          <w:rFonts w:ascii="Arial" w:hAnsi="Arial" w:cs="Arial"/>
          <w:shd w:val="clear" w:color="auto" w:fill="FFFFFF"/>
        </w:rPr>
        <w:t>se emitieron las siguientes recomendaciones.</w:t>
      </w:r>
      <w:r w:rsidRPr="005A6EC0">
        <w:rPr>
          <w:rFonts w:ascii="Arial" w:hAnsi="Arial" w:cs="Arial"/>
          <w:bCs/>
          <w:shd w:val="clear" w:color="auto" w:fill="FFFFFF"/>
        </w:rPr>
        <w:t xml:space="preserve"> </w:t>
      </w:r>
      <w:r w:rsidRPr="005A6EC0">
        <w:rPr>
          <w:rFonts w:ascii="Arial" w:eastAsia="Arial" w:hAnsi="Arial" w:cs="Arial"/>
          <w:b/>
          <w:color w:val="auto"/>
          <w:highlight w:val="white"/>
        </w:rPr>
        <w:t xml:space="preserve">- </w:t>
      </w:r>
      <w:r w:rsidRPr="005A6EC0">
        <w:rPr>
          <w:rFonts w:ascii="Arial" w:eastAsia="Arial" w:hAnsi="Arial" w:cs="Arial"/>
          <w:b/>
          <w:color w:val="000000"/>
        </w:rPr>
        <w:t>- - - - -</w:t>
      </w:r>
      <w:r w:rsidRPr="005A6EC0">
        <w:rPr>
          <w:rFonts w:ascii="Arial" w:hAnsi="Arial" w:cs="Arial"/>
          <w:b/>
          <w:bCs/>
          <w:shd w:val="clear" w:color="auto" w:fill="FFFFFF"/>
        </w:rPr>
        <w:t xml:space="preserve"> -</w:t>
      </w:r>
      <w:bookmarkStart w:id="2" w:name="_Hlk102334291"/>
      <w:r w:rsidR="00DA59B3">
        <w:rPr>
          <w:rFonts w:ascii="Arial" w:hAnsi="Arial" w:cs="Arial"/>
          <w:b/>
          <w:bCs/>
          <w:shd w:val="clear" w:color="auto" w:fill="FFFFFF"/>
        </w:rPr>
        <w:t xml:space="preserve"> - - - - - - - - - - - - - - - - - - - - - - - - - - - - - - - - - - -  - -  - -</w:t>
      </w:r>
      <w:r w:rsidRPr="00037D41">
        <w:rPr>
          <w:rFonts w:ascii="Arial" w:hAnsi="Arial" w:cs="Arial"/>
          <w:b/>
          <w:bCs/>
          <w:shd w:val="clear" w:color="auto" w:fill="FFFFFF"/>
        </w:rPr>
        <w:t xml:space="preserve">a) </w:t>
      </w:r>
      <w:r w:rsidRPr="00124C02">
        <w:rPr>
          <w:rFonts w:ascii="Arial" w:hAnsi="Arial" w:cs="Arial"/>
          <w:bCs/>
          <w:shd w:val="clear" w:color="auto" w:fill="FFFFFF"/>
        </w:rPr>
        <w:t>En cumplimiento a lo dispuesto por el artículo 142 fracc</w:t>
      </w:r>
      <w:r>
        <w:rPr>
          <w:rFonts w:ascii="Arial" w:hAnsi="Arial" w:cs="Arial"/>
          <w:bCs/>
          <w:shd w:val="clear" w:color="auto" w:fill="FFFFFF"/>
        </w:rPr>
        <w:t>ión</w:t>
      </w:r>
      <w:r w:rsidRPr="00124C02">
        <w:rPr>
          <w:rFonts w:ascii="Arial" w:hAnsi="Arial" w:cs="Arial"/>
          <w:bCs/>
          <w:shd w:val="clear" w:color="auto" w:fill="FFFFFF"/>
        </w:rPr>
        <w:t xml:space="preserve"> I del Reglamento Interior del Consejo de la Judicatura del Poder Judicial del Estado, </w:t>
      </w:r>
      <w:r w:rsidRPr="000C3672">
        <w:rPr>
          <w:rFonts w:ascii="Arial" w:hAnsi="Arial" w:cs="Arial"/>
          <w:b/>
          <w:bCs/>
          <w:shd w:val="clear" w:color="auto" w:fill="FFFFFF"/>
        </w:rPr>
        <w:t>el Titular</w:t>
      </w:r>
      <w:r>
        <w:rPr>
          <w:rFonts w:ascii="Arial" w:hAnsi="Arial" w:cs="Arial"/>
          <w:bCs/>
          <w:shd w:val="clear" w:color="auto" w:fill="FFFFFF"/>
        </w:rPr>
        <w:t xml:space="preserve"> </w:t>
      </w:r>
      <w:r w:rsidRPr="00124C02">
        <w:rPr>
          <w:rFonts w:ascii="Arial" w:hAnsi="Arial" w:cs="Arial"/>
          <w:bCs/>
          <w:shd w:val="clear" w:color="auto" w:fill="FFFFFF"/>
        </w:rPr>
        <w:t>deberá vigilar que el actuario adscrito al Juzgado a su cargo realice las notificaciones dentro del término ordenado por el artículo 96 del Código de Procedimientos Penales</w:t>
      </w:r>
      <w:r>
        <w:rPr>
          <w:rFonts w:ascii="Arial" w:hAnsi="Arial" w:cs="Arial"/>
          <w:bCs/>
          <w:shd w:val="clear" w:color="auto" w:fill="FFFFFF"/>
        </w:rPr>
        <w:t xml:space="preserve">; lo anterior en virtud de que </w:t>
      </w:r>
      <w:r w:rsidRPr="00124C02">
        <w:rPr>
          <w:rFonts w:ascii="Arial" w:hAnsi="Arial" w:cs="Arial"/>
          <w:bCs/>
          <w:shd w:val="clear" w:color="auto" w:fill="FFFFFF"/>
        </w:rPr>
        <w:t xml:space="preserve">se advirtió demora considerable en las notificaciones, lo cual es visible a fojas </w:t>
      </w:r>
      <w:r>
        <w:rPr>
          <w:rFonts w:ascii="Arial" w:hAnsi="Arial" w:cs="Arial"/>
          <w:bCs/>
          <w:shd w:val="clear" w:color="auto" w:fill="FFFFFF"/>
        </w:rPr>
        <w:t>ocho, doce, trece, catorce, quince y dieciséis</w:t>
      </w:r>
      <w:r w:rsidRPr="00124C02">
        <w:rPr>
          <w:rFonts w:ascii="Arial" w:hAnsi="Arial" w:cs="Arial"/>
          <w:bCs/>
          <w:shd w:val="clear" w:color="auto" w:fill="FFFFFF"/>
        </w:rPr>
        <w:t xml:space="preserve"> del acta de visita</w:t>
      </w:r>
      <w:r w:rsidRPr="00B738BC">
        <w:rPr>
          <w:rFonts w:ascii="Arial" w:hAnsi="Arial" w:cs="Arial"/>
          <w:b/>
          <w:bCs/>
          <w:shd w:val="clear" w:color="auto" w:fill="FFFFFF"/>
        </w:rPr>
        <w:t>.- - - - - - -</w:t>
      </w:r>
      <w:r w:rsidR="00DA59B3">
        <w:rPr>
          <w:rFonts w:ascii="Arial" w:hAnsi="Arial" w:cs="Arial"/>
          <w:b/>
          <w:bCs/>
          <w:shd w:val="clear" w:color="auto" w:fill="FFFFFF"/>
        </w:rPr>
        <w:t xml:space="preserve"> - - - - - - - - - - - - - - - - - - - - - - - - - - - - - - - - - - - - - - - - - - - - - - - - - </w:t>
      </w:r>
      <w:r w:rsidRPr="00B738BC">
        <w:rPr>
          <w:rFonts w:ascii="Arial" w:hAnsi="Arial" w:cs="Arial"/>
          <w:b/>
          <w:bCs/>
          <w:shd w:val="clear" w:color="auto" w:fill="FFFFFF"/>
        </w:rPr>
        <w:t xml:space="preserve"> </w:t>
      </w:r>
      <w:r w:rsidRPr="00037D41">
        <w:rPr>
          <w:rFonts w:ascii="Arial" w:hAnsi="Arial" w:cs="Arial"/>
          <w:b/>
          <w:bCs/>
          <w:shd w:val="clear" w:color="auto" w:fill="FFFFFF"/>
        </w:rPr>
        <w:t xml:space="preserve">b) </w:t>
      </w:r>
      <w:r w:rsidRPr="00124C02">
        <w:rPr>
          <w:rFonts w:ascii="Arial" w:hAnsi="Arial" w:cs="Arial"/>
          <w:bCs/>
          <w:shd w:val="clear" w:color="auto" w:fill="FFFFFF"/>
        </w:rPr>
        <w:t xml:space="preserve">De conformidad con lo ordenado por los artículos 51 fracción IX de la Ley Orgánica del Poder Judicial del Estado, 142 fracción XIV del Reglamento Interior del Consejo de la Judicatura del Poder Judicial del Estado y 51 del Código de Procedimientos Penales, </w:t>
      </w:r>
      <w:r w:rsidRPr="00B738BC">
        <w:rPr>
          <w:rFonts w:ascii="Arial" w:hAnsi="Arial" w:cs="Arial"/>
          <w:b/>
          <w:bCs/>
          <w:shd w:val="clear" w:color="auto" w:fill="FFFFFF"/>
        </w:rPr>
        <w:t>el Titular</w:t>
      </w:r>
      <w:r>
        <w:rPr>
          <w:rFonts w:ascii="Arial" w:hAnsi="Arial" w:cs="Arial"/>
          <w:bCs/>
          <w:shd w:val="clear" w:color="auto" w:fill="FFFFFF"/>
        </w:rPr>
        <w:t xml:space="preserve"> </w:t>
      </w:r>
      <w:r w:rsidRPr="00124C02">
        <w:rPr>
          <w:rFonts w:ascii="Arial" w:hAnsi="Arial" w:cs="Arial"/>
          <w:bCs/>
          <w:shd w:val="clear" w:color="auto" w:fill="FFFFFF"/>
        </w:rPr>
        <w:t>deberá impulsar de oficio las causas penales que se tramitan en el Juzgado a su cargo; lo anterior</w:t>
      </w:r>
      <w:r>
        <w:rPr>
          <w:rFonts w:ascii="Arial" w:hAnsi="Arial" w:cs="Arial"/>
          <w:bCs/>
          <w:shd w:val="clear" w:color="auto" w:fill="FFFFFF"/>
        </w:rPr>
        <w:t xml:space="preserve"> en virtud de que </w:t>
      </w:r>
      <w:r w:rsidRPr="00124C02">
        <w:rPr>
          <w:rFonts w:ascii="Arial" w:hAnsi="Arial" w:cs="Arial"/>
          <w:bCs/>
          <w:shd w:val="clear" w:color="auto" w:fill="FFFFFF"/>
        </w:rPr>
        <w:t>se observó inactividad en el Proceso 131/2</w:t>
      </w:r>
      <w:r>
        <w:rPr>
          <w:rFonts w:ascii="Arial" w:hAnsi="Arial" w:cs="Arial"/>
          <w:bCs/>
          <w:shd w:val="clear" w:color="auto" w:fill="FFFFFF"/>
        </w:rPr>
        <w:t xml:space="preserve">009, lo cual es visible a foja diez </w:t>
      </w:r>
      <w:r w:rsidRPr="00124C02">
        <w:rPr>
          <w:rFonts w:ascii="Arial" w:hAnsi="Arial" w:cs="Arial"/>
          <w:bCs/>
          <w:shd w:val="clear" w:color="auto" w:fill="FFFFFF"/>
        </w:rPr>
        <w:t>del acta de visita</w:t>
      </w:r>
      <w:r w:rsidRPr="00B738BC">
        <w:rPr>
          <w:rFonts w:ascii="Arial" w:hAnsi="Arial" w:cs="Arial"/>
          <w:b/>
          <w:bCs/>
          <w:shd w:val="clear" w:color="auto" w:fill="FFFFFF"/>
        </w:rPr>
        <w:t xml:space="preserve">.- - - - - - - - - - - - - - - - </w:t>
      </w:r>
      <w:bookmarkEnd w:id="2"/>
      <w:r w:rsidRPr="00B738BC">
        <w:rPr>
          <w:rFonts w:ascii="Arial" w:hAnsi="Arial" w:cs="Arial"/>
          <w:b/>
          <w:bCs/>
          <w:shd w:val="clear" w:color="auto" w:fill="FFFFFF"/>
        </w:rPr>
        <w:t xml:space="preserve">- - - - - - - - - - - - - </w:t>
      </w:r>
      <w:bookmarkStart w:id="3" w:name="_Hlk102334443"/>
      <w:r w:rsidR="00DA59B3">
        <w:rPr>
          <w:rFonts w:ascii="Arial" w:hAnsi="Arial" w:cs="Arial"/>
          <w:b/>
          <w:bCs/>
          <w:shd w:val="clear" w:color="auto" w:fill="FFFFFF"/>
        </w:rPr>
        <w:t xml:space="preserve">- - - - - - - - - - - - - - - - - - - - - - - - - - - - - - - - </w:t>
      </w:r>
      <w:r>
        <w:rPr>
          <w:rFonts w:ascii="Arial" w:hAnsi="Arial" w:cs="Arial"/>
          <w:b/>
          <w:bCs/>
          <w:shd w:val="clear" w:color="auto" w:fill="FFFFFF"/>
        </w:rPr>
        <w:t>c</w:t>
      </w:r>
      <w:r w:rsidRPr="00037D41">
        <w:rPr>
          <w:rFonts w:ascii="Arial" w:hAnsi="Arial" w:cs="Arial"/>
          <w:b/>
          <w:bCs/>
          <w:shd w:val="clear" w:color="auto" w:fill="FFFFFF"/>
        </w:rPr>
        <w:t xml:space="preserve">) </w:t>
      </w:r>
      <w:r w:rsidRPr="00B738BC">
        <w:rPr>
          <w:rFonts w:ascii="Arial" w:hAnsi="Arial" w:cs="Arial"/>
          <w:bCs/>
          <w:shd w:val="clear" w:color="auto" w:fill="FFFFFF"/>
        </w:rPr>
        <w:t xml:space="preserve">En cumplimiento a lo dispuesto por el artículo 74 fracción XIV de la Ley Orgánica del Poder Judicial del Estado, </w:t>
      </w:r>
      <w:r w:rsidRPr="007402DD">
        <w:rPr>
          <w:rFonts w:ascii="Arial" w:hAnsi="Arial" w:cs="Arial"/>
          <w:b/>
          <w:shd w:val="clear" w:color="auto" w:fill="FFFFFF"/>
        </w:rPr>
        <w:t>el Secretario de Acuerdos</w:t>
      </w:r>
      <w:r>
        <w:rPr>
          <w:rFonts w:ascii="Arial" w:hAnsi="Arial" w:cs="Arial"/>
          <w:bCs/>
          <w:shd w:val="clear" w:color="auto" w:fill="FFFFFF"/>
        </w:rPr>
        <w:t xml:space="preserve"> </w:t>
      </w:r>
      <w:r w:rsidRPr="00B738BC">
        <w:rPr>
          <w:rFonts w:ascii="Arial" w:hAnsi="Arial" w:cs="Arial"/>
          <w:bCs/>
          <w:shd w:val="clear" w:color="auto" w:fill="FFFFFF"/>
        </w:rPr>
        <w:t>deberá cuidar el buen desempeño del actuario del juzgado de su adscripción</w:t>
      </w:r>
      <w:r>
        <w:rPr>
          <w:rFonts w:ascii="Arial" w:hAnsi="Arial" w:cs="Arial"/>
          <w:bCs/>
          <w:shd w:val="clear" w:color="auto" w:fill="FFFFFF"/>
        </w:rPr>
        <w:t xml:space="preserve">; lo anterior en virtud de que </w:t>
      </w:r>
      <w:r w:rsidRPr="00B738BC">
        <w:rPr>
          <w:rFonts w:ascii="Arial" w:hAnsi="Arial" w:cs="Arial"/>
          <w:bCs/>
          <w:shd w:val="clear" w:color="auto" w:fill="FFFFFF"/>
        </w:rPr>
        <w:t xml:space="preserve">se advirtió demora considerable en las notificaciones, lo cual es visible a fojas </w:t>
      </w:r>
      <w:r>
        <w:rPr>
          <w:rFonts w:ascii="Arial" w:hAnsi="Arial" w:cs="Arial"/>
          <w:bCs/>
          <w:shd w:val="clear" w:color="auto" w:fill="FFFFFF"/>
        </w:rPr>
        <w:t>ocho, doce, trece, catorce, quince y dieciséis</w:t>
      </w:r>
      <w:r w:rsidRPr="00B738BC">
        <w:rPr>
          <w:rFonts w:ascii="Arial" w:hAnsi="Arial" w:cs="Arial"/>
          <w:bCs/>
          <w:shd w:val="clear" w:color="auto" w:fill="FFFFFF"/>
        </w:rPr>
        <w:t xml:space="preserve"> del acta de visita</w:t>
      </w:r>
      <w:r w:rsidRPr="00B738BC">
        <w:rPr>
          <w:rFonts w:ascii="Arial" w:hAnsi="Arial" w:cs="Arial"/>
          <w:b/>
          <w:bCs/>
          <w:shd w:val="clear" w:color="auto" w:fill="FFFFFF"/>
        </w:rPr>
        <w:t>.- - -</w:t>
      </w:r>
      <w:r>
        <w:rPr>
          <w:rFonts w:ascii="Arial" w:hAnsi="Arial" w:cs="Arial"/>
          <w:bCs/>
          <w:shd w:val="clear" w:color="auto" w:fill="FFFFFF"/>
        </w:rPr>
        <w:t xml:space="preserve"> </w:t>
      </w:r>
      <w:bookmarkStart w:id="4" w:name="_Hlk102334508"/>
      <w:bookmarkEnd w:id="3"/>
      <w:r w:rsidR="00DA59B3">
        <w:rPr>
          <w:rFonts w:ascii="Arial" w:hAnsi="Arial" w:cs="Arial"/>
          <w:bCs/>
          <w:shd w:val="clear" w:color="auto" w:fill="FFFFFF"/>
        </w:rPr>
        <w:t>- - - - - - - - - - - - - - - -</w:t>
      </w:r>
      <w:r>
        <w:rPr>
          <w:rFonts w:ascii="Arial" w:hAnsi="Arial" w:cs="Arial"/>
          <w:b/>
          <w:bCs/>
          <w:shd w:val="clear" w:color="auto" w:fill="FFFFFF"/>
        </w:rPr>
        <w:t>d</w:t>
      </w:r>
      <w:r w:rsidRPr="00037D41">
        <w:rPr>
          <w:rFonts w:ascii="Arial" w:hAnsi="Arial" w:cs="Arial"/>
          <w:b/>
          <w:bCs/>
          <w:shd w:val="clear" w:color="auto" w:fill="FFFFFF"/>
        </w:rPr>
        <w:t xml:space="preserve">) </w:t>
      </w:r>
      <w:r w:rsidRPr="00B738BC">
        <w:rPr>
          <w:rFonts w:ascii="Arial" w:hAnsi="Arial" w:cs="Arial"/>
          <w:bCs/>
          <w:shd w:val="clear" w:color="auto" w:fill="FFFFFF"/>
        </w:rPr>
        <w:t xml:space="preserve">Con fundamento en lo establecido por el artículo 82 fracción I de la Ley Orgánica del Poder Judicial del Estado, </w:t>
      </w:r>
      <w:r w:rsidRPr="00B738BC">
        <w:rPr>
          <w:rFonts w:ascii="Arial" w:hAnsi="Arial" w:cs="Arial"/>
          <w:b/>
          <w:bCs/>
          <w:shd w:val="clear" w:color="auto" w:fill="FFFFFF"/>
        </w:rPr>
        <w:t>el Actuario</w:t>
      </w:r>
      <w:r>
        <w:rPr>
          <w:rFonts w:ascii="Arial" w:hAnsi="Arial" w:cs="Arial"/>
          <w:bCs/>
          <w:shd w:val="clear" w:color="auto" w:fill="FFFFFF"/>
        </w:rPr>
        <w:t xml:space="preserve"> </w:t>
      </w:r>
      <w:r w:rsidRPr="00B738BC">
        <w:rPr>
          <w:rFonts w:ascii="Arial" w:hAnsi="Arial" w:cs="Arial"/>
          <w:bCs/>
          <w:shd w:val="clear" w:color="auto" w:fill="FFFFFF"/>
        </w:rPr>
        <w:t>deberá practicar las notificaciones dentro del término establecido por el artículo 96 del Código de Procedimientos Penales</w:t>
      </w:r>
      <w:r>
        <w:rPr>
          <w:rFonts w:ascii="Arial" w:hAnsi="Arial" w:cs="Arial"/>
          <w:bCs/>
          <w:shd w:val="clear" w:color="auto" w:fill="FFFFFF"/>
        </w:rPr>
        <w:t xml:space="preserve">; lo anterior en virtud de que </w:t>
      </w:r>
      <w:r w:rsidRPr="00B738BC">
        <w:rPr>
          <w:rFonts w:ascii="Arial" w:hAnsi="Arial" w:cs="Arial"/>
          <w:bCs/>
          <w:shd w:val="clear" w:color="auto" w:fill="FFFFFF"/>
        </w:rPr>
        <w:t xml:space="preserve">se advirtió demora considerable en las notificaciones, lo cual es visible a fojas </w:t>
      </w:r>
      <w:r>
        <w:rPr>
          <w:rFonts w:ascii="Arial" w:hAnsi="Arial" w:cs="Arial"/>
          <w:bCs/>
          <w:shd w:val="clear" w:color="auto" w:fill="FFFFFF"/>
        </w:rPr>
        <w:t>ocho, doce, trece, catorce, quince y dieciséis</w:t>
      </w:r>
      <w:r w:rsidRPr="00B738BC">
        <w:rPr>
          <w:rFonts w:ascii="Arial" w:hAnsi="Arial" w:cs="Arial"/>
          <w:bCs/>
          <w:shd w:val="clear" w:color="auto" w:fill="FFFFFF"/>
        </w:rPr>
        <w:t xml:space="preserve"> del acta de visita</w:t>
      </w:r>
      <w:r w:rsidRPr="00B738BC">
        <w:rPr>
          <w:rFonts w:ascii="Arial" w:hAnsi="Arial" w:cs="Arial"/>
          <w:b/>
          <w:bCs/>
          <w:shd w:val="clear" w:color="auto" w:fill="FFFFFF"/>
        </w:rPr>
        <w:t xml:space="preserve">.- - - </w:t>
      </w:r>
      <w:bookmarkEnd w:id="4"/>
      <w:r w:rsidRPr="00B738BC">
        <w:rPr>
          <w:rFonts w:ascii="Arial" w:hAnsi="Arial" w:cs="Arial"/>
          <w:b/>
          <w:bCs/>
          <w:shd w:val="clear" w:color="auto" w:fill="FFFFFF"/>
        </w:rPr>
        <w:t>- - - - - - - - - - - - - - - - - - - -</w:t>
      </w:r>
      <w:r w:rsidR="00DA59B3">
        <w:rPr>
          <w:rFonts w:ascii="Arial" w:hAnsi="Arial" w:cs="Arial"/>
          <w:b/>
          <w:bCs/>
          <w:shd w:val="clear" w:color="auto" w:fill="FFFFFF"/>
        </w:rPr>
        <w:t xml:space="preserve"> - - - - - - - - - - - - - - - - - - - - - - - - - - - - - - - - - </w:t>
      </w:r>
    </w:p>
    <w:p w:rsidR="0075500F" w:rsidRDefault="0075500F" w:rsidP="0075500F">
      <w:pPr>
        <w:spacing w:line="360" w:lineRule="auto"/>
        <w:jc w:val="both"/>
        <w:rPr>
          <w:rFonts w:ascii="Arial" w:hAnsi="Arial" w:cs="Arial"/>
          <w:b/>
          <w:bCs/>
          <w:shd w:val="clear" w:color="auto" w:fill="FFFFFF"/>
        </w:rPr>
      </w:pPr>
      <w:r>
        <w:rPr>
          <w:rFonts w:ascii="Arial" w:hAnsi="Arial" w:cs="Arial"/>
          <w:b/>
          <w:bCs/>
          <w:shd w:val="clear" w:color="auto" w:fill="FFFFFF"/>
          <w:lang w:eastAsia="es-MX"/>
        </w:rPr>
        <w:t>ACUERDO 61</w:t>
      </w:r>
      <w:r>
        <w:rPr>
          <w:rFonts w:ascii="Arial" w:eastAsia="Arial" w:hAnsi="Arial" w:cs="Arial"/>
          <w:b/>
          <w:color w:val="000000"/>
        </w:rPr>
        <w:t>/03</w:t>
      </w:r>
      <w:r w:rsidRPr="005A6EC0">
        <w:rPr>
          <w:rFonts w:ascii="Arial" w:eastAsia="Arial" w:hAnsi="Arial" w:cs="Arial"/>
          <w:b/>
          <w:color w:val="000000"/>
        </w:rPr>
        <w:t xml:space="preserve">/2022. </w:t>
      </w:r>
      <w:r w:rsidRPr="005A6EC0">
        <w:rPr>
          <w:rFonts w:ascii="Arial" w:eastAsia="Arial" w:hAnsi="Arial" w:cs="Arial"/>
          <w:color w:val="000000"/>
        </w:rPr>
        <w:t xml:space="preserve">Los miembros de la Comisión de Disciplina, </w:t>
      </w:r>
      <w:r w:rsidRPr="005A6EC0">
        <w:rPr>
          <w:rFonts w:ascii="Arial" w:hAnsi="Arial" w:cs="Arial"/>
          <w:bCs/>
          <w:shd w:val="clear" w:color="auto" w:fill="FFFFFF"/>
        </w:rPr>
        <w:t xml:space="preserve">determinan hacer del conocimiento al </w:t>
      </w:r>
      <w:r w:rsidRPr="00801B9A">
        <w:rPr>
          <w:rFonts w:ascii="Arial" w:eastAsia="Arial" w:hAnsi="Arial" w:cs="Arial"/>
          <w:b/>
          <w:color w:val="000000"/>
        </w:rPr>
        <w:t>Juzgado</w:t>
      </w:r>
      <w:r w:rsidRPr="004401D4">
        <w:rPr>
          <w:rFonts w:ascii="Arial" w:eastAsia="Arial" w:hAnsi="Arial" w:cs="Arial"/>
          <w:b/>
          <w:color w:val="000000"/>
        </w:rPr>
        <w:t xml:space="preserve"> </w:t>
      </w:r>
      <w:r>
        <w:rPr>
          <w:rFonts w:ascii="Arial" w:eastAsia="Arial" w:hAnsi="Arial" w:cs="Arial"/>
          <w:b/>
          <w:color w:val="000000"/>
        </w:rPr>
        <w:t>Menor de Soledad de Graciano Sánchez</w:t>
      </w:r>
      <w:r w:rsidRPr="005A6EC0">
        <w:rPr>
          <w:rFonts w:ascii="Arial" w:eastAsia="Arial" w:hAnsi="Arial" w:cs="Arial"/>
          <w:b/>
          <w:bCs/>
          <w:color w:val="000000"/>
        </w:rPr>
        <w:t>;</w:t>
      </w:r>
      <w:r w:rsidRPr="005A6EC0">
        <w:rPr>
          <w:rFonts w:ascii="Arial" w:hAnsi="Arial" w:cs="Arial"/>
          <w:bCs/>
          <w:shd w:val="clear" w:color="auto" w:fill="FFFFFF"/>
        </w:rPr>
        <w:t xml:space="preserve"> </w:t>
      </w:r>
      <w:proofErr w:type="gramStart"/>
      <w:r w:rsidRPr="005A6EC0">
        <w:rPr>
          <w:rFonts w:ascii="Arial" w:hAnsi="Arial" w:cs="Arial"/>
          <w:bCs/>
          <w:shd w:val="clear" w:color="auto" w:fill="FFFFFF"/>
        </w:rPr>
        <w:t>que</w:t>
      </w:r>
      <w:proofErr w:type="gramEnd"/>
      <w:r w:rsidRPr="005A6EC0">
        <w:rPr>
          <w:rFonts w:ascii="Arial" w:hAnsi="Arial" w:cs="Arial"/>
          <w:bCs/>
          <w:shd w:val="clear" w:color="auto" w:fill="FFFFFF"/>
        </w:rPr>
        <w:t xml:space="preserve"> derivado de la </w:t>
      </w:r>
      <w:r>
        <w:rPr>
          <w:rFonts w:ascii="Arial" w:hAnsi="Arial" w:cs="Arial"/>
          <w:bCs/>
          <w:shd w:val="clear" w:color="auto" w:fill="FFFFFF"/>
        </w:rPr>
        <w:t>Primera</w:t>
      </w:r>
      <w:r w:rsidRPr="005A6EC0">
        <w:rPr>
          <w:rFonts w:ascii="Arial" w:hAnsi="Arial" w:cs="Arial"/>
          <w:bCs/>
          <w:shd w:val="clear" w:color="auto" w:fill="FFFFFF"/>
        </w:rPr>
        <w:t xml:space="preserve"> </w:t>
      </w:r>
      <w:r>
        <w:rPr>
          <w:rFonts w:ascii="Arial" w:hAnsi="Arial" w:cs="Arial"/>
          <w:bCs/>
          <w:shd w:val="clear" w:color="auto" w:fill="FFFFFF"/>
        </w:rPr>
        <w:t xml:space="preserve">Visita de Inspección Ordinaria, </w:t>
      </w:r>
      <w:r w:rsidRPr="004401D4">
        <w:rPr>
          <w:rFonts w:ascii="Arial" w:hAnsi="Arial" w:cs="Arial"/>
          <w:shd w:val="clear" w:color="auto" w:fill="FFFFFF"/>
        </w:rPr>
        <w:t>se emitió la siguiente recomendación</w:t>
      </w:r>
      <w:r w:rsidRPr="005A6EC0">
        <w:rPr>
          <w:rFonts w:ascii="Arial" w:hAnsi="Arial" w:cs="Arial"/>
          <w:shd w:val="clear" w:color="auto" w:fill="FFFFFF"/>
        </w:rPr>
        <w:t>.</w:t>
      </w:r>
      <w:r w:rsidRPr="005A6EC0">
        <w:rPr>
          <w:rFonts w:ascii="Arial" w:hAnsi="Arial" w:cs="Arial"/>
          <w:bCs/>
          <w:shd w:val="clear" w:color="auto" w:fill="FFFFFF"/>
        </w:rPr>
        <w:t xml:space="preserve"> </w:t>
      </w:r>
      <w:r w:rsidRPr="005A6EC0">
        <w:rPr>
          <w:rFonts w:ascii="Arial" w:eastAsia="Arial" w:hAnsi="Arial" w:cs="Arial"/>
          <w:b/>
          <w:color w:val="auto"/>
          <w:highlight w:val="white"/>
        </w:rPr>
        <w:t xml:space="preserve">- </w:t>
      </w:r>
      <w:r w:rsidRPr="005A6EC0">
        <w:rPr>
          <w:rFonts w:ascii="Arial" w:eastAsia="Arial" w:hAnsi="Arial" w:cs="Arial"/>
          <w:b/>
          <w:color w:val="000000"/>
        </w:rPr>
        <w:t>- - - - -</w:t>
      </w:r>
      <w:r w:rsidRPr="005A6EC0">
        <w:rPr>
          <w:rFonts w:ascii="Arial" w:hAnsi="Arial" w:cs="Arial"/>
          <w:b/>
          <w:bCs/>
          <w:shd w:val="clear" w:color="auto" w:fill="FFFFFF"/>
        </w:rPr>
        <w:t xml:space="preserve"> - - - - - - - - - - - - - </w:t>
      </w:r>
      <w:r>
        <w:rPr>
          <w:rFonts w:ascii="Arial" w:hAnsi="Arial" w:cs="Arial"/>
          <w:b/>
          <w:bCs/>
          <w:shd w:val="clear" w:color="auto" w:fill="FFFFFF"/>
        </w:rPr>
        <w:t>- - - - - - - - - - - - - - - - - -</w:t>
      </w:r>
      <w:r w:rsidR="00DA59B3">
        <w:rPr>
          <w:rFonts w:ascii="Arial" w:hAnsi="Arial" w:cs="Arial"/>
          <w:b/>
          <w:bCs/>
          <w:shd w:val="clear" w:color="auto" w:fill="FFFFFF"/>
        </w:rPr>
        <w:t xml:space="preserve"> - - - - - - - - - - - </w:t>
      </w:r>
    </w:p>
    <w:p w:rsidR="00DA59B3" w:rsidRDefault="0075500F" w:rsidP="00DA59B3">
      <w:pPr>
        <w:spacing w:line="360" w:lineRule="auto"/>
        <w:jc w:val="both"/>
        <w:rPr>
          <w:rFonts w:ascii="Arial" w:hAnsi="Arial" w:cs="Arial"/>
          <w:b/>
          <w:bCs/>
          <w:shd w:val="clear" w:color="auto" w:fill="FFFFFF"/>
          <w:lang w:eastAsia="es-MX"/>
        </w:rPr>
      </w:pPr>
      <w:bookmarkStart w:id="5" w:name="_Hlk102334774"/>
      <w:r w:rsidRPr="004401D4">
        <w:rPr>
          <w:rFonts w:ascii="Arial" w:hAnsi="Arial" w:cs="Arial"/>
          <w:b/>
          <w:bCs/>
          <w:shd w:val="clear" w:color="auto" w:fill="FFFFFF"/>
        </w:rPr>
        <w:lastRenderedPageBreak/>
        <w:t xml:space="preserve">a) </w:t>
      </w:r>
      <w:r w:rsidRPr="004401D4">
        <w:rPr>
          <w:rFonts w:ascii="Arial" w:hAnsi="Arial" w:cs="Arial"/>
          <w:bCs/>
          <w:shd w:val="clear" w:color="auto" w:fill="FFFFFF"/>
        </w:rPr>
        <w:t xml:space="preserve">En cumplimiento a lo dispuesto por el artículo 142 fracción I del Reglamento Interior del Consejo de la Judicatura del Poder Judicial del Estado, previo a citar para resolver las causas penales que se tramitan en el Juzgado a su cargo, </w:t>
      </w:r>
      <w:r w:rsidRPr="004401D4">
        <w:rPr>
          <w:rFonts w:ascii="Arial" w:hAnsi="Arial" w:cs="Arial"/>
          <w:b/>
          <w:bCs/>
          <w:shd w:val="clear" w:color="auto" w:fill="FFFFFF"/>
        </w:rPr>
        <w:t>el Titular</w:t>
      </w:r>
      <w:r>
        <w:rPr>
          <w:rFonts w:ascii="Arial" w:hAnsi="Arial" w:cs="Arial"/>
          <w:bCs/>
          <w:shd w:val="clear" w:color="auto" w:fill="FFFFFF"/>
        </w:rPr>
        <w:t xml:space="preserve"> </w:t>
      </w:r>
      <w:r w:rsidRPr="004401D4">
        <w:rPr>
          <w:rFonts w:ascii="Arial" w:hAnsi="Arial" w:cs="Arial"/>
          <w:bCs/>
          <w:shd w:val="clear" w:color="auto" w:fill="FFFFFF"/>
        </w:rPr>
        <w:t>deberá llevar a cabo una revisión minuciosa de las mismas, a efecto de evitar la demora en su trámite y resolución</w:t>
      </w:r>
      <w:r>
        <w:rPr>
          <w:rFonts w:ascii="Arial" w:hAnsi="Arial" w:cs="Arial"/>
          <w:bCs/>
          <w:shd w:val="clear" w:color="auto" w:fill="FFFFFF"/>
        </w:rPr>
        <w:t xml:space="preserve">; lo anterior en virtud de que </w:t>
      </w:r>
      <w:r w:rsidRPr="004401D4">
        <w:rPr>
          <w:rFonts w:ascii="Arial" w:hAnsi="Arial" w:cs="Arial"/>
          <w:bCs/>
          <w:shd w:val="clear" w:color="auto" w:fill="FFFFFF"/>
        </w:rPr>
        <w:t>se advirtió que en el Proceso 36/2016 se dejó sin efecto la citación para sentencia debido a que no se había realizado la ratificación de un dictamen pericial, lo cual es visible a foja</w:t>
      </w:r>
      <w:r>
        <w:rPr>
          <w:rFonts w:ascii="Arial" w:hAnsi="Arial" w:cs="Arial"/>
          <w:bCs/>
          <w:shd w:val="clear" w:color="auto" w:fill="FFFFFF"/>
        </w:rPr>
        <w:t xml:space="preserve"> dieciséis </w:t>
      </w:r>
      <w:r w:rsidRPr="004401D4">
        <w:rPr>
          <w:rFonts w:ascii="Arial" w:hAnsi="Arial" w:cs="Arial"/>
          <w:bCs/>
          <w:shd w:val="clear" w:color="auto" w:fill="FFFFFF"/>
        </w:rPr>
        <w:t>del acta de visita</w:t>
      </w:r>
      <w:r w:rsidRPr="004401D4">
        <w:rPr>
          <w:rFonts w:ascii="Arial" w:hAnsi="Arial" w:cs="Arial"/>
          <w:b/>
          <w:bCs/>
          <w:shd w:val="clear" w:color="auto" w:fill="FFFFFF"/>
        </w:rPr>
        <w:t xml:space="preserve">.- - - - - - - - - - - - - - - - - - - - - - - - - - - - - - - - - - - - - - - - - </w:t>
      </w:r>
      <w:bookmarkEnd w:id="5"/>
      <w:r>
        <w:rPr>
          <w:rFonts w:ascii="Arial" w:hAnsi="Arial" w:cs="Arial"/>
          <w:b/>
          <w:bCs/>
          <w:shd w:val="clear" w:color="auto" w:fill="FFFFFF"/>
          <w:lang w:eastAsia="es-MX"/>
        </w:rPr>
        <w:t>ACUERDO 62</w:t>
      </w:r>
      <w:r>
        <w:rPr>
          <w:rFonts w:ascii="Arial" w:eastAsia="Arial" w:hAnsi="Arial" w:cs="Arial"/>
          <w:b/>
          <w:color w:val="000000"/>
        </w:rPr>
        <w:t>/03</w:t>
      </w:r>
      <w:r w:rsidRPr="005A6EC0">
        <w:rPr>
          <w:rFonts w:ascii="Arial" w:eastAsia="Arial" w:hAnsi="Arial" w:cs="Arial"/>
          <w:b/>
          <w:color w:val="000000"/>
        </w:rPr>
        <w:t xml:space="preserve">/2022. </w:t>
      </w:r>
      <w:r w:rsidRPr="005A6EC0">
        <w:rPr>
          <w:rFonts w:ascii="Arial" w:eastAsia="Arial" w:hAnsi="Arial" w:cs="Arial"/>
          <w:color w:val="000000"/>
        </w:rPr>
        <w:t xml:space="preserve">Los miembros de la Comisión de Disciplina, </w:t>
      </w:r>
      <w:r w:rsidRPr="005A6EC0">
        <w:rPr>
          <w:rFonts w:ascii="Arial" w:hAnsi="Arial" w:cs="Arial"/>
          <w:bCs/>
          <w:shd w:val="clear" w:color="auto" w:fill="FFFFFF"/>
        </w:rPr>
        <w:t>determinan hacer del conocimiento a</w:t>
      </w:r>
      <w:r>
        <w:rPr>
          <w:rFonts w:ascii="Arial" w:hAnsi="Arial" w:cs="Arial"/>
          <w:bCs/>
          <w:shd w:val="clear" w:color="auto" w:fill="FFFFFF"/>
        </w:rPr>
        <w:t xml:space="preserve"> </w:t>
      </w:r>
      <w:r w:rsidRPr="005A6EC0">
        <w:rPr>
          <w:rFonts w:ascii="Arial" w:hAnsi="Arial" w:cs="Arial"/>
          <w:bCs/>
          <w:shd w:val="clear" w:color="auto" w:fill="FFFFFF"/>
        </w:rPr>
        <w:t>l</w:t>
      </w:r>
      <w:r>
        <w:rPr>
          <w:rFonts w:ascii="Arial" w:hAnsi="Arial" w:cs="Arial"/>
          <w:bCs/>
          <w:shd w:val="clear" w:color="auto" w:fill="FFFFFF"/>
        </w:rPr>
        <w:t>a</w:t>
      </w:r>
      <w:r>
        <w:rPr>
          <w:rFonts w:ascii="Arial" w:eastAsia="Arial" w:hAnsi="Arial" w:cs="Arial"/>
          <w:b/>
          <w:color w:val="000000"/>
        </w:rPr>
        <w:t xml:space="preserve"> Sala Base de Justica Penal de </w:t>
      </w:r>
      <w:proofErr w:type="spellStart"/>
      <w:r>
        <w:rPr>
          <w:rFonts w:ascii="Arial" w:eastAsia="Arial" w:hAnsi="Arial" w:cs="Arial"/>
          <w:b/>
          <w:color w:val="000000"/>
        </w:rPr>
        <w:t>Tamazunchale</w:t>
      </w:r>
      <w:proofErr w:type="spellEnd"/>
      <w:r>
        <w:rPr>
          <w:rFonts w:ascii="Arial" w:eastAsia="Arial" w:hAnsi="Arial" w:cs="Arial"/>
          <w:b/>
          <w:color w:val="000000"/>
        </w:rPr>
        <w:t>;</w:t>
      </w:r>
      <w:r>
        <w:rPr>
          <w:rFonts w:ascii="Arial" w:eastAsia="Arial" w:hAnsi="Arial" w:cs="Arial"/>
          <w:b/>
          <w:bCs/>
          <w:color w:val="000000"/>
        </w:rPr>
        <w:t xml:space="preserve"> </w:t>
      </w:r>
      <w:proofErr w:type="gramStart"/>
      <w:r w:rsidRPr="005A6EC0">
        <w:rPr>
          <w:rFonts w:ascii="Arial" w:hAnsi="Arial" w:cs="Arial"/>
          <w:bCs/>
          <w:shd w:val="clear" w:color="auto" w:fill="FFFFFF"/>
        </w:rPr>
        <w:t>que</w:t>
      </w:r>
      <w:proofErr w:type="gramEnd"/>
      <w:r w:rsidRPr="005A6EC0">
        <w:rPr>
          <w:rFonts w:ascii="Arial" w:hAnsi="Arial" w:cs="Arial"/>
          <w:bCs/>
          <w:shd w:val="clear" w:color="auto" w:fill="FFFFFF"/>
        </w:rPr>
        <w:t xml:space="preserve"> derivado de la </w:t>
      </w:r>
      <w:r>
        <w:rPr>
          <w:rFonts w:ascii="Arial" w:hAnsi="Arial" w:cs="Arial"/>
          <w:bCs/>
          <w:shd w:val="clear" w:color="auto" w:fill="FFFFFF"/>
        </w:rPr>
        <w:t xml:space="preserve">Primera </w:t>
      </w:r>
      <w:r w:rsidRPr="005A6EC0">
        <w:rPr>
          <w:rFonts w:ascii="Arial" w:hAnsi="Arial" w:cs="Arial"/>
          <w:bCs/>
          <w:shd w:val="clear" w:color="auto" w:fill="FFFFFF"/>
        </w:rPr>
        <w:t>Visita de Inspección Ordinaria,</w:t>
      </w:r>
      <w:r w:rsidRPr="005A6EC0">
        <w:rPr>
          <w:rFonts w:ascii="Arial" w:hAnsi="Arial" w:cs="Arial"/>
          <w:b/>
          <w:bCs/>
          <w:shd w:val="clear" w:color="auto" w:fill="FFFFFF"/>
        </w:rPr>
        <w:t xml:space="preserve"> </w:t>
      </w:r>
      <w:r w:rsidRPr="005A6EC0">
        <w:rPr>
          <w:rFonts w:ascii="Arial" w:hAnsi="Arial" w:cs="Arial"/>
          <w:shd w:val="clear" w:color="auto" w:fill="FFFFFF"/>
        </w:rPr>
        <w:t>se emitieron las siguientes recomendaciones.</w:t>
      </w:r>
      <w:r w:rsidRPr="005A6EC0">
        <w:rPr>
          <w:rFonts w:ascii="Arial" w:hAnsi="Arial" w:cs="Arial"/>
          <w:bCs/>
          <w:shd w:val="clear" w:color="auto" w:fill="FFFFFF"/>
        </w:rPr>
        <w:t xml:space="preserve"> </w:t>
      </w:r>
      <w:r w:rsidRPr="00346E98">
        <w:rPr>
          <w:rFonts w:ascii="Arial" w:eastAsia="Arial" w:hAnsi="Arial" w:cs="Arial"/>
          <w:b/>
          <w:color w:val="auto"/>
          <w:highlight w:val="white"/>
        </w:rPr>
        <w:t xml:space="preserve">- </w:t>
      </w:r>
      <w:r w:rsidRPr="005A6EC0">
        <w:rPr>
          <w:rFonts w:ascii="Arial" w:eastAsia="Arial" w:hAnsi="Arial" w:cs="Arial"/>
          <w:b/>
          <w:color w:val="000000"/>
        </w:rPr>
        <w:t>- - - - -</w:t>
      </w:r>
      <w:r w:rsidRPr="005A6EC0">
        <w:rPr>
          <w:rFonts w:ascii="Arial" w:hAnsi="Arial" w:cs="Arial"/>
          <w:b/>
          <w:bCs/>
          <w:shd w:val="clear" w:color="auto" w:fill="FFFFFF"/>
        </w:rPr>
        <w:t xml:space="preserve"> -</w:t>
      </w:r>
      <w:r>
        <w:rPr>
          <w:rFonts w:ascii="Arial" w:hAnsi="Arial" w:cs="Arial"/>
          <w:b/>
          <w:bCs/>
          <w:shd w:val="clear" w:color="auto" w:fill="FFFFFF"/>
        </w:rPr>
        <w:t xml:space="preserve"> - - - - - - - - - - - - - - - - - - - - - - - - - - - -</w:t>
      </w:r>
      <w:bookmarkStart w:id="6" w:name="_Hlk102335183"/>
      <w:r w:rsidR="00DA59B3">
        <w:rPr>
          <w:rFonts w:ascii="Arial" w:hAnsi="Arial" w:cs="Arial"/>
          <w:b/>
          <w:bCs/>
          <w:shd w:val="clear" w:color="auto" w:fill="FFFFFF"/>
        </w:rPr>
        <w:t xml:space="preserve"> - - - - - - - - - - - </w:t>
      </w:r>
      <w:r w:rsidRPr="004401D4">
        <w:rPr>
          <w:rFonts w:ascii="Arial" w:hAnsi="Arial" w:cs="Arial"/>
          <w:b/>
          <w:bCs/>
          <w:shd w:val="clear" w:color="auto" w:fill="FFFFFF"/>
        </w:rPr>
        <w:t xml:space="preserve">a) </w:t>
      </w:r>
      <w:r w:rsidRPr="00060FD7">
        <w:rPr>
          <w:rFonts w:ascii="Arial" w:hAnsi="Arial" w:cs="Arial"/>
          <w:bCs/>
          <w:shd w:val="clear" w:color="auto" w:fill="FFFFFF"/>
        </w:rPr>
        <w:t xml:space="preserve">Con fundamento de lo dispuesto por el artículo 35 fracción XIII del Reglamento Interior del Sistema Penal Acusatorio, </w:t>
      </w:r>
      <w:r w:rsidRPr="00060FD7">
        <w:rPr>
          <w:rFonts w:ascii="Arial" w:hAnsi="Arial" w:cs="Arial"/>
          <w:b/>
          <w:bCs/>
          <w:shd w:val="clear" w:color="auto" w:fill="FFFFFF"/>
        </w:rPr>
        <w:t>el Gestor Regional</w:t>
      </w:r>
      <w:r>
        <w:rPr>
          <w:rFonts w:ascii="Arial" w:hAnsi="Arial" w:cs="Arial"/>
          <w:bCs/>
          <w:shd w:val="clear" w:color="auto" w:fill="FFFFFF"/>
        </w:rPr>
        <w:t xml:space="preserve"> </w:t>
      </w:r>
      <w:r w:rsidRPr="00060FD7">
        <w:rPr>
          <w:rFonts w:ascii="Arial" w:hAnsi="Arial" w:cs="Arial"/>
          <w:bCs/>
          <w:shd w:val="clear" w:color="auto" w:fill="FFFFFF"/>
        </w:rPr>
        <w:t>deberá solicitar apoyo al Área de Tecnologías de la Información, a efecto de que se implementen los libros electrónicos de control de Ordenes de Aprehensión y Billetes de Depósito en el Sistema de Información denominado SIGEJUPE</w:t>
      </w:r>
      <w:r>
        <w:rPr>
          <w:rFonts w:ascii="Arial" w:hAnsi="Arial" w:cs="Arial"/>
          <w:bCs/>
          <w:shd w:val="clear" w:color="auto" w:fill="FFFFFF"/>
        </w:rPr>
        <w:t xml:space="preserve">; lo anterior en virtud de que </w:t>
      </w:r>
      <w:r w:rsidRPr="00060FD7">
        <w:rPr>
          <w:rFonts w:ascii="Arial" w:hAnsi="Arial" w:cs="Arial"/>
          <w:bCs/>
          <w:shd w:val="clear" w:color="auto" w:fill="FFFFFF"/>
        </w:rPr>
        <w:t xml:space="preserve">se advirtió que no se cuenta con ellos, lo cual es visible a fojas </w:t>
      </w:r>
      <w:r>
        <w:rPr>
          <w:rFonts w:ascii="Arial" w:hAnsi="Arial" w:cs="Arial"/>
          <w:bCs/>
          <w:shd w:val="clear" w:color="auto" w:fill="FFFFFF"/>
        </w:rPr>
        <w:t xml:space="preserve">cuatro y cinco </w:t>
      </w:r>
      <w:r w:rsidRPr="00060FD7">
        <w:rPr>
          <w:rFonts w:ascii="Arial" w:hAnsi="Arial" w:cs="Arial"/>
          <w:bCs/>
          <w:shd w:val="clear" w:color="auto" w:fill="FFFFFF"/>
        </w:rPr>
        <w:t>del acta de visita</w:t>
      </w:r>
      <w:r w:rsidRPr="00060FD7">
        <w:rPr>
          <w:rFonts w:ascii="Arial" w:hAnsi="Arial" w:cs="Arial"/>
          <w:b/>
          <w:bCs/>
          <w:shd w:val="clear" w:color="auto" w:fill="FFFFFF"/>
        </w:rPr>
        <w:t>.</w:t>
      </w:r>
      <w:r>
        <w:rPr>
          <w:rFonts w:ascii="Arial" w:hAnsi="Arial" w:cs="Arial"/>
          <w:b/>
          <w:bCs/>
          <w:shd w:val="clear" w:color="auto" w:fill="FFFFFF"/>
        </w:rPr>
        <w:t>- - - - - - - - - -</w:t>
      </w:r>
      <w:r w:rsidR="00DA59B3">
        <w:rPr>
          <w:rFonts w:ascii="Arial" w:hAnsi="Arial" w:cs="Arial"/>
          <w:b/>
          <w:bCs/>
          <w:shd w:val="clear" w:color="auto" w:fill="FFFFFF"/>
        </w:rPr>
        <w:t xml:space="preserve"> - - - - - - - - - - - - - - - - - - - - - - - - - - - - - - - - - - - - - - - - - - - - </w:t>
      </w:r>
      <w:r w:rsidRPr="004401D4">
        <w:rPr>
          <w:rFonts w:ascii="Arial" w:hAnsi="Arial" w:cs="Arial"/>
          <w:b/>
          <w:bCs/>
          <w:shd w:val="clear" w:color="auto" w:fill="FFFFFF"/>
        </w:rPr>
        <w:t xml:space="preserve">b) </w:t>
      </w:r>
      <w:r w:rsidRPr="00722201">
        <w:rPr>
          <w:rFonts w:ascii="Arial" w:hAnsi="Arial" w:cs="Arial"/>
          <w:bCs/>
          <w:shd w:val="clear" w:color="auto" w:fill="FFFFFF"/>
        </w:rPr>
        <w:t xml:space="preserve">De conformidad con lo previsto por el artículo 35 fracción I del Reglamento Interior del Sistema Penal Acusatorio, </w:t>
      </w:r>
      <w:r w:rsidRPr="00060FD7">
        <w:rPr>
          <w:rFonts w:ascii="Arial" w:hAnsi="Arial" w:cs="Arial"/>
          <w:b/>
          <w:bCs/>
          <w:shd w:val="clear" w:color="auto" w:fill="FFFFFF"/>
        </w:rPr>
        <w:t>el Gestor Regional</w:t>
      </w:r>
      <w:r>
        <w:rPr>
          <w:rFonts w:ascii="Arial" w:hAnsi="Arial" w:cs="Arial"/>
          <w:bCs/>
          <w:shd w:val="clear" w:color="auto" w:fill="FFFFFF"/>
        </w:rPr>
        <w:t xml:space="preserve"> </w:t>
      </w:r>
      <w:r w:rsidRPr="00722201">
        <w:rPr>
          <w:rFonts w:ascii="Arial" w:hAnsi="Arial" w:cs="Arial"/>
          <w:bCs/>
          <w:shd w:val="clear" w:color="auto" w:fill="FFFFFF"/>
        </w:rPr>
        <w:t>deberá supervisar que los acuerdos se dicten de manera pronta y expedita, atendiendo a lo establecido por el artículo 17 de la Constitución Política de los Estados Unidos Mexicanos</w:t>
      </w:r>
      <w:r>
        <w:rPr>
          <w:rFonts w:ascii="Arial" w:hAnsi="Arial" w:cs="Arial"/>
          <w:bCs/>
          <w:shd w:val="clear" w:color="auto" w:fill="FFFFFF"/>
        </w:rPr>
        <w:t xml:space="preserve">; lo anterior en virtud de que </w:t>
      </w:r>
      <w:r w:rsidRPr="00722201">
        <w:rPr>
          <w:rFonts w:ascii="Arial" w:hAnsi="Arial" w:cs="Arial"/>
          <w:bCs/>
          <w:shd w:val="clear" w:color="auto" w:fill="FFFFFF"/>
        </w:rPr>
        <w:t xml:space="preserve">se observó retraso en el dictado de los mismos, lo cual es visible a fojas </w:t>
      </w:r>
      <w:r>
        <w:rPr>
          <w:rFonts w:ascii="Arial" w:hAnsi="Arial" w:cs="Arial"/>
          <w:bCs/>
          <w:shd w:val="clear" w:color="auto" w:fill="FFFFFF"/>
        </w:rPr>
        <w:t xml:space="preserve">cuatro, siete y ocho </w:t>
      </w:r>
      <w:r w:rsidRPr="00722201">
        <w:rPr>
          <w:rFonts w:ascii="Arial" w:hAnsi="Arial" w:cs="Arial"/>
          <w:bCs/>
          <w:shd w:val="clear" w:color="auto" w:fill="FFFFFF"/>
        </w:rPr>
        <w:t>del acta de visita</w:t>
      </w:r>
      <w:r w:rsidRPr="00722201">
        <w:rPr>
          <w:rFonts w:ascii="Arial" w:hAnsi="Arial" w:cs="Arial"/>
          <w:b/>
          <w:bCs/>
          <w:shd w:val="clear" w:color="auto" w:fill="FFFFFF"/>
        </w:rPr>
        <w:t xml:space="preserve">.- - - - - - - - - - - - - - - - </w:t>
      </w:r>
      <w:r w:rsidR="00DA59B3">
        <w:rPr>
          <w:rFonts w:ascii="Arial" w:hAnsi="Arial" w:cs="Arial"/>
          <w:b/>
          <w:bCs/>
          <w:shd w:val="clear" w:color="auto" w:fill="FFFFFF"/>
        </w:rPr>
        <w:t xml:space="preserve">- - - - - - - - - - - - - </w:t>
      </w:r>
      <w:r w:rsidRPr="004401D4">
        <w:rPr>
          <w:rFonts w:ascii="Arial" w:hAnsi="Arial" w:cs="Arial"/>
          <w:b/>
          <w:bCs/>
          <w:shd w:val="clear" w:color="auto" w:fill="FFFFFF"/>
        </w:rPr>
        <w:t xml:space="preserve">c) </w:t>
      </w:r>
      <w:r w:rsidRPr="00722201">
        <w:rPr>
          <w:rFonts w:ascii="Arial" w:hAnsi="Arial" w:cs="Arial"/>
          <w:bCs/>
          <w:shd w:val="clear" w:color="auto" w:fill="FFFFFF"/>
        </w:rPr>
        <w:t xml:space="preserve">En cumplimiento a lo establecido por el artículo 35 fracción I del Reglamento Interior del Sistema Penal Acusatorio, </w:t>
      </w:r>
      <w:r w:rsidRPr="00060FD7">
        <w:rPr>
          <w:rFonts w:ascii="Arial" w:hAnsi="Arial" w:cs="Arial"/>
          <w:b/>
          <w:bCs/>
          <w:shd w:val="clear" w:color="auto" w:fill="FFFFFF"/>
        </w:rPr>
        <w:t>el Gestor Regional</w:t>
      </w:r>
      <w:r w:rsidRPr="00722201">
        <w:rPr>
          <w:rFonts w:ascii="Arial" w:hAnsi="Arial" w:cs="Arial"/>
          <w:bCs/>
          <w:shd w:val="clear" w:color="auto" w:fill="FFFFFF"/>
        </w:rPr>
        <w:t xml:space="preserve"> deberá supervisar que las notificaciones se realicen dentro del plazo que dispone el numeral 84 del Código Nacional de Procedimientos Penales</w:t>
      </w:r>
      <w:r>
        <w:rPr>
          <w:rFonts w:ascii="Arial" w:hAnsi="Arial" w:cs="Arial"/>
          <w:bCs/>
          <w:shd w:val="clear" w:color="auto" w:fill="FFFFFF"/>
        </w:rPr>
        <w:t xml:space="preserve">; lo anterior en virtud de que </w:t>
      </w:r>
      <w:r w:rsidRPr="00722201">
        <w:rPr>
          <w:rFonts w:ascii="Arial" w:hAnsi="Arial" w:cs="Arial"/>
          <w:bCs/>
          <w:shd w:val="clear" w:color="auto" w:fill="FFFFFF"/>
        </w:rPr>
        <w:t xml:space="preserve">se observó demora en las notificaciones y en levantar las razones correspondientes para dar de baja las causas penales, lo cual es visible a foja </w:t>
      </w:r>
      <w:r>
        <w:rPr>
          <w:rFonts w:ascii="Arial" w:hAnsi="Arial" w:cs="Arial"/>
          <w:bCs/>
          <w:shd w:val="clear" w:color="auto" w:fill="FFFFFF"/>
        </w:rPr>
        <w:t>cuatro</w:t>
      </w:r>
      <w:r w:rsidRPr="00722201">
        <w:rPr>
          <w:rFonts w:ascii="Arial" w:hAnsi="Arial" w:cs="Arial"/>
          <w:bCs/>
          <w:shd w:val="clear" w:color="auto" w:fill="FFFFFF"/>
        </w:rPr>
        <w:t xml:space="preserve"> del acta</w:t>
      </w:r>
      <w:r>
        <w:rPr>
          <w:rFonts w:ascii="Arial" w:hAnsi="Arial" w:cs="Arial"/>
          <w:bCs/>
          <w:shd w:val="clear" w:color="auto" w:fill="FFFFFF"/>
        </w:rPr>
        <w:t xml:space="preserve"> de visita</w:t>
      </w:r>
      <w:r w:rsidRPr="001B2940">
        <w:rPr>
          <w:rFonts w:ascii="Arial" w:hAnsi="Arial" w:cs="Arial"/>
          <w:b/>
          <w:bCs/>
          <w:shd w:val="clear" w:color="auto" w:fill="FFFFFF"/>
        </w:rPr>
        <w:t xml:space="preserve">.- - - - - - - - - - - </w:t>
      </w:r>
      <w:r w:rsidRPr="004401D4">
        <w:rPr>
          <w:rFonts w:ascii="Arial" w:hAnsi="Arial" w:cs="Arial"/>
          <w:b/>
          <w:bCs/>
          <w:shd w:val="clear" w:color="auto" w:fill="FFFFFF"/>
        </w:rPr>
        <w:lastRenderedPageBreak/>
        <w:t xml:space="preserve">d) </w:t>
      </w:r>
      <w:r w:rsidRPr="001B2940">
        <w:rPr>
          <w:rFonts w:ascii="Arial" w:hAnsi="Arial" w:cs="Arial"/>
          <w:bCs/>
          <w:shd w:val="clear" w:color="auto" w:fill="FFFFFF"/>
        </w:rPr>
        <w:t xml:space="preserve">Con fundamento en lo dispuesto por el artículo 35 fracción I del Reglamento Interior del Sistema Penal Acusatorio, </w:t>
      </w:r>
      <w:r w:rsidRPr="00060FD7">
        <w:rPr>
          <w:rFonts w:ascii="Arial" w:hAnsi="Arial" w:cs="Arial"/>
          <w:b/>
          <w:bCs/>
          <w:shd w:val="clear" w:color="auto" w:fill="FFFFFF"/>
        </w:rPr>
        <w:t>el Gestor Regional</w:t>
      </w:r>
      <w:r w:rsidRPr="001B2940">
        <w:rPr>
          <w:rFonts w:ascii="Arial" w:hAnsi="Arial" w:cs="Arial"/>
          <w:bCs/>
          <w:shd w:val="clear" w:color="auto" w:fill="FFFFFF"/>
        </w:rPr>
        <w:t xml:space="preserve"> deberá vigilar en forma constante y ordenar a quien corresponda, que todos los libros electrónicos del SIGEJUPE se encuentren actualizados</w:t>
      </w:r>
      <w:r>
        <w:rPr>
          <w:rFonts w:ascii="Arial" w:hAnsi="Arial" w:cs="Arial"/>
          <w:bCs/>
          <w:shd w:val="clear" w:color="auto" w:fill="FFFFFF"/>
        </w:rPr>
        <w:t xml:space="preserve">; lo anterior en virtud de que </w:t>
      </w:r>
      <w:r w:rsidRPr="001B2940">
        <w:rPr>
          <w:rFonts w:ascii="Arial" w:hAnsi="Arial" w:cs="Arial"/>
          <w:bCs/>
          <w:shd w:val="clear" w:color="auto" w:fill="FFFFFF"/>
        </w:rPr>
        <w:t xml:space="preserve">se observó que no se capturó la información en el Libro de Exhortos Recibidos y en el Libro de Exhortos Enviados, lo cual es visible a foja </w:t>
      </w:r>
      <w:r>
        <w:rPr>
          <w:rFonts w:ascii="Arial" w:hAnsi="Arial" w:cs="Arial"/>
          <w:bCs/>
          <w:shd w:val="clear" w:color="auto" w:fill="FFFFFF"/>
        </w:rPr>
        <w:t xml:space="preserve">cinco </w:t>
      </w:r>
      <w:r w:rsidRPr="001B2940">
        <w:rPr>
          <w:rFonts w:ascii="Arial" w:hAnsi="Arial" w:cs="Arial"/>
          <w:bCs/>
          <w:shd w:val="clear" w:color="auto" w:fill="FFFFFF"/>
        </w:rPr>
        <w:t>del acta de visita</w:t>
      </w:r>
      <w:r w:rsidRPr="001B2940">
        <w:rPr>
          <w:rFonts w:ascii="Arial" w:hAnsi="Arial" w:cs="Arial"/>
          <w:b/>
          <w:bCs/>
          <w:shd w:val="clear" w:color="auto" w:fill="FFFFFF"/>
        </w:rPr>
        <w:t xml:space="preserve">.- - - - - - - - - - </w:t>
      </w:r>
      <w:r>
        <w:rPr>
          <w:rFonts w:ascii="Arial" w:hAnsi="Arial" w:cs="Arial"/>
          <w:b/>
          <w:bCs/>
          <w:shd w:val="clear" w:color="auto" w:fill="FFFFFF"/>
        </w:rPr>
        <w:t xml:space="preserve">- - </w:t>
      </w:r>
      <w:r w:rsidRPr="004401D4">
        <w:rPr>
          <w:rFonts w:ascii="Arial" w:hAnsi="Arial" w:cs="Arial"/>
          <w:b/>
          <w:bCs/>
          <w:shd w:val="clear" w:color="auto" w:fill="FFFFFF"/>
        </w:rPr>
        <w:t xml:space="preserve">e) </w:t>
      </w:r>
      <w:r w:rsidRPr="001B2940">
        <w:rPr>
          <w:rFonts w:ascii="Arial" w:hAnsi="Arial" w:cs="Arial"/>
          <w:bCs/>
          <w:shd w:val="clear" w:color="auto" w:fill="FFFFFF"/>
        </w:rPr>
        <w:t xml:space="preserve">De conformidad con lo previsto por el artículo 35 fracción I del Reglamento Interior del Sistema Penal Acusatorio, </w:t>
      </w:r>
      <w:r w:rsidRPr="00060FD7">
        <w:rPr>
          <w:rFonts w:ascii="Arial" w:hAnsi="Arial" w:cs="Arial"/>
          <w:b/>
          <w:bCs/>
          <w:shd w:val="clear" w:color="auto" w:fill="FFFFFF"/>
        </w:rPr>
        <w:t>el Gestor Regional</w:t>
      </w:r>
      <w:r w:rsidRPr="001B2940">
        <w:rPr>
          <w:rFonts w:ascii="Arial" w:hAnsi="Arial" w:cs="Arial"/>
          <w:bCs/>
          <w:shd w:val="clear" w:color="auto" w:fill="FFFFFF"/>
        </w:rPr>
        <w:t xml:space="preserve"> deberá supervisar que los operadores administrativos realicen la captura de las actuaciones procesales en las carpetas administrativas relativas a la causas penales que se llevan en el SIGEJUPE</w:t>
      </w:r>
      <w:r>
        <w:rPr>
          <w:rFonts w:ascii="Arial" w:hAnsi="Arial" w:cs="Arial"/>
          <w:bCs/>
          <w:shd w:val="clear" w:color="auto" w:fill="FFFFFF"/>
        </w:rPr>
        <w:t xml:space="preserve">; lo anterior en virtud de que </w:t>
      </w:r>
      <w:r w:rsidRPr="001B2940">
        <w:rPr>
          <w:rFonts w:ascii="Arial" w:hAnsi="Arial" w:cs="Arial"/>
          <w:bCs/>
          <w:shd w:val="clear" w:color="auto" w:fill="FFFFFF"/>
        </w:rPr>
        <w:t xml:space="preserve">se advirtió que en algunas causa penales se omitió realizar la captura de diversas actuaciones, lo </w:t>
      </w:r>
      <w:r>
        <w:rPr>
          <w:rFonts w:ascii="Arial" w:hAnsi="Arial" w:cs="Arial"/>
          <w:bCs/>
          <w:shd w:val="clear" w:color="auto" w:fill="FFFFFF"/>
        </w:rPr>
        <w:t>cual</w:t>
      </w:r>
      <w:r w:rsidRPr="001B2940">
        <w:rPr>
          <w:rFonts w:ascii="Arial" w:hAnsi="Arial" w:cs="Arial"/>
          <w:bCs/>
          <w:shd w:val="clear" w:color="auto" w:fill="FFFFFF"/>
        </w:rPr>
        <w:t xml:space="preserve"> visible a fojas </w:t>
      </w:r>
      <w:r>
        <w:rPr>
          <w:rFonts w:ascii="Arial" w:hAnsi="Arial" w:cs="Arial"/>
          <w:bCs/>
          <w:shd w:val="clear" w:color="auto" w:fill="FFFFFF"/>
        </w:rPr>
        <w:t xml:space="preserve">siete, ocho, nueve y diez </w:t>
      </w:r>
      <w:r w:rsidRPr="001B2940">
        <w:rPr>
          <w:rFonts w:ascii="Arial" w:hAnsi="Arial" w:cs="Arial"/>
          <w:bCs/>
          <w:shd w:val="clear" w:color="auto" w:fill="FFFFFF"/>
        </w:rPr>
        <w:t>del acta de visita</w:t>
      </w:r>
      <w:r w:rsidRPr="00062C4D">
        <w:rPr>
          <w:rFonts w:ascii="Arial" w:hAnsi="Arial" w:cs="Arial"/>
          <w:b/>
          <w:bCs/>
          <w:shd w:val="clear" w:color="auto" w:fill="FFFFFF"/>
        </w:rPr>
        <w:t xml:space="preserve">.- - - - - - - - - - - - - - - </w:t>
      </w:r>
      <w:bookmarkEnd w:id="6"/>
      <w:r w:rsidRPr="00062C4D">
        <w:rPr>
          <w:rFonts w:ascii="Arial" w:hAnsi="Arial" w:cs="Arial"/>
          <w:b/>
          <w:bCs/>
          <w:shd w:val="clear" w:color="auto" w:fill="FFFFFF"/>
        </w:rPr>
        <w:t xml:space="preserve">- - - - - - - - </w:t>
      </w:r>
      <w:r w:rsidR="00DA59B3">
        <w:rPr>
          <w:rFonts w:ascii="Arial" w:hAnsi="Arial" w:cs="Arial"/>
          <w:b/>
          <w:bCs/>
          <w:shd w:val="clear" w:color="auto" w:fill="FFFFFF"/>
        </w:rPr>
        <w:t xml:space="preserve">- - - - - - - - - - - </w:t>
      </w:r>
      <w:r>
        <w:rPr>
          <w:rFonts w:ascii="Arial" w:hAnsi="Arial" w:cs="Arial"/>
          <w:b/>
          <w:bCs/>
          <w:shd w:val="clear" w:color="auto" w:fill="FFFFFF"/>
        </w:rPr>
        <w:t>f</w:t>
      </w:r>
      <w:r w:rsidRPr="004401D4">
        <w:rPr>
          <w:rFonts w:ascii="Arial" w:hAnsi="Arial" w:cs="Arial"/>
          <w:b/>
          <w:bCs/>
          <w:shd w:val="clear" w:color="auto" w:fill="FFFFFF"/>
        </w:rPr>
        <w:t xml:space="preserve">) </w:t>
      </w:r>
      <w:r w:rsidRPr="00062C4D">
        <w:rPr>
          <w:rFonts w:ascii="Arial" w:hAnsi="Arial" w:cs="Arial"/>
          <w:bCs/>
          <w:shd w:val="clear" w:color="auto" w:fill="FFFFFF"/>
        </w:rPr>
        <w:t xml:space="preserve">En cumplimiento a lo ordenado por el artículo 41 fracción I del Reglamento Interior del Sistema Penal Acusatorio, </w:t>
      </w:r>
      <w:r w:rsidRPr="00062C4D">
        <w:rPr>
          <w:rFonts w:ascii="Arial" w:hAnsi="Arial" w:cs="Arial"/>
          <w:b/>
          <w:bCs/>
          <w:shd w:val="clear" w:color="auto" w:fill="FFFFFF"/>
        </w:rPr>
        <w:t>el Notificador</w:t>
      </w:r>
      <w:r>
        <w:rPr>
          <w:rFonts w:ascii="Arial" w:hAnsi="Arial" w:cs="Arial"/>
          <w:bCs/>
          <w:shd w:val="clear" w:color="auto" w:fill="FFFFFF"/>
        </w:rPr>
        <w:t xml:space="preserve"> </w:t>
      </w:r>
      <w:r w:rsidRPr="00062C4D">
        <w:rPr>
          <w:rFonts w:ascii="Arial" w:hAnsi="Arial" w:cs="Arial"/>
          <w:bCs/>
          <w:shd w:val="clear" w:color="auto" w:fill="FFFFFF"/>
        </w:rPr>
        <w:t>deberá realizar las notificaciones que se le encomienden dentro del plazo establecido por el artículo 84 del Código Nacional de Procedimientos Penales</w:t>
      </w:r>
      <w:r>
        <w:rPr>
          <w:rFonts w:ascii="Arial" w:hAnsi="Arial" w:cs="Arial"/>
          <w:bCs/>
          <w:shd w:val="clear" w:color="auto" w:fill="FFFFFF"/>
        </w:rPr>
        <w:t xml:space="preserve">; lo anterior en virtud de que </w:t>
      </w:r>
      <w:r w:rsidRPr="00062C4D">
        <w:rPr>
          <w:rFonts w:ascii="Arial" w:hAnsi="Arial" w:cs="Arial"/>
          <w:bCs/>
          <w:shd w:val="clear" w:color="auto" w:fill="FFFFFF"/>
        </w:rPr>
        <w:t xml:space="preserve">se observó demora en las notificaciones, lo cual es visible a foja </w:t>
      </w:r>
      <w:r>
        <w:rPr>
          <w:rFonts w:ascii="Arial" w:hAnsi="Arial" w:cs="Arial"/>
          <w:bCs/>
          <w:shd w:val="clear" w:color="auto" w:fill="FFFFFF"/>
        </w:rPr>
        <w:t>cuatro</w:t>
      </w:r>
      <w:r w:rsidRPr="00062C4D">
        <w:rPr>
          <w:rFonts w:ascii="Arial" w:hAnsi="Arial" w:cs="Arial"/>
          <w:bCs/>
          <w:shd w:val="clear" w:color="auto" w:fill="FFFFFF"/>
        </w:rPr>
        <w:t xml:space="preserve"> del acta de visita.</w:t>
      </w:r>
      <w:r w:rsidRPr="00062C4D">
        <w:rPr>
          <w:rFonts w:ascii="Arial" w:hAnsi="Arial" w:cs="Arial"/>
          <w:b/>
          <w:bCs/>
          <w:shd w:val="clear" w:color="auto" w:fill="FFFFFF"/>
        </w:rPr>
        <w:t xml:space="preserve"> - - - - - - - - - - </w:t>
      </w:r>
    </w:p>
    <w:p w:rsidR="0075500F" w:rsidRPr="00CF6542" w:rsidRDefault="0075500F" w:rsidP="0075500F">
      <w:pPr>
        <w:spacing w:line="360" w:lineRule="auto"/>
        <w:jc w:val="both"/>
        <w:rPr>
          <w:rFonts w:ascii="Arial" w:hAnsi="Arial" w:cs="Arial"/>
          <w:b/>
          <w:bCs/>
          <w:shd w:val="clear" w:color="auto" w:fill="FFFFFF"/>
        </w:rPr>
      </w:pPr>
      <w:r>
        <w:rPr>
          <w:rFonts w:ascii="Arial" w:hAnsi="Arial" w:cs="Arial"/>
          <w:b/>
          <w:bCs/>
          <w:shd w:val="clear" w:color="auto" w:fill="FFFFFF"/>
          <w:lang w:eastAsia="es-MX"/>
        </w:rPr>
        <w:t>ACUERDO 63</w:t>
      </w:r>
      <w:r>
        <w:rPr>
          <w:rFonts w:ascii="Arial" w:eastAsia="Arial" w:hAnsi="Arial" w:cs="Arial"/>
          <w:b/>
          <w:color w:val="000000"/>
        </w:rPr>
        <w:t>/03</w:t>
      </w:r>
      <w:r w:rsidRPr="005A6EC0">
        <w:rPr>
          <w:rFonts w:ascii="Arial" w:eastAsia="Arial" w:hAnsi="Arial" w:cs="Arial"/>
          <w:b/>
          <w:color w:val="000000"/>
        </w:rPr>
        <w:t xml:space="preserve">/2022. </w:t>
      </w:r>
      <w:r w:rsidRPr="005A6EC0">
        <w:rPr>
          <w:rFonts w:ascii="Arial" w:eastAsia="Arial" w:hAnsi="Arial" w:cs="Arial"/>
          <w:color w:val="000000"/>
        </w:rPr>
        <w:t xml:space="preserve">Los miembros de la Comisión de Disciplina, </w:t>
      </w:r>
      <w:r w:rsidRPr="005A6EC0">
        <w:rPr>
          <w:rFonts w:ascii="Arial" w:hAnsi="Arial" w:cs="Arial"/>
          <w:bCs/>
          <w:shd w:val="clear" w:color="auto" w:fill="FFFFFF"/>
        </w:rPr>
        <w:t>determinan hacer del conocimiento a</w:t>
      </w:r>
      <w:r>
        <w:rPr>
          <w:rFonts w:ascii="Arial" w:hAnsi="Arial" w:cs="Arial"/>
          <w:bCs/>
          <w:shd w:val="clear" w:color="auto" w:fill="FFFFFF"/>
        </w:rPr>
        <w:t xml:space="preserve"> </w:t>
      </w:r>
      <w:r w:rsidRPr="005A6EC0">
        <w:rPr>
          <w:rFonts w:ascii="Arial" w:hAnsi="Arial" w:cs="Arial"/>
          <w:bCs/>
          <w:shd w:val="clear" w:color="auto" w:fill="FFFFFF"/>
        </w:rPr>
        <w:t>l</w:t>
      </w:r>
      <w:r>
        <w:rPr>
          <w:rFonts w:ascii="Arial" w:hAnsi="Arial" w:cs="Arial"/>
          <w:bCs/>
          <w:shd w:val="clear" w:color="auto" w:fill="FFFFFF"/>
        </w:rPr>
        <w:t xml:space="preserve">a </w:t>
      </w:r>
      <w:r>
        <w:rPr>
          <w:rFonts w:ascii="Arial" w:eastAsia="Arial" w:hAnsi="Arial" w:cs="Arial"/>
          <w:b/>
          <w:color w:val="000000"/>
        </w:rPr>
        <w:t xml:space="preserve">Sala Base de Justicia Penal de </w:t>
      </w:r>
      <w:proofErr w:type="spellStart"/>
      <w:r>
        <w:rPr>
          <w:rFonts w:ascii="Arial" w:eastAsia="Arial" w:hAnsi="Arial" w:cs="Arial"/>
          <w:b/>
          <w:color w:val="000000"/>
        </w:rPr>
        <w:t>Tancanhuitz</w:t>
      </w:r>
      <w:proofErr w:type="spellEnd"/>
      <w:r>
        <w:rPr>
          <w:rFonts w:ascii="Arial" w:eastAsia="Arial" w:hAnsi="Arial" w:cs="Arial"/>
          <w:b/>
          <w:color w:val="000000"/>
        </w:rPr>
        <w:t>;</w:t>
      </w:r>
      <w:r>
        <w:rPr>
          <w:rFonts w:ascii="Arial" w:eastAsia="Arial" w:hAnsi="Arial" w:cs="Arial"/>
          <w:b/>
          <w:bCs/>
          <w:color w:val="000000"/>
        </w:rPr>
        <w:t xml:space="preserve"> </w:t>
      </w:r>
      <w:r w:rsidRPr="005A6EC0">
        <w:rPr>
          <w:rFonts w:ascii="Arial" w:hAnsi="Arial" w:cs="Arial"/>
          <w:bCs/>
          <w:shd w:val="clear" w:color="auto" w:fill="FFFFFF"/>
        </w:rPr>
        <w:t xml:space="preserve">que derivado de la </w:t>
      </w:r>
      <w:proofErr w:type="gramStart"/>
      <w:r>
        <w:rPr>
          <w:rFonts w:ascii="Arial" w:hAnsi="Arial" w:cs="Arial"/>
          <w:bCs/>
          <w:shd w:val="clear" w:color="auto" w:fill="FFFFFF"/>
        </w:rPr>
        <w:t xml:space="preserve">Primera </w:t>
      </w:r>
      <w:r w:rsidRPr="005A6EC0">
        <w:rPr>
          <w:rFonts w:ascii="Arial" w:hAnsi="Arial" w:cs="Arial"/>
          <w:bCs/>
          <w:shd w:val="clear" w:color="auto" w:fill="FFFFFF"/>
        </w:rPr>
        <w:t xml:space="preserve"> Visita</w:t>
      </w:r>
      <w:proofErr w:type="gramEnd"/>
      <w:r w:rsidRPr="005A6EC0">
        <w:rPr>
          <w:rFonts w:ascii="Arial" w:hAnsi="Arial" w:cs="Arial"/>
          <w:bCs/>
          <w:shd w:val="clear" w:color="auto" w:fill="FFFFFF"/>
        </w:rPr>
        <w:t xml:space="preserve"> de Inspección Ordinaria,</w:t>
      </w:r>
      <w:r w:rsidRPr="005A6EC0">
        <w:rPr>
          <w:rFonts w:ascii="Arial" w:hAnsi="Arial" w:cs="Arial"/>
          <w:b/>
          <w:bCs/>
          <w:shd w:val="clear" w:color="auto" w:fill="FFFFFF"/>
        </w:rPr>
        <w:t xml:space="preserve"> </w:t>
      </w:r>
      <w:r w:rsidRPr="005A6EC0">
        <w:rPr>
          <w:rFonts w:ascii="Arial" w:hAnsi="Arial" w:cs="Arial"/>
          <w:shd w:val="clear" w:color="auto" w:fill="FFFFFF"/>
        </w:rPr>
        <w:t>se emitieron las siguientes recomendaciones.</w:t>
      </w:r>
      <w:r w:rsidRPr="005A6EC0">
        <w:rPr>
          <w:rFonts w:ascii="Arial" w:hAnsi="Arial" w:cs="Arial"/>
          <w:bCs/>
          <w:shd w:val="clear" w:color="auto" w:fill="FFFFFF"/>
        </w:rPr>
        <w:t xml:space="preserve"> </w:t>
      </w:r>
      <w:r w:rsidRPr="00346E98">
        <w:rPr>
          <w:rFonts w:ascii="Arial" w:eastAsia="Arial" w:hAnsi="Arial" w:cs="Arial"/>
          <w:b/>
          <w:color w:val="auto"/>
          <w:highlight w:val="white"/>
        </w:rPr>
        <w:t xml:space="preserve">- </w:t>
      </w:r>
      <w:r w:rsidRPr="005A6EC0">
        <w:rPr>
          <w:rFonts w:ascii="Arial" w:eastAsia="Arial" w:hAnsi="Arial" w:cs="Arial"/>
          <w:b/>
          <w:color w:val="000000"/>
        </w:rPr>
        <w:t>- - - - -</w:t>
      </w:r>
      <w:r w:rsidRPr="005A6EC0">
        <w:rPr>
          <w:rFonts w:ascii="Arial" w:hAnsi="Arial" w:cs="Arial"/>
          <w:b/>
          <w:bCs/>
          <w:shd w:val="clear" w:color="auto" w:fill="FFFFFF"/>
        </w:rPr>
        <w:t xml:space="preserve"> -</w:t>
      </w:r>
      <w:r>
        <w:rPr>
          <w:rFonts w:ascii="Arial" w:hAnsi="Arial" w:cs="Arial"/>
          <w:b/>
          <w:bCs/>
          <w:shd w:val="clear" w:color="auto" w:fill="FFFFFF"/>
        </w:rPr>
        <w:t xml:space="preserve"> - - - - - - - - - - - - - - - - - - - - - - - - - - - </w:t>
      </w:r>
      <w:r w:rsidR="00DA59B3">
        <w:rPr>
          <w:rFonts w:ascii="Arial" w:hAnsi="Arial" w:cs="Arial"/>
          <w:b/>
          <w:bCs/>
          <w:shd w:val="clear" w:color="auto" w:fill="FFFFFF"/>
        </w:rPr>
        <w:t xml:space="preserve">- - - - - - - - - - - - </w:t>
      </w:r>
      <w:r>
        <w:rPr>
          <w:rFonts w:ascii="Arial" w:hAnsi="Arial" w:cs="Arial"/>
          <w:b/>
          <w:bCs/>
          <w:shd w:val="clear" w:color="auto" w:fill="FFFFFF"/>
        </w:rPr>
        <w:t xml:space="preserve"> </w:t>
      </w:r>
      <w:bookmarkStart w:id="7" w:name="_Hlk102335776"/>
      <w:r w:rsidRPr="00CF6542">
        <w:rPr>
          <w:rFonts w:ascii="Arial" w:hAnsi="Arial" w:cs="Arial"/>
          <w:b/>
          <w:bCs/>
          <w:shd w:val="clear" w:color="auto" w:fill="FFFFFF"/>
        </w:rPr>
        <w:t xml:space="preserve">a) </w:t>
      </w:r>
      <w:r w:rsidRPr="00CF6542">
        <w:rPr>
          <w:rFonts w:ascii="Arial" w:hAnsi="Arial" w:cs="Arial"/>
          <w:bCs/>
          <w:shd w:val="clear" w:color="auto" w:fill="FFFFFF"/>
        </w:rPr>
        <w:t xml:space="preserve">De conformidad con lo previsto por el artículo 35 fracción I del Reglamento Interior del Sistema Penal Acusatorio, </w:t>
      </w:r>
      <w:r w:rsidRPr="00CF6542">
        <w:rPr>
          <w:rFonts w:ascii="Arial" w:hAnsi="Arial" w:cs="Arial"/>
          <w:b/>
          <w:bCs/>
          <w:shd w:val="clear" w:color="auto" w:fill="FFFFFF"/>
        </w:rPr>
        <w:t>el Gestor</w:t>
      </w:r>
      <w:r>
        <w:rPr>
          <w:rFonts w:ascii="Arial" w:hAnsi="Arial" w:cs="Arial"/>
          <w:bCs/>
          <w:shd w:val="clear" w:color="auto" w:fill="FFFFFF"/>
        </w:rPr>
        <w:t xml:space="preserve"> </w:t>
      </w:r>
      <w:r w:rsidRPr="00CF6542">
        <w:rPr>
          <w:rFonts w:ascii="Arial" w:hAnsi="Arial" w:cs="Arial"/>
          <w:bCs/>
          <w:shd w:val="clear" w:color="auto" w:fill="FFFFFF"/>
        </w:rPr>
        <w:t>deberá supervisar que los acuerdos se dicten de manera pronta y expedita, atendiendo a lo establecido por el artículo 17 de la Constitución Política de los Estados Unidos Mexicanos</w:t>
      </w:r>
      <w:r>
        <w:rPr>
          <w:rFonts w:ascii="Arial" w:hAnsi="Arial" w:cs="Arial"/>
          <w:bCs/>
          <w:shd w:val="clear" w:color="auto" w:fill="FFFFFF"/>
        </w:rPr>
        <w:t xml:space="preserve">; lo anterior en virtud de que </w:t>
      </w:r>
      <w:r w:rsidRPr="00CF6542">
        <w:rPr>
          <w:rFonts w:ascii="Arial" w:hAnsi="Arial" w:cs="Arial"/>
          <w:bCs/>
          <w:shd w:val="clear" w:color="auto" w:fill="FFFFFF"/>
        </w:rPr>
        <w:t>se observó retraso en el dictado de los mismos, lo cual es visible a fojas</w:t>
      </w:r>
      <w:r>
        <w:rPr>
          <w:rFonts w:ascii="Arial" w:hAnsi="Arial" w:cs="Arial"/>
          <w:bCs/>
          <w:shd w:val="clear" w:color="auto" w:fill="FFFFFF"/>
        </w:rPr>
        <w:t xml:space="preserve"> tres y cuatro</w:t>
      </w:r>
      <w:r w:rsidRPr="00CF6542">
        <w:rPr>
          <w:rFonts w:ascii="Arial" w:hAnsi="Arial" w:cs="Arial"/>
          <w:bCs/>
          <w:shd w:val="clear" w:color="auto" w:fill="FFFFFF"/>
        </w:rPr>
        <w:t xml:space="preserve"> del acta de visita</w:t>
      </w:r>
      <w:r w:rsidRPr="00CF6542">
        <w:rPr>
          <w:rFonts w:ascii="Arial" w:hAnsi="Arial" w:cs="Arial"/>
          <w:b/>
          <w:bCs/>
          <w:shd w:val="clear" w:color="auto" w:fill="FFFFFF"/>
        </w:rPr>
        <w:t>.- - - - - - - - - - -</w:t>
      </w:r>
      <w:r w:rsidR="00DA59B3">
        <w:rPr>
          <w:rFonts w:ascii="Arial" w:hAnsi="Arial" w:cs="Arial"/>
          <w:b/>
          <w:bCs/>
          <w:shd w:val="clear" w:color="auto" w:fill="FFFFFF"/>
        </w:rPr>
        <w:t xml:space="preserve"> - - - - - - - - - - - - - - - - - - - - - - - - - - - - - - - -</w:t>
      </w:r>
      <w:r w:rsidRPr="00CF6542">
        <w:rPr>
          <w:rFonts w:ascii="Arial" w:hAnsi="Arial" w:cs="Arial"/>
          <w:b/>
          <w:bCs/>
          <w:shd w:val="clear" w:color="auto" w:fill="FFFFFF"/>
        </w:rPr>
        <w:t xml:space="preserve">b) </w:t>
      </w:r>
      <w:r w:rsidRPr="00CF6542">
        <w:rPr>
          <w:rFonts w:ascii="Arial" w:hAnsi="Arial" w:cs="Arial"/>
          <w:bCs/>
          <w:shd w:val="clear" w:color="auto" w:fill="FFFFFF"/>
        </w:rPr>
        <w:t xml:space="preserve">En cumplimiento a lo establecido por el artículo 35 fracción I del Reglamento Interior del Sistema Penal Acusatorio, </w:t>
      </w:r>
      <w:r w:rsidRPr="00CF6542">
        <w:rPr>
          <w:rFonts w:ascii="Arial" w:hAnsi="Arial" w:cs="Arial"/>
          <w:b/>
          <w:bCs/>
          <w:shd w:val="clear" w:color="auto" w:fill="FFFFFF"/>
        </w:rPr>
        <w:t>el Gestor</w:t>
      </w:r>
      <w:r>
        <w:rPr>
          <w:rFonts w:ascii="Arial" w:hAnsi="Arial" w:cs="Arial"/>
          <w:bCs/>
          <w:shd w:val="clear" w:color="auto" w:fill="FFFFFF"/>
        </w:rPr>
        <w:t xml:space="preserve"> </w:t>
      </w:r>
      <w:r w:rsidRPr="00CF6542">
        <w:rPr>
          <w:rFonts w:ascii="Arial" w:hAnsi="Arial" w:cs="Arial"/>
          <w:bCs/>
          <w:shd w:val="clear" w:color="auto" w:fill="FFFFFF"/>
        </w:rPr>
        <w:t xml:space="preserve">deberá supervisar que las notificaciones se realicen dentro del plazo que dispone el numeral 84 del Código </w:t>
      </w:r>
      <w:r w:rsidRPr="00CF6542">
        <w:rPr>
          <w:rFonts w:ascii="Arial" w:hAnsi="Arial" w:cs="Arial"/>
          <w:bCs/>
          <w:shd w:val="clear" w:color="auto" w:fill="FFFFFF"/>
        </w:rPr>
        <w:lastRenderedPageBreak/>
        <w:t>Nacional de Procedimientos Penales</w:t>
      </w:r>
      <w:r>
        <w:rPr>
          <w:rFonts w:ascii="Arial" w:hAnsi="Arial" w:cs="Arial"/>
          <w:bCs/>
          <w:shd w:val="clear" w:color="auto" w:fill="FFFFFF"/>
        </w:rPr>
        <w:t xml:space="preserve">; lo anterior en virtud de que </w:t>
      </w:r>
      <w:r w:rsidRPr="00CF6542">
        <w:rPr>
          <w:rFonts w:ascii="Arial" w:hAnsi="Arial" w:cs="Arial"/>
          <w:bCs/>
          <w:shd w:val="clear" w:color="auto" w:fill="FFFFFF"/>
        </w:rPr>
        <w:t>se observó demora en las notificaciones, lo cual es visible a foja</w:t>
      </w:r>
      <w:r>
        <w:rPr>
          <w:rFonts w:ascii="Arial" w:hAnsi="Arial" w:cs="Arial"/>
          <w:bCs/>
          <w:shd w:val="clear" w:color="auto" w:fill="FFFFFF"/>
        </w:rPr>
        <w:t xml:space="preserve"> cuatro</w:t>
      </w:r>
      <w:r w:rsidRPr="00CF6542">
        <w:rPr>
          <w:rFonts w:ascii="Arial" w:hAnsi="Arial" w:cs="Arial"/>
          <w:bCs/>
          <w:shd w:val="clear" w:color="auto" w:fill="FFFFFF"/>
        </w:rPr>
        <w:t xml:space="preserve"> del acta de visita</w:t>
      </w:r>
      <w:bookmarkEnd w:id="7"/>
      <w:r w:rsidRPr="00CF6542">
        <w:rPr>
          <w:rFonts w:ascii="Arial" w:hAnsi="Arial" w:cs="Arial"/>
          <w:b/>
          <w:bCs/>
          <w:shd w:val="clear" w:color="auto" w:fill="FFFFFF"/>
        </w:rPr>
        <w:t xml:space="preserve">.- - - - - - - - - - </w:t>
      </w:r>
      <w:bookmarkStart w:id="8" w:name="_Hlk102335925"/>
      <w:r>
        <w:rPr>
          <w:rFonts w:ascii="Arial" w:hAnsi="Arial" w:cs="Arial"/>
          <w:b/>
          <w:bCs/>
          <w:shd w:val="clear" w:color="auto" w:fill="FFFFFF"/>
        </w:rPr>
        <w:t>c</w:t>
      </w:r>
      <w:r w:rsidRPr="00CF6542">
        <w:rPr>
          <w:rFonts w:ascii="Arial" w:hAnsi="Arial" w:cs="Arial"/>
          <w:b/>
          <w:bCs/>
          <w:shd w:val="clear" w:color="auto" w:fill="FFFFFF"/>
        </w:rPr>
        <w:t xml:space="preserve">) </w:t>
      </w:r>
      <w:r w:rsidRPr="00CF6542">
        <w:rPr>
          <w:rFonts w:ascii="Arial" w:hAnsi="Arial" w:cs="Arial"/>
          <w:bCs/>
          <w:shd w:val="clear" w:color="auto" w:fill="FFFFFF"/>
        </w:rPr>
        <w:t xml:space="preserve">Con fundamento en lo ordenado por el artículo 41 fracción I del Reglamento Interior del Sistema Penal Acusatorio, </w:t>
      </w:r>
      <w:r w:rsidRPr="00CF6542">
        <w:rPr>
          <w:rFonts w:ascii="Arial" w:hAnsi="Arial" w:cs="Arial"/>
          <w:b/>
          <w:bCs/>
          <w:shd w:val="clear" w:color="auto" w:fill="FFFFFF"/>
        </w:rPr>
        <w:t>el Notificador</w:t>
      </w:r>
      <w:r>
        <w:rPr>
          <w:rFonts w:ascii="Arial" w:hAnsi="Arial" w:cs="Arial"/>
          <w:bCs/>
          <w:shd w:val="clear" w:color="auto" w:fill="FFFFFF"/>
        </w:rPr>
        <w:t xml:space="preserve"> </w:t>
      </w:r>
      <w:r w:rsidRPr="00CF6542">
        <w:rPr>
          <w:rFonts w:ascii="Arial" w:hAnsi="Arial" w:cs="Arial"/>
          <w:bCs/>
          <w:shd w:val="clear" w:color="auto" w:fill="FFFFFF"/>
        </w:rPr>
        <w:t>deberá realizar las notificaciones que se le encomienden dentro del término establecido por el artículo 84 del Código Nacional de Procedimientos Penales</w:t>
      </w:r>
      <w:r>
        <w:rPr>
          <w:rFonts w:ascii="Arial" w:hAnsi="Arial" w:cs="Arial"/>
          <w:bCs/>
          <w:shd w:val="clear" w:color="auto" w:fill="FFFFFF"/>
        </w:rPr>
        <w:t xml:space="preserve">; lo anterior en virtud de que </w:t>
      </w:r>
      <w:r w:rsidRPr="00CF6542">
        <w:rPr>
          <w:rFonts w:ascii="Arial" w:hAnsi="Arial" w:cs="Arial"/>
          <w:bCs/>
          <w:shd w:val="clear" w:color="auto" w:fill="FFFFFF"/>
        </w:rPr>
        <w:t xml:space="preserve">se observó demora en las notificaciones, lo cual es visible a foja </w:t>
      </w:r>
      <w:r>
        <w:rPr>
          <w:rFonts w:ascii="Arial" w:hAnsi="Arial" w:cs="Arial"/>
          <w:bCs/>
          <w:shd w:val="clear" w:color="auto" w:fill="FFFFFF"/>
        </w:rPr>
        <w:t>cuatro d</w:t>
      </w:r>
      <w:r w:rsidRPr="00CF6542">
        <w:rPr>
          <w:rFonts w:ascii="Arial" w:hAnsi="Arial" w:cs="Arial"/>
          <w:bCs/>
          <w:shd w:val="clear" w:color="auto" w:fill="FFFFFF"/>
        </w:rPr>
        <w:t>el acta de visita</w:t>
      </w:r>
      <w:bookmarkEnd w:id="8"/>
      <w:r w:rsidRPr="00CF6542">
        <w:rPr>
          <w:rFonts w:ascii="Arial" w:hAnsi="Arial" w:cs="Arial"/>
          <w:bCs/>
          <w:shd w:val="clear" w:color="auto" w:fill="FFFFFF"/>
        </w:rPr>
        <w:t>.</w:t>
      </w:r>
      <w:r w:rsidRPr="00CF6542">
        <w:rPr>
          <w:rFonts w:ascii="Arial" w:hAnsi="Arial" w:cs="Arial"/>
          <w:b/>
          <w:bCs/>
          <w:shd w:val="clear" w:color="auto" w:fill="FFFFFF"/>
        </w:rPr>
        <w:t xml:space="preserve"> - - - - - - - - - - - - - - - - - - - - - - - </w:t>
      </w:r>
      <w:r>
        <w:rPr>
          <w:rFonts w:ascii="Arial" w:hAnsi="Arial" w:cs="Arial"/>
          <w:b/>
          <w:bCs/>
          <w:shd w:val="clear" w:color="auto" w:fill="FFFFFF"/>
        </w:rPr>
        <w:t xml:space="preserve">- - - - - - - - - - - - - - - </w:t>
      </w:r>
      <w:r w:rsidR="00DA59B3">
        <w:rPr>
          <w:rFonts w:ascii="Arial" w:hAnsi="Arial" w:cs="Arial"/>
          <w:b/>
          <w:bCs/>
          <w:shd w:val="clear" w:color="auto" w:fill="FFFFFF"/>
        </w:rPr>
        <w:t>- - - - - - - - - - - - - - - - - -</w:t>
      </w:r>
    </w:p>
    <w:p w:rsidR="0075500F" w:rsidRPr="00416688" w:rsidRDefault="0075500F" w:rsidP="0075500F">
      <w:pPr>
        <w:spacing w:line="360" w:lineRule="auto"/>
        <w:jc w:val="both"/>
        <w:rPr>
          <w:rFonts w:ascii="Arial" w:eastAsia="Arial" w:hAnsi="Arial" w:cs="Arial"/>
          <w:b/>
          <w:color w:val="000000"/>
        </w:rPr>
      </w:pPr>
      <w:r>
        <w:rPr>
          <w:rFonts w:ascii="Arial" w:hAnsi="Arial" w:cs="Arial"/>
          <w:b/>
          <w:bCs/>
          <w:shd w:val="clear" w:color="auto" w:fill="FFFFFF"/>
          <w:lang w:eastAsia="es-MX"/>
        </w:rPr>
        <w:t>ACUERDO 64</w:t>
      </w:r>
      <w:r>
        <w:rPr>
          <w:rFonts w:ascii="Arial" w:eastAsia="Arial" w:hAnsi="Arial" w:cs="Arial"/>
          <w:b/>
          <w:color w:val="000000"/>
        </w:rPr>
        <w:t>/03</w:t>
      </w:r>
      <w:r w:rsidRPr="005A6EC0">
        <w:rPr>
          <w:rFonts w:ascii="Arial" w:eastAsia="Arial" w:hAnsi="Arial" w:cs="Arial"/>
          <w:b/>
          <w:color w:val="000000"/>
        </w:rPr>
        <w:t xml:space="preserve">/2022. </w:t>
      </w:r>
      <w:r w:rsidRPr="005A6EC0">
        <w:rPr>
          <w:rFonts w:ascii="Arial" w:eastAsia="Arial" w:hAnsi="Arial" w:cs="Arial"/>
          <w:color w:val="000000"/>
        </w:rPr>
        <w:t xml:space="preserve">Los miembros de la Comisión de Disciplina, </w:t>
      </w:r>
      <w:r w:rsidRPr="005A6EC0">
        <w:rPr>
          <w:rFonts w:ascii="Arial" w:hAnsi="Arial" w:cs="Arial"/>
          <w:bCs/>
          <w:shd w:val="clear" w:color="auto" w:fill="FFFFFF"/>
        </w:rPr>
        <w:t>determinan hacer del conocimiento al</w:t>
      </w:r>
      <w:r>
        <w:rPr>
          <w:rFonts w:ascii="Arial" w:hAnsi="Arial" w:cs="Arial"/>
          <w:bCs/>
          <w:shd w:val="clear" w:color="auto" w:fill="FFFFFF"/>
        </w:rPr>
        <w:t xml:space="preserve"> </w:t>
      </w:r>
      <w:r>
        <w:rPr>
          <w:rFonts w:ascii="Arial" w:eastAsia="Arial" w:hAnsi="Arial" w:cs="Arial"/>
          <w:b/>
          <w:color w:val="000000"/>
        </w:rPr>
        <w:t>Área de Ejecuciones</w:t>
      </w:r>
      <w:r w:rsidRPr="005A6EC0">
        <w:rPr>
          <w:rFonts w:ascii="Arial" w:eastAsia="Arial" w:hAnsi="Arial" w:cs="Arial"/>
          <w:b/>
          <w:bCs/>
          <w:color w:val="000000"/>
        </w:rPr>
        <w:t>;</w:t>
      </w:r>
      <w:r w:rsidRPr="005A6EC0">
        <w:rPr>
          <w:rFonts w:ascii="Arial" w:hAnsi="Arial" w:cs="Arial"/>
          <w:bCs/>
          <w:shd w:val="clear" w:color="auto" w:fill="FFFFFF"/>
        </w:rPr>
        <w:t xml:space="preserve"> </w:t>
      </w:r>
      <w:proofErr w:type="gramStart"/>
      <w:r w:rsidRPr="005A6EC0">
        <w:rPr>
          <w:rFonts w:ascii="Arial" w:hAnsi="Arial" w:cs="Arial"/>
          <w:bCs/>
          <w:shd w:val="clear" w:color="auto" w:fill="FFFFFF"/>
        </w:rPr>
        <w:t>que</w:t>
      </w:r>
      <w:proofErr w:type="gramEnd"/>
      <w:r w:rsidRPr="005A6EC0">
        <w:rPr>
          <w:rFonts w:ascii="Arial" w:hAnsi="Arial" w:cs="Arial"/>
          <w:bCs/>
          <w:shd w:val="clear" w:color="auto" w:fill="FFFFFF"/>
        </w:rPr>
        <w:t xml:space="preserve"> derivado de la </w:t>
      </w:r>
      <w:r>
        <w:rPr>
          <w:rFonts w:ascii="Arial" w:hAnsi="Arial" w:cs="Arial"/>
          <w:bCs/>
          <w:shd w:val="clear" w:color="auto" w:fill="FFFFFF"/>
        </w:rPr>
        <w:t xml:space="preserve">Primera Visita </w:t>
      </w:r>
      <w:r w:rsidRPr="005A6EC0">
        <w:rPr>
          <w:rFonts w:ascii="Arial" w:hAnsi="Arial" w:cs="Arial"/>
          <w:bCs/>
          <w:shd w:val="clear" w:color="auto" w:fill="FFFFFF"/>
        </w:rPr>
        <w:t>de Inspección Ordinaria,</w:t>
      </w:r>
      <w:r w:rsidRPr="005A6EC0">
        <w:rPr>
          <w:rFonts w:ascii="Arial" w:hAnsi="Arial" w:cs="Arial"/>
          <w:b/>
          <w:bCs/>
          <w:shd w:val="clear" w:color="auto" w:fill="FFFFFF"/>
        </w:rPr>
        <w:t xml:space="preserve"> </w:t>
      </w:r>
      <w:r w:rsidRPr="005A6EC0">
        <w:rPr>
          <w:rFonts w:ascii="Arial" w:hAnsi="Arial" w:cs="Arial"/>
          <w:shd w:val="clear" w:color="auto" w:fill="FFFFFF"/>
        </w:rPr>
        <w:t>se emitieron las siguientes recomendaciones.</w:t>
      </w:r>
      <w:r w:rsidRPr="005A6EC0">
        <w:rPr>
          <w:rFonts w:ascii="Arial" w:hAnsi="Arial" w:cs="Arial"/>
          <w:bCs/>
          <w:shd w:val="clear" w:color="auto" w:fill="FFFFFF"/>
        </w:rPr>
        <w:t xml:space="preserve"> </w:t>
      </w:r>
      <w:r w:rsidRPr="005A6EC0">
        <w:rPr>
          <w:rFonts w:ascii="Arial" w:eastAsia="Arial" w:hAnsi="Arial" w:cs="Arial"/>
          <w:b/>
          <w:color w:val="auto"/>
          <w:highlight w:val="white"/>
        </w:rPr>
        <w:t xml:space="preserve">- </w:t>
      </w:r>
      <w:r w:rsidRPr="005A6EC0">
        <w:rPr>
          <w:rFonts w:ascii="Arial" w:eastAsia="Arial" w:hAnsi="Arial" w:cs="Arial"/>
          <w:b/>
          <w:color w:val="000000"/>
        </w:rPr>
        <w:t>- - - - -</w:t>
      </w:r>
      <w:r w:rsidRPr="005A6EC0">
        <w:rPr>
          <w:rFonts w:ascii="Arial" w:hAnsi="Arial" w:cs="Arial"/>
          <w:b/>
          <w:bCs/>
          <w:shd w:val="clear" w:color="auto" w:fill="FFFFFF"/>
        </w:rPr>
        <w:t xml:space="preserve"> - </w:t>
      </w:r>
    </w:p>
    <w:p w:rsidR="0075500F" w:rsidRPr="00416688" w:rsidRDefault="0075500F" w:rsidP="0075500F">
      <w:pPr>
        <w:spacing w:line="360" w:lineRule="auto"/>
        <w:jc w:val="both"/>
        <w:rPr>
          <w:rFonts w:ascii="Arial" w:hAnsi="Arial" w:cs="Arial"/>
          <w:b/>
          <w:bCs/>
          <w:shd w:val="clear" w:color="auto" w:fill="FFFFFF"/>
        </w:rPr>
      </w:pPr>
      <w:bookmarkStart w:id="9" w:name="_Hlk102336057"/>
      <w:r w:rsidRPr="00416688">
        <w:rPr>
          <w:rFonts w:ascii="Arial" w:hAnsi="Arial" w:cs="Arial"/>
          <w:b/>
          <w:bCs/>
          <w:shd w:val="clear" w:color="auto" w:fill="FFFFFF"/>
        </w:rPr>
        <w:t xml:space="preserve">a) </w:t>
      </w:r>
      <w:r w:rsidRPr="00416688">
        <w:rPr>
          <w:rFonts w:ascii="Arial" w:hAnsi="Arial" w:cs="Arial"/>
          <w:bCs/>
          <w:shd w:val="clear" w:color="auto" w:fill="FFFFFF"/>
        </w:rPr>
        <w:t xml:space="preserve">En cumplimiento a lo dispuesto por el artículo 13 fracción IV del Reglamento del Área de Ejecuciones, </w:t>
      </w:r>
      <w:r>
        <w:rPr>
          <w:rFonts w:ascii="Arial" w:hAnsi="Arial" w:cs="Arial"/>
          <w:bCs/>
          <w:shd w:val="clear" w:color="auto" w:fill="FFFFFF"/>
        </w:rPr>
        <w:t xml:space="preserve">el </w:t>
      </w:r>
      <w:r w:rsidRPr="00416688">
        <w:rPr>
          <w:rFonts w:ascii="Arial" w:hAnsi="Arial" w:cs="Arial"/>
          <w:b/>
          <w:bCs/>
          <w:shd w:val="clear" w:color="auto" w:fill="FFFFFF"/>
        </w:rPr>
        <w:t xml:space="preserve">licenciado Víctor Miguel Cabrera Ramírez, </w:t>
      </w:r>
      <w:r>
        <w:rPr>
          <w:rFonts w:ascii="Arial" w:hAnsi="Arial" w:cs="Arial"/>
          <w:bCs/>
          <w:shd w:val="clear" w:color="auto" w:fill="FFFFFF"/>
        </w:rPr>
        <w:t xml:space="preserve">(actuario) </w:t>
      </w:r>
      <w:r w:rsidRPr="00416688">
        <w:rPr>
          <w:rFonts w:ascii="Arial" w:hAnsi="Arial" w:cs="Arial"/>
          <w:bCs/>
          <w:shd w:val="clear" w:color="auto" w:fill="FFFFFF"/>
        </w:rPr>
        <w:t xml:space="preserve">deberá dar de baja de manera inmediata los expedientes en que haya practicado la notificación respectiva y en los que no haya sido posible realizarla; </w:t>
      </w:r>
      <w:r>
        <w:rPr>
          <w:rFonts w:ascii="Arial" w:hAnsi="Arial" w:cs="Arial"/>
          <w:bCs/>
          <w:shd w:val="clear" w:color="auto" w:fill="FFFFFF"/>
        </w:rPr>
        <w:t xml:space="preserve">lo anterior en virtud de que </w:t>
      </w:r>
      <w:r w:rsidRPr="00416688">
        <w:rPr>
          <w:rFonts w:ascii="Arial" w:hAnsi="Arial" w:cs="Arial"/>
          <w:bCs/>
          <w:shd w:val="clear" w:color="auto" w:fill="FFFFFF"/>
        </w:rPr>
        <w:t xml:space="preserve">se advirtió que se encontraban en su poder </w:t>
      </w:r>
      <w:r>
        <w:rPr>
          <w:rFonts w:ascii="Arial" w:hAnsi="Arial" w:cs="Arial"/>
          <w:bCs/>
          <w:shd w:val="clear" w:color="auto" w:fill="FFFFFF"/>
        </w:rPr>
        <w:t xml:space="preserve">dos </w:t>
      </w:r>
      <w:r w:rsidRPr="00416688">
        <w:rPr>
          <w:rFonts w:ascii="Arial" w:hAnsi="Arial" w:cs="Arial"/>
          <w:bCs/>
          <w:shd w:val="clear" w:color="auto" w:fill="FFFFFF"/>
        </w:rPr>
        <w:t xml:space="preserve">expedientes que le fueron turnados desde el </w:t>
      </w:r>
      <w:r>
        <w:rPr>
          <w:rFonts w:ascii="Arial" w:hAnsi="Arial" w:cs="Arial"/>
          <w:bCs/>
          <w:shd w:val="clear" w:color="auto" w:fill="FFFFFF"/>
        </w:rPr>
        <w:t xml:space="preserve">dieciocho </w:t>
      </w:r>
      <w:r w:rsidRPr="00416688">
        <w:rPr>
          <w:rFonts w:ascii="Arial" w:hAnsi="Arial" w:cs="Arial"/>
          <w:bCs/>
          <w:shd w:val="clear" w:color="auto" w:fill="FFFFFF"/>
        </w:rPr>
        <w:t xml:space="preserve">de enero de </w:t>
      </w:r>
      <w:r>
        <w:rPr>
          <w:rFonts w:ascii="Arial" w:hAnsi="Arial" w:cs="Arial"/>
          <w:bCs/>
          <w:shd w:val="clear" w:color="auto" w:fill="FFFFFF"/>
        </w:rPr>
        <w:t xml:space="preserve">dos mil veintidós, </w:t>
      </w:r>
      <w:r w:rsidRPr="00416688">
        <w:rPr>
          <w:rFonts w:ascii="Arial" w:hAnsi="Arial" w:cs="Arial"/>
          <w:bCs/>
          <w:shd w:val="clear" w:color="auto" w:fill="FFFFFF"/>
        </w:rPr>
        <w:t>lo cual es visible a foja</w:t>
      </w:r>
      <w:r>
        <w:rPr>
          <w:rFonts w:ascii="Arial" w:hAnsi="Arial" w:cs="Arial"/>
          <w:bCs/>
          <w:shd w:val="clear" w:color="auto" w:fill="FFFFFF"/>
        </w:rPr>
        <w:t xml:space="preserve"> once</w:t>
      </w:r>
      <w:r w:rsidRPr="00416688">
        <w:rPr>
          <w:rFonts w:ascii="Arial" w:hAnsi="Arial" w:cs="Arial"/>
          <w:bCs/>
          <w:shd w:val="clear" w:color="auto" w:fill="FFFFFF"/>
        </w:rPr>
        <w:t xml:space="preserve"> del acta de visita</w:t>
      </w:r>
      <w:r w:rsidRPr="00416688">
        <w:rPr>
          <w:rFonts w:ascii="Arial" w:hAnsi="Arial" w:cs="Arial"/>
          <w:b/>
          <w:bCs/>
          <w:shd w:val="clear" w:color="auto" w:fill="FFFFFF"/>
        </w:rPr>
        <w:t xml:space="preserve">.- - - - - - - </w:t>
      </w:r>
      <w:bookmarkEnd w:id="9"/>
      <w:r w:rsidRPr="00416688">
        <w:rPr>
          <w:rFonts w:ascii="Arial" w:hAnsi="Arial" w:cs="Arial"/>
          <w:b/>
          <w:bCs/>
          <w:shd w:val="clear" w:color="auto" w:fill="FFFFFF"/>
        </w:rPr>
        <w:t xml:space="preserve">- - - - - - - - - - - - - - - - - - - - - - - - - - - - - - - - </w:t>
      </w:r>
      <w:bookmarkStart w:id="10" w:name="_Hlk102336357"/>
      <w:r>
        <w:rPr>
          <w:rFonts w:ascii="Arial" w:hAnsi="Arial" w:cs="Arial"/>
          <w:b/>
          <w:bCs/>
          <w:shd w:val="clear" w:color="auto" w:fill="FFFFFF"/>
        </w:rPr>
        <w:t>b</w:t>
      </w:r>
      <w:r w:rsidRPr="00416688">
        <w:rPr>
          <w:rFonts w:ascii="Arial" w:hAnsi="Arial" w:cs="Arial"/>
          <w:b/>
          <w:bCs/>
          <w:shd w:val="clear" w:color="auto" w:fill="FFFFFF"/>
        </w:rPr>
        <w:t xml:space="preserve">) </w:t>
      </w:r>
      <w:r w:rsidRPr="00416688">
        <w:rPr>
          <w:rFonts w:ascii="Arial" w:hAnsi="Arial" w:cs="Arial"/>
          <w:bCs/>
          <w:shd w:val="clear" w:color="auto" w:fill="FFFFFF"/>
        </w:rPr>
        <w:t xml:space="preserve">En cumplimiento al artículo 13 fracción IV del Reglamento del Área de Ejecuciones, </w:t>
      </w:r>
      <w:r>
        <w:rPr>
          <w:rFonts w:ascii="Arial" w:hAnsi="Arial" w:cs="Arial"/>
          <w:bCs/>
          <w:shd w:val="clear" w:color="auto" w:fill="FFFFFF"/>
        </w:rPr>
        <w:t xml:space="preserve">la </w:t>
      </w:r>
      <w:r w:rsidRPr="00416688">
        <w:rPr>
          <w:rFonts w:ascii="Arial" w:hAnsi="Arial" w:cs="Arial"/>
          <w:b/>
          <w:bCs/>
          <w:shd w:val="clear" w:color="auto" w:fill="FFFFFF"/>
        </w:rPr>
        <w:t>licenciada Ma. Del Pilar Sánchez Ramírez</w:t>
      </w:r>
      <w:r>
        <w:rPr>
          <w:rFonts w:ascii="Arial" w:hAnsi="Arial" w:cs="Arial"/>
          <w:b/>
          <w:bCs/>
          <w:shd w:val="clear" w:color="auto" w:fill="FFFFFF"/>
        </w:rPr>
        <w:t>,</w:t>
      </w:r>
      <w:r>
        <w:rPr>
          <w:rFonts w:ascii="Arial" w:hAnsi="Arial" w:cs="Arial"/>
          <w:bCs/>
          <w:shd w:val="clear" w:color="auto" w:fill="FFFFFF"/>
        </w:rPr>
        <w:t xml:space="preserve"> (actuaria) </w:t>
      </w:r>
      <w:r w:rsidRPr="00416688">
        <w:rPr>
          <w:rFonts w:ascii="Arial" w:hAnsi="Arial" w:cs="Arial"/>
          <w:bCs/>
          <w:shd w:val="clear" w:color="auto" w:fill="FFFFFF"/>
        </w:rPr>
        <w:t>deberá dar de baja de manera inmediata los expedientes en que haya practicado la notificación respectiva y en los que no haya sido posible realizarla</w:t>
      </w:r>
      <w:r>
        <w:rPr>
          <w:rFonts w:ascii="Arial" w:hAnsi="Arial" w:cs="Arial"/>
          <w:bCs/>
          <w:shd w:val="clear" w:color="auto" w:fill="FFFFFF"/>
        </w:rPr>
        <w:t xml:space="preserve">; lo anterior en virtud de que </w:t>
      </w:r>
      <w:r w:rsidRPr="00416688">
        <w:rPr>
          <w:rFonts w:ascii="Arial" w:hAnsi="Arial" w:cs="Arial"/>
          <w:bCs/>
          <w:shd w:val="clear" w:color="auto" w:fill="FFFFFF"/>
        </w:rPr>
        <w:t xml:space="preserve">se advirtió que se encontraban en su poder un expediente que le fue turnado desde el </w:t>
      </w:r>
      <w:r>
        <w:rPr>
          <w:rFonts w:ascii="Arial" w:hAnsi="Arial" w:cs="Arial"/>
          <w:bCs/>
          <w:shd w:val="clear" w:color="auto" w:fill="FFFFFF"/>
        </w:rPr>
        <w:t xml:space="preserve">once </w:t>
      </w:r>
      <w:r w:rsidRPr="00416688">
        <w:rPr>
          <w:rFonts w:ascii="Arial" w:hAnsi="Arial" w:cs="Arial"/>
          <w:bCs/>
          <w:shd w:val="clear" w:color="auto" w:fill="FFFFFF"/>
        </w:rPr>
        <w:t>de enero de</w:t>
      </w:r>
      <w:r>
        <w:rPr>
          <w:rFonts w:ascii="Arial" w:hAnsi="Arial" w:cs="Arial"/>
          <w:bCs/>
          <w:shd w:val="clear" w:color="auto" w:fill="FFFFFF"/>
        </w:rPr>
        <w:t xml:space="preserve"> dos mil veintidós, </w:t>
      </w:r>
      <w:r w:rsidRPr="00416688">
        <w:rPr>
          <w:rFonts w:ascii="Arial" w:hAnsi="Arial" w:cs="Arial"/>
          <w:bCs/>
          <w:shd w:val="clear" w:color="auto" w:fill="FFFFFF"/>
        </w:rPr>
        <w:t xml:space="preserve">lo cual es visible a foja </w:t>
      </w:r>
      <w:r>
        <w:rPr>
          <w:rFonts w:ascii="Arial" w:hAnsi="Arial" w:cs="Arial"/>
          <w:bCs/>
          <w:shd w:val="clear" w:color="auto" w:fill="FFFFFF"/>
        </w:rPr>
        <w:t xml:space="preserve">diecisiete </w:t>
      </w:r>
      <w:r w:rsidRPr="00416688">
        <w:rPr>
          <w:rFonts w:ascii="Arial" w:hAnsi="Arial" w:cs="Arial"/>
          <w:bCs/>
          <w:shd w:val="clear" w:color="auto" w:fill="FFFFFF"/>
        </w:rPr>
        <w:t>del acta de visita</w:t>
      </w:r>
      <w:bookmarkEnd w:id="10"/>
      <w:r w:rsidRPr="00416688">
        <w:rPr>
          <w:rFonts w:ascii="Arial" w:hAnsi="Arial" w:cs="Arial"/>
          <w:b/>
          <w:bCs/>
          <w:shd w:val="clear" w:color="auto" w:fill="FFFFFF"/>
        </w:rPr>
        <w:t xml:space="preserve">.- - - - - - - - - - - - - - - - - - - </w:t>
      </w:r>
      <w:r w:rsidR="00DA59B3">
        <w:rPr>
          <w:rFonts w:ascii="Arial" w:hAnsi="Arial" w:cs="Arial"/>
          <w:b/>
          <w:bCs/>
          <w:shd w:val="clear" w:color="auto" w:fill="FFFFFF"/>
        </w:rPr>
        <w:t>- - - - - - - - - - - - - - - - - - - - - - - - - - - - - - - - - - - - -</w:t>
      </w:r>
    </w:p>
    <w:p w:rsidR="0075500F" w:rsidRPr="003800A5" w:rsidRDefault="0075500F" w:rsidP="00DA59B3">
      <w:pPr>
        <w:spacing w:line="360" w:lineRule="auto"/>
        <w:jc w:val="both"/>
        <w:rPr>
          <w:rFonts w:ascii="Arial" w:hAnsi="Arial" w:cs="Arial"/>
          <w:bCs/>
          <w:color w:val="auto"/>
        </w:rPr>
      </w:pPr>
      <w:r>
        <w:rPr>
          <w:rFonts w:ascii="Arial" w:hAnsi="Arial" w:cs="Arial"/>
          <w:b/>
          <w:bCs/>
          <w:shd w:val="clear" w:color="auto" w:fill="FFFFFF"/>
          <w:lang w:eastAsia="es-MX"/>
        </w:rPr>
        <w:t>ACUERDO 65</w:t>
      </w:r>
      <w:r>
        <w:rPr>
          <w:rFonts w:ascii="Arial" w:eastAsia="Arial" w:hAnsi="Arial" w:cs="Arial"/>
          <w:b/>
          <w:color w:val="000000"/>
        </w:rPr>
        <w:t>/03</w:t>
      </w:r>
      <w:r w:rsidRPr="005A6EC0">
        <w:rPr>
          <w:rFonts w:ascii="Arial" w:eastAsia="Arial" w:hAnsi="Arial" w:cs="Arial"/>
          <w:b/>
          <w:color w:val="000000"/>
        </w:rPr>
        <w:t xml:space="preserve">/2022. </w:t>
      </w:r>
      <w:r w:rsidRPr="005A6EC0">
        <w:rPr>
          <w:rFonts w:ascii="Arial" w:eastAsia="Arial" w:hAnsi="Arial" w:cs="Arial"/>
          <w:color w:val="000000"/>
        </w:rPr>
        <w:t xml:space="preserve">Los miembros de la Comisión de Disciplina, </w:t>
      </w:r>
      <w:r w:rsidRPr="005A6EC0">
        <w:rPr>
          <w:rFonts w:ascii="Arial" w:hAnsi="Arial" w:cs="Arial"/>
          <w:bCs/>
          <w:shd w:val="clear" w:color="auto" w:fill="FFFFFF"/>
        </w:rPr>
        <w:t>determinan hacer del conocimiento al</w:t>
      </w:r>
      <w:r w:rsidRPr="005A6EC0">
        <w:rPr>
          <w:rFonts w:ascii="Arial" w:eastAsia="Arial" w:hAnsi="Arial" w:cs="Arial"/>
          <w:b/>
          <w:color w:val="000000"/>
        </w:rPr>
        <w:t xml:space="preserve"> Juzgado</w:t>
      </w:r>
      <w:r>
        <w:rPr>
          <w:rFonts w:ascii="Arial" w:eastAsia="Arial" w:hAnsi="Arial" w:cs="Arial"/>
          <w:b/>
          <w:color w:val="000000"/>
        </w:rPr>
        <w:t xml:space="preserve"> </w:t>
      </w:r>
      <w:r w:rsidRPr="00416688">
        <w:rPr>
          <w:rFonts w:ascii="Arial" w:eastAsia="Arial" w:hAnsi="Arial" w:cs="Arial"/>
          <w:b/>
          <w:color w:val="000000"/>
        </w:rPr>
        <w:t>Especializado en Adolescentes y Ejecución de Medidas del Sistema Tradicional</w:t>
      </w:r>
      <w:r w:rsidRPr="005A6EC0">
        <w:rPr>
          <w:rFonts w:ascii="Arial" w:eastAsia="Arial" w:hAnsi="Arial" w:cs="Arial"/>
          <w:b/>
          <w:bCs/>
          <w:color w:val="000000"/>
        </w:rPr>
        <w:t>;</w:t>
      </w:r>
      <w:r w:rsidRPr="005A6EC0">
        <w:rPr>
          <w:rFonts w:ascii="Arial" w:hAnsi="Arial" w:cs="Arial"/>
          <w:bCs/>
          <w:shd w:val="clear" w:color="auto" w:fill="FFFFFF"/>
        </w:rPr>
        <w:t xml:space="preserve"> </w:t>
      </w:r>
      <w:proofErr w:type="gramStart"/>
      <w:r w:rsidRPr="005A6EC0">
        <w:rPr>
          <w:rFonts w:ascii="Arial" w:hAnsi="Arial" w:cs="Arial"/>
          <w:bCs/>
          <w:shd w:val="clear" w:color="auto" w:fill="FFFFFF"/>
        </w:rPr>
        <w:t>que</w:t>
      </w:r>
      <w:proofErr w:type="gramEnd"/>
      <w:r w:rsidRPr="005A6EC0">
        <w:rPr>
          <w:rFonts w:ascii="Arial" w:hAnsi="Arial" w:cs="Arial"/>
          <w:bCs/>
          <w:shd w:val="clear" w:color="auto" w:fill="FFFFFF"/>
        </w:rPr>
        <w:t xml:space="preserve"> derivado de la </w:t>
      </w:r>
      <w:r>
        <w:rPr>
          <w:rFonts w:ascii="Arial" w:hAnsi="Arial" w:cs="Arial"/>
          <w:bCs/>
          <w:shd w:val="clear" w:color="auto" w:fill="FFFFFF"/>
        </w:rPr>
        <w:t xml:space="preserve">Primera </w:t>
      </w:r>
      <w:r w:rsidRPr="005A6EC0">
        <w:rPr>
          <w:rFonts w:ascii="Arial" w:hAnsi="Arial" w:cs="Arial"/>
          <w:bCs/>
          <w:shd w:val="clear" w:color="auto" w:fill="FFFFFF"/>
        </w:rPr>
        <w:t>Visita de Inspección Ordinaria,</w:t>
      </w:r>
      <w:r w:rsidRPr="005A6EC0">
        <w:rPr>
          <w:rFonts w:ascii="Arial" w:hAnsi="Arial" w:cs="Arial"/>
          <w:b/>
          <w:bCs/>
          <w:shd w:val="clear" w:color="auto" w:fill="FFFFFF"/>
        </w:rPr>
        <w:t xml:space="preserve"> </w:t>
      </w:r>
      <w:r>
        <w:rPr>
          <w:rFonts w:ascii="Arial" w:hAnsi="Arial" w:cs="Arial"/>
          <w:b/>
          <w:bCs/>
          <w:shd w:val="clear" w:color="auto" w:fill="FFFFFF"/>
        </w:rPr>
        <w:t>no se</w:t>
      </w:r>
      <w:r w:rsidRPr="005A6EC0">
        <w:rPr>
          <w:rFonts w:ascii="Arial" w:hAnsi="Arial" w:cs="Arial"/>
          <w:shd w:val="clear" w:color="auto" w:fill="FFFFFF"/>
        </w:rPr>
        <w:t xml:space="preserve"> </w:t>
      </w:r>
      <w:r w:rsidRPr="00F25753">
        <w:rPr>
          <w:rFonts w:ascii="Arial" w:hAnsi="Arial" w:cs="Arial"/>
          <w:b/>
          <w:shd w:val="clear" w:color="auto" w:fill="FFFFFF"/>
        </w:rPr>
        <w:t>emitieron recomendaciones a seguir.</w:t>
      </w:r>
      <w:r w:rsidRPr="00F25753">
        <w:rPr>
          <w:rFonts w:ascii="Arial" w:hAnsi="Arial" w:cs="Arial"/>
          <w:b/>
          <w:bCs/>
          <w:shd w:val="clear" w:color="auto" w:fill="FFFFFF"/>
        </w:rPr>
        <w:t xml:space="preserve"> </w:t>
      </w:r>
      <w:r w:rsidRPr="00F25753">
        <w:rPr>
          <w:rFonts w:ascii="Arial" w:eastAsia="Arial" w:hAnsi="Arial" w:cs="Arial"/>
          <w:b/>
          <w:color w:val="auto"/>
          <w:highlight w:val="white"/>
        </w:rPr>
        <w:t>-</w:t>
      </w:r>
      <w:r w:rsidRPr="005A6EC0">
        <w:rPr>
          <w:rFonts w:ascii="Arial" w:eastAsia="Arial" w:hAnsi="Arial" w:cs="Arial"/>
          <w:b/>
          <w:color w:val="auto"/>
          <w:highlight w:val="white"/>
        </w:rPr>
        <w:t xml:space="preserve"> </w:t>
      </w:r>
      <w:r w:rsidRPr="005A6EC0">
        <w:rPr>
          <w:rFonts w:ascii="Arial" w:eastAsia="Arial" w:hAnsi="Arial" w:cs="Arial"/>
          <w:b/>
          <w:color w:val="000000"/>
        </w:rPr>
        <w:t>- - - - -</w:t>
      </w:r>
      <w:r w:rsidRPr="005A6EC0">
        <w:rPr>
          <w:rFonts w:ascii="Arial" w:hAnsi="Arial" w:cs="Arial"/>
          <w:b/>
          <w:bCs/>
          <w:shd w:val="clear" w:color="auto" w:fill="FFFFFF"/>
        </w:rPr>
        <w:t xml:space="preserve"> - - - - - </w:t>
      </w:r>
      <w:r>
        <w:rPr>
          <w:rFonts w:ascii="Arial" w:hAnsi="Arial" w:cs="Arial"/>
          <w:b/>
          <w:bCs/>
          <w:shd w:val="clear" w:color="auto" w:fill="FFFFFF"/>
          <w:lang w:eastAsia="es-MX"/>
        </w:rPr>
        <w:t>ACUERDO 66</w:t>
      </w:r>
      <w:r>
        <w:rPr>
          <w:rFonts w:ascii="Arial" w:eastAsia="Arial" w:hAnsi="Arial" w:cs="Arial"/>
          <w:b/>
          <w:color w:val="000000"/>
        </w:rPr>
        <w:t>/03</w:t>
      </w:r>
      <w:r w:rsidRPr="005A6EC0">
        <w:rPr>
          <w:rFonts w:ascii="Arial" w:eastAsia="Arial" w:hAnsi="Arial" w:cs="Arial"/>
          <w:b/>
          <w:color w:val="000000"/>
        </w:rPr>
        <w:t xml:space="preserve">/2022. </w:t>
      </w:r>
      <w:bookmarkStart w:id="11" w:name="_Hlk102336732"/>
      <w:r w:rsidRPr="00F25753">
        <w:rPr>
          <w:rFonts w:ascii="Arial" w:hAnsi="Arial" w:cs="Arial"/>
          <w:bCs/>
          <w:shd w:val="clear" w:color="auto" w:fill="FFFFFF"/>
        </w:rPr>
        <w:t xml:space="preserve">Con fundamento en lo dispuesto por el artículo 40 fracción X del Reglamento Interior del Consejo de la Judicatura del Poder Judicial del Estado, </w:t>
      </w:r>
      <w:r w:rsidRPr="00F25753">
        <w:rPr>
          <w:rFonts w:ascii="Arial" w:hAnsi="Arial" w:cs="Arial"/>
          <w:bCs/>
          <w:shd w:val="clear" w:color="auto" w:fill="FFFFFF"/>
        </w:rPr>
        <w:lastRenderedPageBreak/>
        <w:t xml:space="preserve">los miembros de la Comisión de Disciplina determinaron </w:t>
      </w:r>
      <w:r w:rsidRPr="00DA59B3">
        <w:rPr>
          <w:rFonts w:ascii="Arial" w:hAnsi="Arial" w:cs="Arial"/>
          <w:bCs/>
          <w:shd w:val="clear" w:color="auto" w:fill="FFFFFF"/>
        </w:rPr>
        <w:t xml:space="preserve">girar oficio a la </w:t>
      </w:r>
      <w:bookmarkStart w:id="12" w:name="_Hlk102336650"/>
      <w:r w:rsidRPr="00DA59B3">
        <w:rPr>
          <w:rFonts w:ascii="Arial" w:hAnsi="Arial" w:cs="Arial"/>
          <w:bCs/>
          <w:shd w:val="clear" w:color="auto" w:fill="FFFFFF"/>
        </w:rPr>
        <w:t>contadora Victoria Eugenia García Gómez, titular de la Dirección de Recursos Financieros</w:t>
      </w:r>
      <w:r>
        <w:rPr>
          <w:rFonts w:ascii="Arial" w:hAnsi="Arial" w:cs="Arial"/>
          <w:b/>
          <w:bCs/>
          <w:shd w:val="clear" w:color="auto" w:fill="FFFFFF"/>
        </w:rPr>
        <w:t xml:space="preserve"> </w:t>
      </w:r>
      <w:bookmarkEnd w:id="12"/>
      <w:r w:rsidRPr="00566470">
        <w:rPr>
          <w:rFonts w:ascii="Arial" w:hAnsi="Arial" w:cs="Arial"/>
          <w:bCs/>
          <w:shd w:val="clear" w:color="auto" w:fill="FFFFFF"/>
        </w:rPr>
        <w:t xml:space="preserve">con atención a </w:t>
      </w:r>
      <w:r>
        <w:rPr>
          <w:rFonts w:ascii="Arial" w:hAnsi="Arial" w:cs="Arial"/>
          <w:bCs/>
          <w:shd w:val="clear" w:color="auto" w:fill="FFFFFF"/>
        </w:rPr>
        <w:t>C</w:t>
      </w:r>
      <w:r w:rsidRPr="00566470">
        <w:rPr>
          <w:rFonts w:ascii="Arial" w:hAnsi="Arial" w:cs="Arial"/>
          <w:bCs/>
          <w:shd w:val="clear" w:color="auto" w:fill="FFFFFF"/>
        </w:rPr>
        <w:t>onsignaciones y Garantías</w:t>
      </w:r>
      <w:r w:rsidRPr="00F25753">
        <w:rPr>
          <w:rFonts w:ascii="Arial" w:hAnsi="Arial" w:cs="Arial"/>
          <w:bCs/>
          <w:shd w:val="clear" w:color="auto" w:fill="FFFFFF"/>
        </w:rPr>
        <w:t xml:space="preserve"> a efecto de que remita al Juzgado </w:t>
      </w:r>
      <w:r w:rsidRPr="00F25753">
        <w:rPr>
          <w:rFonts w:ascii="Arial" w:eastAsia="Arial" w:hAnsi="Arial" w:cs="Arial"/>
          <w:color w:val="000000"/>
        </w:rPr>
        <w:t>Especializado en Adolescentes y Ejecución de Medidas del Sistema Tradicional</w:t>
      </w:r>
      <w:r w:rsidRPr="00F25753">
        <w:rPr>
          <w:rFonts w:ascii="Arial" w:hAnsi="Arial" w:cs="Arial"/>
          <w:bCs/>
          <w:shd w:val="clear" w:color="auto" w:fill="FFFFFF"/>
        </w:rPr>
        <w:t xml:space="preserve"> el cheque o billete de depósito solicitado mediante los oficios JEMM-3011/2014, JEMM-464/2016 y JEMM-945/2016, o en su caso, informe el motivo por el cual no es posible remitirlos</w:t>
      </w:r>
      <w:r w:rsidRPr="00566470">
        <w:rPr>
          <w:rFonts w:ascii="Arial" w:hAnsi="Arial" w:cs="Arial"/>
          <w:b/>
          <w:bCs/>
          <w:shd w:val="clear" w:color="auto" w:fill="FFFFFF"/>
        </w:rPr>
        <w:t xml:space="preserve">.- </w:t>
      </w:r>
      <w:bookmarkEnd w:id="11"/>
      <w:r w:rsidRPr="00566470">
        <w:rPr>
          <w:rFonts w:ascii="Arial" w:hAnsi="Arial" w:cs="Arial"/>
          <w:b/>
          <w:bCs/>
          <w:shd w:val="clear" w:color="auto" w:fill="FFFFFF"/>
        </w:rPr>
        <w:t>- - - - - - - - - -</w:t>
      </w:r>
      <w:r>
        <w:rPr>
          <w:rFonts w:ascii="Arial" w:hAnsi="Arial" w:cs="Arial"/>
          <w:bCs/>
          <w:shd w:val="clear" w:color="auto" w:fill="FFFFFF"/>
        </w:rPr>
        <w:t xml:space="preserve"> </w:t>
      </w:r>
      <w:r w:rsidR="00DA59B3">
        <w:rPr>
          <w:rFonts w:ascii="Arial" w:hAnsi="Arial" w:cs="Arial"/>
          <w:bCs/>
          <w:shd w:val="clear" w:color="auto" w:fill="FFFFFF"/>
        </w:rPr>
        <w:t>- - - - - - - - - - - - - - - - - - - - - - - - - - - - - - - - - -</w:t>
      </w:r>
      <w:r>
        <w:rPr>
          <w:rFonts w:ascii="Arial" w:hAnsi="Arial" w:cs="Arial"/>
          <w:b/>
          <w:bCs/>
          <w:shd w:val="clear" w:color="auto" w:fill="FFFFFF"/>
          <w:lang w:eastAsia="es-MX"/>
        </w:rPr>
        <w:t>ACUERDO 67</w:t>
      </w:r>
      <w:r w:rsidRPr="005A6EC0">
        <w:rPr>
          <w:rFonts w:ascii="Arial" w:eastAsia="Arial" w:hAnsi="Arial" w:cs="Arial"/>
          <w:b/>
          <w:color w:val="000000"/>
        </w:rPr>
        <w:t>/0</w:t>
      </w:r>
      <w:r>
        <w:rPr>
          <w:rFonts w:ascii="Arial" w:eastAsia="Arial" w:hAnsi="Arial" w:cs="Arial"/>
          <w:b/>
          <w:color w:val="000000"/>
        </w:rPr>
        <w:t>3</w:t>
      </w:r>
      <w:r w:rsidRPr="005A6EC0">
        <w:rPr>
          <w:rFonts w:ascii="Arial" w:eastAsia="Arial" w:hAnsi="Arial" w:cs="Arial"/>
          <w:b/>
          <w:color w:val="000000"/>
        </w:rPr>
        <w:t xml:space="preserve">/2022. </w:t>
      </w:r>
      <w:r w:rsidRPr="005A6EC0">
        <w:rPr>
          <w:rFonts w:ascii="Arial" w:eastAsia="Arial" w:hAnsi="Arial" w:cs="Arial"/>
          <w:color w:val="000000"/>
        </w:rPr>
        <w:t xml:space="preserve">Los miembros de la Comisión de Disciplina, </w:t>
      </w:r>
      <w:r w:rsidRPr="005A6EC0">
        <w:rPr>
          <w:rFonts w:ascii="Arial" w:hAnsi="Arial" w:cs="Arial"/>
          <w:bCs/>
          <w:shd w:val="clear" w:color="auto" w:fill="FFFFFF"/>
        </w:rPr>
        <w:t>determinan hacer del conocimiento al</w:t>
      </w:r>
      <w:r w:rsidRPr="005A6EC0">
        <w:rPr>
          <w:rFonts w:ascii="Arial" w:eastAsia="Arial" w:hAnsi="Arial" w:cs="Arial"/>
          <w:b/>
          <w:color w:val="000000"/>
        </w:rPr>
        <w:t xml:space="preserve"> Juzgado</w:t>
      </w:r>
      <w:r w:rsidRPr="00C87F6D">
        <w:rPr>
          <w:rFonts w:ascii="Arial" w:eastAsia="Arial" w:hAnsi="Arial" w:cs="Arial"/>
          <w:b/>
          <w:color w:val="000000"/>
        </w:rPr>
        <w:t xml:space="preserve"> </w:t>
      </w:r>
      <w:r>
        <w:rPr>
          <w:rFonts w:ascii="Arial" w:eastAsia="Arial" w:hAnsi="Arial" w:cs="Arial"/>
          <w:b/>
          <w:color w:val="000000"/>
        </w:rPr>
        <w:t>Tercero del Ramo Civil</w:t>
      </w:r>
      <w:r w:rsidRPr="005A6EC0">
        <w:rPr>
          <w:rFonts w:ascii="Arial" w:eastAsia="Arial" w:hAnsi="Arial" w:cs="Arial"/>
          <w:b/>
          <w:bCs/>
          <w:color w:val="000000"/>
        </w:rPr>
        <w:t>;</w:t>
      </w:r>
      <w:r w:rsidRPr="005A6EC0">
        <w:rPr>
          <w:rFonts w:ascii="Arial" w:hAnsi="Arial" w:cs="Arial"/>
          <w:bCs/>
          <w:shd w:val="clear" w:color="auto" w:fill="FFFFFF"/>
        </w:rPr>
        <w:t xml:space="preserve"> </w:t>
      </w:r>
      <w:proofErr w:type="gramStart"/>
      <w:r w:rsidRPr="005A6EC0">
        <w:rPr>
          <w:rFonts w:ascii="Arial" w:hAnsi="Arial" w:cs="Arial"/>
          <w:bCs/>
          <w:shd w:val="clear" w:color="auto" w:fill="FFFFFF"/>
        </w:rPr>
        <w:t>que</w:t>
      </w:r>
      <w:proofErr w:type="gramEnd"/>
      <w:r w:rsidRPr="005A6EC0">
        <w:rPr>
          <w:rFonts w:ascii="Arial" w:hAnsi="Arial" w:cs="Arial"/>
          <w:bCs/>
          <w:shd w:val="clear" w:color="auto" w:fill="FFFFFF"/>
        </w:rPr>
        <w:t xml:space="preserve"> derivado de la</w:t>
      </w:r>
      <w:r>
        <w:rPr>
          <w:rFonts w:ascii="Arial" w:hAnsi="Arial" w:cs="Arial"/>
          <w:bCs/>
          <w:shd w:val="clear" w:color="auto" w:fill="FFFFFF"/>
        </w:rPr>
        <w:t xml:space="preserve"> Primera Visita d</w:t>
      </w:r>
      <w:r w:rsidRPr="005A6EC0">
        <w:rPr>
          <w:rFonts w:ascii="Arial" w:hAnsi="Arial" w:cs="Arial"/>
          <w:bCs/>
          <w:shd w:val="clear" w:color="auto" w:fill="FFFFFF"/>
        </w:rPr>
        <w:t>e Inspección Ordinaria,</w:t>
      </w:r>
      <w:r w:rsidRPr="005A6EC0">
        <w:rPr>
          <w:rFonts w:ascii="Arial" w:hAnsi="Arial" w:cs="Arial"/>
          <w:b/>
          <w:bCs/>
          <w:shd w:val="clear" w:color="auto" w:fill="FFFFFF"/>
        </w:rPr>
        <w:t xml:space="preserve"> </w:t>
      </w:r>
      <w:r w:rsidRPr="005A6EC0">
        <w:rPr>
          <w:rFonts w:ascii="Arial" w:hAnsi="Arial" w:cs="Arial"/>
          <w:shd w:val="clear" w:color="auto" w:fill="FFFFFF"/>
        </w:rPr>
        <w:t>se emitieron las siguientes recomendaciones.</w:t>
      </w:r>
      <w:r w:rsidRPr="005A6EC0">
        <w:rPr>
          <w:rFonts w:ascii="Arial" w:hAnsi="Arial" w:cs="Arial"/>
          <w:bCs/>
          <w:shd w:val="clear" w:color="auto" w:fill="FFFFFF"/>
        </w:rPr>
        <w:t xml:space="preserve"> </w:t>
      </w:r>
      <w:r w:rsidRPr="005A6EC0">
        <w:rPr>
          <w:rFonts w:ascii="Arial" w:eastAsia="Arial" w:hAnsi="Arial" w:cs="Arial"/>
          <w:b/>
          <w:color w:val="auto"/>
          <w:highlight w:val="white"/>
        </w:rPr>
        <w:t xml:space="preserve">- </w:t>
      </w:r>
      <w:r w:rsidRPr="005A6EC0">
        <w:rPr>
          <w:rFonts w:ascii="Arial" w:eastAsia="Arial" w:hAnsi="Arial" w:cs="Arial"/>
          <w:b/>
          <w:color w:val="000000"/>
        </w:rPr>
        <w:t>- - - - -</w:t>
      </w:r>
      <w:r w:rsidRPr="005A6EC0">
        <w:rPr>
          <w:rFonts w:ascii="Arial" w:hAnsi="Arial" w:cs="Arial"/>
          <w:b/>
          <w:bCs/>
          <w:shd w:val="clear" w:color="auto" w:fill="FFFFFF"/>
        </w:rPr>
        <w:t xml:space="preserve"> -</w:t>
      </w:r>
      <w:r w:rsidR="00DA59B3">
        <w:rPr>
          <w:rFonts w:ascii="Arial" w:hAnsi="Arial" w:cs="Arial"/>
          <w:b/>
          <w:bCs/>
          <w:shd w:val="clear" w:color="auto" w:fill="FFFFFF"/>
        </w:rPr>
        <w:t xml:space="preserve"> - - - - - - - - - - - - - - - - - - - - - - - - - - - - - - - - - - - - - - - </w:t>
      </w:r>
      <w:r w:rsidRPr="005A6EC0">
        <w:rPr>
          <w:rFonts w:ascii="Arial" w:hAnsi="Arial" w:cs="Arial"/>
          <w:b/>
          <w:bCs/>
          <w:shd w:val="clear" w:color="auto" w:fill="FFFFFF"/>
        </w:rPr>
        <w:t xml:space="preserve"> </w:t>
      </w:r>
      <w:bookmarkStart w:id="13" w:name="_Hlk102337125"/>
      <w:r w:rsidRPr="00EE588D">
        <w:rPr>
          <w:rFonts w:ascii="Arial" w:hAnsi="Arial" w:cs="Arial"/>
          <w:b/>
          <w:bCs/>
          <w:shd w:val="clear" w:color="auto" w:fill="FFFFFF"/>
        </w:rPr>
        <w:t xml:space="preserve">a) </w:t>
      </w:r>
      <w:r w:rsidRPr="00EE588D">
        <w:rPr>
          <w:rFonts w:ascii="Arial" w:hAnsi="Arial" w:cs="Arial"/>
          <w:bCs/>
          <w:shd w:val="clear" w:color="auto" w:fill="FFFFFF"/>
        </w:rPr>
        <w:t xml:space="preserve">En cumplimiento a lo ordenado por los artículos 51 fracción I de la Ley Orgánica del Poder Judicial del Estado y 142 fracciones I y IV del Reglamento Interior del Consejo de la Judicatura, </w:t>
      </w:r>
      <w:r w:rsidRPr="00EE588D">
        <w:rPr>
          <w:rFonts w:ascii="Arial" w:hAnsi="Arial" w:cs="Arial"/>
          <w:b/>
          <w:bCs/>
          <w:shd w:val="clear" w:color="auto" w:fill="FFFFFF"/>
        </w:rPr>
        <w:t>el Titular</w:t>
      </w:r>
      <w:r>
        <w:rPr>
          <w:rFonts w:ascii="Arial" w:hAnsi="Arial" w:cs="Arial"/>
          <w:bCs/>
          <w:shd w:val="clear" w:color="auto" w:fill="FFFFFF"/>
        </w:rPr>
        <w:t xml:space="preserve"> </w:t>
      </w:r>
      <w:r w:rsidRPr="00EE588D">
        <w:rPr>
          <w:rFonts w:ascii="Arial" w:hAnsi="Arial" w:cs="Arial"/>
          <w:bCs/>
          <w:shd w:val="clear" w:color="auto" w:fill="FFFFFF"/>
        </w:rPr>
        <w:t>deberá vigilar que los acuerdos se emitan dentro del término legal</w:t>
      </w:r>
      <w:r>
        <w:rPr>
          <w:rFonts w:ascii="Arial" w:hAnsi="Arial" w:cs="Arial"/>
          <w:bCs/>
          <w:shd w:val="clear" w:color="auto" w:fill="FFFFFF"/>
        </w:rPr>
        <w:t xml:space="preserve">; lo anterior en virtud de que </w:t>
      </w:r>
      <w:r w:rsidRPr="00EE588D">
        <w:rPr>
          <w:rFonts w:ascii="Arial" w:hAnsi="Arial" w:cs="Arial"/>
          <w:bCs/>
          <w:shd w:val="clear" w:color="auto" w:fill="FFFFFF"/>
        </w:rPr>
        <w:t>se advirtió demora en el dictado de acuerdos, lo cual es visible a foja</w:t>
      </w:r>
      <w:r>
        <w:rPr>
          <w:rFonts w:ascii="Arial" w:hAnsi="Arial" w:cs="Arial"/>
          <w:bCs/>
          <w:shd w:val="clear" w:color="auto" w:fill="FFFFFF"/>
        </w:rPr>
        <w:t xml:space="preserve"> seis </w:t>
      </w:r>
      <w:r w:rsidRPr="00EE588D">
        <w:rPr>
          <w:rFonts w:ascii="Arial" w:hAnsi="Arial" w:cs="Arial"/>
          <w:bCs/>
          <w:shd w:val="clear" w:color="auto" w:fill="FFFFFF"/>
        </w:rPr>
        <w:t>del acta de visita</w:t>
      </w:r>
      <w:r w:rsidRPr="00EE588D">
        <w:rPr>
          <w:rFonts w:ascii="Arial" w:hAnsi="Arial" w:cs="Arial"/>
          <w:b/>
          <w:bCs/>
          <w:shd w:val="clear" w:color="auto" w:fill="FFFFFF"/>
        </w:rPr>
        <w:t xml:space="preserve">. - - - - - - - - </w:t>
      </w:r>
      <w:r w:rsidR="00DA59B3">
        <w:rPr>
          <w:rFonts w:ascii="Arial" w:hAnsi="Arial" w:cs="Arial"/>
          <w:b/>
          <w:bCs/>
          <w:shd w:val="clear" w:color="auto" w:fill="FFFFFF"/>
        </w:rPr>
        <w:t>- - - - - - - - - - - -</w:t>
      </w:r>
      <w:r w:rsidRPr="00EE588D">
        <w:rPr>
          <w:rFonts w:ascii="Arial" w:hAnsi="Arial" w:cs="Arial"/>
          <w:b/>
          <w:bCs/>
          <w:shd w:val="clear" w:color="auto" w:fill="FFFFFF"/>
        </w:rPr>
        <w:t xml:space="preserve">b) </w:t>
      </w:r>
      <w:r w:rsidRPr="00EE588D">
        <w:rPr>
          <w:rFonts w:ascii="Arial" w:hAnsi="Arial" w:cs="Arial"/>
          <w:bCs/>
          <w:shd w:val="clear" w:color="auto" w:fill="FFFFFF"/>
        </w:rPr>
        <w:t xml:space="preserve">Con fundamento en establecido por los artículos 142 fracción VII y 158, 159 y 160 del Reglamento Interior del Consejo de la Judicatura del Poder Judicial del Estado, </w:t>
      </w:r>
      <w:r w:rsidRPr="00EE588D">
        <w:rPr>
          <w:rFonts w:ascii="Arial" w:hAnsi="Arial" w:cs="Arial"/>
          <w:b/>
          <w:bCs/>
          <w:shd w:val="clear" w:color="auto" w:fill="FFFFFF"/>
        </w:rPr>
        <w:t>el Titular</w:t>
      </w:r>
      <w:r>
        <w:rPr>
          <w:rFonts w:ascii="Arial" w:hAnsi="Arial" w:cs="Arial"/>
          <w:bCs/>
          <w:shd w:val="clear" w:color="auto" w:fill="FFFFFF"/>
        </w:rPr>
        <w:t xml:space="preserve"> </w:t>
      </w:r>
      <w:r w:rsidRPr="00EE588D">
        <w:rPr>
          <w:rFonts w:ascii="Arial" w:hAnsi="Arial" w:cs="Arial"/>
          <w:bCs/>
          <w:shd w:val="clear" w:color="auto" w:fill="FFFFFF"/>
        </w:rPr>
        <w:t xml:space="preserve">deberá vigilar en forma constante y ordenar a quien corresponda, que los libros electrónicos de registro se encuentren actualizados; lo anterior en virtud </w:t>
      </w:r>
      <w:r>
        <w:rPr>
          <w:rFonts w:ascii="Arial" w:hAnsi="Arial" w:cs="Arial"/>
          <w:bCs/>
          <w:shd w:val="clear" w:color="auto" w:fill="FFFFFF"/>
        </w:rPr>
        <w:t xml:space="preserve">de que </w:t>
      </w:r>
      <w:r w:rsidRPr="00EE588D">
        <w:rPr>
          <w:rFonts w:ascii="Arial" w:hAnsi="Arial" w:cs="Arial"/>
          <w:bCs/>
          <w:shd w:val="clear" w:color="auto" w:fill="FFFFFF"/>
        </w:rPr>
        <w:t>se observó que en la agenda de audiencias aparecen cuatro audiencias por celebrarse, las cuales corresponden a fechas anteriores a la fecha de inicio de la visita, por lo que resulta incongruente, lo cual es visible a foja</w:t>
      </w:r>
      <w:r>
        <w:rPr>
          <w:rFonts w:ascii="Arial" w:hAnsi="Arial" w:cs="Arial"/>
          <w:bCs/>
          <w:shd w:val="clear" w:color="auto" w:fill="FFFFFF"/>
        </w:rPr>
        <w:t xml:space="preserve"> siete </w:t>
      </w:r>
      <w:r w:rsidRPr="00EE588D">
        <w:rPr>
          <w:rFonts w:ascii="Arial" w:hAnsi="Arial" w:cs="Arial"/>
          <w:bCs/>
          <w:shd w:val="clear" w:color="auto" w:fill="FFFFFF"/>
        </w:rPr>
        <w:t>del acta de visita</w:t>
      </w:r>
      <w:r w:rsidRPr="00EE588D">
        <w:rPr>
          <w:rFonts w:ascii="Arial" w:hAnsi="Arial" w:cs="Arial"/>
          <w:b/>
          <w:bCs/>
          <w:shd w:val="clear" w:color="auto" w:fill="FFFFFF"/>
        </w:rPr>
        <w:t xml:space="preserve">.- - - - - - - - - - - - - - - - - - - - - - - - - - - - - - - - - - - - - - - </w:t>
      </w:r>
      <w:r w:rsidR="00DA59B3">
        <w:rPr>
          <w:rFonts w:ascii="Arial" w:hAnsi="Arial" w:cs="Arial"/>
          <w:b/>
          <w:bCs/>
          <w:shd w:val="clear" w:color="auto" w:fill="FFFFFF"/>
        </w:rPr>
        <w:t>- - - - - - - - -</w:t>
      </w:r>
      <w:r w:rsidRPr="00EE588D">
        <w:rPr>
          <w:rFonts w:ascii="Arial" w:hAnsi="Arial" w:cs="Arial"/>
          <w:b/>
          <w:bCs/>
          <w:shd w:val="clear" w:color="auto" w:fill="FFFFFF"/>
        </w:rPr>
        <w:t xml:space="preserve">c) </w:t>
      </w:r>
      <w:r w:rsidRPr="00EE588D">
        <w:rPr>
          <w:rFonts w:ascii="Arial" w:hAnsi="Arial" w:cs="Arial"/>
          <w:bCs/>
          <w:shd w:val="clear" w:color="auto" w:fill="FFFFFF"/>
        </w:rPr>
        <w:t xml:space="preserve">De conformidad a lo dispuesto por los numerales 51 fracción I de la Ley Orgánica del Poder Judicial del Estado y 142 fracción I del Reglamento Interior del Consejo de la Judicatura, </w:t>
      </w:r>
      <w:r w:rsidRPr="00EE588D">
        <w:rPr>
          <w:rFonts w:ascii="Arial" w:hAnsi="Arial" w:cs="Arial"/>
          <w:b/>
          <w:bCs/>
          <w:shd w:val="clear" w:color="auto" w:fill="FFFFFF"/>
        </w:rPr>
        <w:t>el Titular</w:t>
      </w:r>
      <w:r>
        <w:rPr>
          <w:rFonts w:ascii="Arial" w:hAnsi="Arial" w:cs="Arial"/>
          <w:bCs/>
          <w:shd w:val="clear" w:color="auto" w:fill="FFFFFF"/>
        </w:rPr>
        <w:t xml:space="preserve"> </w:t>
      </w:r>
      <w:r w:rsidRPr="00EE588D">
        <w:rPr>
          <w:rFonts w:ascii="Arial" w:hAnsi="Arial" w:cs="Arial"/>
          <w:bCs/>
          <w:shd w:val="clear" w:color="auto" w:fill="FFFFFF"/>
        </w:rPr>
        <w:t>deberá vigilar que las resoluciones se emitan dentro de los plazos legales</w:t>
      </w:r>
      <w:r>
        <w:rPr>
          <w:rFonts w:ascii="Arial" w:hAnsi="Arial" w:cs="Arial"/>
          <w:bCs/>
          <w:shd w:val="clear" w:color="auto" w:fill="FFFFFF"/>
        </w:rPr>
        <w:t xml:space="preserve">; lo anterior en virtud de que </w:t>
      </w:r>
      <w:r w:rsidRPr="00EE588D">
        <w:rPr>
          <w:rFonts w:ascii="Arial" w:hAnsi="Arial" w:cs="Arial"/>
          <w:bCs/>
          <w:shd w:val="clear" w:color="auto" w:fill="FFFFFF"/>
        </w:rPr>
        <w:t xml:space="preserve">se advirtió que se encontraban diversos expedientes citados para resolver, en los cuales ya había excedido el término legal para su resolución, lo cual es visible de la foja </w:t>
      </w:r>
      <w:r>
        <w:rPr>
          <w:rFonts w:ascii="Arial" w:hAnsi="Arial" w:cs="Arial"/>
          <w:bCs/>
          <w:shd w:val="clear" w:color="auto" w:fill="FFFFFF"/>
        </w:rPr>
        <w:t xml:space="preserve">nueve a la catorce </w:t>
      </w:r>
      <w:r w:rsidRPr="00EE588D">
        <w:rPr>
          <w:rFonts w:ascii="Arial" w:hAnsi="Arial" w:cs="Arial"/>
          <w:bCs/>
          <w:shd w:val="clear" w:color="auto" w:fill="FFFFFF"/>
        </w:rPr>
        <w:t>del acta de visita</w:t>
      </w:r>
      <w:r w:rsidRPr="00EE588D">
        <w:rPr>
          <w:rFonts w:ascii="Arial" w:hAnsi="Arial" w:cs="Arial"/>
          <w:b/>
          <w:bCs/>
          <w:shd w:val="clear" w:color="auto" w:fill="FFFFFF"/>
        </w:rPr>
        <w:t xml:space="preserve">.- - - - - </w:t>
      </w:r>
      <w:bookmarkEnd w:id="13"/>
      <w:r w:rsidRPr="00EE588D">
        <w:rPr>
          <w:rFonts w:ascii="Arial" w:hAnsi="Arial" w:cs="Arial"/>
          <w:b/>
          <w:bCs/>
          <w:shd w:val="clear" w:color="auto" w:fill="FFFFFF"/>
        </w:rPr>
        <w:t xml:space="preserve">- - - - - - - - - - - - </w:t>
      </w:r>
      <w:bookmarkStart w:id="14" w:name="_Hlk102337267"/>
      <w:r w:rsidR="00DA59B3">
        <w:rPr>
          <w:rFonts w:ascii="Arial" w:hAnsi="Arial" w:cs="Arial"/>
          <w:b/>
          <w:bCs/>
          <w:shd w:val="clear" w:color="auto" w:fill="FFFFFF"/>
        </w:rPr>
        <w:t>- - - - - - - - - - - - - - - - - - - - - - - - - - - - - - - - - -</w:t>
      </w:r>
      <w:r>
        <w:rPr>
          <w:rFonts w:ascii="Arial" w:hAnsi="Arial" w:cs="Arial"/>
          <w:b/>
          <w:bCs/>
          <w:shd w:val="clear" w:color="auto" w:fill="FFFFFF"/>
        </w:rPr>
        <w:lastRenderedPageBreak/>
        <w:t>d</w:t>
      </w:r>
      <w:r w:rsidRPr="00EE588D">
        <w:rPr>
          <w:rFonts w:ascii="Arial" w:hAnsi="Arial" w:cs="Arial"/>
          <w:b/>
          <w:bCs/>
          <w:shd w:val="clear" w:color="auto" w:fill="FFFFFF"/>
        </w:rPr>
        <w:t xml:space="preserve">) </w:t>
      </w:r>
      <w:r w:rsidRPr="00EE588D">
        <w:rPr>
          <w:rFonts w:ascii="Arial" w:hAnsi="Arial" w:cs="Arial"/>
          <w:bCs/>
          <w:shd w:val="clear" w:color="auto" w:fill="FFFFFF"/>
        </w:rPr>
        <w:t xml:space="preserve">En cumplimiento a lo ordenado por los artículos 74 fracción II de la Ley Orgánica del Poder Judicial del Estado y 144 fracción XX del Reglamento Interior del Consejo de la Judicatura, </w:t>
      </w:r>
      <w:r w:rsidRPr="00EE588D">
        <w:rPr>
          <w:rFonts w:ascii="Arial" w:hAnsi="Arial" w:cs="Arial"/>
          <w:b/>
          <w:bCs/>
          <w:shd w:val="clear" w:color="auto" w:fill="FFFFFF"/>
        </w:rPr>
        <w:t>los Secretarios de Acuerdos</w:t>
      </w:r>
      <w:r>
        <w:rPr>
          <w:rFonts w:ascii="Arial" w:hAnsi="Arial" w:cs="Arial"/>
          <w:bCs/>
          <w:shd w:val="clear" w:color="auto" w:fill="FFFFFF"/>
        </w:rPr>
        <w:t xml:space="preserve"> deberán</w:t>
      </w:r>
      <w:r w:rsidRPr="00EE588D">
        <w:rPr>
          <w:rFonts w:ascii="Arial" w:hAnsi="Arial" w:cs="Arial"/>
          <w:bCs/>
          <w:shd w:val="clear" w:color="auto" w:fill="FFFFFF"/>
        </w:rPr>
        <w:t xml:space="preserve"> dar cuenta dentro del término legal con los escritos que se reciban en el juzgado de su adscripción y redactar el acuerdo respectivo dentro del plazo que establece el artículo 79 del Código de Procedimientos Civiles; lo </w:t>
      </w:r>
      <w:r>
        <w:rPr>
          <w:rFonts w:ascii="Arial" w:hAnsi="Arial" w:cs="Arial"/>
          <w:bCs/>
          <w:shd w:val="clear" w:color="auto" w:fill="FFFFFF"/>
        </w:rPr>
        <w:t xml:space="preserve">anterior en virtud de que </w:t>
      </w:r>
      <w:r w:rsidRPr="00EE588D">
        <w:rPr>
          <w:rFonts w:ascii="Arial" w:hAnsi="Arial" w:cs="Arial"/>
          <w:bCs/>
          <w:shd w:val="clear" w:color="auto" w:fill="FFFFFF"/>
        </w:rPr>
        <w:t>se advirtió demora en el dictado de acuerdos, lo cual es visible a foja 6 del acta de visita</w:t>
      </w:r>
      <w:r w:rsidRPr="004225B8">
        <w:rPr>
          <w:rFonts w:ascii="Arial" w:hAnsi="Arial" w:cs="Arial"/>
          <w:b/>
          <w:bCs/>
          <w:shd w:val="clear" w:color="auto" w:fill="FFFFFF"/>
        </w:rPr>
        <w:t xml:space="preserve">.- - - - - - - - - - </w:t>
      </w:r>
      <w:r w:rsidR="00DA59B3">
        <w:rPr>
          <w:rFonts w:ascii="Arial" w:hAnsi="Arial" w:cs="Arial"/>
          <w:b/>
          <w:bCs/>
          <w:shd w:val="clear" w:color="auto" w:fill="FFFFFF"/>
        </w:rPr>
        <w:t xml:space="preserve">- - </w:t>
      </w:r>
      <w:r>
        <w:rPr>
          <w:rFonts w:ascii="Arial" w:hAnsi="Arial" w:cs="Arial"/>
          <w:b/>
          <w:bCs/>
          <w:shd w:val="clear" w:color="auto" w:fill="FFFFFF"/>
        </w:rPr>
        <w:t>e</w:t>
      </w:r>
      <w:r w:rsidRPr="00EE588D">
        <w:rPr>
          <w:rFonts w:ascii="Arial" w:hAnsi="Arial" w:cs="Arial"/>
          <w:b/>
          <w:bCs/>
          <w:shd w:val="clear" w:color="auto" w:fill="FFFFFF"/>
        </w:rPr>
        <w:t xml:space="preserve">) </w:t>
      </w:r>
      <w:r w:rsidRPr="004225B8">
        <w:rPr>
          <w:rFonts w:ascii="Arial" w:hAnsi="Arial" w:cs="Arial"/>
          <w:bCs/>
          <w:shd w:val="clear" w:color="auto" w:fill="FFFFFF"/>
        </w:rPr>
        <w:t>Con fundamento en los artículos 158, 159 y 160 del Reglamento Interior del Consejo de la Judicatura del Poder Judicial del Estado</w:t>
      </w:r>
      <w:r w:rsidRPr="004225B8">
        <w:rPr>
          <w:rFonts w:ascii="Arial" w:hAnsi="Arial" w:cs="Arial"/>
          <w:b/>
          <w:bCs/>
          <w:shd w:val="clear" w:color="auto" w:fill="FFFFFF"/>
        </w:rPr>
        <w:t>, los Secretarios de Acuerdos</w:t>
      </w:r>
      <w:r>
        <w:rPr>
          <w:rFonts w:ascii="Arial" w:hAnsi="Arial" w:cs="Arial"/>
          <w:bCs/>
          <w:shd w:val="clear" w:color="auto" w:fill="FFFFFF"/>
        </w:rPr>
        <w:t xml:space="preserve"> </w:t>
      </w:r>
      <w:r w:rsidRPr="004225B8">
        <w:rPr>
          <w:rFonts w:ascii="Arial" w:hAnsi="Arial" w:cs="Arial"/>
          <w:bCs/>
          <w:shd w:val="clear" w:color="auto" w:fill="FFFFFF"/>
        </w:rPr>
        <w:t>deberá</w:t>
      </w:r>
      <w:r>
        <w:rPr>
          <w:rFonts w:ascii="Arial" w:hAnsi="Arial" w:cs="Arial"/>
          <w:bCs/>
          <w:shd w:val="clear" w:color="auto" w:fill="FFFFFF"/>
        </w:rPr>
        <w:t>n</w:t>
      </w:r>
      <w:r w:rsidRPr="004225B8">
        <w:rPr>
          <w:rFonts w:ascii="Arial" w:hAnsi="Arial" w:cs="Arial"/>
          <w:bCs/>
          <w:shd w:val="clear" w:color="auto" w:fill="FFFFFF"/>
        </w:rPr>
        <w:t xml:space="preserve"> vigilar en forma constante que todos los libros electrónicos de registro se encuentren actualizados</w:t>
      </w:r>
      <w:r>
        <w:rPr>
          <w:rFonts w:ascii="Arial" w:hAnsi="Arial" w:cs="Arial"/>
          <w:bCs/>
          <w:shd w:val="clear" w:color="auto" w:fill="FFFFFF"/>
        </w:rPr>
        <w:t xml:space="preserve">; lo anterior en virtud de que </w:t>
      </w:r>
      <w:r w:rsidRPr="004225B8">
        <w:rPr>
          <w:rFonts w:ascii="Arial" w:hAnsi="Arial" w:cs="Arial"/>
          <w:bCs/>
          <w:shd w:val="clear" w:color="auto" w:fill="FFFFFF"/>
        </w:rPr>
        <w:t>se observó que en la agenda de audiencias aparecen cuatro por celebrarse, las cuales corresponden a fechas anteriores a la fecha de inicio de la visita, por lo que resulta incongruente, lo cual es visible a fojas</w:t>
      </w:r>
      <w:r>
        <w:rPr>
          <w:rFonts w:ascii="Arial" w:hAnsi="Arial" w:cs="Arial"/>
          <w:bCs/>
          <w:shd w:val="clear" w:color="auto" w:fill="FFFFFF"/>
        </w:rPr>
        <w:t xml:space="preserve"> siete </w:t>
      </w:r>
      <w:r w:rsidRPr="004225B8">
        <w:rPr>
          <w:rFonts w:ascii="Arial" w:hAnsi="Arial" w:cs="Arial"/>
          <w:bCs/>
          <w:shd w:val="clear" w:color="auto" w:fill="FFFFFF"/>
        </w:rPr>
        <w:t>del acta de visita</w:t>
      </w:r>
      <w:r w:rsidRPr="004225B8">
        <w:rPr>
          <w:rFonts w:ascii="Arial" w:hAnsi="Arial" w:cs="Arial"/>
          <w:b/>
          <w:bCs/>
          <w:shd w:val="clear" w:color="auto" w:fill="FFFFFF"/>
        </w:rPr>
        <w:t xml:space="preserve">.- - - - - - - - - - - - - - - - - - - - - - - - - - </w:t>
      </w:r>
      <w:bookmarkStart w:id="15" w:name="_Hlk102337417"/>
      <w:bookmarkEnd w:id="14"/>
      <w:r>
        <w:rPr>
          <w:rFonts w:ascii="Arial" w:hAnsi="Arial" w:cs="Arial"/>
          <w:b/>
          <w:bCs/>
          <w:shd w:val="clear" w:color="auto" w:fill="FFFFFF"/>
        </w:rPr>
        <w:t>f</w:t>
      </w:r>
      <w:r w:rsidRPr="00EE588D">
        <w:rPr>
          <w:rFonts w:ascii="Arial" w:hAnsi="Arial" w:cs="Arial"/>
          <w:b/>
          <w:bCs/>
          <w:shd w:val="clear" w:color="auto" w:fill="FFFFFF"/>
        </w:rPr>
        <w:t xml:space="preserve">) </w:t>
      </w:r>
      <w:r w:rsidRPr="004225B8">
        <w:rPr>
          <w:rFonts w:ascii="Arial" w:hAnsi="Arial" w:cs="Arial"/>
          <w:bCs/>
          <w:shd w:val="clear" w:color="auto" w:fill="FFFFFF"/>
        </w:rPr>
        <w:t xml:space="preserve">De conformidad a lo dispuesto por el artículo 80 de la Ley Orgánica del Poder Judicial del Estado, previo estudio íntegro de los asuntos que le sean turnados y dando cuenta de los mismos a la brevedad posible, </w:t>
      </w:r>
      <w:r w:rsidRPr="004225B8">
        <w:rPr>
          <w:rFonts w:ascii="Arial" w:hAnsi="Arial" w:cs="Arial"/>
          <w:b/>
          <w:bCs/>
          <w:shd w:val="clear" w:color="auto" w:fill="FFFFFF"/>
        </w:rPr>
        <w:t>los Secretarios de Estudio y Cuenta</w:t>
      </w:r>
      <w:r w:rsidRPr="004225B8">
        <w:rPr>
          <w:rFonts w:ascii="Arial" w:hAnsi="Arial" w:cs="Arial"/>
          <w:bCs/>
          <w:shd w:val="clear" w:color="auto" w:fill="FFFFFF"/>
        </w:rPr>
        <w:t xml:space="preserve"> </w:t>
      </w:r>
      <w:r>
        <w:rPr>
          <w:rFonts w:ascii="Arial" w:hAnsi="Arial" w:cs="Arial"/>
          <w:bCs/>
          <w:shd w:val="clear" w:color="auto" w:fill="FFFFFF"/>
        </w:rPr>
        <w:t xml:space="preserve">deberán </w:t>
      </w:r>
      <w:r w:rsidRPr="004225B8">
        <w:rPr>
          <w:rFonts w:ascii="Arial" w:hAnsi="Arial" w:cs="Arial"/>
          <w:bCs/>
          <w:shd w:val="clear" w:color="auto" w:fill="FFFFFF"/>
        </w:rPr>
        <w:t>elaborar de inmediato los respectiv</w:t>
      </w:r>
      <w:r>
        <w:rPr>
          <w:rFonts w:ascii="Arial" w:hAnsi="Arial" w:cs="Arial"/>
          <w:bCs/>
          <w:shd w:val="clear" w:color="auto" w:fill="FFFFFF"/>
        </w:rPr>
        <w:t>os proyectos de resolución de</w:t>
      </w:r>
      <w:r w:rsidRPr="004225B8">
        <w:rPr>
          <w:rFonts w:ascii="Arial" w:hAnsi="Arial" w:cs="Arial"/>
          <w:bCs/>
          <w:shd w:val="clear" w:color="auto" w:fill="FFFFFF"/>
        </w:rPr>
        <w:t xml:space="preserve"> los expedientes que les sean turnados</w:t>
      </w:r>
      <w:r>
        <w:rPr>
          <w:rFonts w:ascii="Arial" w:hAnsi="Arial" w:cs="Arial"/>
          <w:bCs/>
          <w:shd w:val="clear" w:color="auto" w:fill="FFFFFF"/>
        </w:rPr>
        <w:t xml:space="preserve">; lo anterior en virtud de que </w:t>
      </w:r>
      <w:r w:rsidRPr="004225B8">
        <w:rPr>
          <w:rFonts w:ascii="Arial" w:hAnsi="Arial" w:cs="Arial"/>
          <w:bCs/>
          <w:shd w:val="clear" w:color="auto" w:fill="FFFFFF"/>
        </w:rPr>
        <w:t xml:space="preserve">se observaron múltiples expedientes citados para resolver en los cuales ya se había excedido el término legal para su resolución, lo cual es visible a fojas de la </w:t>
      </w:r>
      <w:r>
        <w:rPr>
          <w:rFonts w:ascii="Arial" w:hAnsi="Arial" w:cs="Arial"/>
          <w:bCs/>
          <w:shd w:val="clear" w:color="auto" w:fill="FFFFFF"/>
        </w:rPr>
        <w:t>nueve a la catorce</w:t>
      </w:r>
      <w:r w:rsidRPr="004225B8">
        <w:rPr>
          <w:rFonts w:ascii="Arial" w:hAnsi="Arial" w:cs="Arial"/>
          <w:bCs/>
          <w:shd w:val="clear" w:color="auto" w:fill="FFFFFF"/>
        </w:rPr>
        <w:t xml:space="preserve"> del acta de visita</w:t>
      </w:r>
      <w:r w:rsidRPr="004225B8">
        <w:rPr>
          <w:rFonts w:ascii="Arial" w:hAnsi="Arial" w:cs="Arial"/>
          <w:b/>
          <w:bCs/>
          <w:shd w:val="clear" w:color="auto" w:fill="FFFFFF"/>
        </w:rPr>
        <w:t>.- - - -</w:t>
      </w:r>
      <w:bookmarkEnd w:id="15"/>
      <w:r w:rsidRPr="004225B8">
        <w:rPr>
          <w:rFonts w:ascii="Arial" w:hAnsi="Arial" w:cs="Arial"/>
          <w:b/>
          <w:bCs/>
          <w:shd w:val="clear" w:color="auto" w:fill="FFFFFF"/>
        </w:rPr>
        <w:t xml:space="preserve"> - - - - - - - - - - - - - - - - - - - - - - - - - - - - - - - - - - -</w:t>
      </w:r>
      <w:r w:rsidR="00DA59B3">
        <w:rPr>
          <w:rFonts w:ascii="Arial" w:hAnsi="Arial" w:cs="Arial"/>
          <w:b/>
          <w:bCs/>
          <w:shd w:val="clear" w:color="auto" w:fill="FFFFFF"/>
        </w:rPr>
        <w:t xml:space="preserve">- - - - - - - - </w:t>
      </w:r>
      <w:r w:rsidRPr="004225B8">
        <w:rPr>
          <w:rFonts w:ascii="Arial" w:hAnsi="Arial" w:cs="Arial"/>
          <w:b/>
          <w:bCs/>
          <w:shd w:val="clear" w:color="auto" w:fill="FFFFFF"/>
        </w:rPr>
        <w:t xml:space="preserve"> </w:t>
      </w:r>
    </w:p>
    <w:p w:rsidR="0075500F" w:rsidRDefault="0075500F" w:rsidP="0075500F">
      <w:pPr>
        <w:spacing w:line="360" w:lineRule="auto"/>
        <w:jc w:val="both"/>
        <w:rPr>
          <w:rFonts w:ascii="Arial" w:hAnsi="Arial" w:cs="Arial"/>
          <w:b/>
          <w:bCs/>
          <w:shd w:val="clear" w:color="auto" w:fill="FFFFFF"/>
        </w:rPr>
      </w:pPr>
      <w:r>
        <w:rPr>
          <w:rFonts w:ascii="Arial" w:hAnsi="Arial" w:cs="Arial"/>
          <w:b/>
          <w:bCs/>
          <w:shd w:val="clear" w:color="auto" w:fill="FFFFFF"/>
          <w:lang w:eastAsia="es-MX"/>
        </w:rPr>
        <w:t>ACUERDO 68</w:t>
      </w:r>
      <w:r>
        <w:rPr>
          <w:rFonts w:ascii="Arial" w:eastAsia="Arial" w:hAnsi="Arial" w:cs="Arial"/>
          <w:b/>
          <w:color w:val="000000"/>
        </w:rPr>
        <w:t>/03</w:t>
      </w:r>
      <w:r w:rsidRPr="005A6EC0">
        <w:rPr>
          <w:rFonts w:ascii="Arial" w:eastAsia="Arial" w:hAnsi="Arial" w:cs="Arial"/>
          <w:b/>
          <w:color w:val="000000"/>
        </w:rPr>
        <w:t xml:space="preserve">/2022. </w:t>
      </w:r>
      <w:r w:rsidRPr="00DA3127">
        <w:rPr>
          <w:rFonts w:ascii="Arial" w:hAnsi="Arial" w:cs="Arial"/>
          <w:bCs/>
          <w:sz w:val="25"/>
          <w:szCs w:val="25"/>
          <w:lang w:val="es-ES"/>
        </w:rPr>
        <w:t xml:space="preserve">Los miembros de la Comisión de Disciplina, </w:t>
      </w:r>
      <w:r w:rsidRPr="00DA3127">
        <w:rPr>
          <w:rFonts w:ascii="Arial" w:hAnsi="Arial" w:cs="Arial"/>
          <w:bCs/>
          <w:sz w:val="25"/>
          <w:szCs w:val="25"/>
          <w:shd w:val="clear" w:color="auto" w:fill="FFFFFF"/>
        </w:rPr>
        <w:t xml:space="preserve">dan por visto el informe y </w:t>
      </w:r>
      <w:r w:rsidRPr="00DA3127">
        <w:rPr>
          <w:rFonts w:ascii="Arial" w:hAnsi="Arial" w:cs="Arial"/>
          <w:bCs/>
          <w:sz w:val="25"/>
          <w:szCs w:val="25"/>
          <w:shd w:val="clear" w:color="auto" w:fill="FFFFFF"/>
          <w:lang w:val="es-ES"/>
        </w:rPr>
        <w:t xml:space="preserve">de conformidad con lo establecido por el artículo 40, fracción </w:t>
      </w:r>
      <w:r w:rsidRPr="00DA3127">
        <w:rPr>
          <w:rFonts w:ascii="Arial" w:hAnsi="Arial" w:cs="Arial"/>
          <w:sz w:val="25"/>
          <w:szCs w:val="25"/>
          <w:lang w:val="es-ES"/>
        </w:rPr>
        <w:t xml:space="preserve">X del Reglamento Interior del Consejo de la Judicatura del Poder Judicial del Estado, </w:t>
      </w:r>
      <w:r w:rsidRPr="00DA3127">
        <w:rPr>
          <w:rFonts w:ascii="Arial" w:hAnsi="Arial" w:cs="Arial"/>
          <w:bCs/>
          <w:sz w:val="25"/>
          <w:szCs w:val="25"/>
          <w:shd w:val="clear" w:color="auto" w:fill="FFFFFF"/>
        </w:rPr>
        <w:t xml:space="preserve">se </w:t>
      </w:r>
      <w:r w:rsidRPr="00DA3127">
        <w:rPr>
          <w:rFonts w:ascii="Arial" w:hAnsi="Arial" w:cs="Arial"/>
          <w:bCs/>
          <w:sz w:val="25"/>
          <w:szCs w:val="25"/>
        </w:rPr>
        <w:t>determina</w:t>
      </w:r>
      <w:r w:rsidRPr="00DA3127">
        <w:rPr>
          <w:rFonts w:ascii="Arial" w:hAnsi="Arial" w:cs="Arial"/>
          <w:sz w:val="25"/>
          <w:szCs w:val="25"/>
          <w:shd w:val="clear" w:color="auto" w:fill="FFFFFF"/>
        </w:rPr>
        <w:t xml:space="preserve"> </w:t>
      </w:r>
      <w:r w:rsidRPr="00DA3127">
        <w:rPr>
          <w:rFonts w:ascii="Arial" w:hAnsi="Arial" w:cs="Arial"/>
          <w:sz w:val="25"/>
          <w:szCs w:val="25"/>
          <w:lang w:val="es-ES"/>
        </w:rPr>
        <w:t xml:space="preserve">instruir al </w:t>
      </w:r>
      <w:r w:rsidRPr="00DA3127">
        <w:rPr>
          <w:rFonts w:ascii="Arial" w:hAnsi="Arial" w:cs="Arial"/>
          <w:sz w:val="25"/>
          <w:szCs w:val="25"/>
        </w:rPr>
        <w:t>Contador Público J</w:t>
      </w:r>
      <w:r>
        <w:rPr>
          <w:rFonts w:ascii="Arial" w:hAnsi="Arial" w:cs="Arial"/>
          <w:sz w:val="25"/>
          <w:szCs w:val="25"/>
        </w:rPr>
        <w:t>osé Gabriel González López</w:t>
      </w:r>
      <w:r w:rsidRPr="00DA3127">
        <w:rPr>
          <w:rFonts w:ascii="Arial" w:hAnsi="Arial" w:cs="Arial"/>
          <w:sz w:val="25"/>
          <w:szCs w:val="25"/>
        </w:rPr>
        <w:t xml:space="preserve">, en su carácter de Contralor del Poder Judicial del Estado, a efecto de que </w:t>
      </w:r>
      <w:r w:rsidRPr="00DA3127">
        <w:rPr>
          <w:rFonts w:ascii="Arial" w:hAnsi="Arial" w:cs="Arial"/>
          <w:sz w:val="25"/>
          <w:szCs w:val="25"/>
          <w:lang w:val="es-ES"/>
        </w:rPr>
        <w:t xml:space="preserve">por única ocasión y por los motivos </w:t>
      </w:r>
      <w:r>
        <w:rPr>
          <w:rFonts w:ascii="Arial" w:hAnsi="Arial" w:cs="Arial"/>
          <w:sz w:val="25"/>
          <w:szCs w:val="25"/>
          <w:lang w:val="es-ES"/>
        </w:rPr>
        <w:t xml:space="preserve">expuestos </w:t>
      </w:r>
      <w:r w:rsidRPr="00DA3127">
        <w:rPr>
          <w:rFonts w:ascii="Arial" w:hAnsi="Arial" w:cs="Arial"/>
          <w:sz w:val="25"/>
          <w:szCs w:val="25"/>
          <w:lang w:val="es-ES"/>
        </w:rPr>
        <w:t>no se inicie procedimiento administrativo de responsabilidad en contra de los funcionarios judiciales que</w:t>
      </w:r>
      <w:r>
        <w:rPr>
          <w:rFonts w:ascii="Arial" w:hAnsi="Arial" w:cs="Arial"/>
          <w:sz w:val="25"/>
          <w:szCs w:val="25"/>
          <w:lang w:val="es-ES"/>
        </w:rPr>
        <w:t xml:space="preserve"> figuran en dicho informe, </w:t>
      </w:r>
      <w:r w:rsidRPr="00DA3127">
        <w:rPr>
          <w:rFonts w:ascii="Arial" w:hAnsi="Arial" w:cs="Arial"/>
          <w:sz w:val="25"/>
          <w:szCs w:val="25"/>
          <w:lang w:val="es-ES"/>
        </w:rPr>
        <w:t xml:space="preserve">no obstante deberán ser apercibidos que de incumplir </w:t>
      </w:r>
      <w:r w:rsidRPr="00DA3127">
        <w:rPr>
          <w:rFonts w:ascii="Arial" w:hAnsi="Arial" w:cs="Arial"/>
          <w:bCs/>
          <w:sz w:val="25"/>
          <w:szCs w:val="25"/>
          <w:shd w:val="clear" w:color="auto" w:fill="FFFFFF"/>
        </w:rPr>
        <w:t>nuevamente con la presenta</w:t>
      </w:r>
      <w:r>
        <w:rPr>
          <w:rFonts w:ascii="Arial" w:hAnsi="Arial" w:cs="Arial"/>
          <w:bCs/>
          <w:sz w:val="25"/>
          <w:szCs w:val="25"/>
          <w:shd w:val="clear" w:color="auto" w:fill="FFFFFF"/>
        </w:rPr>
        <w:t xml:space="preserve">ción oportuna de su declaración </w:t>
      </w:r>
      <w:r w:rsidRPr="00DA3127">
        <w:rPr>
          <w:rFonts w:ascii="Arial" w:hAnsi="Arial" w:cs="Arial"/>
          <w:bCs/>
          <w:sz w:val="25"/>
          <w:szCs w:val="25"/>
          <w:shd w:val="clear" w:color="auto" w:fill="FFFFFF"/>
        </w:rPr>
        <w:t>patrimonial</w:t>
      </w:r>
      <w:r>
        <w:rPr>
          <w:rFonts w:ascii="Arial" w:hAnsi="Arial" w:cs="Arial"/>
          <w:bCs/>
          <w:sz w:val="25"/>
          <w:szCs w:val="25"/>
          <w:shd w:val="clear" w:color="auto" w:fill="FFFFFF"/>
        </w:rPr>
        <w:t xml:space="preserve"> y de intereses</w:t>
      </w:r>
      <w:r w:rsidRPr="00DA3127">
        <w:rPr>
          <w:rFonts w:ascii="Arial" w:hAnsi="Arial" w:cs="Arial"/>
          <w:bCs/>
          <w:sz w:val="25"/>
          <w:szCs w:val="25"/>
          <w:shd w:val="clear" w:color="auto" w:fill="FFFFFF"/>
        </w:rPr>
        <w:t xml:space="preserve"> </w:t>
      </w:r>
      <w:r w:rsidRPr="00DA3127">
        <w:rPr>
          <w:rFonts w:ascii="Arial" w:hAnsi="Arial" w:cs="Arial"/>
          <w:bCs/>
          <w:sz w:val="25"/>
          <w:szCs w:val="25"/>
          <w:shd w:val="clear" w:color="auto" w:fill="FFFFFF"/>
        </w:rPr>
        <w:lastRenderedPageBreak/>
        <w:t>subsecuente, se iniciara</w:t>
      </w:r>
      <w:r w:rsidRPr="00DA3127">
        <w:rPr>
          <w:rFonts w:ascii="Arial" w:hAnsi="Arial" w:cs="Arial"/>
          <w:sz w:val="25"/>
          <w:szCs w:val="25"/>
          <w:lang w:val="es-ES"/>
        </w:rPr>
        <w:t xml:space="preserve"> procedimiento de responsabilidad administrativa</w:t>
      </w:r>
      <w:r w:rsidRPr="00DA3127">
        <w:rPr>
          <w:rFonts w:ascii="Arial" w:hAnsi="Arial" w:cs="Arial"/>
          <w:sz w:val="25"/>
          <w:szCs w:val="25"/>
        </w:rPr>
        <w:t xml:space="preserve"> en términos de los artículos </w:t>
      </w:r>
      <w:r w:rsidRPr="00DA3127">
        <w:rPr>
          <w:rFonts w:ascii="Arial" w:hAnsi="Arial" w:cs="Arial"/>
          <w:sz w:val="25"/>
          <w:szCs w:val="25"/>
          <w:lang w:val="es-ES"/>
        </w:rPr>
        <w:t>33 y 100 de la Ley General de Responsabilidades Administrativas, así como los numerales 35 y 102 de la Ley de Responsabilidades Administrativas para el Estado de San Luis Potosí, notificación y apercibimiento el anterior que deberá ser realizado mediante oficio a los servidores judiciales que se encuentren en esta hipótesis a través de la Contraloría</w:t>
      </w:r>
      <w:r>
        <w:rPr>
          <w:rFonts w:ascii="Arial" w:hAnsi="Arial" w:cs="Arial"/>
          <w:sz w:val="25"/>
          <w:szCs w:val="25"/>
          <w:lang w:val="es-ES"/>
        </w:rPr>
        <w:t xml:space="preserve"> del Poder Judicial del Estado</w:t>
      </w:r>
      <w:r w:rsidRPr="00872F7B">
        <w:rPr>
          <w:rFonts w:ascii="Arial" w:hAnsi="Arial" w:cs="Arial"/>
          <w:b/>
          <w:bCs/>
          <w:shd w:val="clear" w:color="auto" w:fill="FFFFFF"/>
        </w:rPr>
        <w:t xml:space="preserve">. - - - - - - - - </w:t>
      </w:r>
      <w:r>
        <w:rPr>
          <w:rFonts w:ascii="Arial" w:hAnsi="Arial" w:cs="Arial"/>
          <w:b/>
          <w:bCs/>
          <w:shd w:val="clear" w:color="auto" w:fill="FFFFFF"/>
        </w:rPr>
        <w:t xml:space="preserve"> </w:t>
      </w:r>
      <w:r w:rsidR="00DA59B3">
        <w:rPr>
          <w:rFonts w:ascii="Arial" w:hAnsi="Arial" w:cs="Arial"/>
          <w:bCs/>
          <w:shd w:val="clear" w:color="auto" w:fill="FFFFFF"/>
        </w:rPr>
        <w:t xml:space="preserve">- - - - - - - - - - - - - - - - - - - - </w:t>
      </w:r>
      <w:r>
        <w:rPr>
          <w:rFonts w:ascii="Arial" w:hAnsi="Arial" w:cs="Arial"/>
          <w:b/>
          <w:bCs/>
          <w:shd w:val="clear" w:color="auto" w:fill="FFFFFF"/>
          <w:lang w:eastAsia="es-MX"/>
        </w:rPr>
        <w:t>ACUERDO 69</w:t>
      </w:r>
      <w:r>
        <w:rPr>
          <w:rFonts w:ascii="Arial" w:eastAsia="Arial" w:hAnsi="Arial" w:cs="Arial"/>
          <w:b/>
          <w:color w:val="000000"/>
        </w:rPr>
        <w:t>/03</w:t>
      </w:r>
      <w:r w:rsidRPr="005A6EC0">
        <w:rPr>
          <w:rFonts w:ascii="Arial" w:eastAsia="Arial" w:hAnsi="Arial" w:cs="Arial"/>
          <w:b/>
          <w:color w:val="000000"/>
        </w:rPr>
        <w:t>/2022.</w:t>
      </w:r>
      <w:r w:rsidRPr="00FC4D26">
        <w:rPr>
          <w:rFonts w:ascii="Arial" w:eastAsia="Arial" w:hAnsi="Arial" w:cs="Arial"/>
          <w:color w:val="000000"/>
        </w:rPr>
        <w:t xml:space="preserve"> </w:t>
      </w:r>
      <w:r w:rsidRPr="005A6EC0">
        <w:rPr>
          <w:rFonts w:ascii="Arial" w:eastAsia="Arial" w:hAnsi="Arial" w:cs="Arial"/>
          <w:color w:val="000000"/>
        </w:rPr>
        <w:t>Los miembro</w:t>
      </w:r>
      <w:r>
        <w:rPr>
          <w:rFonts w:ascii="Arial" w:eastAsia="Arial" w:hAnsi="Arial" w:cs="Arial"/>
          <w:color w:val="000000"/>
        </w:rPr>
        <w:t xml:space="preserve">s de la Comisión de Disciplina </w:t>
      </w:r>
      <w:r w:rsidRPr="005A6EC0">
        <w:rPr>
          <w:rFonts w:ascii="Arial" w:eastAsia="Arial" w:hAnsi="Arial" w:cs="Arial"/>
          <w:color w:val="000000"/>
        </w:rPr>
        <w:t>de conformidad con lo dispuesto por el artículo 40 fracción V</w:t>
      </w:r>
      <w:r>
        <w:rPr>
          <w:rFonts w:ascii="Arial" w:eastAsia="Arial" w:hAnsi="Arial" w:cs="Arial"/>
          <w:color w:val="000000"/>
        </w:rPr>
        <w:t>I</w:t>
      </w:r>
      <w:r w:rsidRPr="005A6EC0">
        <w:rPr>
          <w:rFonts w:ascii="Arial" w:eastAsia="Arial" w:hAnsi="Arial" w:cs="Arial"/>
          <w:color w:val="000000"/>
        </w:rPr>
        <w:t xml:space="preserve"> del Reglamento Interior del Consejo de la Judicatura del Poder Judicial del Estado, </w:t>
      </w:r>
      <w:r w:rsidRPr="005A6EC0">
        <w:rPr>
          <w:rFonts w:ascii="Arial" w:hAnsi="Arial" w:cs="Arial"/>
          <w:bCs/>
          <w:shd w:val="clear" w:color="auto" w:fill="FFFFFF"/>
        </w:rPr>
        <w:t>determinan</w:t>
      </w:r>
      <w:r>
        <w:rPr>
          <w:rFonts w:ascii="Arial" w:hAnsi="Arial" w:cs="Arial"/>
          <w:bCs/>
          <w:shd w:val="clear" w:color="auto" w:fill="FFFFFF"/>
        </w:rPr>
        <w:t xml:space="preserve"> </w:t>
      </w:r>
      <w:r w:rsidRPr="005A6EC0">
        <w:rPr>
          <w:rFonts w:ascii="Arial" w:hAnsi="Arial" w:cs="Arial"/>
          <w:bCs/>
          <w:shd w:val="clear" w:color="auto" w:fill="FFFFFF"/>
        </w:rPr>
        <w:t xml:space="preserve">ordenar la integración de un Comité de Investigación encomendado al Visitador General, licenciado </w:t>
      </w:r>
      <w:r>
        <w:rPr>
          <w:rFonts w:ascii="Arial" w:hAnsi="Arial" w:cs="Arial"/>
          <w:bCs/>
          <w:shd w:val="clear" w:color="auto" w:fill="FFFFFF"/>
        </w:rPr>
        <w:t xml:space="preserve">Juan José Ortiz Hernández, </w:t>
      </w:r>
      <w:r w:rsidRPr="005A6EC0">
        <w:rPr>
          <w:rFonts w:ascii="Arial" w:hAnsi="Arial" w:cs="Arial"/>
          <w:bCs/>
          <w:shd w:val="clear" w:color="auto" w:fill="FFFFFF"/>
        </w:rPr>
        <w:t xml:space="preserve"> a través del visitador que al efecto se designe, para que de acuerdo al calendario de visitas ordinarias programadas para el presente año, practique conjuntamente o de manera indistinta, la citada investigación, a fin de</w:t>
      </w:r>
      <w:r>
        <w:rPr>
          <w:rFonts w:ascii="Arial" w:hAnsi="Arial" w:cs="Arial"/>
          <w:bCs/>
          <w:shd w:val="clear" w:color="auto" w:fill="FFFFFF"/>
        </w:rPr>
        <w:t xml:space="preserve"> advertir si existe responsabilidad administrativa por el actuar del licenciado</w:t>
      </w:r>
      <w:r w:rsidR="00DA59B3">
        <w:rPr>
          <w:rFonts w:ascii="Arial" w:hAnsi="Arial" w:cs="Arial"/>
          <w:bCs/>
          <w:shd w:val="clear" w:color="auto" w:fill="FFFFFF"/>
        </w:rPr>
        <w:t xml:space="preserve"> </w:t>
      </w:r>
      <w:r w:rsidR="00DA59B3" w:rsidRPr="00DA59B3">
        <w:rPr>
          <w:rFonts w:ascii="Arial" w:hAnsi="Arial" w:cs="Arial"/>
          <w:bCs/>
          <w:i/>
          <w:shd w:val="clear" w:color="auto" w:fill="FFFFFF"/>
        </w:rPr>
        <w:t>eliminado</w:t>
      </w:r>
      <w:r w:rsidRPr="005A6EC0">
        <w:rPr>
          <w:rFonts w:ascii="Arial" w:hAnsi="Arial" w:cs="Arial"/>
          <w:bCs/>
          <w:shd w:val="clear" w:color="auto" w:fill="FFFFFF"/>
        </w:rPr>
        <w:t xml:space="preserve">, con motivo de los hechos que se exponen </w:t>
      </w:r>
      <w:r>
        <w:rPr>
          <w:rFonts w:ascii="Arial" w:hAnsi="Arial" w:cs="Arial"/>
          <w:bCs/>
          <w:shd w:val="clear" w:color="auto" w:fill="FFFFFF"/>
        </w:rPr>
        <w:t xml:space="preserve">mediante </w:t>
      </w:r>
      <w:r>
        <w:rPr>
          <w:rFonts w:ascii="Arial" w:hAnsi="Arial" w:cs="Arial"/>
          <w:bCs/>
          <w:color w:val="auto"/>
        </w:rPr>
        <w:t>oficio 62/2022, firmado por el licenciado Abel Pérez Sánchez, titular de dicho órgano jurisdiccional</w:t>
      </w:r>
      <w:r w:rsidRPr="005A6EC0">
        <w:rPr>
          <w:rFonts w:ascii="Arial" w:hAnsi="Arial" w:cs="Arial"/>
          <w:bCs/>
          <w:color w:val="auto"/>
        </w:rPr>
        <w:t xml:space="preserve">, </w:t>
      </w:r>
      <w:r>
        <w:rPr>
          <w:rFonts w:ascii="Arial" w:hAnsi="Arial" w:cs="Arial"/>
          <w:bCs/>
          <w:shd w:val="clear" w:color="auto" w:fill="FFFFFF"/>
        </w:rPr>
        <w:t xml:space="preserve">remitiendo copia del mismo y sus anexos para su atención y tramite, en el entendido de que </w:t>
      </w:r>
      <w:r w:rsidRPr="005A6EC0">
        <w:rPr>
          <w:rFonts w:ascii="Arial" w:hAnsi="Arial" w:cs="Arial"/>
          <w:bCs/>
          <w:shd w:val="clear" w:color="auto" w:fill="FFFFFF"/>
        </w:rPr>
        <w:t xml:space="preserve">una vez concluida la investigación, informe </w:t>
      </w:r>
      <w:r>
        <w:rPr>
          <w:rFonts w:ascii="Arial" w:hAnsi="Arial" w:cs="Arial"/>
          <w:bCs/>
          <w:shd w:val="clear" w:color="auto" w:fill="FFFFFF"/>
        </w:rPr>
        <w:t xml:space="preserve">a </w:t>
      </w:r>
      <w:r w:rsidRPr="005A6EC0">
        <w:rPr>
          <w:rFonts w:ascii="Arial" w:hAnsi="Arial" w:cs="Arial"/>
          <w:bCs/>
          <w:shd w:val="clear" w:color="auto" w:fill="FFFFFF"/>
        </w:rPr>
        <w:t>esta Comisión el resultado</w:t>
      </w:r>
      <w:r w:rsidRPr="000E532C">
        <w:rPr>
          <w:rFonts w:ascii="Arial" w:hAnsi="Arial" w:cs="Arial"/>
          <w:b/>
          <w:bCs/>
          <w:shd w:val="clear" w:color="auto" w:fill="FFFFFF"/>
        </w:rPr>
        <w:t>.- -</w:t>
      </w:r>
    </w:p>
    <w:p w:rsidR="0075500F" w:rsidRPr="005A6EC0" w:rsidRDefault="0075500F" w:rsidP="0075500F">
      <w:pPr>
        <w:spacing w:line="360" w:lineRule="auto"/>
        <w:jc w:val="both"/>
        <w:rPr>
          <w:rFonts w:ascii="Arial" w:eastAsia="Arial" w:hAnsi="Arial" w:cs="Arial"/>
          <w:b/>
          <w:highlight w:val="white"/>
        </w:rPr>
      </w:pPr>
      <w:r>
        <w:rPr>
          <w:rFonts w:ascii="Arial" w:hAnsi="Arial" w:cs="Arial"/>
          <w:b/>
          <w:bCs/>
          <w:shd w:val="clear" w:color="auto" w:fill="FFFFFF"/>
          <w:lang w:eastAsia="es-MX"/>
        </w:rPr>
        <w:t>ACUERDO 70</w:t>
      </w:r>
      <w:r>
        <w:rPr>
          <w:rFonts w:ascii="Arial" w:eastAsia="Arial" w:hAnsi="Arial" w:cs="Arial"/>
          <w:b/>
          <w:color w:val="000000"/>
        </w:rPr>
        <w:t>/03</w:t>
      </w:r>
      <w:r w:rsidRPr="005A6EC0">
        <w:rPr>
          <w:rFonts w:ascii="Arial" w:eastAsia="Arial" w:hAnsi="Arial" w:cs="Arial"/>
          <w:b/>
          <w:color w:val="000000"/>
        </w:rPr>
        <w:t>/2022.</w:t>
      </w:r>
      <w:r w:rsidRPr="00FC4D26">
        <w:rPr>
          <w:rFonts w:ascii="Arial" w:eastAsia="Arial" w:hAnsi="Arial" w:cs="Arial"/>
          <w:color w:val="000000"/>
        </w:rPr>
        <w:t xml:space="preserve"> </w:t>
      </w:r>
      <w:bookmarkStart w:id="16" w:name="_Hlk102331074"/>
      <w:r w:rsidRPr="00790153">
        <w:rPr>
          <w:rFonts w:ascii="Arial" w:eastAsia="Arial" w:hAnsi="Arial" w:cs="Arial"/>
          <w:color w:val="000000"/>
        </w:rPr>
        <w:t>Los miembros de la Comisión de Disciplina,</w:t>
      </w:r>
      <w:bookmarkEnd w:id="16"/>
      <w:r w:rsidRPr="00DC60EC">
        <w:rPr>
          <w:rFonts w:ascii="Arial" w:hAnsi="Arial" w:cs="Arial"/>
        </w:rPr>
        <w:t xml:space="preserve"> </w:t>
      </w:r>
      <w:r w:rsidRPr="00C92D75">
        <w:rPr>
          <w:rFonts w:ascii="Arial" w:hAnsi="Arial" w:cs="Arial"/>
        </w:rPr>
        <w:t>una vez realizado el análisis de los medios de prueba</w:t>
      </w:r>
      <w:r>
        <w:rPr>
          <w:rFonts w:ascii="Arial" w:hAnsi="Arial" w:cs="Arial"/>
        </w:rPr>
        <w:t xml:space="preserve"> que se adjuntaron como anexos al informe de fecha cuatro de marzo del año en curso, rendido </w:t>
      </w:r>
      <w:r w:rsidRPr="00DC60EC">
        <w:rPr>
          <w:rFonts w:ascii="Arial" w:hAnsi="Arial" w:cs="Arial"/>
        </w:rPr>
        <w:t>por el Visitador General,</w:t>
      </w:r>
      <w:r>
        <w:rPr>
          <w:rFonts w:ascii="Arial" w:hAnsi="Arial" w:cs="Arial"/>
        </w:rPr>
        <w:t xml:space="preserve"> </w:t>
      </w:r>
      <w:r w:rsidRPr="00C92D75">
        <w:rPr>
          <w:rFonts w:ascii="Arial" w:hAnsi="Arial" w:cs="Arial"/>
        </w:rPr>
        <w:t>determinan instruir</w:t>
      </w:r>
      <w:r>
        <w:rPr>
          <w:rFonts w:ascii="Arial" w:hAnsi="Arial" w:cs="Arial"/>
        </w:rPr>
        <w:t xml:space="preserve">lo </w:t>
      </w:r>
      <w:r w:rsidRPr="00C92D75">
        <w:rPr>
          <w:rFonts w:ascii="Arial" w:hAnsi="Arial" w:cs="Arial"/>
        </w:rPr>
        <w:t>para que conforme sus atribuciones, inicie el procedimiento de responsabilidad administrativa en contra del licenciado</w:t>
      </w:r>
      <w:r w:rsidR="00A601F5">
        <w:rPr>
          <w:rFonts w:ascii="Arial" w:hAnsi="Arial" w:cs="Arial"/>
        </w:rPr>
        <w:t xml:space="preserve"> </w:t>
      </w:r>
      <w:r w:rsidR="00A601F5" w:rsidRPr="00A601F5">
        <w:rPr>
          <w:rFonts w:ascii="Arial" w:hAnsi="Arial" w:cs="Arial"/>
          <w:i/>
        </w:rPr>
        <w:t>eliminado</w:t>
      </w:r>
      <w:r w:rsidRPr="00C92D75">
        <w:rPr>
          <w:rFonts w:ascii="Arial" w:hAnsi="Arial" w:cs="Arial"/>
        </w:rPr>
        <w:t xml:space="preserve">, por las presuntas irregularidades denunciadas y cometidas en el desempeño de sus funciones, lo anterior, en virtud de las declaraciones realizadas por </w:t>
      </w:r>
      <w:r w:rsidR="00A601F5" w:rsidRPr="00A601F5">
        <w:rPr>
          <w:rFonts w:ascii="Arial" w:hAnsi="Arial" w:cs="Arial"/>
          <w:i/>
        </w:rPr>
        <w:t>eliminados</w:t>
      </w:r>
      <w:r w:rsidRPr="00C92D75">
        <w:rPr>
          <w:rFonts w:ascii="Arial" w:hAnsi="Arial" w:cs="Arial"/>
        </w:rPr>
        <w:t xml:space="preserve">, </w:t>
      </w:r>
      <w:r>
        <w:rPr>
          <w:rFonts w:ascii="Arial" w:hAnsi="Arial" w:cs="Arial"/>
        </w:rPr>
        <w:t xml:space="preserve">por lo que </w:t>
      </w:r>
      <w:r w:rsidRPr="00C92D75">
        <w:rPr>
          <w:rFonts w:ascii="Arial" w:hAnsi="Arial" w:cs="Arial"/>
        </w:rPr>
        <w:t>de lo anterior, se advierte que</w:t>
      </w:r>
      <w:r>
        <w:rPr>
          <w:rFonts w:ascii="Arial" w:hAnsi="Arial" w:cs="Arial"/>
        </w:rPr>
        <w:t xml:space="preserve"> le pudiera resultar alguna responsabilidad al juez</w:t>
      </w:r>
      <w:r w:rsidRPr="00C92D75">
        <w:rPr>
          <w:rFonts w:ascii="Arial" w:hAnsi="Arial" w:cs="Arial"/>
        </w:rPr>
        <w:t xml:space="preserve"> licenciado </w:t>
      </w:r>
      <w:r w:rsidR="00A601F5" w:rsidRPr="00A601F5">
        <w:rPr>
          <w:rFonts w:ascii="Arial" w:hAnsi="Arial" w:cs="Arial"/>
          <w:i/>
        </w:rPr>
        <w:t>eliminado</w:t>
      </w:r>
      <w:r w:rsidRPr="00C92D75">
        <w:rPr>
          <w:rFonts w:ascii="Arial" w:hAnsi="Arial" w:cs="Arial"/>
        </w:rPr>
        <w:t>,</w:t>
      </w:r>
      <w:r>
        <w:rPr>
          <w:rFonts w:ascii="Arial" w:hAnsi="Arial" w:cs="Arial"/>
        </w:rPr>
        <w:t xml:space="preserve"> derivada del nu</w:t>
      </w:r>
      <w:r w:rsidRPr="00C92D75">
        <w:rPr>
          <w:rFonts w:ascii="Arial" w:hAnsi="Arial" w:cs="Arial"/>
        </w:rPr>
        <w:t xml:space="preserve">merario exigido a </w:t>
      </w:r>
      <w:r w:rsidR="00A601F5" w:rsidRPr="00A601F5">
        <w:rPr>
          <w:rFonts w:ascii="Arial" w:hAnsi="Arial" w:cs="Arial"/>
          <w:i/>
        </w:rPr>
        <w:t>eliminado</w:t>
      </w:r>
      <w:r w:rsidRPr="00C92D75">
        <w:rPr>
          <w:rFonts w:ascii="Arial" w:hAnsi="Arial" w:cs="Arial"/>
        </w:rPr>
        <w:t xml:space="preserve">, </w:t>
      </w:r>
      <w:r>
        <w:rPr>
          <w:rFonts w:ascii="Arial" w:hAnsi="Arial" w:cs="Arial"/>
        </w:rPr>
        <w:t xml:space="preserve">atento a que dichos testigos señalaron que era éste el </w:t>
      </w:r>
      <w:r w:rsidR="00AE7C50" w:rsidRPr="00AE7C50">
        <w:rPr>
          <w:rFonts w:ascii="Arial" w:hAnsi="Arial" w:cs="Arial"/>
          <w:i/>
        </w:rPr>
        <w:t>eliminado</w:t>
      </w:r>
      <w:r w:rsidRPr="00C92D75">
        <w:rPr>
          <w:rFonts w:ascii="Arial" w:hAnsi="Arial" w:cs="Arial"/>
        </w:rPr>
        <w:t>; en el momen</w:t>
      </w:r>
      <w:r>
        <w:rPr>
          <w:rFonts w:ascii="Arial" w:hAnsi="Arial" w:cs="Arial"/>
        </w:rPr>
        <w:t xml:space="preserve">to en que ocurrieron los hechos; </w:t>
      </w:r>
      <w:r w:rsidRPr="00C92D75">
        <w:rPr>
          <w:rFonts w:ascii="Arial" w:hAnsi="Arial" w:cs="Arial"/>
        </w:rPr>
        <w:t xml:space="preserve">por tanto, remítase al Visitador General los documentos de cuenta </w:t>
      </w:r>
      <w:r>
        <w:rPr>
          <w:rFonts w:ascii="Arial" w:hAnsi="Arial" w:cs="Arial"/>
        </w:rPr>
        <w:t xml:space="preserve">en </w:t>
      </w:r>
      <w:r w:rsidRPr="00C92D75">
        <w:rPr>
          <w:rFonts w:ascii="Arial" w:hAnsi="Arial" w:cs="Arial"/>
        </w:rPr>
        <w:t>origina</w:t>
      </w:r>
      <w:r>
        <w:rPr>
          <w:rFonts w:ascii="Arial" w:hAnsi="Arial" w:cs="Arial"/>
        </w:rPr>
        <w:t>l</w:t>
      </w:r>
      <w:r w:rsidRPr="00C92D75">
        <w:rPr>
          <w:rFonts w:ascii="Arial" w:hAnsi="Arial" w:cs="Arial"/>
        </w:rPr>
        <w:t xml:space="preserve"> para los efectos conducentes, es decir, proceda en términos del artículo 184 de la Ley </w:t>
      </w:r>
      <w:r w:rsidRPr="00C92D75">
        <w:rPr>
          <w:rFonts w:ascii="Arial" w:hAnsi="Arial" w:cs="Arial"/>
        </w:rPr>
        <w:lastRenderedPageBreak/>
        <w:t>Orgánica del Poder Judicial del Estado, a formular el escrito correspondiente para el inicio del procedimiento administrativo de sanción contemplado por el Titulo Séptimo, Capitulo IV, de la referida Ley Orgánica en contra del licenciado Santiago Herrera Urbina por su actuación como Juez Séptimo del Ramo Penal</w:t>
      </w:r>
      <w:r>
        <w:rPr>
          <w:rFonts w:ascii="Arial" w:hAnsi="Arial" w:cs="Arial"/>
        </w:rPr>
        <w:t>.</w:t>
      </w:r>
      <w:r w:rsidRPr="002F4636">
        <w:rPr>
          <w:rFonts w:ascii="Arial" w:eastAsia="Arial" w:hAnsi="Arial" w:cs="Arial"/>
          <w:b/>
          <w:color w:val="000000"/>
        </w:rPr>
        <w:t xml:space="preserve">- - - </w:t>
      </w:r>
      <w:r>
        <w:rPr>
          <w:rFonts w:ascii="Arial" w:eastAsia="Arial" w:hAnsi="Arial" w:cs="Arial"/>
          <w:b/>
          <w:color w:val="000000"/>
        </w:rPr>
        <w:t xml:space="preserve">- - - - - - - </w:t>
      </w:r>
      <w:bookmarkStart w:id="17" w:name="_GoBack"/>
      <w:bookmarkEnd w:id="17"/>
    </w:p>
    <w:p w:rsidR="00B42549" w:rsidRPr="00B42549" w:rsidRDefault="00B42549" w:rsidP="00B42549">
      <w:pPr>
        <w:spacing w:line="360" w:lineRule="auto"/>
        <w:jc w:val="both"/>
        <w:rPr>
          <w:rFonts w:ascii="Arial" w:eastAsia="Arial" w:hAnsi="Arial" w:cs="Arial"/>
          <w:b/>
          <w:color w:val="auto"/>
        </w:rPr>
      </w:pPr>
    </w:p>
    <w:sectPr w:rsidR="00B42549" w:rsidRPr="00B4254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2AF"/>
    <w:rsid w:val="00051DDA"/>
    <w:rsid w:val="0013380D"/>
    <w:rsid w:val="00284EDC"/>
    <w:rsid w:val="002F07A1"/>
    <w:rsid w:val="003962AF"/>
    <w:rsid w:val="004F10A9"/>
    <w:rsid w:val="00504254"/>
    <w:rsid w:val="005231F4"/>
    <w:rsid w:val="00535D8E"/>
    <w:rsid w:val="0057226F"/>
    <w:rsid w:val="00663CB7"/>
    <w:rsid w:val="0072099C"/>
    <w:rsid w:val="0075500F"/>
    <w:rsid w:val="00806CDE"/>
    <w:rsid w:val="0087264B"/>
    <w:rsid w:val="00954B8D"/>
    <w:rsid w:val="00A263D9"/>
    <w:rsid w:val="00A601F5"/>
    <w:rsid w:val="00AE7C50"/>
    <w:rsid w:val="00AF3C91"/>
    <w:rsid w:val="00B42549"/>
    <w:rsid w:val="00B832F0"/>
    <w:rsid w:val="00BD1607"/>
    <w:rsid w:val="00BE31A6"/>
    <w:rsid w:val="00C81CD7"/>
    <w:rsid w:val="00DA59B3"/>
    <w:rsid w:val="00DD29C0"/>
    <w:rsid w:val="00F30628"/>
    <w:rsid w:val="00FA3C8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845A0"/>
  <w15:chartTrackingRefBased/>
  <w15:docId w15:val="{7D90F498-0B41-464E-A605-25EFE9709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D29C0"/>
    <w:pPr>
      <w:suppressAutoHyphens/>
      <w:spacing w:after="0" w:line="240" w:lineRule="auto"/>
    </w:pPr>
    <w:rPr>
      <w:rFonts w:ascii="Times New Roman" w:eastAsia="Times New Roman" w:hAnsi="Times New Roman" w:cs="Times New Roman"/>
      <w:color w:val="00000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uerpodetexto">
    <w:name w:val="Cuerpo de texto"/>
    <w:basedOn w:val="Normal"/>
    <w:uiPriority w:val="99"/>
    <w:unhideWhenUsed/>
    <w:rsid w:val="00DD29C0"/>
    <w:pPr>
      <w:widowControl w:val="0"/>
      <w:spacing w:after="140" w:line="288" w:lineRule="auto"/>
      <w:jc w:val="both"/>
    </w:pPr>
    <w:rPr>
      <w:rFonts w:ascii="Century Gothic" w:eastAsia="SimSun" w:hAnsi="Century Gothic" w:cs="Century Gothic"/>
      <w:lang w:val="es-ES"/>
    </w:rPr>
  </w:style>
  <w:style w:type="character" w:customStyle="1" w:styleId="Fuentedeprrafopredeter4">
    <w:name w:val="Fuente de párrafo predeter.4"/>
    <w:rsid w:val="00DD29C0"/>
  </w:style>
  <w:style w:type="paragraph" w:styleId="Textoindependiente2">
    <w:name w:val="Body Text 2"/>
    <w:basedOn w:val="Normal"/>
    <w:link w:val="Textoindependiente2Car"/>
    <w:rsid w:val="00B832F0"/>
    <w:pPr>
      <w:spacing w:line="360" w:lineRule="auto"/>
      <w:jc w:val="both"/>
    </w:pPr>
    <w:rPr>
      <w:rFonts w:ascii="Arial" w:hAnsi="Arial" w:cs="Arial"/>
      <w:sz w:val="22"/>
      <w:szCs w:val="22"/>
    </w:rPr>
  </w:style>
  <w:style w:type="character" w:customStyle="1" w:styleId="Textoindependiente2Car">
    <w:name w:val="Texto independiente 2 Car"/>
    <w:basedOn w:val="Fuentedeprrafopredeter"/>
    <w:link w:val="Textoindependiente2"/>
    <w:rsid w:val="00B832F0"/>
    <w:rPr>
      <w:rFonts w:ascii="Arial" w:eastAsia="Times New Roman" w:hAnsi="Arial" w:cs="Arial"/>
      <w:color w:val="00000A"/>
      <w:lang w:eastAsia="es-ES"/>
    </w:rPr>
  </w:style>
  <w:style w:type="paragraph" w:styleId="Sinespaciado">
    <w:name w:val="No Spacing"/>
    <w:qFormat/>
    <w:rsid w:val="0075500F"/>
    <w:pPr>
      <w:suppressAutoHyphens/>
      <w:spacing w:after="0" w:line="240" w:lineRule="auto"/>
    </w:pPr>
    <w:rPr>
      <w:rFonts w:ascii="Times New Roman" w:eastAsia="Times New Roman" w:hAnsi="Times New Roman" w:cs="Times New Roman"/>
      <w:color w:val="00000A"/>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4A315-1822-4C93-900E-789855BAD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10</Pages>
  <Words>3633</Words>
  <Characters>19987</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ESTHER ARELLANO CELESTINO</dc:creator>
  <cp:keywords/>
  <dc:description/>
  <cp:lastModifiedBy>MARIA ESTHER ARELLANO CELESTINO</cp:lastModifiedBy>
  <cp:revision>17</cp:revision>
  <dcterms:created xsi:type="dcterms:W3CDTF">2021-02-09T21:27:00Z</dcterms:created>
  <dcterms:modified xsi:type="dcterms:W3CDTF">2022-06-09T19:51:00Z</dcterms:modified>
</cp:coreProperties>
</file>