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6438DC" w14:textId="77777777" w:rsidR="008B6EB1" w:rsidRDefault="008B6EB1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</w:p>
    <w:p w14:paraId="46E63E5E" w14:textId="77777777" w:rsidR="00CA13F8" w:rsidRPr="00CA13F8" w:rsidRDefault="00CA13F8" w:rsidP="00CA13F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La autoridad competente para aplicar las sanciones a los funcionarios es la Contr</w:t>
      </w:r>
      <w:r w:rsidR="00D868D1">
        <w:rPr>
          <w:rFonts w:ascii="Calibri" w:eastAsia="Times New Roman" w:hAnsi="Calibri" w:cs="Calibri"/>
          <w:color w:val="000000"/>
          <w:sz w:val="40"/>
          <w:szCs w:val="40"/>
          <w:lang w:eastAsia="es-MX"/>
        </w:rPr>
        <w:t>aloría Interna del Ayuntamiento</w:t>
      </w:r>
    </w:p>
    <w:p w14:paraId="09F36BF3" w14:textId="77777777" w:rsidR="00EF71BD" w:rsidRPr="00CA13F8" w:rsidRDefault="00EF71BD" w:rsidP="00CA13F8">
      <w:pPr>
        <w:jc w:val="center"/>
        <w:rPr>
          <w:rFonts w:ascii="Calibri" w:hAnsi="Calibri" w:cs="Calibri"/>
          <w:sz w:val="40"/>
          <w:szCs w:val="40"/>
        </w:rPr>
      </w:pPr>
    </w:p>
    <w:p w14:paraId="5DEF3ECD" w14:textId="6DD5F312" w:rsidR="002A6674" w:rsidRPr="00CA13F8" w:rsidRDefault="00CA13F8" w:rsidP="00FD05CF">
      <w:pPr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</w:pP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Durante </w:t>
      </w:r>
      <w:r w:rsidR="00DF2C15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Este Período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(</w:t>
      </w:r>
      <w:r w:rsidR="006428BB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marzo</w:t>
      </w:r>
      <w:r w:rsidR="0058326D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202</w:t>
      </w:r>
      <w:r w:rsidR="00CB7EBC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2</w:t>
      </w:r>
      <w:r w:rsidR="00D80623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)</w:t>
      </w:r>
      <w:r w:rsidRPr="00CA13F8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>,</w:t>
      </w:r>
      <w:r w:rsidR="002D3464">
        <w:rPr>
          <w:rFonts w:ascii="Calibri" w:eastAsia="Times New Roman" w:hAnsi="Calibri" w:cs="Calibri"/>
          <w:b/>
          <w:color w:val="000000"/>
          <w:sz w:val="40"/>
          <w:szCs w:val="40"/>
          <w:lang w:eastAsia="es-MX"/>
        </w:rPr>
        <w:t xml:space="preserve"> no hay funcionarios acreedores a sanciones administrativas definitivas.</w:t>
      </w:r>
    </w:p>
    <w:sectPr w:rsidR="002A6674" w:rsidRPr="00CA13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3F8"/>
    <w:rsid w:val="00032297"/>
    <w:rsid w:val="00122D91"/>
    <w:rsid w:val="002A6674"/>
    <w:rsid w:val="002D3464"/>
    <w:rsid w:val="003770D8"/>
    <w:rsid w:val="0038457B"/>
    <w:rsid w:val="003F5183"/>
    <w:rsid w:val="00507FCE"/>
    <w:rsid w:val="0058326D"/>
    <w:rsid w:val="005E486D"/>
    <w:rsid w:val="006428BB"/>
    <w:rsid w:val="006A3D70"/>
    <w:rsid w:val="008447F1"/>
    <w:rsid w:val="008B6EB1"/>
    <w:rsid w:val="00B44763"/>
    <w:rsid w:val="00BB6291"/>
    <w:rsid w:val="00BE7D69"/>
    <w:rsid w:val="00CA13F8"/>
    <w:rsid w:val="00CA3C41"/>
    <w:rsid w:val="00CB7EBC"/>
    <w:rsid w:val="00CF18C0"/>
    <w:rsid w:val="00D80623"/>
    <w:rsid w:val="00D868D1"/>
    <w:rsid w:val="00DF2C15"/>
    <w:rsid w:val="00EF71BD"/>
    <w:rsid w:val="00F57049"/>
    <w:rsid w:val="00FD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3660"/>
  <w15:docId w15:val="{2F4A0D8E-6C42-4BFF-B28D-98F8C2B31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23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Presidencia Huehuetlan</cp:lastModifiedBy>
  <cp:revision>15</cp:revision>
  <dcterms:created xsi:type="dcterms:W3CDTF">2021-08-21T06:29:00Z</dcterms:created>
  <dcterms:modified xsi:type="dcterms:W3CDTF">2022-06-02T14:02:00Z</dcterms:modified>
</cp:coreProperties>
</file>