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1B4C47BC" w:rsidR="0004274F" w:rsidRPr="00D9036B" w:rsidRDefault="0026483E" w:rsidP="00B74885">
      <w:pPr>
        <w:pStyle w:val="corte4fondo"/>
        <w:tabs>
          <w:tab w:val="left" w:pos="567"/>
        </w:tabs>
        <w:spacing w:line="240" w:lineRule="auto"/>
        <w:ind w:firstLine="0"/>
        <w:jc w:val="right"/>
        <w:rPr>
          <w:rFonts w:ascii="AvantGarde Bk BT" w:hAnsi="AvantGarde Bk BT" w:cs="Arial"/>
          <w:b/>
          <w:sz w:val="24"/>
          <w:szCs w:val="24"/>
        </w:rPr>
      </w:pPr>
      <w:r w:rsidRPr="00D9036B">
        <w:rPr>
          <w:rFonts w:ascii="AvantGarde Bk BT" w:hAnsi="AvantGarde Bk BT" w:cs="Arial"/>
          <w:b/>
          <w:sz w:val="24"/>
          <w:szCs w:val="24"/>
        </w:rPr>
        <w:t xml:space="preserve">RECURSO DE REVISIÓN </w:t>
      </w:r>
      <w:r w:rsidR="007B59DE" w:rsidRPr="00D9036B">
        <w:rPr>
          <w:rFonts w:ascii="AvantGarde Bk BT" w:hAnsi="AvantGarde Bk BT" w:cs="Arial"/>
          <w:b/>
          <w:sz w:val="24"/>
          <w:szCs w:val="24"/>
        </w:rPr>
        <w:t>271</w:t>
      </w:r>
      <w:r w:rsidR="00126008" w:rsidRPr="00D9036B">
        <w:rPr>
          <w:rFonts w:ascii="AvantGarde Bk BT" w:hAnsi="AvantGarde Bk BT" w:cs="Arial"/>
          <w:b/>
          <w:sz w:val="24"/>
          <w:szCs w:val="24"/>
        </w:rPr>
        <w:t>/</w:t>
      </w:r>
      <w:r w:rsidR="000E2026" w:rsidRPr="00D9036B">
        <w:rPr>
          <w:rFonts w:ascii="AvantGarde Bk BT" w:hAnsi="AvantGarde Bk BT" w:cs="Arial"/>
          <w:b/>
          <w:sz w:val="24"/>
          <w:szCs w:val="24"/>
        </w:rPr>
        <w:t>201</w:t>
      </w:r>
      <w:r w:rsidR="007B59DE" w:rsidRPr="00D9036B">
        <w:rPr>
          <w:rFonts w:ascii="AvantGarde Bk BT" w:hAnsi="AvantGarde Bk BT" w:cs="Arial"/>
          <w:b/>
          <w:sz w:val="24"/>
          <w:szCs w:val="24"/>
        </w:rPr>
        <w:t>9</w:t>
      </w:r>
      <w:r w:rsidR="00A2443F" w:rsidRPr="00D9036B">
        <w:rPr>
          <w:rFonts w:ascii="AvantGarde Bk BT" w:hAnsi="AvantGarde Bk BT" w:cs="Arial"/>
          <w:b/>
          <w:sz w:val="24"/>
          <w:szCs w:val="24"/>
        </w:rPr>
        <w:t>-1</w:t>
      </w:r>
      <w:r w:rsidR="0010246E" w:rsidRPr="00D9036B">
        <w:rPr>
          <w:rFonts w:ascii="AvantGarde Bk BT" w:hAnsi="AvantGarde Bk BT" w:cs="Arial"/>
          <w:b/>
          <w:sz w:val="24"/>
          <w:szCs w:val="24"/>
        </w:rPr>
        <w:t xml:space="preserve"> </w:t>
      </w:r>
      <w:r w:rsidR="007B59DE" w:rsidRPr="00D9036B">
        <w:rPr>
          <w:rFonts w:ascii="AvantGarde Bk BT" w:hAnsi="AvantGarde Bk BT" w:cs="Arial"/>
          <w:b/>
          <w:sz w:val="24"/>
          <w:szCs w:val="24"/>
        </w:rPr>
        <w:t>PLATAFORMA</w:t>
      </w:r>
      <w:r w:rsidR="001E56A6" w:rsidRPr="00D9036B">
        <w:rPr>
          <w:rFonts w:ascii="AvantGarde Bk BT" w:hAnsi="AvantGarde Bk BT" w:cs="Arial"/>
          <w:b/>
          <w:sz w:val="24"/>
          <w:szCs w:val="24"/>
        </w:rPr>
        <w:t>.</w:t>
      </w:r>
    </w:p>
    <w:p w14:paraId="1B632F94" w14:textId="77777777" w:rsidR="0004274F" w:rsidRPr="00D9036B" w:rsidRDefault="0004274F" w:rsidP="00B74885">
      <w:pPr>
        <w:pStyle w:val="corte4fondo"/>
        <w:tabs>
          <w:tab w:val="left" w:pos="567"/>
        </w:tabs>
        <w:spacing w:line="240" w:lineRule="auto"/>
        <w:ind w:firstLine="0"/>
        <w:jc w:val="right"/>
        <w:rPr>
          <w:rFonts w:ascii="AvantGarde Bk BT" w:hAnsi="AvantGarde Bk BT" w:cs="Arial"/>
          <w:sz w:val="24"/>
          <w:szCs w:val="24"/>
        </w:rPr>
      </w:pPr>
    </w:p>
    <w:p w14:paraId="47250972" w14:textId="77777777" w:rsidR="0004274F" w:rsidRPr="00D9036B" w:rsidRDefault="0004274F" w:rsidP="00B74885">
      <w:pPr>
        <w:pStyle w:val="corte4fondo"/>
        <w:tabs>
          <w:tab w:val="left" w:pos="567"/>
        </w:tabs>
        <w:spacing w:line="240" w:lineRule="auto"/>
        <w:jc w:val="right"/>
        <w:rPr>
          <w:rFonts w:ascii="AvantGarde Bk BT" w:hAnsi="AvantGarde Bk BT" w:cs="Arial"/>
          <w:b/>
          <w:sz w:val="24"/>
          <w:szCs w:val="24"/>
        </w:rPr>
      </w:pPr>
      <w:r w:rsidRPr="00D9036B">
        <w:rPr>
          <w:rFonts w:ascii="AvantGarde Bk BT" w:hAnsi="AvantGarde Bk BT" w:cs="Arial"/>
          <w:b/>
          <w:sz w:val="24"/>
          <w:szCs w:val="24"/>
        </w:rPr>
        <w:t xml:space="preserve">COMISIONADO PONENTE: </w:t>
      </w:r>
    </w:p>
    <w:p w14:paraId="72E84718" w14:textId="009CC0B1" w:rsidR="0004274F" w:rsidRPr="00D9036B" w:rsidRDefault="0004274F" w:rsidP="00B74885">
      <w:pPr>
        <w:pStyle w:val="corte4fondo"/>
        <w:tabs>
          <w:tab w:val="left" w:pos="567"/>
        </w:tabs>
        <w:spacing w:line="240" w:lineRule="auto"/>
        <w:jc w:val="right"/>
        <w:rPr>
          <w:rFonts w:ascii="AvantGarde Bk BT" w:hAnsi="AvantGarde Bk BT" w:cs="Arial"/>
          <w:b/>
          <w:sz w:val="24"/>
          <w:szCs w:val="24"/>
        </w:rPr>
      </w:pPr>
      <w:r w:rsidRPr="00D9036B">
        <w:rPr>
          <w:rFonts w:ascii="AvantGarde Bk BT" w:hAnsi="AvantGarde Bk BT" w:cs="Arial"/>
          <w:b/>
          <w:sz w:val="24"/>
          <w:szCs w:val="24"/>
        </w:rPr>
        <w:t>MAESTRO ALEJANDRO LAFUENTE TORRES</w:t>
      </w:r>
      <w:r w:rsidR="001E56A6" w:rsidRPr="00D9036B">
        <w:rPr>
          <w:rFonts w:ascii="AvantGarde Bk BT" w:hAnsi="AvantGarde Bk BT" w:cs="Arial"/>
          <w:b/>
          <w:sz w:val="24"/>
          <w:szCs w:val="24"/>
        </w:rPr>
        <w:t>.</w:t>
      </w:r>
    </w:p>
    <w:p w14:paraId="53FC62CC" w14:textId="77777777" w:rsidR="00B06540" w:rsidRPr="00D9036B" w:rsidRDefault="00B06540" w:rsidP="00B74885">
      <w:pPr>
        <w:pStyle w:val="corte4fondo"/>
        <w:tabs>
          <w:tab w:val="left" w:pos="567"/>
        </w:tabs>
        <w:spacing w:line="240" w:lineRule="auto"/>
        <w:ind w:firstLine="0"/>
        <w:jc w:val="right"/>
        <w:rPr>
          <w:rFonts w:ascii="AvantGarde Bk BT" w:hAnsi="AvantGarde Bk BT" w:cs="Arial"/>
          <w:b/>
          <w:sz w:val="24"/>
          <w:szCs w:val="24"/>
        </w:rPr>
      </w:pPr>
    </w:p>
    <w:p w14:paraId="14670859" w14:textId="77777777" w:rsidR="0004274F" w:rsidRPr="00D9036B" w:rsidRDefault="0004274F" w:rsidP="00B74885">
      <w:pPr>
        <w:pStyle w:val="corte4fondo"/>
        <w:tabs>
          <w:tab w:val="left" w:pos="567"/>
        </w:tabs>
        <w:spacing w:line="240" w:lineRule="auto"/>
        <w:jc w:val="right"/>
        <w:rPr>
          <w:rFonts w:ascii="AvantGarde Bk BT" w:hAnsi="AvantGarde Bk BT" w:cs="Arial"/>
          <w:b/>
          <w:sz w:val="24"/>
          <w:szCs w:val="24"/>
        </w:rPr>
      </w:pPr>
      <w:r w:rsidRPr="00D9036B">
        <w:rPr>
          <w:rFonts w:ascii="AvantGarde Bk BT" w:hAnsi="AvantGarde Bk BT" w:cs="Arial"/>
          <w:b/>
          <w:sz w:val="24"/>
          <w:szCs w:val="24"/>
        </w:rPr>
        <w:t>MATERIA:</w:t>
      </w:r>
    </w:p>
    <w:p w14:paraId="4FB808CF" w14:textId="77777777" w:rsidR="0004274F" w:rsidRPr="00D9036B" w:rsidRDefault="0004274F" w:rsidP="00B74885">
      <w:pPr>
        <w:pStyle w:val="corte4fondo"/>
        <w:tabs>
          <w:tab w:val="left" w:pos="567"/>
        </w:tabs>
        <w:spacing w:line="240" w:lineRule="auto"/>
        <w:jc w:val="right"/>
        <w:rPr>
          <w:rFonts w:ascii="AvantGarde Bk BT" w:hAnsi="AvantGarde Bk BT" w:cs="Arial"/>
          <w:b/>
          <w:sz w:val="24"/>
          <w:szCs w:val="24"/>
        </w:rPr>
      </w:pPr>
      <w:r w:rsidRPr="00D9036B">
        <w:rPr>
          <w:rFonts w:ascii="AvantGarde Bk BT" w:hAnsi="AvantGarde Bk BT" w:cs="Arial"/>
          <w:b/>
          <w:sz w:val="24"/>
          <w:szCs w:val="24"/>
        </w:rPr>
        <w:t>ACCESO A LA INFORMACIÓN PÚBLICA</w:t>
      </w:r>
      <w:r w:rsidR="00F35358" w:rsidRPr="00D9036B">
        <w:rPr>
          <w:rFonts w:ascii="AvantGarde Bk BT" w:hAnsi="AvantGarde Bk BT" w:cs="Arial"/>
          <w:b/>
          <w:sz w:val="24"/>
          <w:szCs w:val="24"/>
        </w:rPr>
        <w:t>.</w:t>
      </w:r>
    </w:p>
    <w:p w14:paraId="6236DC2B" w14:textId="77777777" w:rsidR="00B06540" w:rsidRPr="00D9036B" w:rsidRDefault="00B06540" w:rsidP="00B74885">
      <w:pPr>
        <w:pStyle w:val="corte4fondo"/>
        <w:tabs>
          <w:tab w:val="left" w:pos="567"/>
        </w:tabs>
        <w:spacing w:line="240" w:lineRule="auto"/>
        <w:jc w:val="right"/>
        <w:rPr>
          <w:rFonts w:ascii="AvantGarde Bk BT" w:hAnsi="AvantGarde Bk BT" w:cs="Arial"/>
          <w:b/>
          <w:sz w:val="24"/>
          <w:szCs w:val="24"/>
        </w:rPr>
      </w:pPr>
    </w:p>
    <w:p w14:paraId="6DA937D5" w14:textId="77777777" w:rsidR="0004274F" w:rsidRPr="00D9036B" w:rsidRDefault="00A35AC9" w:rsidP="00B74885">
      <w:pPr>
        <w:pStyle w:val="corte4fondo"/>
        <w:tabs>
          <w:tab w:val="left" w:pos="567"/>
        </w:tabs>
        <w:spacing w:line="240" w:lineRule="auto"/>
        <w:jc w:val="right"/>
        <w:rPr>
          <w:rFonts w:ascii="AvantGarde Bk BT" w:hAnsi="AvantGarde Bk BT" w:cs="Arial"/>
          <w:b/>
          <w:sz w:val="24"/>
          <w:szCs w:val="24"/>
        </w:rPr>
      </w:pPr>
      <w:r w:rsidRPr="00D9036B">
        <w:rPr>
          <w:rFonts w:ascii="AvantGarde Bk BT" w:hAnsi="AvantGarde Bk BT" w:cs="Arial"/>
          <w:b/>
          <w:sz w:val="24"/>
          <w:szCs w:val="24"/>
        </w:rPr>
        <w:t>SUJETO</w:t>
      </w:r>
      <w:r w:rsidR="0004274F" w:rsidRPr="00D9036B">
        <w:rPr>
          <w:rFonts w:ascii="AvantGarde Bk BT" w:hAnsi="AvantGarde Bk BT" w:cs="Arial"/>
          <w:b/>
          <w:sz w:val="24"/>
          <w:szCs w:val="24"/>
        </w:rPr>
        <w:t xml:space="preserve"> OBLIGADO:</w:t>
      </w:r>
    </w:p>
    <w:p w14:paraId="0FCFDAE5" w14:textId="626A147F" w:rsidR="0004274F" w:rsidRPr="00D9036B" w:rsidRDefault="007B59DE" w:rsidP="00B74885">
      <w:pPr>
        <w:pStyle w:val="corte4fondo"/>
        <w:tabs>
          <w:tab w:val="left" w:pos="567"/>
        </w:tabs>
        <w:spacing w:line="240" w:lineRule="auto"/>
        <w:jc w:val="right"/>
        <w:rPr>
          <w:rFonts w:ascii="AvantGarde Bk BT" w:hAnsi="AvantGarde Bk BT" w:cs="Arial"/>
          <w:b/>
          <w:sz w:val="24"/>
          <w:szCs w:val="24"/>
        </w:rPr>
      </w:pPr>
      <w:bookmarkStart w:id="0" w:name="_Hlk524525610"/>
      <w:r w:rsidRPr="00D9036B">
        <w:rPr>
          <w:rFonts w:ascii="AvantGarde Bk BT" w:hAnsi="AvantGarde Bk BT" w:cs="Arial"/>
          <w:b/>
          <w:sz w:val="24"/>
          <w:szCs w:val="24"/>
        </w:rPr>
        <w:t>MUNICIPIO DE AQUISMÓN</w:t>
      </w:r>
    </w:p>
    <w:bookmarkEnd w:id="0"/>
    <w:p w14:paraId="340D480D" w14:textId="77777777" w:rsidR="008A7FF4" w:rsidRPr="00D9036B" w:rsidRDefault="008A7FF4" w:rsidP="00B74885">
      <w:pPr>
        <w:pStyle w:val="corte4fondo"/>
        <w:tabs>
          <w:tab w:val="left" w:pos="567"/>
        </w:tabs>
        <w:spacing w:line="240" w:lineRule="auto"/>
        <w:ind w:firstLine="0"/>
        <w:jc w:val="right"/>
        <w:rPr>
          <w:rFonts w:ascii="AvantGarde Bk BT" w:hAnsi="AvantGarde Bk BT" w:cs="Arial"/>
          <w:sz w:val="24"/>
          <w:szCs w:val="24"/>
        </w:rPr>
      </w:pPr>
    </w:p>
    <w:p w14:paraId="7C91F1C9" w14:textId="77777777" w:rsidR="008A7FF4" w:rsidRPr="00D9036B" w:rsidRDefault="008A7FF4" w:rsidP="00E02BC0">
      <w:pPr>
        <w:pStyle w:val="corte4fondo"/>
        <w:tabs>
          <w:tab w:val="left" w:pos="567"/>
        </w:tabs>
        <w:ind w:firstLine="0"/>
        <w:rPr>
          <w:rFonts w:ascii="AvantGarde Bk BT" w:hAnsi="AvantGarde Bk BT" w:cs="Arial"/>
          <w:sz w:val="24"/>
          <w:szCs w:val="24"/>
        </w:rPr>
      </w:pPr>
    </w:p>
    <w:p w14:paraId="05F5AEC6" w14:textId="59B69209" w:rsidR="0004274F" w:rsidRPr="00D9036B" w:rsidRDefault="00CA0F2E" w:rsidP="00E02BC0">
      <w:pPr>
        <w:pStyle w:val="corte4fondo"/>
        <w:tabs>
          <w:tab w:val="left" w:pos="567"/>
        </w:tabs>
        <w:ind w:left="113" w:firstLine="0"/>
        <w:rPr>
          <w:rFonts w:ascii="AvantGarde Bk BT" w:hAnsi="AvantGarde Bk BT" w:cs="Arial"/>
          <w:sz w:val="24"/>
          <w:szCs w:val="24"/>
        </w:rPr>
      </w:pPr>
      <w:r w:rsidRPr="00D9036B">
        <w:rPr>
          <w:rFonts w:ascii="AvantGarde Bk BT" w:hAnsi="AvantGarde Bk BT" w:cs="Arial"/>
          <w:sz w:val="24"/>
          <w:szCs w:val="24"/>
        </w:rPr>
        <w:t xml:space="preserve">           </w:t>
      </w:r>
      <w:r w:rsidR="0004274F" w:rsidRPr="00D9036B">
        <w:rPr>
          <w:rFonts w:ascii="AvantGarde Bk BT" w:hAnsi="AvantGarde Bk BT" w:cs="Arial"/>
          <w:sz w:val="24"/>
          <w:szCs w:val="24"/>
        </w:rPr>
        <w:t xml:space="preserve">San Luis Potosí, San Luis Potosí. Acuerdo del Pleno de la Comisión Estatal de Garantía de Acceso a la Información Pública, correspondiente a la sesión </w:t>
      </w:r>
      <w:r w:rsidR="007B59DE" w:rsidRPr="00D9036B">
        <w:rPr>
          <w:rFonts w:ascii="AvantGarde Bk BT" w:hAnsi="AvantGarde Bk BT" w:cs="Arial"/>
          <w:sz w:val="24"/>
          <w:szCs w:val="24"/>
        </w:rPr>
        <w:t>29 veintinueve de mayo</w:t>
      </w:r>
      <w:r w:rsidR="00126008" w:rsidRPr="00D9036B">
        <w:rPr>
          <w:rFonts w:ascii="AvantGarde Bk BT" w:hAnsi="AvantGarde Bk BT" w:cs="Arial"/>
          <w:sz w:val="24"/>
          <w:szCs w:val="24"/>
        </w:rPr>
        <w:t xml:space="preserve"> </w:t>
      </w:r>
      <w:r w:rsidR="00023148" w:rsidRPr="00D9036B">
        <w:rPr>
          <w:rFonts w:ascii="AvantGarde Bk BT" w:hAnsi="AvantGarde Bk BT" w:cs="Arial"/>
          <w:sz w:val="24"/>
          <w:szCs w:val="24"/>
        </w:rPr>
        <w:t>de 201</w:t>
      </w:r>
      <w:r w:rsidR="0043684F" w:rsidRPr="00D9036B">
        <w:rPr>
          <w:rFonts w:ascii="AvantGarde Bk BT" w:hAnsi="AvantGarde Bk BT" w:cs="Arial"/>
          <w:sz w:val="24"/>
          <w:szCs w:val="24"/>
        </w:rPr>
        <w:t>9</w:t>
      </w:r>
      <w:r w:rsidR="00023148" w:rsidRPr="00D9036B">
        <w:rPr>
          <w:rFonts w:ascii="AvantGarde Bk BT" w:hAnsi="AvantGarde Bk BT" w:cs="Arial"/>
          <w:sz w:val="24"/>
          <w:szCs w:val="24"/>
        </w:rPr>
        <w:t xml:space="preserve"> dos mil dieci</w:t>
      </w:r>
      <w:r w:rsidR="0043684F" w:rsidRPr="00D9036B">
        <w:rPr>
          <w:rFonts w:ascii="AvantGarde Bk BT" w:hAnsi="AvantGarde Bk BT" w:cs="Arial"/>
          <w:sz w:val="24"/>
          <w:szCs w:val="24"/>
        </w:rPr>
        <w:t>nueve</w:t>
      </w:r>
      <w:r w:rsidR="0004274F" w:rsidRPr="00D9036B">
        <w:rPr>
          <w:rFonts w:ascii="AvantGarde Bk BT" w:hAnsi="AvantGarde Bk BT" w:cs="Arial"/>
          <w:sz w:val="24"/>
          <w:szCs w:val="24"/>
        </w:rPr>
        <w:t xml:space="preserve">. </w:t>
      </w:r>
    </w:p>
    <w:p w14:paraId="3D3E940F" w14:textId="77777777" w:rsidR="0004274F" w:rsidRPr="00D9036B" w:rsidRDefault="0004274F" w:rsidP="00E02BC0">
      <w:pPr>
        <w:pStyle w:val="corte4fondo"/>
        <w:tabs>
          <w:tab w:val="left" w:pos="567"/>
        </w:tabs>
        <w:ind w:left="454"/>
        <w:rPr>
          <w:rFonts w:ascii="AvantGarde Bk BT" w:hAnsi="AvantGarde Bk BT" w:cs="Arial"/>
          <w:sz w:val="24"/>
          <w:szCs w:val="24"/>
        </w:rPr>
      </w:pPr>
    </w:p>
    <w:p w14:paraId="24C2CAC8" w14:textId="77777777" w:rsidR="007B7C25" w:rsidRPr="00D9036B" w:rsidRDefault="0026483E" w:rsidP="008A7FF4">
      <w:pPr>
        <w:pStyle w:val="corte4fondo"/>
        <w:tabs>
          <w:tab w:val="left" w:pos="567"/>
        </w:tabs>
        <w:ind w:left="113" w:firstLine="0"/>
        <w:rPr>
          <w:rFonts w:ascii="AvantGarde Bk BT" w:hAnsi="AvantGarde Bk BT" w:cs="Arial"/>
          <w:sz w:val="24"/>
          <w:szCs w:val="24"/>
        </w:rPr>
      </w:pPr>
      <w:r w:rsidRPr="00D9036B">
        <w:rPr>
          <w:rFonts w:ascii="AvantGarde Bk BT" w:hAnsi="AvantGarde Bk BT" w:cs="Arial"/>
          <w:b/>
          <w:sz w:val="24"/>
          <w:szCs w:val="24"/>
        </w:rPr>
        <w:t xml:space="preserve">        </w:t>
      </w:r>
      <w:r w:rsidR="00CA0F2E" w:rsidRPr="00D9036B">
        <w:rPr>
          <w:rFonts w:ascii="AvantGarde Bk BT" w:hAnsi="AvantGarde Bk BT" w:cs="Arial"/>
          <w:b/>
          <w:sz w:val="24"/>
          <w:szCs w:val="24"/>
        </w:rPr>
        <w:t xml:space="preserve">   </w:t>
      </w:r>
      <w:r w:rsidR="0004274F" w:rsidRPr="00D9036B">
        <w:rPr>
          <w:rFonts w:ascii="AvantGarde Bk BT" w:hAnsi="AvantGarde Bk BT" w:cs="Arial"/>
          <w:b/>
          <w:sz w:val="24"/>
          <w:szCs w:val="24"/>
        </w:rPr>
        <w:t>VISTOS</w:t>
      </w:r>
      <w:r w:rsidR="0004274F" w:rsidRPr="00D9036B">
        <w:rPr>
          <w:rFonts w:ascii="AvantGarde Bk BT" w:hAnsi="AvantGarde Bk BT" w:cs="Arial"/>
          <w:sz w:val="24"/>
          <w:szCs w:val="24"/>
        </w:rPr>
        <w:t>, para resolver, los autos del recurso de revisión identificado al rubro; y</w:t>
      </w:r>
    </w:p>
    <w:p w14:paraId="5FEA317F" w14:textId="77777777" w:rsidR="0004274F" w:rsidRPr="00D9036B" w:rsidRDefault="0004274F" w:rsidP="00E02BC0">
      <w:pPr>
        <w:pStyle w:val="corte4fondo"/>
        <w:tabs>
          <w:tab w:val="left" w:pos="567"/>
        </w:tabs>
        <w:spacing w:line="240" w:lineRule="auto"/>
        <w:ind w:left="454" w:firstLine="0"/>
        <w:rPr>
          <w:rFonts w:ascii="AvantGarde Bk BT" w:hAnsi="AvantGarde Bk BT" w:cs="Arial"/>
          <w:sz w:val="24"/>
          <w:szCs w:val="24"/>
        </w:rPr>
      </w:pPr>
    </w:p>
    <w:p w14:paraId="3679C2FC" w14:textId="77777777" w:rsidR="0004274F" w:rsidRPr="00D9036B" w:rsidRDefault="0004274F" w:rsidP="000901C0">
      <w:pPr>
        <w:pStyle w:val="corte4fondo"/>
        <w:tabs>
          <w:tab w:val="left" w:pos="567"/>
        </w:tabs>
        <w:ind w:left="454"/>
        <w:jc w:val="center"/>
        <w:rPr>
          <w:rFonts w:ascii="AvantGarde Bk BT" w:hAnsi="AvantGarde Bk BT" w:cs="Arial"/>
          <w:b/>
          <w:sz w:val="24"/>
          <w:szCs w:val="24"/>
        </w:rPr>
      </w:pPr>
      <w:r w:rsidRPr="00D9036B">
        <w:rPr>
          <w:rFonts w:ascii="AvantGarde Bk BT" w:hAnsi="AvantGarde Bk BT" w:cs="Arial"/>
          <w:b/>
          <w:sz w:val="24"/>
          <w:szCs w:val="24"/>
        </w:rPr>
        <w:t>RESULTANDO:</w:t>
      </w:r>
    </w:p>
    <w:p w14:paraId="7839FBF6" w14:textId="77777777" w:rsidR="0004274F" w:rsidRPr="00D9036B" w:rsidRDefault="0004274F" w:rsidP="00E02BC0">
      <w:pPr>
        <w:pStyle w:val="corte4fondo"/>
        <w:tabs>
          <w:tab w:val="left" w:pos="567"/>
        </w:tabs>
        <w:ind w:left="454"/>
        <w:rPr>
          <w:rFonts w:ascii="AvantGarde Bk BT" w:hAnsi="AvantGarde Bk BT" w:cs="Arial"/>
          <w:sz w:val="24"/>
          <w:szCs w:val="24"/>
        </w:rPr>
      </w:pPr>
    </w:p>
    <w:p w14:paraId="45135E52" w14:textId="23820E9C" w:rsidR="0018577C" w:rsidRPr="00D9036B" w:rsidRDefault="0004274F" w:rsidP="00BD4D59">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PRIMERO.</w:t>
      </w:r>
      <w:r w:rsidRPr="00D9036B">
        <w:rPr>
          <w:rFonts w:ascii="AvantGarde Bk BT" w:hAnsi="AvantGarde Bk BT" w:cs="Arial"/>
          <w:sz w:val="24"/>
          <w:szCs w:val="24"/>
        </w:rPr>
        <w:t xml:space="preserve"> </w:t>
      </w:r>
      <w:r w:rsidRPr="00D9036B">
        <w:rPr>
          <w:rFonts w:ascii="AvantGarde Bk BT" w:hAnsi="AvantGarde Bk BT" w:cs="Arial"/>
          <w:b/>
          <w:sz w:val="24"/>
          <w:szCs w:val="24"/>
        </w:rPr>
        <w:t>Solicitud de acceso a la información pública.</w:t>
      </w:r>
      <w:r w:rsidRPr="00D9036B">
        <w:rPr>
          <w:rFonts w:ascii="AvantGarde Bk BT" w:hAnsi="AvantGarde Bk BT" w:cs="Arial"/>
          <w:sz w:val="24"/>
          <w:szCs w:val="24"/>
        </w:rPr>
        <w:t xml:space="preserve"> </w:t>
      </w:r>
      <w:r w:rsidR="00E32F0A" w:rsidRPr="00D9036B">
        <w:rPr>
          <w:rFonts w:ascii="AvantGarde Bk BT" w:hAnsi="AvantGarde Bk BT" w:cs="Arial"/>
          <w:sz w:val="24"/>
          <w:szCs w:val="24"/>
        </w:rPr>
        <w:t>E</w:t>
      </w:r>
      <w:r w:rsidRPr="00D9036B">
        <w:rPr>
          <w:rFonts w:ascii="AvantGarde Bk BT" w:hAnsi="AvantGarde Bk BT" w:cs="Arial"/>
          <w:sz w:val="24"/>
          <w:szCs w:val="24"/>
        </w:rPr>
        <w:t>l</w:t>
      </w:r>
      <w:r w:rsidR="00D24564" w:rsidRPr="00D9036B">
        <w:rPr>
          <w:rFonts w:ascii="AvantGarde Bk BT" w:hAnsi="AvantGarde Bk BT" w:cs="Arial"/>
          <w:sz w:val="24"/>
          <w:szCs w:val="24"/>
        </w:rPr>
        <w:t xml:space="preserve"> </w:t>
      </w:r>
      <w:r w:rsidR="00CA08EE" w:rsidRPr="00D9036B">
        <w:rPr>
          <w:rFonts w:ascii="AvantGarde Bk BT" w:hAnsi="AvantGarde Bk BT" w:cs="Arial"/>
          <w:sz w:val="24"/>
          <w:szCs w:val="24"/>
        </w:rPr>
        <w:t>10 diez de febrero</w:t>
      </w:r>
      <w:r w:rsidR="00C520C6" w:rsidRPr="00D9036B">
        <w:rPr>
          <w:rFonts w:ascii="AvantGarde Bk BT" w:hAnsi="AvantGarde Bk BT" w:cs="Arial"/>
          <w:sz w:val="24"/>
          <w:szCs w:val="24"/>
        </w:rPr>
        <w:t xml:space="preserve"> </w:t>
      </w:r>
      <w:r w:rsidR="0091068B" w:rsidRPr="00D9036B">
        <w:rPr>
          <w:rFonts w:ascii="AvantGarde Bk BT" w:hAnsi="AvantGarde Bk BT" w:cs="Arial"/>
          <w:sz w:val="24"/>
          <w:szCs w:val="24"/>
        </w:rPr>
        <w:t>de 201</w:t>
      </w:r>
      <w:r w:rsidR="00CA08EE" w:rsidRPr="00D9036B">
        <w:rPr>
          <w:rFonts w:ascii="AvantGarde Bk BT" w:hAnsi="AvantGarde Bk BT" w:cs="Arial"/>
          <w:sz w:val="24"/>
          <w:szCs w:val="24"/>
        </w:rPr>
        <w:t>9</w:t>
      </w:r>
      <w:r w:rsidR="0091068B" w:rsidRPr="00D9036B">
        <w:rPr>
          <w:rFonts w:ascii="AvantGarde Bk BT" w:hAnsi="AvantGarde Bk BT" w:cs="Arial"/>
          <w:sz w:val="24"/>
          <w:szCs w:val="24"/>
        </w:rPr>
        <w:t xml:space="preserve"> dos mil dieci</w:t>
      </w:r>
      <w:r w:rsidR="00CA08EE" w:rsidRPr="00D9036B">
        <w:rPr>
          <w:rFonts w:ascii="AvantGarde Bk BT" w:hAnsi="AvantGarde Bk BT" w:cs="Arial"/>
          <w:sz w:val="24"/>
          <w:szCs w:val="24"/>
        </w:rPr>
        <w:t>nueve</w:t>
      </w:r>
      <w:r w:rsidR="00126008" w:rsidRPr="00D9036B">
        <w:rPr>
          <w:rFonts w:ascii="AvantGarde Bk BT" w:hAnsi="AvantGarde Bk BT" w:cs="Arial"/>
          <w:sz w:val="24"/>
          <w:szCs w:val="24"/>
        </w:rPr>
        <w:t xml:space="preserve"> </w:t>
      </w:r>
      <w:r w:rsidR="005E613C" w:rsidRPr="00D9036B">
        <w:rPr>
          <w:rFonts w:ascii="AvantGarde Bk BT" w:hAnsi="AvantGarde Bk BT" w:cs="Arial"/>
          <w:sz w:val="24"/>
          <w:szCs w:val="24"/>
        </w:rPr>
        <w:t>e</w:t>
      </w:r>
      <w:r w:rsidR="005D2C05" w:rsidRPr="00D9036B">
        <w:rPr>
          <w:rFonts w:ascii="AvantGarde Bk BT" w:hAnsi="AvantGarde Bk BT" w:cs="Arial"/>
          <w:sz w:val="24"/>
          <w:szCs w:val="24"/>
        </w:rPr>
        <w:t>l</w:t>
      </w:r>
      <w:r w:rsidR="00126008" w:rsidRPr="00D9036B">
        <w:rPr>
          <w:rFonts w:ascii="AvantGarde Bk BT" w:hAnsi="AvantGarde Bk BT" w:cs="Arial"/>
          <w:sz w:val="24"/>
          <w:szCs w:val="24"/>
        </w:rPr>
        <w:t xml:space="preserve"> </w:t>
      </w:r>
      <w:r w:rsidR="00CA08EE" w:rsidRPr="00D9036B">
        <w:rPr>
          <w:rFonts w:ascii="AvantGarde Bk BT" w:hAnsi="AvantGarde Bk BT" w:cs="Arial"/>
          <w:b/>
          <w:sz w:val="24"/>
          <w:szCs w:val="24"/>
        </w:rPr>
        <w:t>MUNICIPIO DE AQUISMÓN</w:t>
      </w:r>
      <w:r w:rsidR="00B76213" w:rsidRPr="00D9036B">
        <w:rPr>
          <w:rFonts w:ascii="AvantGarde Bk BT" w:hAnsi="AvantGarde Bk BT" w:cs="Arial"/>
          <w:sz w:val="24"/>
          <w:szCs w:val="24"/>
        </w:rPr>
        <w:t xml:space="preserve"> </w:t>
      </w:r>
      <w:r w:rsidR="00581774" w:rsidRPr="00D9036B">
        <w:rPr>
          <w:rFonts w:ascii="AvantGarde Bk BT" w:hAnsi="AvantGarde Bk BT" w:cs="Arial"/>
          <w:sz w:val="24"/>
          <w:szCs w:val="24"/>
        </w:rPr>
        <w:t>recibió</w:t>
      </w:r>
      <w:r w:rsidR="00EE6185" w:rsidRPr="00D9036B">
        <w:rPr>
          <w:rFonts w:ascii="AvantGarde Bk BT" w:hAnsi="AvantGarde Bk BT" w:cs="Arial"/>
          <w:sz w:val="24"/>
          <w:szCs w:val="24"/>
        </w:rPr>
        <w:t xml:space="preserve"> una solicitud de información </w:t>
      </w:r>
      <w:r w:rsidR="004340E4" w:rsidRPr="00D9036B">
        <w:rPr>
          <w:rFonts w:ascii="AvantGarde Bk BT" w:hAnsi="AvantGarde Bk BT" w:cs="Arial"/>
          <w:sz w:val="24"/>
          <w:szCs w:val="24"/>
        </w:rPr>
        <w:t xml:space="preserve">a través de </w:t>
      </w:r>
      <w:r w:rsidR="00BD5459" w:rsidRPr="00D9036B">
        <w:rPr>
          <w:rFonts w:ascii="AvantGarde Bk BT" w:hAnsi="AvantGarde Bk BT" w:cs="Arial"/>
          <w:sz w:val="24"/>
          <w:szCs w:val="24"/>
        </w:rPr>
        <w:t xml:space="preserve">la Plataforma Nacional de Transparencia </w:t>
      </w:r>
      <w:r w:rsidR="00CA08EE" w:rsidRPr="00D9036B">
        <w:rPr>
          <w:rFonts w:ascii="AvantGarde Bk BT" w:hAnsi="AvantGarde Bk BT" w:cs="Arial"/>
          <w:sz w:val="24"/>
          <w:szCs w:val="24"/>
        </w:rPr>
        <w:t>S</w:t>
      </w:r>
      <w:r w:rsidR="00BD5459" w:rsidRPr="00D9036B">
        <w:rPr>
          <w:rFonts w:ascii="AvantGarde Bk BT" w:hAnsi="AvantGarde Bk BT" w:cs="Arial"/>
          <w:sz w:val="24"/>
          <w:szCs w:val="24"/>
        </w:rPr>
        <w:t xml:space="preserve">an Luis </w:t>
      </w:r>
      <w:r w:rsidR="00CA08EE" w:rsidRPr="00D9036B">
        <w:rPr>
          <w:rFonts w:ascii="AvantGarde Bk BT" w:hAnsi="AvantGarde Bk BT" w:cs="Arial"/>
          <w:sz w:val="24"/>
          <w:szCs w:val="24"/>
        </w:rPr>
        <w:t>P</w:t>
      </w:r>
      <w:r w:rsidR="00BD5459" w:rsidRPr="00D9036B">
        <w:rPr>
          <w:rFonts w:ascii="AvantGarde Bk BT" w:hAnsi="AvantGarde Bk BT" w:cs="Arial"/>
          <w:sz w:val="24"/>
          <w:szCs w:val="24"/>
        </w:rPr>
        <w:t>otosí</w:t>
      </w:r>
      <w:r w:rsidR="000B3669" w:rsidRPr="00D9036B">
        <w:rPr>
          <w:rFonts w:ascii="AvantGarde Bk BT" w:hAnsi="AvantGarde Bk BT" w:cs="Arial"/>
          <w:sz w:val="24"/>
          <w:szCs w:val="24"/>
        </w:rPr>
        <w:t xml:space="preserve">, misma que quedó registrada con número de folio </w:t>
      </w:r>
      <w:r w:rsidR="00CA08EE" w:rsidRPr="00D9036B">
        <w:rPr>
          <w:rFonts w:ascii="AvantGarde Bk BT" w:hAnsi="AvantGarde Bk BT" w:cs="Arial"/>
          <w:sz w:val="24"/>
          <w:szCs w:val="24"/>
        </w:rPr>
        <w:t>00149419</w:t>
      </w:r>
      <w:r w:rsidR="005D2C05" w:rsidRPr="00D9036B">
        <w:rPr>
          <w:rFonts w:ascii="AvantGarde Bk BT" w:hAnsi="AvantGarde Bk BT" w:cs="Arial"/>
          <w:sz w:val="24"/>
          <w:szCs w:val="24"/>
        </w:rPr>
        <w:t xml:space="preserve">. </w:t>
      </w:r>
    </w:p>
    <w:p w14:paraId="13165279" w14:textId="77777777" w:rsidR="0018577C" w:rsidRPr="00D9036B" w:rsidRDefault="0018577C" w:rsidP="0018577C">
      <w:pPr>
        <w:pStyle w:val="corte4fondo"/>
        <w:tabs>
          <w:tab w:val="left" w:pos="567"/>
        </w:tabs>
        <w:ind w:left="680" w:firstLine="0"/>
        <w:rPr>
          <w:rFonts w:ascii="AvantGarde Bk BT" w:hAnsi="AvantGarde Bk BT" w:cs="Arial"/>
          <w:b/>
          <w:sz w:val="24"/>
          <w:szCs w:val="24"/>
        </w:rPr>
      </w:pPr>
    </w:p>
    <w:p w14:paraId="5A66A7E6" w14:textId="248EA4FD" w:rsidR="00E71CBE" w:rsidRPr="00D9036B" w:rsidRDefault="0004274F" w:rsidP="008E5D6D">
      <w:pPr>
        <w:pStyle w:val="corte4fondo"/>
        <w:tabs>
          <w:tab w:val="left" w:pos="709"/>
        </w:tabs>
        <w:ind w:left="142" w:firstLine="680"/>
        <w:rPr>
          <w:rFonts w:ascii="AvantGarde Bk BT" w:hAnsi="AvantGarde Bk BT" w:cs="Arial"/>
          <w:sz w:val="24"/>
          <w:szCs w:val="24"/>
        </w:rPr>
      </w:pPr>
      <w:r w:rsidRPr="00D9036B">
        <w:rPr>
          <w:rFonts w:ascii="AvantGarde Bk BT" w:hAnsi="AvantGarde Bk BT" w:cs="Arial"/>
          <w:b/>
          <w:sz w:val="24"/>
          <w:szCs w:val="24"/>
        </w:rPr>
        <w:t>SEGUNDO.</w:t>
      </w:r>
      <w:r w:rsidR="00715CEA" w:rsidRPr="00D9036B">
        <w:rPr>
          <w:rFonts w:ascii="AvantGarde Bk BT" w:hAnsi="AvantGarde Bk BT" w:cs="Arial"/>
          <w:b/>
          <w:sz w:val="24"/>
          <w:szCs w:val="24"/>
        </w:rPr>
        <w:t xml:space="preserve"> </w:t>
      </w:r>
      <w:r w:rsidRPr="00D9036B">
        <w:rPr>
          <w:rFonts w:ascii="AvantGarde Bk BT" w:hAnsi="AvantGarde Bk BT" w:cs="Arial"/>
          <w:b/>
          <w:sz w:val="24"/>
          <w:szCs w:val="24"/>
        </w:rPr>
        <w:t xml:space="preserve">Respuesta a la solicitud de acceso a la información pública. </w:t>
      </w:r>
      <w:r w:rsidR="005E613C" w:rsidRPr="00D9036B">
        <w:rPr>
          <w:rFonts w:ascii="AvantGarde Bk BT" w:hAnsi="AvantGarde Bk BT" w:cs="Arial"/>
          <w:sz w:val="24"/>
          <w:szCs w:val="24"/>
        </w:rPr>
        <w:t>El</w:t>
      </w:r>
      <w:r w:rsidR="00420E25" w:rsidRPr="00D9036B">
        <w:rPr>
          <w:rFonts w:ascii="AvantGarde Bk BT" w:hAnsi="AvantGarde Bk BT" w:cs="Arial"/>
          <w:sz w:val="24"/>
          <w:szCs w:val="24"/>
        </w:rPr>
        <w:t xml:space="preserve"> </w:t>
      </w:r>
      <w:r w:rsidR="00CA08EE" w:rsidRPr="00D9036B">
        <w:rPr>
          <w:rFonts w:ascii="AvantGarde Bk BT" w:hAnsi="AvantGarde Bk BT" w:cs="Arial"/>
          <w:b/>
          <w:sz w:val="24"/>
          <w:szCs w:val="24"/>
        </w:rPr>
        <w:t>MUNICIPIO DE AQUISMÓN</w:t>
      </w:r>
      <w:r w:rsidR="00CA08EE" w:rsidRPr="00D9036B">
        <w:rPr>
          <w:rFonts w:ascii="AvantGarde Bk BT" w:hAnsi="AvantGarde Bk BT" w:cs="Arial"/>
          <w:sz w:val="24"/>
          <w:szCs w:val="24"/>
        </w:rPr>
        <w:t xml:space="preserve"> </w:t>
      </w:r>
      <w:r w:rsidR="00B76213" w:rsidRPr="00D9036B">
        <w:rPr>
          <w:rFonts w:ascii="AvantGarde Bk BT" w:hAnsi="AvantGarde Bk BT" w:cs="Arial"/>
          <w:sz w:val="24"/>
          <w:szCs w:val="24"/>
        </w:rPr>
        <w:t>fue omiso en dar contestación a la solicitud planteada por el particular.</w:t>
      </w:r>
    </w:p>
    <w:p w14:paraId="2F440862" w14:textId="77777777" w:rsidR="00B400A9" w:rsidRPr="00D9036B" w:rsidRDefault="00B400A9" w:rsidP="00B400A9">
      <w:pPr>
        <w:pStyle w:val="corte4fondo"/>
        <w:tabs>
          <w:tab w:val="left" w:pos="567"/>
        </w:tabs>
        <w:ind w:firstLine="0"/>
        <w:rPr>
          <w:rFonts w:ascii="AvantGarde Bk BT" w:hAnsi="AvantGarde Bk BT" w:cs="Arial"/>
          <w:sz w:val="24"/>
          <w:szCs w:val="24"/>
        </w:rPr>
      </w:pPr>
    </w:p>
    <w:p w14:paraId="7D934F34" w14:textId="56BB3FA1" w:rsidR="005D2C05" w:rsidRPr="00D9036B" w:rsidRDefault="00CC35B6" w:rsidP="00CC35B6">
      <w:pPr>
        <w:pStyle w:val="corte4fondo"/>
        <w:tabs>
          <w:tab w:val="left" w:pos="567"/>
        </w:tabs>
        <w:ind w:left="113" w:firstLine="680"/>
        <w:rPr>
          <w:rFonts w:ascii="AvantGarde Bk BT" w:hAnsi="AvantGarde Bk BT" w:cs="Arial"/>
          <w:sz w:val="24"/>
          <w:szCs w:val="24"/>
        </w:rPr>
      </w:pPr>
      <w:r w:rsidRPr="00D9036B">
        <w:rPr>
          <w:rFonts w:ascii="AvantGarde Bk BT" w:hAnsi="AvantGarde Bk BT" w:cs="Arial"/>
          <w:b/>
          <w:sz w:val="24"/>
          <w:szCs w:val="24"/>
        </w:rPr>
        <w:t>TERCERO. Interposición del recurso.</w:t>
      </w:r>
      <w:r w:rsidRPr="00D9036B">
        <w:rPr>
          <w:rFonts w:ascii="AvantGarde Bk BT" w:hAnsi="AvantGarde Bk BT" w:cs="Arial"/>
          <w:sz w:val="24"/>
          <w:szCs w:val="24"/>
        </w:rPr>
        <w:t xml:space="preserve"> El </w:t>
      </w:r>
      <w:r w:rsidR="00CA08EE" w:rsidRPr="00D9036B">
        <w:rPr>
          <w:rFonts w:ascii="AvantGarde Bk BT" w:hAnsi="AvantGarde Bk BT" w:cs="Arial"/>
          <w:sz w:val="24"/>
          <w:szCs w:val="24"/>
        </w:rPr>
        <w:t>27 veintisiete de febrero</w:t>
      </w:r>
      <w:r w:rsidR="00366C8D" w:rsidRPr="00D9036B">
        <w:rPr>
          <w:rFonts w:ascii="AvantGarde Bk BT" w:hAnsi="AvantGarde Bk BT" w:cs="Arial"/>
          <w:sz w:val="24"/>
          <w:szCs w:val="24"/>
        </w:rPr>
        <w:t xml:space="preserve"> </w:t>
      </w:r>
      <w:r w:rsidRPr="00D9036B">
        <w:rPr>
          <w:rFonts w:ascii="AvantGarde Bk BT" w:hAnsi="AvantGarde Bk BT" w:cs="Arial"/>
          <w:sz w:val="24"/>
          <w:szCs w:val="24"/>
        </w:rPr>
        <w:t xml:space="preserve">de </w:t>
      </w:r>
      <w:r w:rsidR="00D230E7" w:rsidRPr="00D9036B">
        <w:rPr>
          <w:rFonts w:ascii="AvantGarde Bk BT" w:hAnsi="AvantGarde Bk BT" w:cs="Arial"/>
          <w:sz w:val="24"/>
          <w:szCs w:val="24"/>
        </w:rPr>
        <w:t>201</w:t>
      </w:r>
      <w:r w:rsidR="00CA08EE" w:rsidRPr="00D9036B">
        <w:rPr>
          <w:rFonts w:ascii="AvantGarde Bk BT" w:hAnsi="AvantGarde Bk BT" w:cs="Arial"/>
          <w:sz w:val="24"/>
          <w:szCs w:val="24"/>
        </w:rPr>
        <w:t>9</w:t>
      </w:r>
      <w:r w:rsidR="00D230E7" w:rsidRPr="00D9036B">
        <w:rPr>
          <w:rFonts w:ascii="AvantGarde Bk BT" w:hAnsi="AvantGarde Bk BT" w:cs="Arial"/>
          <w:sz w:val="24"/>
          <w:szCs w:val="24"/>
        </w:rPr>
        <w:t xml:space="preserve"> dos mil dieci</w:t>
      </w:r>
      <w:r w:rsidR="00CA08EE" w:rsidRPr="00D9036B">
        <w:rPr>
          <w:rFonts w:ascii="AvantGarde Bk BT" w:hAnsi="AvantGarde Bk BT" w:cs="Arial"/>
          <w:sz w:val="24"/>
          <w:szCs w:val="24"/>
        </w:rPr>
        <w:t>nueve</w:t>
      </w:r>
      <w:r w:rsidRPr="00D9036B">
        <w:rPr>
          <w:rFonts w:ascii="AvantGarde Bk BT" w:hAnsi="AvantGarde Bk BT" w:cs="Arial"/>
          <w:sz w:val="24"/>
          <w:szCs w:val="24"/>
        </w:rPr>
        <w:t xml:space="preserve"> </w:t>
      </w:r>
      <w:r w:rsidR="005F2C06" w:rsidRPr="00D9036B">
        <w:rPr>
          <w:rFonts w:ascii="AvantGarde Bk BT" w:hAnsi="AvantGarde Bk BT" w:cs="Arial"/>
          <w:sz w:val="24"/>
          <w:szCs w:val="24"/>
        </w:rPr>
        <w:t>el</w:t>
      </w:r>
      <w:r w:rsidRPr="00D9036B">
        <w:rPr>
          <w:rFonts w:ascii="AvantGarde Bk BT" w:hAnsi="AvantGarde Bk BT" w:cs="Arial"/>
          <w:sz w:val="24"/>
          <w:szCs w:val="24"/>
        </w:rPr>
        <w:t xml:space="preserve"> solicitante de la información interpuso el recurso de revisión en contra de la </w:t>
      </w:r>
      <w:r w:rsidR="00653626" w:rsidRPr="00D9036B">
        <w:rPr>
          <w:rFonts w:ascii="AvantGarde Bk BT" w:hAnsi="AvantGarde Bk BT" w:cs="Arial"/>
          <w:sz w:val="24"/>
          <w:szCs w:val="24"/>
        </w:rPr>
        <w:t xml:space="preserve">de </w:t>
      </w:r>
      <w:r w:rsidRPr="00D9036B">
        <w:rPr>
          <w:rFonts w:ascii="AvantGarde Bk BT" w:hAnsi="AvantGarde Bk BT" w:cs="Arial"/>
          <w:sz w:val="24"/>
          <w:szCs w:val="24"/>
        </w:rPr>
        <w:t xml:space="preserve">respuesta </w:t>
      </w:r>
      <w:r w:rsidR="00653626" w:rsidRPr="00D9036B">
        <w:rPr>
          <w:rFonts w:ascii="AvantGarde Bk BT" w:hAnsi="AvantGarde Bk BT" w:cs="Arial"/>
          <w:sz w:val="24"/>
          <w:szCs w:val="24"/>
        </w:rPr>
        <w:t>a la solicitud</w:t>
      </w:r>
      <w:r w:rsidR="005D2C05" w:rsidRPr="00D9036B">
        <w:rPr>
          <w:rFonts w:ascii="AvantGarde Bk BT" w:hAnsi="AvantGarde Bk BT" w:cs="Arial"/>
          <w:sz w:val="24"/>
          <w:szCs w:val="24"/>
        </w:rPr>
        <w:t xml:space="preserve">. </w:t>
      </w:r>
    </w:p>
    <w:p w14:paraId="6D089B31" w14:textId="77777777" w:rsidR="00CC35B6" w:rsidRPr="00D9036B" w:rsidRDefault="00CC35B6" w:rsidP="00CC35B6">
      <w:pPr>
        <w:pStyle w:val="corte4fondo"/>
        <w:tabs>
          <w:tab w:val="left" w:pos="567"/>
        </w:tabs>
        <w:ind w:firstLine="0"/>
        <w:rPr>
          <w:rFonts w:ascii="AvantGarde Bk BT" w:hAnsi="AvantGarde Bk BT" w:cs="Arial"/>
          <w:sz w:val="24"/>
          <w:szCs w:val="24"/>
        </w:rPr>
      </w:pPr>
    </w:p>
    <w:p w14:paraId="7E369B89" w14:textId="4E6251ED" w:rsidR="00CC35B6" w:rsidRPr="00D9036B" w:rsidRDefault="00CC35B6" w:rsidP="00CC35B6">
      <w:pPr>
        <w:pStyle w:val="corte4fondo"/>
        <w:tabs>
          <w:tab w:val="left" w:pos="567"/>
        </w:tabs>
        <w:ind w:left="113" w:firstLine="680"/>
        <w:rPr>
          <w:rFonts w:ascii="AvantGarde Bk BT" w:hAnsi="AvantGarde Bk BT" w:cs="Arial"/>
          <w:sz w:val="24"/>
          <w:szCs w:val="24"/>
        </w:rPr>
      </w:pPr>
      <w:r w:rsidRPr="00D9036B">
        <w:rPr>
          <w:rFonts w:ascii="AvantGarde Bk BT" w:hAnsi="AvantGarde Bk BT" w:cs="Arial"/>
          <w:b/>
          <w:sz w:val="24"/>
          <w:szCs w:val="24"/>
        </w:rPr>
        <w:t>CUARTO.</w:t>
      </w:r>
      <w:r w:rsidRPr="00D9036B">
        <w:rPr>
          <w:rFonts w:ascii="AvantGarde Bk BT" w:hAnsi="AvantGarde Bk BT" w:cs="Arial"/>
          <w:sz w:val="24"/>
          <w:szCs w:val="24"/>
        </w:rPr>
        <w:t xml:space="preserve"> </w:t>
      </w:r>
      <w:r w:rsidRPr="00D9036B">
        <w:rPr>
          <w:rFonts w:ascii="AvantGarde Bk BT" w:hAnsi="AvantGarde Bk BT" w:cs="Arial"/>
          <w:b/>
          <w:sz w:val="24"/>
          <w:szCs w:val="24"/>
        </w:rPr>
        <w:t>Trámite del recurso de revisión ante esta Comisión Estatal de Garantía de Acceso a la Información Pública.</w:t>
      </w:r>
      <w:r w:rsidRPr="00D9036B">
        <w:rPr>
          <w:rFonts w:ascii="AvantGarde Bk BT" w:hAnsi="AvantGarde Bk BT" w:cs="Arial"/>
          <w:sz w:val="24"/>
          <w:szCs w:val="24"/>
        </w:rPr>
        <w:t xml:space="preserve"> Mediante auto del </w:t>
      </w:r>
      <w:r w:rsidR="00CA08EE" w:rsidRPr="00D9036B">
        <w:rPr>
          <w:rFonts w:ascii="AvantGarde Bk BT" w:hAnsi="AvantGarde Bk BT" w:cs="Arial"/>
          <w:sz w:val="24"/>
          <w:szCs w:val="24"/>
        </w:rPr>
        <w:t xml:space="preserve">27 veintisiete de febrero de </w:t>
      </w:r>
      <w:r w:rsidR="00CA08EE" w:rsidRPr="00D9036B">
        <w:rPr>
          <w:rFonts w:ascii="AvantGarde Bk BT" w:hAnsi="AvantGarde Bk BT" w:cs="Arial"/>
          <w:sz w:val="24"/>
          <w:szCs w:val="24"/>
        </w:rPr>
        <w:lastRenderedPageBreak/>
        <w:t>2019 dos mil diecinueve</w:t>
      </w:r>
      <w:r w:rsidRPr="00D9036B">
        <w:rPr>
          <w:rFonts w:ascii="AvantGarde Bk BT" w:hAnsi="AvantGarde Bk BT" w:cs="Arial"/>
          <w:sz w:val="24"/>
          <w:szCs w:val="24"/>
        </w:rPr>
        <w:t xml:space="preserve"> la presidencia de esta Comisión de Transparencia tuvo por recibido el recurso de revisión, </w:t>
      </w:r>
      <w:proofErr w:type="gramStart"/>
      <w:r w:rsidRPr="00D9036B">
        <w:rPr>
          <w:rFonts w:ascii="AvantGarde Bk BT" w:hAnsi="AvantGarde Bk BT" w:cs="Arial"/>
          <w:sz w:val="24"/>
          <w:szCs w:val="24"/>
        </w:rPr>
        <w:t>que</w:t>
      </w:r>
      <w:proofErr w:type="gramEnd"/>
      <w:r w:rsidRPr="00D9036B">
        <w:rPr>
          <w:rFonts w:ascii="AvantGarde Bk BT" w:hAnsi="AvantGarde Bk BT" w:cs="Arial"/>
          <w:sz w:val="24"/>
          <w:szCs w:val="24"/>
        </w:rPr>
        <w:t xml:space="preserve"> por razón de turno, tocó conocer a la ponencia del Maestro Alejandro Lafuente Torres para que procediera, previo su análisis, a su admisión o desechamiento según fuera el caso.</w:t>
      </w:r>
    </w:p>
    <w:p w14:paraId="0FF9D6FA" w14:textId="77777777" w:rsidR="00CC35B6" w:rsidRPr="00D9036B" w:rsidRDefault="00CC35B6" w:rsidP="00CC35B6">
      <w:pPr>
        <w:pStyle w:val="corte4fondo"/>
        <w:tabs>
          <w:tab w:val="left" w:pos="567"/>
        </w:tabs>
        <w:ind w:left="113"/>
        <w:rPr>
          <w:rFonts w:ascii="AvantGarde Bk BT" w:hAnsi="AvantGarde Bk BT" w:cs="Arial"/>
          <w:sz w:val="24"/>
          <w:szCs w:val="24"/>
        </w:rPr>
      </w:pPr>
    </w:p>
    <w:p w14:paraId="7EB8E033" w14:textId="3757F6A4" w:rsidR="00CC35B6" w:rsidRPr="00D9036B" w:rsidRDefault="00CC35B6" w:rsidP="00CC35B6">
      <w:pPr>
        <w:pStyle w:val="corte4fondo"/>
        <w:tabs>
          <w:tab w:val="left" w:pos="567"/>
        </w:tabs>
        <w:ind w:left="113" w:firstLine="680"/>
        <w:rPr>
          <w:rFonts w:ascii="AvantGarde Bk BT" w:hAnsi="AvantGarde Bk BT" w:cs="Arial"/>
          <w:sz w:val="24"/>
          <w:szCs w:val="24"/>
        </w:rPr>
      </w:pPr>
      <w:r w:rsidRPr="00D9036B">
        <w:rPr>
          <w:rFonts w:ascii="AvantGarde Bk BT" w:hAnsi="AvantGarde Bk BT" w:cs="Arial"/>
          <w:b/>
          <w:sz w:val="24"/>
          <w:szCs w:val="24"/>
        </w:rPr>
        <w:t>QUINTO. Auto de admisión.</w:t>
      </w:r>
      <w:r w:rsidRPr="00D9036B">
        <w:rPr>
          <w:rFonts w:ascii="AvantGarde Bk BT" w:hAnsi="AvantGarde Bk BT" w:cs="Arial"/>
          <w:sz w:val="24"/>
          <w:szCs w:val="24"/>
        </w:rPr>
        <w:t xml:space="preserve"> Por proveído del </w:t>
      </w:r>
      <w:r w:rsidR="00976BC7" w:rsidRPr="00D9036B">
        <w:rPr>
          <w:rFonts w:ascii="AvantGarde Bk BT" w:hAnsi="AvantGarde Bk BT" w:cs="Arial"/>
          <w:sz w:val="24"/>
          <w:szCs w:val="24"/>
        </w:rPr>
        <w:t>06 seis de marzo</w:t>
      </w:r>
      <w:r w:rsidR="005D2C05" w:rsidRPr="00D9036B">
        <w:rPr>
          <w:rFonts w:ascii="AvantGarde Bk BT" w:hAnsi="AvantGarde Bk BT" w:cs="Arial"/>
          <w:sz w:val="24"/>
          <w:szCs w:val="24"/>
        </w:rPr>
        <w:t xml:space="preserve"> </w:t>
      </w:r>
      <w:r w:rsidR="00D230E7" w:rsidRPr="00D9036B">
        <w:rPr>
          <w:rFonts w:ascii="AvantGarde Bk BT" w:hAnsi="AvantGarde Bk BT" w:cs="Arial"/>
          <w:sz w:val="24"/>
          <w:szCs w:val="24"/>
        </w:rPr>
        <w:t>de 201</w:t>
      </w:r>
      <w:r w:rsidR="00976BC7" w:rsidRPr="00D9036B">
        <w:rPr>
          <w:rFonts w:ascii="AvantGarde Bk BT" w:hAnsi="AvantGarde Bk BT" w:cs="Arial"/>
          <w:sz w:val="24"/>
          <w:szCs w:val="24"/>
        </w:rPr>
        <w:t>9</w:t>
      </w:r>
      <w:r w:rsidR="00D230E7" w:rsidRPr="00D9036B">
        <w:rPr>
          <w:rFonts w:ascii="AvantGarde Bk BT" w:hAnsi="AvantGarde Bk BT" w:cs="Arial"/>
          <w:sz w:val="24"/>
          <w:szCs w:val="24"/>
        </w:rPr>
        <w:t xml:space="preserve"> dos mil dieci</w:t>
      </w:r>
      <w:r w:rsidR="00976BC7" w:rsidRPr="00D9036B">
        <w:rPr>
          <w:rFonts w:ascii="AvantGarde Bk BT" w:hAnsi="AvantGarde Bk BT" w:cs="Arial"/>
          <w:sz w:val="24"/>
          <w:szCs w:val="24"/>
        </w:rPr>
        <w:t>nueve</w:t>
      </w:r>
      <w:r w:rsidRPr="00D9036B">
        <w:rPr>
          <w:rFonts w:ascii="AvantGarde Bk BT" w:hAnsi="AvantGarde Bk BT" w:cs="Arial"/>
          <w:sz w:val="24"/>
          <w:szCs w:val="24"/>
        </w:rPr>
        <w:t xml:space="preserve"> el Comisionado Ponente:</w:t>
      </w:r>
    </w:p>
    <w:p w14:paraId="157E0B40" w14:textId="77777777" w:rsidR="00CC35B6" w:rsidRPr="00D9036B" w:rsidRDefault="00CC35B6" w:rsidP="00CC35B6">
      <w:pPr>
        <w:pStyle w:val="corte4fondo"/>
        <w:tabs>
          <w:tab w:val="left" w:pos="567"/>
        </w:tabs>
        <w:ind w:left="113"/>
        <w:rPr>
          <w:rFonts w:ascii="AvantGarde Bk BT" w:hAnsi="AvantGarde Bk BT" w:cs="Arial"/>
          <w:sz w:val="24"/>
          <w:szCs w:val="24"/>
        </w:rPr>
      </w:pPr>
    </w:p>
    <w:p w14:paraId="1F826082" w14:textId="4C4E1DC1" w:rsidR="00CC35B6" w:rsidRPr="00D9036B" w:rsidRDefault="00CC35B6" w:rsidP="00CC35B6">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xml:space="preserve">• Admitió en tiempo </w:t>
      </w:r>
      <w:r w:rsidR="00FF46AB" w:rsidRPr="00D9036B">
        <w:rPr>
          <w:rFonts w:ascii="AvantGarde Bk BT" w:hAnsi="AvantGarde Bk BT" w:cs="Arial"/>
          <w:sz w:val="24"/>
          <w:szCs w:val="24"/>
        </w:rPr>
        <w:t>y forma el medio de impugnación en atención a la hipótesis estable</w:t>
      </w:r>
      <w:r w:rsidR="00717599" w:rsidRPr="00D9036B">
        <w:rPr>
          <w:rFonts w:ascii="AvantGarde Bk BT" w:hAnsi="AvantGarde Bk BT" w:cs="Arial"/>
          <w:sz w:val="24"/>
          <w:szCs w:val="24"/>
        </w:rPr>
        <w:t>cida en la fracci</w:t>
      </w:r>
      <w:r w:rsidR="008E5D6D" w:rsidRPr="00D9036B">
        <w:rPr>
          <w:rFonts w:ascii="AvantGarde Bk BT" w:hAnsi="AvantGarde Bk BT" w:cs="Arial"/>
          <w:sz w:val="24"/>
          <w:szCs w:val="24"/>
        </w:rPr>
        <w:t>ón</w:t>
      </w:r>
      <w:r w:rsidR="00717599" w:rsidRPr="00D9036B">
        <w:rPr>
          <w:rFonts w:ascii="AvantGarde Bk BT" w:hAnsi="AvantGarde Bk BT" w:cs="Arial"/>
          <w:sz w:val="24"/>
          <w:szCs w:val="24"/>
        </w:rPr>
        <w:t xml:space="preserve"> </w:t>
      </w:r>
      <w:r w:rsidR="003177E1" w:rsidRPr="00D9036B">
        <w:rPr>
          <w:rFonts w:ascii="AvantGarde Bk BT" w:hAnsi="AvantGarde Bk BT" w:cs="Arial"/>
          <w:sz w:val="24"/>
          <w:szCs w:val="24"/>
        </w:rPr>
        <w:t>V</w:t>
      </w:r>
      <w:r w:rsidR="00B76213" w:rsidRPr="00D9036B">
        <w:rPr>
          <w:rFonts w:ascii="AvantGarde Bk BT" w:hAnsi="AvantGarde Bk BT" w:cs="Arial"/>
          <w:sz w:val="24"/>
          <w:szCs w:val="24"/>
        </w:rPr>
        <w:t>I</w:t>
      </w:r>
      <w:r w:rsidR="0088364D" w:rsidRPr="00D9036B">
        <w:rPr>
          <w:rFonts w:ascii="AvantGarde Bk BT" w:hAnsi="AvantGarde Bk BT" w:cs="Arial"/>
          <w:sz w:val="24"/>
          <w:szCs w:val="24"/>
        </w:rPr>
        <w:t xml:space="preserve"> </w:t>
      </w:r>
      <w:r w:rsidR="00FF46AB" w:rsidRPr="00D9036B">
        <w:rPr>
          <w:rFonts w:ascii="AvantGarde Bk BT" w:hAnsi="AvantGarde Bk BT" w:cs="Arial"/>
          <w:sz w:val="24"/>
          <w:szCs w:val="24"/>
        </w:rPr>
        <w:t>del artículo 167 de la Ley de la materia.</w:t>
      </w:r>
    </w:p>
    <w:p w14:paraId="67BD0EED" w14:textId="16BCC1FB" w:rsidR="00CC35B6" w:rsidRPr="00D9036B" w:rsidRDefault="00CC35B6" w:rsidP="00CC35B6">
      <w:pPr>
        <w:pStyle w:val="corte4fondo"/>
        <w:tabs>
          <w:tab w:val="left" w:pos="567"/>
        </w:tabs>
        <w:ind w:left="680" w:firstLine="0"/>
        <w:rPr>
          <w:rFonts w:ascii="AvantGarde Bk BT" w:hAnsi="AvantGarde Bk BT" w:cs="Arial"/>
          <w:b/>
          <w:sz w:val="24"/>
          <w:szCs w:val="24"/>
        </w:rPr>
      </w:pPr>
      <w:r w:rsidRPr="00D9036B">
        <w:rPr>
          <w:rFonts w:ascii="AvantGarde Bk BT" w:hAnsi="AvantGarde Bk BT" w:cs="Arial"/>
          <w:sz w:val="24"/>
          <w:szCs w:val="24"/>
        </w:rPr>
        <w:t>•</w:t>
      </w:r>
      <w:r w:rsidR="000F133E" w:rsidRPr="00D9036B">
        <w:rPr>
          <w:rFonts w:ascii="AvantGarde Bk BT" w:hAnsi="AvantGarde Bk BT" w:cs="Arial"/>
          <w:sz w:val="24"/>
          <w:szCs w:val="24"/>
        </w:rPr>
        <w:t xml:space="preserve"> </w:t>
      </w:r>
      <w:r w:rsidRPr="00D9036B">
        <w:rPr>
          <w:rFonts w:ascii="AvantGarde Bk BT" w:hAnsi="AvantGarde Bk BT" w:cs="Arial"/>
          <w:sz w:val="24"/>
          <w:szCs w:val="24"/>
        </w:rPr>
        <w:t xml:space="preserve">El ponente registró en el Libro de Gobierno el presente expediente como recurso de revisión </w:t>
      </w:r>
      <w:r w:rsidRPr="00D9036B">
        <w:rPr>
          <w:rFonts w:ascii="AvantGarde Bk BT" w:hAnsi="AvantGarde Bk BT" w:cs="Arial"/>
          <w:b/>
          <w:sz w:val="24"/>
          <w:szCs w:val="24"/>
        </w:rPr>
        <w:t>RR-</w:t>
      </w:r>
      <w:r w:rsidR="00976BC7" w:rsidRPr="00D9036B">
        <w:rPr>
          <w:rFonts w:ascii="AvantGarde Bk BT" w:hAnsi="AvantGarde Bk BT" w:cs="Arial"/>
          <w:b/>
          <w:sz w:val="24"/>
          <w:szCs w:val="24"/>
        </w:rPr>
        <w:t>271</w:t>
      </w:r>
      <w:r w:rsidR="0060124B" w:rsidRPr="00D9036B">
        <w:rPr>
          <w:rFonts w:ascii="AvantGarde Bk BT" w:hAnsi="AvantGarde Bk BT" w:cs="Arial"/>
          <w:b/>
          <w:sz w:val="24"/>
          <w:szCs w:val="24"/>
        </w:rPr>
        <w:t>/</w:t>
      </w:r>
      <w:r w:rsidR="00CD570B" w:rsidRPr="00D9036B">
        <w:rPr>
          <w:rFonts w:ascii="AvantGarde Bk BT" w:hAnsi="AvantGarde Bk BT" w:cs="Arial"/>
          <w:b/>
          <w:sz w:val="24"/>
          <w:szCs w:val="24"/>
        </w:rPr>
        <w:t>201</w:t>
      </w:r>
      <w:r w:rsidR="00976BC7" w:rsidRPr="00D9036B">
        <w:rPr>
          <w:rFonts w:ascii="AvantGarde Bk BT" w:hAnsi="AvantGarde Bk BT" w:cs="Arial"/>
          <w:b/>
          <w:sz w:val="24"/>
          <w:szCs w:val="24"/>
        </w:rPr>
        <w:t>9</w:t>
      </w:r>
      <w:r w:rsidR="00CD570B" w:rsidRPr="00D9036B">
        <w:rPr>
          <w:rFonts w:ascii="AvantGarde Bk BT" w:hAnsi="AvantGarde Bk BT" w:cs="Arial"/>
          <w:b/>
          <w:sz w:val="24"/>
          <w:szCs w:val="24"/>
        </w:rPr>
        <w:t>-1</w:t>
      </w:r>
      <w:r w:rsidR="00341DDC" w:rsidRPr="00D9036B">
        <w:rPr>
          <w:rFonts w:ascii="AvantGarde Bk BT" w:hAnsi="AvantGarde Bk BT" w:cs="Arial"/>
          <w:b/>
          <w:sz w:val="24"/>
          <w:szCs w:val="24"/>
        </w:rPr>
        <w:t xml:space="preserve"> </w:t>
      </w:r>
      <w:r w:rsidR="00976BC7" w:rsidRPr="00D9036B">
        <w:rPr>
          <w:rFonts w:ascii="AvantGarde Bk BT" w:hAnsi="AvantGarde Bk BT" w:cs="Arial"/>
          <w:b/>
          <w:sz w:val="24"/>
          <w:szCs w:val="24"/>
        </w:rPr>
        <w:t>PLATAFORMA</w:t>
      </w:r>
      <w:r w:rsidRPr="00D9036B">
        <w:rPr>
          <w:rFonts w:ascii="AvantGarde Bk BT" w:hAnsi="AvantGarde Bk BT" w:cs="Arial"/>
          <w:b/>
          <w:sz w:val="24"/>
          <w:szCs w:val="24"/>
        </w:rPr>
        <w:t>.</w:t>
      </w:r>
    </w:p>
    <w:p w14:paraId="5AF280AC" w14:textId="4A1398D0" w:rsidR="00CC35B6" w:rsidRPr="00D9036B" w:rsidRDefault="00CC35B6" w:rsidP="00CC35B6">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w:t>
      </w:r>
      <w:r w:rsidR="000F133E" w:rsidRPr="00D9036B">
        <w:rPr>
          <w:rFonts w:ascii="AvantGarde Bk BT" w:hAnsi="AvantGarde Bk BT" w:cs="Arial"/>
          <w:sz w:val="24"/>
          <w:szCs w:val="24"/>
        </w:rPr>
        <w:t xml:space="preserve"> </w:t>
      </w:r>
      <w:r w:rsidRPr="00D9036B">
        <w:rPr>
          <w:rFonts w:ascii="AvantGarde Bk BT" w:hAnsi="AvantGarde Bk BT" w:cs="Arial"/>
          <w:sz w:val="24"/>
          <w:szCs w:val="24"/>
        </w:rPr>
        <w:t xml:space="preserve">Tuvo como ente obligado </w:t>
      </w:r>
      <w:r w:rsidR="00291AC6" w:rsidRPr="00D9036B">
        <w:rPr>
          <w:rFonts w:ascii="AvantGarde Bk BT" w:hAnsi="AvantGarde Bk BT" w:cs="Arial"/>
          <w:sz w:val="24"/>
          <w:szCs w:val="24"/>
        </w:rPr>
        <w:t>a</w:t>
      </w:r>
      <w:r w:rsidR="00B400A9" w:rsidRPr="00D9036B">
        <w:rPr>
          <w:rFonts w:ascii="AvantGarde Bk BT" w:hAnsi="AvantGarde Bk BT" w:cs="Arial"/>
          <w:sz w:val="24"/>
          <w:szCs w:val="24"/>
        </w:rPr>
        <w:t>l</w:t>
      </w:r>
      <w:r w:rsidR="00012E2D" w:rsidRPr="00D9036B">
        <w:rPr>
          <w:rFonts w:ascii="AvantGarde Bk BT" w:hAnsi="AvantGarde Bk BT" w:cs="Arial"/>
          <w:b/>
          <w:sz w:val="24"/>
          <w:szCs w:val="24"/>
        </w:rPr>
        <w:t xml:space="preserve"> </w:t>
      </w:r>
      <w:r w:rsidR="00976BC7" w:rsidRPr="00D9036B">
        <w:rPr>
          <w:rFonts w:ascii="AvantGarde Bk BT" w:hAnsi="AvantGarde Bk BT" w:cs="Arial"/>
          <w:b/>
          <w:sz w:val="24"/>
          <w:szCs w:val="24"/>
        </w:rPr>
        <w:t>MUNICIPIO DE AQUISMON</w:t>
      </w:r>
      <w:r w:rsidR="00D230E7" w:rsidRPr="00D9036B">
        <w:rPr>
          <w:rFonts w:ascii="AvantGarde Bk BT" w:hAnsi="AvantGarde Bk BT" w:cs="Arial"/>
          <w:b/>
          <w:sz w:val="24"/>
          <w:szCs w:val="24"/>
        </w:rPr>
        <w:t xml:space="preserve">, </w:t>
      </w:r>
      <w:r w:rsidR="002C7FD6" w:rsidRPr="00D9036B">
        <w:rPr>
          <w:rFonts w:ascii="AvantGarde Bk BT" w:hAnsi="AvantGarde Bk BT" w:cs="Arial"/>
          <w:b/>
          <w:sz w:val="24"/>
          <w:szCs w:val="24"/>
        </w:rPr>
        <w:t xml:space="preserve">por conducto de </w:t>
      </w:r>
      <w:r w:rsidR="00FC1B8C" w:rsidRPr="00D9036B">
        <w:rPr>
          <w:rFonts w:ascii="AvantGarde Bk BT" w:hAnsi="AvantGarde Bk BT" w:cs="Arial"/>
          <w:b/>
          <w:sz w:val="24"/>
          <w:szCs w:val="24"/>
        </w:rPr>
        <w:t>su TITULAR</w:t>
      </w:r>
      <w:r w:rsidR="00717216" w:rsidRPr="00D9036B">
        <w:rPr>
          <w:rFonts w:ascii="AvantGarde Bk BT" w:hAnsi="AvantGarde Bk BT" w:cs="Arial"/>
          <w:b/>
          <w:sz w:val="24"/>
          <w:szCs w:val="24"/>
        </w:rPr>
        <w:t xml:space="preserve"> y</w:t>
      </w:r>
      <w:r w:rsidR="00717216" w:rsidRPr="00D9036B">
        <w:rPr>
          <w:rFonts w:ascii="AvantGarde Bk BT" w:hAnsi="AvantGarde Bk BT" w:cs="Arial"/>
          <w:sz w:val="24"/>
          <w:szCs w:val="24"/>
        </w:rPr>
        <w:t xml:space="preserve"> </w:t>
      </w:r>
      <w:r w:rsidR="00FC1B8C" w:rsidRPr="00D9036B">
        <w:rPr>
          <w:rFonts w:ascii="AvantGarde Bk BT" w:hAnsi="AvantGarde Bk BT" w:cs="Arial"/>
          <w:b/>
          <w:sz w:val="24"/>
          <w:szCs w:val="24"/>
        </w:rPr>
        <w:t>del</w:t>
      </w:r>
      <w:r w:rsidR="004407B8" w:rsidRPr="00D9036B">
        <w:rPr>
          <w:rFonts w:ascii="AvantGarde Bk BT" w:hAnsi="AvantGarde Bk BT" w:cs="Arial"/>
          <w:b/>
          <w:sz w:val="24"/>
          <w:szCs w:val="24"/>
        </w:rPr>
        <w:t xml:space="preserve"> </w:t>
      </w:r>
      <w:r w:rsidRPr="00D9036B">
        <w:rPr>
          <w:rFonts w:ascii="AvantGarde Bk BT" w:hAnsi="AvantGarde Bk BT" w:cs="Arial"/>
          <w:b/>
          <w:sz w:val="24"/>
          <w:szCs w:val="24"/>
        </w:rPr>
        <w:t>TITULAR DE LA UNIDAD DE TRANSPARENCI</w:t>
      </w:r>
      <w:r w:rsidR="002C7FD6" w:rsidRPr="00D9036B">
        <w:rPr>
          <w:rFonts w:ascii="AvantGarde Bk BT" w:hAnsi="AvantGarde Bk BT" w:cs="Arial"/>
          <w:b/>
          <w:sz w:val="24"/>
          <w:szCs w:val="24"/>
        </w:rPr>
        <w:t>A.</w:t>
      </w:r>
      <w:r w:rsidR="00D230E7" w:rsidRPr="00D9036B">
        <w:rPr>
          <w:rFonts w:ascii="AvantGarde Bk BT" w:hAnsi="AvantGarde Bk BT" w:cs="Arial"/>
          <w:b/>
          <w:sz w:val="24"/>
          <w:szCs w:val="24"/>
        </w:rPr>
        <w:t xml:space="preserve"> </w:t>
      </w:r>
    </w:p>
    <w:p w14:paraId="243F39E0" w14:textId="77777777" w:rsidR="005A2679" w:rsidRPr="00D9036B" w:rsidRDefault="00CC35B6" w:rsidP="005A2679">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w:t>
      </w:r>
      <w:r w:rsidR="000F133E" w:rsidRPr="00D9036B">
        <w:rPr>
          <w:rFonts w:ascii="AvantGarde Bk BT" w:hAnsi="AvantGarde Bk BT" w:cs="Arial"/>
          <w:sz w:val="24"/>
          <w:szCs w:val="24"/>
        </w:rPr>
        <w:t xml:space="preserve"> </w:t>
      </w:r>
      <w:r w:rsidRPr="00D9036B">
        <w:rPr>
          <w:rFonts w:ascii="AvantGarde Bk BT" w:hAnsi="AvantGarde Bk BT" w:cs="Arial"/>
          <w:sz w:val="24"/>
          <w:szCs w:val="24"/>
        </w:rPr>
        <w:t>Se puso a disposición de las partes el expediente para que en un plazo máximo de 7 siete días manifestaran lo que a su derecho convinie</w:t>
      </w:r>
      <w:r w:rsidR="00774B90" w:rsidRPr="00D9036B">
        <w:rPr>
          <w:rFonts w:ascii="AvantGarde Bk BT" w:hAnsi="AvantGarde Bk BT" w:cs="Arial"/>
          <w:sz w:val="24"/>
          <w:szCs w:val="24"/>
        </w:rPr>
        <w:t xml:space="preserve">ra –ofrecer pruebas, </w:t>
      </w:r>
      <w:r w:rsidRPr="00D9036B">
        <w:rPr>
          <w:rFonts w:ascii="AvantGarde Bk BT" w:hAnsi="AvantGarde Bk BT" w:cs="Arial"/>
          <w:sz w:val="24"/>
          <w:szCs w:val="24"/>
        </w:rPr>
        <w:t>alegar</w:t>
      </w:r>
      <w:r w:rsidR="005A2679" w:rsidRPr="00D9036B">
        <w:rPr>
          <w:rFonts w:ascii="AvantGarde Bk BT" w:hAnsi="AvantGarde Bk BT" w:cs="Arial"/>
          <w:sz w:val="24"/>
          <w:szCs w:val="24"/>
        </w:rPr>
        <w:t xml:space="preserve"> y para que rindiera un informe acerca de la información solicitada en cuanto a:</w:t>
      </w:r>
    </w:p>
    <w:p w14:paraId="289C15BA" w14:textId="77777777" w:rsidR="005A2679" w:rsidRPr="00D9036B" w:rsidRDefault="005A2679" w:rsidP="005A2679">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Su contenido, calidad y si se cuenta en la modalidad solicitada.</w:t>
      </w:r>
    </w:p>
    <w:p w14:paraId="06FA41C3" w14:textId="77777777" w:rsidR="005A2679" w:rsidRPr="00D9036B" w:rsidRDefault="005A2679" w:rsidP="005A2679">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Si se encuentra en sus archivos.</w:t>
      </w:r>
    </w:p>
    <w:p w14:paraId="49B98A5D" w14:textId="77777777" w:rsidR="005A2679" w:rsidRPr="00D9036B" w:rsidRDefault="005A2679" w:rsidP="005A2679">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Pr="00D9036B" w:rsidRDefault="005A2679" w:rsidP="005A2679">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Las características físicas de los documentos en los que conta la información.</w:t>
      </w:r>
    </w:p>
    <w:p w14:paraId="432AF4F1" w14:textId="77777777" w:rsidR="00CC35B6" w:rsidRPr="00D9036B" w:rsidRDefault="005A2679" w:rsidP="00774B90">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Si se</w:t>
      </w:r>
      <w:r w:rsidR="00F45243" w:rsidRPr="00D9036B">
        <w:rPr>
          <w:rFonts w:ascii="AvantGarde Bk BT" w:hAnsi="AvantGarde Bk BT" w:cs="Arial"/>
          <w:sz w:val="24"/>
          <w:szCs w:val="24"/>
        </w:rPr>
        <w:t xml:space="preserve"> encuentra en bases de datos según lo establecido en el artículo 15 de la Ley de Transparencia</w:t>
      </w:r>
      <w:r w:rsidRPr="00D9036B">
        <w:rPr>
          <w:rFonts w:ascii="AvantGarde Bk BT" w:hAnsi="AvantGarde Bk BT" w:cs="Arial"/>
          <w:sz w:val="24"/>
          <w:szCs w:val="24"/>
        </w:rPr>
        <w:t>.</w:t>
      </w:r>
    </w:p>
    <w:p w14:paraId="62039518" w14:textId="77777777" w:rsidR="00F45243" w:rsidRPr="00D9036B" w:rsidRDefault="00F45243" w:rsidP="00F45243">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Pr="00D9036B" w:rsidRDefault="00F45243" w:rsidP="00F45243">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lastRenderedPageBreak/>
        <w:t xml:space="preserve">En caso de que la información actualice algún supuesto de reserva, deberá agregar informe solicitado la citada información de conformidad con lo establecido en el </w:t>
      </w:r>
      <w:r w:rsidR="008C19C4" w:rsidRPr="00D9036B">
        <w:rPr>
          <w:rFonts w:ascii="AvantGarde Bk BT" w:hAnsi="AvantGarde Bk BT" w:cs="Arial"/>
          <w:sz w:val="24"/>
          <w:szCs w:val="24"/>
        </w:rPr>
        <w:t>artículo</w:t>
      </w:r>
      <w:r w:rsidRPr="00D9036B">
        <w:rPr>
          <w:rFonts w:ascii="AvantGarde Bk BT" w:hAnsi="AvantGarde Bk BT" w:cs="Arial"/>
          <w:sz w:val="24"/>
          <w:szCs w:val="24"/>
        </w:rPr>
        <w:t xml:space="preserve"> 172 de la Ley de Transparencia.</w:t>
      </w:r>
    </w:p>
    <w:p w14:paraId="28E3A393" w14:textId="77777777" w:rsidR="00F45243" w:rsidRPr="00D9036B" w:rsidRDefault="00F45243" w:rsidP="00F45243">
      <w:pPr>
        <w:pStyle w:val="corte4fondo"/>
        <w:numPr>
          <w:ilvl w:val="0"/>
          <w:numId w:val="21"/>
        </w:numPr>
        <w:tabs>
          <w:tab w:val="left" w:pos="567"/>
        </w:tabs>
        <w:ind w:left="1551"/>
        <w:rPr>
          <w:rFonts w:ascii="AvantGarde Bk BT" w:hAnsi="AvantGarde Bk BT" w:cs="Arial"/>
          <w:sz w:val="24"/>
          <w:szCs w:val="24"/>
        </w:rPr>
      </w:pPr>
      <w:r w:rsidRPr="00D9036B">
        <w:rPr>
          <w:rFonts w:ascii="AvantGarde Bk BT" w:hAnsi="AvantGarde Bk BT" w:cs="Arial"/>
          <w:sz w:val="24"/>
          <w:szCs w:val="24"/>
        </w:rPr>
        <w:t>Adjuntar los documentos que acrediten la clasificación de la información o reserva.</w:t>
      </w:r>
    </w:p>
    <w:p w14:paraId="40071385" w14:textId="77777777" w:rsidR="00CC35B6" w:rsidRPr="00D9036B" w:rsidRDefault="00CC35B6" w:rsidP="00CC35B6">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w:t>
      </w:r>
      <w:r w:rsidR="000F133E" w:rsidRPr="00D9036B">
        <w:rPr>
          <w:rFonts w:ascii="AvantGarde Bk BT" w:hAnsi="AvantGarde Bk BT" w:cs="Arial"/>
          <w:sz w:val="24"/>
          <w:szCs w:val="24"/>
        </w:rPr>
        <w:t xml:space="preserve"> </w:t>
      </w:r>
      <w:r w:rsidRPr="00D9036B">
        <w:rPr>
          <w:rFonts w:ascii="AvantGarde Bk BT" w:hAnsi="AvantGarde Bk BT" w:cs="Arial"/>
          <w:sz w:val="24"/>
          <w:szCs w:val="24"/>
        </w:rPr>
        <w:t>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6ACCFFDD" w:rsidR="00CC35B6" w:rsidRPr="00D9036B" w:rsidRDefault="00CC35B6" w:rsidP="00CC35B6">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w:t>
      </w:r>
      <w:r w:rsidR="000F133E" w:rsidRPr="00D9036B">
        <w:rPr>
          <w:rFonts w:ascii="AvantGarde Bk BT" w:hAnsi="AvantGarde Bk BT" w:cs="Arial"/>
          <w:sz w:val="24"/>
          <w:szCs w:val="24"/>
        </w:rPr>
        <w:t xml:space="preserve"> </w:t>
      </w:r>
      <w:r w:rsidRPr="00D9036B">
        <w:rPr>
          <w:rFonts w:ascii="AvantGarde Bk BT" w:hAnsi="AvantGarde Bk BT" w:cs="Arial"/>
          <w:sz w:val="24"/>
          <w:szCs w:val="24"/>
        </w:rPr>
        <w:t>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220E29C" w14:textId="4602BF4E" w:rsidR="005E613C" w:rsidRPr="00D9036B" w:rsidRDefault="005E613C" w:rsidP="005E613C">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Decretó la ampliación del plazo para resolver el presente medio de impugnación, misma que se encuentra prevista en el artículo 170 de la ley de la materia, lo anterior en razón de la distancia que existe entre el domicilio del sujeto obligado y la sede de este cuerpo colegiado.</w:t>
      </w:r>
    </w:p>
    <w:p w14:paraId="3493680A" w14:textId="3F9B4D9D" w:rsidR="00CC35B6" w:rsidRPr="00D9036B" w:rsidRDefault="00CC35B6" w:rsidP="00CC35B6">
      <w:pPr>
        <w:pStyle w:val="corte4fondo"/>
        <w:tabs>
          <w:tab w:val="left" w:pos="567"/>
        </w:tabs>
        <w:ind w:firstLine="0"/>
        <w:rPr>
          <w:rFonts w:ascii="AvantGarde Bk BT" w:hAnsi="AvantGarde Bk BT" w:cs="Arial"/>
          <w:sz w:val="24"/>
          <w:szCs w:val="24"/>
        </w:rPr>
      </w:pPr>
    </w:p>
    <w:p w14:paraId="160B0B13" w14:textId="3FE5A494" w:rsidR="00CC0E73" w:rsidRPr="00D9036B" w:rsidRDefault="00CC35B6" w:rsidP="00CC35B6">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SEXTO.</w:t>
      </w:r>
      <w:r w:rsidRPr="00D9036B">
        <w:rPr>
          <w:rFonts w:ascii="AvantGarde Bk BT" w:hAnsi="AvantGarde Bk BT" w:cs="Arial"/>
          <w:sz w:val="24"/>
          <w:szCs w:val="24"/>
        </w:rPr>
        <w:t xml:space="preserve"> </w:t>
      </w:r>
      <w:r w:rsidRPr="00D9036B">
        <w:rPr>
          <w:rFonts w:ascii="AvantGarde Bk BT" w:hAnsi="AvantGarde Bk BT" w:cs="Arial"/>
          <w:b/>
          <w:sz w:val="24"/>
          <w:szCs w:val="24"/>
        </w:rPr>
        <w:t>Rendición del informe del sujeto obligado.</w:t>
      </w:r>
      <w:r w:rsidRPr="00D9036B">
        <w:rPr>
          <w:rFonts w:ascii="AvantGarde Bk BT" w:hAnsi="AvantGarde Bk BT" w:cs="Arial"/>
          <w:sz w:val="24"/>
          <w:szCs w:val="24"/>
        </w:rPr>
        <w:t xml:space="preserve"> Mediante el auto de</w:t>
      </w:r>
      <w:r w:rsidR="00CC0E73" w:rsidRPr="00D9036B">
        <w:rPr>
          <w:rFonts w:ascii="AvantGarde Bk BT" w:hAnsi="AvantGarde Bk BT" w:cs="Arial"/>
          <w:sz w:val="24"/>
          <w:szCs w:val="24"/>
        </w:rPr>
        <w:t xml:space="preserve">l </w:t>
      </w:r>
      <w:r w:rsidR="00976BC7" w:rsidRPr="00D9036B">
        <w:rPr>
          <w:rFonts w:ascii="AvantGarde Bk BT" w:hAnsi="AvantGarde Bk BT" w:cs="Arial"/>
          <w:sz w:val="24"/>
          <w:szCs w:val="24"/>
        </w:rPr>
        <w:t>17 diecisiete de mayo</w:t>
      </w:r>
      <w:r w:rsidR="005D675B" w:rsidRPr="00D9036B">
        <w:rPr>
          <w:rFonts w:ascii="AvantGarde Bk BT" w:hAnsi="AvantGarde Bk BT" w:cs="Arial"/>
          <w:sz w:val="24"/>
          <w:szCs w:val="24"/>
        </w:rPr>
        <w:t xml:space="preserve"> de 201</w:t>
      </w:r>
      <w:r w:rsidR="00B76213" w:rsidRPr="00D9036B">
        <w:rPr>
          <w:rFonts w:ascii="AvantGarde Bk BT" w:hAnsi="AvantGarde Bk BT" w:cs="Arial"/>
          <w:sz w:val="24"/>
          <w:szCs w:val="24"/>
        </w:rPr>
        <w:t>9</w:t>
      </w:r>
      <w:r w:rsidR="005D675B" w:rsidRPr="00D9036B">
        <w:rPr>
          <w:rFonts w:ascii="AvantGarde Bk BT" w:hAnsi="AvantGarde Bk BT" w:cs="Arial"/>
          <w:sz w:val="24"/>
          <w:szCs w:val="24"/>
        </w:rPr>
        <w:t xml:space="preserve"> dos mil dieci</w:t>
      </w:r>
      <w:r w:rsidR="00B76213" w:rsidRPr="00D9036B">
        <w:rPr>
          <w:rFonts w:ascii="AvantGarde Bk BT" w:hAnsi="AvantGarde Bk BT" w:cs="Arial"/>
          <w:sz w:val="24"/>
          <w:szCs w:val="24"/>
        </w:rPr>
        <w:t>nueve</w:t>
      </w:r>
      <w:r w:rsidR="00CC0E73" w:rsidRPr="00D9036B">
        <w:rPr>
          <w:rFonts w:ascii="AvantGarde Bk BT" w:hAnsi="AvantGarde Bk BT" w:cs="Arial"/>
          <w:sz w:val="24"/>
          <w:szCs w:val="24"/>
        </w:rPr>
        <w:t xml:space="preserve"> el ponente:</w:t>
      </w:r>
    </w:p>
    <w:p w14:paraId="40B482CD" w14:textId="77777777" w:rsidR="00CC0E73" w:rsidRPr="00D9036B" w:rsidRDefault="00CC0E73" w:rsidP="00CC35B6">
      <w:pPr>
        <w:pStyle w:val="corte4fondo"/>
        <w:tabs>
          <w:tab w:val="left" w:pos="567"/>
        </w:tabs>
        <w:rPr>
          <w:rFonts w:ascii="AvantGarde Bk BT" w:hAnsi="AvantGarde Bk BT" w:cs="Arial"/>
          <w:sz w:val="24"/>
          <w:szCs w:val="24"/>
        </w:rPr>
      </w:pPr>
    </w:p>
    <w:p w14:paraId="06DB35B8" w14:textId="129F91EC" w:rsidR="001E56A6" w:rsidRPr="00D9036B" w:rsidRDefault="001E56A6" w:rsidP="001E56A6">
      <w:pPr>
        <w:pStyle w:val="corte4fondo"/>
        <w:numPr>
          <w:ilvl w:val="0"/>
          <w:numId w:val="17"/>
        </w:numPr>
        <w:tabs>
          <w:tab w:val="left" w:pos="567"/>
        </w:tabs>
        <w:rPr>
          <w:rFonts w:ascii="AvantGarde Bk BT" w:hAnsi="AvantGarde Bk BT" w:cs="Arial"/>
          <w:sz w:val="24"/>
          <w:szCs w:val="24"/>
        </w:rPr>
      </w:pPr>
      <w:r w:rsidRPr="00D9036B">
        <w:rPr>
          <w:rFonts w:ascii="AvantGarde Bk BT" w:hAnsi="AvantGarde Bk BT" w:cs="Arial"/>
          <w:sz w:val="24"/>
          <w:szCs w:val="24"/>
        </w:rPr>
        <w:t>Tuvo al sujeto obligado por omiso en rendir el informe ordenado en el auto de admisión.</w:t>
      </w:r>
    </w:p>
    <w:p w14:paraId="4F139F77" w14:textId="157A1097" w:rsidR="00012E2D" w:rsidRPr="00D9036B" w:rsidRDefault="00F036FC" w:rsidP="00CC0E73">
      <w:pPr>
        <w:pStyle w:val="corte4fondo"/>
        <w:numPr>
          <w:ilvl w:val="0"/>
          <w:numId w:val="17"/>
        </w:numPr>
        <w:tabs>
          <w:tab w:val="left" w:pos="567"/>
        </w:tabs>
        <w:rPr>
          <w:rFonts w:ascii="AvantGarde Bk BT" w:hAnsi="AvantGarde Bk BT" w:cs="Arial"/>
          <w:sz w:val="24"/>
          <w:szCs w:val="24"/>
        </w:rPr>
      </w:pPr>
      <w:r w:rsidRPr="00D9036B">
        <w:rPr>
          <w:rFonts w:ascii="AvantGarde Bk BT" w:hAnsi="AvantGarde Bk BT" w:cs="Arial"/>
          <w:sz w:val="24"/>
          <w:szCs w:val="24"/>
        </w:rPr>
        <w:t>T</w:t>
      </w:r>
      <w:r w:rsidR="00012E2D" w:rsidRPr="00D9036B">
        <w:rPr>
          <w:rFonts w:ascii="AvantGarde Bk BT" w:hAnsi="AvantGarde Bk BT" w:cs="Arial"/>
          <w:sz w:val="24"/>
          <w:szCs w:val="24"/>
        </w:rPr>
        <w:t xml:space="preserve">uvo </w:t>
      </w:r>
      <w:r w:rsidR="00513D7A" w:rsidRPr="00D9036B">
        <w:rPr>
          <w:rFonts w:ascii="AvantGarde Bk BT" w:hAnsi="AvantGarde Bk BT" w:cs="Arial"/>
          <w:sz w:val="24"/>
          <w:szCs w:val="24"/>
        </w:rPr>
        <w:t>al recurrente por omiso en ofrecer pruebas y en rendir manifestaciones en vía de alegatos</w:t>
      </w:r>
      <w:r w:rsidR="00012E2D" w:rsidRPr="00D9036B">
        <w:rPr>
          <w:rFonts w:ascii="AvantGarde Bk BT" w:hAnsi="AvantGarde Bk BT" w:cs="Arial"/>
          <w:sz w:val="24"/>
          <w:szCs w:val="24"/>
        </w:rPr>
        <w:t>.</w:t>
      </w:r>
    </w:p>
    <w:p w14:paraId="146A04CA" w14:textId="7B13F083" w:rsidR="00906E32" w:rsidRPr="00D9036B" w:rsidRDefault="00BD03EC" w:rsidP="00906E32">
      <w:pPr>
        <w:pStyle w:val="corte4fondo"/>
        <w:numPr>
          <w:ilvl w:val="0"/>
          <w:numId w:val="17"/>
        </w:numPr>
        <w:tabs>
          <w:tab w:val="left" w:pos="567"/>
        </w:tabs>
        <w:rPr>
          <w:rFonts w:ascii="AvantGarde Bk BT" w:hAnsi="AvantGarde Bk BT" w:cs="Arial"/>
          <w:sz w:val="24"/>
          <w:szCs w:val="24"/>
        </w:rPr>
      </w:pPr>
      <w:r w:rsidRPr="00D9036B">
        <w:rPr>
          <w:rFonts w:ascii="AvantGarde Bk BT" w:hAnsi="AvantGarde Bk BT" w:cs="Arial"/>
          <w:sz w:val="24"/>
          <w:szCs w:val="24"/>
        </w:rPr>
        <w:t>D</w:t>
      </w:r>
      <w:r w:rsidR="00906E32" w:rsidRPr="00D9036B">
        <w:rPr>
          <w:rFonts w:ascii="AvantGarde Bk BT" w:hAnsi="AvantGarde Bk BT" w:cs="Arial"/>
          <w:sz w:val="24"/>
          <w:szCs w:val="24"/>
        </w:rPr>
        <w:t>eclaró cerrado el periodo de instrucción y procedió a elaborar el proyecto de resolución respectivo.</w:t>
      </w:r>
    </w:p>
    <w:p w14:paraId="4246813D" w14:textId="77777777" w:rsidR="00906E32" w:rsidRPr="00D9036B" w:rsidRDefault="00906E32" w:rsidP="00DF14AD">
      <w:pPr>
        <w:pStyle w:val="corte4fondo"/>
        <w:tabs>
          <w:tab w:val="left" w:pos="567"/>
        </w:tabs>
        <w:ind w:firstLine="0"/>
        <w:rPr>
          <w:rFonts w:ascii="AvantGarde Bk BT" w:hAnsi="AvantGarde Bk BT" w:cs="Arial"/>
          <w:sz w:val="24"/>
          <w:szCs w:val="24"/>
        </w:rPr>
      </w:pPr>
    </w:p>
    <w:p w14:paraId="25D8E26B" w14:textId="77777777" w:rsidR="00CC35B6" w:rsidRPr="00D9036B" w:rsidRDefault="00CC35B6" w:rsidP="00CC35B6">
      <w:pPr>
        <w:pStyle w:val="corte4fondo"/>
        <w:tabs>
          <w:tab w:val="left" w:pos="567"/>
        </w:tabs>
        <w:jc w:val="center"/>
        <w:rPr>
          <w:rFonts w:ascii="AvantGarde Bk BT" w:hAnsi="AvantGarde Bk BT" w:cs="Arial"/>
          <w:b/>
          <w:sz w:val="24"/>
          <w:szCs w:val="24"/>
        </w:rPr>
      </w:pPr>
      <w:r w:rsidRPr="00D9036B">
        <w:rPr>
          <w:rFonts w:ascii="AvantGarde Bk BT" w:hAnsi="AvantGarde Bk BT" w:cs="Arial"/>
          <w:b/>
          <w:sz w:val="24"/>
          <w:szCs w:val="24"/>
        </w:rPr>
        <w:lastRenderedPageBreak/>
        <w:t>CONSIDERANDO</w:t>
      </w:r>
    </w:p>
    <w:p w14:paraId="0C72F3DF" w14:textId="77777777" w:rsidR="00E215D2" w:rsidRPr="00D9036B" w:rsidRDefault="00E215D2" w:rsidP="00CC35B6">
      <w:pPr>
        <w:pStyle w:val="corte4fondo"/>
        <w:tabs>
          <w:tab w:val="left" w:pos="567"/>
        </w:tabs>
        <w:jc w:val="center"/>
        <w:rPr>
          <w:rFonts w:ascii="AvantGarde Bk BT" w:hAnsi="AvantGarde Bk BT" w:cs="Arial"/>
          <w:b/>
          <w:sz w:val="24"/>
          <w:szCs w:val="24"/>
        </w:rPr>
      </w:pPr>
    </w:p>
    <w:p w14:paraId="3102730D" w14:textId="77777777" w:rsidR="00E215D2" w:rsidRPr="00D9036B" w:rsidRDefault="00E215D2" w:rsidP="00E215D2">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PRIMERO. Competencia.</w:t>
      </w:r>
      <w:r w:rsidRPr="00D9036B">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D9036B" w:rsidRDefault="00E215D2" w:rsidP="00E215D2">
      <w:pPr>
        <w:pStyle w:val="corte4fondo"/>
        <w:tabs>
          <w:tab w:val="left" w:pos="567"/>
        </w:tabs>
        <w:rPr>
          <w:rFonts w:ascii="AvantGarde Bk BT" w:hAnsi="AvantGarde Bk BT" w:cs="Arial"/>
          <w:sz w:val="24"/>
          <w:szCs w:val="24"/>
        </w:rPr>
      </w:pPr>
    </w:p>
    <w:p w14:paraId="36AF633B" w14:textId="77777777" w:rsidR="00D47B22" w:rsidRPr="00D9036B" w:rsidRDefault="00E215D2" w:rsidP="00001770">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 xml:space="preserve">SEGUNDO. </w:t>
      </w:r>
      <w:r w:rsidR="00D47B22" w:rsidRPr="00D9036B">
        <w:rPr>
          <w:rFonts w:ascii="AvantGarde Bk BT" w:hAnsi="AvantGarde Bk BT" w:cs="Arial"/>
          <w:b/>
          <w:sz w:val="24"/>
          <w:szCs w:val="24"/>
        </w:rPr>
        <w:t>Procedencia.</w:t>
      </w:r>
      <w:r w:rsidR="00D47B22" w:rsidRPr="00D9036B">
        <w:rPr>
          <w:rFonts w:ascii="AvantGarde Bk BT" w:hAnsi="AvantGarde Bk BT" w:cs="Arial"/>
          <w:sz w:val="24"/>
          <w:szCs w:val="24"/>
        </w:rPr>
        <w:t xml:space="preserve"> El presente recurso de revisión es procedente en términos del artículo </w:t>
      </w:r>
      <w:proofErr w:type="gramStart"/>
      <w:r w:rsidR="00D47B22" w:rsidRPr="00D9036B">
        <w:rPr>
          <w:rFonts w:ascii="AvantGarde Bk BT" w:hAnsi="AvantGarde Bk BT" w:cs="Arial"/>
          <w:sz w:val="24"/>
          <w:szCs w:val="24"/>
        </w:rPr>
        <w:t xml:space="preserve">166 </w:t>
      </w:r>
      <w:r w:rsidR="007C31AD" w:rsidRPr="00D9036B">
        <w:rPr>
          <w:rFonts w:ascii="AvantGarde Bk BT" w:hAnsi="AvantGarde Bk BT" w:cs="Arial"/>
          <w:sz w:val="24"/>
          <w:szCs w:val="24"/>
        </w:rPr>
        <w:t xml:space="preserve"> y</w:t>
      </w:r>
      <w:proofErr w:type="gramEnd"/>
      <w:r w:rsidR="007C31AD" w:rsidRPr="00D9036B">
        <w:rPr>
          <w:rFonts w:ascii="AvantGarde Bk BT" w:hAnsi="AvantGarde Bk BT" w:cs="Arial"/>
          <w:sz w:val="24"/>
          <w:szCs w:val="24"/>
        </w:rPr>
        <w:t xml:space="preserve"> 167 </w:t>
      </w:r>
      <w:r w:rsidR="00D47B22" w:rsidRPr="00D9036B">
        <w:rPr>
          <w:rFonts w:ascii="AvantGarde Bk BT" w:hAnsi="AvantGarde Bk BT" w:cs="Arial"/>
          <w:sz w:val="24"/>
          <w:szCs w:val="24"/>
        </w:rPr>
        <w:t>de la Ley de Transparencia y Acceso a la Información Pública del Estado ya que la recurrente se inconforma por la</w:t>
      </w:r>
      <w:r w:rsidR="007C31AD" w:rsidRPr="00D9036B">
        <w:rPr>
          <w:rFonts w:ascii="AvantGarde Bk BT" w:hAnsi="AvantGarde Bk BT" w:cs="Arial"/>
          <w:sz w:val="24"/>
          <w:szCs w:val="24"/>
        </w:rPr>
        <w:t xml:space="preserve"> </w:t>
      </w:r>
      <w:r w:rsidR="00D47B22" w:rsidRPr="00D9036B">
        <w:rPr>
          <w:rFonts w:ascii="AvantGarde Bk BT" w:hAnsi="AvantGarde Bk BT" w:cs="Arial"/>
          <w:sz w:val="24"/>
          <w:szCs w:val="24"/>
        </w:rPr>
        <w:t xml:space="preserve">respuesta a su solicitud de acceso a la información pública. </w:t>
      </w:r>
    </w:p>
    <w:p w14:paraId="017E93BF" w14:textId="77777777" w:rsidR="000F1794" w:rsidRPr="00D9036B" w:rsidRDefault="000F1794" w:rsidP="00001770">
      <w:pPr>
        <w:pStyle w:val="corte4fondo"/>
        <w:tabs>
          <w:tab w:val="left" w:pos="567"/>
        </w:tabs>
        <w:rPr>
          <w:rFonts w:ascii="AvantGarde Bk BT" w:hAnsi="AvantGarde Bk BT" w:cs="Arial"/>
          <w:sz w:val="24"/>
          <w:szCs w:val="24"/>
        </w:rPr>
      </w:pPr>
    </w:p>
    <w:p w14:paraId="6FF6BA89" w14:textId="77777777" w:rsidR="00E215D2" w:rsidRPr="00D9036B" w:rsidRDefault="007B1265" w:rsidP="00E215D2">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TERCERO</w:t>
      </w:r>
      <w:r w:rsidR="00E215D2" w:rsidRPr="00D9036B">
        <w:rPr>
          <w:rFonts w:ascii="AvantGarde Bk BT" w:hAnsi="AvantGarde Bk BT" w:cs="Arial"/>
          <w:b/>
          <w:sz w:val="24"/>
          <w:szCs w:val="24"/>
        </w:rPr>
        <w:t>. Legitimación.</w:t>
      </w:r>
      <w:r w:rsidR="00E215D2" w:rsidRPr="00D9036B">
        <w:rPr>
          <w:rFonts w:ascii="AvantGarde Bk BT" w:hAnsi="AvantGarde Bk BT" w:cs="Arial"/>
          <w:sz w:val="24"/>
          <w:szCs w:val="24"/>
        </w:rPr>
        <w:t xml:space="preserve"> </w:t>
      </w:r>
      <w:r w:rsidR="0060124B" w:rsidRPr="00D9036B">
        <w:rPr>
          <w:rFonts w:ascii="AvantGarde Bk BT" w:hAnsi="AvantGarde Bk BT" w:cs="Arial"/>
          <w:sz w:val="24"/>
          <w:szCs w:val="24"/>
        </w:rPr>
        <w:t>El</w:t>
      </w:r>
      <w:r w:rsidR="00E215D2" w:rsidRPr="00D9036B">
        <w:rPr>
          <w:rFonts w:ascii="AvantGarde Bk BT" w:hAnsi="AvantGarde Bk BT" w:cs="Arial"/>
          <w:sz w:val="24"/>
          <w:szCs w:val="24"/>
        </w:rPr>
        <w:t xml:space="preserve"> re</w:t>
      </w:r>
      <w:r w:rsidR="00B00056" w:rsidRPr="00D9036B">
        <w:rPr>
          <w:rFonts w:ascii="AvantGarde Bk BT" w:hAnsi="AvantGarde Bk BT" w:cs="Arial"/>
          <w:sz w:val="24"/>
          <w:szCs w:val="24"/>
        </w:rPr>
        <w:t>currente se encuentra legitimado</w:t>
      </w:r>
      <w:r w:rsidR="00E215D2" w:rsidRPr="00D9036B">
        <w:rPr>
          <w:rFonts w:ascii="AvantGarde Bk BT" w:hAnsi="AvantGarde Bk BT" w:cs="Arial"/>
          <w:sz w:val="24"/>
          <w:szCs w:val="24"/>
        </w:rPr>
        <w:t xml:space="preserve"> para interponer el recurso de revisión, ya que fue </w:t>
      </w:r>
      <w:r w:rsidR="0060124B" w:rsidRPr="00D9036B">
        <w:rPr>
          <w:rFonts w:ascii="AvantGarde Bk BT" w:hAnsi="AvantGarde Bk BT" w:cs="Arial"/>
          <w:sz w:val="24"/>
          <w:szCs w:val="24"/>
        </w:rPr>
        <w:t>éste</w:t>
      </w:r>
      <w:r w:rsidR="00E215D2" w:rsidRPr="00D9036B">
        <w:rPr>
          <w:rFonts w:ascii="AvantGarde Bk BT" w:hAnsi="AvantGarde Bk BT" w:cs="Arial"/>
          <w:sz w:val="24"/>
          <w:szCs w:val="24"/>
        </w:rPr>
        <w:t xml:space="preserve"> quien presentó la solicitud de acceso a la información pública y es precisamente a quien le pudiera deparar perjuicio la respuesta.</w:t>
      </w:r>
    </w:p>
    <w:p w14:paraId="675F03CB" w14:textId="77777777" w:rsidR="00E215D2" w:rsidRPr="00D9036B" w:rsidRDefault="00E215D2" w:rsidP="00E215D2">
      <w:pPr>
        <w:pStyle w:val="corte4fondo"/>
        <w:tabs>
          <w:tab w:val="left" w:pos="567"/>
        </w:tabs>
        <w:rPr>
          <w:rFonts w:ascii="AvantGarde Bk BT" w:hAnsi="AvantGarde Bk BT" w:cs="Arial"/>
          <w:sz w:val="24"/>
          <w:szCs w:val="24"/>
        </w:rPr>
      </w:pPr>
    </w:p>
    <w:p w14:paraId="43216906" w14:textId="77777777" w:rsidR="00E215D2" w:rsidRPr="00D9036B" w:rsidRDefault="007B1265" w:rsidP="00E215D2">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CUARTO</w:t>
      </w:r>
      <w:r w:rsidR="00E215D2" w:rsidRPr="00D9036B">
        <w:rPr>
          <w:rFonts w:ascii="AvantGarde Bk BT" w:hAnsi="AvantGarde Bk BT" w:cs="Arial"/>
          <w:b/>
          <w:sz w:val="24"/>
          <w:szCs w:val="24"/>
        </w:rPr>
        <w:t>. Oportunidad del recurso.</w:t>
      </w:r>
      <w:r w:rsidR="00E215D2" w:rsidRPr="00D9036B">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D9036B" w:rsidRDefault="00E215D2" w:rsidP="00E215D2">
      <w:pPr>
        <w:pStyle w:val="corte4fondo"/>
        <w:tabs>
          <w:tab w:val="left" w:pos="567"/>
        </w:tabs>
        <w:rPr>
          <w:rFonts w:ascii="AvantGarde Bk BT" w:hAnsi="AvantGarde Bk BT" w:cs="Arial"/>
          <w:sz w:val="24"/>
          <w:szCs w:val="24"/>
        </w:rPr>
      </w:pPr>
    </w:p>
    <w:p w14:paraId="058A11B7" w14:textId="2CF0F130" w:rsidR="000048AE" w:rsidRPr="00D9036B" w:rsidRDefault="00E215D2" w:rsidP="000048AE">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xml:space="preserve">• El </w:t>
      </w:r>
      <w:r w:rsidR="00976BC7" w:rsidRPr="00D9036B">
        <w:rPr>
          <w:rFonts w:ascii="AvantGarde Bk BT" w:hAnsi="AvantGarde Bk BT" w:cs="Arial"/>
          <w:sz w:val="24"/>
          <w:szCs w:val="24"/>
        </w:rPr>
        <w:t>10 diez de febrero de 2019 dos mil diecinueve</w:t>
      </w:r>
      <w:r w:rsidR="00631629" w:rsidRPr="00D9036B">
        <w:rPr>
          <w:rFonts w:ascii="AvantGarde Bk BT" w:hAnsi="AvantGarde Bk BT" w:cs="Arial"/>
          <w:sz w:val="24"/>
          <w:szCs w:val="24"/>
        </w:rPr>
        <w:t xml:space="preserve"> </w:t>
      </w:r>
      <w:r w:rsidR="006906F6" w:rsidRPr="00D9036B">
        <w:rPr>
          <w:rFonts w:ascii="AvantGarde Bk BT" w:hAnsi="AvantGarde Bk BT" w:cs="Arial"/>
          <w:sz w:val="24"/>
          <w:szCs w:val="24"/>
        </w:rPr>
        <w:t xml:space="preserve">el </w:t>
      </w:r>
      <w:r w:rsidR="000048AE" w:rsidRPr="00D9036B">
        <w:rPr>
          <w:rFonts w:ascii="AvantGarde Bk BT" w:hAnsi="AvantGarde Bk BT" w:cs="Arial"/>
          <w:sz w:val="24"/>
          <w:szCs w:val="24"/>
        </w:rPr>
        <w:t>ahora recurrente</w:t>
      </w:r>
      <w:r w:rsidRPr="00D9036B">
        <w:rPr>
          <w:rFonts w:ascii="AvantGarde Bk BT" w:hAnsi="AvantGarde Bk BT" w:cs="Arial"/>
          <w:sz w:val="24"/>
          <w:szCs w:val="24"/>
        </w:rPr>
        <w:t xml:space="preserve"> </w:t>
      </w:r>
      <w:r w:rsidR="000048AE" w:rsidRPr="00D9036B">
        <w:rPr>
          <w:rFonts w:ascii="AvantGarde Bk BT" w:hAnsi="AvantGarde Bk BT" w:cs="Arial"/>
          <w:sz w:val="24"/>
          <w:szCs w:val="24"/>
        </w:rPr>
        <w:t>presentó</w:t>
      </w:r>
      <w:r w:rsidR="00631629" w:rsidRPr="00D9036B">
        <w:rPr>
          <w:rFonts w:ascii="AvantGarde Bk BT" w:hAnsi="AvantGarde Bk BT" w:cs="Arial"/>
          <w:sz w:val="24"/>
          <w:szCs w:val="24"/>
        </w:rPr>
        <w:t xml:space="preserve"> su solicitud</w:t>
      </w:r>
      <w:r w:rsidR="000048AE" w:rsidRPr="00D9036B">
        <w:rPr>
          <w:rFonts w:ascii="AvantGarde Bk BT" w:hAnsi="AvantGarde Bk BT" w:cs="Arial"/>
          <w:sz w:val="24"/>
          <w:szCs w:val="24"/>
        </w:rPr>
        <w:t xml:space="preserve"> de información.</w:t>
      </w:r>
      <w:r w:rsidR="00A66405" w:rsidRPr="00D9036B">
        <w:rPr>
          <w:rFonts w:ascii="AvantGarde Bk BT" w:hAnsi="AvantGarde Bk BT" w:cs="Arial"/>
          <w:sz w:val="24"/>
          <w:szCs w:val="24"/>
        </w:rPr>
        <w:t xml:space="preserve"> </w:t>
      </w:r>
    </w:p>
    <w:p w14:paraId="3AE27CFC" w14:textId="532BF08B" w:rsidR="000048AE" w:rsidRPr="00D9036B" w:rsidRDefault="000048AE" w:rsidP="000048AE">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xml:space="preserve">• </w:t>
      </w:r>
      <w:r w:rsidR="00F4586F" w:rsidRPr="00D9036B">
        <w:rPr>
          <w:rFonts w:ascii="AvantGarde Bk BT" w:hAnsi="AvantGarde Bk BT" w:cs="Arial"/>
          <w:sz w:val="24"/>
          <w:szCs w:val="24"/>
        </w:rPr>
        <w:t>El sujeto obligado no respondió a la solicitud planteada por el recurrente</w:t>
      </w:r>
      <w:r w:rsidR="00976BC7" w:rsidRPr="00D9036B">
        <w:rPr>
          <w:rFonts w:ascii="AvantGarde Bk BT" w:hAnsi="AvantGarde Bk BT" w:cs="Arial"/>
          <w:sz w:val="24"/>
          <w:szCs w:val="24"/>
        </w:rPr>
        <w:t xml:space="preserve"> </w:t>
      </w:r>
      <w:r w:rsidR="00F4586F" w:rsidRPr="00D9036B">
        <w:rPr>
          <w:rFonts w:ascii="AvantGarde Bk BT" w:hAnsi="AvantGarde Bk BT" w:cs="Arial"/>
          <w:sz w:val="24"/>
          <w:szCs w:val="24"/>
        </w:rPr>
        <w:t xml:space="preserve">dentro del plazo de 10 diez días que señala la ley de la materia, mismo que empezó a correr el </w:t>
      </w:r>
      <w:r w:rsidR="00976BC7" w:rsidRPr="00D9036B">
        <w:rPr>
          <w:rFonts w:ascii="AvantGarde Bk BT" w:hAnsi="AvantGarde Bk BT" w:cs="Arial"/>
          <w:sz w:val="24"/>
          <w:szCs w:val="24"/>
        </w:rPr>
        <w:t xml:space="preserve">11 once </w:t>
      </w:r>
      <w:r w:rsidR="00F4586F" w:rsidRPr="00D9036B">
        <w:rPr>
          <w:rFonts w:ascii="AvantGarde Bk BT" w:hAnsi="AvantGarde Bk BT" w:cs="Arial"/>
          <w:sz w:val="24"/>
          <w:szCs w:val="24"/>
        </w:rPr>
        <w:t xml:space="preserve">y concluyó el </w:t>
      </w:r>
      <w:r w:rsidR="00976BC7" w:rsidRPr="00D9036B">
        <w:rPr>
          <w:rFonts w:ascii="AvantGarde Bk BT" w:hAnsi="AvantGarde Bk BT" w:cs="Arial"/>
          <w:sz w:val="24"/>
          <w:szCs w:val="24"/>
        </w:rPr>
        <w:t>22 veintidós</w:t>
      </w:r>
      <w:r w:rsidR="00F4586F" w:rsidRPr="00D9036B">
        <w:rPr>
          <w:rFonts w:ascii="AvantGarde Bk BT" w:hAnsi="AvantGarde Bk BT" w:cs="Arial"/>
          <w:sz w:val="24"/>
          <w:szCs w:val="24"/>
        </w:rPr>
        <w:t xml:space="preserve"> </w:t>
      </w:r>
      <w:r w:rsidR="00976BC7" w:rsidRPr="00D9036B">
        <w:rPr>
          <w:rFonts w:ascii="AvantGarde Bk BT" w:hAnsi="AvantGarde Bk BT" w:cs="Arial"/>
          <w:sz w:val="24"/>
          <w:szCs w:val="24"/>
        </w:rPr>
        <w:t xml:space="preserve">de febrero </w:t>
      </w:r>
      <w:r w:rsidR="00F4586F" w:rsidRPr="00D9036B">
        <w:rPr>
          <w:rFonts w:ascii="AvantGarde Bk BT" w:hAnsi="AvantGarde Bk BT" w:cs="Arial"/>
          <w:sz w:val="24"/>
          <w:szCs w:val="24"/>
        </w:rPr>
        <w:t>de 201</w:t>
      </w:r>
      <w:r w:rsidR="00976BC7" w:rsidRPr="00D9036B">
        <w:rPr>
          <w:rFonts w:ascii="AvantGarde Bk BT" w:hAnsi="AvantGarde Bk BT" w:cs="Arial"/>
          <w:sz w:val="24"/>
          <w:szCs w:val="24"/>
        </w:rPr>
        <w:t>9</w:t>
      </w:r>
      <w:r w:rsidR="00F4586F" w:rsidRPr="00D9036B">
        <w:rPr>
          <w:rFonts w:ascii="AvantGarde Bk BT" w:hAnsi="AvantGarde Bk BT" w:cs="Arial"/>
          <w:sz w:val="24"/>
          <w:szCs w:val="24"/>
        </w:rPr>
        <w:t xml:space="preserve"> dos mil dieci</w:t>
      </w:r>
      <w:r w:rsidR="00976BC7" w:rsidRPr="00D9036B">
        <w:rPr>
          <w:rFonts w:ascii="AvantGarde Bk BT" w:hAnsi="AvantGarde Bk BT" w:cs="Arial"/>
          <w:sz w:val="24"/>
          <w:szCs w:val="24"/>
        </w:rPr>
        <w:t>nueve</w:t>
      </w:r>
      <w:r w:rsidR="0048065E" w:rsidRPr="00D9036B">
        <w:rPr>
          <w:rFonts w:ascii="AvantGarde Bk BT" w:hAnsi="AvantGarde Bk BT" w:cs="Arial"/>
          <w:sz w:val="24"/>
          <w:szCs w:val="24"/>
        </w:rPr>
        <w:t>.</w:t>
      </w:r>
    </w:p>
    <w:p w14:paraId="31473C44" w14:textId="080F061A" w:rsidR="00E215D2" w:rsidRPr="00D9036B" w:rsidRDefault="00E215D2" w:rsidP="00E215D2">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lastRenderedPageBreak/>
        <w:t xml:space="preserve">• Por lo tanto, el plazo de los quince días hábiles para interponer el recurso de revisión transcurrió del </w:t>
      </w:r>
      <w:r w:rsidR="00976BC7" w:rsidRPr="00D9036B">
        <w:rPr>
          <w:rFonts w:ascii="AvantGarde Bk BT" w:hAnsi="AvantGarde Bk BT" w:cs="Arial"/>
          <w:sz w:val="24"/>
          <w:szCs w:val="24"/>
        </w:rPr>
        <w:t>25 veinticinco</w:t>
      </w:r>
      <w:r w:rsidR="00A76AF0" w:rsidRPr="00D9036B">
        <w:rPr>
          <w:rFonts w:ascii="AvantGarde Bk BT" w:hAnsi="AvantGarde Bk BT" w:cs="Arial"/>
          <w:sz w:val="24"/>
          <w:szCs w:val="24"/>
        </w:rPr>
        <w:t xml:space="preserve"> de </w:t>
      </w:r>
      <w:r w:rsidR="00976BC7" w:rsidRPr="00D9036B">
        <w:rPr>
          <w:rFonts w:ascii="AvantGarde Bk BT" w:hAnsi="AvantGarde Bk BT" w:cs="Arial"/>
          <w:sz w:val="24"/>
          <w:szCs w:val="24"/>
        </w:rPr>
        <w:t>febrero</w:t>
      </w:r>
      <w:r w:rsidR="00F4586F" w:rsidRPr="00D9036B">
        <w:rPr>
          <w:rFonts w:ascii="AvantGarde Bk BT" w:hAnsi="AvantGarde Bk BT" w:cs="Arial"/>
          <w:sz w:val="24"/>
          <w:szCs w:val="24"/>
        </w:rPr>
        <w:t xml:space="preserve"> al </w:t>
      </w:r>
      <w:r w:rsidR="00976BC7" w:rsidRPr="00D9036B">
        <w:rPr>
          <w:rFonts w:ascii="AvantGarde Bk BT" w:hAnsi="AvantGarde Bk BT" w:cs="Arial"/>
          <w:sz w:val="24"/>
          <w:szCs w:val="24"/>
        </w:rPr>
        <w:t>15 quince de marzo</w:t>
      </w:r>
      <w:r w:rsidR="00513D7A" w:rsidRPr="00D9036B">
        <w:rPr>
          <w:rFonts w:ascii="AvantGarde Bk BT" w:hAnsi="AvantGarde Bk BT" w:cs="Arial"/>
          <w:sz w:val="24"/>
          <w:szCs w:val="24"/>
        </w:rPr>
        <w:t xml:space="preserve"> </w:t>
      </w:r>
      <w:r w:rsidR="00727354" w:rsidRPr="00D9036B">
        <w:rPr>
          <w:rFonts w:ascii="AvantGarde Bk BT" w:hAnsi="AvantGarde Bk BT" w:cs="Arial"/>
          <w:sz w:val="24"/>
          <w:szCs w:val="24"/>
        </w:rPr>
        <w:t xml:space="preserve">de </w:t>
      </w:r>
      <w:r w:rsidR="002E7959" w:rsidRPr="00D9036B">
        <w:rPr>
          <w:rFonts w:ascii="AvantGarde Bk BT" w:hAnsi="AvantGarde Bk BT" w:cs="Arial"/>
          <w:sz w:val="24"/>
          <w:szCs w:val="24"/>
        </w:rPr>
        <w:t>201</w:t>
      </w:r>
      <w:r w:rsidR="00976BC7" w:rsidRPr="00D9036B">
        <w:rPr>
          <w:rFonts w:ascii="AvantGarde Bk BT" w:hAnsi="AvantGarde Bk BT" w:cs="Arial"/>
          <w:sz w:val="24"/>
          <w:szCs w:val="24"/>
        </w:rPr>
        <w:t>9</w:t>
      </w:r>
      <w:r w:rsidR="002E7959" w:rsidRPr="00D9036B">
        <w:rPr>
          <w:rFonts w:ascii="AvantGarde Bk BT" w:hAnsi="AvantGarde Bk BT" w:cs="Arial"/>
          <w:sz w:val="24"/>
          <w:szCs w:val="24"/>
        </w:rPr>
        <w:t xml:space="preserve"> dos mil dieci</w:t>
      </w:r>
      <w:r w:rsidR="00976BC7" w:rsidRPr="00D9036B">
        <w:rPr>
          <w:rFonts w:ascii="AvantGarde Bk BT" w:hAnsi="AvantGarde Bk BT" w:cs="Arial"/>
          <w:sz w:val="24"/>
          <w:szCs w:val="24"/>
        </w:rPr>
        <w:t>nueve</w:t>
      </w:r>
      <w:r w:rsidRPr="00D9036B">
        <w:rPr>
          <w:rFonts w:ascii="AvantGarde Bk BT" w:hAnsi="AvantGarde Bk BT" w:cs="Arial"/>
          <w:sz w:val="24"/>
          <w:szCs w:val="24"/>
        </w:rPr>
        <w:t>.</w:t>
      </w:r>
    </w:p>
    <w:p w14:paraId="14DFC649" w14:textId="5E04EB12" w:rsidR="00E215D2" w:rsidRPr="00D9036B" w:rsidRDefault="00E215D2" w:rsidP="006F01C7">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Sin tomar en cuenta los días</w:t>
      </w:r>
      <w:r w:rsidR="00213970" w:rsidRPr="00D9036B">
        <w:rPr>
          <w:rFonts w:ascii="AvantGarde Bk BT" w:hAnsi="AvantGarde Bk BT" w:cs="Arial"/>
          <w:sz w:val="24"/>
          <w:szCs w:val="24"/>
        </w:rPr>
        <w:t xml:space="preserve"> </w:t>
      </w:r>
      <w:r w:rsidR="00976BC7" w:rsidRPr="00D9036B">
        <w:rPr>
          <w:rFonts w:ascii="AvantGarde Bk BT" w:hAnsi="AvantGarde Bk BT" w:cs="Arial"/>
          <w:sz w:val="24"/>
          <w:szCs w:val="24"/>
        </w:rPr>
        <w:t>02</w:t>
      </w:r>
      <w:r w:rsidR="006F01C7" w:rsidRPr="00D9036B">
        <w:rPr>
          <w:rFonts w:ascii="AvantGarde Bk BT" w:hAnsi="AvantGarde Bk BT" w:cs="Arial"/>
          <w:sz w:val="24"/>
          <w:szCs w:val="24"/>
        </w:rPr>
        <w:t xml:space="preserve"> dos</w:t>
      </w:r>
      <w:r w:rsidR="00976BC7" w:rsidRPr="00D9036B">
        <w:rPr>
          <w:rFonts w:ascii="AvantGarde Bk BT" w:hAnsi="AvantGarde Bk BT" w:cs="Arial"/>
          <w:sz w:val="24"/>
          <w:szCs w:val="24"/>
        </w:rPr>
        <w:t>, 03</w:t>
      </w:r>
      <w:r w:rsidR="006F01C7" w:rsidRPr="00D9036B">
        <w:rPr>
          <w:rFonts w:ascii="AvantGarde Bk BT" w:hAnsi="AvantGarde Bk BT" w:cs="Arial"/>
          <w:sz w:val="24"/>
          <w:szCs w:val="24"/>
        </w:rPr>
        <w:t xml:space="preserve"> tres</w:t>
      </w:r>
      <w:r w:rsidR="00976BC7" w:rsidRPr="00D9036B">
        <w:rPr>
          <w:rFonts w:ascii="AvantGarde Bk BT" w:hAnsi="AvantGarde Bk BT" w:cs="Arial"/>
          <w:sz w:val="24"/>
          <w:szCs w:val="24"/>
        </w:rPr>
        <w:t>, 09</w:t>
      </w:r>
      <w:r w:rsidR="006F01C7" w:rsidRPr="00D9036B">
        <w:rPr>
          <w:rFonts w:ascii="AvantGarde Bk BT" w:hAnsi="AvantGarde Bk BT" w:cs="Arial"/>
          <w:sz w:val="24"/>
          <w:szCs w:val="24"/>
        </w:rPr>
        <w:t xml:space="preserve"> nueve y</w:t>
      </w:r>
      <w:r w:rsidR="00976BC7" w:rsidRPr="00D9036B">
        <w:rPr>
          <w:rFonts w:ascii="AvantGarde Bk BT" w:hAnsi="AvantGarde Bk BT" w:cs="Arial"/>
          <w:sz w:val="24"/>
          <w:szCs w:val="24"/>
        </w:rPr>
        <w:t xml:space="preserve"> 10</w:t>
      </w:r>
      <w:r w:rsidR="006F01C7" w:rsidRPr="00D9036B">
        <w:rPr>
          <w:rFonts w:ascii="AvantGarde Bk BT" w:hAnsi="AvantGarde Bk BT" w:cs="Arial"/>
          <w:sz w:val="24"/>
          <w:szCs w:val="24"/>
        </w:rPr>
        <w:t xml:space="preserve"> diez </w:t>
      </w:r>
      <w:r w:rsidR="00513D7A" w:rsidRPr="00D9036B">
        <w:rPr>
          <w:rFonts w:ascii="AvantGarde Bk BT" w:hAnsi="AvantGarde Bk BT" w:cs="Arial"/>
          <w:sz w:val="24"/>
          <w:szCs w:val="24"/>
        </w:rPr>
        <w:t xml:space="preserve">de </w:t>
      </w:r>
      <w:r w:rsidR="006F01C7" w:rsidRPr="00D9036B">
        <w:rPr>
          <w:rFonts w:ascii="AvantGarde Bk BT" w:hAnsi="AvantGarde Bk BT" w:cs="Arial"/>
          <w:sz w:val="24"/>
          <w:szCs w:val="24"/>
        </w:rPr>
        <w:t>marzo</w:t>
      </w:r>
      <w:r w:rsidR="00F4586F" w:rsidRPr="00D9036B">
        <w:rPr>
          <w:rFonts w:ascii="AvantGarde Bk BT" w:hAnsi="AvantGarde Bk BT" w:cs="Arial"/>
          <w:sz w:val="24"/>
          <w:szCs w:val="24"/>
        </w:rPr>
        <w:t xml:space="preserve"> de</w:t>
      </w:r>
      <w:r w:rsidR="006429EB" w:rsidRPr="00D9036B">
        <w:rPr>
          <w:rFonts w:ascii="AvantGarde Bk BT" w:hAnsi="AvantGarde Bk BT" w:cs="Arial"/>
          <w:sz w:val="24"/>
          <w:szCs w:val="24"/>
        </w:rPr>
        <w:t xml:space="preserve"> </w:t>
      </w:r>
      <w:r w:rsidR="002E7959" w:rsidRPr="00D9036B">
        <w:rPr>
          <w:rFonts w:ascii="AvantGarde Bk BT" w:hAnsi="AvantGarde Bk BT" w:cs="Arial"/>
          <w:sz w:val="24"/>
          <w:szCs w:val="24"/>
        </w:rPr>
        <w:t>201</w:t>
      </w:r>
      <w:r w:rsidR="00976BC7" w:rsidRPr="00D9036B">
        <w:rPr>
          <w:rFonts w:ascii="AvantGarde Bk BT" w:hAnsi="AvantGarde Bk BT" w:cs="Arial"/>
          <w:sz w:val="24"/>
          <w:szCs w:val="24"/>
        </w:rPr>
        <w:t>9</w:t>
      </w:r>
      <w:r w:rsidR="002E7959" w:rsidRPr="00D9036B">
        <w:rPr>
          <w:rFonts w:ascii="AvantGarde Bk BT" w:hAnsi="AvantGarde Bk BT" w:cs="Arial"/>
          <w:sz w:val="24"/>
          <w:szCs w:val="24"/>
        </w:rPr>
        <w:t xml:space="preserve"> dos mil dieci</w:t>
      </w:r>
      <w:r w:rsidR="00976BC7" w:rsidRPr="00D9036B">
        <w:rPr>
          <w:rFonts w:ascii="AvantGarde Bk BT" w:hAnsi="AvantGarde Bk BT" w:cs="Arial"/>
          <w:sz w:val="24"/>
          <w:szCs w:val="24"/>
        </w:rPr>
        <w:t>nueve</w:t>
      </w:r>
      <w:r w:rsidR="00EA2555" w:rsidRPr="00D9036B">
        <w:rPr>
          <w:rFonts w:ascii="AvantGarde Bk BT" w:hAnsi="AvantGarde Bk BT" w:cs="Arial"/>
          <w:sz w:val="24"/>
          <w:szCs w:val="24"/>
        </w:rPr>
        <w:t xml:space="preserve"> </w:t>
      </w:r>
      <w:r w:rsidRPr="00D9036B">
        <w:rPr>
          <w:rFonts w:ascii="AvantGarde Bk BT" w:hAnsi="AvantGarde Bk BT" w:cs="Arial"/>
          <w:sz w:val="24"/>
          <w:szCs w:val="24"/>
        </w:rPr>
        <w:t>por ser inhábiles.</w:t>
      </w:r>
    </w:p>
    <w:p w14:paraId="67C6A03B" w14:textId="58AC40B7" w:rsidR="00E215D2" w:rsidRPr="00D9036B" w:rsidRDefault="00E215D2" w:rsidP="00143E86">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sz w:val="24"/>
          <w:szCs w:val="24"/>
        </w:rPr>
        <w:t xml:space="preserve">• Consecuentemente si el </w:t>
      </w:r>
      <w:r w:rsidR="006F01C7" w:rsidRPr="00D9036B">
        <w:rPr>
          <w:rFonts w:ascii="AvantGarde Bk BT" w:hAnsi="AvantGarde Bk BT" w:cs="Arial"/>
          <w:sz w:val="24"/>
          <w:szCs w:val="24"/>
        </w:rPr>
        <w:t>27 veintisiete de febrero</w:t>
      </w:r>
      <w:r w:rsidR="0055586E" w:rsidRPr="00D9036B">
        <w:rPr>
          <w:rFonts w:ascii="AvantGarde Bk BT" w:hAnsi="AvantGarde Bk BT" w:cs="Arial"/>
          <w:sz w:val="24"/>
          <w:szCs w:val="24"/>
        </w:rPr>
        <w:t xml:space="preserve"> </w:t>
      </w:r>
      <w:r w:rsidR="006D5323" w:rsidRPr="00D9036B">
        <w:rPr>
          <w:rFonts w:ascii="AvantGarde Bk BT" w:hAnsi="AvantGarde Bk BT" w:cs="Arial"/>
          <w:sz w:val="24"/>
          <w:szCs w:val="24"/>
        </w:rPr>
        <w:t>de 201</w:t>
      </w:r>
      <w:r w:rsidR="006F01C7" w:rsidRPr="00D9036B">
        <w:rPr>
          <w:rFonts w:ascii="AvantGarde Bk BT" w:hAnsi="AvantGarde Bk BT" w:cs="Arial"/>
          <w:sz w:val="24"/>
          <w:szCs w:val="24"/>
        </w:rPr>
        <w:t>9</w:t>
      </w:r>
      <w:r w:rsidR="006D5323" w:rsidRPr="00D9036B">
        <w:rPr>
          <w:rFonts w:ascii="AvantGarde Bk BT" w:hAnsi="AvantGarde Bk BT" w:cs="Arial"/>
          <w:sz w:val="24"/>
          <w:szCs w:val="24"/>
        </w:rPr>
        <w:t xml:space="preserve"> dos mil dieci</w:t>
      </w:r>
      <w:r w:rsidR="006F01C7" w:rsidRPr="00D9036B">
        <w:rPr>
          <w:rFonts w:ascii="AvantGarde Bk BT" w:hAnsi="AvantGarde Bk BT" w:cs="Arial"/>
          <w:sz w:val="24"/>
          <w:szCs w:val="24"/>
        </w:rPr>
        <w:t>nueve</w:t>
      </w:r>
      <w:r w:rsidRPr="00D9036B">
        <w:rPr>
          <w:rFonts w:ascii="AvantGarde Bk BT" w:hAnsi="AvantGarde Bk BT" w:cs="Arial"/>
          <w:sz w:val="24"/>
          <w:szCs w:val="24"/>
        </w:rPr>
        <w:t xml:space="preserve"> el recurrente interpuso el citado medio de impugnación ante esta Comisión de Transparencia, resulta claro que es oportuna su presentación.</w:t>
      </w:r>
    </w:p>
    <w:p w14:paraId="49FDDCBD" w14:textId="77777777" w:rsidR="00E215D2" w:rsidRPr="00D9036B" w:rsidRDefault="00E215D2" w:rsidP="00E215D2">
      <w:pPr>
        <w:pStyle w:val="corte4fondo"/>
        <w:tabs>
          <w:tab w:val="left" w:pos="567"/>
        </w:tabs>
        <w:ind w:firstLine="0"/>
        <w:rPr>
          <w:rFonts w:ascii="AvantGarde Bk BT" w:hAnsi="AvantGarde Bk BT" w:cs="Arial"/>
          <w:sz w:val="24"/>
          <w:szCs w:val="24"/>
        </w:rPr>
      </w:pPr>
    </w:p>
    <w:p w14:paraId="2B0A0851" w14:textId="77777777" w:rsidR="00852B70" w:rsidRPr="00D9036B" w:rsidRDefault="00E215D2" w:rsidP="00852B70">
      <w:pPr>
        <w:pStyle w:val="corte4fondo"/>
        <w:tabs>
          <w:tab w:val="left" w:pos="567"/>
        </w:tabs>
        <w:ind w:firstLine="680"/>
        <w:rPr>
          <w:rFonts w:ascii="AvantGarde Bk BT" w:hAnsi="AvantGarde Bk BT" w:cs="Arial"/>
          <w:sz w:val="24"/>
          <w:szCs w:val="24"/>
        </w:rPr>
      </w:pPr>
      <w:r w:rsidRPr="00D9036B">
        <w:rPr>
          <w:rFonts w:ascii="AvantGarde Bk BT" w:hAnsi="AvantGarde Bk BT" w:cs="Arial"/>
          <w:b/>
          <w:sz w:val="24"/>
          <w:szCs w:val="24"/>
        </w:rPr>
        <w:t xml:space="preserve"> </w:t>
      </w:r>
      <w:r w:rsidR="00404C55" w:rsidRPr="00D9036B">
        <w:rPr>
          <w:rFonts w:ascii="AvantGarde Bk BT" w:hAnsi="AvantGarde Bk BT" w:cs="Arial"/>
          <w:b/>
          <w:sz w:val="24"/>
          <w:szCs w:val="24"/>
        </w:rPr>
        <w:t>QUINTO</w:t>
      </w:r>
      <w:r w:rsidRPr="00D9036B">
        <w:rPr>
          <w:rFonts w:ascii="AvantGarde Bk BT" w:hAnsi="AvantGarde Bk BT" w:cs="Arial"/>
          <w:b/>
          <w:sz w:val="24"/>
          <w:szCs w:val="24"/>
        </w:rPr>
        <w:t xml:space="preserve">. </w:t>
      </w:r>
      <w:r w:rsidR="00852B70" w:rsidRPr="00D9036B">
        <w:rPr>
          <w:rFonts w:ascii="AvantGarde Bk BT" w:hAnsi="AvantGarde Bk BT" w:cs="Arial"/>
          <w:b/>
          <w:sz w:val="24"/>
          <w:szCs w:val="24"/>
        </w:rPr>
        <w:t>Causales de improcedencia.</w:t>
      </w:r>
      <w:r w:rsidR="00852B70" w:rsidRPr="00D9036B">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causas de improcedencia advertidas por este órgano colegiado se analiza el fondo de la cuestión planteada.</w:t>
      </w:r>
    </w:p>
    <w:p w14:paraId="3AEDD41B" w14:textId="77777777" w:rsidR="00852B70" w:rsidRPr="00D9036B" w:rsidRDefault="00852B70" w:rsidP="00852B70">
      <w:pPr>
        <w:pStyle w:val="corte4fondo"/>
        <w:tabs>
          <w:tab w:val="left" w:pos="567"/>
        </w:tabs>
        <w:ind w:firstLine="680"/>
        <w:rPr>
          <w:rFonts w:ascii="AvantGarde Bk BT" w:hAnsi="AvantGarde Bk BT" w:cs="Arial"/>
          <w:b/>
          <w:sz w:val="24"/>
          <w:szCs w:val="24"/>
        </w:rPr>
      </w:pPr>
    </w:p>
    <w:p w14:paraId="79A00A4D" w14:textId="76D31416" w:rsidR="008540CA" w:rsidRPr="00D9036B" w:rsidRDefault="00852B70" w:rsidP="00296E30">
      <w:pPr>
        <w:pStyle w:val="corte4fondo"/>
        <w:tabs>
          <w:tab w:val="left" w:pos="567"/>
        </w:tabs>
        <w:spacing w:after="240"/>
        <w:ind w:firstLine="680"/>
        <w:rPr>
          <w:rFonts w:ascii="AvantGarde Bk BT" w:hAnsi="AvantGarde Bk BT" w:cs="Arial"/>
          <w:sz w:val="24"/>
          <w:szCs w:val="24"/>
        </w:rPr>
      </w:pPr>
      <w:r w:rsidRPr="00D9036B">
        <w:rPr>
          <w:rFonts w:ascii="AvantGarde Bk BT" w:hAnsi="AvantGarde Bk BT" w:cs="Arial"/>
          <w:b/>
          <w:sz w:val="24"/>
          <w:szCs w:val="24"/>
        </w:rPr>
        <w:t xml:space="preserve">SEXTO. </w:t>
      </w:r>
      <w:r w:rsidR="00E215D2" w:rsidRPr="00D9036B">
        <w:rPr>
          <w:rFonts w:ascii="AvantGarde Bk BT" w:hAnsi="AvantGarde Bk BT" w:cs="Arial"/>
          <w:b/>
          <w:sz w:val="24"/>
          <w:szCs w:val="24"/>
        </w:rPr>
        <w:t>Estudio de fondo.</w:t>
      </w:r>
      <w:r w:rsidR="00E215D2" w:rsidRPr="00D9036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37BEE558" w14:textId="5E687D40" w:rsidR="0048065E" w:rsidRPr="00D9036B" w:rsidRDefault="00AA7BDA" w:rsidP="00E215D2">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En el caso que nos ocupa, el hoy recurrente </w:t>
      </w:r>
      <w:r w:rsidR="0048065E" w:rsidRPr="00D9036B">
        <w:rPr>
          <w:rFonts w:ascii="AvantGarde Bk BT" w:hAnsi="AvantGarde Bk BT" w:cs="Arial"/>
          <w:sz w:val="24"/>
          <w:szCs w:val="24"/>
        </w:rPr>
        <w:t>presentó su solicitud de información a través de la Plataforma Nacional de Transparencia de San Luis Potosí, mediante la cual solicito:</w:t>
      </w:r>
    </w:p>
    <w:p w14:paraId="417AD2EB" w14:textId="327AB4DF" w:rsidR="0048065E" w:rsidRPr="00D9036B" w:rsidRDefault="0048065E" w:rsidP="00513D7A">
      <w:pPr>
        <w:pStyle w:val="corte4fondo"/>
        <w:tabs>
          <w:tab w:val="left" w:pos="567"/>
        </w:tabs>
        <w:rPr>
          <w:rFonts w:ascii="AvantGarde Bk BT" w:hAnsi="AvantGarde Bk BT" w:cs="Arial"/>
          <w:i/>
          <w:sz w:val="24"/>
          <w:szCs w:val="24"/>
        </w:rPr>
      </w:pPr>
      <w:r w:rsidRPr="00D9036B">
        <w:rPr>
          <w:rFonts w:ascii="AvantGarde Bk BT" w:hAnsi="AvantGarde Bk BT" w:cs="Arial"/>
          <w:i/>
          <w:sz w:val="24"/>
          <w:szCs w:val="24"/>
        </w:rPr>
        <w:t>“</w:t>
      </w:r>
      <w:r w:rsidR="002F6DFF" w:rsidRPr="00D9036B">
        <w:rPr>
          <w:rFonts w:ascii="AvantGarde Bk BT" w:hAnsi="AvantGarde Bk BT" w:cs="Arial"/>
          <w:i/>
          <w:sz w:val="24"/>
          <w:szCs w:val="24"/>
        </w:rPr>
        <w:t>SOLICITO DE FORMA ELECTRONICA EL DICTAMEN DE LA CONTRALORIA INTERNA A LA REVISION DEL EJERCICIO DE LOS RECURSOS DE LA CUENTA PUBLICA Y ESTADOS FINANCIEROS DE LOS MESES DE NOVIEMBRE Y DICIEMBRE 2018.</w:t>
      </w:r>
      <w:r w:rsidRPr="00D9036B">
        <w:rPr>
          <w:rFonts w:ascii="AvantGarde Bk BT" w:hAnsi="AvantGarde Bk BT" w:cs="Arial"/>
          <w:i/>
          <w:sz w:val="24"/>
          <w:szCs w:val="24"/>
        </w:rPr>
        <w:t>”</w:t>
      </w:r>
      <w:r w:rsidRPr="00D9036B">
        <w:rPr>
          <w:rFonts w:ascii="AvantGarde Bk BT" w:hAnsi="AvantGarde Bk BT" w:cs="Arial"/>
          <w:sz w:val="24"/>
          <w:szCs w:val="24"/>
        </w:rPr>
        <w:t xml:space="preserve"> (</w:t>
      </w:r>
      <w:r w:rsidR="00343B68" w:rsidRPr="00D9036B">
        <w:rPr>
          <w:rFonts w:ascii="AvantGarde Bk BT" w:hAnsi="AvantGarde Bk BT" w:cs="Arial"/>
          <w:sz w:val="24"/>
          <w:szCs w:val="24"/>
        </w:rPr>
        <w:t>sic</w:t>
      </w:r>
      <w:r w:rsidRPr="00D9036B">
        <w:rPr>
          <w:rFonts w:ascii="AvantGarde Bk BT" w:hAnsi="AvantGarde Bk BT" w:cs="Arial"/>
          <w:sz w:val="24"/>
          <w:szCs w:val="24"/>
        </w:rPr>
        <w:t>)</w:t>
      </w:r>
    </w:p>
    <w:p w14:paraId="603D451E" w14:textId="02DFBEAD" w:rsidR="0048065E" w:rsidRPr="00D9036B" w:rsidRDefault="0048065E" w:rsidP="00E215D2">
      <w:pPr>
        <w:pStyle w:val="corte4fondo"/>
        <w:tabs>
          <w:tab w:val="left" w:pos="567"/>
        </w:tabs>
        <w:rPr>
          <w:rFonts w:ascii="AvantGarde Bk BT" w:hAnsi="AvantGarde Bk BT" w:cs="Arial"/>
          <w:sz w:val="24"/>
          <w:szCs w:val="24"/>
          <w:highlight w:val="yellow"/>
        </w:rPr>
      </w:pPr>
    </w:p>
    <w:p w14:paraId="4F9C65CA" w14:textId="4ED9F20C" w:rsidR="00C74762" w:rsidRPr="00D9036B" w:rsidRDefault="00C74762" w:rsidP="00E215D2">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A dicha solicitud </w:t>
      </w:r>
      <w:r w:rsidR="00F4586F" w:rsidRPr="00D9036B">
        <w:rPr>
          <w:rFonts w:ascii="AvantGarde Bk BT" w:hAnsi="AvantGarde Bk BT" w:cs="Arial"/>
          <w:sz w:val="24"/>
          <w:szCs w:val="24"/>
        </w:rPr>
        <w:t xml:space="preserve">no </w:t>
      </w:r>
      <w:r w:rsidRPr="00D9036B">
        <w:rPr>
          <w:rFonts w:ascii="AvantGarde Bk BT" w:hAnsi="AvantGarde Bk BT" w:cs="Arial"/>
          <w:sz w:val="24"/>
          <w:szCs w:val="24"/>
        </w:rPr>
        <w:t xml:space="preserve">recayó respuesta </w:t>
      </w:r>
      <w:r w:rsidR="00F4586F" w:rsidRPr="00D9036B">
        <w:rPr>
          <w:rFonts w:ascii="AvantGarde Bk BT" w:hAnsi="AvantGarde Bk BT" w:cs="Arial"/>
          <w:sz w:val="24"/>
          <w:szCs w:val="24"/>
        </w:rPr>
        <w:t>alguna por parte del</w:t>
      </w:r>
      <w:r w:rsidRPr="00D9036B">
        <w:rPr>
          <w:rFonts w:ascii="AvantGarde Bk BT" w:hAnsi="AvantGarde Bk BT" w:cs="Arial"/>
          <w:sz w:val="24"/>
          <w:szCs w:val="24"/>
        </w:rPr>
        <w:t xml:space="preserve"> sujeto obligado</w:t>
      </w:r>
      <w:r w:rsidR="00F4586F" w:rsidRPr="00D9036B">
        <w:rPr>
          <w:rFonts w:ascii="AvantGarde Bk BT" w:hAnsi="AvantGarde Bk BT" w:cs="Arial"/>
          <w:sz w:val="24"/>
          <w:szCs w:val="24"/>
        </w:rPr>
        <w:t>; motivo por el cual el recurrente se inconformó e interpuso el presente recurso de revisión y manifestó como agravio lo siguiente:</w:t>
      </w:r>
    </w:p>
    <w:p w14:paraId="26F84922" w14:textId="77777777" w:rsidR="00343B68" w:rsidRPr="00D9036B" w:rsidRDefault="00343B68" w:rsidP="00E215D2">
      <w:pPr>
        <w:pStyle w:val="corte4fondo"/>
        <w:tabs>
          <w:tab w:val="left" w:pos="567"/>
        </w:tabs>
        <w:rPr>
          <w:rFonts w:ascii="AvantGarde Bk BT" w:hAnsi="AvantGarde Bk BT" w:cs="Arial"/>
          <w:sz w:val="24"/>
          <w:szCs w:val="24"/>
          <w:highlight w:val="yellow"/>
        </w:rPr>
      </w:pPr>
    </w:p>
    <w:p w14:paraId="3CDE3A4B" w14:textId="39692AF9" w:rsidR="00343B68" w:rsidRPr="00D9036B" w:rsidRDefault="00AC7C57" w:rsidP="005B62B9">
      <w:pPr>
        <w:pStyle w:val="corte4fondo"/>
        <w:tabs>
          <w:tab w:val="left" w:pos="567"/>
        </w:tabs>
        <w:rPr>
          <w:rFonts w:ascii="AvantGarde Bk BT" w:hAnsi="AvantGarde Bk BT" w:cs="Arial"/>
          <w:sz w:val="24"/>
          <w:szCs w:val="24"/>
        </w:rPr>
      </w:pPr>
      <w:r w:rsidRPr="00D9036B">
        <w:rPr>
          <w:rFonts w:ascii="AvantGarde Bk BT" w:hAnsi="AvantGarde Bk BT" w:cs="Arial"/>
          <w:i/>
          <w:sz w:val="24"/>
          <w:szCs w:val="24"/>
        </w:rPr>
        <w:t>“</w:t>
      </w:r>
      <w:r w:rsidR="002F6DFF" w:rsidRPr="00D9036B">
        <w:rPr>
          <w:rFonts w:ascii="AvantGarde Bk BT" w:hAnsi="AvantGarde Bk BT" w:cs="Arial"/>
          <w:i/>
          <w:sz w:val="24"/>
          <w:szCs w:val="24"/>
        </w:rPr>
        <w:t>NO SE ME ENTREGA LA INFORMACION SOLICITADA</w:t>
      </w:r>
      <w:r w:rsidR="00513D7A" w:rsidRPr="00D9036B">
        <w:rPr>
          <w:rFonts w:ascii="AvantGarde Bk BT" w:hAnsi="AvantGarde Bk BT" w:cs="Arial"/>
          <w:i/>
          <w:sz w:val="24"/>
          <w:szCs w:val="24"/>
        </w:rPr>
        <w:t>.</w:t>
      </w:r>
      <w:r w:rsidR="00343B68" w:rsidRPr="00D9036B">
        <w:rPr>
          <w:rFonts w:ascii="AvantGarde Bk BT" w:hAnsi="AvantGarde Bk BT" w:cs="Arial"/>
          <w:i/>
          <w:sz w:val="24"/>
          <w:szCs w:val="24"/>
        </w:rPr>
        <w:t>”</w:t>
      </w:r>
      <w:r w:rsidR="00343B68" w:rsidRPr="00D9036B">
        <w:rPr>
          <w:rFonts w:ascii="AvantGarde Bk BT" w:hAnsi="AvantGarde Bk BT" w:cs="Arial"/>
          <w:sz w:val="24"/>
          <w:szCs w:val="24"/>
        </w:rPr>
        <w:t xml:space="preserve"> (sic)</w:t>
      </w:r>
    </w:p>
    <w:p w14:paraId="242F0FA3" w14:textId="77777777" w:rsidR="005B62B9" w:rsidRPr="00D9036B" w:rsidRDefault="005B62B9" w:rsidP="005B62B9">
      <w:pPr>
        <w:pStyle w:val="corte4fondo"/>
        <w:tabs>
          <w:tab w:val="left" w:pos="567"/>
        </w:tabs>
        <w:rPr>
          <w:rFonts w:ascii="AvantGarde Bk BT" w:hAnsi="AvantGarde Bk BT" w:cs="Arial"/>
          <w:sz w:val="24"/>
          <w:szCs w:val="24"/>
        </w:rPr>
      </w:pPr>
    </w:p>
    <w:p w14:paraId="759FDAA2" w14:textId="0D682292" w:rsidR="005D6548" w:rsidRPr="00D9036B" w:rsidRDefault="005B1D20" w:rsidP="005B1D20">
      <w:pPr>
        <w:pStyle w:val="corte4fondo"/>
        <w:tabs>
          <w:tab w:val="left" w:pos="567"/>
        </w:tabs>
        <w:ind w:firstLine="708"/>
        <w:rPr>
          <w:rFonts w:ascii="AvantGarde Bk BT" w:hAnsi="AvantGarde Bk BT" w:cs="Arial"/>
          <w:sz w:val="24"/>
          <w:szCs w:val="24"/>
        </w:rPr>
      </w:pPr>
      <w:r w:rsidRPr="00D9036B">
        <w:rPr>
          <w:rFonts w:ascii="AvantGarde Bk BT" w:hAnsi="AvantGarde Bk BT" w:cs="Arial"/>
          <w:sz w:val="24"/>
          <w:szCs w:val="24"/>
        </w:rPr>
        <w:lastRenderedPageBreak/>
        <w:t xml:space="preserve">En este </w:t>
      </w:r>
      <w:r w:rsidR="00296E30" w:rsidRPr="00D9036B">
        <w:rPr>
          <w:rFonts w:ascii="AvantGarde Bk BT" w:hAnsi="AvantGarde Bk BT" w:cs="Arial"/>
          <w:sz w:val="24"/>
          <w:szCs w:val="24"/>
        </w:rPr>
        <w:t>contexto, el</w:t>
      </w:r>
      <w:r w:rsidRPr="00D9036B">
        <w:rPr>
          <w:rFonts w:ascii="AvantGarde Bk BT" w:hAnsi="AvantGarde Bk BT" w:cs="Arial"/>
          <w:sz w:val="24"/>
          <w:szCs w:val="24"/>
        </w:rPr>
        <w:t xml:space="preserve"> sujeto obligado </w:t>
      </w:r>
      <w:r w:rsidR="00DA5A43" w:rsidRPr="00D9036B">
        <w:rPr>
          <w:rFonts w:ascii="AvantGarde Bk BT" w:hAnsi="AvantGarde Bk BT" w:cs="Arial"/>
          <w:sz w:val="24"/>
          <w:szCs w:val="24"/>
        </w:rPr>
        <w:t>fue omiso en</w:t>
      </w:r>
      <w:r w:rsidRPr="00D9036B">
        <w:rPr>
          <w:rFonts w:ascii="AvantGarde Bk BT" w:hAnsi="AvantGarde Bk BT" w:cs="Arial"/>
          <w:sz w:val="24"/>
          <w:szCs w:val="24"/>
        </w:rPr>
        <w:t xml:space="preserve"> rendir el informe ordenado en el auto de admisión de</w:t>
      </w:r>
      <w:r w:rsidR="00DA5A43" w:rsidRPr="00D9036B">
        <w:rPr>
          <w:rFonts w:ascii="AvantGarde Bk BT" w:hAnsi="AvantGarde Bk BT" w:cs="Arial"/>
          <w:sz w:val="24"/>
          <w:szCs w:val="24"/>
        </w:rPr>
        <w:t>l presente medio de impugnación</w:t>
      </w:r>
      <w:r w:rsidRPr="00D9036B">
        <w:rPr>
          <w:rFonts w:ascii="AvantGarde Bk BT" w:hAnsi="AvantGarde Bk BT" w:cs="Arial"/>
          <w:sz w:val="24"/>
          <w:szCs w:val="24"/>
        </w:rPr>
        <w:t>.</w:t>
      </w:r>
    </w:p>
    <w:p w14:paraId="6B7365C9" w14:textId="39B817B5" w:rsidR="00296E30" w:rsidRPr="00D9036B" w:rsidRDefault="00296E30" w:rsidP="00296E30">
      <w:pPr>
        <w:pStyle w:val="corte4fondo"/>
        <w:tabs>
          <w:tab w:val="left" w:pos="567"/>
        </w:tabs>
        <w:ind w:firstLine="0"/>
        <w:rPr>
          <w:rFonts w:ascii="AvantGarde Bk BT" w:hAnsi="AvantGarde Bk BT" w:cs="Arial"/>
          <w:sz w:val="24"/>
          <w:szCs w:val="24"/>
        </w:rPr>
      </w:pPr>
    </w:p>
    <w:p w14:paraId="3150F217" w14:textId="48F28509" w:rsidR="00E85107" w:rsidRPr="00D9036B" w:rsidRDefault="00296E30" w:rsidP="00E5567F">
      <w:pPr>
        <w:pStyle w:val="corte4fondo"/>
        <w:tabs>
          <w:tab w:val="left" w:pos="567"/>
        </w:tabs>
        <w:ind w:firstLine="680"/>
        <w:rPr>
          <w:rFonts w:ascii="AvantGarde Bk BT" w:hAnsi="AvantGarde Bk BT" w:cs="Arial"/>
          <w:sz w:val="24"/>
          <w:szCs w:val="24"/>
        </w:rPr>
      </w:pPr>
      <w:r w:rsidRPr="00D9036B">
        <w:rPr>
          <w:rFonts w:ascii="AvantGarde Bk BT" w:hAnsi="AvantGarde Bk BT" w:cs="Arial"/>
          <w:sz w:val="24"/>
          <w:szCs w:val="24"/>
        </w:rPr>
        <w:t>Pues</w:t>
      </w:r>
      <w:r w:rsidR="00E5567F" w:rsidRPr="00D9036B">
        <w:rPr>
          <w:rFonts w:ascii="AvantGarde Bk BT" w:hAnsi="AvantGarde Bk BT" w:cs="Arial"/>
          <w:sz w:val="24"/>
          <w:szCs w:val="24"/>
        </w:rPr>
        <w:t xml:space="preserve"> bien</w:t>
      </w:r>
      <w:r w:rsidR="00827B1C" w:rsidRPr="00D9036B">
        <w:rPr>
          <w:rFonts w:ascii="AvantGarde Bk BT" w:hAnsi="AvantGarde Bk BT" w:cs="Arial"/>
          <w:sz w:val="24"/>
          <w:szCs w:val="24"/>
        </w:rPr>
        <w:t xml:space="preserve">, </w:t>
      </w:r>
      <w:r w:rsidRPr="00D9036B">
        <w:rPr>
          <w:rFonts w:ascii="AvantGarde Bk BT" w:hAnsi="AvantGarde Bk BT" w:cs="Arial"/>
          <w:sz w:val="24"/>
          <w:szCs w:val="24"/>
        </w:rPr>
        <w:t xml:space="preserve">en primer término </w:t>
      </w:r>
      <w:r w:rsidR="00827B1C" w:rsidRPr="00D9036B">
        <w:rPr>
          <w:rFonts w:ascii="AvantGarde Bk BT" w:hAnsi="AvantGarde Bk BT" w:cs="Arial"/>
          <w:sz w:val="24"/>
          <w:szCs w:val="24"/>
        </w:rPr>
        <w:t xml:space="preserve">es menester </w:t>
      </w:r>
      <w:r w:rsidRPr="00D9036B">
        <w:rPr>
          <w:rFonts w:ascii="AvantGarde Bk BT" w:hAnsi="AvantGarde Bk BT" w:cs="Arial"/>
          <w:sz w:val="24"/>
          <w:szCs w:val="24"/>
        </w:rPr>
        <w:t>señalar</w:t>
      </w:r>
      <w:r w:rsidR="00073E8C" w:rsidRPr="00D9036B">
        <w:rPr>
          <w:rFonts w:ascii="AvantGarde Bk BT" w:hAnsi="AvantGarde Bk BT" w:cs="Arial"/>
          <w:sz w:val="24"/>
          <w:szCs w:val="24"/>
        </w:rPr>
        <w:t xml:space="preserve"> que e</w:t>
      </w:r>
      <w:r w:rsidR="00827B1C" w:rsidRPr="00D9036B">
        <w:rPr>
          <w:rFonts w:ascii="AvantGarde Bk BT" w:hAnsi="AvantGarde Bk BT" w:cs="Arial"/>
          <w:sz w:val="24"/>
          <w:szCs w:val="24"/>
        </w:rPr>
        <w:t xml:space="preserve">l sujeto obligado </w:t>
      </w:r>
      <w:r w:rsidR="00073E8C" w:rsidRPr="00D9036B">
        <w:rPr>
          <w:rFonts w:ascii="AvantGarde Bk BT" w:hAnsi="AvantGarde Bk BT" w:cs="Arial"/>
          <w:sz w:val="24"/>
          <w:szCs w:val="24"/>
        </w:rPr>
        <w:t>se encuentra constreñido a</w:t>
      </w:r>
      <w:r w:rsidR="00132F7C" w:rsidRPr="00D9036B">
        <w:rPr>
          <w:rFonts w:ascii="AvantGarde Bk BT" w:hAnsi="AvantGarde Bk BT" w:cs="Arial"/>
          <w:sz w:val="24"/>
          <w:szCs w:val="24"/>
        </w:rPr>
        <w:t xml:space="preserve"> proporcionar la información que se encuentra </w:t>
      </w:r>
      <w:r w:rsidR="005B517A" w:rsidRPr="00D9036B">
        <w:rPr>
          <w:rFonts w:ascii="AvantGarde Bk BT" w:hAnsi="AvantGarde Bk BT" w:cs="Arial"/>
          <w:sz w:val="24"/>
          <w:szCs w:val="24"/>
        </w:rPr>
        <w:t>en su posesión, lo anterior para efecto de permitir que el derecho de acceso a la información se encuentre satisfecho.</w:t>
      </w:r>
      <w:r w:rsidR="00E85107" w:rsidRPr="00D9036B">
        <w:rPr>
          <w:rStyle w:val="Refdenotaalpie"/>
          <w:rFonts w:ascii="AvantGarde Bk BT" w:hAnsi="AvantGarde Bk BT" w:cs="Arial"/>
          <w:sz w:val="24"/>
          <w:szCs w:val="24"/>
        </w:rPr>
        <w:footnoteReference w:id="1"/>
      </w:r>
    </w:p>
    <w:p w14:paraId="40B660F2" w14:textId="1F60A4CA" w:rsidR="00A95DD9" w:rsidRPr="00D9036B" w:rsidRDefault="00A95DD9" w:rsidP="00E5567F">
      <w:pPr>
        <w:pStyle w:val="corte4fondo"/>
        <w:tabs>
          <w:tab w:val="left" w:pos="567"/>
        </w:tabs>
        <w:ind w:firstLine="680"/>
        <w:rPr>
          <w:rFonts w:ascii="AvantGarde Bk BT" w:hAnsi="AvantGarde Bk BT" w:cs="Arial"/>
          <w:sz w:val="24"/>
          <w:szCs w:val="24"/>
        </w:rPr>
      </w:pPr>
    </w:p>
    <w:p w14:paraId="5D8B057B" w14:textId="0508E708" w:rsidR="00296E30" w:rsidRPr="00D9036B" w:rsidRDefault="00296E30" w:rsidP="00296E30">
      <w:pPr>
        <w:pStyle w:val="corte4fondo"/>
        <w:tabs>
          <w:tab w:val="left" w:pos="567"/>
        </w:tabs>
        <w:ind w:firstLine="680"/>
        <w:rPr>
          <w:rFonts w:ascii="AvantGarde Bk BT" w:hAnsi="AvantGarde Bk BT" w:cs="Arial"/>
          <w:sz w:val="24"/>
          <w:szCs w:val="24"/>
        </w:rPr>
      </w:pPr>
      <w:r w:rsidRPr="00D9036B">
        <w:rPr>
          <w:rFonts w:ascii="AvantGarde Bk BT" w:hAnsi="AvantGarde Bk BT" w:cs="Arial"/>
          <w:sz w:val="24"/>
          <w:szCs w:val="24"/>
        </w:rPr>
        <w:t xml:space="preserve">Asimismo, la ley de transparencia prevé que los funcionarios públicos están obligados a documentar todo acto que devenga de sus funciones y/o atribuciones </w:t>
      </w:r>
      <w:proofErr w:type="gramStart"/>
      <w:r w:rsidRPr="00D9036B">
        <w:rPr>
          <w:rFonts w:ascii="AvantGarde Bk BT" w:hAnsi="AvantGarde Bk BT" w:cs="Arial"/>
          <w:sz w:val="24"/>
          <w:szCs w:val="24"/>
        </w:rPr>
        <w:t>y</w:t>
      </w:r>
      <w:proofErr w:type="gramEnd"/>
      <w:r w:rsidRPr="00D9036B">
        <w:rPr>
          <w:rFonts w:ascii="AvantGarde Bk BT" w:hAnsi="AvantGarde Bk BT" w:cs="Arial"/>
          <w:sz w:val="24"/>
          <w:szCs w:val="24"/>
        </w:rPr>
        <w:t xml:space="preserve"> por ende, la información solicitada debió ser entregada al recurrente en la forma en que ésta fue generada.</w:t>
      </w:r>
      <w:r w:rsidRPr="00D9036B">
        <w:rPr>
          <w:rFonts w:ascii="AvantGarde Bk BT" w:hAnsi="AvantGarde Bk BT" w:cs="Arial"/>
          <w:sz w:val="24"/>
          <w:szCs w:val="24"/>
          <w:vertAlign w:val="superscript"/>
        </w:rPr>
        <w:t xml:space="preserve"> </w:t>
      </w:r>
      <w:r w:rsidRPr="00D9036B">
        <w:rPr>
          <w:rFonts w:ascii="AvantGarde Bk BT" w:hAnsi="AvantGarde Bk BT" w:cs="Arial"/>
          <w:sz w:val="24"/>
          <w:szCs w:val="24"/>
          <w:vertAlign w:val="superscript"/>
        </w:rPr>
        <w:footnoteReference w:id="2"/>
      </w:r>
    </w:p>
    <w:p w14:paraId="63975377" w14:textId="77777777" w:rsidR="00296E30" w:rsidRPr="00D9036B" w:rsidRDefault="00296E30" w:rsidP="00E5567F">
      <w:pPr>
        <w:pStyle w:val="corte4fondo"/>
        <w:tabs>
          <w:tab w:val="left" w:pos="567"/>
        </w:tabs>
        <w:ind w:firstLine="680"/>
        <w:rPr>
          <w:rFonts w:ascii="AvantGarde Bk BT" w:hAnsi="AvantGarde Bk BT" w:cs="Arial"/>
          <w:sz w:val="24"/>
          <w:szCs w:val="24"/>
        </w:rPr>
      </w:pPr>
    </w:p>
    <w:p w14:paraId="43FEF46C" w14:textId="3A5CEE2D" w:rsidR="00296E30" w:rsidRPr="00D9036B" w:rsidRDefault="00296E30" w:rsidP="00283954">
      <w:pPr>
        <w:pStyle w:val="corte4fondo"/>
        <w:tabs>
          <w:tab w:val="left" w:pos="567"/>
        </w:tabs>
        <w:spacing w:after="240"/>
        <w:ind w:firstLine="680"/>
        <w:rPr>
          <w:rFonts w:ascii="AvantGarde Bk BT" w:hAnsi="AvantGarde Bk BT" w:cs="Arial"/>
          <w:sz w:val="24"/>
          <w:szCs w:val="24"/>
        </w:rPr>
      </w:pPr>
      <w:r w:rsidRPr="00D9036B">
        <w:rPr>
          <w:rFonts w:ascii="AvantGarde Bk BT" w:hAnsi="AvantGarde Bk BT" w:cs="Arial"/>
          <w:sz w:val="24"/>
          <w:szCs w:val="24"/>
        </w:rPr>
        <w:t xml:space="preserve">Ahora bien, de la lectura </w:t>
      </w:r>
      <w:r w:rsidR="003C385B" w:rsidRPr="00D9036B">
        <w:rPr>
          <w:rFonts w:ascii="AvantGarde Bk BT" w:hAnsi="AvantGarde Bk BT" w:cs="Arial"/>
          <w:sz w:val="24"/>
          <w:szCs w:val="24"/>
        </w:rPr>
        <w:t xml:space="preserve">de las constancias de autos, se advierte que en el caso concreto la información solicitada por el particular es considerada como información pública de oficio, esto por así preverlo el artículo 84, fracción </w:t>
      </w:r>
      <w:r w:rsidR="003C385B" w:rsidRPr="00D9036B">
        <w:rPr>
          <w:rFonts w:ascii="AvantGarde Bk BT" w:hAnsi="AvantGarde Bk BT" w:cs="Arial"/>
          <w:sz w:val="24"/>
          <w:szCs w:val="24"/>
        </w:rPr>
        <w:t>XXXI</w:t>
      </w:r>
      <w:r w:rsidR="003C385B" w:rsidRPr="00D9036B">
        <w:rPr>
          <w:rFonts w:ascii="AvantGarde Bk BT" w:hAnsi="AvantGarde Bk BT" w:cs="Arial"/>
          <w:sz w:val="24"/>
          <w:szCs w:val="24"/>
        </w:rPr>
        <w:t xml:space="preserve"> </w:t>
      </w:r>
      <w:r w:rsidR="003C385B" w:rsidRPr="00D9036B">
        <w:rPr>
          <w:rFonts w:ascii="AvantGarde Bk BT" w:hAnsi="AvantGarde Bk BT" w:cs="Arial"/>
          <w:sz w:val="24"/>
          <w:szCs w:val="24"/>
        </w:rPr>
        <w:t xml:space="preserve">de la </w:t>
      </w:r>
      <w:r w:rsidR="003C385B" w:rsidRPr="00D9036B">
        <w:rPr>
          <w:rFonts w:ascii="AvantGarde Bk BT" w:hAnsi="AvantGarde Bk BT" w:cs="Arial"/>
          <w:sz w:val="24"/>
          <w:szCs w:val="24"/>
        </w:rPr>
        <w:t xml:space="preserve">ley de </w:t>
      </w:r>
      <w:r w:rsidR="003C385B" w:rsidRPr="00D9036B">
        <w:rPr>
          <w:rFonts w:ascii="AvantGarde Bk BT" w:hAnsi="AvantGarde Bk BT" w:cs="Arial"/>
          <w:sz w:val="24"/>
          <w:szCs w:val="24"/>
        </w:rPr>
        <w:lastRenderedPageBreak/>
        <w:t>transparencia</w:t>
      </w:r>
      <w:r w:rsidR="003C385B" w:rsidRPr="00D9036B">
        <w:rPr>
          <w:rStyle w:val="Refdenotaalpie"/>
          <w:rFonts w:ascii="AvantGarde Bk BT" w:hAnsi="AvantGarde Bk BT" w:cs="Arial"/>
          <w:sz w:val="24"/>
          <w:szCs w:val="24"/>
        </w:rPr>
        <w:footnoteReference w:id="3"/>
      </w:r>
      <w:r w:rsidR="003C385B" w:rsidRPr="00D9036B">
        <w:rPr>
          <w:rFonts w:ascii="AvantGarde Bk BT" w:hAnsi="AvantGarde Bk BT" w:cs="Arial"/>
          <w:sz w:val="24"/>
          <w:szCs w:val="24"/>
        </w:rPr>
        <w:t xml:space="preserve">; en consecuencia, podemos colegir que </w:t>
      </w:r>
      <w:r w:rsidR="003C385B" w:rsidRPr="00D9036B">
        <w:rPr>
          <w:rFonts w:ascii="AvantGarde Bk BT" w:hAnsi="AvantGarde Bk BT" w:cs="Arial"/>
          <w:sz w:val="24"/>
          <w:szCs w:val="24"/>
        </w:rPr>
        <w:t xml:space="preserve">el sujeto obligado debió de </w:t>
      </w:r>
      <w:r w:rsidR="003C385B" w:rsidRPr="00D9036B">
        <w:rPr>
          <w:rFonts w:ascii="AvantGarde Bk BT" w:hAnsi="AvantGarde Bk BT" w:cs="Arial"/>
          <w:sz w:val="24"/>
          <w:szCs w:val="24"/>
        </w:rPr>
        <w:t>entregar al particular</w:t>
      </w:r>
      <w:r w:rsidR="003C385B" w:rsidRPr="00D9036B">
        <w:rPr>
          <w:rFonts w:ascii="AvantGarde Bk BT" w:hAnsi="AvantGarde Bk BT" w:cs="Arial"/>
          <w:sz w:val="24"/>
          <w:szCs w:val="24"/>
        </w:rPr>
        <w:t xml:space="preserve"> el </w:t>
      </w:r>
      <w:r w:rsidR="003C385B" w:rsidRPr="00D9036B">
        <w:rPr>
          <w:rFonts w:ascii="AvantGarde Bk BT" w:hAnsi="AvantGarde Bk BT" w:cs="Arial"/>
          <w:sz w:val="24"/>
          <w:szCs w:val="24"/>
        </w:rPr>
        <w:t xml:space="preserve">formato alojado en </w:t>
      </w:r>
      <w:r w:rsidR="003C385B" w:rsidRPr="00D9036B">
        <w:rPr>
          <w:rFonts w:ascii="AvantGarde Bk BT" w:hAnsi="AvantGarde Bk BT" w:cs="Arial"/>
          <w:sz w:val="24"/>
          <w:szCs w:val="24"/>
        </w:rPr>
        <w:t xml:space="preserve">la Plataforma </w:t>
      </w:r>
      <w:r w:rsidR="003C385B" w:rsidRPr="00D9036B">
        <w:rPr>
          <w:rFonts w:ascii="AvantGarde Bk BT" w:hAnsi="AvantGarde Bk BT" w:cs="Arial"/>
          <w:sz w:val="24"/>
          <w:szCs w:val="24"/>
        </w:rPr>
        <w:t>Estatal</w:t>
      </w:r>
      <w:r w:rsidR="003C385B" w:rsidRPr="00D9036B">
        <w:rPr>
          <w:rFonts w:ascii="AvantGarde Bk BT" w:hAnsi="AvantGarde Bk BT" w:cs="Arial"/>
          <w:sz w:val="24"/>
          <w:szCs w:val="24"/>
        </w:rPr>
        <w:t xml:space="preserve"> de Transparencia</w:t>
      </w:r>
      <w:r w:rsidR="003C385B" w:rsidRPr="00D9036B">
        <w:rPr>
          <w:rFonts w:ascii="AvantGarde Bk BT" w:hAnsi="AvantGarde Bk BT" w:cs="Arial"/>
          <w:sz w:val="24"/>
          <w:szCs w:val="24"/>
        </w:rPr>
        <w:t>, relativa a la fracción en comento</w:t>
      </w:r>
      <w:r w:rsidR="003C385B" w:rsidRPr="00D9036B">
        <w:rPr>
          <w:rFonts w:ascii="AvantGarde Bk BT" w:hAnsi="AvantGarde Bk BT" w:cs="Arial"/>
          <w:sz w:val="24"/>
          <w:szCs w:val="24"/>
        </w:rPr>
        <w:t>.</w:t>
      </w:r>
    </w:p>
    <w:p w14:paraId="2303D269" w14:textId="6F132556" w:rsidR="00F938D5" w:rsidRPr="00D9036B" w:rsidRDefault="00324A01" w:rsidP="00297CE3">
      <w:pPr>
        <w:pStyle w:val="corte4fondo"/>
        <w:tabs>
          <w:tab w:val="left" w:pos="567"/>
        </w:tabs>
        <w:ind w:firstLine="680"/>
        <w:rPr>
          <w:rFonts w:ascii="AvantGarde Bk BT" w:hAnsi="AvantGarde Bk BT" w:cs="Arial"/>
          <w:sz w:val="24"/>
          <w:szCs w:val="24"/>
        </w:rPr>
      </w:pPr>
      <w:r w:rsidRPr="00D9036B">
        <w:rPr>
          <w:rFonts w:ascii="AvantGarde Bk BT" w:hAnsi="AvantGarde Bk BT" w:cs="Arial"/>
          <w:sz w:val="24"/>
          <w:szCs w:val="24"/>
        </w:rPr>
        <w:t xml:space="preserve">Finalmente, este órgano garante considera necesario </w:t>
      </w:r>
      <w:r w:rsidR="00763BE2" w:rsidRPr="00D9036B">
        <w:rPr>
          <w:rFonts w:ascii="AvantGarde Bk BT" w:hAnsi="AvantGarde Bk BT" w:cs="Arial"/>
          <w:sz w:val="24"/>
          <w:szCs w:val="24"/>
        </w:rPr>
        <w:t>hacer hincapié</w:t>
      </w:r>
      <w:r w:rsidR="00234478" w:rsidRPr="00D9036B">
        <w:rPr>
          <w:rFonts w:ascii="AvantGarde Bk BT" w:hAnsi="AvantGarde Bk BT" w:cs="Arial"/>
          <w:sz w:val="24"/>
          <w:szCs w:val="24"/>
        </w:rPr>
        <w:t xml:space="preserve"> </w:t>
      </w:r>
      <w:r w:rsidR="00763BE2" w:rsidRPr="00D9036B">
        <w:rPr>
          <w:rFonts w:ascii="AvantGarde Bk BT" w:hAnsi="AvantGarde Bk BT" w:cs="Arial"/>
          <w:sz w:val="24"/>
          <w:szCs w:val="24"/>
        </w:rPr>
        <w:t xml:space="preserve">en </w:t>
      </w:r>
      <w:r w:rsidR="00234478" w:rsidRPr="00D9036B">
        <w:rPr>
          <w:rFonts w:ascii="AvantGarde Bk BT" w:hAnsi="AvantGarde Bk BT" w:cs="Arial"/>
          <w:sz w:val="24"/>
          <w:szCs w:val="24"/>
        </w:rPr>
        <w:t>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234478" w:rsidRPr="00D9036B">
        <w:rPr>
          <w:rStyle w:val="Refdenotaalpie"/>
          <w:rFonts w:ascii="AvantGarde Bk BT" w:hAnsi="AvantGarde Bk BT" w:cs="Arial"/>
          <w:sz w:val="24"/>
          <w:szCs w:val="24"/>
        </w:rPr>
        <w:footnoteReference w:id="4"/>
      </w:r>
    </w:p>
    <w:p w14:paraId="098B2B51" w14:textId="77777777" w:rsidR="00763BE2" w:rsidRPr="00D9036B" w:rsidRDefault="00763BE2" w:rsidP="00250873">
      <w:pPr>
        <w:pStyle w:val="corte4fondo"/>
        <w:tabs>
          <w:tab w:val="left" w:pos="567"/>
        </w:tabs>
        <w:rPr>
          <w:rFonts w:ascii="AvantGarde Bk BT" w:hAnsi="AvantGarde Bk BT" w:cs="Arial"/>
          <w:b/>
          <w:sz w:val="24"/>
          <w:szCs w:val="24"/>
        </w:rPr>
      </w:pPr>
    </w:p>
    <w:p w14:paraId="64ABC502" w14:textId="4A285D2C" w:rsidR="00250873" w:rsidRPr="00D9036B" w:rsidRDefault="00250873" w:rsidP="00250873">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6.1. Efectos de esta resolución.</w:t>
      </w:r>
    </w:p>
    <w:p w14:paraId="2CB1C6C7" w14:textId="77777777" w:rsidR="00250873" w:rsidRPr="00D9036B" w:rsidRDefault="00250873" w:rsidP="00250873">
      <w:pPr>
        <w:pStyle w:val="corte4fondo"/>
        <w:tabs>
          <w:tab w:val="left" w:pos="567"/>
        </w:tabs>
        <w:rPr>
          <w:rFonts w:ascii="AvantGarde Bk BT" w:hAnsi="AvantGarde Bk BT" w:cs="Arial"/>
          <w:sz w:val="24"/>
          <w:szCs w:val="24"/>
        </w:rPr>
      </w:pPr>
    </w:p>
    <w:p w14:paraId="71321E10" w14:textId="77777777" w:rsidR="007A2B14" w:rsidRPr="00D9036B" w:rsidRDefault="007A2B14" w:rsidP="007A2B14">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D9036B">
        <w:rPr>
          <w:rFonts w:ascii="AvantGarde Bk BT" w:hAnsi="AvantGarde Bk BT" w:cs="Arial"/>
          <w:b/>
          <w:sz w:val="24"/>
          <w:szCs w:val="24"/>
        </w:rPr>
        <w:t>APLICA EL PRINCIPIO DE AFIRMATIVA FICTA</w:t>
      </w:r>
      <w:r w:rsidRPr="00D9036B">
        <w:rPr>
          <w:rFonts w:ascii="AvantGarde Bk BT" w:hAnsi="AvantGarde Bk BT" w:cs="Arial"/>
          <w:sz w:val="24"/>
          <w:szCs w:val="24"/>
        </w:rPr>
        <w:t xml:space="preserve"> y lo conmina al sujeto obligado para que:</w:t>
      </w:r>
    </w:p>
    <w:p w14:paraId="2AB84EDD" w14:textId="77777777" w:rsidR="007A2B14" w:rsidRPr="00D9036B" w:rsidRDefault="007A2B14" w:rsidP="007A2B14">
      <w:pPr>
        <w:pStyle w:val="corte4fondo"/>
        <w:tabs>
          <w:tab w:val="left" w:pos="567"/>
        </w:tabs>
        <w:rPr>
          <w:rFonts w:ascii="AvantGarde Bk BT" w:hAnsi="AvantGarde Bk BT" w:cs="Arial"/>
          <w:sz w:val="24"/>
          <w:szCs w:val="24"/>
        </w:rPr>
      </w:pPr>
    </w:p>
    <w:p w14:paraId="7BB64248" w14:textId="2B7FE37A" w:rsidR="007A2B14" w:rsidRPr="00D9036B" w:rsidRDefault="007A2B14" w:rsidP="007A2B14">
      <w:pPr>
        <w:pStyle w:val="corte4fondo"/>
        <w:tabs>
          <w:tab w:val="left" w:pos="567"/>
        </w:tabs>
        <w:ind w:left="680" w:firstLine="0"/>
        <w:rPr>
          <w:rFonts w:ascii="AvantGarde Bk BT" w:hAnsi="AvantGarde Bk BT" w:cs="Arial"/>
          <w:sz w:val="24"/>
          <w:szCs w:val="24"/>
        </w:rPr>
      </w:pPr>
      <w:r w:rsidRPr="00D9036B">
        <w:rPr>
          <w:rFonts w:ascii="AvantGarde Bk BT" w:hAnsi="AvantGarde Bk BT" w:cs="Arial"/>
          <w:b/>
          <w:sz w:val="24"/>
          <w:szCs w:val="24"/>
        </w:rPr>
        <w:lastRenderedPageBreak/>
        <w:t>6.1.1.</w:t>
      </w:r>
      <w:r w:rsidRPr="00D9036B">
        <w:rPr>
          <w:rFonts w:ascii="AvantGarde Bk BT" w:hAnsi="AvantGarde Bk BT" w:cs="Arial"/>
          <w:sz w:val="24"/>
          <w:szCs w:val="24"/>
        </w:rPr>
        <w:t xml:space="preserve"> Proporcione al parti</w:t>
      </w:r>
      <w:r w:rsidR="00841D1E" w:rsidRPr="00D9036B">
        <w:rPr>
          <w:rFonts w:ascii="AvantGarde Bk BT" w:hAnsi="AvantGarde Bk BT" w:cs="Arial"/>
          <w:sz w:val="24"/>
          <w:szCs w:val="24"/>
        </w:rPr>
        <w:t xml:space="preserve">cular la información relativa a los formatos alojados en la Plataforma Estatal de Transparencia, relativa al artículo 84, fracción XXXI de la ley de transparencia, </w:t>
      </w:r>
      <w:r w:rsidR="00D9036B" w:rsidRPr="00D9036B">
        <w:rPr>
          <w:rFonts w:ascii="AvantGarde Bk BT" w:hAnsi="AvantGarde Bk BT" w:cs="Arial"/>
          <w:sz w:val="24"/>
          <w:szCs w:val="24"/>
        </w:rPr>
        <w:t>de los meses noviembre</w:t>
      </w:r>
      <w:r w:rsidR="00D9036B" w:rsidRPr="00D9036B">
        <w:rPr>
          <w:rFonts w:ascii="AvantGarde Bk BT" w:hAnsi="AvantGarde Bk BT" w:cs="Arial"/>
          <w:iCs/>
          <w:sz w:val="24"/>
          <w:szCs w:val="24"/>
        </w:rPr>
        <w:t xml:space="preserve"> y diciembre 2018</w:t>
      </w:r>
      <w:r w:rsidR="00D9036B" w:rsidRPr="00D9036B">
        <w:rPr>
          <w:rFonts w:ascii="AvantGarde Bk BT" w:hAnsi="AvantGarde Bk BT" w:cs="Arial"/>
          <w:iCs/>
          <w:sz w:val="24"/>
          <w:szCs w:val="24"/>
        </w:rPr>
        <w:t xml:space="preserve"> dos mil dieciocho. </w:t>
      </w:r>
    </w:p>
    <w:p w14:paraId="4B2F4589" w14:textId="77777777" w:rsidR="00A95DD9" w:rsidRPr="00D9036B" w:rsidRDefault="00A95DD9" w:rsidP="00250873">
      <w:pPr>
        <w:pStyle w:val="corte4fondo"/>
        <w:tabs>
          <w:tab w:val="left" w:pos="567"/>
        </w:tabs>
        <w:rPr>
          <w:rFonts w:ascii="AvantGarde Bk BT" w:hAnsi="AvantGarde Bk BT" w:cs="Arial"/>
          <w:b/>
          <w:sz w:val="24"/>
          <w:szCs w:val="24"/>
        </w:rPr>
      </w:pPr>
    </w:p>
    <w:p w14:paraId="656115DA" w14:textId="65B77C7A" w:rsidR="00513FEA" w:rsidRPr="00D9036B" w:rsidRDefault="00513FEA" w:rsidP="00250873">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6.2. Precisiones de la resolución.</w:t>
      </w:r>
    </w:p>
    <w:p w14:paraId="2DEE46C6" w14:textId="77777777" w:rsidR="00513FEA" w:rsidRPr="00D9036B" w:rsidRDefault="00513FEA" w:rsidP="00250873">
      <w:pPr>
        <w:pStyle w:val="corte4fondo"/>
        <w:tabs>
          <w:tab w:val="left" w:pos="567"/>
        </w:tabs>
        <w:rPr>
          <w:rFonts w:ascii="AvantGarde Bk BT" w:hAnsi="AvantGarde Bk BT" w:cs="Arial"/>
          <w:b/>
          <w:sz w:val="24"/>
          <w:szCs w:val="24"/>
        </w:rPr>
      </w:pPr>
    </w:p>
    <w:p w14:paraId="1BFF7AE3" w14:textId="762CB054" w:rsidR="00513FEA" w:rsidRPr="00D9036B" w:rsidRDefault="00D9036B" w:rsidP="00D9036B">
      <w:pPr>
        <w:pStyle w:val="corte4fondo"/>
        <w:tabs>
          <w:tab w:val="left" w:pos="567"/>
        </w:tabs>
        <w:spacing w:after="240"/>
        <w:rPr>
          <w:rFonts w:ascii="AvantGarde Bk BT" w:hAnsi="AvantGarde Bk BT" w:cs="Arial"/>
          <w:sz w:val="24"/>
          <w:szCs w:val="24"/>
        </w:rPr>
      </w:pPr>
      <w:r w:rsidRPr="00D9036B">
        <w:rPr>
          <w:rFonts w:ascii="AvantGarde Bk BT" w:hAnsi="AvantGarde Bk BT" w:cs="Arial"/>
          <w:sz w:val="24"/>
          <w:szCs w:val="24"/>
        </w:rPr>
        <w:t xml:space="preserve">En caso de que la información solicitada no se encuentre debidamente cargada a la Plataforma Estatal de Transparencia, el sujeto obligado deberá entregar los documentos donde conste el resultado de los dictámenes de los estados financieros. </w:t>
      </w:r>
    </w:p>
    <w:p w14:paraId="2B7577BC" w14:textId="43E446A1" w:rsidR="00D9036B" w:rsidRPr="00D9036B" w:rsidRDefault="00D9036B" w:rsidP="00250873">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Ahora bien, en el caso de que se actualice la hipótesis antes planteada, se le hace la observación al sujeto obligado de que la información deberá ser entregada de manera gratuita, esto en virtud del Principio de afirmativa ficta.</w:t>
      </w:r>
    </w:p>
    <w:p w14:paraId="18DCC4DA" w14:textId="77777777" w:rsidR="007F7971" w:rsidRPr="00D9036B" w:rsidRDefault="007F7971" w:rsidP="000475EF">
      <w:pPr>
        <w:pStyle w:val="corte4fondo"/>
        <w:tabs>
          <w:tab w:val="left" w:pos="567"/>
        </w:tabs>
        <w:ind w:firstLine="0"/>
        <w:rPr>
          <w:rFonts w:ascii="AvantGarde Bk BT" w:hAnsi="AvantGarde Bk BT" w:cs="Arial"/>
          <w:sz w:val="24"/>
          <w:szCs w:val="24"/>
        </w:rPr>
      </w:pPr>
    </w:p>
    <w:p w14:paraId="3F567040" w14:textId="4FBE4DE1" w:rsidR="00250873" w:rsidRPr="00D9036B" w:rsidRDefault="00513FEA" w:rsidP="00250873">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6.3</w:t>
      </w:r>
      <w:r w:rsidR="00250873" w:rsidRPr="00D9036B">
        <w:rPr>
          <w:rFonts w:ascii="AvantGarde Bk BT" w:hAnsi="AvantGarde Bk BT" w:cs="Arial"/>
          <w:b/>
          <w:sz w:val="24"/>
          <w:szCs w:val="24"/>
        </w:rPr>
        <w:t>. Modalidad de la información.</w:t>
      </w:r>
    </w:p>
    <w:p w14:paraId="721D24C2" w14:textId="77777777" w:rsidR="00250873" w:rsidRPr="00D9036B" w:rsidRDefault="00250873" w:rsidP="00250873">
      <w:pPr>
        <w:pStyle w:val="corte4fondo"/>
        <w:tabs>
          <w:tab w:val="left" w:pos="567"/>
        </w:tabs>
        <w:rPr>
          <w:rFonts w:ascii="AvantGarde Bk BT" w:hAnsi="AvantGarde Bk BT" w:cs="Arial"/>
          <w:b/>
          <w:sz w:val="24"/>
          <w:szCs w:val="24"/>
        </w:rPr>
      </w:pPr>
    </w:p>
    <w:p w14:paraId="63181AB0" w14:textId="31177405" w:rsidR="00250873" w:rsidRPr="00D9036B" w:rsidRDefault="00250873" w:rsidP="00250873">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En virtud de que </w:t>
      </w:r>
      <w:r w:rsidR="00A124AA" w:rsidRPr="00D9036B">
        <w:rPr>
          <w:rFonts w:ascii="AvantGarde Bk BT" w:hAnsi="AvantGarde Bk BT" w:cs="Arial"/>
          <w:sz w:val="24"/>
          <w:szCs w:val="24"/>
        </w:rPr>
        <w:t>el</w:t>
      </w:r>
      <w:r w:rsidRPr="00D9036B">
        <w:rPr>
          <w:rFonts w:ascii="AvantGarde Bk BT" w:hAnsi="AvantGarde Bk BT" w:cs="Arial"/>
          <w:sz w:val="24"/>
          <w:szCs w:val="24"/>
        </w:rPr>
        <w:t xml:space="preserve"> recurrente </w:t>
      </w:r>
      <w:r w:rsidR="005B75CC" w:rsidRPr="00D9036B">
        <w:rPr>
          <w:rFonts w:ascii="AvantGarde Bk BT" w:hAnsi="AvantGarde Bk BT" w:cs="Arial"/>
          <w:sz w:val="24"/>
          <w:szCs w:val="24"/>
        </w:rPr>
        <w:t xml:space="preserve">realizó su </w:t>
      </w:r>
      <w:r w:rsidR="00FF3536" w:rsidRPr="00D9036B">
        <w:rPr>
          <w:rFonts w:ascii="AvantGarde Bk BT" w:hAnsi="AvantGarde Bk BT" w:cs="Arial"/>
          <w:sz w:val="24"/>
          <w:szCs w:val="24"/>
        </w:rPr>
        <w:t xml:space="preserve">solicitud de información a través de </w:t>
      </w:r>
      <w:r w:rsidRPr="00D9036B">
        <w:rPr>
          <w:rFonts w:ascii="AvantGarde Bk BT" w:hAnsi="AvantGarde Bk BT" w:cs="Arial"/>
          <w:sz w:val="24"/>
          <w:szCs w:val="24"/>
        </w:rPr>
        <w:t>la Plataforma Nacional de Transparencia San Luis Potosí</w:t>
      </w:r>
      <w:r w:rsidR="00D67102" w:rsidRPr="00D9036B">
        <w:rPr>
          <w:rFonts w:ascii="AvantGarde Bk BT" w:hAnsi="AvantGarde Bk BT" w:cs="Arial"/>
          <w:sz w:val="24"/>
          <w:szCs w:val="24"/>
        </w:rPr>
        <w:t xml:space="preserve"> y, dada la imposibilidad entregar la información por ese mismo medio, el sujeto obligado </w:t>
      </w:r>
      <w:r w:rsidRPr="00D9036B">
        <w:rPr>
          <w:rFonts w:ascii="AvantGarde Bk BT" w:hAnsi="AvantGarde Bk BT" w:cs="Arial"/>
          <w:sz w:val="24"/>
          <w:szCs w:val="24"/>
        </w:rPr>
        <w:t xml:space="preserve">deberá </w:t>
      </w:r>
      <w:r w:rsidR="00D67102" w:rsidRPr="00D9036B">
        <w:rPr>
          <w:rFonts w:ascii="AvantGarde Bk BT" w:hAnsi="AvantGarde Bk BT" w:cs="Arial"/>
          <w:sz w:val="24"/>
          <w:szCs w:val="24"/>
        </w:rPr>
        <w:t>dar respuesta</w:t>
      </w:r>
      <w:r w:rsidRPr="00D9036B">
        <w:rPr>
          <w:rFonts w:ascii="AvantGarde Bk BT" w:hAnsi="AvantGarde Bk BT" w:cs="Arial"/>
          <w:sz w:val="24"/>
          <w:szCs w:val="24"/>
        </w:rPr>
        <w:t xml:space="preserve"> a través del correo electrónico señalado por </w:t>
      </w:r>
      <w:r w:rsidR="00A124AA" w:rsidRPr="00D9036B">
        <w:rPr>
          <w:rFonts w:ascii="AvantGarde Bk BT" w:hAnsi="AvantGarde Bk BT" w:cs="Arial"/>
          <w:sz w:val="24"/>
          <w:szCs w:val="24"/>
        </w:rPr>
        <w:t>el</w:t>
      </w:r>
      <w:r w:rsidRPr="00D9036B">
        <w:rPr>
          <w:rFonts w:ascii="AvantGarde Bk BT" w:hAnsi="AvantGarde Bk BT" w:cs="Arial"/>
          <w:sz w:val="24"/>
          <w:szCs w:val="24"/>
        </w:rPr>
        <w:t xml:space="preserve"> particular para oír y recibir notificaciones.</w:t>
      </w:r>
    </w:p>
    <w:p w14:paraId="2EC4C7A7" w14:textId="77777777" w:rsidR="00250873" w:rsidRPr="00D9036B" w:rsidRDefault="00250873" w:rsidP="00250873">
      <w:pPr>
        <w:pStyle w:val="corte4fondo"/>
        <w:tabs>
          <w:tab w:val="left" w:pos="567"/>
        </w:tabs>
        <w:ind w:firstLine="0"/>
        <w:rPr>
          <w:rFonts w:ascii="AvantGarde Bk BT" w:hAnsi="AvantGarde Bk BT" w:cs="Arial"/>
          <w:sz w:val="24"/>
          <w:szCs w:val="24"/>
        </w:rPr>
      </w:pPr>
    </w:p>
    <w:p w14:paraId="4E2C12DB" w14:textId="72082ABF" w:rsidR="00250873" w:rsidRPr="00D9036B" w:rsidRDefault="00513FEA" w:rsidP="00250873">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6.4</w:t>
      </w:r>
      <w:r w:rsidR="00250873" w:rsidRPr="00D9036B">
        <w:rPr>
          <w:rFonts w:ascii="AvantGarde Bk BT" w:hAnsi="AvantGarde Bk BT" w:cs="Arial"/>
          <w:b/>
          <w:sz w:val="24"/>
          <w:szCs w:val="24"/>
        </w:rPr>
        <w:t xml:space="preserve">. Plazo para el cumplimento de esta resolución e informe sobre el cumplimento a la misma. </w:t>
      </w:r>
    </w:p>
    <w:p w14:paraId="0BDC3673" w14:textId="77777777" w:rsidR="00250873" w:rsidRPr="00D9036B" w:rsidRDefault="00250873" w:rsidP="00250873">
      <w:pPr>
        <w:pStyle w:val="corte4fondo"/>
        <w:tabs>
          <w:tab w:val="left" w:pos="567"/>
        </w:tabs>
        <w:rPr>
          <w:rFonts w:ascii="AvantGarde Bk BT" w:hAnsi="AvantGarde Bk BT" w:cs="Arial"/>
          <w:b/>
          <w:sz w:val="24"/>
          <w:szCs w:val="24"/>
        </w:rPr>
      </w:pPr>
    </w:p>
    <w:p w14:paraId="6E43EC3A" w14:textId="110BDE46" w:rsidR="00A95DD9" w:rsidRPr="00D9036B" w:rsidRDefault="00250873" w:rsidP="00A95DD9">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Con fundamento en el artículo 175 de la Ley de Transparencia y Acceso a la Información Pública</w:t>
      </w:r>
      <w:r w:rsidR="00131414" w:rsidRPr="00D9036B">
        <w:rPr>
          <w:rFonts w:ascii="AvantGarde Bk BT" w:hAnsi="AvantGarde Bk BT" w:cs="Arial"/>
          <w:sz w:val="24"/>
          <w:szCs w:val="24"/>
        </w:rPr>
        <w:t xml:space="preserve"> se concede un término de</w:t>
      </w:r>
      <w:r w:rsidRPr="00D9036B">
        <w:rPr>
          <w:rFonts w:ascii="AvantGarde Bk BT" w:hAnsi="AvantGarde Bk BT" w:cs="Arial"/>
          <w:sz w:val="24"/>
          <w:szCs w:val="24"/>
        </w:rPr>
        <w:t xml:space="preserve"> </w:t>
      </w:r>
      <w:r w:rsidR="00297CE3" w:rsidRPr="00D9036B">
        <w:rPr>
          <w:rFonts w:ascii="AvantGarde Bk BT" w:hAnsi="AvantGarde Bk BT" w:cs="Arial"/>
          <w:sz w:val="24"/>
          <w:szCs w:val="24"/>
          <w:u w:val="single"/>
        </w:rPr>
        <w:t>05 cinco</w:t>
      </w:r>
      <w:r w:rsidRPr="00D9036B">
        <w:rPr>
          <w:rFonts w:ascii="AvantGarde Bk BT" w:hAnsi="AvantGarde Bk BT" w:cs="Arial"/>
          <w:sz w:val="24"/>
          <w:szCs w:val="24"/>
          <w:u w:val="single"/>
        </w:rPr>
        <w:t xml:space="preserve"> días para la entrega de la información</w:t>
      </w:r>
      <w:r w:rsidRPr="00D9036B">
        <w:rPr>
          <w:rFonts w:ascii="AvantGarde Bk BT" w:hAnsi="AvantGarde Bk BT" w:cs="Arial"/>
          <w:sz w:val="24"/>
          <w:szCs w:val="24"/>
        </w:rPr>
        <w:t xml:space="preserve">, contados a partir de la fecha de notificación de esta resolución, plazo que esta Comisión de Transparencia considera que es suficiente para la entrega de </w:t>
      </w:r>
      <w:r w:rsidRPr="00D9036B">
        <w:rPr>
          <w:rFonts w:ascii="AvantGarde Bk BT" w:hAnsi="AvantGarde Bk BT" w:cs="Arial"/>
          <w:sz w:val="24"/>
          <w:szCs w:val="24"/>
        </w:rPr>
        <w:lastRenderedPageBreak/>
        <w:t>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45A5362" w14:textId="29F4C8B7" w:rsidR="00A95DD9" w:rsidRPr="00D9036B" w:rsidRDefault="00A95DD9" w:rsidP="00D9036B">
      <w:pPr>
        <w:pStyle w:val="corte4fondo"/>
        <w:tabs>
          <w:tab w:val="left" w:pos="567"/>
        </w:tabs>
        <w:ind w:firstLine="0"/>
        <w:rPr>
          <w:rFonts w:ascii="AvantGarde Bk BT" w:hAnsi="AvantGarde Bk BT" w:cs="Arial"/>
          <w:sz w:val="24"/>
          <w:szCs w:val="24"/>
        </w:rPr>
      </w:pPr>
    </w:p>
    <w:p w14:paraId="1470596F" w14:textId="0AAF01F8" w:rsidR="00250873" w:rsidRPr="00D9036B" w:rsidRDefault="00250873" w:rsidP="00250873">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w:t>
      </w:r>
      <w:r w:rsidR="00513FEA" w:rsidRPr="00D9036B">
        <w:rPr>
          <w:rFonts w:ascii="AvantGarde Bk BT" w:hAnsi="AvantGarde Bk BT" w:cs="Arial"/>
          <w:b/>
          <w:sz w:val="24"/>
          <w:szCs w:val="24"/>
        </w:rPr>
        <w:t>5</w:t>
      </w:r>
      <w:r w:rsidRPr="00D9036B">
        <w:rPr>
          <w:rFonts w:ascii="AvantGarde Bk BT" w:hAnsi="AvantGarde Bk BT" w:cs="Arial"/>
          <w:b/>
          <w:sz w:val="24"/>
          <w:szCs w:val="24"/>
        </w:rPr>
        <w:t>. Medida de apremio en caso de incumplimiento a la resolución.</w:t>
      </w:r>
    </w:p>
    <w:p w14:paraId="3523B823" w14:textId="77777777" w:rsidR="00250873" w:rsidRPr="00D9036B" w:rsidRDefault="00250873" w:rsidP="00250873">
      <w:pPr>
        <w:pStyle w:val="corte4fondo"/>
        <w:tabs>
          <w:tab w:val="left" w:pos="567"/>
        </w:tabs>
        <w:rPr>
          <w:rFonts w:ascii="AvantGarde Bk BT" w:hAnsi="AvantGarde Bk BT" w:cs="Arial"/>
          <w:b/>
          <w:sz w:val="24"/>
          <w:szCs w:val="24"/>
        </w:rPr>
      </w:pPr>
    </w:p>
    <w:p w14:paraId="365BF520" w14:textId="43627117" w:rsidR="00250873" w:rsidRPr="00D9036B" w:rsidRDefault="00250873" w:rsidP="00250873">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Esta Comisión Estatal de Garantía de Acceso a la Información Pública apercibe al ente obligado </w:t>
      </w:r>
      <w:proofErr w:type="gramStart"/>
      <w:r w:rsidRPr="00D9036B">
        <w:rPr>
          <w:rFonts w:ascii="AvantGarde Bk BT" w:hAnsi="AvantGarde Bk BT" w:cs="Arial"/>
          <w:sz w:val="24"/>
          <w:szCs w:val="24"/>
        </w:rPr>
        <w:t>que</w:t>
      </w:r>
      <w:proofErr w:type="gramEnd"/>
      <w:r w:rsidRPr="00D9036B">
        <w:rPr>
          <w:rFonts w:ascii="AvantGarde Bk BT" w:hAnsi="AvantGarde Bk BT" w:cs="Arial"/>
          <w:sz w:val="24"/>
          <w:szCs w:val="24"/>
        </w:rPr>
        <w:t xml:space="preserve"> en caso de no acatar la presente resolución, se le impondrá </w:t>
      </w:r>
      <w:r w:rsidR="00FE1468" w:rsidRPr="00D9036B">
        <w:rPr>
          <w:rFonts w:ascii="AvantGarde Bk BT" w:hAnsi="AvantGarde Bk BT" w:cs="Arial"/>
          <w:sz w:val="24"/>
          <w:szCs w:val="24"/>
        </w:rPr>
        <w:t>una</w:t>
      </w:r>
      <w:r w:rsidRPr="00D9036B">
        <w:rPr>
          <w:rFonts w:ascii="AvantGarde Bk BT" w:hAnsi="AvantGarde Bk BT" w:cs="Arial"/>
          <w:sz w:val="24"/>
          <w:szCs w:val="24"/>
        </w:rPr>
        <w:t xml:space="preserve"> medida de apremio conforme a lo establecido en el artículo 190</w:t>
      </w:r>
      <w:r w:rsidR="00FE1468" w:rsidRPr="00D9036B">
        <w:rPr>
          <w:rFonts w:ascii="AvantGarde Bk BT" w:hAnsi="AvantGarde Bk BT" w:cs="Arial"/>
          <w:sz w:val="24"/>
          <w:szCs w:val="24"/>
        </w:rPr>
        <w:t>, fracción I</w:t>
      </w:r>
      <w:r w:rsidRPr="00D9036B">
        <w:rPr>
          <w:rFonts w:ascii="AvantGarde Bk BT" w:hAnsi="AvantGarde Bk BT" w:cs="Arial"/>
          <w:sz w:val="24"/>
          <w:szCs w:val="24"/>
        </w:rPr>
        <w:t xml:space="preserve"> de la Ley de Transparencia, </w:t>
      </w:r>
      <w:r w:rsidR="00FE1468" w:rsidRPr="00D9036B">
        <w:rPr>
          <w:rFonts w:ascii="AvantGarde Bk BT" w:hAnsi="AvantGarde Bk BT" w:cs="Arial"/>
          <w:sz w:val="24"/>
          <w:szCs w:val="24"/>
        </w:rPr>
        <w:t xml:space="preserve">consistente en amonestación privada, lo anterior en virtud </w:t>
      </w:r>
      <w:r w:rsidRPr="00D9036B">
        <w:rPr>
          <w:rFonts w:ascii="AvantGarde Bk BT" w:hAnsi="AvantGarde Bk BT" w:cs="Arial"/>
          <w:sz w:val="24"/>
          <w:szCs w:val="24"/>
        </w:rPr>
        <w:t>de que este órgano colegiado debe garantizar el debido cumplimiento al derecho humano de acceso a la información pública.</w:t>
      </w:r>
    </w:p>
    <w:p w14:paraId="0F5AE273" w14:textId="77777777" w:rsidR="00297CE3" w:rsidRPr="00D9036B" w:rsidRDefault="00297CE3" w:rsidP="00684218">
      <w:pPr>
        <w:pStyle w:val="corte4fondo"/>
        <w:tabs>
          <w:tab w:val="left" w:pos="567"/>
        </w:tabs>
        <w:rPr>
          <w:rFonts w:ascii="AvantGarde Bk BT" w:hAnsi="AvantGarde Bk BT" w:cs="Arial"/>
          <w:sz w:val="24"/>
          <w:szCs w:val="24"/>
        </w:rPr>
      </w:pPr>
    </w:p>
    <w:p w14:paraId="6B567DB2" w14:textId="3BA288A6" w:rsidR="00684218" w:rsidRPr="00D9036B" w:rsidRDefault="00513FEA" w:rsidP="00684218">
      <w:pPr>
        <w:pStyle w:val="corte4fondo"/>
        <w:tabs>
          <w:tab w:val="left" w:pos="567"/>
        </w:tabs>
        <w:rPr>
          <w:rFonts w:ascii="AvantGarde Bk BT" w:hAnsi="AvantGarde Bk BT" w:cs="Arial"/>
          <w:b/>
          <w:sz w:val="24"/>
          <w:szCs w:val="24"/>
        </w:rPr>
      </w:pPr>
      <w:r w:rsidRPr="00D9036B">
        <w:rPr>
          <w:rFonts w:ascii="AvantGarde Bk BT" w:hAnsi="AvantGarde Bk BT" w:cs="Arial"/>
          <w:b/>
          <w:sz w:val="24"/>
          <w:szCs w:val="24"/>
        </w:rPr>
        <w:t>6.6</w:t>
      </w:r>
      <w:r w:rsidR="00684218" w:rsidRPr="00D9036B">
        <w:rPr>
          <w:rFonts w:ascii="AvantGarde Bk BT" w:hAnsi="AvantGarde Bk BT" w:cs="Arial"/>
          <w:b/>
          <w:sz w:val="24"/>
          <w:szCs w:val="24"/>
        </w:rPr>
        <w:t>. Medio de impugnación.</w:t>
      </w:r>
    </w:p>
    <w:p w14:paraId="437CC0B7" w14:textId="77777777" w:rsidR="00F24A31" w:rsidRPr="00D9036B" w:rsidRDefault="00F24A31" w:rsidP="00684218">
      <w:pPr>
        <w:pStyle w:val="corte4fondo"/>
        <w:tabs>
          <w:tab w:val="left" w:pos="567"/>
        </w:tabs>
        <w:rPr>
          <w:rFonts w:ascii="AvantGarde Bk BT" w:hAnsi="AvantGarde Bk BT" w:cs="Arial"/>
          <w:b/>
          <w:sz w:val="24"/>
          <w:szCs w:val="24"/>
        </w:rPr>
      </w:pPr>
    </w:p>
    <w:p w14:paraId="7020FABE" w14:textId="77777777" w:rsidR="003358EE" w:rsidRPr="00D9036B" w:rsidRDefault="00684218" w:rsidP="003358EE">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C4031C0" w14:textId="77777777" w:rsidR="003358EE" w:rsidRPr="00D9036B" w:rsidRDefault="003358EE" w:rsidP="003358EE">
      <w:pPr>
        <w:pStyle w:val="corte4fondo"/>
        <w:tabs>
          <w:tab w:val="left" w:pos="567"/>
        </w:tabs>
        <w:rPr>
          <w:rFonts w:ascii="AvantGarde Bk BT" w:hAnsi="AvantGarde Bk BT" w:cs="Arial"/>
          <w:sz w:val="24"/>
          <w:szCs w:val="24"/>
        </w:rPr>
      </w:pPr>
    </w:p>
    <w:p w14:paraId="05C16DCB" w14:textId="77777777" w:rsidR="003358EE" w:rsidRPr="00D9036B" w:rsidRDefault="003358EE" w:rsidP="003358EE">
      <w:pPr>
        <w:pStyle w:val="corte4fondo"/>
        <w:tabs>
          <w:tab w:val="left" w:pos="567"/>
        </w:tabs>
        <w:rPr>
          <w:rFonts w:ascii="AvantGarde Bk BT" w:hAnsi="AvantGarde Bk BT" w:cs="Arial"/>
          <w:sz w:val="24"/>
          <w:szCs w:val="24"/>
        </w:rPr>
      </w:pPr>
    </w:p>
    <w:p w14:paraId="689DAC75" w14:textId="77777777" w:rsidR="00250873" w:rsidRPr="00D9036B" w:rsidRDefault="00250873" w:rsidP="00250873">
      <w:pPr>
        <w:pStyle w:val="corte4fondo"/>
        <w:tabs>
          <w:tab w:val="left" w:pos="567"/>
        </w:tabs>
        <w:jc w:val="center"/>
        <w:rPr>
          <w:rFonts w:ascii="AvantGarde Bk BT" w:hAnsi="AvantGarde Bk BT" w:cs="Arial"/>
          <w:b/>
          <w:sz w:val="24"/>
          <w:szCs w:val="24"/>
        </w:rPr>
      </w:pPr>
      <w:r w:rsidRPr="00D9036B">
        <w:rPr>
          <w:rFonts w:ascii="AvantGarde Bk BT" w:hAnsi="AvantGarde Bk BT" w:cs="Arial"/>
          <w:b/>
          <w:sz w:val="24"/>
          <w:szCs w:val="24"/>
        </w:rPr>
        <w:t>RESOLUTIVO</w:t>
      </w:r>
    </w:p>
    <w:p w14:paraId="03EDE8B0" w14:textId="77777777" w:rsidR="003358EE" w:rsidRPr="00D9036B" w:rsidRDefault="003358EE" w:rsidP="00250873">
      <w:pPr>
        <w:pStyle w:val="corte4fondo"/>
        <w:tabs>
          <w:tab w:val="left" w:pos="567"/>
        </w:tabs>
        <w:jc w:val="center"/>
        <w:rPr>
          <w:rFonts w:ascii="AvantGarde Bk BT" w:hAnsi="AvantGarde Bk BT" w:cs="Arial"/>
          <w:b/>
          <w:sz w:val="24"/>
          <w:szCs w:val="24"/>
        </w:rPr>
      </w:pPr>
    </w:p>
    <w:p w14:paraId="590455CB" w14:textId="77777777" w:rsidR="00250873" w:rsidRPr="00D9036B" w:rsidRDefault="00250873" w:rsidP="00250873">
      <w:pPr>
        <w:pStyle w:val="corte4fondo"/>
        <w:tabs>
          <w:tab w:val="left" w:pos="567"/>
        </w:tabs>
        <w:jc w:val="center"/>
        <w:rPr>
          <w:rFonts w:ascii="AvantGarde Bk BT" w:hAnsi="AvantGarde Bk BT" w:cs="Arial"/>
          <w:b/>
          <w:sz w:val="24"/>
          <w:szCs w:val="24"/>
        </w:rPr>
      </w:pPr>
    </w:p>
    <w:p w14:paraId="165C2CE2" w14:textId="77777777" w:rsidR="00250873" w:rsidRPr="00D9036B" w:rsidRDefault="00250873" w:rsidP="00250873">
      <w:pPr>
        <w:pStyle w:val="corte4fondo"/>
        <w:tabs>
          <w:tab w:val="left" w:pos="567"/>
        </w:tabs>
        <w:rPr>
          <w:rFonts w:ascii="AvantGarde Bk BT" w:hAnsi="AvantGarde Bk BT" w:cs="Arial"/>
          <w:sz w:val="24"/>
          <w:szCs w:val="24"/>
        </w:rPr>
      </w:pPr>
      <w:r w:rsidRPr="00D9036B">
        <w:rPr>
          <w:rFonts w:ascii="AvantGarde Bk BT" w:hAnsi="AvantGarde Bk BT" w:cs="Arial"/>
          <w:sz w:val="24"/>
          <w:szCs w:val="24"/>
        </w:rPr>
        <w:t xml:space="preserve">Por lo expuesto y fundado, </w:t>
      </w:r>
      <w:r w:rsidRPr="00D9036B">
        <w:rPr>
          <w:rFonts w:ascii="AvantGarde Bk BT" w:hAnsi="AvantGarde Bk BT" w:cs="Arial"/>
          <w:b/>
          <w:sz w:val="24"/>
          <w:szCs w:val="24"/>
        </w:rPr>
        <w:t>SE RESUELVE</w:t>
      </w:r>
      <w:r w:rsidRPr="00D9036B">
        <w:rPr>
          <w:rFonts w:ascii="AvantGarde Bk BT" w:hAnsi="AvantGarde Bk BT" w:cs="Arial"/>
          <w:sz w:val="24"/>
          <w:szCs w:val="24"/>
        </w:rPr>
        <w:t>:</w:t>
      </w:r>
    </w:p>
    <w:p w14:paraId="69328F4C" w14:textId="77777777" w:rsidR="00250873" w:rsidRPr="00D9036B" w:rsidRDefault="00250873" w:rsidP="00250873">
      <w:pPr>
        <w:pStyle w:val="corte4fondo"/>
        <w:tabs>
          <w:tab w:val="left" w:pos="567"/>
        </w:tabs>
        <w:rPr>
          <w:rFonts w:ascii="AvantGarde Bk BT" w:hAnsi="AvantGarde Bk BT" w:cs="Arial"/>
          <w:sz w:val="24"/>
          <w:szCs w:val="24"/>
        </w:rPr>
      </w:pPr>
    </w:p>
    <w:p w14:paraId="53B05576" w14:textId="6380153E" w:rsidR="00250873" w:rsidRPr="00D9036B" w:rsidRDefault="00250873" w:rsidP="00250873">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lastRenderedPageBreak/>
        <w:t>ÚNICO.</w:t>
      </w:r>
      <w:r w:rsidRPr="00D9036B">
        <w:rPr>
          <w:rFonts w:ascii="AvantGarde Bk BT" w:hAnsi="AvantGarde Bk BT" w:cs="Arial"/>
          <w:sz w:val="24"/>
          <w:szCs w:val="24"/>
        </w:rPr>
        <w:t xml:space="preserve"> </w:t>
      </w:r>
      <w:r w:rsidR="00CE1E98" w:rsidRPr="00D9036B">
        <w:rPr>
          <w:rFonts w:ascii="AvantGarde Bk BT" w:hAnsi="AvantGarde Bk BT" w:cs="Arial"/>
          <w:sz w:val="24"/>
          <w:szCs w:val="24"/>
        </w:rPr>
        <w:t xml:space="preserve">Esta Comisión Estatal de Garantía de Acceso a la Información Pública de conformidad </w:t>
      </w:r>
      <w:r w:rsidR="00E64A95" w:rsidRPr="00D9036B">
        <w:rPr>
          <w:rFonts w:ascii="AvantGarde Bk BT" w:hAnsi="AvantGarde Bk BT" w:cs="Arial"/>
          <w:sz w:val="24"/>
          <w:szCs w:val="24"/>
        </w:rPr>
        <w:t xml:space="preserve">con el artículo 164 de la Ley de Transparencia y Acceso a la Información Pública del Estado </w:t>
      </w:r>
      <w:r w:rsidR="00E64A95" w:rsidRPr="00D9036B">
        <w:rPr>
          <w:rFonts w:ascii="AvantGarde Bk BT" w:hAnsi="AvantGarde Bk BT" w:cs="Arial"/>
          <w:b/>
          <w:sz w:val="24"/>
          <w:szCs w:val="24"/>
        </w:rPr>
        <w:t>APLICA EL PRINCIPIO DE AFIRMATIVA FICTA</w:t>
      </w:r>
      <w:r w:rsidR="00E64AAB" w:rsidRPr="00D9036B">
        <w:rPr>
          <w:rFonts w:ascii="AvantGarde Bk BT" w:hAnsi="AvantGarde Bk BT" w:cs="Arial"/>
          <w:b/>
          <w:sz w:val="24"/>
          <w:szCs w:val="24"/>
        </w:rPr>
        <w:t xml:space="preserve"> </w:t>
      </w:r>
      <w:r w:rsidR="00E64AAB" w:rsidRPr="00D9036B">
        <w:rPr>
          <w:rFonts w:ascii="AvantGarde Bk BT" w:hAnsi="AvantGarde Bk BT" w:cs="Arial"/>
          <w:sz w:val="24"/>
          <w:szCs w:val="24"/>
        </w:rPr>
        <w:t>por los motivos y razones expuestos en el considerando sexto de la presente resolución</w:t>
      </w:r>
      <w:r w:rsidRPr="00D9036B">
        <w:rPr>
          <w:rFonts w:ascii="AvantGarde Bk BT" w:hAnsi="AvantGarde Bk BT" w:cs="Arial"/>
          <w:sz w:val="24"/>
          <w:szCs w:val="24"/>
        </w:rPr>
        <w:t>.</w:t>
      </w:r>
    </w:p>
    <w:p w14:paraId="2ECB7D90" w14:textId="77777777" w:rsidR="00250873" w:rsidRPr="00D9036B" w:rsidRDefault="00250873" w:rsidP="00250873">
      <w:pPr>
        <w:pStyle w:val="corte4fondo"/>
        <w:tabs>
          <w:tab w:val="left" w:pos="567"/>
        </w:tabs>
        <w:rPr>
          <w:rFonts w:ascii="AvantGarde Bk BT" w:hAnsi="AvantGarde Bk BT" w:cs="Arial"/>
          <w:sz w:val="24"/>
          <w:szCs w:val="24"/>
        </w:rPr>
      </w:pPr>
    </w:p>
    <w:p w14:paraId="4F9CD427" w14:textId="77777777" w:rsidR="00250873" w:rsidRPr="00D9036B" w:rsidRDefault="00250873" w:rsidP="00250873">
      <w:pPr>
        <w:pStyle w:val="corte4fondo"/>
        <w:tabs>
          <w:tab w:val="left" w:pos="567"/>
        </w:tabs>
        <w:rPr>
          <w:rFonts w:ascii="AvantGarde Bk BT" w:hAnsi="AvantGarde Bk BT" w:cs="Arial"/>
          <w:sz w:val="24"/>
          <w:szCs w:val="24"/>
        </w:rPr>
      </w:pPr>
      <w:r w:rsidRPr="00D9036B">
        <w:rPr>
          <w:rFonts w:ascii="AvantGarde Bk BT" w:hAnsi="AvantGarde Bk BT" w:cs="Arial"/>
          <w:b/>
          <w:sz w:val="24"/>
          <w:szCs w:val="24"/>
        </w:rPr>
        <w:t>Notifíquese</w:t>
      </w:r>
      <w:r w:rsidRPr="00D9036B">
        <w:rPr>
          <w:rFonts w:ascii="AvantGarde Bk BT" w:hAnsi="AvantGarde Bk BT" w:cs="Arial"/>
          <w:sz w:val="24"/>
          <w:szCs w:val="24"/>
        </w:rPr>
        <w:t>; por oficio a las autoridades y al recurrente por el medio que designó.</w:t>
      </w:r>
    </w:p>
    <w:p w14:paraId="4E83CA03" w14:textId="77777777" w:rsidR="00250873" w:rsidRPr="00D9036B" w:rsidRDefault="00250873" w:rsidP="00250873">
      <w:pPr>
        <w:pStyle w:val="corte4fondo"/>
        <w:tabs>
          <w:tab w:val="left" w:pos="567"/>
        </w:tabs>
        <w:rPr>
          <w:rFonts w:ascii="AvantGarde Bk BT" w:hAnsi="AvantGarde Bk BT" w:cs="Arial"/>
          <w:sz w:val="24"/>
          <w:szCs w:val="24"/>
        </w:rPr>
      </w:pPr>
    </w:p>
    <w:p w14:paraId="30E9B9DF" w14:textId="41A0A388" w:rsidR="003358EE" w:rsidRPr="00D9036B" w:rsidRDefault="00250873" w:rsidP="003358EE">
      <w:pPr>
        <w:pStyle w:val="corte4fondo"/>
        <w:tabs>
          <w:tab w:val="left" w:pos="567"/>
        </w:tabs>
        <w:rPr>
          <w:rFonts w:ascii="AvantGarde Bk BT" w:hAnsi="AvantGarde Bk BT"/>
          <w:sz w:val="24"/>
          <w:szCs w:val="24"/>
        </w:rPr>
      </w:pPr>
      <w:r w:rsidRPr="00D9036B">
        <w:rPr>
          <w:rFonts w:ascii="AvantGarde Bk BT" w:hAnsi="AvantGarde Bk BT" w:cs="Arial"/>
          <w:sz w:val="24"/>
          <w:szCs w:val="24"/>
        </w:rPr>
        <w:t>Así l</w:t>
      </w:r>
      <w:r w:rsidRPr="00D9036B">
        <w:rPr>
          <w:rFonts w:ascii="AvantGarde Bk BT" w:hAnsi="AvantGarde Bk BT"/>
          <w:sz w:val="24"/>
          <w:szCs w:val="24"/>
        </w:rPr>
        <w:t xml:space="preserve">o resolvieron por unanimidad de votos en Sesión Extraordinaria de Consejo el </w:t>
      </w:r>
      <w:r w:rsidR="002F6DFF" w:rsidRPr="00D9036B">
        <w:rPr>
          <w:rFonts w:ascii="AvantGarde Bk BT" w:hAnsi="AvantGarde Bk BT"/>
          <w:sz w:val="24"/>
          <w:szCs w:val="24"/>
        </w:rPr>
        <w:t>29 veintinueve de mayo</w:t>
      </w:r>
      <w:r w:rsidRPr="00D9036B">
        <w:rPr>
          <w:rFonts w:ascii="AvantGarde Bk BT" w:hAnsi="AvantGarde Bk BT"/>
          <w:sz w:val="24"/>
          <w:szCs w:val="24"/>
        </w:rPr>
        <w:t xml:space="preserve"> de 201</w:t>
      </w:r>
      <w:r w:rsidR="0043684F" w:rsidRPr="00D9036B">
        <w:rPr>
          <w:rFonts w:ascii="AvantGarde Bk BT" w:hAnsi="AvantGarde Bk BT"/>
          <w:sz w:val="24"/>
          <w:szCs w:val="24"/>
        </w:rPr>
        <w:t>9</w:t>
      </w:r>
      <w:r w:rsidRPr="00D9036B">
        <w:rPr>
          <w:rFonts w:ascii="AvantGarde Bk BT" w:hAnsi="AvantGarde Bk BT"/>
          <w:sz w:val="24"/>
          <w:szCs w:val="24"/>
        </w:rPr>
        <w:t xml:space="preserve"> dos mil dieci</w:t>
      </w:r>
      <w:r w:rsidR="0043684F" w:rsidRPr="00D9036B">
        <w:rPr>
          <w:rFonts w:ascii="AvantGarde Bk BT" w:hAnsi="AvantGarde Bk BT"/>
          <w:sz w:val="24"/>
          <w:szCs w:val="24"/>
        </w:rPr>
        <w:t>nueve</w:t>
      </w:r>
      <w:r w:rsidRPr="00D9036B">
        <w:rPr>
          <w:rFonts w:ascii="AvantGarde Bk BT" w:hAnsi="AvantGarde Bk BT"/>
          <w:sz w:val="24"/>
          <w:szCs w:val="24"/>
        </w:rPr>
        <w:t xml:space="preserve">, </w:t>
      </w:r>
      <w:r w:rsidRPr="00D9036B">
        <w:rPr>
          <w:rFonts w:ascii="AvantGarde Bk BT" w:hAnsi="AvantGarde Bk BT" w:cs="Arial"/>
          <w:sz w:val="24"/>
          <w:szCs w:val="24"/>
        </w:rPr>
        <w:t xml:space="preserve">los Comisionados </w:t>
      </w:r>
      <w:r w:rsidRPr="00D9036B">
        <w:rPr>
          <w:rFonts w:ascii="AvantGarde Bk BT" w:hAnsi="AvantGarde Bk BT" w:cs="Arial"/>
          <w:b/>
          <w:sz w:val="24"/>
          <w:szCs w:val="24"/>
        </w:rPr>
        <w:t>Maestro Alejandro Lafuente Torres</w:t>
      </w:r>
      <w:r w:rsidRPr="00D9036B">
        <w:rPr>
          <w:rFonts w:ascii="AvantGarde Bk BT" w:hAnsi="AvantGarde Bk BT" w:cs="Arial"/>
          <w:sz w:val="24"/>
          <w:szCs w:val="24"/>
        </w:rPr>
        <w:t xml:space="preserve">, </w:t>
      </w:r>
      <w:r w:rsidR="00316CD7" w:rsidRPr="00D9036B">
        <w:rPr>
          <w:rFonts w:ascii="AvantGarde Bk BT" w:hAnsi="AvantGarde Bk BT" w:cs="Arial"/>
          <w:sz w:val="24"/>
          <w:szCs w:val="24"/>
        </w:rPr>
        <w:t>Licenciada</w:t>
      </w:r>
      <w:r w:rsidRPr="00D9036B">
        <w:rPr>
          <w:rFonts w:ascii="AvantGarde Bk BT" w:hAnsi="AvantGarde Bk BT" w:cs="Arial"/>
          <w:sz w:val="24"/>
          <w:szCs w:val="24"/>
        </w:rPr>
        <w:t xml:space="preserve"> Paulina Sánchez Pérez del Pozo y </w:t>
      </w:r>
      <w:proofErr w:type="spellStart"/>
      <w:r w:rsidR="005705DF" w:rsidRPr="00D9036B">
        <w:rPr>
          <w:rFonts w:ascii="AvantGarde Bk BT" w:hAnsi="AvantGarde Bk BT" w:cs="Arial"/>
          <w:sz w:val="24"/>
          <w:szCs w:val="24"/>
        </w:rPr>
        <w:t>Mar</w:t>
      </w:r>
      <w:r w:rsidR="00602198" w:rsidRPr="00D9036B">
        <w:rPr>
          <w:rFonts w:ascii="AvantGarde Bk BT" w:hAnsi="AvantGarde Bk BT" w:cs="Arial"/>
          <w:sz w:val="24"/>
          <w:szCs w:val="24"/>
        </w:rPr>
        <w:t>i</w:t>
      </w:r>
      <w:r w:rsidR="005705DF" w:rsidRPr="00D9036B">
        <w:rPr>
          <w:rFonts w:ascii="AvantGarde Bk BT" w:hAnsi="AvantGarde Bk BT" w:cs="Arial"/>
          <w:sz w:val="24"/>
          <w:szCs w:val="24"/>
        </w:rPr>
        <w:t>ajosé</w:t>
      </w:r>
      <w:proofErr w:type="spellEnd"/>
      <w:r w:rsidR="005705DF" w:rsidRPr="00D9036B">
        <w:rPr>
          <w:rFonts w:ascii="AvantGarde Bk BT" w:hAnsi="AvantGarde Bk BT" w:cs="Arial"/>
          <w:sz w:val="24"/>
          <w:szCs w:val="24"/>
        </w:rPr>
        <w:t xml:space="preserve"> González Zarzo</w:t>
      </w:r>
      <w:r w:rsidR="00DF5FF4" w:rsidRPr="00D9036B">
        <w:rPr>
          <w:rFonts w:ascii="AvantGarde Bk BT" w:hAnsi="AvantGarde Bk BT" w:cs="Arial"/>
          <w:sz w:val="24"/>
          <w:szCs w:val="24"/>
        </w:rPr>
        <w:t>s</w:t>
      </w:r>
      <w:r w:rsidR="005705DF" w:rsidRPr="00D9036B">
        <w:rPr>
          <w:rFonts w:ascii="AvantGarde Bk BT" w:hAnsi="AvantGarde Bk BT" w:cs="Arial"/>
          <w:sz w:val="24"/>
          <w:szCs w:val="24"/>
        </w:rPr>
        <w:t>a</w:t>
      </w:r>
      <w:r w:rsidRPr="00D9036B">
        <w:rPr>
          <w:rFonts w:ascii="AvantGarde Bk BT" w:hAnsi="AvantGarde Bk BT" w:cs="Arial"/>
          <w:sz w:val="24"/>
          <w:szCs w:val="24"/>
        </w:rPr>
        <w:t xml:space="preserve">, </w:t>
      </w:r>
      <w:r w:rsidRPr="00D9036B">
        <w:rPr>
          <w:rFonts w:ascii="AvantGarde Bk BT" w:hAnsi="AvantGarde Bk BT"/>
          <w:b/>
          <w:sz w:val="24"/>
          <w:szCs w:val="24"/>
        </w:rPr>
        <w:t>siendo ponente el primero de los nombrados</w:t>
      </w:r>
      <w:r w:rsidRPr="00D9036B">
        <w:rPr>
          <w:rFonts w:ascii="AvantGarde Bk BT" w:hAnsi="AvantGarde Bk BT"/>
          <w:sz w:val="24"/>
          <w:szCs w:val="24"/>
        </w:rPr>
        <w:t xml:space="preserve">, quienes firman con la Licenciada Rosa María Motilla García, quien autoriza y da fe. </w:t>
      </w:r>
    </w:p>
    <w:p w14:paraId="512EFFC7" w14:textId="77777777" w:rsidR="003358EE" w:rsidRPr="00D9036B" w:rsidRDefault="003358EE" w:rsidP="00297CE3">
      <w:pPr>
        <w:pStyle w:val="corte4fondo"/>
        <w:tabs>
          <w:tab w:val="left" w:pos="567"/>
        </w:tabs>
        <w:ind w:firstLine="0"/>
        <w:rPr>
          <w:rFonts w:ascii="AvantGarde Bk BT" w:hAnsi="AvantGarde Bk BT"/>
          <w:sz w:val="24"/>
          <w:szCs w:val="24"/>
        </w:rPr>
      </w:pPr>
    </w:p>
    <w:p w14:paraId="131753DB" w14:textId="77777777" w:rsidR="003358EE" w:rsidRPr="00D9036B" w:rsidRDefault="003358EE" w:rsidP="003358EE">
      <w:pPr>
        <w:pStyle w:val="corte4fondo"/>
        <w:tabs>
          <w:tab w:val="left" w:pos="567"/>
        </w:tabs>
        <w:rPr>
          <w:rFonts w:ascii="AvantGarde Bk BT" w:hAnsi="AvantGarde Bk BT"/>
          <w:sz w:val="24"/>
          <w:szCs w:val="24"/>
        </w:rPr>
      </w:pPr>
    </w:p>
    <w:p w14:paraId="00F8B4E1" w14:textId="77777777" w:rsidR="009E4194" w:rsidRPr="00D9036B" w:rsidRDefault="003358EE" w:rsidP="00FA2C72">
      <w:pPr>
        <w:pStyle w:val="NormalWeb"/>
        <w:rPr>
          <w:rFonts w:ascii="AvantGarde Bk BT" w:hAnsi="AvantGarde Bk BT" w:cs="Arial"/>
          <w:b/>
          <w:lang w:val="es-MX"/>
        </w:rPr>
      </w:pPr>
      <w:r w:rsidRPr="00D9036B">
        <w:rPr>
          <w:rFonts w:ascii="AvantGarde Bk BT" w:hAnsi="AvantGarde Bk BT" w:cs="Arial"/>
          <w:b/>
          <w:lang w:val="es-MX"/>
        </w:rPr>
        <w:t xml:space="preserve">                        </w:t>
      </w:r>
      <w:r w:rsidR="009E4194" w:rsidRPr="00D9036B">
        <w:rPr>
          <w:rFonts w:ascii="AvantGarde Bk BT" w:hAnsi="AvantGarde Bk BT" w:cs="Arial"/>
          <w:b/>
          <w:lang w:val="es-MX"/>
        </w:rPr>
        <w:t xml:space="preserve">COMISIONADO                                  </w:t>
      </w:r>
      <w:r w:rsidRPr="00D9036B">
        <w:rPr>
          <w:rFonts w:ascii="AvantGarde Bk BT" w:hAnsi="AvantGarde Bk BT" w:cs="Arial"/>
          <w:b/>
          <w:lang w:val="es-MX"/>
        </w:rPr>
        <w:t xml:space="preserve">      </w:t>
      </w:r>
      <w:r w:rsidR="009E4194" w:rsidRPr="00D9036B">
        <w:rPr>
          <w:rFonts w:ascii="AvantGarde Bk BT" w:hAnsi="AvantGarde Bk BT" w:cs="Arial"/>
          <w:b/>
          <w:lang w:val="es-MX"/>
        </w:rPr>
        <w:t>COMISIONADA</w:t>
      </w:r>
      <w:r w:rsidR="00EB088F" w:rsidRPr="00D9036B">
        <w:rPr>
          <w:rFonts w:ascii="AvantGarde Bk BT" w:hAnsi="AvantGarde Bk BT" w:cs="Arial"/>
          <w:b/>
          <w:lang w:val="es-MX"/>
        </w:rPr>
        <w:t xml:space="preserve"> PRESIDENT</w:t>
      </w:r>
      <w:r w:rsidR="0033362C" w:rsidRPr="00D9036B">
        <w:rPr>
          <w:rFonts w:ascii="AvantGarde Bk BT" w:hAnsi="AvantGarde Bk BT" w:cs="Arial"/>
          <w:b/>
          <w:lang w:val="es-MX"/>
        </w:rPr>
        <w:t>E</w:t>
      </w:r>
    </w:p>
    <w:p w14:paraId="603FD7AE" w14:textId="77777777" w:rsidR="00DF5FF4" w:rsidRPr="00D9036B" w:rsidRDefault="00DF5FF4" w:rsidP="009E4194">
      <w:pPr>
        <w:pStyle w:val="NormalWeb"/>
        <w:jc w:val="both"/>
        <w:rPr>
          <w:rFonts w:ascii="AvantGarde Bk BT" w:hAnsi="AvantGarde Bk BT" w:cs="Arial"/>
          <w:b/>
          <w:lang w:val="es-MX"/>
        </w:rPr>
      </w:pPr>
    </w:p>
    <w:p w14:paraId="0C42140B" w14:textId="77777777" w:rsidR="003358EE" w:rsidRPr="00D9036B" w:rsidRDefault="009E4194" w:rsidP="003358EE">
      <w:pPr>
        <w:pStyle w:val="NormalWeb"/>
        <w:jc w:val="center"/>
        <w:rPr>
          <w:rFonts w:ascii="AvantGarde Bk BT" w:hAnsi="AvantGarde Bk BT" w:cs="Arial"/>
          <w:b/>
          <w:lang w:val="es-MX"/>
        </w:rPr>
      </w:pPr>
      <w:r w:rsidRPr="00D9036B">
        <w:rPr>
          <w:rFonts w:ascii="AvantGarde Bk BT" w:hAnsi="AvantGarde Bk BT" w:cs="Arial"/>
          <w:b/>
          <w:lang w:val="es-MX"/>
        </w:rPr>
        <w:t xml:space="preserve">      MTRO. ALEJANDRO LAFUENTE TORRES.</w:t>
      </w:r>
      <w:r w:rsidRPr="00D9036B">
        <w:rPr>
          <w:rFonts w:ascii="AvantGarde Bk BT" w:hAnsi="AvantGarde Bk BT" w:cs="Arial"/>
          <w:b/>
          <w:lang w:val="es-MX"/>
        </w:rPr>
        <w:tab/>
        <w:t xml:space="preserve">     </w:t>
      </w:r>
      <w:r w:rsidR="005F55F0" w:rsidRPr="00D9036B">
        <w:rPr>
          <w:rFonts w:ascii="AvantGarde Bk BT" w:hAnsi="AvantGarde Bk BT" w:cs="Arial"/>
          <w:b/>
          <w:lang w:val="es-MX"/>
        </w:rPr>
        <w:t>LIC. PAULINA SÁNCHEZ PÉREZ DEL POZO</w:t>
      </w:r>
      <w:r w:rsidRPr="00D9036B">
        <w:rPr>
          <w:rFonts w:ascii="AvantGarde Bk BT" w:hAnsi="AvantGarde Bk BT" w:cs="Arial"/>
          <w:b/>
          <w:lang w:val="es-MX"/>
        </w:rPr>
        <w:t>.</w:t>
      </w:r>
    </w:p>
    <w:p w14:paraId="5E07A32A" w14:textId="0573705E" w:rsidR="003358EE" w:rsidRPr="00D9036B" w:rsidRDefault="003358EE" w:rsidP="003358EE">
      <w:pPr>
        <w:pStyle w:val="NormalWeb"/>
        <w:jc w:val="center"/>
        <w:rPr>
          <w:rFonts w:ascii="AvantGarde Bk BT" w:hAnsi="AvantGarde Bk BT" w:cs="Arial"/>
          <w:b/>
          <w:lang w:val="es-MX"/>
        </w:rPr>
      </w:pPr>
    </w:p>
    <w:p w14:paraId="38AA6F5C" w14:textId="7D7EF283" w:rsidR="008C19C4" w:rsidRPr="00D9036B" w:rsidRDefault="008C19C4" w:rsidP="003358EE">
      <w:pPr>
        <w:pStyle w:val="NormalWeb"/>
        <w:jc w:val="center"/>
        <w:rPr>
          <w:rFonts w:ascii="AvantGarde Bk BT" w:hAnsi="AvantGarde Bk BT" w:cs="Arial"/>
          <w:b/>
          <w:lang w:val="es-MX"/>
        </w:rPr>
      </w:pPr>
    </w:p>
    <w:p w14:paraId="0A2A807B" w14:textId="77777777" w:rsidR="008C19C4" w:rsidRPr="00D9036B" w:rsidRDefault="008C19C4" w:rsidP="003358EE">
      <w:pPr>
        <w:pStyle w:val="NormalWeb"/>
        <w:jc w:val="center"/>
        <w:rPr>
          <w:rFonts w:ascii="AvantGarde Bk BT" w:hAnsi="AvantGarde Bk BT" w:cs="Arial"/>
          <w:b/>
          <w:lang w:val="es-MX"/>
        </w:rPr>
      </w:pPr>
    </w:p>
    <w:p w14:paraId="660B72CC" w14:textId="77777777" w:rsidR="009E4194" w:rsidRPr="00D9036B" w:rsidRDefault="003358EE" w:rsidP="003358EE">
      <w:pPr>
        <w:pStyle w:val="NormalWeb"/>
        <w:jc w:val="center"/>
        <w:rPr>
          <w:rFonts w:ascii="AvantGarde Bk BT" w:hAnsi="AvantGarde Bk BT" w:cs="Arial"/>
          <w:b/>
          <w:lang w:val="es-MX"/>
        </w:rPr>
      </w:pPr>
      <w:r w:rsidRPr="00D9036B">
        <w:rPr>
          <w:rFonts w:ascii="AvantGarde Bk BT" w:hAnsi="AvantGarde Bk BT" w:cs="Arial"/>
          <w:b/>
          <w:lang w:val="es-MX"/>
        </w:rPr>
        <w:t xml:space="preserve">          </w:t>
      </w:r>
      <w:r w:rsidR="009E4194" w:rsidRPr="00D9036B">
        <w:rPr>
          <w:rFonts w:ascii="AvantGarde Bk BT" w:hAnsi="AvantGarde Bk BT" w:cs="Arial"/>
          <w:b/>
          <w:lang w:val="es-MX"/>
        </w:rPr>
        <w:t xml:space="preserve">COMISIONADA        </w:t>
      </w:r>
      <w:r w:rsidRPr="00D9036B">
        <w:rPr>
          <w:rFonts w:ascii="AvantGarde Bk BT" w:hAnsi="AvantGarde Bk BT" w:cs="Arial"/>
          <w:b/>
          <w:lang w:val="es-MX"/>
        </w:rPr>
        <w:t xml:space="preserve">                           </w:t>
      </w:r>
      <w:r w:rsidR="009E4194" w:rsidRPr="00D9036B">
        <w:rPr>
          <w:rFonts w:ascii="AvantGarde Bk BT" w:hAnsi="AvantGarde Bk BT" w:cs="Arial"/>
          <w:b/>
          <w:lang w:val="es-MX"/>
        </w:rPr>
        <w:t xml:space="preserve">   SECRETARIA DE PLENO</w:t>
      </w:r>
    </w:p>
    <w:p w14:paraId="603FF591" w14:textId="77777777" w:rsidR="009E4194" w:rsidRPr="00D9036B" w:rsidRDefault="009E4194" w:rsidP="009E4194">
      <w:pPr>
        <w:pStyle w:val="NormalWeb"/>
        <w:rPr>
          <w:rFonts w:ascii="AvantGarde Bk BT" w:hAnsi="AvantGarde Bk BT" w:cs="Arial"/>
          <w:b/>
          <w:lang w:val="es-MX"/>
        </w:rPr>
      </w:pPr>
    </w:p>
    <w:p w14:paraId="10BCA660" w14:textId="5D95D29F" w:rsidR="009E4194" w:rsidRPr="00D9036B" w:rsidRDefault="00956B23" w:rsidP="009E4194">
      <w:pPr>
        <w:pStyle w:val="NormalWeb"/>
        <w:jc w:val="center"/>
        <w:rPr>
          <w:rFonts w:ascii="AvantGarde Bk BT" w:hAnsi="AvantGarde Bk BT" w:cs="Arial"/>
          <w:lang w:val="es-MX"/>
        </w:rPr>
      </w:pPr>
      <w:r w:rsidRPr="00D9036B">
        <w:rPr>
          <w:rFonts w:ascii="AvantGarde Bk BT" w:hAnsi="AvantGarde Bk BT" w:cs="Arial"/>
          <w:b/>
        </w:rPr>
        <w:t xml:space="preserve">   </w:t>
      </w:r>
      <w:r w:rsidR="00FC3F72" w:rsidRPr="00D9036B">
        <w:rPr>
          <w:rFonts w:ascii="AvantGarde Bk BT" w:hAnsi="AvantGarde Bk BT" w:cs="Arial"/>
          <w:b/>
        </w:rPr>
        <w:t>MAR</w:t>
      </w:r>
      <w:r w:rsidR="00FE1D17" w:rsidRPr="00D9036B">
        <w:rPr>
          <w:rFonts w:ascii="AvantGarde Bk BT" w:hAnsi="AvantGarde Bk BT" w:cs="Arial"/>
          <w:b/>
        </w:rPr>
        <w:t>I</w:t>
      </w:r>
      <w:r w:rsidR="00FC3F72" w:rsidRPr="00D9036B">
        <w:rPr>
          <w:rFonts w:ascii="AvantGarde Bk BT" w:hAnsi="AvantGarde Bk BT" w:cs="Arial"/>
          <w:b/>
        </w:rPr>
        <w:t>AJOSÉ GONZÁLEZ ZARZO</w:t>
      </w:r>
      <w:r w:rsidR="00B86F4A" w:rsidRPr="00D9036B">
        <w:rPr>
          <w:rFonts w:ascii="AvantGarde Bk BT" w:hAnsi="AvantGarde Bk BT" w:cs="Arial"/>
          <w:b/>
        </w:rPr>
        <w:t>S</w:t>
      </w:r>
      <w:r w:rsidR="00FC3F72" w:rsidRPr="00D9036B">
        <w:rPr>
          <w:rFonts w:ascii="AvantGarde Bk BT" w:hAnsi="AvantGarde Bk BT" w:cs="Arial"/>
          <w:b/>
        </w:rPr>
        <w:t>A</w:t>
      </w:r>
      <w:r w:rsidR="009E4194" w:rsidRPr="00D9036B">
        <w:rPr>
          <w:rFonts w:ascii="AvantGarde Bk BT" w:hAnsi="AvantGarde Bk BT" w:cs="Arial"/>
          <w:b/>
          <w:lang w:val="es-MX"/>
        </w:rPr>
        <w:t xml:space="preserve">.        </w:t>
      </w:r>
      <w:r w:rsidR="003358EE" w:rsidRPr="00D9036B">
        <w:rPr>
          <w:rFonts w:ascii="AvantGarde Bk BT" w:hAnsi="AvantGarde Bk BT" w:cs="Arial"/>
          <w:b/>
          <w:lang w:val="es-MX"/>
        </w:rPr>
        <w:t xml:space="preserve">  </w:t>
      </w:r>
      <w:r w:rsidR="009E4194" w:rsidRPr="00D9036B">
        <w:rPr>
          <w:rFonts w:ascii="AvantGarde Bk BT" w:hAnsi="AvantGarde Bk BT" w:cs="Arial"/>
          <w:b/>
          <w:lang w:val="es-MX"/>
        </w:rPr>
        <w:t>LIC. ROSA MARÍA MOTILLA GARCÍA.</w:t>
      </w:r>
    </w:p>
    <w:p w14:paraId="30477D87" w14:textId="22FDBD30" w:rsidR="00FC38F9" w:rsidRPr="00D9036B" w:rsidRDefault="00D9036B" w:rsidP="00D9036B">
      <w:pPr>
        <w:autoSpaceDE w:val="0"/>
        <w:autoSpaceDN w:val="0"/>
        <w:adjustRightInd w:val="0"/>
        <w:spacing w:after="0" w:line="240" w:lineRule="auto"/>
        <w:jc w:val="both"/>
        <w:rPr>
          <w:rFonts w:ascii="AvantGarde Bk BT" w:hAnsi="AvantGarde Bk BT" w:cs="Arial"/>
          <w:i/>
          <w:sz w:val="18"/>
          <w:szCs w:val="14"/>
          <w:vertAlign w:val="superscript"/>
        </w:rPr>
      </w:pPr>
      <w:r w:rsidRPr="00D9036B">
        <w:rPr>
          <w:rFonts w:ascii="AvantGarde Bk BT" w:hAnsi="AvantGarde Bk BT" w:cs="Arial"/>
          <w:i/>
          <w:sz w:val="18"/>
          <w:szCs w:val="14"/>
          <w:vertAlign w:val="superscript"/>
        </w:rPr>
        <w:t>PRT.</w:t>
      </w:r>
    </w:p>
    <w:p w14:paraId="41A776EA" w14:textId="1E52F101" w:rsidR="005873DB" w:rsidRPr="00D9036B" w:rsidRDefault="008C19C4" w:rsidP="00D9036B">
      <w:pPr>
        <w:autoSpaceDE w:val="0"/>
        <w:autoSpaceDN w:val="0"/>
        <w:adjustRightInd w:val="0"/>
        <w:spacing w:after="0" w:line="240" w:lineRule="auto"/>
        <w:jc w:val="both"/>
        <w:rPr>
          <w:rFonts w:ascii="AvantGarde Bk BT" w:hAnsi="AvantGarde Bk BT" w:cs="Arial"/>
          <w:sz w:val="14"/>
          <w:szCs w:val="14"/>
        </w:rPr>
      </w:pPr>
      <w:r w:rsidRPr="00D9036B">
        <w:rPr>
          <w:rFonts w:ascii="AvantGarde Bk BT" w:hAnsi="AvantGarde Bk BT" w:cs="Arial"/>
          <w:sz w:val="14"/>
          <w:szCs w:val="14"/>
        </w:rPr>
        <w:t xml:space="preserve">(Estas firmas corresponden a la resolución dictada por el Pleno de la Comisión Estatal de Garantía de Acceso a la Información Pública de San Luis Potosí en sesión </w:t>
      </w:r>
      <w:r w:rsidR="00F73984" w:rsidRPr="00D9036B">
        <w:rPr>
          <w:rFonts w:ascii="AvantGarde Bk BT" w:hAnsi="AvantGarde Bk BT" w:cs="Arial"/>
          <w:sz w:val="14"/>
          <w:szCs w:val="14"/>
        </w:rPr>
        <w:t>extra</w:t>
      </w:r>
      <w:r w:rsidRPr="00D9036B">
        <w:rPr>
          <w:rFonts w:ascii="AvantGarde Bk BT" w:hAnsi="AvantGarde Bk BT" w:cs="Arial"/>
          <w:sz w:val="14"/>
          <w:szCs w:val="14"/>
        </w:rPr>
        <w:t xml:space="preserve">ordinaria de </w:t>
      </w:r>
      <w:r w:rsidR="002F6DFF" w:rsidRPr="00D9036B">
        <w:rPr>
          <w:rFonts w:ascii="AvantGarde Bk BT" w:hAnsi="AvantGarde Bk BT" w:cs="Arial"/>
          <w:sz w:val="14"/>
          <w:szCs w:val="14"/>
        </w:rPr>
        <w:t>2</w:t>
      </w:r>
      <w:r w:rsidR="00A57D5B">
        <w:rPr>
          <w:rFonts w:ascii="AvantGarde Bk BT" w:hAnsi="AvantGarde Bk BT" w:cs="Arial"/>
          <w:sz w:val="14"/>
          <w:szCs w:val="14"/>
        </w:rPr>
        <w:t xml:space="preserve">9 veintinueve </w:t>
      </w:r>
      <w:bookmarkStart w:id="1" w:name="_GoBack"/>
      <w:bookmarkEnd w:id="1"/>
      <w:r w:rsidR="002F6DFF" w:rsidRPr="00D9036B">
        <w:rPr>
          <w:rFonts w:ascii="AvantGarde Bk BT" w:hAnsi="AvantGarde Bk BT" w:cs="Arial"/>
          <w:sz w:val="14"/>
          <w:szCs w:val="14"/>
        </w:rPr>
        <w:t>de mayo</w:t>
      </w:r>
      <w:r w:rsidRPr="00D9036B">
        <w:rPr>
          <w:rFonts w:ascii="AvantGarde Bk BT" w:hAnsi="AvantGarde Bk BT" w:cs="Arial"/>
          <w:sz w:val="14"/>
          <w:szCs w:val="14"/>
        </w:rPr>
        <w:t xml:space="preserve"> de 201</w:t>
      </w:r>
      <w:r w:rsidR="0043684F" w:rsidRPr="00D9036B">
        <w:rPr>
          <w:rFonts w:ascii="AvantGarde Bk BT" w:hAnsi="AvantGarde Bk BT" w:cs="Arial"/>
          <w:sz w:val="14"/>
          <w:szCs w:val="14"/>
        </w:rPr>
        <w:t>9</w:t>
      </w:r>
      <w:r w:rsidRPr="00D9036B">
        <w:rPr>
          <w:rFonts w:ascii="AvantGarde Bk BT" w:hAnsi="AvantGarde Bk BT" w:cs="Arial"/>
          <w:sz w:val="14"/>
          <w:szCs w:val="14"/>
        </w:rPr>
        <w:t xml:space="preserve"> dos mil dieci</w:t>
      </w:r>
      <w:r w:rsidR="0043684F" w:rsidRPr="00D9036B">
        <w:rPr>
          <w:rFonts w:ascii="AvantGarde Bk BT" w:hAnsi="AvantGarde Bk BT" w:cs="Arial"/>
          <w:sz w:val="14"/>
          <w:szCs w:val="14"/>
        </w:rPr>
        <w:t>nueve</w:t>
      </w:r>
      <w:r w:rsidRPr="00D9036B">
        <w:rPr>
          <w:rFonts w:ascii="AvantGarde Bk BT" w:hAnsi="AvantGarde Bk BT" w:cs="Arial"/>
          <w:sz w:val="14"/>
          <w:szCs w:val="14"/>
        </w:rPr>
        <w:t>, dentro de los auto</w:t>
      </w:r>
      <w:r w:rsidR="00CE1E98" w:rsidRPr="00D9036B">
        <w:rPr>
          <w:rFonts w:ascii="AvantGarde Bk BT" w:hAnsi="AvantGarde Bk BT" w:cs="Arial"/>
          <w:sz w:val="14"/>
          <w:szCs w:val="14"/>
        </w:rPr>
        <w:t>s de</w:t>
      </w:r>
      <w:r w:rsidR="007F7971" w:rsidRPr="00D9036B">
        <w:rPr>
          <w:rFonts w:ascii="AvantGarde Bk BT" w:hAnsi="AvantGarde Bk BT" w:cs="Arial"/>
          <w:sz w:val="14"/>
          <w:szCs w:val="14"/>
        </w:rPr>
        <w:t>l recurso de revisión RR-</w:t>
      </w:r>
      <w:r w:rsidR="002F6DFF" w:rsidRPr="00D9036B">
        <w:rPr>
          <w:rFonts w:ascii="AvantGarde Bk BT" w:hAnsi="AvantGarde Bk BT" w:cs="Arial"/>
          <w:sz w:val="14"/>
          <w:szCs w:val="14"/>
        </w:rPr>
        <w:t>271</w:t>
      </w:r>
      <w:r w:rsidRPr="00D9036B">
        <w:rPr>
          <w:rFonts w:ascii="AvantGarde Bk BT" w:hAnsi="AvantGarde Bk BT" w:cs="Arial"/>
          <w:sz w:val="14"/>
          <w:szCs w:val="14"/>
        </w:rPr>
        <w:t>/201</w:t>
      </w:r>
      <w:r w:rsidR="002F6DFF" w:rsidRPr="00D9036B">
        <w:rPr>
          <w:rFonts w:ascii="AvantGarde Bk BT" w:hAnsi="AvantGarde Bk BT" w:cs="Arial"/>
          <w:sz w:val="14"/>
          <w:szCs w:val="14"/>
        </w:rPr>
        <w:t>9</w:t>
      </w:r>
      <w:r w:rsidRPr="00D9036B">
        <w:rPr>
          <w:rFonts w:ascii="AvantGarde Bk BT" w:hAnsi="AvantGarde Bk BT" w:cs="Arial"/>
          <w:sz w:val="14"/>
          <w:szCs w:val="14"/>
        </w:rPr>
        <w:t xml:space="preserve">-1 </w:t>
      </w:r>
      <w:r w:rsidR="00F16D20" w:rsidRPr="00D9036B">
        <w:rPr>
          <w:rFonts w:ascii="AvantGarde Bk BT" w:hAnsi="AvantGarde Bk BT" w:cs="Arial"/>
          <w:sz w:val="14"/>
          <w:szCs w:val="14"/>
        </w:rPr>
        <w:t>PLATAFORMA</w:t>
      </w:r>
      <w:r w:rsidRPr="00D9036B">
        <w:rPr>
          <w:rFonts w:ascii="AvantGarde Bk BT" w:hAnsi="AvantGarde Bk BT" w:cs="Arial"/>
          <w:sz w:val="14"/>
          <w:szCs w:val="14"/>
        </w:rPr>
        <w:t>.)</w:t>
      </w:r>
    </w:p>
    <w:sectPr w:rsidR="005873DB" w:rsidRPr="00D9036B"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C6CC46" w14:textId="77777777" w:rsidR="00B36F2F" w:rsidRDefault="00B36F2F" w:rsidP="003864ED">
      <w:pPr>
        <w:spacing w:after="0" w:line="240" w:lineRule="auto"/>
      </w:pPr>
      <w:r>
        <w:separator/>
      </w:r>
    </w:p>
  </w:endnote>
  <w:endnote w:type="continuationSeparator" w:id="0">
    <w:p w14:paraId="54113108" w14:textId="77777777" w:rsidR="00B36F2F" w:rsidRDefault="00B36F2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372E63" w14:textId="77777777" w:rsidR="00B36F2F" w:rsidRDefault="00B36F2F" w:rsidP="003864ED">
      <w:pPr>
        <w:spacing w:after="0" w:line="240" w:lineRule="auto"/>
      </w:pPr>
      <w:r>
        <w:separator/>
      </w:r>
    </w:p>
  </w:footnote>
  <w:footnote w:type="continuationSeparator" w:id="0">
    <w:p w14:paraId="1FB11F2F" w14:textId="77777777" w:rsidR="00B36F2F" w:rsidRDefault="00B36F2F" w:rsidP="003864ED">
      <w:pPr>
        <w:spacing w:after="0" w:line="240" w:lineRule="auto"/>
      </w:pPr>
      <w:r>
        <w:continuationSeparator/>
      </w:r>
    </w:p>
  </w:footnote>
  <w:footnote w:id="1">
    <w:p w14:paraId="0FD25F8C" w14:textId="65F9C2BF" w:rsidR="00E85107" w:rsidRPr="00E85107" w:rsidRDefault="00E85107" w:rsidP="001454E9">
      <w:pPr>
        <w:pStyle w:val="Textonotapie"/>
        <w:jc w:val="both"/>
        <w:rPr>
          <w:lang w:val="es-ES_tradnl"/>
        </w:rPr>
      </w:pPr>
      <w:r w:rsidRPr="00E85107">
        <w:rPr>
          <w:rStyle w:val="Refdenotaalpie"/>
        </w:rPr>
        <w:footnoteRef/>
      </w:r>
      <w:r w:rsidRPr="00E85107">
        <w:t xml:space="preserve"> </w:t>
      </w:r>
      <w:r w:rsidRPr="00E85107">
        <w:rPr>
          <w:bCs/>
          <w:lang w:val="es-ES_tradnl"/>
        </w:rPr>
        <w:t xml:space="preserve">ARTÍCULO 61. </w:t>
      </w:r>
      <w:r w:rsidRPr="00E85107">
        <w:rPr>
          <w:lang w:val="es-ES_tradnl"/>
        </w:rPr>
        <w:t xml:space="preserve">Los servidores </w:t>
      </w:r>
      <w:r w:rsidR="001175BB" w:rsidRPr="00E85107">
        <w:rPr>
          <w:lang w:val="es-ES_tradnl"/>
        </w:rPr>
        <w:t>públicos</w:t>
      </w:r>
      <w:r w:rsidRPr="00E85107">
        <w:rPr>
          <w:lang w:val="es-ES_tradnl"/>
        </w:rPr>
        <w:t xml:space="preserve"> y las </w:t>
      </w:r>
      <w:r w:rsidR="001175BB" w:rsidRPr="00E85107">
        <w:rPr>
          <w:lang w:val="es-ES_tradnl"/>
        </w:rPr>
        <w:t>áreas</w:t>
      </w:r>
      <w:r w:rsidRPr="00E85107">
        <w:rPr>
          <w:lang w:val="es-ES_tradnl"/>
        </w:rPr>
        <w:t xml:space="preserve"> de los sujetos obligados que formulen, produzcan, procesen, administren, archiven y resguarden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son responsables de la misma y </w:t>
      </w:r>
      <w:r w:rsidR="001175BB" w:rsidRPr="00E85107">
        <w:rPr>
          <w:lang w:val="es-ES_tradnl"/>
        </w:rPr>
        <w:t>están</w:t>
      </w:r>
      <w:r w:rsidRPr="00E85107">
        <w:rPr>
          <w:lang w:val="es-ES_tradnl"/>
        </w:rPr>
        <w:t xml:space="preserve"> obligados a permitir el ejercicio del derecho de acceso a la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en los </w:t>
      </w:r>
      <w:r w:rsidR="001175BB" w:rsidRPr="00E85107">
        <w:rPr>
          <w:lang w:val="es-ES_tradnl"/>
        </w:rPr>
        <w:t>términos</w:t>
      </w:r>
      <w:r w:rsidRPr="00E85107">
        <w:rPr>
          <w:lang w:val="es-ES_tradnl"/>
        </w:rPr>
        <w:t xml:space="preserve"> de esta Ley. </w:t>
      </w:r>
    </w:p>
    <w:p w14:paraId="6A06B3E6" w14:textId="54A9AF26" w:rsidR="00E85107" w:rsidRPr="005E1BEB" w:rsidRDefault="00E85107" w:rsidP="001454E9">
      <w:pPr>
        <w:pStyle w:val="Textonotapie"/>
        <w:jc w:val="both"/>
        <w:rPr>
          <w:lang w:val="es-ES_tradnl"/>
        </w:rPr>
      </w:pPr>
      <w:r w:rsidRPr="00E85107">
        <w:rPr>
          <w:lang w:val="es-ES_tradnl"/>
        </w:rPr>
        <w:t xml:space="preserve">La </w:t>
      </w:r>
      <w:r w:rsidR="001175BB" w:rsidRPr="00E85107">
        <w:rPr>
          <w:lang w:val="es-ES_tradnl"/>
        </w:rPr>
        <w:t>obligación</w:t>
      </w:r>
      <w:r w:rsidRPr="00E85107">
        <w:rPr>
          <w:lang w:val="es-ES_tradnl"/>
        </w:rPr>
        <w:t xml:space="preserve"> de los sujetos obligados de proporcionar </w:t>
      </w:r>
      <w:r w:rsidR="001175BB" w:rsidRPr="00E85107">
        <w:rPr>
          <w:lang w:val="es-ES_tradnl"/>
        </w:rPr>
        <w:t>información</w:t>
      </w:r>
      <w:r w:rsidRPr="00E85107">
        <w:rPr>
          <w:lang w:val="es-ES_tradnl"/>
        </w:rPr>
        <w:t xml:space="preserve"> no comprende el procesamiento de la misma, ni el presentarla conforme al </w:t>
      </w:r>
      <w:r w:rsidR="001175BB" w:rsidRPr="00E85107">
        <w:rPr>
          <w:lang w:val="es-ES_tradnl"/>
        </w:rPr>
        <w:t>interés</w:t>
      </w:r>
      <w:r w:rsidRPr="00E85107">
        <w:rPr>
          <w:lang w:val="es-ES_tradnl"/>
        </w:rPr>
        <w:t xml:space="preserve"> del solicitante. </w:t>
      </w:r>
    </w:p>
  </w:footnote>
  <w:footnote w:id="2">
    <w:p w14:paraId="395E291C" w14:textId="77777777" w:rsidR="00296E30" w:rsidRPr="008E1BE7" w:rsidRDefault="00296E30" w:rsidP="00296E30">
      <w:pPr>
        <w:pStyle w:val="Textonotapie"/>
        <w:jc w:val="both"/>
        <w:rPr>
          <w:sz w:val="18"/>
        </w:rPr>
      </w:pPr>
      <w:r w:rsidRPr="008E1BE7">
        <w:rPr>
          <w:rStyle w:val="Refdenotaalpie"/>
          <w:sz w:val="18"/>
        </w:rPr>
        <w:footnoteRef/>
      </w:r>
      <w:r w:rsidRPr="008E1BE7">
        <w:rPr>
          <w:sz w:val="18"/>
        </w:rPr>
        <w:t xml:space="preserve"> ARTÍCULO 18. Los sujetos obligados deberán documentar todo acto que derive del ejercicio de sus facultades, competencias o funciones.</w:t>
      </w:r>
    </w:p>
    <w:p w14:paraId="6C5BE073" w14:textId="77777777" w:rsidR="00296E30" w:rsidRPr="008E1BE7" w:rsidRDefault="00296E30" w:rsidP="00296E30">
      <w:pPr>
        <w:pStyle w:val="Textonotapie"/>
        <w:jc w:val="both"/>
        <w:rPr>
          <w:sz w:val="18"/>
        </w:rPr>
      </w:pPr>
      <w:r w:rsidRPr="008E1BE7">
        <w:rPr>
          <w:sz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BBE8E58" w14:textId="77777777" w:rsidR="00296E30" w:rsidRPr="008E1BE7" w:rsidRDefault="00296E30" w:rsidP="00296E30">
      <w:pPr>
        <w:pStyle w:val="Textonotapie"/>
        <w:jc w:val="both"/>
        <w:rPr>
          <w:sz w:val="18"/>
        </w:rPr>
      </w:pPr>
      <w:r w:rsidRPr="008E1BE7">
        <w:rPr>
          <w:sz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78679577" w14:textId="77777777" w:rsidR="00296E30" w:rsidRPr="008E1BE7" w:rsidRDefault="00296E30" w:rsidP="00296E30">
      <w:pPr>
        <w:pStyle w:val="Textonotapie"/>
        <w:jc w:val="both"/>
        <w:rPr>
          <w:sz w:val="18"/>
        </w:rPr>
      </w:pPr>
      <w:r w:rsidRPr="008E1BE7">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38DDEBB8" w14:textId="77777777" w:rsidR="00296E30" w:rsidRPr="008E1BE7" w:rsidRDefault="00296E30" w:rsidP="00296E30">
      <w:pPr>
        <w:pStyle w:val="Textonotapie"/>
        <w:jc w:val="both"/>
        <w:rPr>
          <w:sz w:val="18"/>
        </w:rPr>
      </w:pPr>
      <w:r w:rsidRPr="008E1BE7">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4A8C47E" w14:textId="77777777" w:rsidR="00296E30" w:rsidRPr="008E1BE7" w:rsidRDefault="00296E30" w:rsidP="00296E30">
      <w:pPr>
        <w:pStyle w:val="Textonotapie"/>
        <w:jc w:val="both"/>
        <w:rPr>
          <w:sz w:val="18"/>
        </w:rPr>
      </w:pPr>
      <w:r w:rsidRPr="008E1BE7">
        <w:rPr>
          <w:sz w:val="18"/>
        </w:rPr>
        <w:t>La obligación de los sujetos obligados de proporcionar información no comprende el procesamiento de la misma, ni el presentarla conforme al interés del solicitante.</w:t>
      </w:r>
    </w:p>
    <w:p w14:paraId="4986D6A9" w14:textId="77777777" w:rsidR="00296E30" w:rsidRPr="008E1BE7" w:rsidRDefault="00296E30" w:rsidP="00296E30">
      <w:pPr>
        <w:pStyle w:val="Textonotapie"/>
        <w:jc w:val="both"/>
        <w:rPr>
          <w:sz w:val="18"/>
        </w:rPr>
      </w:pPr>
      <w:r w:rsidRPr="008E1BE7">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A29FA1C" w14:textId="16813095" w:rsidR="003C385B" w:rsidRDefault="003C385B" w:rsidP="00ED7100">
      <w:pPr>
        <w:pStyle w:val="Textonotapie"/>
      </w:pPr>
      <w:r>
        <w:rPr>
          <w:rStyle w:val="Refdenotaalpie"/>
        </w:rPr>
        <w:footnoteRef/>
      </w:r>
      <w:r>
        <w:t xml:space="preserve"> </w:t>
      </w:r>
      <w:r w:rsidR="00ED7100" w:rsidRPr="00ED7100">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7531907A" w14:textId="146CEE3E" w:rsidR="00ED7100" w:rsidRDefault="00ED7100" w:rsidP="00ED7100">
      <w:pPr>
        <w:pStyle w:val="Textonotapie"/>
      </w:pPr>
      <w:r>
        <w:t>[…]</w:t>
      </w:r>
    </w:p>
    <w:p w14:paraId="31FC8E13" w14:textId="1A349F31" w:rsidR="00ED7100" w:rsidRDefault="00ED7100" w:rsidP="00ED7100">
      <w:pPr>
        <w:pStyle w:val="Textonotapie"/>
      </w:pPr>
      <w:r w:rsidRPr="00ED7100">
        <w:t xml:space="preserve">XXXI. El resultado de la </w:t>
      </w:r>
      <w:proofErr w:type="spellStart"/>
      <w:r w:rsidRPr="00ED7100">
        <w:t>dictaminación</w:t>
      </w:r>
      <w:proofErr w:type="spellEnd"/>
      <w:r w:rsidRPr="00ED7100">
        <w:t xml:space="preserve"> de los estados financieros;</w:t>
      </w:r>
    </w:p>
    <w:p w14:paraId="6FCBD8D7" w14:textId="52756B30" w:rsidR="00ED7100" w:rsidRPr="00ED7100" w:rsidRDefault="00ED7100" w:rsidP="00ED7100">
      <w:pPr>
        <w:pStyle w:val="Textonotapie"/>
      </w:pPr>
      <w:r>
        <w:t>[…].</w:t>
      </w:r>
    </w:p>
  </w:footnote>
  <w:footnote w:id="4">
    <w:p w14:paraId="63A00ABF" w14:textId="09D70D66" w:rsidR="00234478" w:rsidRDefault="00234478" w:rsidP="00234478">
      <w:pPr>
        <w:pStyle w:val="Textonotapie"/>
        <w:jc w:val="both"/>
      </w:pPr>
      <w:r>
        <w:rPr>
          <w:rStyle w:val="Refdenotaalpie"/>
        </w:rPr>
        <w:footnoteRef/>
      </w:r>
      <w: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0DC93082" w14:textId="77777777" w:rsidR="00234478" w:rsidRDefault="00234478" w:rsidP="00234478">
      <w:pPr>
        <w:pStyle w:val="Textonotapie"/>
        <w:jc w:val="both"/>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1E24AE8E"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1D9449" w14:textId="6F0D1308" w:rsidR="00234478" w:rsidRDefault="00234478">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365903D" w:rsidR="00A66405" w:rsidRDefault="00A66405" w:rsidP="007E5F3A">
        <w:pPr>
          <w:pStyle w:val="Encabezado"/>
          <w:jc w:val="center"/>
        </w:pPr>
        <w:r>
          <w:fldChar w:fldCharType="begin"/>
        </w:r>
        <w:r>
          <w:instrText>PAGE   \* MERGEFORMAT</w:instrText>
        </w:r>
        <w:r>
          <w:fldChar w:fldCharType="separate"/>
        </w:r>
        <w:r w:rsidR="007338FC" w:rsidRPr="007338FC">
          <w:rPr>
            <w:noProof/>
            <w:lang w:val="es-ES"/>
          </w:rPr>
          <w:t>9</w:t>
        </w:r>
        <w:r>
          <w:fldChar w:fldCharType="end"/>
        </w:r>
        <w:r>
          <w:t xml:space="preserve">                                  </w:t>
        </w:r>
      </w:p>
      <w:p w14:paraId="1F581E29" w14:textId="38BBC75A" w:rsidR="00A66405" w:rsidRDefault="00A66405" w:rsidP="007E5F3A">
        <w:pPr>
          <w:pStyle w:val="Encabezado"/>
          <w:jc w:val="right"/>
        </w:pPr>
        <w:r>
          <w:t xml:space="preserve">RECURSO DE REVISIÓN </w:t>
        </w:r>
        <w:r w:rsidR="007B59DE">
          <w:t>271</w:t>
        </w:r>
        <w:r w:rsidR="004D080B">
          <w:t>/</w:t>
        </w:r>
        <w:r>
          <w:t>201</w:t>
        </w:r>
        <w:r w:rsidR="007B59DE">
          <w:t>9</w:t>
        </w:r>
        <w:r>
          <w:t>-1</w:t>
        </w:r>
        <w:r w:rsidR="00A53CEA">
          <w:t xml:space="preserve"> </w:t>
        </w:r>
        <w:r w:rsidR="007B59DE">
          <w:t>PLATAFORMA</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4CD7376"/>
    <w:multiLevelType w:val="hybridMultilevel"/>
    <w:tmpl w:val="569CFF24"/>
    <w:lvl w:ilvl="0" w:tplc="A808D382">
      <w:start w:val="1"/>
      <w:numFmt w:val="bullet"/>
      <w:lvlText w:val=""/>
      <w:lvlJc w:val="left"/>
      <w:pPr>
        <w:ind w:left="1500" w:hanging="360"/>
      </w:pPr>
      <w:rPr>
        <w:rFonts w:ascii="Symbol" w:hAnsi="Symbol" w:hint="default"/>
        <w:color w:val="365F91" w:themeColor="accent1" w:themeShade="BF"/>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6"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2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18"/>
  </w:num>
  <w:num w:numId="3">
    <w:abstractNumId w:val="5"/>
  </w:num>
  <w:num w:numId="4">
    <w:abstractNumId w:val="30"/>
  </w:num>
  <w:num w:numId="5">
    <w:abstractNumId w:val="24"/>
  </w:num>
  <w:num w:numId="6">
    <w:abstractNumId w:val="25"/>
  </w:num>
  <w:num w:numId="7">
    <w:abstractNumId w:val="6"/>
  </w:num>
  <w:num w:numId="8">
    <w:abstractNumId w:val="12"/>
  </w:num>
  <w:num w:numId="9">
    <w:abstractNumId w:val="16"/>
  </w:num>
  <w:num w:numId="10">
    <w:abstractNumId w:val="15"/>
  </w:num>
  <w:num w:numId="11">
    <w:abstractNumId w:val="28"/>
  </w:num>
  <w:num w:numId="12">
    <w:abstractNumId w:val="1"/>
  </w:num>
  <w:num w:numId="13">
    <w:abstractNumId w:val="23"/>
  </w:num>
  <w:num w:numId="14">
    <w:abstractNumId w:val="14"/>
  </w:num>
  <w:num w:numId="15">
    <w:abstractNumId w:val="20"/>
  </w:num>
  <w:num w:numId="16">
    <w:abstractNumId w:val="31"/>
  </w:num>
  <w:num w:numId="17">
    <w:abstractNumId w:val="10"/>
  </w:num>
  <w:num w:numId="18">
    <w:abstractNumId w:val="0"/>
  </w:num>
  <w:num w:numId="19">
    <w:abstractNumId w:val="22"/>
  </w:num>
  <w:num w:numId="20">
    <w:abstractNumId w:val="3"/>
  </w:num>
  <w:num w:numId="21">
    <w:abstractNumId w:val="9"/>
  </w:num>
  <w:num w:numId="22">
    <w:abstractNumId w:val="2"/>
  </w:num>
  <w:num w:numId="23">
    <w:abstractNumId w:val="27"/>
  </w:num>
  <w:num w:numId="24">
    <w:abstractNumId w:val="17"/>
  </w:num>
  <w:num w:numId="25">
    <w:abstractNumId w:val="19"/>
  </w:num>
  <w:num w:numId="26">
    <w:abstractNumId w:val="4"/>
  </w:num>
  <w:num w:numId="27">
    <w:abstractNumId w:val="13"/>
  </w:num>
  <w:num w:numId="28">
    <w:abstractNumId w:val="7"/>
  </w:num>
  <w:num w:numId="29">
    <w:abstractNumId w:val="8"/>
  </w:num>
  <w:num w:numId="30">
    <w:abstractNumId w:val="32"/>
  </w:num>
  <w:num w:numId="31">
    <w:abstractNumId w:val="29"/>
  </w:num>
  <w:num w:numId="32">
    <w:abstractNumId w:val="26"/>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665"/>
    <w:rsid w:val="00032C5F"/>
    <w:rsid w:val="0003343A"/>
    <w:rsid w:val="0003354A"/>
    <w:rsid w:val="000338B4"/>
    <w:rsid w:val="0003400F"/>
    <w:rsid w:val="000343A1"/>
    <w:rsid w:val="0003507B"/>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E69"/>
    <w:rsid w:val="000603D2"/>
    <w:rsid w:val="00061DDD"/>
    <w:rsid w:val="00061F3E"/>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951F6"/>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4606"/>
    <w:rsid w:val="000D7B1B"/>
    <w:rsid w:val="000E2026"/>
    <w:rsid w:val="000E3219"/>
    <w:rsid w:val="000E33A7"/>
    <w:rsid w:val="000E3441"/>
    <w:rsid w:val="000E3E92"/>
    <w:rsid w:val="000E46E1"/>
    <w:rsid w:val="000E5227"/>
    <w:rsid w:val="000E5430"/>
    <w:rsid w:val="000E6415"/>
    <w:rsid w:val="000E6F17"/>
    <w:rsid w:val="000E7F43"/>
    <w:rsid w:val="000F0FF2"/>
    <w:rsid w:val="000F133E"/>
    <w:rsid w:val="000F16C6"/>
    <w:rsid w:val="000F1794"/>
    <w:rsid w:val="000F2BD5"/>
    <w:rsid w:val="000F2EEF"/>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96E87"/>
    <w:rsid w:val="001A0953"/>
    <w:rsid w:val="001A1B21"/>
    <w:rsid w:val="001A2A61"/>
    <w:rsid w:val="001A3A03"/>
    <w:rsid w:val="001A473A"/>
    <w:rsid w:val="001A4D90"/>
    <w:rsid w:val="001A5D5A"/>
    <w:rsid w:val="001B288C"/>
    <w:rsid w:val="001B2D9C"/>
    <w:rsid w:val="001B4243"/>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E0E77"/>
    <w:rsid w:val="001E17C7"/>
    <w:rsid w:val="001E27F5"/>
    <w:rsid w:val="001E46F0"/>
    <w:rsid w:val="001E56A6"/>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3954"/>
    <w:rsid w:val="00285876"/>
    <w:rsid w:val="002860E5"/>
    <w:rsid w:val="0028655D"/>
    <w:rsid w:val="00286C5C"/>
    <w:rsid w:val="00286C8F"/>
    <w:rsid w:val="00286D54"/>
    <w:rsid w:val="002876C0"/>
    <w:rsid w:val="002902CE"/>
    <w:rsid w:val="00291AC6"/>
    <w:rsid w:val="00292188"/>
    <w:rsid w:val="0029260E"/>
    <w:rsid w:val="002928BA"/>
    <w:rsid w:val="00295FE1"/>
    <w:rsid w:val="00295FFD"/>
    <w:rsid w:val="002965D3"/>
    <w:rsid w:val="00296E30"/>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2F6DFF"/>
    <w:rsid w:val="003035AD"/>
    <w:rsid w:val="00303BDF"/>
    <w:rsid w:val="003050EA"/>
    <w:rsid w:val="00305125"/>
    <w:rsid w:val="003054C7"/>
    <w:rsid w:val="00310B53"/>
    <w:rsid w:val="003128D9"/>
    <w:rsid w:val="00315930"/>
    <w:rsid w:val="00316CD7"/>
    <w:rsid w:val="003177E1"/>
    <w:rsid w:val="00317D10"/>
    <w:rsid w:val="00317F94"/>
    <w:rsid w:val="00321700"/>
    <w:rsid w:val="00321CCA"/>
    <w:rsid w:val="0032230D"/>
    <w:rsid w:val="00322574"/>
    <w:rsid w:val="00324733"/>
    <w:rsid w:val="00324A01"/>
    <w:rsid w:val="00325332"/>
    <w:rsid w:val="00325459"/>
    <w:rsid w:val="00326C14"/>
    <w:rsid w:val="00327403"/>
    <w:rsid w:val="00327536"/>
    <w:rsid w:val="003279DB"/>
    <w:rsid w:val="0033090A"/>
    <w:rsid w:val="0033137C"/>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33E"/>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0E0"/>
    <w:rsid w:val="003B4877"/>
    <w:rsid w:val="003B5622"/>
    <w:rsid w:val="003B6C9B"/>
    <w:rsid w:val="003B6CF9"/>
    <w:rsid w:val="003B7C38"/>
    <w:rsid w:val="003B7C60"/>
    <w:rsid w:val="003C2226"/>
    <w:rsid w:val="003C27B4"/>
    <w:rsid w:val="003C2A71"/>
    <w:rsid w:val="003C2A7C"/>
    <w:rsid w:val="003C2C66"/>
    <w:rsid w:val="003C385B"/>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0EBD"/>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211A"/>
    <w:rsid w:val="0051323B"/>
    <w:rsid w:val="005138A0"/>
    <w:rsid w:val="00513B0E"/>
    <w:rsid w:val="00513D7A"/>
    <w:rsid w:val="00513FEA"/>
    <w:rsid w:val="00515CFC"/>
    <w:rsid w:val="00515D9F"/>
    <w:rsid w:val="00517C80"/>
    <w:rsid w:val="0052120D"/>
    <w:rsid w:val="00521692"/>
    <w:rsid w:val="00523917"/>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586E"/>
    <w:rsid w:val="00556CE3"/>
    <w:rsid w:val="00561A10"/>
    <w:rsid w:val="005624EA"/>
    <w:rsid w:val="00562569"/>
    <w:rsid w:val="00563CC9"/>
    <w:rsid w:val="0056434F"/>
    <w:rsid w:val="00566091"/>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B1A42"/>
    <w:rsid w:val="005B1D20"/>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1BEB"/>
    <w:rsid w:val="005E360F"/>
    <w:rsid w:val="005E613C"/>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1629"/>
    <w:rsid w:val="006334B5"/>
    <w:rsid w:val="00634179"/>
    <w:rsid w:val="00636A24"/>
    <w:rsid w:val="00636A6A"/>
    <w:rsid w:val="00637AC5"/>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E2C"/>
    <w:rsid w:val="006851D1"/>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01C7"/>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354"/>
    <w:rsid w:val="00727965"/>
    <w:rsid w:val="00730140"/>
    <w:rsid w:val="0073139A"/>
    <w:rsid w:val="0073157A"/>
    <w:rsid w:val="00731B85"/>
    <w:rsid w:val="007326CA"/>
    <w:rsid w:val="0073360E"/>
    <w:rsid w:val="007338FC"/>
    <w:rsid w:val="00735D8C"/>
    <w:rsid w:val="00735EB7"/>
    <w:rsid w:val="00737E3B"/>
    <w:rsid w:val="007414F4"/>
    <w:rsid w:val="00741579"/>
    <w:rsid w:val="00742FD6"/>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60A62"/>
    <w:rsid w:val="00761371"/>
    <w:rsid w:val="007633E8"/>
    <w:rsid w:val="00763639"/>
    <w:rsid w:val="00763BE2"/>
    <w:rsid w:val="00764E45"/>
    <w:rsid w:val="00765DA2"/>
    <w:rsid w:val="0076602B"/>
    <w:rsid w:val="00766F46"/>
    <w:rsid w:val="00771282"/>
    <w:rsid w:val="00772DF6"/>
    <w:rsid w:val="00774B90"/>
    <w:rsid w:val="007753D8"/>
    <w:rsid w:val="00777A74"/>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2B14"/>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59DE"/>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2C2B"/>
    <w:rsid w:val="007D3289"/>
    <w:rsid w:val="007D3D2A"/>
    <w:rsid w:val="007E1EFD"/>
    <w:rsid w:val="007E21B9"/>
    <w:rsid w:val="007E3764"/>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78EC"/>
    <w:rsid w:val="00827B1C"/>
    <w:rsid w:val="00827E5A"/>
    <w:rsid w:val="00827ED6"/>
    <w:rsid w:val="00831D47"/>
    <w:rsid w:val="0083211B"/>
    <w:rsid w:val="00832826"/>
    <w:rsid w:val="00832AAB"/>
    <w:rsid w:val="00833AE5"/>
    <w:rsid w:val="00840288"/>
    <w:rsid w:val="008403C2"/>
    <w:rsid w:val="0084065E"/>
    <w:rsid w:val="00841546"/>
    <w:rsid w:val="008418AA"/>
    <w:rsid w:val="00841D1E"/>
    <w:rsid w:val="00841FBE"/>
    <w:rsid w:val="00843FA5"/>
    <w:rsid w:val="0084484D"/>
    <w:rsid w:val="00845C98"/>
    <w:rsid w:val="00846809"/>
    <w:rsid w:val="00846C80"/>
    <w:rsid w:val="0084778B"/>
    <w:rsid w:val="00847BEF"/>
    <w:rsid w:val="00847FEA"/>
    <w:rsid w:val="008511E6"/>
    <w:rsid w:val="00852404"/>
    <w:rsid w:val="00852B70"/>
    <w:rsid w:val="00852DFE"/>
    <w:rsid w:val="0085384B"/>
    <w:rsid w:val="008540CA"/>
    <w:rsid w:val="00855774"/>
    <w:rsid w:val="00855F88"/>
    <w:rsid w:val="008609C7"/>
    <w:rsid w:val="00860D39"/>
    <w:rsid w:val="00860FA5"/>
    <w:rsid w:val="00861D26"/>
    <w:rsid w:val="00862BF2"/>
    <w:rsid w:val="00863104"/>
    <w:rsid w:val="00864D33"/>
    <w:rsid w:val="0086514F"/>
    <w:rsid w:val="00865425"/>
    <w:rsid w:val="0086766F"/>
    <w:rsid w:val="00871C0D"/>
    <w:rsid w:val="00872473"/>
    <w:rsid w:val="00873410"/>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508"/>
    <w:rsid w:val="00922915"/>
    <w:rsid w:val="00922BEC"/>
    <w:rsid w:val="00923428"/>
    <w:rsid w:val="0092495A"/>
    <w:rsid w:val="00925220"/>
    <w:rsid w:val="0092679D"/>
    <w:rsid w:val="00926CE2"/>
    <w:rsid w:val="00927BD8"/>
    <w:rsid w:val="0093241A"/>
    <w:rsid w:val="00932E22"/>
    <w:rsid w:val="009348C8"/>
    <w:rsid w:val="0093490C"/>
    <w:rsid w:val="0093586B"/>
    <w:rsid w:val="00935DE1"/>
    <w:rsid w:val="009369EC"/>
    <w:rsid w:val="00940C09"/>
    <w:rsid w:val="00941E32"/>
    <w:rsid w:val="0094550D"/>
    <w:rsid w:val="009455FA"/>
    <w:rsid w:val="0094750B"/>
    <w:rsid w:val="00947CF3"/>
    <w:rsid w:val="009501F2"/>
    <w:rsid w:val="00950241"/>
    <w:rsid w:val="0095133F"/>
    <w:rsid w:val="00951A5A"/>
    <w:rsid w:val="00951B38"/>
    <w:rsid w:val="0095205B"/>
    <w:rsid w:val="00953D0B"/>
    <w:rsid w:val="00954000"/>
    <w:rsid w:val="00955143"/>
    <w:rsid w:val="00956935"/>
    <w:rsid w:val="00956B23"/>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6BC7"/>
    <w:rsid w:val="00976FE3"/>
    <w:rsid w:val="0097770A"/>
    <w:rsid w:val="0097782A"/>
    <w:rsid w:val="00980382"/>
    <w:rsid w:val="0098231B"/>
    <w:rsid w:val="00982C87"/>
    <w:rsid w:val="00983202"/>
    <w:rsid w:val="009839A2"/>
    <w:rsid w:val="00983FC2"/>
    <w:rsid w:val="0098526E"/>
    <w:rsid w:val="00985BDF"/>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375F"/>
    <w:rsid w:val="009E4194"/>
    <w:rsid w:val="009E5BBD"/>
    <w:rsid w:val="009E61DF"/>
    <w:rsid w:val="009E6869"/>
    <w:rsid w:val="009E6CC7"/>
    <w:rsid w:val="009F0742"/>
    <w:rsid w:val="009F1408"/>
    <w:rsid w:val="009F1B70"/>
    <w:rsid w:val="009F1EA1"/>
    <w:rsid w:val="009F31D2"/>
    <w:rsid w:val="009F569F"/>
    <w:rsid w:val="009F673A"/>
    <w:rsid w:val="009F6DBC"/>
    <w:rsid w:val="009F790D"/>
    <w:rsid w:val="00A0103D"/>
    <w:rsid w:val="00A01601"/>
    <w:rsid w:val="00A020AA"/>
    <w:rsid w:val="00A02226"/>
    <w:rsid w:val="00A02F9C"/>
    <w:rsid w:val="00A045EC"/>
    <w:rsid w:val="00A04A3C"/>
    <w:rsid w:val="00A07C02"/>
    <w:rsid w:val="00A111F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2E17"/>
    <w:rsid w:val="00A4457B"/>
    <w:rsid w:val="00A44CD7"/>
    <w:rsid w:val="00A457E5"/>
    <w:rsid w:val="00A47E09"/>
    <w:rsid w:val="00A47F17"/>
    <w:rsid w:val="00A53953"/>
    <w:rsid w:val="00A53CEA"/>
    <w:rsid w:val="00A53D13"/>
    <w:rsid w:val="00A53E5A"/>
    <w:rsid w:val="00A53FBD"/>
    <w:rsid w:val="00A54656"/>
    <w:rsid w:val="00A56171"/>
    <w:rsid w:val="00A57D5B"/>
    <w:rsid w:val="00A6118B"/>
    <w:rsid w:val="00A621E0"/>
    <w:rsid w:val="00A63284"/>
    <w:rsid w:val="00A643AE"/>
    <w:rsid w:val="00A66405"/>
    <w:rsid w:val="00A70DB9"/>
    <w:rsid w:val="00A718A3"/>
    <w:rsid w:val="00A725F0"/>
    <w:rsid w:val="00A72A44"/>
    <w:rsid w:val="00A73F45"/>
    <w:rsid w:val="00A753CC"/>
    <w:rsid w:val="00A7601B"/>
    <w:rsid w:val="00A76AF0"/>
    <w:rsid w:val="00A77100"/>
    <w:rsid w:val="00A7719F"/>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2B12"/>
    <w:rsid w:val="00AA305C"/>
    <w:rsid w:val="00AA5CCF"/>
    <w:rsid w:val="00AA7625"/>
    <w:rsid w:val="00AA7BDA"/>
    <w:rsid w:val="00AB021D"/>
    <w:rsid w:val="00AB2B1C"/>
    <w:rsid w:val="00AB30D8"/>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42E7"/>
    <w:rsid w:val="00B0452C"/>
    <w:rsid w:val="00B06540"/>
    <w:rsid w:val="00B067AE"/>
    <w:rsid w:val="00B06EBD"/>
    <w:rsid w:val="00B100F8"/>
    <w:rsid w:val="00B10B8A"/>
    <w:rsid w:val="00B10D6F"/>
    <w:rsid w:val="00B111B6"/>
    <w:rsid w:val="00B1126D"/>
    <w:rsid w:val="00B11D9E"/>
    <w:rsid w:val="00B12605"/>
    <w:rsid w:val="00B13363"/>
    <w:rsid w:val="00B13648"/>
    <w:rsid w:val="00B163E5"/>
    <w:rsid w:val="00B17F58"/>
    <w:rsid w:val="00B20BBF"/>
    <w:rsid w:val="00B20D2E"/>
    <w:rsid w:val="00B2258F"/>
    <w:rsid w:val="00B23F7C"/>
    <w:rsid w:val="00B25155"/>
    <w:rsid w:val="00B25A01"/>
    <w:rsid w:val="00B25CE9"/>
    <w:rsid w:val="00B25FD1"/>
    <w:rsid w:val="00B27D30"/>
    <w:rsid w:val="00B27E43"/>
    <w:rsid w:val="00B324B8"/>
    <w:rsid w:val="00B328FB"/>
    <w:rsid w:val="00B3336E"/>
    <w:rsid w:val="00B33FD6"/>
    <w:rsid w:val="00B34B1F"/>
    <w:rsid w:val="00B353A5"/>
    <w:rsid w:val="00B36F2F"/>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213"/>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C8E"/>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3EC"/>
    <w:rsid w:val="00BD11BF"/>
    <w:rsid w:val="00BD1E22"/>
    <w:rsid w:val="00BD3DB7"/>
    <w:rsid w:val="00BD4495"/>
    <w:rsid w:val="00BD4D59"/>
    <w:rsid w:val="00BD5459"/>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0C05"/>
    <w:rsid w:val="00BF2296"/>
    <w:rsid w:val="00BF2F77"/>
    <w:rsid w:val="00BF4287"/>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5D81"/>
    <w:rsid w:val="00C8633A"/>
    <w:rsid w:val="00C86DC0"/>
    <w:rsid w:val="00C87388"/>
    <w:rsid w:val="00C90BF6"/>
    <w:rsid w:val="00C92FD4"/>
    <w:rsid w:val="00C95386"/>
    <w:rsid w:val="00C95DCE"/>
    <w:rsid w:val="00C95E93"/>
    <w:rsid w:val="00CA08EE"/>
    <w:rsid w:val="00CA0D0B"/>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2D10"/>
    <w:rsid w:val="00D230E7"/>
    <w:rsid w:val="00D233E5"/>
    <w:rsid w:val="00D24564"/>
    <w:rsid w:val="00D247F7"/>
    <w:rsid w:val="00D24D2D"/>
    <w:rsid w:val="00D24FBB"/>
    <w:rsid w:val="00D2532D"/>
    <w:rsid w:val="00D265C2"/>
    <w:rsid w:val="00D27FED"/>
    <w:rsid w:val="00D316A6"/>
    <w:rsid w:val="00D32523"/>
    <w:rsid w:val="00D32BDF"/>
    <w:rsid w:val="00D33584"/>
    <w:rsid w:val="00D33950"/>
    <w:rsid w:val="00D34F67"/>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3D2"/>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A7A"/>
    <w:rsid w:val="00D8550F"/>
    <w:rsid w:val="00D8596F"/>
    <w:rsid w:val="00D85E01"/>
    <w:rsid w:val="00D868A3"/>
    <w:rsid w:val="00D86A51"/>
    <w:rsid w:val="00D86CE8"/>
    <w:rsid w:val="00D9027D"/>
    <w:rsid w:val="00D9036B"/>
    <w:rsid w:val="00D90419"/>
    <w:rsid w:val="00D927AA"/>
    <w:rsid w:val="00D930ED"/>
    <w:rsid w:val="00D9322D"/>
    <w:rsid w:val="00D939F6"/>
    <w:rsid w:val="00D9518B"/>
    <w:rsid w:val="00D975F8"/>
    <w:rsid w:val="00D97C50"/>
    <w:rsid w:val="00DA0596"/>
    <w:rsid w:val="00DA405C"/>
    <w:rsid w:val="00DA413B"/>
    <w:rsid w:val="00DA5276"/>
    <w:rsid w:val="00DA5A43"/>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31F8"/>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4AD8"/>
    <w:rsid w:val="00E55338"/>
    <w:rsid w:val="00E55371"/>
    <w:rsid w:val="00E5567F"/>
    <w:rsid w:val="00E5583B"/>
    <w:rsid w:val="00E570A6"/>
    <w:rsid w:val="00E60A11"/>
    <w:rsid w:val="00E60E11"/>
    <w:rsid w:val="00E612A0"/>
    <w:rsid w:val="00E619F4"/>
    <w:rsid w:val="00E630DA"/>
    <w:rsid w:val="00E63C11"/>
    <w:rsid w:val="00E64A95"/>
    <w:rsid w:val="00E64AAB"/>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4D72"/>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2B82"/>
    <w:rsid w:val="00EC373E"/>
    <w:rsid w:val="00EC45B0"/>
    <w:rsid w:val="00EC5F3F"/>
    <w:rsid w:val="00ED0B39"/>
    <w:rsid w:val="00ED225A"/>
    <w:rsid w:val="00ED31A9"/>
    <w:rsid w:val="00ED3EC2"/>
    <w:rsid w:val="00ED6F2B"/>
    <w:rsid w:val="00ED7100"/>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16D20"/>
    <w:rsid w:val="00F20A9D"/>
    <w:rsid w:val="00F20E32"/>
    <w:rsid w:val="00F21BC4"/>
    <w:rsid w:val="00F241AF"/>
    <w:rsid w:val="00F24A31"/>
    <w:rsid w:val="00F27372"/>
    <w:rsid w:val="00F27575"/>
    <w:rsid w:val="00F30472"/>
    <w:rsid w:val="00F30F32"/>
    <w:rsid w:val="00F328BF"/>
    <w:rsid w:val="00F33E15"/>
    <w:rsid w:val="00F35358"/>
    <w:rsid w:val="00F35C21"/>
    <w:rsid w:val="00F36033"/>
    <w:rsid w:val="00F37A3D"/>
    <w:rsid w:val="00F4121A"/>
    <w:rsid w:val="00F42CB9"/>
    <w:rsid w:val="00F42F06"/>
    <w:rsid w:val="00F43CC6"/>
    <w:rsid w:val="00F45243"/>
    <w:rsid w:val="00F4586F"/>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984"/>
    <w:rsid w:val="00F73F5B"/>
    <w:rsid w:val="00F74290"/>
    <w:rsid w:val="00F752F0"/>
    <w:rsid w:val="00F75EB3"/>
    <w:rsid w:val="00F8066D"/>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A64"/>
    <w:rsid w:val="00FA2C72"/>
    <w:rsid w:val="00FA3D70"/>
    <w:rsid w:val="00FA5CFC"/>
    <w:rsid w:val="00FA6157"/>
    <w:rsid w:val="00FA7C8B"/>
    <w:rsid w:val="00FB0B7E"/>
    <w:rsid w:val="00FB2238"/>
    <w:rsid w:val="00FB2285"/>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6503"/>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191688">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7E670F-CFA6-4B38-911E-93B81153A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10</Pages>
  <Words>2219</Words>
  <Characters>12209</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Usuario CEGAIP</cp:lastModifiedBy>
  <cp:revision>17</cp:revision>
  <cp:lastPrinted>2019-10-18T18:09:00Z</cp:lastPrinted>
  <dcterms:created xsi:type="dcterms:W3CDTF">2019-10-08T17:37:00Z</dcterms:created>
  <dcterms:modified xsi:type="dcterms:W3CDTF">2019-10-18T18:11:00Z</dcterms:modified>
</cp:coreProperties>
</file>