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CFDB1A" w14:textId="77777777" w:rsidR="000961A4" w:rsidRDefault="000961A4" w:rsidP="000961A4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153BDA" wp14:editId="28A5F802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F62553" w14:textId="77777777" w:rsidR="000961A4" w:rsidRPr="00B27CB8" w:rsidRDefault="000961A4" w:rsidP="000961A4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63029AEC" w14:textId="77777777" w:rsidR="000961A4" w:rsidRPr="00B27CB8" w:rsidRDefault="000961A4" w:rsidP="000961A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6B153BD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29F62553" w14:textId="77777777" w:rsidR="000961A4" w:rsidRPr="00B27CB8" w:rsidRDefault="000961A4" w:rsidP="000961A4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63029AEC" w14:textId="77777777" w:rsidR="000961A4" w:rsidRPr="00B27CB8" w:rsidRDefault="000961A4" w:rsidP="000961A4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2282817" wp14:editId="5996B925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0649A287" wp14:editId="51ECD69B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38D43E" w14:textId="3BCD1AB2" w:rsidR="00B4196D" w:rsidRDefault="007F3401" w:rsidP="007F3401">
      <w:pPr>
        <w:tabs>
          <w:tab w:val="left" w:pos="5190"/>
        </w:tabs>
        <w:spacing w:after="80" w:line="276" w:lineRule="auto"/>
        <w:rPr>
          <w:rFonts w:ascii="Century Gothic" w:eastAsia="Times New Roman" w:hAnsi="Century Gothic" w:cs="Calibri"/>
          <w:color w:val="000000"/>
          <w:sz w:val="26"/>
          <w:szCs w:val="26"/>
          <w:lang w:eastAsia="es-MX"/>
        </w:rPr>
      </w:pPr>
      <w:r>
        <w:rPr>
          <w:rFonts w:ascii="Century Gothic" w:eastAsia="Times New Roman" w:hAnsi="Century Gothic" w:cs="Calibri"/>
          <w:color w:val="000000"/>
          <w:sz w:val="26"/>
          <w:szCs w:val="26"/>
          <w:lang w:eastAsia="es-MX"/>
        </w:rPr>
        <w:tab/>
      </w:r>
    </w:p>
    <w:p w14:paraId="22333F84" w14:textId="77777777" w:rsidR="00B4196D" w:rsidRPr="00F85954" w:rsidRDefault="00B4196D" w:rsidP="00F85954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2318817F" w14:textId="50A13150" w:rsidR="00B4196D" w:rsidRPr="00F85954" w:rsidRDefault="00B4196D" w:rsidP="000961A4">
      <w:pPr>
        <w:spacing w:after="80" w:line="276" w:lineRule="auto"/>
        <w:jc w:val="right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  <w:r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Axtla de Terrazas, S.L.P. a </w:t>
      </w:r>
      <w:r w:rsidR="00402865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31</w:t>
      </w:r>
      <w:r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de</w:t>
      </w:r>
      <w:r w:rsidR="000C6C6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</w:t>
      </w:r>
      <w:r w:rsidR="00402865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Octubre</w:t>
      </w:r>
      <w:r w:rsidR="000C6C6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</w:t>
      </w:r>
      <w:r w:rsidR="00F85954"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del 2022.</w:t>
      </w:r>
    </w:p>
    <w:p w14:paraId="1399A2B9" w14:textId="77777777" w:rsidR="00B4196D" w:rsidRDefault="00B4196D" w:rsidP="00F85954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7D75FB43" w14:textId="4743CD05" w:rsidR="00E609C4" w:rsidRDefault="00E609C4" w:rsidP="00E609C4">
      <w:pPr>
        <w:spacing w:after="80" w:line="276" w:lineRule="auto"/>
        <w:jc w:val="center"/>
        <w:rPr>
          <w:rFonts w:ascii="Century Gothic" w:eastAsia="Times New Roman" w:hAnsi="Century Gothic" w:cs="Arial"/>
          <w:b/>
          <w:color w:val="000000"/>
          <w:sz w:val="28"/>
          <w:szCs w:val="26"/>
          <w:lang w:eastAsia="es-MX"/>
        </w:rPr>
      </w:pPr>
      <w:r w:rsidRPr="00E609C4">
        <w:rPr>
          <w:rFonts w:ascii="Century Gothic" w:eastAsia="Times New Roman" w:hAnsi="Century Gothic" w:cs="Arial"/>
          <w:b/>
          <w:color w:val="000000"/>
          <w:sz w:val="28"/>
          <w:szCs w:val="26"/>
          <w:lang w:eastAsia="es-MX"/>
        </w:rPr>
        <w:t>Hipervínculo al finiquito, contrato sin efectos concluido con anticipación o informe de resultados</w:t>
      </w:r>
      <w:r>
        <w:rPr>
          <w:rFonts w:ascii="Century Gothic" w:eastAsia="Times New Roman" w:hAnsi="Century Gothic" w:cs="Arial"/>
          <w:b/>
          <w:color w:val="000000"/>
          <w:sz w:val="28"/>
          <w:szCs w:val="26"/>
          <w:lang w:eastAsia="es-MX"/>
        </w:rPr>
        <w:t>.</w:t>
      </w:r>
    </w:p>
    <w:p w14:paraId="3FCD9128" w14:textId="77777777" w:rsidR="00E609C4" w:rsidRDefault="00E609C4" w:rsidP="00F85954">
      <w:pPr>
        <w:spacing w:after="80" w:line="276" w:lineRule="auto"/>
        <w:jc w:val="both"/>
        <w:rPr>
          <w:rFonts w:ascii="Century Gothic" w:eastAsia="Times New Roman" w:hAnsi="Century Gothic" w:cs="Arial"/>
          <w:b/>
          <w:color w:val="000000"/>
          <w:sz w:val="28"/>
          <w:szCs w:val="26"/>
          <w:lang w:eastAsia="es-MX"/>
        </w:rPr>
      </w:pPr>
    </w:p>
    <w:p w14:paraId="27D89CC7" w14:textId="04FC4103" w:rsidR="00F85954" w:rsidRDefault="00E105BA" w:rsidP="00F85954">
      <w:pPr>
        <w:spacing w:after="80" w:line="276" w:lineRule="auto"/>
        <w:jc w:val="both"/>
        <w:rPr>
          <w:rFonts w:ascii="Century Gothic" w:hAnsi="Century Gothic"/>
          <w:sz w:val="26"/>
          <w:szCs w:val="26"/>
        </w:rPr>
      </w:pPr>
      <w:r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Este sujeto obligado si </w:t>
      </w:r>
      <w:r w:rsidR="00882389"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está</w:t>
      </w:r>
      <w:r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facultado para generar la información requerida, de acuerdo al </w:t>
      </w:r>
      <w:r w:rsidR="00882389"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artículo</w:t>
      </w:r>
      <w:r w:rsidR="003332EF"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36</w:t>
      </w:r>
      <w:r w:rsidR="003E2D9D"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Fracción I y II</w:t>
      </w:r>
      <w:r w:rsidR="009E5AA8"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</w:t>
      </w:r>
      <w:r w:rsidR="00882389" w:rsidRPr="00F8595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de la Ley de Obras Publicas y Servicios relacionados con las mismas del Estado de San Luis Potosí</w:t>
      </w:r>
      <w:r w:rsidR="0033046D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y articulo 33 del Reglamento Interno de la Administración Publica (16-NOV-2017)</w:t>
      </w:r>
      <w:r w:rsidR="005238C2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; En la relación de obras que se presenta en el avance físico y financiero  se aclaran la situación de las obras por lo que algunas de las obras aun se encuentra en proceso de ejecución </w:t>
      </w:r>
      <w:r w:rsidR="00E609C4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lo que impide tener aún la documentación del Finiquito</w:t>
      </w:r>
      <w:bookmarkStart w:id="0" w:name="_GoBack"/>
      <w:bookmarkEnd w:id="0"/>
      <w:r w:rsidR="005238C2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y en la obra concluida al 100%  el </w:t>
      </w:r>
      <w:r w:rsidR="00243B07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documento se encuentra en original en el expediente técnico elaborado por ingenieros expertos en el área lo cuales para consulta aclaración y resolución de dudas en encuentra en las instalaciones del sujeto obligado.</w:t>
      </w:r>
    </w:p>
    <w:p w14:paraId="2AD26923" w14:textId="77777777" w:rsidR="000961A4" w:rsidRDefault="000961A4" w:rsidP="00F85954">
      <w:pPr>
        <w:spacing w:after="80" w:line="276" w:lineRule="auto"/>
        <w:jc w:val="both"/>
        <w:rPr>
          <w:rFonts w:ascii="Century Gothic" w:hAnsi="Century Gothic"/>
          <w:sz w:val="26"/>
          <w:szCs w:val="26"/>
        </w:rPr>
      </w:pPr>
    </w:p>
    <w:p w14:paraId="4044FF66" w14:textId="62731112" w:rsidR="000961A4" w:rsidRPr="005B6EA8" w:rsidRDefault="00723B3F" w:rsidP="000961A4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3206D448" w14:textId="77777777" w:rsidR="000961A4" w:rsidRDefault="000961A4" w:rsidP="000961A4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4B0A9B08" w14:textId="77777777" w:rsidR="000961A4" w:rsidRPr="00B27CB8" w:rsidRDefault="000961A4" w:rsidP="000961A4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70EA69AE" w14:textId="77777777" w:rsidR="000961A4" w:rsidRDefault="000961A4" w:rsidP="000961A4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1540AF01" w14:textId="4F27ADD7" w:rsidR="00F85954" w:rsidRPr="00F85954" w:rsidRDefault="00F85954" w:rsidP="000961A4">
      <w:pPr>
        <w:spacing w:after="80" w:line="276" w:lineRule="auto"/>
        <w:jc w:val="center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sectPr w:rsidR="00F85954" w:rsidRPr="00F85954" w:rsidSect="00F85954">
      <w:headerReference w:type="default" r:id="rId8"/>
      <w:pgSz w:w="12240" w:h="15840"/>
      <w:pgMar w:top="1417" w:right="1701" w:bottom="1417" w:left="1701" w:header="708" w:footer="708" w:gutter="0"/>
      <w:pgBorders w:offsetFrom="page">
        <w:top w:val="dashed" w:sz="8" w:space="24" w:color="800000"/>
        <w:left w:val="dashed" w:sz="8" w:space="24" w:color="800000"/>
        <w:bottom w:val="dashed" w:sz="8" w:space="24" w:color="800000"/>
        <w:right w:val="dashed" w:sz="8" w:space="24" w:color="8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6886C3" w14:textId="77777777" w:rsidR="00240A31" w:rsidRDefault="00240A31" w:rsidP="00B4196D">
      <w:pPr>
        <w:spacing w:after="0" w:line="240" w:lineRule="auto"/>
      </w:pPr>
      <w:r>
        <w:separator/>
      </w:r>
    </w:p>
  </w:endnote>
  <w:endnote w:type="continuationSeparator" w:id="0">
    <w:p w14:paraId="24C188E5" w14:textId="77777777" w:rsidR="00240A31" w:rsidRDefault="00240A31" w:rsidP="00B41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19CA7C" w14:textId="77777777" w:rsidR="00240A31" w:rsidRDefault="00240A31" w:rsidP="00B4196D">
      <w:pPr>
        <w:spacing w:after="0" w:line="240" w:lineRule="auto"/>
      </w:pPr>
      <w:r>
        <w:separator/>
      </w:r>
    </w:p>
  </w:footnote>
  <w:footnote w:type="continuationSeparator" w:id="0">
    <w:p w14:paraId="4694E590" w14:textId="77777777" w:rsidR="00240A31" w:rsidRDefault="00240A31" w:rsidP="00B419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B184D9" w14:textId="76C1E786" w:rsidR="00B4196D" w:rsidRPr="00085622" w:rsidRDefault="00B4196D" w:rsidP="002F1187">
    <w:pPr>
      <w:spacing w:after="0" w:line="240" w:lineRule="auto"/>
      <w:rPr>
        <w:rFonts w:ascii="Century Gothic" w:eastAsia="Times New Roman" w:hAnsi="Century Gothic" w:cs="Arial"/>
        <w:b/>
        <w:color w:val="000000"/>
        <w:lang w:eastAsia="es-MX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96D"/>
    <w:rsid w:val="00016F89"/>
    <w:rsid w:val="00034252"/>
    <w:rsid w:val="00065D21"/>
    <w:rsid w:val="00085622"/>
    <w:rsid w:val="000961A4"/>
    <w:rsid w:val="000B0CDE"/>
    <w:rsid w:val="000C1058"/>
    <w:rsid w:val="000C6C64"/>
    <w:rsid w:val="000D4C77"/>
    <w:rsid w:val="0011188D"/>
    <w:rsid w:val="0013340D"/>
    <w:rsid w:val="00240A31"/>
    <w:rsid w:val="00240CB9"/>
    <w:rsid w:val="00243B07"/>
    <w:rsid w:val="00251FA7"/>
    <w:rsid w:val="002F1187"/>
    <w:rsid w:val="0033046D"/>
    <w:rsid w:val="003332EF"/>
    <w:rsid w:val="00365823"/>
    <w:rsid w:val="003E2D9D"/>
    <w:rsid w:val="003F6AB4"/>
    <w:rsid w:val="00402865"/>
    <w:rsid w:val="00456437"/>
    <w:rsid w:val="005238C2"/>
    <w:rsid w:val="00575DDF"/>
    <w:rsid w:val="006214AF"/>
    <w:rsid w:val="00670A5F"/>
    <w:rsid w:val="006E012D"/>
    <w:rsid w:val="006F5A9E"/>
    <w:rsid w:val="00723B3F"/>
    <w:rsid w:val="007663CF"/>
    <w:rsid w:val="007D011E"/>
    <w:rsid w:val="007F1220"/>
    <w:rsid w:val="007F3401"/>
    <w:rsid w:val="00816517"/>
    <w:rsid w:val="00861305"/>
    <w:rsid w:val="00882389"/>
    <w:rsid w:val="008C00DE"/>
    <w:rsid w:val="00902372"/>
    <w:rsid w:val="00963A2B"/>
    <w:rsid w:val="009D111D"/>
    <w:rsid w:val="009E5AA8"/>
    <w:rsid w:val="00A32C4E"/>
    <w:rsid w:val="00AE3277"/>
    <w:rsid w:val="00B3781C"/>
    <w:rsid w:val="00B4196D"/>
    <w:rsid w:val="00B5492E"/>
    <w:rsid w:val="00BB483D"/>
    <w:rsid w:val="00C425C1"/>
    <w:rsid w:val="00CD4E39"/>
    <w:rsid w:val="00D37B8D"/>
    <w:rsid w:val="00D76B0D"/>
    <w:rsid w:val="00DA7642"/>
    <w:rsid w:val="00DD71B5"/>
    <w:rsid w:val="00E105BA"/>
    <w:rsid w:val="00E609C4"/>
    <w:rsid w:val="00E90E82"/>
    <w:rsid w:val="00EB2502"/>
    <w:rsid w:val="00F672B1"/>
    <w:rsid w:val="00F85954"/>
    <w:rsid w:val="00F975C2"/>
    <w:rsid w:val="00FA0186"/>
    <w:rsid w:val="00FA13C0"/>
    <w:rsid w:val="00FE37C9"/>
    <w:rsid w:val="00FF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456AA"/>
  <w15:chartTrackingRefBased/>
  <w15:docId w15:val="{128AA315-2AD9-4C90-B077-D2BAA712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96D"/>
  </w:style>
  <w:style w:type="paragraph" w:styleId="Piedepgina">
    <w:name w:val="footer"/>
    <w:basedOn w:val="Normal"/>
    <w:link w:val="Piedepgina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50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Tesoreria</cp:lastModifiedBy>
  <cp:revision>3</cp:revision>
  <dcterms:created xsi:type="dcterms:W3CDTF">2022-11-09T20:36:00Z</dcterms:created>
  <dcterms:modified xsi:type="dcterms:W3CDTF">2022-11-09T20:38:00Z</dcterms:modified>
</cp:coreProperties>
</file>