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037F86" w:rsidP="000431DD">
      <w:pPr>
        <w:pStyle w:val="Sinespaciad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013315">
        <w:rPr>
          <w:rFonts w:ascii="Arial Narrow" w:hAnsi="Arial Narrow"/>
          <w:b/>
        </w:rPr>
        <w:t>175/2022</w:t>
      </w:r>
      <w:r w:rsidR="000C0E75">
        <w:rPr>
          <w:rFonts w:ascii="Arial Narrow" w:hAnsi="Arial Narrow"/>
          <w:b/>
        </w:rPr>
        <w:t>/1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13315" w:rsidRDefault="009A1869" w:rsidP="000431DD">
      <w:pPr>
        <w:pStyle w:val="Sinespaciado"/>
        <w:ind w:left="3969"/>
        <w:jc w:val="both"/>
        <w:rPr>
          <w:rFonts w:ascii="Arial Narrow" w:hAnsi="Arial Narrow"/>
          <w:color w:val="FF0000"/>
        </w:rPr>
      </w:pPr>
      <w:r>
        <w:rPr>
          <w:rFonts w:ascii="Arial Narrow" w:hAnsi="Arial Narrow"/>
          <w:color w:val="FF0000"/>
        </w:rPr>
        <w:t>**********</w:t>
      </w:r>
      <w:r w:rsidR="00013315">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D85EE4" w:rsidP="00E73135">
      <w:pPr>
        <w:pStyle w:val="Sinespaciado"/>
        <w:ind w:left="3969"/>
        <w:jc w:val="both"/>
        <w:rPr>
          <w:rFonts w:ascii="Arial Narrow" w:hAnsi="Arial Narrow"/>
          <w:color w:val="000000"/>
        </w:rPr>
      </w:pPr>
      <w:r>
        <w:rPr>
          <w:rFonts w:ascii="Arial Narrow" w:hAnsi="Arial Narrow"/>
          <w:color w:val="000000"/>
        </w:rPr>
        <w:t>PRESIDENTE</w:t>
      </w:r>
      <w:r w:rsidR="000C0E75">
        <w:rPr>
          <w:rFonts w:ascii="Arial Narrow" w:hAnsi="Arial Narrow"/>
          <w:color w:val="000000"/>
        </w:rPr>
        <w:t xml:space="preserve"> MUNICIPAL DEL H. AYUNTAMIENTO DE </w:t>
      </w:r>
      <w:r>
        <w:rPr>
          <w:rFonts w:ascii="Arial Narrow" w:hAnsi="Arial Narrow"/>
          <w:color w:val="000000"/>
        </w:rPr>
        <w:t>ZARAGOZA</w:t>
      </w:r>
      <w:r w:rsidR="000C0E75">
        <w:rPr>
          <w:rFonts w:ascii="Arial Narrow" w:hAnsi="Arial Narrow"/>
          <w:color w:val="000000"/>
        </w:rPr>
        <w:t>, SAN LUIS POTOSI Y OTRAS AUTORIDADES</w:t>
      </w:r>
      <w:r w:rsidR="00506B23">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CB0590" w:rsidRDefault="000431DD" w:rsidP="000431DD">
      <w:pPr>
        <w:pStyle w:val="Sinespaciado"/>
        <w:spacing w:line="276" w:lineRule="auto"/>
        <w:ind w:firstLine="709"/>
        <w:jc w:val="both"/>
        <w:rPr>
          <w:rFonts w:ascii="Arial Narrow" w:hAnsi="Arial Narrow"/>
          <w:sz w:val="28"/>
          <w:szCs w:val="28"/>
        </w:rPr>
      </w:pPr>
      <w:r w:rsidRPr="00CB0590">
        <w:rPr>
          <w:rFonts w:ascii="Arial Narrow" w:hAnsi="Arial Narrow"/>
          <w:sz w:val="28"/>
          <w:szCs w:val="28"/>
        </w:rPr>
        <w:t>San Luis Potosí, S</w:t>
      </w:r>
      <w:r w:rsidR="00DC07EF" w:rsidRPr="00CB0590">
        <w:rPr>
          <w:rFonts w:ascii="Arial Narrow" w:hAnsi="Arial Narrow"/>
          <w:sz w:val="28"/>
          <w:szCs w:val="28"/>
        </w:rPr>
        <w:t>an Luis Potosí</w:t>
      </w:r>
      <w:r w:rsidRPr="00CB0590">
        <w:rPr>
          <w:rFonts w:ascii="Arial Narrow" w:hAnsi="Arial Narrow"/>
          <w:sz w:val="28"/>
          <w:szCs w:val="28"/>
        </w:rPr>
        <w:t xml:space="preserve">, </w:t>
      </w:r>
      <w:r w:rsidR="00D85EE4">
        <w:rPr>
          <w:rFonts w:ascii="Arial Narrow" w:hAnsi="Arial Narrow"/>
          <w:sz w:val="28"/>
          <w:szCs w:val="28"/>
        </w:rPr>
        <w:t>seis de julio</w:t>
      </w:r>
      <w:r w:rsidR="000C0E75" w:rsidRPr="00CB0590">
        <w:rPr>
          <w:rFonts w:ascii="Arial Narrow" w:hAnsi="Arial Narrow"/>
          <w:sz w:val="28"/>
          <w:szCs w:val="28"/>
        </w:rPr>
        <w:t xml:space="preserve"> de dos mil veintidós</w:t>
      </w:r>
      <w:r w:rsidR="00E73135" w:rsidRPr="00CB0590">
        <w:rPr>
          <w:rFonts w:ascii="Arial Narrow" w:hAnsi="Arial Narrow"/>
          <w:sz w:val="28"/>
          <w:szCs w:val="28"/>
        </w:rPr>
        <w:t>.</w:t>
      </w:r>
    </w:p>
    <w:p w:rsidR="000431DD" w:rsidRPr="00CB0590" w:rsidRDefault="000431DD" w:rsidP="000431DD">
      <w:pPr>
        <w:pStyle w:val="Sinespaciado"/>
        <w:spacing w:line="276" w:lineRule="auto"/>
        <w:ind w:firstLine="709"/>
        <w:jc w:val="both"/>
        <w:rPr>
          <w:rFonts w:ascii="Arial Narrow" w:hAnsi="Arial Narrow"/>
          <w:sz w:val="28"/>
          <w:szCs w:val="28"/>
        </w:rPr>
      </w:pPr>
    </w:p>
    <w:p w:rsidR="000431DD" w:rsidRPr="00CB0590" w:rsidRDefault="000431DD" w:rsidP="00E73135">
      <w:pPr>
        <w:pStyle w:val="Sinespaciado"/>
        <w:spacing w:line="360" w:lineRule="auto"/>
        <w:ind w:firstLine="709"/>
        <w:jc w:val="both"/>
        <w:rPr>
          <w:rFonts w:ascii="Arial Narrow" w:hAnsi="Arial Narrow"/>
          <w:color w:val="000000"/>
          <w:sz w:val="28"/>
          <w:szCs w:val="28"/>
        </w:rPr>
      </w:pPr>
      <w:r w:rsidRPr="00CB0590">
        <w:rPr>
          <w:rFonts w:ascii="Arial Narrow" w:hAnsi="Arial Narrow"/>
          <w:b/>
          <w:color w:val="000000"/>
          <w:sz w:val="28"/>
          <w:szCs w:val="28"/>
        </w:rPr>
        <w:t>V I S T O S</w:t>
      </w:r>
      <w:r w:rsidRPr="00CB0590">
        <w:rPr>
          <w:rFonts w:ascii="Arial Narrow" w:hAnsi="Arial Narrow"/>
          <w:color w:val="000000"/>
          <w:sz w:val="28"/>
          <w:szCs w:val="28"/>
        </w:rPr>
        <w:t xml:space="preserve"> para resolver en definitiva los autos del Juicio Contencioso Administrativo</w:t>
      </w:r>
      <w:r w:rsidR="00EA5ED8" w:rsidRPr="00CB0590">
        <w:rPr>
          <w:rFonts w:ascii="Arial Narrow" w:hAnsi="Arial Narrow"/>
          <w:color w:val="000000"/>
          <w:sz w:val="28"/>
          <w:szCs w:val="28"/>
        </w:rPr>
        <w:t xml:space="preserve"> </w:t>
      </w:r>
      <w:r w:rsidR="00D85EE4">
        <w:rPr>
          <w:rFonts w:ascii="Arial Narrow" w:hAnsi="Arial Narrow"/>
          <w:b/>
          <w:color w:val="000000"/>
          <w:sz w:val="28"/>
          <w:szCs w:val="28"/>
        </w:rPr>
        <w:t>175</w:t>
      </w:r>
      <w:r w:rsidR="000C0E75" w:rsidRPr="00CB0590">
        <w:rPr>
          <w:rFonts w:ascii="Arial Narrow" w:hAnsi="Arial Narrow"/>
          <w:b/>
          <w:color w:val="000000"/>
          <w:sz w:val="28"/>
          <w:szCs w:val="28"/>
        </w:rPr>
        <w:t>/202</w:t>
      </w:r>
      <w:r w:rsidR="00D85EE4">
        <w:rPr>
          <w:rFonts w:ascii="Arial Narrow" w:hAnsi="Arial Narrow"/>
          <w:b/>
          <w:color w:val="000000"/>
          <w:sz w:val="28"/>
          <w:szCs w:val="28"/>
        </w:rPr>
        <w:t>2</w:t>
      </w:r>
      <w:r w:rsidRPr="00CB0590">
        <w:rPr>
          <w:rFonts w:ascii="Arial Narrow" w:hAnsi="Arial Narrow"/>
          <w:b/>
          <w:color w:val="000000"/>
          <w:sz w:val="28"/>
          <w:szCs w:val="28"/>
        </w:rPr>
        <w:t>,</w:t>
      </w:r>
      <w:r w:rsidRPr="00CB0590">
        <w:rPr>
          <w:rFonts w:ascii="Arial Narrow" w:hAnsi="Arial Narrow"/>
          <w:color w:val="000000"/>
          <w:sz w:val="28"/>
          <w:szCs w:val="28"/>
        </w:rPr>
        <w:t xml:space="preserve"> promovido por</w:t>
      </w:r>
      <w:r w:rsidR="00D6134D" w:rsidRPr="00CB0590">
        <w:rPr>
          <w:rFonts w:ascii="Arial Narrow" w:hAnsi="Arial Narrow"/>
          <w:color w:val="FF0000"/>
          <w:sz w:val="28"/>
          <w:szCs w:val="28"/>
        </w:rPr>
        <w:t xml:space="preserve"> </w:t>
      </w:r>
      <w:r w:rsidR="009A1869">
        <w:rPr>
          <w:rFonts w:ascii="Arial Narrow" w:hAnsi="Arial Narrow"/>
          <w:color w:val="FF0000"/>
          <w:sz w:val="28"/>
          <w:szCs w:val="28"/>
        </w:rPr>
        <w:t>**********</w:t>
      </w:r>
      <w:r w:rsidRPr="00CB0590">
        <w:rPr>
          <w:rFonts w:ascii="Arial Narrow" w:hAnsi="Arial Narrow"/>
          <w:b/>
          <w:color w:val="000000"/>
          <w:sz w:val="28"/>
          <w:szCs w:val="28"/>
        </w:rPr>
        <w:t xml:space="preserve">, </w:t>
      </w:r>
      <w:r w:rsidRPr="00CB0590">
        <w:rPr>
          <w:rFonts w:ascii="Arial Narrow" w:hAnsi="Arial Narrow"/>
          <w:color w:val="000000"/>
          <w:sz w:val="28"/>
          <w:szCs w:val="28"/>
        </w:rPr>
        <w:t>contra actos de</w:t>
      </w:r>
      <w:r w:rsidR="00D85EE4">
        <w:rPr>
          <w:rFonts w:ascii="Arial Narrow" w:hAnsi="Arial Narrow"/>
          <w:color w:val="000000"/>
          <w:sz w:val="28"/>
          <w:szCs w:val="28"/>
        </w:rPr>
        <w:t>l</w:t>
      </w:r>
      <w:r w:rsidR="00E73135" w:rsidRPr="00CB0590">
        <w:rPr>
          <w:rFonts w:ascii="Arial Narrow" w:hAnsi="Arial Narrow"/>
          <w:color w:val="000000"/>
          <w:sz w:val="28"/>
          <w:szCs w:val="28"/>
        </w:rPr>
        <w:t xml:space="preserve"> </w:t>
      </w:r>
      <w:r w:rsidR="00D85EE4">
        <w:rPr>
          <w:rFonts w:ascii="Arial Narrow" w:hAnsi="Arial Narrow"/>
          <w:color w:val="000000"/>
          <w:sz w:val="28"/>
          <w:szCs w:val="28"/>
        </w:rPr>
        <w:t>PRESIDENTE</w:t>
      </w:r>
      <w:r w:rsidR="00E73135" w:rsidRPr="00CB0590">
        <w:rPr>
          <w:rFonts w:ascii="Arial Narrow" w:hAnsi="Arial Narrow"/>
          <w:color w:val="000000"/>
          <w:sz w:val="28"/>
          <w:szCs w:val="28"/>
        </w:rPr>
        <w:t xml:space="preserve"> MUNICIPAL</w:t>
      </w:r>
      <w:r w:rsidR="00CA6009" w:rsidRPr="00CB0590">
        <w:rPr>
          <w:rFonts w:ascii="Arial Narrow" w:hAnsi="Arial Narrow"/>
          <w:color w:val="000000"/>
          <w:sz w:val="28"/>
          <w:szCs w:val="28"/>
        </w:rPr>
        <w:t xml:space="preserve"> DEL H. AYUNTAMIENTO DE </w:t>
      </w:r>
      <w:r w:rsidR="00D85EE4">
        <w:rPr>
          <w:rFonts w:ascii="Arial Narrow" w:hAnsi="Arial Narrow"/>
          <w:color w:val="000000"/>
          <w:sz w:val="28"/>
          <w:szCs w:val="28"/>
        </w:rPr>
        <w:t>ZARAGOZA</w:t>
      </w:r>
      <w:r w:rsidR="00CA6009" w:rsidRPr="00CB0590">
        <w:rPr>
          <w:rFonts w:ascii="Arial Narrow" w:hAnsi="Arial Narrow"/>
          <w:color w:val="000000"/>
          <w:sz w:val="28"/>
          <w:szCs w:val="28"/>
        </w:rPr>
        <w:t>, SAN LUIS POTOSI Y OTRAS AUTORIDADES</w:t>
      </w:r>
      <w:r w:rsidRPr="00CB0590">
        <w:rPr>
          <w:rFonts w:ascii="Arial Narrow" w:hAnsi="Arial Narrow"/>
          <w:b/>
          <w:color w:val="000000"/>
          <w:sz w:val="28"/>
          <w:szCs w:val="28"/>
        </w:rPr>
        <w:t xml:space="preserve">; </w:t>
      </w:r>
      <w:r w:rsidRPr="00CB0590">
        <w:rPr>
          <w:rFonts w:ascii="Arial Narrow" w:hAnsi="Arial Narrow"/>
          <w:color w:val="000000"/>
          <w:sz w:val="28"/>
          <w:szCs w:val="28"/>
        </w:rPr>
        <w:t>y,</w:t>
      </w:r>
    </w:p>
    <w:p w:rsidR="000431DD" w:rsidRPr="00CB0590" w:rsidRDefault="000431DD" w:rsidP="000431DD">
      <w:pPr>
        <w:pStyle w:val="Sinespaciado"/>
        <w:spacing w:line="276" w:lineRule="auto"/>
        <w:jc w:val="center"/>
        <w:rPr>
          <w:rFonts w:ascii="Arial Narrow" w:hAnsi="Arial Narrow"/>
          <w:color w:val="000000"/>
          <w:sz w:val="28"/>
          <w:szCs w:val="28"/>
        </w:rPr>
      </w:pPr>
    </w:p>
    <w:p w:rsidR="000431DD" w:rsidRPr="00CB0590" w:rsidRDefault="000431DD" w:rsidP="000431DD">
      <w:pPr>
        <w:pStyle w:val="Sinespaciado"/>
        <w:spacing w:line="276" w:lineRule="auto"/>
        <w:jc w:val="center"/>
        <w:rPr>
          <w:rFonts w:ascii="Arial Narrow" w:hAnsi="Arial Narrow"/>
          <w:b/>
          <w:color w:val="000000"/>
          <w:sz w:val="28"/>
          <w:szCs w:val="28"/>
        </w:rPr>
      </w:pPr>
      <w:r w:rsidRPr="00CB0590">
        <w:rPr>
          <w:rFonts w:ascii="Arial Narrow" w:hAnsi="Arial Narrow"/>
          <w:b/>
          <w:color w:val="000000"/>
          <w:sz w:val="28"/>
          <w:szCs w:val="28"/>
        </w:rPr>
        <w:t>R E S U L T A N D O</w:t>
      </w:r>
    </w:p>
    <w:p w:rsidR="000431DD" w:rsidRPr="00CB0590" w:rsidRDefault="000431DD" w:rsidP="000431DD">
      <w:pPr>
        <w:pStyle w:val="Sinespaciado"/>
        <w:spacing w:line="276" w:lineRule="auto"/>
        <w:jc w:val="center"/>
        <w:rPr>
          <w:rFonts w:ascii="Arial Narrow" w:hAnsi="Arial Narrow"/>
          <w:color w:val="000000"/>
          <w:sz w:val="24"/>
          <w:szCs w:val="24"/>
        </w:rPr>
      </w:pPr>
    </w:p>
    <w:p w:rsidR="002D7676" w:rsidRPr="00CB0590" w:rsidRDefault="000431DD" w:rsidP="003456E6">
      <w:pPr>
        <w:pStyle w:val="Sinespaciado"/>
        <w:spacing w:line="360" w:lineRule="auto"/>
        <w:ind w:firstLine="709"/>
        <w:jc w:val="both"/>
        <w:rPr>
          <w:rFonts w:ascii="Arial Narrow" w:hAnsi="Arial Narrow"/>
          <w:sz w:val="28"/>
          <w:szCs w:val="28"/>
        </w:rPr>
      </w:pPr>
      <w:r w:rsidRPr="00CB0590">
        <w:rPr>
          <w:rFonts w:ascii="Arial Narrow" w:hAnsi="Arial Narrow"/>
          <w:b/>
          <w:sz w:val="28"/>
          <w:szCs w:val="28"/>
        </w:rPr>
        <w:t>ÚNICO.-</w:t>
      </w:r>
      <w:r w:rsidRPr="00CB0590">
        <w:rPr>
          <w:rFonts w:ascii="Arial Narrow" w:hAnsi="Arial Narrow"/>
          <w:sz w:val="28"/>
          <w:szCs w:val="28"/>
        </w:rPr>
        <w:t xml:space="preserve"> </w:t>
      </w:r>
      <w:r w:rsidR="00CA6009" w:rsidRPr="00CB0590">
        <w:rPr>
          <w:rFonts w:ascii="Arial Narrow" w:hAnsi="Arial Narrow"/>
          <w:sz w:val="28"/>
          <w:szCs w:val="28"/>
        </w:rPr>
        <w:t xml:space="preserve">Mediante </w:t>
      </w:r>
      <w:r w:rsidRPr="00CB0590">
        <w:rPr>
          <w:rFonts w:ascii="Arial Narrow" w:hAnsi="Arial Narrow"/>
          <w:sz w:val="28"/>
          <w:szCs w:val="28"/>
        </w:rPr>
        <w:t xml:space="preserve">acuerdo del </w:t>
      </w:r>
      <w:r w:rsidR="00C15AF9">
        <w:rPr>
          <w:rFonts w:ascii="Arial Narrow" w:hAnsi="Arial Narrow"/>
          <w:sz w:val="28"/>
          <w:szCs w:val="28"/>
        </w:rPr>
        <w:t>once de marzo de dos mil veintidós</w:t>
      </w:r>
      <w:r w:rsidR="003456E6" w:rsidRPr="00CB0590">
        <w:rPr>
          <w:rFonts w:ascii="Arial Narrow" w:hAnsi="Arial Narrow"/>
          <w:sz w:val="28"/>
          <w:szCs w:val="28"/>
        </w:rPr>
        <w:t>,</w:t>
      </w:r>
      <w:r w:rsidRPr="00CB0590">
        <w:rPr>
          <w:rFonts w:ascii="Arial Narrow" w:hAnsi="Arial Narrow"/>
          <w:b/>
          <w:sz w:val="28"/>
          <w:szCs w:val="28"/>
        </w:rPr>
        <w:t xml:space="preserve"> </w:t>
      </w:r>
      <w:r w:rsidRPr="00CB0590">
        <w:rPr>
          <w:rFonts w:ascii="Arial Narrow" w:hAnsi="Arial Narrow"/>
          <w:sz w:val="28"/>
          <w:szCs w:val="28"/>
        </w:rPr>
        <w:t>se tuvo por recibido escrito firmado por</w:t>
      </w:r>
      <w:r w:rsidR="00BC692C">
        <w:rPr>
          <w:rFonts w:ascii="Arial Narrow" w:hAnsi="Arial Narrow"/>
          <w:sz w:val="28"/>
          <w:szCs w:val="28"/>
        </w:rPr>
        <w:t xml:space="preserve"> la demandante</w:t>
      </w:r>
      <w:r w:rsidR="00CA6009" w:rsidRPr="00CB0590">
        <w:rPr>
          <w:rFonts w:ascii="Arial Narrow" w:hAnsi="Arial Narrow"/>
          <w:sz w:val="28"/>
          <w:szCs w:val="28"/>
        </w:rPr>
        <w:t xml:space="preserve"> </w:t>
      </w:r>
      <w:r w:rsidR="00BC692C">
        <w:rPr>
          <w:rFonts w:ascii="Arial Narrow" w:hAnsi="Arial Narrow"/>
          <w:sz w:val="28"/>
          <w:szCs w:val="28"/>
        </w:rPr>
        <w:t>señalada</w:t>
      </w:r>
      <w:r w:rsidR="00CA6009" w:rsidRPr="00CB0590">
        <w:rPr>
          <w:rFonts w:ascii="Arial Narrow" w:hAnsi="Arial Narrow"/>
          <w:sz w:val="28"/>
          <w:szCs w:val="28"/>
        </w:rPr>
        <w:t xml:space="preserve"> en el párrafo anterior</w:t>
      </w:r>
      <w:r w:rsidRPr="00CB0590">
        <w:rPr>
          <w:rFonts w:ascii="Arial Narrow" w:hAnsi="Arial Narrow"/>
          <w:b/>
          <w:color w:val="000000"/>
          <w:sz w:val="28"/>
          <w:szCs w:val="28"/>
        </w:rPr>
        <w:t xml:space="preserve">, </w:t>
      </w:r>
      <w:r w:rsidRPr="00CB0590">
        <w:rPr>
          <w:rFonts w:ascii="Arial Narrow" w:hAnsi="Arial Narrow"/>
          <w:sz w:val="28"/>
          <w:szCs w:val="28"/>
        </w:rPr>
        <w:t xml:space="preserve">quien demandó a las autoridades: </w:t>
      </w:r>
    </w:p>
    <w:p w:rsidR="006672AA" w:rsidRPr="00CB0590" w:rsidRDefault="00BC692C" w:rsidP="006672AA">
      <w:pPr>
        <w:pStyle w:val="Prrafodelista"/>
        <w:numPr>
          <w:ilvl w:val="0"/>
          <w:numId w:val="12"/>
        </w:numPr>
        <w:jc w:val="both"/>
        <w:rPr>
          <w:rFonts w:ascii="Arial Narrow" w:hAnsi="Arial Narrow" w:cs="Arial"/>
          <w:lang w:val="es-ES"/>
        </w:rPr>
      </w:pPr>
      <w:r>
        <w:rPr>
          <w:rFonts w:ascii="Arial Narrow" w:hAnsi="Arial Narrow" w:cs="Arial"/>
          <w:lang w:val="es-ES"/>
        </w:rPr>
        <w:t>Presidente</w:t>
      </w:r>
      <w:r w:rsidR="00CC4A77" w:rsidRPr="00CB0590">
        <w:rPr>
          <w:rFonts w:ascii="Arial Narrow" w:hAnsi="Arial Narrow" w:cs="Arial"/>
          <w:lang w:val="es-ES"/>
        </w:rPr>
        <w:t xml:space="preserve"> Municipal;</w:t>
      </w:r>
    </w:p>
    <w:p w:rsidR="00BC692C" w:rsidRDefault="00CA6009" w:rsidP="006672AA">
      <w:pPr>
        <w:pStyle w:val="Prrafodelista"/>
        <w:numPr>
          <w:ilvl w:val="0"/>
          <w:numId w:val="12"/>
        </w:numPr>
        <w:jc w:val="both"/>
        <w:rPr>
          <w:rFonts w:ascii="Arial Narrow" w:hAnsi="Arial Narrow" w:cs="Arial"/>
          <w:lang w:val="es-ES"/>
        </w:rPr>
      </w:pPr>
      <w:r w:rsidRPr="00CB0590">
        <w:rPr>
          <w:rFonts w:ascii="Arial Narrow" w:hAnsi="Arial Narrow" w:cs="Arial"/>
          <w:lang w:val="es-ES"/>
        </w:rPr>
        <w:t xml:space="preserve">H. Ayuntamiento </w:t>
      </w:r>
    </w:p>
    <w:p w:rsidR="00BC692C" w:rsidRDefault="00BC692C" w:rsidP="006672AA">
      <w:pPr>
        <w:pStyle w:val="Prrafodelista"/>
        <w:numPr>
          <w:ilvl w:val="0"/>
          <w:numId w:val="12"/>
        </w:numPr>
        <w:jc w:val="both"/>
        <w:rPr>
          <w:rFonts w:ascii="Arial Narrow" w:hAnsi="Arial Narrow" w:cs="Arial"/>
          <w:lang w:val="es-ES"/>
        </w:rPr>
      </w:pPr>
      <w:r>
        <w:rPr>
          <w:rFonts w:ascii="Arial Narrow" w:hAnsi="Arial Narrow" w:cs="Arial"/>
          <w:lang w:val="es-ES"/>
        </w:rPr>
        <w:t>Director del Departamento de Seguridad Pública</w:t>
      </w:r>
    </w:p>
    <w:p w:rsidR="00BC692C" w:rsidRDefault="00BC692C" w:rsidP="006672AA">
      <w:pPr>
        <w:pStyle w:val="Prrafodelista"/>
        <w:numPr>
          <w:ilvl w:val="0"/>
          <w:numId w:val="12"/>
        </w:numPr>
        <w:jc w:val="both"/>
        <w:rPr>
          <w:rFonts w:ascii="Arial Narrow" w:hAnsi="Arial Narrow" w:cs="Arial"/>
          <w:lang w:val="es-ES"/>
        </w:rPr>
      </w:pPr>
      <w:r>
        <w:rPr>
          <w:rFonts w:ascii="Arial Narrow" w:hAnsi="Arial Narrow" w:cs="Arial"/>
          <w:lang w:val="es-ES"/>
        </w:rPr>
        <w:t>Dirección de Recursos Humanos</w:t>
      </w:r>
    </w:p>
    <w:p w:rsidR="00BC692C" w:rsidRDefault="00BC692C" w:rsidP="006672AA">
      <w:pPr>
        <w:pStyle w:val="Prrafodelista"/>
        <w:numPr>
          <w:ilvl w:val="0"/>
          <w:numId w:val="12"/>
        </w:numPr>
        <w:jc w:val="both"/>
        <w:rPr>
          <w:rFonts w:ascii="Arial Narrow" w:hAnsi="Arial Narrow" w:cs="Arial"/>
          <w:lang w:val="es-ES"/>
        </w:rPr>
      </w:pPr>
      <w:r>
        <w:rPr>
          <w:rFonts w:ascii="Arial Narrow" w:hAnsi="Arial Narrow" w:cs="Arial"/>
          <w:lang w:val="es-ES"/>
        </w:rPr>
        <w:t>Asesora Jurídica</w:t>
      </w:r>
    </w:p>
    <w:p w:rsidR="00CC4A77" w:rsidRPr="00CB0590" w:rsidRDefault="00BC692C" w:rsidP="006672AA">
      <w:pPr>
        <w:pStyle w:val="Prrafodelista"/>
        <w:numPr>
          <w:ilvl w:val="0"/>
          <w:numId w:val="12"/>
        </w:numPr>
        <w:jc w:val="both"/>
        <w:rPr>
          <w:rFonts w:ascii="Arial Narrow" w:hAnsi="Arial Narrow" w:cs="Arial"/>
          <w:lang w:val="es-ES"/>
        </w:rPr>
      </w:pPr>
      <w:r>
        <w:rPr>
          <w:rFonts w:ascii="Arial Narrow" w:hAnsi="Arial Narrow" w:cs="Arial"/>
          <w:lang w:val="es-ES"/>
        </w:rPr>
        <w:t>Síndico, todos del Municipio de Zaragoza</w:t>
      </w:r>
      <w:r w:rsidR="00CC4A77" w:rsidRPr="00CB0590">
        <w:rPr>
          <w:rFonts w:ascii="Arial Narrow" w:hAnsi="Arial Narrow" w:cs="Arial"/>
          <w:lang w:val="es-ES"/>
        </w:rPr>
        <w:t>, San Luis Potosí.</w:t>
      </w:r>
    </w:p>
    <w:p w:rsidR="005E30D6" w:rsidRPr="00CB0590" w:rsidRDefault="005E30D6" w:rsidP="00990092">
      <w:pPr>
        <w:pStyle w:val="Sinespaciado"/>
        <w:spacing w:line="360" w:lineRule="auto"/>
        <w:jc w:val="both"/>
        <w:rPr>
          <w:rFonts w:ascii="Arial Narrow" w:hAnsi="Arial Narrow"/>
          <w:sz w:val="24"/>
          <w:szCs w:val="24"/>
        </w:rPr>
      </w:pPr>
    </w:p>
    <w:p w:rsidR="00CC4A77" w:rsidRPr="00CB0590" w:rsidRDefault="000F49E4" w:rsidP="00D75002">
      <w:pPr>
        <w:pStyle w:val="Textoindependienteprimerasangra"/>
        <w:spacing w:line="360" w:lineRule="auto"/>
        <w:jc w:val="both"/>
        <w:rPr>
          <w:rFonts w:ascii="Arial Narrow" w:eastAsia="Times New Roman" w:hAnsi="Arial Narrow" w:cs="Arial"/>
          <w:sz w:val="28"/>
          <w:szCs w:val="28"/>
          <w:lang w:val="es-ES_tradnl" w:eastAsia="es-ES"/>
        </w:rPr>
      </w:pPr>
      <w:r w:rsidRPr="00CB0590">
        <w:rPr>
          <w:rFonts w:ascii="Arial Narrow" w:hAnsi="Arial Narrow"/>
          <w:sz w:val="28"/>
          <w:szCs w:val="28"/>
        </w:rPr>
        <w:t>Señalando como acto</w:t>
      </w:r>
      <w:r w:rsidR="001506E1" w:rsidRPr="00CB0590">
        <w:rPr>
          <w:rFonts w:ascii="Arial Narrow" w:hAnsi="Arial Narrow"/>
          <w:sz w:val="28"/>
          <w:szCs w:val="28"/>
        </w:rPr>
        <w:t xml:space="preserve"> impugnado</w:t>
      </w:r>
      <w:r w:rsidR="00CC4A77" w:rsidRPr="00CB0590">
        <w:rPr>
          <w:rFonts w:ascii="Arial Narrow" w:eastAsia="Times New Roman" w:hAnsi="Arial Narrow" w:cs="Arial"/>
          <w:sz w:val="28"/>
          <w:szCs w:val="28"/>
          <w:lang w:val="es-ES_tradnl" w:eastAsia="es-ES"/>
        </w:rPr>
        <w:t>:</w:t>
      </w:r>
    </w:p>
    <w:p w:rsidR="007A4ED2" w:rsidRDefault="00990092" w:rsidP="006672AA">
      <w:pPr>
        <w:spacing w:after="0" w:line="240" w:lineRule="auto"/>
        <w:ind w:firstLine="708"/>
        <w:jc w:val="both"/>
        <w:rPr>
          <w:rFonts w:ascii="Arial Narrow" w:eastAsia="Times New Roman" w:hAnsi="Arial Narrow" w:cs="Arial"/>
          <w:i/>
          <w:sz w:val="24"/>
          <w:szCs w:val="24"/>
          <w:lang w:val="es-ES" w:eastAsia="es-ES"/>
        </w:rPr>
      </w:pPr>
      <w:r w:rsidRPr="00CB0590">
        <w:rPr>
          <w:rFonts w:ascii="Arial Narrow" w:eastAsia="Times New Roman" w:hAnsi="Arial Narrow" w:cs="Arial"/>
          <w:i/>
          <w:sz w:val="24"/>
          <w:szCs w:val="24"/>
          <w:lang w:val="es-ES" w:eastAsia="es-ES"/>
        </w:rPr>
        <w:t xml:space="preserve">El cese </w:t>
      </w:r>
      <w:r w:rsidR="007A4ED2">
        <w:rPr>
          <w:rFonts w:ascii="Arial Narrow" w:eastAsia="Times New Roman" w:hAnsi="Arial Narrow" w:cs="Arial"/>
          <w:i/>
          <w:sz w:val="24"/>
          <w:szCs w:val="24"/>
          <w:lang w:val="es-ES" w:eastAsia="es-ES"/>
        </w:rPr>
        <w:t>verbal como Policía Segundo en la Dirección General de Seguridad Pública Municipal de Zaragoza, San Luis Potosí.</w:t>
      </w:r>
    </w:p>
    <w:p w:rsidR="007A4ED2" w:rsidRDefault="007A4ED2" w:rsidP="00565F99">
      <w:pPr>
        <w:pStyle w:val="Sinespaciado"/>
        <w:spacing w:line="360" w:lineRule="auto"/>
        <w:ind w:firstLine="709"/>
        <w:jc w:val="both"/>
        <w:rPr>
          <w:rFonts w:ascii="Arial Narrow" w:hAnsi="Arial Narrow"/>
          <w:sz w:val="28"/>
          <w:szCs w:val="28"/>
        </w:rPr>
      </w:pPr>
    </w:p>
    <w:p w:rsidR="001649EB" w:rsidRPr="00CB0590" w:rsidRDefault="00AF61B8" w:rsidP="00565F99">
      <w:pPr>
        <w:pStyle w:val="Sinespaciado"/>
        <w:spacing w:line="360" w:lineRule="auto"/>
        <w:ind w:firstLine="709"/>
        <w:jc w:val="both"/>
        <w:rPr>
          <w:rFonts w:ascii="Arial Narrow" w:hAnsi="Arial Narrow"/>
          <w:sz w:val="28"/>
          <w:szCs w:val="28"/>
        </w:rPr>
      </w:pPr>
      <w:r w:rsidRPr="00CB0590">
        <w:rPr>
          <w:rFonts w:ascii="Arial Narrow" w:hAnsi="Arial Narrow"/>
          <w:sz w:val="28"/>
          <w:szCs w:val="28"/>
        </w:rPr>
        <w:t>D</w:t>
      </w:r>
      <w:r w:rsidR="000431DD" w:rsidRPr="00CB0590">
        <w:rPr>
          <w:rFonts w:ascii="Arial Narrow" w:hAnsi="Arial Narrow"/>
          <w:sz w:val="28"/>
          <w:szCs w:val="28"/>
        </w:rPr>
        <w:t xml:space="preserve">e lo cual tuvo conocimiento, el </w:t>
      </w:r>
      <w:r w:rsidR="00BC4922" w:rsidRPr="00CB0590">
        <w:rPr>
          <w:rFonts w:ascii="Arial Narrow" w:hAnsi="Arial Narrow"/>
          <w:color w:val="FF0000"/>
          <w:sz w:val="28"/>
          <w:szCs w:val="28"/>
        </w:rPr>
        <w:t>c</w:t>
      </w:r>
      <w:r w:rsidR="00445A24">
        <w:rPr>
          <w:rFonts w:ascii="Arial Narrow" w:hAnsi="Arial Narrow"/>
          <w:color w:val="FF0000"/>
          <w:sz w:val="28"/>
          <w:szCs w:val="28"/>
        </w:rPr>
        <w:t>uatro de febrero de dos mil veintidós</w:t>
      </w:r>
      <w:r w:rsidR="000431DD" w:rsidRPr="00CB0590">
        <w:rPr>
          <w:rFonts w:ascii="Arial Narrow" w:hAnsi="Arial Narrow"/>
          <w:b/>
          <w:color w:val="FF0000"/>
          <w:sz w:val="28"/>
          <w:szCs w:val="28"/>
        </w:rPr>
        <w:t>,</w:t>
      </w:r>
      <w:r w:rsidR="000431DD" w:rsidRPr="00CB0590">
        <w:rPr>
          <w:rFonts w:ascii="Arial Narrow" w:hAnsi="Arial Narrow"/>
          <w:b/>
          <w:sz w:val="28"/>
          <w:szCs w:val="28"/>
        </w:rPr>
        <w:t xml:space="preserve"> </w:t>
      </w:r>
      <w:r w:rsidR="000431DD" w:rsidRPr="00CB0590">
        <w:rPr>
          <w:rFonts w:ascii="Arial Narrow" w:hAnsi="Arial Narrow"/>
          <w:sz w:val="28"/>
          <w:szCs w:val="28"/>
        </w:rPr>
        <w:t xml:space="preserve">en el propio auto se ordenó correr traslado a las autoridades demandadas a efecto </w:t>
      </w:r>
      <w:r w:rsidR="000431DD" w:rsidRPr="00CB0590">
        <w:rPr>
          <w:rFonts w:ascii="Arial Narrow" w:hAnsi="Arial Narrow"/>
          <w:sz w:val="28"/>
          <w:szCs w:val="28"/>
        </w:rPr>
        <w:lastRenderedPageBreak/>
        <w:t xml:space="preserve">de que en el término legal manifiesten lo que a su derecho convenga; </w:t>
      </w:r>
      <w:r w:rsidR="008315A2" w:rsidRPr="00CB0590">
        <w:rPr>
          <w:rFonts w:ascii="Arial Narrow" w:hAnsi="Arial Narrow"/>
          <w:sz w:val="28"/>
          <w:szCs w:val="28"/>
        </w:rPr>
        <w:t>una vez realizados los trámites conducentes del procedimiento, se realizó l</w:t>
      </w:r>
      <w:r w:rsidR="000431DD" w:rsidRPr="00CB0590">
        <w:rPr>
          <w:rFonts w:ascii="Arial Narrow" w:hAnsi="Arial Narrow"/>
          <w:sz w:val="28"/>
          <w:szCs w:val="28"/>
        </w:rPr>
        <w:t xml:space="preserve">a audiencia final, </w:t>
      </w:r>
      <w:r w:rsidR="008315A2" w:rsidRPr="00CB0590">
        <w:rPr>
          <w:rFonts w:ascii="Arial Narrow" w:hAnsi="Arial Narrow"/>
          <w:sz w:val="28"/>
          <w:szCs w:val="28"/>
        </w:rPr>
        <w:t>la que se realizó</w:t>
      </w:r>
      <w:r w:rsidR="00BC4922" w:rsidRPr="00CB0590">
        <w:rPr>
          <w:rFonts w:ascii="Arial Narrow" w:hAnsi="Arial Narrow"/>
          <w:sz w:val="28"/>
          <w:szCs w:val="28"/>
        </w:rPr>
        <w:t xml:space="preserve"> ante la presencia de</w:t>
      </w:r>
      <w:r w:rsidR="008E078D">
        <w:rPr>
          <w:rFonts w:ascii="Arial Narrow" w:hAnsi="Arial Narrow"/>
          <w:sz w:val="28"/>
          <w:szCs w:val="28"/>
        </w:rPr>
        <w:t xml:space="preserve"> </w:t>
      </w:r>
      <w:r w:rsidR="003A7F58">
        <w:rPr>
          <w:rFonts w:ascii="Arial Narrow" w:hAnsi="Arial Narrow"/>
          <w:sz w:val="28"/>
          <w:szCs w:val="28"/>
        </w:rPr>
        <w:t>las partes, así como los</w:t>
      </w:r>
      <w:r w:rsidR="00080E31" w:rsidRPr="00CB0590">
        <w:rPr>
          <w:rFonts w:ascii="Arial Narrow" w:hAnsi="Arial Narrow"/>
          <w:sz w:val="28"/>
          <w:szCs w:val="28"/>
        </w:rPr>
        <w:t xml:space="preserve"> testigo</w:t>
      </w:r>
      <w:r w:rsidR="003A7F58">
        <w:rPr>
          <w:rFonts w:ascii="Arial Narrow" w:hAnsi="Arial Narrow"/>
          <w:sz w:val="28"/>
          <w:szCs w:val="28"/>
        </w:rPr>
        <w:t>s ofertados</w:t>
      </w:r>
      <w:r w:rsidR="00080E31" w:rsidRPr="00CB0590">
        <w:rPr>
          <w:rFonts w:ascii="Arial Narrow" w:hAnsi="Arial Narrow"/>
          <w:sz w:val="28"/>
          <w:szCs w:val="28"/>
        </w:rPr>
        <w:t xml:space="preserve"> por las </w:t>
      </w:r>
      <w:r w:rsidR="003A7F58">
        <w:rPr>
          <w:rFonts w:ascii="Arial Narrow" w:hAnsi="Arial Narrow"/>
          <w:sz w:val="28"/>
          <w:szCs w:val="28"/>
        </w:rPr>
        <w:t>parte</w:t>
      </w:r>
      <w:r w:rsidR="00080E31" w:rsidRPr="00CB0590">
        <w:rPr>
          <w:rFonts w:ascii="Arial Narrow" w:hAnsi="Arial Narrow"/>
          <w:sz w:val="28"/>
          <w:szCs w:val="28"/>
        </w:rPr>
        <w:t xml:space="preserve">s, </w:t>
      </w:r>
      <w:r w:rsidR="00322953" w:rsidRPr="00CB0590">
        <w:rPr>
          <w:rFonts w:ascii="Arial Narrow" w:hAnsi="Arial Narrow"/>
          <w:sz w:val="28"/>
          <w:szCs w:val="28"/>
        </w:rPr>
        <w:t xml:space="preserve">por lo que </w:t>
      </w:r>
      <w:r w:rsidR="000431DD" w:rsidRPr="00CB0590">
        <w:rPr>
          <w:rFonts w:ascii="Arial Narrow" w:hAnsi="Arial Narrow"/>
          <w:sz w:val="28"/>
          <w:szCs w:val="28"/>
        </w:rPr>
        <w:t xml:space="preserve">el Secretario de Acuerdos de </w:t>
      </w:r>
      <w:r w:rsidR="00322953" w:rsidRPr="00CB0590">
        <w:rPr>
          <w:rFonts w:ascii="Arial Narrow" w:hAnsi="Arial Narrow"/>
          <w:sz w:val="28"/>
          <w:szCs w:val="28"/>
        </w:rPr>
        <w:t xml:space="preserve">esta Primera </w:t>
      </w:r>
      <w:r w:rsidR="000431DD" w:rsidRPr="00CB0590">
        <w:rPr>
          <w:rFonts w:ascii="Arial Narrow" w:hAnsi="Arial Narrow"/>
          <w:sz w:val="28"/>
          <w:szCs w:val="28"/>
        </w:rPr>
        <w:t xml:space="preserve">Sala Unitaria, </w:t>
      </w:r>
      <w:r w:rsidR="001649EB" w:rsidRPr="00CB0590">
        <w:rPr>
          <w:rFonts w:ascii="Arial Narrow" w:hAnsi="Arial Narrow"/>
          <w:sz w:val="28"/>
          <w:szCs w:val="28"/>
        </w:rPr>
        <w:t>dio cuenta con los escritos de demanda</w:t>
      </w:r>
      <w:r w:rsidR="00EC4BA8" w:rsidRPr="00CB0590">
        <w:rPr>
          <w:rFonts w:ascii="Arial Narrow" w:hAnsi="Arial Narrow"/>
          <w:sz w:val="28"/>
          <w:szCs w:val="28"/>
        </w:rPr>
        <w:t xml:space="preserve">, </w:t>
      </w:r>
      <w:r w:rsidR="00BC4922" w:rsidRPr="00CB0590">
        <w:rPr>
          <w:rFonts w:ascii="Arial Narrow" w:hAnsi="Arial Narrow"/>
          <w:sz w:val="28"/>
          <w:szCs w:val="28"/>
        </w:rPr>
        <w:t>y contestación de la misma</w:t>
      </w:r>
      <w:r w:rsidR="00EC4BA8" w:rsidRPr="00CB0590">
        <w:rPr>
          <w:rFonts w:ascii="Arial Narrow" w:hAnsi="Arial Narrow"/>
          <w:sz w:val="28"/>
          <w:szCs w:val="28"/>
        </w:rPr>
        <w:t xml:space="preserve">, </w:t>
      </w:r>
      <w:r w:rsidR="001649EB" w:rsidRPr="00CB0590">
        <w:rPr>
          <w:rFonts w:ascii="Arial Narrow" w:hAnsi="Arial Narrow"/>
          <w:sz w:val="28"/>
          <w:szCs w:val="28"/>
        </w:rPr>
        <w:t>se reseñ</w:t>
      </w:r>
      <w:r w:rsidR="00EC4BA8" w:rsidRPr="00CB0590">
        <w:rPr>
          <w:rFonts w:ascii="Arial Narrow" w:hAnsi="Arial Narrow"/>
          <w:sz w:val="28"/>
          <w:szCs w:val="28"/>
        </w:rPr>
        <w:t>aron</w:t>
      </w:r>
      <w:r w:rsidR="001649EB" w:rsidRPr="00CB0590">
        <w:rPr>
          <w:rFonts w:ascii="Arial Narrow" w:hAnsi="Arial Narrow"/>
          <w:sz w:val="28"/>
          <w:szCs w:val="28"/>
        </w:rPr>
        <w:t xml:space="preserve"> las pruebas ofrecidas por la</w:t>
      </w:r>
      <w:r w:rsidR="00BC4922" w:rsidRPr="00CB0590">
        <w:rPr>
          <w:rFonts w:ascii="Arial Narrow" w:hAnsi="Arial Narrow"/>
          <w:sz w:val="28"/>
          <w:szCs w:val="28"/>
        </w:rPr>
        <w:t>s</w:t>
      </w:r>
      <w:r w:rsidR="001649EB" w:rsidRPr="00CB0590">
        <w:rPr>
          <w:rFonts w:ascii="Arial Narrow" w:hAnsi="Arial Narrow"/>
          <w:sz w:val="28"/>
          <w:szCs w:val="28"/>
        </w:rPr>
        <w:t xml:space="preserve"> parte</w:t>
      </w:r>
      <w:r w:rsidR="00BC4922" w:rsidRPr="00CB0590">
        <w:rPr>
          <w:rFonts w:ascii="Arial Narrow" w:hAnsi="Arial Narrow"/>
          <w:sz w:val="28"/>
          <w:szCs w:val="28"/>
        </w:rPr>
        <w:t>s</w:t>
      </w:r>
      <w:r w:rsidR="001649EB" w:rsidRPr="00CB0590">
        <w:rPr>
          <w:rFonts w:ascii="Arial Narrow" w:hAnsi="Arial Narrow"/>
          <w:sz w:val="28"/>
          <w:szCs w:val="28"/>
        </w:rPr>
        <w:t>; se hizo constar que en período de pruebas, se tuvieron por desahogadas las que así lo ameritaron; en etapa de alegatos, se certificó que</w:t>
      </w:r>
      <w:r w:rsidR="000F49E4" w:rsidRPr="00CB0590">
        <w:rPr>
          <w:rFonts w:ascii="Arial Narrow" w:hAnsi="Arial Narrow"/>
          <w:sz w:val="28"/>
          <w:szCs w:val="28"/>
        </w:rPr>
        <w:t xml:space="preserve"> </w:t>
      </w:r>
      <w:r w:rsidR="00C11046" w:rsidRPr="00CB0590">
        <w:rPr>
          <w:rFonts w:ascii="Arial Narrow" w:hAnsi="Arial Narrow"/>
          <w:sz w:val="28"/>
          <w:szCs w:val="28"/>
        </w:rPr>
        <w:t xml:space="preserve">se formularon </w:t>
      </w:r>
      <w:r w:rsidR="00BC4922" w:rsidRPr="00CB0590">
        <w:rPr>
          <w:rFonts w:ascii="Arial Narrow" w:hAnsi="Arial Narrow"/>
          <w:sz w:val="28"/>
          <w:szCs w:val="28"/>
        </w:rPr>
        <w:t xml:space="preserve">éstos por </w:t>
      </w:r>
      <w:r w:rsidR="00EC579C" w:rsidRPr="00CB0590">
        <w:rPr>
          <w:rFonts w:ascii="Arial Narrow" w:hAnsi="Arial Narrow"/>
          <w:sz w:val="28"/>
          <w:szCs w:val="28"/>
        </w:rPr>
        <w:t>la</w:t>
      </w:r>
      <w:r w:rsidR="008E078D">
        <w:rPr>
          <w:rFonts w:ascii="Arial Narrow" w:hAnsi="Arial Narrow"/>
          <w:sz w:val="28"/>
          <w:szCs w:val="28"/>
        </w:rPr>
        <w:t>s</w:t>
      </w:r>
      <w:r w:rsidR="00EC579C" w:rsidRPr="00CB0590">
        <w:rPr>
          <w:rFonts w:ascii="Arial Narrow" w:hAnsi="Arial Narrow"/>
          <w:sz w:val="28"/>
          <w:szCs w:val="28"/>
        </w:rPr>
        <w:t xml:space="preserve"> </w:t>
      </w:r>
      <w:r w:rsidR="008E078D">
        <w:rPr>
          <w:rFonts w:ascii="Arial Narrow" w:hAnsi="Arial Narrow"/>
          <w:sz w:val="28"/>
          <w:szCs w:val="28"/>
        </w:rPr>
        <w:t>partes en el presente juicio</w:t>
      </w:r>
      <w:r w:rsidR="001649EB" w:rsidRPr="00CB0590">
        <w:rPr>
          <w:rFonts w:ascii="Arial Narrow" w:hAnsi="Arial Narrow"/>
          <w:sz w:val="28"/>
          <w:szCs w:val="28"/>
        </w:rPr>
        <w:t>; y concluida la audiencia, se citó para resolver en definitiva, y se turnó el expediente para resolver.</w:t>
      </w:r>
    </w:p>
    <w:p w:rsidR="000431DD" w:rsidRPr="00CB0590" w:rsidRDefault="000431DD" w:rsidP="00BE0CF5">
      <w:pPr>
        <w:pStyle w:val="Sinespaciado"/>
        <w:spacing w:line="276" w:lineRule="auto"/>
        <w:rPr>
          <w:rFonts w:ascii="Arial Narrow" w:hAnsi="Arial Narrow"/>
          <w:b/>
          <w:color w:val="000000"/>
          <w:sz w:val="24"/>
          <w:szCs w:val="24"/>
        </w:rPr>
      </w:pPr>
    </w:p>
    <w:p w:rsidR="000431DD" w:rsidRPr="00CB0590" w:rsidRDefault="000431DD" w:rsidP="000431DD">
      <w:pPr>
        <w:pStyle w:val="Sinespaciado"/>
        <w:spacing w:line="276" w:lineRule="auto"/>
        <w:jc w:val="center"/>
        <w:rPr>
          <w:rFonts w:ascii="Arial Narrow" w:hAnsi="Arial Narrow"/>
          <w:b/>
          <w:color w:val="000000"/>
          <w:sz w:val="28"/>
          <w:szCs w:val="28"/>
        </w:rPr>
      </w:pPr>
      <w:r w:rsidRPr="00CB0590">
        <w:rPr>
          <w:rFonts w:ascii="Arial Narrow" w:hAnsi="Arial Narrow"/>
          <w:b/>
          <w:color w:val="000000"/>
          <w:sz w:val="28"/>
          <w:szCs w:val="28"/>
        </w:rPr>
        <w:t>C O N S I D E R A N D O</w:t>
      </w:r>
    </w:p>
    <w:p w:rsidR="000431DD" w:rsidRPr="00CB0590" w:rsidRDefault="000431DD" w:rsidP="000431DD">
      <w:pPr>
        <w:pStyle w:val="Sinespaciado"/>
        <w:spacing w:line="276" w:lineRule="auto"/>
        <w:ind w:firstLine="709"/>
        <w:jc w:val="center"/>
        <w:rPr>
          <w:rFonts w:ascii="Arial Narrow" w:hAnsi="Arial Narrow"/>
          <w:color w:val="000000"/>
          <w:sz w:val="28"/>
          <w:szCs w:val="28"/>
        </w:rPr>
      </w:pPr>
    </w:p>
    <w:p w:rsidR="005D0222" w:rsidRPr="00CB0590" w:rsidRDefault="000431DD" w:rsidP="005D0222">
      <w:pPr>
        <w:pStyle w:val="Sinespaciado"/>
        <w:spacing w:line="360" w:lineRule="auto"/>
        <w:ind w:firstLine="709"/>
        <w:jc w:val="both"/>
        <w:rPr>
          <w:rFonts w:ascii="Arial Narrow" w:hAnsi="Arial Narrow"/>
          <w:color w:val="000000"/>
          <w:sz w:val="28"/>
          <w:szCs w:val="28"/>
        </w:rPr>
      </w:pPr>
      <w:r w:rsidRPr="00CB0590">
        <w:rPr>
          <w:rFonts w:ascii="Arial Narrow" w:hAnsi="Arial Narrow"/>
          <w:b/>
          <w:color w:val="000000"/>
          <w:sz w:val="28"/>
          <w:szCs w:val="28"/>
        </w:rPr>
        <w:t>PRIMERO.-</w:t>
      </w:r>
      <w:r w:rsidR="005D6984" w:rsidRPr="00CB0590">
        <w:rPr>
          <w:rFonts w:ascii="Arial Narrow" w:hAnsi="Arial Narrow"/>
          <w:color w:val="000000"/>
          <w:sz w:val="28"/>
          <w:szCs w:val="28"/>
        </w:rPr>
        <w:t xml:space="preserve"> Esta</w:t>
      </w:r>
      <w:r w:rsidRPr="00CB0590">
        <w:rPr>
          <w:rFonts w:ascii="Arial Narrow" w:hAnsi="Arial Narrow"/>
          <w:color w:val="000000"/>
          <w:sz w:val="28"/>
          <w:szCs w:val="28"/>
        </w:rPr>
        <w:t xml:space="preserve"> </w:t>
      </w:r>
      <w:r w:rsidR="00386183" w:rsidRPr="00CB0590">
        <w:rPr>
          <w:rFonts w:ascii="Arial Narrow" w:hAnsi="Arial Narrow"/>
          <w:color w:val="000000"/>
          <w:sz w:val="28"/>
          <w:szCs w:val="28"/>
        </w:rPr>
        <w:t>Primera</w:t>
      </w:r>
      <w:r w:rsidRPr="00CB0590">
        <w:rPr>
          <w:rFonts w:ascii="Arial Narrow" w:hAnsi="Arial Narrow"/>
          <w:color w:val="000000"/>
          <w:sz w:val="28"/>
          <w:szCs w:val="28"/>
        </w:rPr>
        <w:t xml:space="preserve"> Sala Unitaria del Tribunal Estatal de Justici</w:t>
      </w:r>
      <w:r w:rsidR="005D6984" w:rsidRPr="00CB0590">
        <w:rPr>
          <w:rFonts w:ascii="Arial Narrow" w:hAnsi="Arial Narrow"/>
          <w:color w:val="000000"/>
          <w:sz w:val="28"/>
          <w:szCs w:val="28"/>
        </w:rPr>
        <w:t>a Administrativa, es competente para</w:t>
      </w:r>
      <w:r w:rsidRPr="00CB0590">
        <w:rPr>
          <w:rFonts w:ascii="Arial Narrow" w:hAnsi="Arial Narrow"/>
          <w:color w:val="000000"/>
          <w:sz w:val="28"/>
          <w:szCs w:val="28"/>
        </w:rPr>
        <w:t xml:space="preserve"> conocer, substanciar y resolver </w:t>
      </w:r>
      <w:r w:rsidR="005D6984" w:rsidRPr="00CB0590">
        <w:rPr>
          <w:rFonts w:ascii="Arial Narrow" w:hAnsi="Arial Narrow"/>
          <w:color w:val="000000"/>
          <w:sz w:val="28"/>
          <w:szCs w:val="28"/>
        </w:rPr>
        <w:t xml:space="preserve">el presente juicio, </w:t>
      </w:r>
      <w:r w:rsidRPr="00CB0590">
        <w:rPr>
          <w:rFonts w:ascii="Arial Narrow" w:hAnsi="Arial Narrow"/>
          <w:color w:val="000000"/>
          <w:sz w:val="28"/>
          <w:szCs w:val="28"/>
        </w:rPr>
        <w:t xml:space="preserve">en términos de los artículos 123 de la Constitución Política del Estado de San Luis Potosí, y </w:t>
      </w:r>
      <w:r w:rsidR="001C187C" w:rsidRPr="00CB0590">
        <w:rPr>
          <w:rFonts w:ascii="Arial Narrow" w:hAnsi="Arial Narrow"/>
          <w:color w:val="000000"/>
          <w:sz w:val="28"/>
          <w:szCs w:val="28"/>
        </w:rPr>
        <w:t xml:space="preserve">1°, 2°, </w:t>
      </w:r>
      <w:r w:rsidRPr="00CB0590">
        <w:rPr>
          <w:rFonts w:ascii="Arial Narrow" w:hAnsi="Arial Narrow"/>
          <w:color w:val="000000"/>
          <w:sz w:val="28"/>
          <w:szCs w:val="28"/>
        </w:rPr>
        <w:t>7°</w:t>
      </w:r>
      <w:r w:rsidR="001C187C" w:rsidRPr="00CB0590">
        <w:rPr>
          <w:rFonts w:ascii="Arial Narrow" w:hAnsi="Arial Narrow"/>
          <w:color w:val="000000"/>
          <w:sz w:val="28"/>
          <w:szCs w:val="28"/>
        </w:rPr>
        <w:t xml:space="preserve"> fracción </w:t>
      </w:r>
      <w:r w:rsidR="00D02D3A" w:rsidRPr="00CB0590">
        <w:rPr>
          <w:rFonts w:ascii="Arial Narrow" w:hAnsi="Arial Narrow"/>
          <w:color w:val="000000"/>
          <w:sz w:val="28"/>
          <w:szCs w:val="28"/>
        </w:rPr>
        <w:t>X</w:t>
      </w:r>
      <w:r w:rsidR="001C187C" w:rsidRPr="00CB0590">
        <w:rPr>
          <w:rFonts w:ascii="Arial Narrow" w:hAnsi="Arial Narrow"/>
          <w:color w:val="000000"/>
          <w:sz w:val="28"/>
          <w:szCs w:val="28"/>
        </w:rPr>
        <w:t>V</w:t>
      </w:r>
      <w:r w:rsidR="00D02D3A" w:rsidRPr="00CB0590">
        <w:rPr>
          <w:rFonts w:ascii="Arial Narrow" w:hAnsi="Arial Narrow"/>
          <w:color w:val="000000"/>
          <w:sz w:val="28"/>
          <w:szCs w:val="28"/>
        </w:rPr>
        <w:t>II</w:t>
      </w:r>
      <w:r w:rsidRPr="00CB0590">
        <w:rPr>
          <w:rFonts w:ascii="Arial Narrow" w:hAnsi="Arial Narrow"/>
          <w:color w:val="000000"/>
          <w:sz w:val="28"/>
          <w:szCs w:val="28"/>
        </w:rPr>
        <w:t xml:space="preserve">, 9°, fracción III, 24, 28, </w:t>
      </w:r>
      <w:r w:rsidR="001C187C" w:rsidRPr="00CB0590">
        <w:rPr>
          <w:rFonts w:ascii="Arial Narrow" w:hAnsi="Arial Narrow"/>
          <w:color w:val="000000"/>
          <w:sz w:val="28"/>
          <w:szCs w:val="28"/>
        </w:rPr>
        <w:t>35 fracción VIII</w:t>
      </w:r>
      <w:r w:rsidRPr="00CB0590">
        <w:rPr>
          <w:rFonts w:ascii="Arial Narrow" w:hAnsi="Arial Narrow"/>
          <w:color w:val="000000"/>
          <w:sz w:val="28"/>
          <w:szCs w:val="28"/>
        </w:rPr>
        <w:t xml:space="preserve"> de la Ley Orgánica del Tribunal Estatal de Justicia Administrativa de San Luís Potosí, </w:t>
      </w:r>
      <w:r w:rsidR="005D0222" w:rsidRPr="00CB0590">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sidRPr="00CB0590">
        <w:rPr>
          <w:rFonts w:ascii="Arial Narrow" w:hAnsi="Arial Narrow" w:cs="Arial"/>
          <w:sz w:val="28"/>
          <w:szCs w:val="28"/>
        </w:rPr>
        <w:t>Unitaria</w:t>
      </w:r>
      <w:r w:rsidR="005D0222" w:rsidRPr="00CB0590">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CB0590">
        <w:rPr>
          <w:rStyle w:val="Refdenotaalpie"/>
          <w:rFonts w:ascii="Arial Narrow" w:hAnsi="Arial Narrow" w:cs="Arial"/>
          <w:sz w:val="28"/>
          <w:szCs w:val="28"/>
        </w:rPr>
        <w:footnoteReference w:id="1"/>
      </w:r>
    </w:p>
    <w:p w:rsidR="005D0222" w:rsidRPr="00CB0590" w:rsidRDefault="005D0222" w:rsidP="005D0222">
      <w:pPr>
        <w:spacing w:after="0" w:line="360" w:lineRule="auto"/>
        <w:ind w:firstLine="709"/>
        <w:jc w:val="both"/>
        <w:rPr>
          <w:rFonts w:ascii="Arial Narrow" w:hAnsi="Arial Narrow" w:cs="Arial"/>
          <w:sz w:val="28"/>
          <w:szCs w:val="28"/>
        </w:rPr>
      </w:pPr>
    </w:p>
    <w:p w:rsidR="005D0222" w:rsidRPr="00CB0590" w:rsidRDefault="005D0222" w:rsidP="005D0222">
      <w:pPr>
        <w:spacing w:after="0" w:line="360" w:lineRule="auto"/>
        <w:ind w:firstLine="709"/>
        <w:jc w:val="both"/>
        <w:rPr>
          <w:rFonts w:ascii="Arial Narrow" w:hAnsi="Arial Narrow" w:cs="Arial"/>
          <w:sz w:val="24"/>
          <w:szCs w:val="24"/>
        </w:rPr>
      </w:pPr>
      <w:r w:rsidRPr="00CB0590">
        <w:rPr>
          <w:rFonts w:ascii="Arial Narrow" w:hAnsi="Arial Narrow" w:cs="Arial"/>
          <w:sz w:val="24"/>
          <w:szCs w:val="24"/>
        </w:rPr>
        <w:t xml:space="preserve"> </w:t>
      </w:r>
      <w:r w:rsidRPr="00CB0590">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CB0590">
        <w:rPr>
          <w:rFonts w:ascii="Arial Narrow" w:hAnsi="Arial Narrow" w:cs="Arial"/>
          <w:sz w:val="24"/>
          <w:szCs w:val="24"/>
        </w:rPr>
        <w:t>"</w:t>
      </w:r>
    </w:p>
    <w:p w:rsidR="005D0222" w:rsidRPr="00CB0590" w:rsidRDefault="005D0222" w:rsidP="005D0222">
      <w:pPr>
        <w:spacing w:after="0" w:line="360" w:lineRule="auto"/>
        <w:ind w:firstLine="709"/>
        <w:jc w:val="both"/>
        <w:rPr>
          <w:rFonts w:ascii="Arial Narrow" w:hAnsi="Arial Narrow" w:cs="Arial"/>
          <w:b/>
          <w:bCs/>
          <w:sz w:val="28"/>
          <w:szCs w:val="28"/>
        </w:rPr>
      </w:pPr>
    </w:p>
    <w:p w:rsidR="005D0222" w:rsidRPr="00CB0590" w:rsidRDefault="005D0222" w:rsidP="005D0222">
      <w:pPr>
        <w:spacing w:after="0" w:line="360" w:lineRule="auto"/>
        <w:ind w:firstLine="709"/>
        <w:jc w:val="both"/>
        <w:rPr>
          <w:rFonts w:ascii="Arial Narrow" w:hAnsi="Arial Narrow" w:cs="Arial"/>
          <w:sz w:val="28"/>
          <w:szCs w:val="28"/>
          <w:lang w:val="es-ES_tradnl"/>
        </w:rPr>
      </w:pPr>
      <w:r w:rsidRPr="00CB0590">
        <w:rPr>
          <w:rFonts w:ascii="Arial Narrow" w:hAnsi="Arial Narrow" w:cs="Arial"/>
          <w:b/>
          <w:bCs/>
          <w:sz w:val="28"/>
          <w:szCs w:val="28"/>
        </w:rPr>
        <w:t xml:space="preserve">SEGUNDO.- </w:t>
      </w:r>
      <w:r w:rsidRPr="00CB0590">
        <w:rPr>
          <w:rFonts w:ascii="Arial Narrow" w:hAnsi="Arial Narrow" w:cs="Arial"/>
          <w:sz w:val="28"/>
          <w:szCs w:val="28"/>
          <w:lang w:val="es-ES_tradnl"/>
        </w:rPr>
        <w:t xml:space="preserve">Según indica el artículo </w:t>
      </w:r>
      <w:r w:rsidRPr="00CB0590">
        <w:rPr>
          <w:rFonts w:ascii="Arial Narrow" w:hAnsi="Arial Narrow"/>
          <w:color w:val="000000"/>
          <w:sz w:val="28"/>
          <w:szCs w:val="28"/>
        </w:rPr>
        <w:t>221 del Código Procesal Administrativo del  Estado de San Luis Potosí</w:t>
      </w:r>
      <w:r w:rsidRPr="00CB0590">
        <w:rPr>
          <w:rFonts w:ascii="Arial Narrow" w:hAnsi="Arial Narrow" w:cs="Arial"/>
          <w:sz w:val="28"/>
          <w:szCs w:val="28"/>
          <w:lang w:val="es-ES_tradnl"/>
        </w:rPr>
        <w:t>, se analizará la legitimación de los comparecientes.</w:t>
      </w:r>
    </w:p>
    <w:p w:rsidR="005D0222" w:rsidRPr="00CB0590" w:rsidRDefault="005D0222" w:rsidP="005D0222">
      <w:pPr>
        <w:spacing w:after="0" w:line="360" w:lineRule="auto"/>
        <w:ind w:firstLine="709"/>
        <w:jc w:val="both"/>
        <w:rPr>
          <w:rFonts w:ascii="Arial Narrow" w:hAnsi="Arial Narrow" w:cs="Arial"/>
          <w:sz w:val="28"/>
          <w:szCs w:val="28"/>
          <w:lang w:val="es-ES_tradnl"/>
        </w:rPr>
      </w:pPr>
    </w:p>
    <w:p w:rsidR="005D0222" w:rsidRPr="00CB0590" w:rsidRDefault="005D0222" w:rsidP="005D0222">
      <w:pPr>
        <w:spacing w:after="0" w:line="360" w:lineRule="auto"/>
        <w:ind w:firstLine="709"/>
        <w:jc w:val="both"/>
        <w:rPr>
          <w:rFonts w:ascii="Arial Narrow" w:hAnsi="Arial Narrow" w:cs="Arial"/>
          <w:sz w:val="28"/>
          <w:szCs w:val="28"/>
          <w:lang w:val="es-ES_tradnl"/>
        </w:rPr>
      </w:pPr>
      <w:r w:rsidRPr="00CB0590">
        <w:rPr>
          <w:rFonts w:ascii="Arial Narrow" w:hAnsi="Arial Narrow" w:cs="Arial"/>
          <w:sz w:val="28"/>
          <w:szCs w:val="28"/>
          <w:lang w:val="es-ES_tradnl"/>
        </w:rPr>
        <w:lastRenderedPageBreak/>
        <w:t xml:space="preserve">Suscribe la demanda el </w:t>
      </w:r>
      <w:r w:rsidR="00BE0CF5" w:rsidRPr="00CB0590">
        <w:rPr>
          <w:rFonts w:ascii="Arial Narrow" w:hAnsi="Arial Narrow" w:cs="Arial"/>
          <w:sz w:val="28"/>
          <w:szCs w:val="28"/>
          <w:lang w:val="es-ES_tradnl"/>
        </w:rPr>
        <w:t>compareciente señalado en párrafos anteriores</w:t>
      </w:r>
      <w:r w:rsidRPr="00CB0590">
        <w:rPr>
          <w:rFonts w:ascii="Arial Narrow" w:hAnsi="Arial Narrow" w:cs="Arial"/>
          <w:sz w:val="28"/>
          <w:szCs w:val="28"/>
          <w:lang w:val="es-ES_tradnl"/>
        </w:rPr>
        <w:t xml:space="preserve">, quien promueve por sus propios derechos y señala haber guardado una relación administrativa con </w:t>
      </w:r>
      <w:r w:rsidR="00865F89" w:rsidRPr="00CB0590">
        <w:rPr>
          <w:rFonts w:ascii="Arial Narrow" w:hAnsi="Arial Narrow" w:cs="Arial"/>
          <w:sz w:val="28"/>
          <w:szCs w:val="28"/>
          <w:lang w:val="es-ES_tradnl"/>
        </w:rPr>
        <w:t xml:space="preserve">la </w:t>
      </w:r>
      <w:r w:rsidR="00865F89" w:rsidRPr="00EF000D">
        <w:rPr>
          <w:rFonts w:ascii="Arial Narrow" w:hAnsi="Arial Narrow" w:cs="Arial"/>
          <w:color w:val="FF0000"/>
          <w:sz w:val="28"/>
          <w:szCs w:val="28"/>
          <w:lang w:val="es-ES_tradnl"/>
        </w:rPr>
        <w:t xml:space="preserve">Dirección </w:t>
      </w:r>
      <w:r w:rsidR="00EF000D">
        <w:rPr>
          <w:rFonts w:ascii="Arial Narrow" w:hAnsi="Arial Narrow" w:cs="Arial"/>
          <w:color w:val="FF0000"/>
          <w:sz w:val="28"/>
          <w:szCs w:val="28"/>
          <w:lang w:val="es-ES_tradnl"/>
        </w:rPr>
        <w:t>General de Seguridad</w:t>
      </w:r>
      <w:r w:rsidR="00865F89" w:rsidRPr="00EF000D">
        <w:rPr>
          <w:rFonts w:ascii="Arial Narrow" w:hAnsi="Arial Narrow" w:cs="Arial"/>
          <w:color w:val="FF0000"/>
          <w:sz w:val="28"/>
          <w:szCs w:val="28"/>
          <w:lang w:val="es-ES_tradnl"/>
        </w:rPr>
        <w:t xml:space="preserve"> Pública Municipal de</w:t>
      </w:r>
      <w:r w:rsidR="00A32E36" w:rsidRPr="00EF000D">
        <w:rPr>
          <w:rFonts w:ascii="Arial Narrow" w:hAnsi="Arial Narrow"/>
          <w:color w:val="FF0000"/>
          <w:sz w:val="28"/>
          <w:szCs w:val="28"/>
        </w:rPr>
        <w:t xml:space="preserve"> </w:t>
      </w:r>
      <w:r w:rsidR="00EF000D">
        <w:rPr>
          <w:rFonts w:ascii="Arial Narrow" w:hAnsi="Arial Narrow"/>
          <w:color w:val="FF0000"/>
          <w:sz w:val="28"/>
          <w:szCs w:val="28"/>
        </w:rPr>
        <w:t>Zaragoza,</w:t>
      </w:r>
      <w:r w:rsidR="00EC4BA8" w:rsidRPr="00CB0590">
        <w:rPr>
          <w:rFonts w:ascii="Arial Narrow" w:hAnsi="Arial Narrow" w:cs="Arial"/>
          <w:sz w:val="28"/>
          <w:szCs w:val="28"/>
          <w:lang w:val="es-ES_tradnl"/>
        </w:rPr>
        <w:t xml:space="preserve"> </w:t>
      </w:r>
      <w:r w:rsidR="00865F89" w:rsidRPr="00CB0590">
        <w:rPr>
          <w:rFonts w:ascii="Arial Narrow" w:hAnsi="Arial Narrow" w:cs="Arial"/>
          <w:sz w:val="28"/>
          <w:szCs w:val="28"/>
          <w:lang w:val="es-ES_tradnl"/>
        </w:rPr>
        <w:t>San Luis Potosí</w:t>
      </w:r>
      <w:r w:rsidRPr="00CB0590">
        <w:rPr>
          <w:rFonts w:ascii="Arial Narrow" w:hAnsi="Arial Narrow" w:cs="Arial"/>
          <w:sz w:val="28"/>
          <w:szCs w:val="28"/>
          <w:lang w:val="es-ES_tradnl"/>
        </w:rPr>
        <w:t xml:space="preserve">, en virtud de su desempeño como </w:t>
      </w:r>
      <w:r w:rsidR="00D76045" w:rsidRPr="00CB0590">
        <w:rPr>
          <w:rFonts w:ascii="Arial Narrow" w:hAnsi="Arial Narrow" w:cs="Arial"/>
          <w:sz w:val="28"/>
          <w:szCs w:val="28"/>
          <w:lang w:val="es-ES_tradnl"/>
        </w:rPr>
        <w:t>elemento adscrito a dicha C</w:t>
      </w:r>
      <w:r w:rsidR="00865F89" w:rsidRPr="00CB0590">
        <w:rPr>
          <w:rFonts w:ascii="Arial Narrow" w:hAnsi="Arial Narrow" w:cs="Arial"/>
          <w:sz w:val="28"/>
          <w:szCs w:val="28"/>
          <w:lang w:val="es-ES_tradnl"/>
        </w:rPr>
        <w:t>orporación</w:t>
      </w:r>
      <w:r w:rsidRPr="00CB0590">
        <w:rPr>
          <w:rFonts w:ascii="Arial Narrow" w:hAnsi="Arial Narrow" w:cs="Arial"/>
          <w:sz w:val="28"/>
          <w:szCs w:val="28"/>
          <w:lang w:val="es-ES_tradnl"/>
        </w:rPr>
        <w:t xml:space="preserve">. </w:t>
      </w:r>
    </w:p>
    <w:p w:rsidR="005D0222" w:rsidRPr="00CB0590" w:rsidRDefault="005D0222" w:rsidP="005D0222">
      <w:pPr>
        <w:spacing w:after="0" w:line="360" w:lineRule="auto"/>
        <w:ind w:firstLine="709"/>
        <w:jc w:val="both"/>
        <w:rPr>
          <w:rFonts w:ascii="Arial Narrow" w:hAnsi="Arial Narrow" w:cs="Arial"/>
          <w:sz w:val="28"/>
          <w:szCs w:val="28"/>
          <w:lang w:val="es-ES_tradnl"/>
        </w:rPr>
      </w:pPr>
    </w:p>
    <w:p w:rsidR="005D0222" w:rsidRPr="00CB0590" w:rsidRDefault="005D0222" w:rsidP="005D0222">
      <w:pPr>
        <w:spacing w:after="0" w:line="360" w:lineRule="auto"/>
        <w:ind w:firstLine="709"/>
        <w:jc w:val="both"/>
        <w:rPr>
          <w:rFonts w:ascii="Arial Narrow" w:hAnsi="Arial Narrow" w:cs="Arial"/>
          <w:sz w:val="28"/>
          <w:szCs w:val="28"/>
          <w:lang w:val="es-ES_tradnl"/>
        </w:rPr>
      </w:pPr>
      <w:r w:rsidRPr="00CB0590">
        <w:rPr>
          <w:rFonts w:ascii="Arial Narrow" w:hAnsi="Arial Narrow" w:cs="Arial"/>
          <w:sz w:val="28"/>
          <w:szCs w:val="28"/>
          <w:lang w:val="es-ES_tradnl"/>
        </w:rPr>
        <w:t xml:space="preserve">Al respecto, debe decirse que conforme lo dispone el artículo 230 </w:t>
      </w:r>
      <w:r w:rsidRPr="00CB0590">
        <w:rPr>
          <w:rFonts w:ascii="Arial Narrow" w:hAnsi="Arial Narrow"/>
          <w:color w:val="000000"/>
          <w:sz w:val="28"/>
          <w:szCs w:val="28"/>
        </w:rPr>
        <w:t>del Código Procesal Administrativo del  Estado de San Luis Potosí</w:t>
      </w:r>
      <w:r w:rsidRPr="00CB0590">
        <w:rPr>
          <w:rFonts w:ascii="Arial Narrow" w:hAnsi="Arial Narrow" w:cs="Arial"/>
          <w:sz w:val="28"/>
          <w:szCs w:val="28"/>
          <w:lang w:val="es-ES_tradnl"/>
        </w:rPr>
        <w:t>, son partes en el juicio contencioso administrativo, entre otras, el actor, y según el artículo 231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33486F" w:rsidRDefault="005D0222" w:rsidP="0033486F">
      <w:pPr>
        <w:spacing w:after="0" w:line="360" w:lineRule="auto"/>
        <w:ind w:firstLine="709"/>
        <w:jc w:val="both"/>
        <w:rPr>
          <w:rFonts w:ascii="Arial Narrow" w:hAnsi="Arial Narrow" w:cs="Arial"/>
          <w:sz w:val="28"/>
          <w:szCs w:val="28"/>
          <w:lang w:val="es-ES_tradnl"/>
        </w:rPr>
      </w:pPr>
    </w:p>
    <w:p w:rsidR="005D0222" w:rsidRPr="0003739C" w:rsidRDefault="005D0222" w:rsidP="0003739C">
      <w:pPr>
        <w:spacing w:after="0" w:line="360" w:lineRule="auto"/>
        <w:ind w:firstLine="708"/>
        <w:jc w:val="both"/>
        <w:rPr>
          <w:rFonts w:ascii="Arial Narrow" w:hAnsi="Arial Narrow" w:cs="Arial"/>
          <w:sz w:val="28"/>
          <w:szCs w:val="28"/>
          <w:lang w:val="es-ES_tradnl"/>
        </w:rPr>
      </w:pPr>
      <w:r w:rsidRPr="0033486F">
        <w:rPr>
          <w:rFonts w:ascii="Arial Narrow" w:hAnsi="Arial Narrow" w:cs="Arial"/>
          <w:sz w:val="28"/>
          <w:szCs w:val="28"/>
          <w:lang w:val="es-ES_tradnl"/>
        </w:rPr>
        <w:t xml:space="preserve">Sobre la base de los dispositivos en cita y tomando en cuenta que el acto impugnado se hace consistir en </w:t>
      </w:r>
      <w:r w:rsidR="00EC4BA8" w:rsidRPr="0033486F">
        <w:rPr>
          <w:rFonts w:ascii="Arial Narrow" w:eastAsia="Times New Roman" w:hAnsi="Arial Narrow" w:cs="Arial"/>
          <w:i/>
          <w:color w:val="FF0000"/>
          <w:sz w:val="28"/>
          <w:szCs w:val="28"/>
          <w:lang w:val="es-ES" w:eastAsia="es-ES"/>
        </w:rPr>
        <w:t xml:space="preserve">el cese verbal </w:t>
      </w:r>
      <w:r w:rsidR="0033486F" w:rsidRPr="0033486F">
        <w:rPr>
          <w:rFonts w:ascii="Arial Narrow" w:eastAsia="Times New Roman" w:hAnsi="Arial Narrow" w:cs="Arial"/>
          <w:i/>
          <w:color w:val="FF0000"/>
          <w:sz w:val="28"/>
          <w:szCs w:val="28"/>
          <w:lang w:val="es-ES" w:eastAsia="es-ES"/>
        </w:rPr>
        <w:t>como Policía Segundo en la Dirección General de Seguridad Pública Municipa</w:t>
      </w:r>
      <w:r w:rsidR="0033486F">
        <w:rPr>
          <w:rFonts w:ascii="Arial Narrow" w:eastAsia="Times New Roman" w:hAnsi="Arial Narrow" w:cs="Arial"/>
          <w:i/>
          <w:color w:val="FF0000"/>
          <w:sz w:val="28"/>
          <w:szCs w:val="28"/>
          <w:lang w:val="es-ES" w:eastAsia="es-ES"/>
        </w:rPr>
        <w:t>l de Zaragoza, San Luis Potosí</w:t>
      </w:r>
      <w:r w:rsidRPr="00CB0590">
        <w:rPr>
          <w:rFonts w:ascii="Arial Narrow" w:hAnsi="Arial Narrow" w:cs="Arial"/>
          <w:i/>
          <w:sz w:val="28"/>
          <w:szCs w:val="28"/>
          <w:lang w:val="es-ES_tradnl"/>
        </w:rPr>
        <w:t>, es innegable que cuenta con legitimación para</w:t>
      </w:r>
      <w:r w:rsidRPr="00CB0590">
        <w:rPr>
          <w:rFonts w:ascii="Arial Narrow" w:hAnsi="Arial Narrow" w:cs="Arial"/>
          <w:sz w:val="28"/>
          <w:szCs w:val="28"/>
          <w:lang w:val="es-ES_tradnl"/>
        </w:rPr>
        <w:t xml:space="preserve"> demandar en el presente juicio, además que la calidad de </w:t>
      </w:r>
      <w:r w:rsidR="007F0368" w:rsidRPr="00CB0590">
        <w:rPr>
          <w:rFonts w:ascii="Arial Narrow" w:hAnsi="Arial Narrow" w:cs="Arial"/>
          <w:sz w:val="28"/>
          <w:szCs w:val="28"/>
          <w:lang w:val="es-ES_tradnl"/>
        </w:rPr>
        <w:t>elemento adscrito a</w:t>
      </w:r>
      <w:r w:rsidR="004977CB" w:rsidRPr="00CB0590">
        <w:rPr>
          <w:rFonts w:ascii="Arial Narrow" w:hAnsi="Arial Narrow" w:cs="Arial"/>
          <w:sz w:val="28"/>
          <w:szCs w:val="28"/>
          <w:lang w:val="es-ES_tradnl"/>
        </w:rPr>
        <w:t xml:space="preserve"> la </w:t>
      </w:r>
      <w:r w:rsidR="00EC4BA8" w:rsidRPr="00CB0590">
        <w:rPr>
          <w:rFonts w:ascii="Arial Narrow" w:hAnsi="Arial Narrow" w:cs="Arial"/>
          <w:sz w:val="28"/>
          <w:szCs w:val="28"/>
          <w:lang w:val="es-ES_tradnl"/>
        </w:rPr>
        <w:t>mencionada corporación</w:t>
      </w:r>
      <w:r w:rsidRPr="00CB0590">
        <w:rPr>
          <w:rFonts w:ascii="Arial Narrow" w:hAnsi="Arial Narrow" w:cs="Arial"/>
          <w:sz w:val="28"/>
          <w:szCs w:val="28"/>
          <w:lang w:val="es-ES_tradnl"/>
        </w:rPr>
        <w:t>, se encuentra reconocida en</w:t>
      </w:r>
      <w:r w:rsidR="00EC4BA8" w:rsidRPr="00CB0590">
        <w:rPr>
          <w:rFonts w:ascii="Arial Narrow" w:hAnsi="Arial Narrow" w:cs="Arial"/>
          <w:sz w:val="28"/>
          <w:szCs w:val="28"/>
          <w:lang w:val="es-ES_tradnl"/>
        </w:rPr>
        <w:t xml:space="preserve"> el documento </w:t>
      </w:r>
      <w:r w:rsidR="00584A72" w:rsidRPr="00CB0590">
        <w:rPr>
          <w:rFonts w:ascii="Arial Narrow" w:hAnsi="Arial Narrow" w:cs="Arial"/>
          <w:sz w:val="28"/>
          <w:szCs w:val="28"/>
          <w:lang w:val="es-ES_tradnl"/>
        </w:rPr>
        <w:t>exhibido en copia simple de</w:t>
      </w:r>
      <w:r w:rsidR="0033486F">
        <w:rPr>
          <w:rFonts w:ascii="Arial Narrow" w:hAnsi="Arial Narrow" w:cs="Arial"/>
          <w:sz w:val="28"/>
          <w:szCs w:val="28"/>
          <w:lang w:val="es-ES_tradnl"/>
        </w:rPr>
        <w:t xml:space="preserve"> la identificación Ofi</w:t>
      </w:r>
      <w:r w:rsidR="00D11372">
        <w:rPr>
          <w:rFonts w:ascii="Arial Narrow" w:hAnsi="Arial Narrow" w:cs="Arial"/>
          <w:sz w:val="28"/>
          <w:szCs w:val="28"/>
          <w:lang w:val="es-ES_tradnl"/>
        </w:rPr>
        <w:t xml:space="preserve">cial </w:t>
      </w:r>
      <w:r w:rsidR="0003739C">
        <w:rPr>
          <w:rFonts w:ascii="Arial Narrow" w:hAnsi="Arial Narrow" w:cs="Arial"/>
          <w:sz w:val="28"/>
          <w:szCs w:val="28"/>
          <w:lang w:val="es-ES_tradnl"/>
        </w:rPr>
        <w:t xml:space="preserve">a favor de la actora, </w:t>
      </w:r>
      <w:r w:rsidR="00D11372">
        <w:rPr>
          <w:rFonts w:ascii="Arial Narrow" w:hAnsi="Arial Narrow" w:cs="Arial"/>
          <w:sz w:val="28"/>
          <w:szCs w:val="28"/>
          <w:lang w:val="es-ES_tradnl"/>
        </w:rPr>
        <w:t>expedida por el P</w:t>
      </w:r>
      <w:r w:rsidR="0033486F">
        <w:rPr>
          <w:rFonts w:ascii="Arial Narrow" w:hAnsi="Arial Narrow" w:cs="Arial"/>
          <w:sz w:val="28"/>
          <w:szCs w:val="28"/>
          <w:lang w:val="es-ES_tradnl"/>
        </w:rPr>
        <w:t>residente</w:t>
      </w:r>
      <w:r w:rsidR="00D11372">
        <w:rPr>
          <w:rFonts w:ascii="Arial Narrow" w:hAnsi="Arial Narrow" w:cs="Arial"/>
          <w:sz w:val="28"/>
          <w:szCs w:val="28"/>
          <w:lang w:val="es-ES_tradnl"/>
        </w:rPr>
        <w:t xml:space="preserve"> del H. Ayuntamiento</w:t>
      </w:r>
      <w:r w:rsidR="0033486F">
        <w:rPr>
          <w:rFonts w:ascii="Arial Narrow" w:hAnsi="Arial Narrow" w:cs="Arial"/>
          <w:sz w:val="28"/>
          <w:szCs w:val="28"/>
          <w:lang w:val="es-ES_tradnl"/>
        </w:rPr>
        <w:t xml:space="preserve"> de Z</w:t>
      </w:r>
      <w:r w:rsidR="00D11372">
        <w:rPr>
          <w:rFonts w:ascii="Arial Narrow" w:hAnsi="Arial Narrow" w:cs="Arial"/>
          <w:sz w:val="28"/>
          <w:szCs w:val="28"/>
          <w:lang w:val="es-ES_tradnl"/>
        </w:rPr>
        <w:t>aragoza, San Luis Potosí, en la que consta el carácter de Policía Segundo</w:t>
      </w:r>
      <w:r w:rsidR="0003739C">
        <w:rPr>
          <w:rFonts w:ascii="Arial Narrow" w:hAnsi="Arial Narrow" w:cs="Arial"/>
          <w:sz w:val="28"/>
          <w:szCs w:val="28"/>
          <w:lang w:val="es-ES_tradnl"/>
        </w:rPr>
        <w:t>,</w:t>
      </w:r>
      <w:r w:rsidR="00D11372">
        <w:rPr>
          <w:rFonts w:ascii="Arial Narrow" w:hAnsi="Arial Narrow" w:cs="Arial"/>
          <w:sz w:val="28"/>
          <w:szCs w:val="28"/>
          <w:lang w:val="es-ES_tradnl"/>
        </w:rPr>
        <w:t xml:space="preserve"> con fecha de expedición 01-10-2021 y vigencia al 30-04-2022 (ver foja16), </w:t>
      </w:r>
      <w:r w:rsidR="0003739C">
        <w:rPr>
          <w:rFonts w:ascii="Arial Narrow" w:hAnsi="Arial Narrow" w:cs="Arial"/>
          <w:sz w:val="28"/>
          <w:szCs w:val="28"/>
          <w:lang w:val="es-ES_tradnl"/>
        </w:rPr>
        <w:t>así como los recibos de nómina a favor de la actora</w:t>
      </w:r>
      <w:r w:rsidR="00337DA7" w:rsidRPr="00CB0590">
        <w:rPr>
          <w:rFonts w:ascii="Arial Narrow" w:hAnsi="Arial Narrow" w:cs="Arial"/>
          <w:sz w:val="28"/>
          <w:szCs w:val="28"/>
          <w:lang w:val="es-ES_tradnl"/>
        </w:rPr>
        <w:t xml:space="preserve">, </w:t>
      </w:r>
      <w:r w:rsidR="0003739C">
        <w:rPr>
          <w:rFonts w:ascii="Arial Narrow" w:hAnsi="Arial Narrow" w:cs="Arial"/>
          <w:sz w:val="28"/>
          <w:szCs w:val="28"/>
          <w:lang w:val="es-ES_tradnl"/>
        </w:rPr>
        <w:t xml:space="preserve">que expide </w:t>
      </w:r>
      <w:r w:rsidR="00337DA7" w:rsidRPr="00CB0590">
        <w:rPr>
          <w:rFonts w:ascii="Arial Narrow" w:hAnsi="Arial Narrow" w:cs="Arial"/>
          <w:sz w:val="28"/>
          <w:szCs w:val="28"/>
          <w:lang w:val="es-ES_tradnl"/>
        </w:rPr>
        <w:t xml:space="preserve">el Municipio de </w:t>
      </w:r>
      <w:r w:rsidR="0003739C">
        <w:rPr>
          <w:rFonts w:ascii="Arial Narrow" w:hAnsi="Arial Narrow" w:cs="Arial"/>
          <w:sz w:val="28"/>
          <w:szCs w:val="28"/>
          <w:lang w:val="es-ES_tradnl"/>
        </w:rPr>
        <w:t>Zaragoza, San Luis Potosí</w:t>
      </w:r>
      <w:r w:rsidR="00337DA7" w:rsidRPr="00CB0590">
        <w:rPr>
          <w:rFonts w:ascii="Arial Narrow" w:hAnsi="Arial Narrow" w:cs="Arial"/>
          <w:sz w:val="28"/>
          <w:szCs w:val="28"/>
          <w:lang w:val="es-ES_tradnl"/>
        </w:rPr>
        <w:t xml:space="preserve">, en </w:t>
      </w:r>
      <w:r w:rsidR="0003739C">
        <w:rPr>
          <w:rFonts w:ascii="Arial Narrow" w:hAnsi="Arial Narrow" w:cs="Arial"/>
          <w:sz w:val="28"/>
          <w:szCs w:val="28"/>
          <w:lang w:val="es-ES_tradnl"/>
        </w:rPr>
        <w:t>los</w:t>
      </w:r>
      <w:r w:rsidR="00337DA7" w:rsidRPr="00CB0590">
        <w:rPr>
          <w:rFonts w:ascii="Arial Narrow" w:hAnsi="Arial Narrow" w:cs="Arial"/>
          <w:sz w:val="28"/>
          <w:szCs w:val="28"/>
          <w:lang w:val="es-ES_tradnl"/>
        </w:rPr>
        <w:t xml:space="preserve"> que se hacen constar las percepciones y deducciones que aparecen especificados, </w:t>
      </w:r>
      <w:r w:rsidR="0003739C">
        <w:rPr>
          <w:rFonts w:ascii="Arial Narrow" w:hAnsi="Arial Narrow" w:cs="Arial"/>
          <w:sz w:val="28"/>
          <w:szCs w:val="28"/>
          <w:lang w:val="es-ES_tradnl"/>
        </w:rPr>
        <w:t>en el puesto de Policía Segundo en el Departamento de Policía y Tránsito, respecto de los</w:t>
      </w:r>
      <w:r w:rsidR="00337DA7" w:rsidRPr="00CB0590">
        <w:rPr>
          <w:rFonts w:ascii="Arial Narrow" w:hAnsi="Arial Narrow" w:cs="Arial"/>
          <w:sz w:val="28"/>
          <w:szCs w:val="28"/>
          <w:lang w:val="es-ES_tradnl"/>
        </w:rPr>
        <w:t xml:space="preserve"> período</w:t>
      </w:r>
      <w:r w:rsidR="0003739C">
        <w:rPr>
          <w:rFonts w:ascii="Arial Narrow" w:hAnsi="Arial Narrow" w:cs="Arial"/>
          <w:sz w:val="28"/>
          <w:szCs w:val="28"/>
          <w:lang w:val="es-ES_tradnl"/>
        </w:rPr>
        <w:t>s</w:t>
      </w:r>
      <w:r w:rsidR="00337DA7" w:rsidRPr="00CB0590">
        <w:rPr>
          <w:rFonts w:ascii="Arial Narrow" w:hAnsi="Arial Narrow" w:cs="Arial"/>
          <w:sz w:val="28"/>
          <w:szCs w:val="28"/>
          <w:lang w:val="es-ES_tradnl"/>
        </w:rPr>
        <w:t xml:space="preserve"> </w:t>
      </w:r>
      <w:r w:rsidR="0003739C">
        <w:rPr>
          <w:rFonts w:ascii="Arial Narrow" w:hAnsi="Arial Narrow" w:cs="Arial"/>
          <w:sz w:val="28"/>
          <w:szCs w:val="28"/>
          <w:lang w:val="es-ES_tradnl"/>
        </w:rPr>
        <w:t>01/ Nov/2021-15/Nov/2021, 16/ Nov/2021-30/Nov/2021,01/Dic/2021-15/D</w:t>
      </w:r>
      <w:r w:rsidR="00906DDF">
        <w:rPr>
          <w:rFonts w:ascii="Arial Narrow" w:hAnsi="Arial Narrow" w:cs="Arial"/>
          <w:sz w:val="28"/>
          <w:szCs w:val="28"/>
          <w:lang w:val="es-ES_tradnl"/>
        </w:rPr>
        <w:t>ic</w:t>
      </w:r>
      <w:r w:rsidR="0003739C">
        <w:rPr>
          <w:rFonts w:ascii="Arial Narrow" w:hAnsi="Arial Narrow" w:cs="Arial"/>
          <w:sz w:val="28"/>
          <w:szCs w:val="28"/>
          <w:lang w:val="es-ES_tradnl"/>
        </w:rPr>
        <w:t>/2021,</w:t>
      </w:r>
      <w:r w:rsidR="00906DDF">
        <w:rPr>
          <w:rFonts w:ascii="Arial Narrow" w:hAnsi="Arial Narrow" w:cs="Arial"/>
          <w:sz w:val="28"/>
          <w:szCs w:val="28"/>
          <w:lang w:val="es-ES_tradnl"/>
        </w:rPr>
        <w:t>16/Dic/2021-31/Dic/2021, 01/Ene/2022</w:t>
      </w:r>
      <w:r w:rsidR="0003739C">
        <w:rPr>
          <w:rFonts w:ascii="Arial Narrow" w:hAnsi="Arial Narrow" w:cs="Arial"/>
          <w:sz w:val="28"/>
          <w:szCs w:val="28"/>
          <w:lang w:val="es-ES_tradnl"/>
        </w:rPr>
        <w:t xml:space="preserve"> </w:t>
      </w:r>
      <w:r w:rsidR="00906DDF">
        <w:rPr>
          <w:rFonts w:ascii="Arial Narrow" w:hAnsi="Arial Narrow" w:cs="Arial"/>
          <w:sz w:val="28"/>
          <w:szCs w:val="28"/>
          <w:lang w:val="es-ES_tradnl"/>
        </w:rPr>
        <w:t xml:space="preserve">-15/Ene/2022, 16/Ene/2022-31/Ene/2022, los que </w:t>
      </w:r>
      <w:r w:rsidR="0003739C">
        <w:rPr>
          <w:rFonts w:ascii="Arial Narrow" w:hAnsi="Arial Narrow" w:cs="Arial"/>
          <w:sz w:val="28"/>
          <w:szCs w:val="28"/>
          <w:lang w:val="es-ES_tradnl"/>
        </w:rPr>
        <w:t xml:space="preserve"> </w:t>
      </w:r>
      <w:r w:rsidR="00906DDF">
        <w:rPr>
          <w:rFonts w:ascii="Arial Narrow" w:hAnsi="Arial Narrow" w:cs="Arial"/>
          <w:sz w:val="28"/>
          <w:szCs w:val="28"/>
          <w:lang w:val="es-ES_tradnl"/>
        </w:rPr>
        <w:t>constan en autos a fojas 17 a la 22</w:t>
      </w:r>
      <w:r w:rsidR="000F5A33" w:rsidRPr="00CB0590">
        <w:rPr>
          <w:rFonts w:ascii="Arial Narrow" w:hAnsi="Arial Narrow" w:cs="Arial"/>
          <w:sz w:val="28"/>
          <w:szCs w:val="28"/>
          <w:lang w:val="es-ES_tradnl"/>
        </w:rPr>
        <w:t xml:space="preserve"> del presente sumario, </w:t>
      </w:r>
      <w:r w:rsidR="00EC4BA8" w:rsidRPr="00CB0590">
        <w:rPr>
          <w:rFonts w:ascii="Arial Narrow" w:hAnsi="Arial Narrow" w:cs="Arial"/>
          <w:sz w:val="28"/>
          <w:szCs w:val="28"/>
          <w:lang w:val="es-ES_tradnl"/>
        </w:rPr>
        <w:t xml:space="preserve">documentos </w:t>
      </w:r>
      <w:r w:rsidR="00337DA7" w:rsidRPr="00CB0590">
        <w:rPr>
          <w:rFonts w:ascii="Arial Narrow" w:hAnsi="Arial Narrow" w:cs="Arial"/>
          <w:sz w:val="28"/>
          <w:szCs w:val="28"/>
          <w:lang w:val="es-ES_tradnl"/>
        </w:rPr>
        <w:t>que concatenados entre sí adquieren valor</w:t>
      </w:r>
      <w:r w:rsidRPr="00CB0590">
        <w:rPr>
          <w:rFonts w:ascii="Arial Narrow" w:hAnsi="Arial Narrow" w:cs="Arial"/>
          <w:sz w:val="28"/>
          <w:szCs w:val="28"/>
          <w:lang w:val="es-ES_tradnl"/>
        </w:rPr>
        <w:t xml:space="preserve"> probatorio pleno en</w:t>
      </w:r>
      <w:r w:rsidR="008514E0" w:rsidRPr="00CB0590">
        <w:rPr>
          <w:rFonts w:ascii="Arial Narrow" w:hAnsi="Arial Narrow" w:cs="Arial"/>
          <w:sz w:val="28"/>
          <w:szCs w:val="28"/>
          <w:lang w:val="es-ES_tradnl"/>
        </w:rPr>
        <w:t xml:space="preserve"> términos del numeral 72</w:t>
      </w:r>
      <w:r w:rsidRPr="00CB0590">
        <w:rPr>
          <w:rFonts w:ascii="Arial Narrow" w:hAnsi="Arial Narrow" w:cs="Arial"/>
          <w:sz w:val="28"/>
          <w:szCs w:val="28"/>
          <w:lang w:val="es-ES_tradnl"/>
        </w:rPr>
        <w:t xml:space="preserve"> fracción I,</w:t>
      </w:r>
      <w:r w:rsidR="008514E0" w:rsidRPr="00CB0590">
        <w:rPr>
          <w:rFonts w:ascii="Arial Narrow" w:hAnsi="Arial Narrow"/>
          <w:color w:val="000000"/>
          <w:sz w:val="28"/>
          <w:szCs w:val="28"/>
        </w:rPr>
        <w:t xml:space="preserve"> del Código Procesal Administrativo del  Estado de San Luis Potosí</w:t>
      </w:r>
      <w:r w:rsidRPr="00CB0590">
        <w:rPr>
          <w:rFonts w:ascii="Arial Narrow" w:hAnsi="Arial Narrow" w:cs="Arial"/>
          <w:sz w:val="28"/>
          <w:szCs w:val="28"/>
          <w:lang w:val="es-ES_tradnl"/>
        </w:rPr>
        <w:t>.</w:t>
      </w:r>
    </w:p>
    <w:p w:rsidR="005D0222" w:rsidRPr="00CB0590" w:rsidRDefault="005D0222" w:rsidP="005D0222">
      <w:pPr>
        <w:spacing w:after="0" w:line="360" w:lineRule="auto"/>
        <w:ind w:firstLine="709"/>
        <w:jc w:val="both"/>
        <w:rPr>
          <w:rFonts w:ascii="Arial Narrow" w:hAnsi="Arial Narrow" w:cs="Arial"/>
          <w:sz w:val="28"/>
          <w:szCs w:val="28"/>
          <w:lang w:val="es-ES_tradnl"/>
        </w:rPr>
      </w:pPr>
    </w:p>
    <w:p w:rsidR="00961B5A" w:rsidRPr="00CB0590" w:rsidRDefault="005D0222" w:rsidP="00DA5084">
      <w:pPr>
        <w:pStyle w:val="Textoindependiente2"/>
        <w:spacing w:line="360" w:lineRule="auto"/>
        <w:ind w:firstLine="709"/>
        <w:jc w:val="both"/>
        <w:rPr>
          <w:rFonts w:ascii="Arial Narrow" w:hAnsi="Arial Narrow" w:cs="Arial"/>
          <w:sz w:val="28"/>
          <w:szCs w:val="28"/>
        </w:rPr>
      </w:pPr>
      <w:r w:rsidRPr="00CB0590">
        <w:rPr>
          <w:rFonts w:ascii="Arial Narrow" w:hAnsi="Arial Narrow" w:cs="Arial"/>
          <w:sz w:val="28"/>
          <w:szCs w:val="28"/>
        </w:rPr>
        <w:t>Tocante a la legitimación de</w:t>
      </w:r>
      <w:r w:rsidR="003D68C6" w:rsidRPr="00CB0590">
        <w:rPr>
          <w:rFonts w:ascii="Arial Narrow" w:hAnsi="Arial Narrow" w:cs="Arial"/>
          <w:sz w:val="28"/>
          <w:szCs w:val="28"/>
        </w:rPr>
        <w:t xml:space="preserve"> las </w:t>
      </w:r>
      <w:r w:rsidR="007A769D" w:rsidRPr="00CB0590">
        <w:rPr>
          <w:rFonts w:ascii="Arial Narrow" w:hAnsi="Arial Narrow" w:cs="Arial"/>
          <w:sz w:val="28"/>
          <w:szCs w:val="28"/>
        </w:rPr>
        <w:t xml:space="preserve">diversas </w:t>
      </w:r>
      <w:r w:rsidR="003D68C6" w:rsidRPr="00CB0590">
        <w:rPr>
          <w:rFonts w:ascii="Arial Narrow" w:hAnsi="Arial Narrow" w:cs="Arial"/>
          <w:sz w:val="28"/>
          <w:szCs w:val="28"/>
        </w:rPr>
        <w:t>demandadas</w:t>
      </w:r>
      <w:r w:rsidR="007A769D" w:rsidRPr="00CB0590">
        <w:rPr>
          <w:rFonts w:ascii="Arial Narrow" w:hAnsi="Arial Narrow" w:cs="Arial"/>
          <w:sz w:val="28"/>
          <w:szCs w:val="28"/>
        </w:rPr>
        <w:t xml:space="preserve"> </w:t>
      </w:r>
      <w:r w:rsidR="00C86077">
        <w:rPr>
          <w:rFonts w:ascii="Arial Narrow" w:hAnsi="Arial Narrow" w:cs="Arial"/>
          <w:sz w:val="28"/>
          <w:szCs w:val="28"/>
        </w:rPr>
        <w:t>Presidente</w:t>
      </w:r>
      <w:r w:rsidR="007A769D" w:rsidRPr="00CB0590">
        <w:rPr>
          <w:rFonts w:ascii="Arial Narrow" w:hAnsi="Arial Narrow" w:cs="Arial"/>
          <w:sz w:val="28"/>
          <w:szCs w:val="28"/>
        </w:rPr>
        <w:t xml:space="preserve"> Municipal </w:t>
      </w:r>
      <w:r w:rsidR="00817DC3" w:rsidRPr="00CB0590">
        <w:rPr>
          <w:rFonts w:ascii="Arial Narrow" w:hAnsi="Arial Narrow" w:cs="Arial"/>
          <w:sz w:val="28"/>
          <w:szCs w:val="28"/>
        </w:rPr>
        <w:t xml:space="preserve">del </w:t>
      </w:r>
      <w:r w:rsidR="00817DC3" w:rsidRPr="00C86077">
        <w:rPr>
          <w:rFonts w:ascii="Arial Narrow" w:hAnsi="Arial Narrow" w:cs="Arial"/>
          <w:color w:val="FF0000"/>
          <w:sz w:val="28"/>
          <w:szCs w:val="28"/>
        </w:rPr>
        <w:t xml:space="preserve">H. Ayuntamiento de </w:t>
      </w:r>
      <w:r w:rsidR="00C86077" w:rsidRPr="00C86077">
        <w:rPr>
          <w:rFonts w:ascii="Arial Narrow" w:hAnsi="Arial Narrow" w:cs="Arial"/>
          <w:color w:val="FF0000"/>
          <w:sz w:val="28"/>
          <w:szCs w:val="28"/>
        </w:rPr>
        <w:t>Zaragoza</w:t>
      </w:r>
      <w:r w:rsidR="00817DC3" w:rsidRPr="00CB0590">
        <w:rPr>
          <w:rFonts w:ascii="Arial Narrow" w:hAnsi="Arial Narrow" w:cs="Arial"/>
          <w:sz w:val="28"/>
          <w:szCs w:val="28"/>
        </w:rPr>
        <w:t xml:space="preserve">, San Luis Potosí, acredita su personalidad con la copia certificada de </w:t>
      </w:r>
      <w:r w:rsidR="00C86077">
        <w:rPr>
          <w:rFonts w:ascii="Arial Narrow" w:hAnsi="Arial Narrow" w:cs="Arial"/>
          <w:sz w:val="28"/>
          <w:szCs w:val="28"/>
        </w:rPr>
        <w:t>la declaración de validez de la elección de los 58 cincuenta y ocho ayuntamiento del estado de San Luis Potosí, mismos que estarán en ejercicio en el período comprendido del 1° de octubre del año 2021 al 30</w:t>
      </w:r>
      <w:r w:rsidR="00DA5084">
        <w:rPr>
          <w:rFonts w:ascii="Arial Narrow" w:hAnsi="Arial Narrow" w:cs="Arial"/>
          <w:sz w:val="28"/>
          <w:szCs w:val="28"/>
        </w:rPr>
        <w:t xml:space="preserve"> de septiembre del año 2024</w:t>
      </w:r>
      <w:r w:rsidR="00817DC3" w:rsidRPr="00CB0590">
        <w:rPr>
          <w:rFonts w:ascii="Arial Narrow" w:hAnsi="Arial Narrow" w:cs="Arial"/>
          <w:sz w:val="28"/>
          <w:szCs w:val="28"/>
        </w:rPr>
        <w:t xml:space="preserve">, documental pública  que se encuentra a fojas </w:t>
      </w:r>
      <w:r w:rsidR="00DA5084">
        <w:rPr>
          <w:rFonts w:ascii="Arial Narrow" w:hAnsi="Arial Narrow" w:cs="Arial"/>
          <w:sz w:val="28"/>
          <w:szCs w:val="28"/>
        </w:rPr>
        <w:t>76 a la 78</w:t>
      </w:r>
      <w:r w:rsidR="00817DC3" w:rsidRPr="00CB0590">
        <w:rPr>
          <w:rFonts w:ascii="Arial Narrow" w:hAnsi="Arial Narrow" w:cs="Arial"/>
          <w:sz w:val="28"/>
          <w:szCs w:val="28"/>
        </w:rPr>
        <w:t xml:space="preserve"> del presente sumario, a la que se le concede valor probatorio pleno de conformidad con lo señalado por el artículo 72 fracción I del Código Procesal Administrativo para el Estado de San Luis Potosí, por lo que se colma lo establecido en el artículo 220 párrafo </w:t>
      </w:r>
      <w:r w:rsidR="00DA5084">
        <w:rPr>
          <w:rFonts w:ascii="Arial Narrow" w:hAnsi="Arial Narrow" w:cs="Arial"/>
          <w:sz w:val="28"/>
          <w:szCs w:val="28"/>
        </w:rPr>
        <w:t>segundo</w:t>
      </w:r>
      <w:r w:rsidR="00817DC3" w:rsidRPr="00CB0590">
        <w:rPr>
          <w:rFonts w:ascii="Arial Narrow" w:hAnsi="Arial Narrow" w:cs="Arial"/>
          <w:sz w:val="28"/>
          <w:szCs w:val="28"/>
        </w:rPr>
        <w:t xml:space="preserve"> del Código en comento, y la</w:t>
      </w:r>
      <w:r w:rsidR="00605F4E" w:rsidRPr="00CB0590">
        <w:rPr>
          <w:rFonts w:ascii="Arial Narrow" w:hAnsi="Arial Narrow" w:cs="Arial"/>
          <w:sz w:val="28"/>
          <w:szCs w:val="28"/>
        </w:rPr>
        <w:t xml:space="preserve"> </w:t>
      </w:r>
      <w:r w:rsidR="00DA5084">
        <w:rPr>
          <w:rFonts w:ascii="Arial Narrow" w:hAnsi="Arial Narrow" w:cs="Arial"/>
          <w:sz w:val="28"/>
          <w:szCs w:val="28"/>
        </w:rPr>
        <w:t>Síndico Municipal</w:t>
      </w:r>
      <w:r w:rsidR="00605F4E" w:rsidRPr="00CB0590">
        <w:rPr>
          <w:rFonts w:ascii="Arial Narrow" w:hAnsi="Arial Narrow" w:cs="Arial"/>
          <w:sz w:val="28"/>
          <w:szCs w:val="28"/>
        </w:rPr>
        <w:t xml:space="preserve">, </w:t>
      </w:r>
      <w:r w:rsidR="00DA5084">
        <w:rPr>
          <w:rFonts w:ascii="Arial Narrow" w:hAnsi="Arial Narrow" w:cs="Arial"/>
          <w:sz w:val="28"/>
          <w:szCs w:val="28"/>
        </w:rPr>
        <w:t xml:space="preserve">de igual forma la Síndico Municipal </w:t>
      </w:r>
      <w:r w:rsidR="00817DC3" w:rsidRPr="00CB0590">
        <w:rPr>
          <w:rFonts w:ascii="Arial Narrow" w:hAnsi="Arial Narrow" w:cs="Arial"/>
          <w:sz w:val="28"/>
          <w:szCs w:val="28"/>
        </w:rPr>
        <w:t xml:space="preserve">acredita su personalidad con </w:t>
      </w:r>
      <w:r w:rsidR="00DA5084" w:rsidRPr="00CB0590">
        <w:rPr>
          <w:rFonts w:ascii="Arial Narrow" w:hAnsi="Arial Narrow" w:cs="Arial"/>
          <w:sz w:val="28"/>
          <w:szCs w:val="28"/>
        </w:rPr>
        <w:t xml:space="preserve">la copia certificada de </w:t>
      </w:r>
      <w:r w:rsidR="00DA5084">
        <w:rPr>
          <w:rFonts w:ascii="Arial Narrow" w:hAnsi="Arial Narrow" w:cs="Arial"/>
          <w:sz w:val="28"/>
          <w:szCs w:val="28"/>
        </w:rPr>
        <w:t>la declaración de validez de la elección de los 58 cincuenta y ocho ayuntamiento del estado de San Luis Potosí, mismos que estarán en ejercicio en el período comprendido del 1° de octubre del año 2021 al 30 de septiembre del año 2024</w:t>
      </w:r>
      <w:r w:rsidR="00DA5084" w:rsidRPr="00CB0590">
        <w:rPr>
          <w:rFonts w:ascii="Arial Narrow" w:hAnsi="Arial Narrow" w:cs="Arial"/>
          <w:sz w:val="28"/>
          <w:szCs w:val="28"/>
        </w:rPr>
        <w:t xml:space="preserve">, documental pública  que se encuentra a fojas </w:t>
      </w:r>
      <w:r w:rsidR="00DA5084">
        <w:rPr>
          <w:rFonts w:ascii="Arial Narrow" w:hAnsi="Arial Narrow" w:cs="Arial"/>
          <w:sz w:val="28"/>
          <w:szCs w:val="28"/>
        </w:rPr>
        <w:t>103 a la 105</w:t>
      </w:r>
      <w:r w:rsidR="00DA5084" w:rsidRPr="00CB0590">
        <w:rPr>
          <w:rFonts w:ascii="Arial Narrow" w:hAnsi="Arial Narrow" w:cs="Arial"/>
          <w:sz w:val="28"/>
          <w:szCs w:val="28"/>
        </w:rPr>
        <w:t xml:space="preserve"> </w:t>
      </w:r>
      <w:r w:rsidR="00DA5084">
        <w:rPr>
          <w:rFonts w:ascii="Arial Narrow" w:hAnsi="Arial Narrow" w:cs="Arial"/>
          <w:sz w:val="28"/>
          <w:szCs w:val="28"/>
        </w:rPr>
        <w:t xml:space="preserve">y 144 a la 146 </w:t>
      </w:r>
      <w:r w:rsidR="00DA5084" w:rsidRPr="00CB0590">
        <w:rPr>
          <w:rFonts w:ascii="Arial Narrow" w:hAnsi="Arial Narrow" w:cs="Arial"/>
          <w:sz w:val="28"/>
          <w:szCs w:val="28"/>
        </w:rPr>
        <w:t xml:space="preserve">del presente sumario, a la que se le concede valor probatorio pleno de conformidad con lo señalado por el artículo 72 fracción I del Código Procesal Administrativo para el Estado de San Luis Potosí, por lo que se colma lo establecido en el artículo 220 párrafo </w:t>
      </w:r>
      <w:r w:rsidR="00DA5084">
        <w:rPr>
          <w:rFonts w:ascii="Arial Narrow" w:hAnsi="Arial Narrow" w:cs="Arial"/>
          <w:sz w:val="28"/>
          <w:szCs w:val="28"/>
        </w:rPr>
        <w:t>segundo</w:t>
      </w:r>
      <w:r w:rsidR="00DA5084" w:rsidRPr="00CB0590">
        <w:rPr>
          <w:rFonts w:ascii="Arial Narrow" w:hAnsi="Arial Narrow" w:cs="Arial"/>
          <w:sz w:val="28"/>
          <w:szCs w:val="28"/>
        </w:rPr>
        <w:t xml:space="preserve"> del Código en comento</w:t>
      </w:r>
      <w:r w:rsidR="00DA5084">
        <w:rPr>
          <w:rFonts w:ascii="Arial Narrow" w:hAnsi="Arial Narrow" w:cs="Arial"/>
          <w:sz w:val="28"/>
          <w:szCs w:val="28"/>
        </w:rPr>
        <w:t>,  y el Director General de Seguridad Pública Municipal del Ayuntamiento de Zaragoza, San Luis Potosí, y el Director General de Seguridad Pública, así como el Director de Recursos Humanos, amas autoridades de dicha Municipalidad, exhiben su nombramiento</w:t>
      </w:r>
      <w:r w:rsidR="00605F4E" w:rsidRPr="00CB0590">
        <w:rPr>
          <w:rFonts w:ascii="Arial Narrow" w:hAnsi="Arial Narrow" w:cs="Arial"/>
          <w:sz w:val="28"/>
          <w:szCs w:val="28"/>
        </w:rPr>
        <w:t>, en donde se desprende que la</w:t>
      </w:r>
      <w:r w:rsidR="00DA5084">
        <w:rPr>
          <w:rFonts w:ascii="Arial Narrow" w:hAnsi="Arial Narrow" w:cs="Arial"/>
          <w:sz w:val="28"/>
          <w:szCs w:val="28"/>
        </w:rPr>
        <w:t>s</w:t>
      </w:r>
      <w:r w:rsidR="00605F4E" w:rsidRPr="00CB0590">
        <w:rPr>
          <w:rFonts w:ascii="Arial Narrow" w:hAnsi="Arial Narrow" w:cs="Arial"/>
          <w:sz w:val="28"/>
          <w:szCs w:val="28"/>
        </w:rPr>
        <w:t xml:space="preserve"> autoridad</w:t>
      </w:r>
      <w:r w:rsidR="00DA5084">
        <w:rPr>
          <w:rFonts w:ascii="Arial Narrow" w:hAnsi="Arial Narrow" w:cs="Arial"/>
          <w:sz w:val="28"/>
          <w:szCs w:val="28"/>
        </w:rPr>
        <w:t>es</w:t>
      </w:r>
      <w:r w:rsidR="00605F4E" w:rsidRPr="00CB0590">
        <w:rPr>
          <w:rFonts w:ascii="Arial Narrow" w:hAnsi="Arial Narrow" w:cs="Arial"/>
          <w:sz w:val="28"/>
          <w:szCs w:val="28"/>
        </w:rPr>
        <w:t xml:space="preserve"> compareciente</w:t>
      </w:r>
      <w:r w:rsidR="00DA5084">
        <w:rPr>
          <w:rFonts w:ascii="Arial Narrow" w:hAnsi="Arial Narrow" w:cs="Arial"/>
          <w:sz w:val="28"/>
          <w:szCs w:val="28"/>
        </w:rPr>
        <w:t>s</w:t>
      </w:r>
      <w:r w:rsidR="00605F4E" w:rsidRPr="00CB0590">
        <w:rPr>
          <w:rFonts w:ascii="Arial Narrow" w:hAnsi="Arial Narrow" w:cs="Arial"/>
          <w:sz w:val="28"/>
          <w:szCs w:val="28"/>
        </w:rPr>
        <w:t xml:space="preserve"> detenta</w:t>
      </w:r>
      <w:r w:rsidR="00DA5084">
        <w:rPr>
          <w:rFonts w:ascii="Arial Narrow" w:hAnsi="Arial Narrow" w:cs="Arial"/>
          <w:sz w:val="28"/>
          <w:szCs w:val="28"/>
        </w:rPr>
        <w:t>n</w:t>
      </w:r>
      <w:r w:rsidR="00605F4E" w:rsidRPr="00CB0590">
        <w:rPr>
          <w:rFonts w:ascii="Arial Narrow" w:hAnsi="Arial Narrow" w:cs="Arial"/>
          <w:sz w:val="28"/>
          <w:szCs w:val="28"/>
        </w:rPr>
        <w:t xml:space="preserve"> la calidad con que se ostenta</w:t>
      </w:r>
      <w:r w:rsidR="00DA5084">
        <w:rPr>
          <w:rFonts w:ascii="Arial Narrow" w:hAnsi="Arial Narrow" w:cs="Arial"/>
          <w:sz w:val="28"/>
          <w:szCs w:val="28"/>
        </w:rPr>
        <w:t>n</w:t>
      </w:r>
      <w:r w:rsidR="00817DC3" w:rsidRPr="00CB0590">
        <w:rPr>
          <w:rFonts w:ascii="Arial Narrow" w:hAnsi="Arial Narrow" w:cs="Arial"/>
          <w:sz w:val="28"/>
          <w:szCs w:val="28"/>
        </w:rPr>
        <w:t xml:space="preserve">, </w:t>
      </w:r>
      <w:r w:rsidR="00605F4E" w:rsidRPr="00CB0590">
        <w:rPr>
          <w:rFonts w:ascii="Arial Narrow" w:hAnsi="Arial Narrow" w:cs="Arial"/>
          <w:sz w:val="28"/>
          <w:szCs w:val="28"/>
        </w:rPr>
        <w:t>documental</w:t>
      </w:r>
      <w:r w:rsidR="00DA5084">
        <w:rPr>
          <w:rFonts w:ascii="Arial Narrow" w:hAnsi="Arial Narrow" w:cs="Arial"/>
          <w:sz w:val="28"/>
          <w:szCs w:val="28"/>
        </w:rPr>
        <w:t>es</w:t>
      </w:r>
      <w:r w:rsidR="00605F4E" w:rsidRPr="00CB0590">
        <w:rPr>
          <w:rFonts w:ascii="Arial Narrow" w:hAnsi="Arial Narrow" w:cs="Arial"/>
          <w:sz w:val="28"/>
          <w:szCs w:val="28"/>
        </w:rPr>
        <w:t xml:space="preserve"> pública</w:t>
      </w:r>
      <w:r w:rsidR="00DA5084">
        <w:rPr>
          <w:rFonts w:ascii="Arial Narrow" w:hAnsi="Arial Narrow" w:cs="Arial"/>
          <w:sz w:val="28"/>
          <w:szCs w:val="28"/>
        </w:rPr>
        <w:t>s</w:t>
      </w:r>
      <w:r w:rsidR="00605F4E" w:rsidRPr="00CB0590">
        <w:rPr>
          <w:rFonts w:ascii="Arial Narrow" w:hAnsi="Arial Narrow" w:cs="Arial"/>
          <w:sz w:val="28"/>
          <w:szCs w:val="28"/>
        </w:rPr>
        <w:t xml:space="preserve">  que </w:t>
      </w:r>
      <w:r w:rsidR="00817DC3" w:rsidRPr="00CB0590">
        <w:rPr>
          <w:rFonts w:ascii="Arial Narrow" w:hAnsi="Arial Narrow" w:cs="Arial"/>
          <w:sz w:val="28"/>
          <w:szCs w:val="28"/>
        </w:rPr>
        <w:t>obra</w:t>
      </w:r>
      <w:r w:rsidR="00DA5084">
        <w:rPr>
          <w:rFonts w:ascii="Arial Narrow" w:hAnsi="Arial Narrow" w:cs="Arial"/>
          <w:sz w:val="28"/>
          <w:szCs w:val="28"/>
        </w:rPr>
        <w:t>n</w:t>
      </w:r>
      <w:r w:rsidR="00605F4E" w:rsidRPr="00CB0590">
        <w:rPr>
          <w:rFonts w:ascii="Arial Narrow" w:hAnsi="Arial Narrow" w:cs="Arial"/>
          <w:sz w:val="28"/>
          <w:szCs w:val="28"/>
        </w:rPr>
        <w:t xml:space="preserve"> a fojas </w:t>
      </w:r>
      <w:r w:rsidR="00DA5084">
        <w:rPr>
          <w:rFonts w:ascii="Arial Narrow" w:hAnsi="Arial Narrow" w:cs="Arial"/>
          <w:sz w:val="28"/>
          <w:szCs w:val="28"/>
        </w:rPr>
        <w:t>125</w:t>
      </w:r>
      <w:r w:rsidR="00605F4E" w:rsidRPr="00CB0590">
        <w:rPr>
          <w:rFonts w:ascii="Arial Narrow" w:hAnsi="Arial Narrow" w:cs="Arial"/>
          <w:sz w:val="28"/>
          <w:szCs w:val="28"/>
        </w:rPr>
        <w:t xml:space="preserve"> </w:t>
      </w:r>
      <w:r w:rsidR="00DA5084">
        <w:rPr>
          <w:rFonts w:ascii="Arial Narrow" w:hAnsi="Arial Narrow" w:cs="Arial"/>
          <w:sz w:val="28"/>
          <w:szCs w:val="28"/>
        </w:rPr>
        <w:t xml:space="preserve">y 157 </w:t>
      </w:r>
      <w:r w:rsidR="00605F4E" w:rsidRPr="00CB0590">
        <w:rPr>
          <w:rFonts w:ascii="Arial Narrow" w:hAnsi="Arial Narrow" w:cs="Arial"/>
          <w:sz w:val="28"/>
          <w:szCs w:val="28"/>
        </w:rPr>
        <w:t>del presente sumario, a la</w:t>
      </w:r>
      <w:r w:rsidR="00DA5084">
        <w:rPr>
          <w:rFonts w:ascii="Arial Narrow" w:hAnsi="Arial Narrow" w:cs="Arial"/>
          <w:sz w:val="28"/>
          <w:szCs w:val="28"/>
        </w:rPr>
        <w:t xml:space="preserve">s que se les </w:t>
      </w:r>
      <w:r w:rsidR="00605F4E" w:rsidRPr="00CB0590">
        <w:rPr>
          <w:rFonts w:ascii="Arial Narrow" w:hAnsi="Arial Narrow" w:cs="Arial"/>
          <w:sz w:val="28"/>
          <w:szCs w:val="28"/>
        </w:rPr>
        <w:t>concede valor probatorio pleno de conformidad con lo señalado por el artículo 72 fracción I del Código Procesal Administrativo para el Estado de Sa</w:t>
      </w:r>
      <w:r w:rsidR="007E7181" w:rsidRPr="00CB0590">
        <w:rPr>
          <w:rFonts w:ascii="Arial Narrow" w:hAnsi="Arial Narrow" w:cs="Arial"/>
          <w:sz w:val="28"/>
          <w:szCs w:val="28"/>
        </w:rPr>
        <w:t>n Luis Potosí</w:t>
      </w:r>
      <w:r w:rsidR="00605F4E" w:rsidRPr="00CB0590">
        <w:rPr>
          <w:rFonts w:ascii="Arial Narrow" w:hAnsi="Arial Narrow" w:cs="Arial"/>
          <w:sz w:val="28"/>
          <w:szCs w:val="28"/>
        </w:rPr>
        <w:t>.</w:t>
      </w:r>
    </w:p>
    <w:p w:rsidR="00C709D9" w:rsidRPr="00CB0590" w:rsidRDefault="005D0222" w:rsidP="004023F2">
      <w:pPr>
        <w:spacing w:line="360" w:lineRule="auto"/>
        <w:ind w:firstLine="708"/>
        <w:jc w:val="both"/>
        <w:rPr>
          <w:rFonts w:ascii="Arial Narrow" w:hAnsi="Arial Narrow"/>
          <w:sz w:val="28"/>
          <w:szCs w:val="28"/>
        </w:rPr>
      </w:pPr>
      <w:r w:rsidRPr="00CB0590">
        <w:rPr>
          <w:rFonts w:ascii="Arial Narrow" w:hAnsi="Arial Narrow" w:cs="Arial"/>
          <w:b/>
          <w:bCs/>
          <w:sz w:val="28"/>
          <w:szCs w:val="28"/>
        </w:rPr>
        <w:t xml:space="preserve">TERCERO.- </w:t>
      </w:r>
      <w:r w:rsidR="00C709D9" w:rsidRPr="00CB0590">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983141" w:rsidRDefault="00983141" w:rsidP="00C709D9">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 xml:space="preserve">Las autoridades demandadas, hacen valer diversa excepciones consistentes en </w:t>
      </w:r>
      <w:r w:rsidRPr="00983141">
        <w:rPr>
          <w:rFonts w:ascii="Arial Narrow" w:hAnsi="Arial Narrow"/>
          <w:i/>
          <w:sz w:val="28"/>
          <w:szCs w:val="28"/>
        </w:rPr>
        <w:t xml:space="preserve">sine </w:t>
      </w:r>
      <w:proofErr w:type="spellStart"/>
      <w:r w:rsidRPr="00983141">
        <w:rPr>
          <w:rFonts w:ascii="Arial Narrow" w:hAnsi="Arial Narrow"/>
          <w:i/>
          <w:sz w:val="28"/>
          <w:szCs w:val="28"/>
        </w:rPr>
        <w:t>actione</w:t>
      </w:r>
      <w:proofErr w:type="spellEnd"/>
      <w:r w:rsidRPr="00983141">
        <w:rPr>
          <w:rFonts w:ascii="Arial Narrow" w:hAnsi="Arial Narrow"/>
          <w:i/>
          <w:sz w:val="28"/>
          <w:szCs w:val="28"/>
        </w:rPr>
        <w:t xml:space="preserve"> </w:t>
      </w:r>
      <w:proofErr w:type="spellStart"/>
      <w:r w:rsidRPr="00983141">
        <w:rPr>
          <w:rFonts w:ascii="Arial Narrow" w:hAnsi="Arial Narrow"/>
          <w:i/>
          <w:sz w:val="28"/>
          <w:szCs w:val="28"/>
        </w:rPr>
        <w:t>agis</w:t>
      </w:r>
      <w:proofErr w:type="spellEnd"/>
      <w:r w:rsidRPr="00983141">
        <w:rPr>
          <w:rFonts w:ascii="Arial Narrow" w:hAnsi="Arial Narrow"/>
          <w:i/>
          <w:sz w:val="28"/>
          <w:szCs w:val="28"/>
        </w:rPr>
        <w:t xml:space="preserve">, improcedencia de la acción, non mutatis libelo, falsedad de los hechos, las demás que se deriven del presente escrito y </w:t>
      </w:r>
      <w:proofErr w:type="spellStart"/>
      <w:r w:rsidRPr="00983141">
        <w:rPr>
          <w:rFonts w:ascii="Arial Narrow" w:hAnsi="Arial Narrow"/>
          <w:i/>
          <w:sz w:val="28"/>
          <w:szCs w:val="28"/>
        </w:rPr>
        <w:t>facta</w:t>
      </w:r>
      <w:proofErr w:type="spellEnd"/>
      <w:r w:rsidRPr="00983141">
        <w:rPr>
          <w:rFonts w:ascii="Arial Narrow" w:hAnsi="Arial Narrow"/>
          <w:i/>
          <w:sz w:val="28"/>
          <w:szCs w:val="28"/>
        </w:rPr>
        <w:t xml:space="preserve"> non </w:t>
      </w:r>
      <w:proofErr w:type="spellStart"/>
      <w:r w:rsidRPr="00983141">
        <w:rPr>
          <w:rFonts w:ascii="Arial Narrow" w:hAnsi="Arial Narrow"/>
          <w:i/>
          <w:sz w:val="28"/>
          <w:szCs w:val="28"/>
        </w:rPr>
        <w:t>prasumitur</w:t>
      </w:r>
      <w:proofErr w:type="spellEnd"/>
      <w:r w:rsidRPr="00983141">
        <w:rPr>
          <w:rFonts w:ascii="Arial Narrow" w:hAnsi="Arial Narrow"/>
          <w:i/>
          <w:sz w:val="28"/>
          <w:szCs w:val="28"/>
        </w:rPr>
        <w:t xml:space="preserve"> sed </w:t>
      </w:r>
      <w:proofErr w:type="spellStart"/>
      <w:r w:rsidRPr="00983141">
        <w:rPr>
          <w:rFonts w:ascii="Arial Narrow" w:hAnsi="Arial Narrow"/>
          <w:i/>
          <w:sz w:val="28"/>
          <w:szCs w:val="28"/>
        </w:rPr>
        <w:t>provantur</w:t>
      </w:r>
      <w:proofErr w:type="spellEnd"/>
      <w:r>
        <w:rPr>
          <w:rFonts w:ascii="Arial Narrow" w:hAnsi="Arial Narrow"/>
          <w:sz w:val="28"/>
          <w:szCs w:val="28"/>
        </w:rPr>
        <w:t>, argumentando cuestiones vinculadas a la acreditación de los extremos de la acción intentada por la parte actora, lo cual es materia de análisis al resolver el fondo del presente asunto, por lo que no pueden ser materia de estudio en este apartado, sino al resolver el fondo de la cuestión planteada.</w:t>
      </w:r>
    </w:p>
    <w:p w:rsidR="00C709D9" w:rsidRPr="00CB0590" w:rsidRDefault="00C709D9" w:rsidP="00C709D9">
      <w:pPr>
        <w:pStyle w:val="Sinespaciado"/>
        <w:spacing w:line="360" w:lineRule="auto"/>
        <w:ind w:firstLine="709"/>
        <w:jc w:val="both"/>
        <w:rPr>
          <w:rFonts w:ascii="Arial Narrow" w:hAnsi="Arial Narrow"/>
          <w:sz w:val="28"/>
          <w:szCs w:val="28"/>
        </w:rPr>
      </w:pPr>
      <w:r w:rsidRPr="00CB0590">
        <w:rPr>
          <w:rFonts w:ascii="Arial Narrow" w:hAnsi="Arial Narrow"/>
          <w:sz w:val="28"/>
          <w:szCs w:val="28"/>
        </w:rPr>
        <w:t>Del examen general practicado al sumario, no se advierte causal alguna que esta Sala deba hacer valer de oficio.</w:t>
      </w:r>
    </w:p>
    <w:p w:rsidR="000431DD" w:rsidRPr="00CB0590" w:rsidRDefault="000431DD" w:rsidP="000431DD">
      <w:pPr>
        <w:pStyle w:val="Sinespaciado"/>
        <w:spacing w:line="276" w:lineRule="auto"/>
        <w:ind w:firstLine="709"/>
        <w:jc w:val="both"/>
        <w:rPr>
          <w:rFonts w:ascii="Arial Narrow" w:hAnsi="Arial Narrow"/>
          <w:sz w:val="24"/>
          <w:szCs w:val="24"/>
        </w:rPr>
      </w:pPr>
    </w:p>
    <w:p w:rsidR="000431DD" w:rsidRPr="00CB0590" w:rsidRDefault="008819F1" w:rsidP="00F445B6">
      <w:pPr>
        <w:pStyle w:val="Sinespaciado"/>
        <w:spacing w:line="360" w:lineRule="auto"/>
        <w:ind w:firstLine="709"/>
        <w:jc w:val="both"/>
        <w:rPr>
          <w:rFonts w:ascii="Arial Narrow" w:hAnsi="Arial Narrow"/>
          <w:color w:val="000000"/>
          <w:sz w:val="28"/>
          <w:szCs w:val="28"/>
        </w:rPr>
      </w:pPr>
      <w:r w:rsidRPr="00CB0590">
        <w:rPr>
          <w:rFonts w:ascii="Arial Narrow" w:hAnsi="Arial Narrow"/>
          <w:b/>
          <w:color w:val="000000"/>
          <w:sz w:val="28"/>
          <w:szCs w:val="28"/>
        </w:rPr>
        <w:t>CUAR</w:t>
      </w:r>
      <w:r w:rsidR="000431DD" w:rsidRPr="00CB0590">
        <w:rPr>
          <w:rFonts w:ascii="Arial Narrow" w:hAnsi="Arial Narrow"/>
          <w:b/>
          <w:color w:val="000000"/>
          <w:sz w:val="28"/>
          <w:szCs w:val="28"/>
        </w:rPr>
        <w:t>TO.-</w:t>
      </w:r>
      <w:r w:rsidR="00F05C22" w:rsidRPr="00CB0590">
        <w:rPr>
          <w:rFonts w:ascii="Arial Narrow" w:hAnsi="Arial Narrow"/>
          <w:color w:val="000000"/>
          <w:sz w:val="28"/>
          <w:szCs w:val="28"/>
        </w:rPr>
        <w:t xml:space="preserve"> El</w:t>
      </w:r>
      <w:r w:rsidR="000431DD" w:rsidRPr="00CB0590">
        <w:rPr>
          <w:rFonts w:ascii="Arial Narrow" w:hAnsi="Arial Narrow"/>
          <w:color w:val="000000"/>
          <w:sz w:val="28"/>
          <w:szCs w:val="28"/>
        </w:rPr>
        <w:t xml:space="preserve"> </w:t>
      </w:r>
      <w:proofErr w:type="spellStart"/>
      <w:r w:rsidR="000431DD" w:rsidRPr="00CB0590">
        <w:rPr>
          <w:rFonts w:ascii="Arial Narrow" w:hAnsi="Arial Narrow"/>
          <w:color w:val="000000"/>
          <w:sz w:val="28"/>
          <w:szCs w:val="28"/>
        </w:rPr>
        <w:t>promovente</w:t>
      </w:r>
      <w:proofErr w:type="spellEnd"/>
      <w:r w:rsidR="000431DD" w:rsidRPr="00CB0590">
        <w:rPr>
          <w:rFonts w:ascii="Arial Narrow" w:hAnsi="Arial Narrow"/>
          <w:color w:val="000000"/>
          <w:sz w:val="28"/>
          <w:szCs w:val="28"/>
        </w:rPr>
        <w:t xml:space="preserve"> hizo valer los conceptos de impugnación que se advierten en fojas </w:t>
      </w:r>
      <w:r w:rsidR="001C5BC6">
        <w:rPr>
          <w:rFonts w:ascii="Arial Narrow" w:hAnsi="Arial Narrow"/>
          <w:b/>
          <w:color w:val="000000"/>
          <w:sz w:val="28"/>
          <w:szCs w:val="28"/>
        </w:rPr>
        <w:t>5 a la 12</w:t>
      </w:r>
      <w:r w:rsidR="000431DD" w:rsidRPr="00CB0590">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CB0590" w:rsidRDefault="000431DD" w:rsidP="00F445B6">
      <w:pPr>
        <w:pStyle w:val="Sinespaciado"/>
        <w:spacing w:line="360" w:lineRule="auto"/>
        <w:ind w:firstLine="709"/>
        <w:jc w:val="both"/>
        <w:rPr>
          <w:rFonts w:ascii="Arial Narrow" w:hAnsi="Arial Narrow"/>
          <w:color w:val="000000"/>
          <w:sz w:val="28"/>
          <w:szCs w:val="28"/>
        </w:rPr>
      </w:pPr>
    </w:p>
    <w:p w:rsidR="000431DD" w:rsidRPr="00CB0590" w:rsidRDefault="000431DD" w:rsidP="00F445B6">
      <w:pPr>
        <w:pStyle w:val="Sinespaciado"/>
        <w:spacing w:line="360" w:lineRule="auto"/>
        <w:ind w:firstLine="709"/>
        <w:jc w:val="both"/>
        <w:rPr>
          <w:rFonts w:ascii="Arial Narrow" w:hAnsi="Arial Narrow"/>
          <w:b/>
          <w:i/>
          <w:iCs/>
          <w:color w:val="000000"/>
          <w:sz w:val="28"/>
          <w:szCs w:val="28"/>
        </w:rPr>
      </w:pPr>
      <w:r w:rsidRPr="00CB0590">
        <w:rPr>
          <w:rFonts w:ascii="Arial Narrow" w:hAnsi="Arial Narrow"/>
          <w:color w:val="000000"/>
          <w:sz w:val="28"/>
          <w:szCs w:val="28"/>
        </w:rPr>
        <w:t xml:space="preserve">Al respecto, es aplicable la Tesis de Jurisprudencia del Segundo Tribunal Colegiado del Sexto Circuito. </w:t>
      </w:r>
      <w:r w:rsidRPr="00CB0590">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CB0590">
        <w:rPr>
          <w:rFonts w:ascii="Arial Narrow" w:hAnsi="Arial Narrow"/>
          <w:b/>
          <w:i/>
          <w:iCs/>
          <w:color w:val="000000"/>
          <w:sz w:val="28"/>
          <w:szCs w:val="28"/>
        </w:rPr>
        <w:t>“CONCEPTOS DE VIOLACIÓN. EL JUEZ NO ESTÁ OBLIGADO A TRANSCRIBIRLOS....”</w:t>
      </w:r>
    </w:p>
    <w:p w:rsidR="000431DD" w:rsidRPr="00CB0590" w:rsidRDefault="000431DD" w:rsidP="000431DD">
      <w:pPr>
        <w:pStyle w:val="Sinespaciado"/>
        <w:ind w:firstLine="709"/>
        <w:jc w:val="both"/>
        <w:rPr>
          <w:rFonts w:ascii="Arial Narrow" w:hAnsi="Arial Narrow"/>
          <w:i/>
          <w:iCs/>
          <w:color w:val="000000"/>
          <w:sz w:val="24"/>
          <w:szCs w:val="24"/>
        </w:rPr>
      </w:pPr>
    </w:p>
    <w:p w:rsidR="00443245" w:rsidRPr="00CB0590" w:rsidRDefault="008819F1" w:rsidP="0037381C">
      <w:pPr>
        <w:autoSpaceDE w:val="0"/>
        <w:autoSpaceDN w:val="0"/>
        <w:adjustRightInd w:val="0"/>
        <w:spacing w:after="0" w:line="360" w:lineRule="auto"/>
        <w:ind w:firstLine="708"/>
        <w:jc w:val="both"/>
        <w:rPr>
          <w:rFonts w:ascii="Arial Narrow" w:hAnsi="Arial Narrow" w:cs="Arial"/>
          <w:sz w:val="28"/>
          <w:szCs w:val="28"/>
        </w:rPr>
      </w:pPr>
      <w:r w:rsidRPr="00CB0590">
        <w:rPr>
          <w:rFonts w:ascii="Arial Narrow" w:hAnsi="Arial Narrow"/>
          <w:b/>
          <w:sz w:val="28"/>
          <w:szCs w:val="28"/>
        </w:rPr>
        <w:t>QUIN</w:t>
      </w:r>
      <w:r w:rsidR="000431DD" w:rsidRPr="00CB0590">
        <w:rPr>
          <w:rFonts w:ascii="Arial Narrow" w:hAnsi="Arial Narrow"/>
          <w:b/>
          <w:sz w:val="28"/>
          <w:szCs w:val="28"/>
        </w:rPr>
        <w:t xml:space="preserve">TO.- </w:t>
      </w:r>
      <w:r w:rsidR="00443245" w:rsidRPr="00CB0590">
        <w:rPr>
          <w:rFonts w:ascii="Arial Narrow" w:hAnsi="Arial Narrow" w:cs="Arial"/>
          <w:sz w:val="28"/>
          <w:szCs w:val="28"/>
        </w:rPr>
        <w:t xml:space="preserve">El </w:t>
      </w:r>
      <w:r w:rsidR="00094292">
        <w:rPr>
          <w:rFonts w:ascii="Arial Narrow" w:hAnsi="Arial Narrow" w:cs="Arial"/>
          <w:sz w:val="28"/>
          <w:szCs w:val="28"/>
        </w:rPr>
        <w:t xml:space="preserve">primer </w:t>
      </w:r>
      <w:r w:rsidR="00443245" w:rsidRPr="00CB0590">
        <w:rPr>
          <w:rFonts w:ascii="Arial Narrow" w:hAnsi="Arial Narrow" w:cs="Arial"/>
          <w:sz w:val="28"/>
          <w:szCs w:val="28"/>
        </w:rPr>
        <w:t>agravio expuesto por el accionante es fundado y suficiente para decretar la nulidad del acto impugnado, en la medida que a continuación se expresa.</w:t>
      </w:r>
    </w:p>
    <w:p w:rsidR="00FA4C86" w:rsidRDefault="00434081" w:rsidP="00434081">
      <w:pPr>
        <w:pStyle w:val="Normal0"/>
        <w:spacing w:line="360" w:lineRule="auto"/>
        <w:ind w:firstLine="708"/>
        <w:jc w:val="both"/>
        <w:rPr>
          <w:rFonts w:ascii="Arial Narrow" w:hAnsi="Arial Narrow"/>
          <w:sz w:val="28"/>
          <w:szCs w:val="28"/>
        </w:rPr>
      </w:pPr>
      <w:r w:rsidRPr="00CB0590">
        <w:rPr>
          <w:rFonts w:ascii="Arial Narrow" w:hAnsi="Arial Narrow"/>
          <w:sz w:val="28"/>
          <w:szCs w:val="28"/>
        </w:rPr>
        <w:t xml:space="preserve">El demandante aduce en el capítulo denominado </w:t>
      </w:r>
      <w:r w:rsidRPr="00FA4C86">
        <w:rPr>
          <w:rFonts w:ascii="Arial Narrow" w:hAnsi="Arial Narrow"/>
          <w:b/>
          <w:i/>
          <w:sz w:val="28"/>
          <w:szCs w:val="28"/>
        </w:rPr>
        <w:t>"CONCEPTOS DE IMPUGNACIÓN”,</w:t>
      </w:r>
      <w:r w:rsidRPr="00CB0590">
        <w:rPr>
          <w:rFonts w:ascii="Arial Narrow" w:hAnsi="Arial Narrow"/>
          <w:b/>
          <w:sz w:val="28"/>
          <w:szCs w:val="28"/>
        </w:rPr>
        <w:t xml:space="preserve"> </w:t>
      </w:r>
      <w:r w:rsidRPr="00CB0590">
        <w:rPr>
          <w:rFonts w:ascii="Arial Narrow" w:hAnsi="Arial Narrow"/>
          <w:sz w:val="28"/>
          <w:szCs w:val="28"/>
        </w:rPr>
        <w:t>que el</w:t>
      </w:r>
      <w:r w:rsidR="00FA4C86">
        <w:rPr>
          <w:rFonts w:ascii="Arial Narrow" w:hAnsi="Arial Narrow"/>
          <w:sz w:val="28"/>
          <w:szCs w:val="28"/>
        </w:rPr>
        <w:t xml:space="preserve"> procedimiento de baja o cese de un elemento de seguridad pública participa de ese derecho administrativo sancionador, por lo que es evidente que en todo caso se debe propiciar al investigado las garantías mínimas de defensa previstas para el encausado en materia penal, al participar ambos derechos de la potestad punitiva del Estado.</w:t>
      </w:r>
    </w:p>
    <w:p w:rsidR="00FA4C86" w:rsidRDefault="00FA4C86" w:rsidP="00434081">
      <w:pPr>
        <w:pStyle w:val="Normal0"/>
        <w:spacing w:line="360" w:lineRule="auto"/>
        <w:ind w:firstLine="708"/>
        <w:jc w:val="both"/>
        <w:rPr>
          <w:rFonts w:ascii="Arial Narrow" w:hAnsi="Arial Narrow"/>
          <w:sz w:val="28"/>
          <w:szCs w:val="28"/>
        </w:rPr>
      </w:pPr>
      <w:r>
        <w:rPr>
          <w:rFonts w:ascii="Arial Narrow" w:hAnsi="Arial Narrow"/>
          <w:sz w:val="28"/>
          <w:szCs w:val="28"/>
        </w:rPr>
        <w:t xml:space="preserve">Refiere el actor que, bajo dicha óptica, en el sentido de que en materia de derecho administrativo sancionador son aplicables las reglas garantistas del </w:t>
      </w:r>
      <w:r>
        <w:rPr>
          <w:rFonts w:ascii="Arial Narrow" w:hAnsi="Arial Narrow"/>
          <w:sz w:val="28"/>
          <w:szCs w:val="28"/>
        </w:rPr>
        <w:lastRenderedPageBreak/>
        <w:t>derecho penal, por lo que el cese verbal de que fue objeto el día 04 de febrero de 2022 es ilegal, en la medida que proviene de actos viciados de origen, porque se afectaron sus derechos humanos de defensa de la que suscribe, en la medida que se le impide ejercer sus funciones como Policía Segundo de la Dirección General de Seguridad Pública Municipal de Zaragoza</w:t>
      </w:r>
      <w:r w:rsidR="005578D4">
        <w:rPr>
          <w:rFonts w:ascii="Arial Narrow" w:hAnsi="Arial Narrow"/>
          <w:sz w:val="28"/>
          <w:szCs w:val="28"/>
        </w:rPr>
        <w:t xml:space="preserve">, </w:t>
      </w:r>
      <w:r>
        <w:rPr>
          <w:rFonts w:ascii="Arial Narrow" w:hAnsi="Arial Narrow"/>
          <w:sz w:val="28"/>
          <w:szCs w:val="28"/>
        </w:rPr>
        <w:t xml:space="preserve">San Luis Potosí, </w:t>
      </w:r>
      <w:r w:rsidR="00A234FE">
        <w:rPr>
          <w:rFonts w:ascii="Arial Narrow" w:hAnsi="Arial Narrow"/>
          <w:sz w:val="28"/>
          <w:szCs w:val="28"/>
        </w:rPr>
        <w:t>privándola</w:t>
      </w:r>
      <w:r>
        <w:rPr>
          <w:rFonts w:ascii="Arial Narrow" w:hAnsi="Arial Narrow"/>
          <w:sz w:val="28"/>
          <w:szCs w:val="28"/>
        </w:rPr>
        <w:t xml:space="preserve"> de su trabajo sin existir resolución emitida dentro del procedimiento en el que se le otorguen las </w:t>
      </w:r>
      <w:r w:rsidR="00A234FE">
        <w:rPr>
          <w:rFonts w:ascii="Arial Narrow" w:hAnsi="Arial Narrow"/>
          <w:sz w:val="28"/>
          <w:szCs w:val="28"/>
        </w:rPr>
        <w:t>garantías</w:t>
      </w:r>
      <w:r>
        <w:rPr>
          <w:rFonts w:ascii="Arial Narrow" w:hAnsi="Arial Narrow"/>
          <w:sz w:val="28"/>
          <w:szCs w:val="28"/>
        </w:rPr>
        <w:t xml:space="preserve"> de ser debidamente escuchada.</w:t>
      </w:r>
    </w:p>
    <w:p w:rsidR="00094292" w:rsidRDefault="00094292" w:rsidP="00094292">
      <w:pPr>
        <w:pStyle w:val="Normal0"/>
        <w:spacing w:line="360" w:lineRule="auto"/>
        <w:ind w:firstLine="708"/>
        <w:jc w:val="both"/>
        <w:rPr>
          <w:rFonts w:ascii="Arial Narrow" w:hAnsi="Arial Narrow"/>
          <w:sz w:val="28"/>
          <w:szCs w:val="28"/>
        </w:rPr>
      </w:pPr>
      <w:r>
        <w:rPr>
          <w:rFonts w:ascii="Arial Narrow" w:hAnsi="Arial Narrow"/>
          <w:sz w:val="28"/>
          <w:szCs w:val="28"/>
        </w:rPr>
        <w:t xml:space="preserve">Argumenta que el cese verbal de que fue objeto el 04 de febrero de 2022, que ahora combate deviene ilegal, en la medida que no se le otorgó la posibilidad de ser escuchada en procedimiento alguno, lo que en todo caso garantizaría la defensa adecuada de la actora en el procedimiento administrativo instaurado por la Comisión de Honor y Justicia, en cuyo trámite se determinaría el resultado de sus derechos, es decir su relación administrativa para con la Dirección General de Seguridad Pública Municipal de Zaragoza, San Luis Potosí, por lo que, la violación que refiere trasciende a sus derechos humanos, en la medida que por carecer de una defensa adecuada, no tuvo la aptitud de hacer valer las defensas a la acusación que imputada. </w:t>
      </w:r>
    </w:p>
    <w:p w:rsidR="00434081" w:rsidRPr="00CB0590" w:rsidRDefault="00434081" w:rsidP="0029624A">
      <w:pPr>
        <w:pStyle w:val="Normal0"/>
        <w:spacing w:line="360" w:lineRule="auto"/>
        <w:jc w:val="both"/>
        <w:rPr>
          <w:rFonts w:ascii="Arial Narrow" w:hAnsi="Arial Narrow"/>
          <w:sz w:val="28"/>
          <w:szCs w:val="28"/>
        </w:rPr>
      </w:pPr>
    </w:p>
    <w:p w:rsidR="00434081" w:rsidRPr="00CB0590" w:rsidRDefault="00434081" w:rsidP="00A807FB">
      <w:pPr>
        <w:pStyle w:val="Normal0"/>
        <w:spacing w:line="360" w:lineRule="auto"/>
        <w:ind w:firstLine="708"/>
        <w:jc w:val="both"/>
        <w:rPr>
          <w:rFonts w:ascii="Arial Narrow" w:hAnsi="Arial Narrow"/>
          <w:sz w:val="28"/>
          <w:szCs w:val="28"/>
        </w:rPr>
      </w:pPr>
      <w:r w:rsidRPr="00CB0590">
        <w:rPr>
          <w:rFonts w:ascii="Arial Narrow" w:hAnsi="Arial Narrow"/>
          <w:sz w:val="28"/>
          <w:szCs w:val="28"/>
        </w:rPr>
        <w:t>Como se adelantó al inicio de este considerando, es fundado el concepto de impugnación reseñado, conforme a las siguientes consideraciones legales:</w:t>
      </w:r>
    </w:p>
    <w:p w:rsidR="00A807FB" w:rsidRPr="00CB0590" w:rsidRDefault="00A807FB" w:rsidP="00A807FB">
      <w:pPr>
        <w:pStyle w:val="Normal0"/>
        <w:spacing w:line="360" w:lineRule="auto"/>
        <w:ind w:firstLine="708"/>
        <w:jc w:val="both"/>
        <w:rPr>
          <w:rFonts w:ascii="Arial Narrow" w:hAnsi="Arial Narrow"/>
          <w:sz w:val="28"/>
          <w:szCs w:val="28"/>
        </w:rPr>
      </w:pPr>
    </w:p>
    <w:p w:rsidR="00434081" w:rsidRPr="00A52946" w:rsidRDefault="00434081" w:rsidP="00A52946">
      <w:pPr>
        <w:pStyle w:val="Textoindependienteprimerasangra"/>
        <w:spacing w:line="360" w:lineRule="auto"/>
        <w:jc w:val="both"/>
        <w:rPr>
          <w:rFonts w:ascii="Arial Narrow" w:hAnsi="Arial Narrow"/>
          <w:sz w:val="28"/>
          <w:szCs w:val="28"/>
        </w:rPr>
      </w:pPr>
      <w:r w:rsidRPr="00CB0590">
        <w:rPr>
          <w:rFonts w:ascii="Arial Narrow" w:hAnsi="Arial Narrow"/>
          <w:w w:val="95"/>
          <w:sz w:val="28"/>
        </w:rPr>
        <w:t xml:space="preserve">En el caso que nos ocupa la parte actora señala como acto impugnado </w:t>
      </w:r>
      <w:r w:rsidRPr="00CB0590">
        <w:rPr>
          <w:rFonts w:ascii="Arial Narrow" w:eastAsia="Times New Roman" w:hAnsi="Arial Narrow" w:cs="Arial"/>
          <w:sz w:val="28"/>
          <w:szCs w:val="28"/>
          <w:lang w:val="es-ES" w:eastAsia="es-ES"/>
        </w:rPr>
        <w:t xml:space="preserve">el cese verbal en su cargo como Policía </w:t>
      </w:r>
      <w:r w:rsidR="00B94E41">
        <w:rPr>
          <w:rFonts w:ascii="Arial Narrow" w:eastAsia="Times New Roman" w:hAnsi="Arial Narrow" w:cs="Arial"/>
          <w:sz w:val="28"/>
          <w:szCs w:val="28"/>
          <w:lang w:val="es-ES" w:eastAsia="es-ES"/>
        </w:rPr>
        <w:t>Segundo</w:t>
      </w:r>
      <w:r w:rsidR="00B320C0" w:rsidRPr="00CB0590">
        <w:rPr>
          <w:rFonts w:ascii="Arial Narrow" w:eastAsia="Times New Roman" w:hAnsi="Arial Narrow" w:cs="Arial"/>
          <w:sz w:val="28"/>
          <w:szCs w:val="28"/>
          <w:lang w:val="es-ES" w:eastAsia="es-ES"/>
        </w:rPr>
        <w:t xml:space="preserve"> de la Dirección de Seguridad Pública Municipal </w:t>
      </w:r>
      <w:r w:rsidRPr="00CB0590">
        <w:rPr>
          <w:rFonts w:ascii="Arial Narrow" w:hAnsi="Arial Narrow"/>
          <w:sz w:val="28"/>
          <w:szCs w:val="28"/>
        </w:rPr>
        <w:t xml:space="preserve">de </w:t>
      </w:r>
      <w:r w:rsidR="00972306">
        <w:rPr>
          <w:rFonts w:ascii="Arial Narrow" w:hAnsi="Arial Narrow"/>
          <w:color w:val="FF0000"/>
          <w:sz w:val="28"/>
          <w:szCs w:val="28"/>
        </w:rPr>
        <w:t>Zaragoza</w:t>
      </w:r>
      <w:r w:rsidRPr="00CB0590">
        <w:rPr>
          <w:rFonts w:ascii="Arial Narrow" w:hAnsi="Arial Narrow"/>
          <w:color w:val="FF0000"/>
          <w:sz w:val="28"/>
          <w:szCs w:val="28"/>
        </w:rPr>
        <w:t>,</w:t>
      </w:r>
      <w:r w:rsidRPr="00CB0590">
        <w:rPr>
          <w:rFonts w:ascii="Arial Narrow" w:hAnsi="Arial Narrow"/>
          <w:sz w:val="28"/>
          <w:szCs w:val="28"/>
        </w:rPr>
        <w:t xml:space="preserve"> San L</w:t>
      </w:r>
      <w:r w:rsidR="00B320C0" w:rsidRPr="00CB0590">
        <w:rPr>
          <w:rFonts w:ascii="Arial Narrow" w:hAnsi="Arial Narrow"/>
          <w:sz w:val="28"/>
          <w:szCs w:val="28"/>
        </w:rPr>
        <w:t xml:space="preserve">uis Potosí, acontecido el día </w:t>
      </w:r>
      <w:r w:rsidRPr="00A52946">
        <w:rPr>
          <w:rFonts w:ascii="Arial Narrow" w:hAnsi="Arial Narrow"/>
          <w:color w:val="FF0000"/>
          <w:sz w:val="28"/>
          <w:szCs w:val="28"/>
        </w:rPr>
        <w:t>0</w:t>
      </w:r>
      <w:r w:rsidR="00972306" w:rsidRPr="00A52946">
        <w:rPr>
          <w:rFonts w:ascii="Arial Narrow" w:hAnsi="Arial Narrow"/>
          <w:color w:val="FF0000"/>
          <w:sz w:val="28"/>
          <w:szCs w:val="28"/>
        </w:rPr>
        <w:t>4</w:t>
      </w:r>
      <w:r w:rsidR="00B320C0" w:rsidRPr="00A52946">
        <w:rPr>
          <w:rFonts w:ascii="Arial Narrow" w:hAnsi="Arial Narrow"/>
          <w:color w:val="FF0000"/>
          <w:sz w:val="28"/>
          <w:szCs w:val="28"/>
        </w:rPr>
        <w:t xml:space="preserve"> de </w:t>
      </w:r>
      <w:r w:rsidR="00972306" w:rsidRPr="00A52946">
        <w:rPr>
          <w:rFonts w:ascii="Arial Narrow" w:hAnsi="Arial Narrow"/>
          <w:color w:val="FF0000"/>
          <w:sz w:val="28"/>
          <w:szCs w:val="28"/>
        </w:rPr>
        <w:t>febrero de 2022</w:t>
      </w:r>
      <w:r w:rsidRPr="00CB0590">
        <w:rPr>
          <w:rFonts w:ascii="Arial Narrow" w:hAnsi="Arial Narrow"/>
          <w:sz w:val="28"/>
          <w:szCs w:val="28"/>
        </w:rPr>
        <w:t>.</w:t>
      </w:r>
    </w:p>
    <w:p w:rsidR="00434081" w:rsidRPr="00CB0590" w:rsidRDefault="00434081" w:rsidP="00E420A5">
      <w:pPr>
        <w:spacing w:after="0" w:line="360" w:lineRule="auto"/>
        <w:ind w:firstLine="708"/>
        <w:jc w:val="both"/>
        <w:rPr>
          <w:rFonts w:ascii="Arial Narrow" w:hAnsi="Arial Narrow" w:cs="Arial"/>
          <w:sz w:val="28"/>
          <w:szCs w:val="28"/>
        </w:rPr>
      </w:pPr>
      <w:r w:rsidRPr="00CB0590">
        <w:rPr>
          <w:rFonts w:ascii="Arial Narrow" w:hAnsi="Arial Narrow" w:cs="Arial"/>
          <w:sz w:val="28"/>
          <w:szCs w:val="28"/>
        </w:rPr>
        <w:t xml:space="preserve"> Del escrito de de</w:t>
      </w:r>
      <w:r w:rsidR="00E420A5" w:rsidRPr="00CB0590">
        <w:rPr>
          <w:rFonts w:ascii="Arial Narrow" w:hAnsi="Arial Narrow" w:cs="Arial"/>
          <w:sz w:val="28"/>
          <w:szCs w:val="28"/>
        </w:rPr>
        <w:t>manda</w:t>
      </w:r>
      <w:r w:rsidRPr="00CB0590">
        <w:rPr>
          <w:rFonts w:ascii="Arial Narrow" w:hAnsi="Arial Narrow" w:cs="Arial"/>
          <w:sz w:val="28"/>
          <w:szCs w:val="28"/>
        </w:rPr>
        <w:t xml:space="preserve">, se advierte que </w:t>
      </w:r>
      <w:r w:rsidR="00BB68CC">
        <w:rPr>
          <w:rFonts w:ascii="Arial Narrow" w:hAnsi="Arial Narrow" w:cs="Arial"/>
          <w:sz w:val="28"/>
          <w:szCs w:val="28"/>
        </w:rPr>
        <w:t>la</w:t>
      </w:r>
      <w:r w:rsidRPr="00CB0590">
        <w:rPr>
          <w:rFonts w:ascii="Arial Narrow" w:hAnsi="Arial Narrow" w:cs="Arial"/>
          <w:sz w:val="28"/>
          <w:szCs w:val="28"/>
        </w:rPr>
        <w:t xml:space="preserve"> demandante compareció a demandar la nulidad del acto consistente en la baja verbal de su puesto como Policía </w:t>
      </w:r>
      <w:r w:rsidR="00BB68CC">
        <w:rPr>
          <w:rFonts w:ascii="Arial Narrow" w:hAnsi="Arial Narrow" w:cs="Arial"/>
          <w:sz w:val="28"/>
          <w:szCs w:val="28"/>
        </w:rPr>
        <w:t>Segundo</w:t>
      </w:r>
      <w:r w:rsidRPr="00CB0590">
        <w:rPr>
          <w:rFonts w:ascii="Arial Narrow" w:hAnsi="Arial Narrow" w:cs="Arial"/>
          <w:sz w:val="28"/>
          <w:szCs w:val="28"/>
        </w:rPr>
        <w:t xml:space="preserve"> de la Dirección</w:t>
      </w:r>
      <w:r w:rsidR="00204D52" w:rsidRPr="00CB0590">
        <w:rPr>
          <w:rFonts w:ascii="Arial Narrow" w:hAnsi="Arial Narrow" w:cs="Arial"/>
          <w:color w:val="000000"/>
          <w:sz w:val="28"/>
          <w:szCs w:val="28"/>
        </w:rPr>
        <w:t xml:space="preserve"> de Seguridad Pública Municipal del H. Ayuntamiento de </w:t>
      </w:r>
      <w:r w:rsidR="00BB68CC">
        <w:rPr>
          <w:rFonts w:ascii="Arial Narrow" w:hAnsi="Arial Narrow" w:cs="Arial"/>
          <w:color w:val="FF0000"/>
          <w:sz w:val="28"/>
          <w:szCs w:val="28"/>
        </w:rPr>
        <w:t>Zaragoza</w:t>
      </w:r>
      <w:r w:rsidR="00204D52" w:rsidRPr="00CB0590">
        <w:rPr>
          <w:rFonts w:ascii="Arial Narrow" w:hAnsi="Arial Narrow" w:cs="Arial"/>
          <w:color w:val="FF0000"/>
          <w:sz w:val="28"/>
          <w:szCs w:val="28"/>
        </w:rPr>
        <w:t xml:space="preserve">, </w:t>
      </w:r>
      <w:r w:rsidR="00204D52" w:rsidRPr="00BB68CC">
        <w:rPr>
          <w:rFonts w:ascii="Arial Narrow" w:hAnsi="Arial Narrow" w:cs="Arial"/>
          <w:sz w:val="28"/>
          <w:szCs w:val="28"/>
        </w:rPr>
        <w:t>San</w:t>
      </w:r>
      <w:r w:rsidR="00204D52" w:rsidRPr="00CB0590">
        <w:rPr>
          <w:rFonts w:ascii="Arial Narrow" w:hAnsi="Arial Narrow" w:cs="Arial"/>
          <w:color w:val="000000"/>
          <w:sz w:val="28"/>
          <w:szCs w:val="28"/>
        </w:rPr>
        <w:t xml:space="preserve"> Luis Potosí</w:t>
      </w:r>
      <w:r w:rsidRPr="00CB0590">
        <w:rPr>
          <w:rFonts w:ascii="Arial Narrow" w:hAnsi="Arial Narrow" w:cs="Arial"/>
          <w:sz w:val="28"/>
          <w:szCs w:val="28"/>
        </w:rPr>
        <w:t xml:space="preserve">, que le fue </w:t>
      </w:r>
      <w:r w:rsidR="00BB68CC">
        <w:rPr>
          <w:rFonts w:ascii="Arial Narrow" w:hAnsi="Arial Narrow" w:cs="Arial"/>
          <w:sz w:val="28"/>
          <w:szCs w:val="28"/>
        </w:rPr>
        <w:t xml:space="preserve">comunicada verbalmente </w:t>
      </w:r>
      <w:r w:rsidRPr="00CB0590">
        <w:rPr>
          <w:rFonts w:ascii="Arial Narrow" w:hAnsi="Arial Narrow" w:cs="Arial"/>
          <w:sz w:val="28"/>
          <w:szCs w:val="28"/>
        </w:rPr>
        <w:t>con fecha</w:t>
      </w:r>
      <w:r w:rsidR="00BB68CC">
        <w:rPr>
          <w:rFonts w:ascii="Arial Narrow" w:hAnsi="Arial Narrow" w:cs="Arial"/>
          <w:sz w:val="28"/>
          <w:szCs w:val="28"/>
        </w:rPr>
        <w:t xml:space="preserve"> </w:t>
      </w:r>
      <w:r w:rsidR="00BB68CC" w:rsidRPr="00A52946">
        <w:rPr>
          <w:rFonts w:ascii="Arial Narrow" w:hAnsi="Arial Narrow"/>
          <w:color w:val="FF0000"/>
          <w:sz w:val="28"/>
          <w:szCs w:val="28"/>
        </w:rPr>
        <w:t>04 de febrero de 2022</w:t>
      </w:r>
      <w:r w:rsidRPr="00CB0590">
        <w:rPr>
          <w:rFonts w:ascii="Arial Narrow" w:hAnsi="Arial Narrow" w:cs="Arial"/>
          <w:sz w:val="28"/>
          <w:szCs w:val="28"/>
        </w:rPr>
        <w:t>.</w:t>
      </w:r>
    </w:p>
    <w:p w:rsidR="00434081" w:rsidRPr="00CB0590" w:rsidRDefault="00434081" w:rsidP="00434081">
      <w:pPr>
        <w:spacing w:after="0" w:line="360" w:lineRule="auto"/>
        <w:ind w:firstLine="708"/>
        <w:jc w:val="both"/>
        <w:rPr>
          <w:rFonts w:ascii="Arial Narrow" w:hAnsi="Arial Narrow" w:cs="Arial"/>
          <w:sz w:val="24"/>
          <w:szCs w:val="24"/>
        </w:rPr>
      </w:pPr>
    </w:p>
    <w:p w:rsidR="00434081" w:rsidRPr="00CB0590" w:rsidRDefault="00434081" w:rsidP="00434081">
      <w:pPr>
        <w:spacing w:after="0" w:line="360" w:lineRule="auto"/>
        <w:ind w:firstLine="708"/>
        <w:jc w:val="both"/>
        <w:rPr>
          <w:rFonts w:ascii="Arial Narrow" w:hAnsi="Arial Narrow" w:cs="Arial"/>
          <w:sz w:val="28"/>
          <w:szCs w:val="28"/>
        </w:rPr>
      </w:pPr>
      <w:r w:rsidRPr="00CB0590">
        <w:rPr>
          <w:rFonts w:ascii="Arial Narrow" w:hAnsi="Arial Narrow" w:cs="Arial"/>
          <w:sz w:val="28"/>
          <w:szCs w:val="28"/>
        </w:rPr>
        <w:t xml:space="preserve">En esa tesitura ofreció como </w:t>
      </w:r>
      <w:r w:rsidR="00356043" w:rsidRPr="00CB0590">
        <w:rPr>
          <w:rFonts w:ascii="Arial Narrow" w:hAnsi="Arial Narrow" w:cs="Arial"/>
          <w:sz w:val="28"/>
          <w:szCs w:val="28"/>
        </w:rPr>
        <w:t>medios de prueba para acreditar su acción, lo</w:t>
      </w:r>
      <w:r w:rsidRPr="00CB0590">
        <w:rPr>
          <w:rFonts w:ascii="Arial Narrow" w:hAnsi="Arial Narrow" w:cs="Arial"/>
          <w:sz w:val="28"/>
          <w:szCs w:val="28"/>
        </w:rPr>
        <w:t>s siguientes:</w:t>
      </w:r>
    </w:p>
    <w:p w:rsidR="00434081" w:rsidRPr="00CB0590" w:rsidRDefault="00434081" w:rsidP="00434081">
      <w:pPr>
        <w:spacing w:after="0" w:line="360" w:lineRule="auto"/>
        <w:ind w:firstLine="708"/>
        <w:jc w:val="both"/>
        <w:rPr>
          <w:rFonts w:ascii="Arial Narrow" w:hAnsi="Arial Narrow" w:cs="Arial"/>
          <w:sz w:val="28"/>
          <w:szCs w:val="28"/>
        </w:rPr>
      </w:pPr>
    </w:p>
    <w:p w:rsidR="00356043" w:rsidRPr="0035649F" w:rsidRDefault="00434081" w:rsidP="0035649F">
      <w:pPr>
        <w:spacing w:line="360" w:lineRule="auto"/>
        <w:ind w:firstLine="708"/>
        <w:jc w:val="both"/>
        <w:rPr>
          <w:rFonts w:ascii="Arial Narrow" w:hAnsi="Arial Narrow" w:cs="Arial"/>
          <w:sz w:val="28"/>
          <w:szCs w:val="28"/>
          <w:lang w:val="es-ES_tradnl"/>
        </w:rPr>
      </w:pPr>
      <w:r w:rsidRPr="00CB0590">
        <w:rPr>
          <w:rFonts w:ascii="Arial Narrow" w:hAnsi="Arial Narrow" w:cs="Arial"/>
          <w:w w:val="92"/>
          <w:sz w:val="28"/>
          <w:szCs w:val="28"/>
          <w:lang w:val="es-ES_tradnl"/>
        </w:rPr>
        <w:lastRenderedPageBreak/>
        <w:t xml:space="preserve">1.- </w:t>
      </w:r>
      <w:r w:rsidR="00356043" w:rsidRPr="00CB0590">
        <w:rPr>
          <w:rFonts w:ascii="Arial Narrow" w:hAnsi="Arial Narrow" w:cs="Arial"/>
          <w:w w:val="92"/>
          <w:sz w:val="28"/>
          <w:szCs w:val="28"/>
          <w:lang w:val="es-ES_tradnl"/>
        </w:rPr>
        <w:t>Copia simple del</w:t>
      </w:r>
      <w:r w:rsidR="00356043" w:rsidRPr="00CB0590">
        <w:rPr>
          <w:rFonts w:ascii="Arial Narrow" w:hAnsi="Arial Narrow" w:cs="Arial"/>
          <w:sz w:val="28"/>
          <w:szCs w:val="28"/>
          <w:lang w:val="es-ES_tradnl"/>
        </w:rPr>
        <w:t xml:space="preserve"> </w:t>
      </w:r>
      <w:r w:rsidR="0035649F">
        <w:rPr>
          <w:rFonts w:ascii="Arial Narrow" w:hAnsi="Arial Narrow" w:cs="Arial"/>
          <w:sz w:val="28"/>
          <w:szCs w:val="28"/>
          <w:lang w:val="es-ES_tradnl"/>
        </w:rPr>
        <w:t xml:space="preserve">oficio de fecha 19 de octubre de 2021, signado por el Director General de Seguridad Pública Municipal de Zaragoza, San Luis Potosí y dirigido al Presidente Municipal, mediante el cual se informa que la parte actora ha causado alta en la </w:t>
      </w:r>
      <w:r w:rsidR="00B538B2">
        <w:rPr>
          <w:rFonts w:ascii="Arial Narrow" w:hAnsi="Arial Narrow" w:cs="Arial"/>
          <w:sz w:val="28"/>
          <w:szCs w:val="28"/>
          <w:lang w:val="es-ES_tradnl"/>
        </w:rPr>
        <w:t>Dirección</w:t>
      </w:r>
      <w:r w:rsidR="0035649F">
        <w:rPr>
          <w:rFonts w:ascii="Arial Narrow" w:hAnsi="Arial Narrow" w:cs="Arial"/>
          <w:sz w:val="28"/>
          <w:szCs w:val="28"/>
          <w:lang w:val="es-ES_tradnl"/>
        </w:rPr>
        <w:t xml:space="preserve"> General de Seguridad Pública, a partir de la fecha anotada</w:t>
      </w:r>
      <w:r w:rsidR="0035649F">
        <w:rPr>
          <w:rFonts w:ascii="Arial Narrow" w:eastAsia="Times New Roman" w:hAnsi="Arial Narrow" w:cs="Arial"/>
          <w:sz w:val="28"/>
          <w:szCs w:val="28"/>
          <w:lang w:val="es-ES" w:eastAsia="es-ES"/>
        </w:rPr>
        <w:t>. (</w:t>
      </w:r>
      <w:proofErr w:type="gramStart"/>
      <w:r w:rsidR="0035649F">
        <w:rPr>
          <w:rFonts w:ascii="Arial Narrow" w:eastAsia="Times New Roman" w:hAnsi="Arial Narrow" w:cs="Arial"/>
          <w:sz w:val="28"/>
          <w:szCs w:val="28"/>
          <w:lang w:val="es-ES" w:eastAsia="es-ES"/>
        </w:rPr>
        <w:t>ver</w:t>
      </w:r>
      <w:proofErr w:type="gramEnd"/>
      <w:r w:rsidR="0035649F">
        <w:rPr>
          <w:rFonts w:ascii="Arial Narrow" w:eastAsia="Times New Roman" w:hAnsi="Arial Narrow" w:cs="Arial"/>
          <w:sz w:val="28"/>
          <w:szCs w:val="28"/>
          <w:lang w:val="es-ES" w:eastAsia="es-ES"/>
        </w:rPr>
        <w:t xml:space="preserve"> foja 15</w:t>
      </w:r>
      <w:r w:rsidR="00356043" w:rsidRPr="00CB0590">
        <w:rPr>
          <w:rFonts w:ascii="Arial Narrow" w:eastAsia="Times New Roman" w:hAnsi="Arial Narrow" w:cs="Arial"/>
          <w:sz w:val="28"/>
          <w:szCs w:val="28"/>
          <w:lang w:val="es-ES" w:eastAsia="es-ES"/>
        </w:rPr>
        <w:t>)</w:t>
      </w:r>
    </w:p>
    <w:p w:rsidR="00380665" w:rsidRDefault="00356043" w:rsidP="005578D4">
      <w:pPr>
        <w:spacing w:line="360" w:lineRule="auto"/>
        <w:ind w:firstLine="708"/>
        <w:jc w:val="both"/>
        <w:rPr>
          <w:rFonts w:ascii="Arial Narrow" w:hAnsi="Arial Narrow" w:cs="Arial"/>
          <w:sz w:val="28"/>
          <w:szCs w:val="28"/>
          <w:lang w:val="es-ES_tradnl"/>
        </w:rPr>
      </w:pPr>
      <w:r w:rsidRPr="00CB0590">
        <w:rPr>
          <w:rFonts w:ascii="Arial Narrow" w:hAnsi="Arial Narrow" w:cs="Arial"/>
          <w:w w:val="92"/>
          <w:sz w:val="28"/>
          <w:szCs w:val="28"/>
          <w:lang w:val="es-ES_tradnl"/>
        </w:rPr>
        <w:t xml:space="preserve">2.- </w:t>
      </w:r>
      <w:r w:rsidR="00380665">
        <w:rPr>
          <w:rFonts w:ascii="Arial Narrow" w:hAnsi="Arial Narrow" w:cs="Arial"/>
          <w:sz w:val="28"/>
          <w:szCs w:val="28"/>
          <w:lang w:val="es-ES_tradnl"/>
        </w:rPr>
        <w:t>C</w:t>
      </w:r>
      <w:r w:rsidR="005578D4" w:rsidRPr="00CB0590">
        <w:rPr>
          <w:rFonts w:ascii="Arial Narrow" w:hAnsi="Arial Narrow" w:cs="Arial"/>
          <w:sz w:val="28"/>
          <w:szCs w:val="28"/>
          <w:lang w:val="es-ES_tradnl"/>
        </w:rPr>
        <w:t>opia simple de</w:t>
      </w:r>
      <w:r w:rsidR="005578D4">
        <w:rPr>
          <w:rFonts w:ascii="Arial Narrow" w:hAnsi="Arial Narrow" w:cs="Arial"/>
          <w:sz w:val="28"/>
          <w:szCs w:val="28"/>
          <w:lang w:val="es-ES_tradnl"/>
        </w:rPr>
        <w:t xml:space="preserve"> la identificación Oficial a favor de la actora, expedida por el Presidente del H. Ayuntamiento de Zaragoza, San Luis Potosí, en la que consta el carácter de</w:t>
      </w:r>
      <w:r w:rsidR="00380665">
        <w:rPr>
          <w:rFonts w:ascii="Arial Narrow" w:hAnsi="Arial Narrow" w:cs="Arial"/>
          <w:sz w:val="28"/>
          <w:szCs w:val="28"/>
          <w:lang w:val="es-ES_tradnl"/>
        </w:rPr>
        <w:t xml:space="preserve"> la actora como</w:t>
      </w:r>
      <w:r w:rsidR="005578D4">
        <w:rPr>
          <w:rFonts w:ascii="Arial Narrow" w:hAnsi="Arial Narrow" w:cs="Arial"/>
          <w:sz w:val="28"/>
          <w:szCs w:val="28"/>
          <w:lang w:val="es-ES_tradnl"/>
        </w:rPr>
        <w:t xml:space="preserve"> Policía Segundo, con fecha de expedición 01-10-2021 y vigencia al 30-04-2022 (ver foja16)</w:t>
      </w:r>
      <w:r w:rsidR="00380665">
        <w:rPr>
          <w:rFonts w:ascii="Arial Narrow" w:hAnsi="Arial Narrow" w:cs="Arial"/>
          <w:sz w:val="28"/>
          <w:szCs w:val="28"/>
          <w:lang w:val="es-ES_tradnl"/>
        </w:rPr>
        <w:t>.</w:t>
      </w:r>
    </w:p>
    <w:p w:rsidR="005578D4" w:rsidRDefault="00380665" w:rsidP="005578D4">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 xml:space="preserve">3.- Seis </w:t>
      </w:r>
      <w:r w:rsidR="005578D4">
        <w:rPr>
          <w:rFonts w:ascii="Arial Narrow" w:hAnsi="Arial Narrow" w:cs="Arial"/>
          <w:sz w:val="28"/>
          <w:szCs w:val="28"/>
          <w:lang w:val="es-ES_tradnl"/>
        </w:rPr>
        <w:t>recibos de nómina a favor de la actora</w:t>
      </w:r>
      <w:r w:rsidR="005578D4" w:rsidRPr="00CB0590">
        <w:rPr>
          <w:rFonts w:ascii="Arial Narrow" w:hAnsi="Arial Narrow" w:cs="Arial"/>
          <w:sz w:val="28"/>
          <w:szCs w:val="28"/>
          <w:lang w:val="es-ES_tradnl"/>
        </w:rPr>
        <w:t xml:space="preserve">, </w:t>
      </w:r>
      <w:r w:rsidR="005578D4">
        <w:rPr>
          <w:rFonts w:ascii="Arial Narrow" w:hAnsi="Arial Narrow" w:cs="Arial"/>
          <w:sz w:val="28"/>
          <w:szCs w:val="28"/>
          <w:lang w:val="es-ES_tradnl"/>
        </w:rPr>
        <w:t xml:space="preserve">que expide </w:t>
      </w:r>
      <w:r w:rsidR="005578D4" w:rsidRPr="00CB0590">
        <w:rPr>
          <w:rFonts w:ascii="Arial Narrow" w:hAnsi="Arial Narrow" w:cs="Arial"/>
          <w:sz w:val="28"/>
          <w:szCs w:val="28"/>
          <w:lang w:val="es-ES_tradnl"/>
        </w:rPr>
        <w:t xml:space="preserve">el Municipio de </w:t>
      </w:r>
      <w:r w:rsidR="005578D4">
        <w:rPr>
          <w:rFonts w:ascii="Arial Narrow" w:hAnsi="Arial Narrow" w:cs="Arial"/>
          <w:sz w:val="28"/>
          <w:szCs w:val="28"/>
          <w:lang w:val="es-ES_tradnl"/>
        </w:rPr>
        <w:t>Zaragoza, San Luis Potosí</w:t>
      </w:r>
      <w:r w:rsidR="005578D4" w:rsidRPr="00CB0590">
        <w:rPr>
          <w:rFonts w:ascii="Arial Narrow" w:hAnsi="Arial Narrow" w:cs="Arial"/>
          <w:sz w:val="28"/>
          <w:szCs w:val="28"/>
          <w:lang w:val="es-ES_tradnl"/>
        </w:rPr>
        <w:t xml:space="preserve">, en </w:t>
      </w:r>
      <w:r w:rsidR="005578D4">
        <w:rPr>
          <w:rFonts w:ascii="Arial Narrow" w:hAnsi="Arial Narrow" w:cs="Arial"/>
          <w:sz w:val="28"/>
          <w:szCs w:val="28"/>
          <w:lang w:val="es-ES_tradnl"/>
        </w:rPr>
        <w:t>los</w:t>
      </w:r>
      <w:r w:rsidR="005578D4" w:rsidRPr="00CB0590">
        <w:rPr>
          <w:rFonts w:ascii="Arial Narrow" w:hAnsi="Arial Narrow" w:cs="Arial"/>
          <w:sz w:val="28"/>
          <w:szCs w:val="28"/>
          <w:lang w:val="es-ES_tradnl"/>
        </w:rPr>
        <w:t xml:space="preserve"> que se hacen constar las percepciones y deducciones que aparecen especificados, </w:t>
      </w:r>
      <w:r w:rsidR="005578D4">
        <w:rPr>
          <w:rFonts w:ascii="Arial Narrow" w:hAnsi="Arial Narrow" w:cs="Arial"/>
          <w:sz w:val="28"/>
          <w:szCs w:val="28"/>
          <w:lang w:val="es-ES_tradnl"/>
        </w:rPr>
        <w:t>en el puesto de Policía Segundo en el Departamento de Policía y Tránsito, respecto de los</w:t>
      </w:r>
      <w:r w:rsidR="005578D4" w:rsidRPr="00CB0590">
        <w:rPr>
          <w:rFonts w:ascii="Arial Narrow" w:hAnsi="Arial Narrow" w:cs="Arial"/>
          <w:sz w:val="28"/>
          <w:szCs w:val="28"/>
          <w:lang w:val="es-ES_tradnl"/>
        </w:rPr>
        <w:t xml:space="preserve"> período</w:t>
      </w:r>
      <w:r w:rsidR="005578D4">
        <w:rPr>
          <w:rFonts w:ascii="Arial Narrow" w:hAnsi="Arial Narrow" w:cs="Arial"/>
          <w:sz w:val="28"/>
          <w:szCs w:val="28"/>
          <w:lang w:val="es-ES_tradnl"/>
        </w:rPr>
        <w:t>s</w:t>
      </w:r>
      <w:r w:rsidR="005578D4" w:rsidRPr="00CB0590">
        <w:rPr>
          <w:rFonts w:ascii="Arial Narrow" w:hAnsi="Arial Narrow" w:cs="Arial"/>
          <w:sz w:val="28"/>
          <w:szCs w:val="28"/>
          <w:lang w:val="es-ES_tradnl"/>
        </w:rPr>
        <w:t xml:space="preserve"> </w:t>
      </w:r>
      <w:r w:rsidR="005578D4">
        <w:rPr>
          <w:rFonts w:ascii="Arial Narrow" w:hAnsi="Arial Narrow" w:cs="Arial"/>
          <w:sz w:val="28"/>
          <w:szCs w:val="28"/>
          <w:lang w:val="es-ES_tradnl"/>
        </w:rPr>
        <w:t xml:space="preserve">01/ Nov/2021-15/Nov/2021, 16/ Nov/2021-30/Nov/2021,01/Dic/2021-15/Dic/2021,16/Dic/2021-31/Dic/2021, 01/Ene/2022 -15/Ene/2022, 16/Ene/2022-31/Ene/2022, </w:t>
      </w:r>
      <w:r>
        <w:rPr>
          <w:rFonts w:ascii="Arial Narrow" w:hAnsi="Arial Narrow" w:cs="Arial"/>
          <w:sz w:val="28"/>
          <w:szCs w:val="28"/>
          <w:lang w:val="es-ES_tradnl"/>
        </w:rPr>
        <w:t xml:space="preserve">(ver </w:t>
      </w:r>
      <w:r w:rsidR="005578D4">
        <w:rPr>
          <w:rFonts w:ascii="Arial Narrow" w:hAnsi="Arial Narrow" w:cs="Arial"/>
          <w:sz w:val="28"/>
          <w:szCs w:val="28"/>
          <w:lang w:val="es-ES_tradnl"/>
        </w:rPr>
        <w:t>fojas 17 a la 22</w:t>
      </w:r>
      <w:r>
        <w:rPr>
          <w:rFonts w:ascii="Arial Narrow" w:hAnsi="Arial Narrow" w:cs="Arial"/>
          <w:sz w:val="28"/>
          <w:szCs w:val="28"/>
          <w:lang w:val="es-ES_tradnl"/>
        </w:rPr>
        <w:t>).</w:t>
      </w:r>
    </w:p>
    <w:p w:rsidR="006C67EC" w:rsidRDefault="006C67EC" w:rsidP="005578D4">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 xml:space="preserve">4.- Copia simple del Oficio de fecha 25 de octubre </w:t>
      </w:r>
      <w:r w:rsidR="00A573F9">
        <w:rPr>
          <w:rFonts w:ascii="Arial Narrow" w:hAnsi="Arial Narrow" w:cs="Arial"/>
          <w:sz w:val="28"/>
          <w:szCs w:val="28"/>
          <w:lang w:val="es-ES_tradnl"/>
        </w:rPr>
        <w:t>de 2021, signado por el Director General de Seguridad Pública Municipal de Zaragoza, San Luis Potosí</w:t>
      </w:r>
      <w:r w:rsidR="003714EC">
        <w:rPr>
          <w:rFonts w:ascii="Arial Narrow" w:hAnsi="Arial Narrow" w:cs="Arial"/>
          <w:sz w:val="28"/>
          <w:szCs w:val="28"/>
          <w:lang w:val="es-ES_tradnl"/>
        </w:rPr>
        <w:t>, dirigido a la Secretaria Ejecutiva del Consejo Estatal de Seguridad Pública,  mediante el cual solicita se le proporcione los antecedentes laborales de las personas enlistadas, entre ellas la parte actora (ver foja 23)</w:t>
      </w:r>
    </w:p>
    <w:p w:rsidR="003714EC" w:rsidRDefault="003714EC" w:rsidP="005578D4">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5.- Copia simple del oficio número</w:t>
      </w:r>
      <w:r w:rsidR="007472BC">
        <w:rPr>
          <w:rFonts w:ascii="Arial Narrow" w:hAnsi="Arial Narrow"/>
          <w:color w:val="FF0000"/>
          <w:sz w:val="28"/>
          <w:szCs w:val="28"/>
        </w:rPr>
        <w:t>**********</w:t>
      </w:r>
      <w:r w:rsidRPr="003714EC">
        <w:rPr>
          <w:rFonts w:ascii="Arial Narrow" w:hAnsi="Arial Narrow" w:cs="Arial"/>
          <w:color w:val="FF0000"/>
          <w:sz w:val="28"/>
          <w:szCs w:val="28"/>
          <w:lang w:val="es-ES_tradnl"/>
        </w:rPr>
        <w:t>,</w:t>
      </w:r>
      <w:r>
        <w:rPr>
          <w:rFonts w:ascii="Arial Narrow" w:hAnsi="Arial Narrow" w:cs="Arial"/>
          <w:sz w:val="28"/>
          <w:szCs w:val="28"/>
          <w:lang w:val="es-ES_tradnl"/>
        </w:rPr>
        <w:t xml:space="preserve"> que suscribe la Secretaria Ejecutiva del Consejo de Seguridad Pública, mediante el cual</w:t>
      </w:r>
      <w:r w:rsidR="00D05E09">
        <w:rPr>
          <w:rFonts w:ascii="Arial Narrow" w:hAnsi="Arial Narrow" w:cs="Arial"/>
          <w:sz w:val="28"/>
          <w:szCs w:val="28"/>
          <w:lang w:val="es-ES_tradnl"/>
        </w:rPr>
        <w:t xml:space="preserve"> remite sobre sellado que contiene los antecedentes laborales correspondientes (ver foja 25)</w:t>
      </w:r>
    </w:p>
    <w:p w:rsidR="00E308B4" w:rsidRDefault="00E308B4" w:rsidP="005578D4">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6.- Copia simple del Memorándum de fecha 03 de noviembre de 2021, signado por el Director de Recursos Humanos del Municipio de Zaragoza, San Luis Potosí</w:t>
      </w:r>
      <w:r w:rsidR="005A6FB4">
        <w:rPr>
          <w:rFonts w:ascii="Arial Narrow" w:hAnsi="Arial Narrow" w:cs="Arial"/>
          <w:sz w:val="28"/>
          <w:szCs w:val="28"/>
          <w:lang w:val="es-ES_tradnl"/>
        </w:rPr>
        <w:t xml:space="preserve"> (ver foja 26)</w:t>
      </w:r>
    </w:p>
    <w:p w:rsidR="005A6FB4" w:rsidRDefault="005A6FB4" w:rsidP="005578D4">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 xml:space="preserve">7.- Copia simple del oficio fechado el 04 de noviembre de 2021, signado por el Director General de Seguridad Pública Municipal de Zaragoza, San Luis Potosí, y dirigido al Director de Recursos Humanos, </w:t>
      </w:r>
      <w:r w:rsidR="00B31D3A">
        <w:rPr>
          <w:rFonts w:ascii="Arial Narrow" w:hAnsi="Arial Narrow" w:cs="Arial"/>
          <w:sz w:val="28"/>
          <w:szCs w:val="28"/>
          <w:lang w:val="es-ES_tradnl"/>
        </w:rPr>
        <w:t>mediante el cual da contestación a oficio (ver foja 27)</w:t>
      </w:r>
    </w:p>
    <w:p w:rsidR="00B31D3A" w:rsidRDefault="00B31D3A" w:rsidP="005578D4">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lastRenderedPageBreak/>
        <w:t>8.- Copia simple de la credencial para votar a favor de la actora, expedida por el Instituto Nacional Electoral (ver foja 28)</w:t>
      </w:r>
    </w:p>
    <w:p w:rsidR="00B31D3A" w:rsidRDefault="005D232D" w:rsidP="005578D4">
      <w:pPr>
        <w:spacing w:line="360" w:lineRule="auto"/>
        <w:ind w:firstLine="708"/>
        <w:jc w:val="both"/>
        <w:rPr>
          <w:rFonts w:ascii="Arial Narrow" w:hAnsi="Arial Narrow" w:cs="Arial"/>
          <w:w w:val="92"/>
          <w:sz w:val="28"/>
          <w:szCs w:val="28"/>
          <w:lang w:val="es-ES_tradnl"/>
        </w:rPr>
      </w:pPr>
      <w:r>
        <w:rPr>
          <w:rFonts w:ascii="Arial Narrow" w:hAnsi="Arial Narrow" w:cs="Arial"/>
          <w:sz w:val="28"/>
          <w:szCs w:val="28"/>
          <w:lang w:val="es-ES_tradnl"/>
        </w:rPr>
        <w:t>9.- Copia simple</w:t>
      </w:r>
      <w:r w:rsidR="00A800A5">
        <w:rPr>
          <w:rFonts w:ascii="Arial Narrow" w:hAnsi="Arial Narrow" w:cs="Arial"/>
          <w:sz w:val="28"/>
          <w:szCs w:val="28"/>
          <w:lang w:val="es-ES_tradnl"/>
        </w:rPr>
        <w:t xml:space="preserve"> del oficio de fecha 04 de febrero de 2022, dirigido al Director General de Seguridad Pública Municipal del H. Ayuntamiento de Zaragoza, San Luis Potosí, y signado por el Director de Recursos Humanos del H. Ayuntamiento de Zaragoza, San Luis Potosí, mediante el cual hace del conocimiento que en esa fecha se dio por terminada la relación de trabajo de la actora, y se le dio de baja de la nómina del H. Ayuntamiento de Zaragoza, San Luis Potosí (ver foja 29)</w:t>
      </w:r>
    </w:p>
    <w:p w:rsidR="005578D4" w:rsidRPr="00D969B2" w:rsidRDefault="006D5307" w:rsidP="00356043">
      <w:pPr>
        <w:spacing w:line="360" w:lineRule="auto"/>
        <w:ind w:firstLine="708"/>
        <w:jc w:val="both"/>
        <w:rPr>
          <w:rFonts w:ascii="Arial Narrow" w:hAnsi="Arial Narrow" w:cs="Arial"/>
          <w:w w:val="92"/>
          <w:sz w:val="28"/>
          <w:szCs w:val="28"/>
          <w:lang w:val="es-ES_tradnl"/>
        </w:rPr>
      </w:pPr>
      <w:r w:rsidRPr="00D969B2">
        <w:rPr>
          <w:rFonts w:ascii="Arial Narrow" w:hAnsi="Arial Narrow" w:cs="Arial"/>
          <w:w w:val="92"/>
          <w:sz w:val="28"/>
          <w:szCs w:val="28"/>
          <w:lang w:val="es-ES_tradnl"/>
        </w:rPr>
        <w:t>10.-</w:t>
      </w:r>
      <w:r w:rsidR="003B5191" w:rsidRPr="00D969B2">
        <w:rPr>
          <w:rFonts w:ascii="Arial Narrow" w:hAnsi="Arial Narrow" w:cs="Arial"/>
          <w:w w:val="92"/>
          <w:sz w:val="28"/>
          <w:szCs w:val="28"/>
          <w:lang w:val="es-ES_tradnl"/>
        </w:rPr>
        <w:t xml:space="preserve"> Grabaciones de Audio contenidas en el disco</w:t>
      </w:r>
      <w:r w:rsidR="00D969B2" w:rsidRPr="00D969B2">
        <w:rPr>
          <w:rFonts w:ascii="Arial Narrow" w:hAnsi="Arial Narrow" w:cs="Arial"/>
          <w:w w:val="92"/>
          <w:sz w:val="28"/>
          <w:szCs w:val="28"/>
          <w:lang w:val="es-ES_tradnl"/>
        </w:rPr>
        <w:t xml:space="preserve"> compacto</w:t>
      </w:r>
      <w:r w:rsidR="00D969B2">
        <w:rPr>
          <w:rFonts w:ascii="Arial Narrow" w:hAnsi="Arial Narrow" w:cs="Arial"/>
          <w:w w:val="92"/>
          <w:sz w:val="28"/>
          <w:szCs w:val="28"/>
          <w:lang w:val="es-ES_tradnl"/>
        </w:rPr>
        <w:t xml:space="preserve"> </w:t>
      </w:r>
      <w:r w:rsidR="00D969B2" w:rsidRPr="00D969B2">
        <w:rPr>
          <w:rFonts w:ascii="Arial Narrow" w:hAnsi="Arial Narrow" w:cs="Arial"/>
          <w:w w:val="92"/>
          <w:sz w:val="28"/>
          <w:szCs w:val="28"/>
          <w:lang w:val="es-ES_tradnl"/>
        </w:rPr>
        <w:t>(</w:t>
      </w:r>
      <w:r w:rsidR="00D969B2" w:rsidRPr="00D969B2">
        <w:rPr>
          <w:rFonts w:ascii="Arial Narrow" w:hAnsi="Arial Narrow" w:cs="Arial"/>
          <w:sz w:val="28"/>
          <w:szCs w:val="28"/>
        </w:rPr>
        <w:t>con el nombre de archivo</w:t>
      </w:r>
      <w:r w:rsidR="007472BC">
        <w:rPr>
          <w:rFonts w:ascii="Arial Narrow" w:hAnsi="Arial Narrow"/>
          <w:color w:val="FF0000"/>
          <w:sz w:val="28"/>
          <w:szCs w:val="28"/>
        </w:rPr>
        <w:t>**********</w:t>
      </w:r>
      <w:r w:rsidR="00D969B2" w:rsidRPr="00D969B2">
        <w:rPr>
          <w:rFonts w:ascii="Arial Narrow" w:hAnsi="Arial Narrow" w:cs="Arial"/>
          <w:w w:val="92"/>
          <w:sz w:val="28"/>
          <w:szCs w:val="28"/>
          <w:lang w:val="es-ES_tradnl"/>
        </w:rPr>
        <w:t>)</w:t>
      </w:r>
      <w:r w:rsidR="003B5191" w:rsidRPr="00D969B2">
        <w:rPr>
          <w:rFonts w:ascii="Arial Narrow" w:hAnsi="Arial Narrow" w:cs="Arial"/>
          <w:w w:val="92"/>
          <w:sz w:val="28"/>
          <w:szCs w:val="28"/>
          <w:lang w:val="es-ES_tradnl"/>
        </w:rPr>
        <w:t>, el cual fue reproducido en vía de audiencia de Ley, con el resultado siguiente:</w:t>
      </w:r>
    </w:p>
    <w:p w:rsidR="007472BC" w:rsidRPr="00D969B2" w:rsidRDefault="00D969B2" w:rsidP="007472BC">
      <w:pPr>
        <w:pStyle w:val="Sinespaciado"/>
        <w:jc w:val="both"/>
        <w:rPr>
          <w:rFonts w:ascii="Arial Narrow" w:hAnsi="Arial Narrow" w:cs="Arial"/>
          <w:i/>
          <w:sz w:val="24"/>
          <w:szCs w:val="24"/>
        </w:rPr>
      </w:pPr>
      <w:r w:rsidRPr="00D969B2">
        <w:rPr>
          <w:rFonts w:ascii="Arial Narrow" w:hAnsi="Arial Narrow" w:cs="Arial"/>
          <w:sz w:val="24"/>
          <w:szCs w:val="24"/>
        </w:rPr>
        <w:tab/>
      </w:r>
      <w:r w:rsidRPr="00D969B2">
        <w:rPr>
          <w:rFonts w:ascii="Arial Narrow" w:hAnsi="Arial Narrow" w:cs="Arial"/>
          <w:i/>
          <w:sz w:val="24"/>
          <w:szCs w:val="24"/>
        </w:rPr>
        <w:t>“…</w:t>
      </w:r>
      <w:r w:rsidR="007472BC">
        <w:rPr>
          <w:rFonts w:ascii="Arial Narrow" w:hAnsi="Arial Narrow"/>
          <w:color w:val="FF0000"/>
          <w:sz w:val="28"/>
          <w:szCs w:val="28"/>
        </w:rPr>
        <w:t>**********</w:t>
      </w:r>
    </w:p>
    <w:p w:rsidR="00D969B2" w:rsidRPr="00D969B2" w:rsidRDefault="00D969B2" w:rsidP="00D969B2">
      <w:pPr>
        <w:pStyle w:val="Sinespaciado"/>
        <w:jc w:val="both"/>
        <w:rPr>
          <w:rFonts w:ascii="Arial Narrow" w:hAnsi="Arial Narrow" w:cs="Arial"/>
          <w:i/>
          <w:sz w:val="24"/>
          <w:szCs w:val="24"/>
        </w:rPr>
      </w:pPr>
      <w:r w:rsidRPr="00D969B2">
        <w:rPr>
          <w:rFonts w:ascii="Arial Narrow" w:hAnsi="Arial Narrow" w:cs="Arial"/>
          <w:i/>
          <w:sz w:val="24"/>
          <w:szCs w:val="24"/>
        </w:rPr>
        <w:t>.”</w:t>
      </w:r>
    </w:p>
    <w:p w:rsidR="003B5191" w:rsidRDefault="003B5191" w:rsidP="00356043">
      <w:pPr>
        <w:spacing w:line="360" w:lineRule="auto"/>
        <w:ind w:firstLine="708"/>
        <w:jc w:val="both"/>
        <w:rPr>
          <w:rFonts w:ascii="Arial Narrow" w:hAnsi="Arial Narrow" w:cs="Arial"/>
          <w:w w:val="92"/>
          <w:sz w:val="28"/>
          <w:szCs w:val="28"/>
          <w:lang w:val="es-ES_tradnl"/>
        </w:rPr>
      </w:pPr>
    </w:p>
    <w:p w:rsidR="00187CB7" w:rsidRDefault="00187CB7" w:rsidP="00356043">
      <w:pPr>
        <w:spacing w:line="360" w:lineRule="auto"/>
        <w:ind w:firstLine="708"/>
        <w:jc w:val="both"/>
        <w:rPr>
          <w:rFonts w:ascii="Arial Narrow" w:hAnsi="Arial Narrow" w:cs="Arial"/>
          <w:sz w:val="28"/>
          <w:szCs w:val="28"/>
        </w:rPr>
      </w:pPr>
      <w:r w:rsidRPr="00187CB7">
        <w:rPr>
          <w:rFonts w:ascii="Arial Narrow" w:hAnsi="Arial Narrow" w:cs="Arial"/>
          <w:w w:val="92"/>
          <w:sz w:val="28"/>
          <w:szCs w:val="28"/>
          <w:lang w:val="es-ES_tradnl"/>
        </w:rPr>
        <w:t xml:space="preserve">11.- Testimonial con cargo </w:t>
      </w:r>
      <w:proofErr w:type="gramStart"/>
      <w:r w:rsidRPr="00187CB7">
        <w:rPr>
          <w:rFonts w:ascii="Arial Narrow" w:hAnsi="Arial Narrow" w:cs="Arial"/>
          <w:w w:val="92"/>
          <w:sz w:val="28"/>
          <w:szCs w:val="28"/>
          <w:lang w:val="es-ES_tradnl"/>
        </w:rPr>
        <w:t>a</w:t>
      </w:r>
      <w:proofErr w:type="gramEnd"/>
      <w:r w:rsidR="007472BC">
        <w:rPr>
          <w:rFonts w:ascii="Arial Narrow" w:hAnsi="Arial Narrow"/>
          <w:color w:val="FF0000"/>
          <w:sz w:val="28"/>
          <w:szCs w:val="28"/>
        </w:rPr>
        <w:t>**********</w:t>
      </w:r>
      <w:r w:rsidRPr="00187CB7">
        <w:rPr>
          <w:rFonts w:ascii="Arial Narrow" w:hAnsi="Arial Narrow" w:cs="Arial"/>
          <w:sz w:val="28"/>
          <w:szCs w:val="28"/>
        </w:rPr>
        <w:t xml:space="preserve">, quienes </w:t>
      </w:r>
      <w:r>
        <w:rPr>
          <w:rFonts w:ascii="Arial Narrow" w:hAnsi="Arial Narrow" w:cs="Arial"/>
          <w:sz w:val="28"/>
          <w:szCs w:val="28"/>
        </w:rPr>
        <w:t xml:space="preserve">en el orden anotado, </w:t>
      </w:r>
      <w:r w:rsidRPr="00187CB7">
        <w:rPr>
          <w:rFonts w:ascii="Arial Narrow" w:hAnsi="Arial Narrow" w:cs="Arial"/>
          <w:sz w:val="28"/>
          <w:szCs w:val="28"/>
        </w:rPr>
        <w:t>declararon en los siguientes términos:</w:t>
      </w:r>
    </w:p>
    <w:p w:rsidR="007472BC" w:rsidRPr="00187CB7" w:rsidRDefault="00187CB7" w:rsidP="007472BC">
      <w:pPr>
        <w:spacing w:line="240" w:lineRule="auto"/>
        <w:ind w:firstLine="708"/>
        <w:jc w:val="both"/>
        <w:rPr>
          <w:rFonts w:ascii="Arial Narrow" w:hAnsi="Arial Narrow" w:cs="Arial"/>
          <w:i/>
          <w:sz w:val="20"/>
          <w:szCs w:val="20"/>
        </w:rPr>
      </w:pPr>
      <w:r w:rsidRPr="00187CB7">
        <w:rPr>
          <w:rFonts w:ascii="Arial Narrow" w:hAnsi="Arial Narrow" w:cs="Arial"/>
          <w:i/>
          <w:sz w:val="20"/>
          <w:szCs w:val="20"/>
        </w:rPr>
        <w:t>“</w:t>
      </w:r>
      <w:r w:rsidR="007472BC">
        <w:rPr>
          <w:rFonts w:ascii="Arial Narrow" w:hAnsi="Arial Narrow"/>
          <w:color w:val="FF0000"/>
          <w:sz w:val="28"/>
          <w:szCs w:val="28"/>
        </w:rPr>
        <w:t>**********</w:t>
      </w:r>
    </w:p>
    <w:p w:rsidR="00187CB7" w:rsidRPr="00187CB7" w:rsidRDefault="00187CB7" w:rsidP="00187CB7">
      <w:pPr>
        <w:pStyle w:val="Sinespaciado"/>
        <w:ind w:firstLine="708"/>
        <w:jc w:val="both"/>
        <w:rPr>
          <w:rFonts w:ascii="Arial Narrow" w:hAnsi="Arial Narrow" w:cs="Arial"/>
          <w:i/>
          <w:sz w:val="20"/>
          <w:szCs w:val="20"/>
        </w:rPr>
      </w:pPr>
      <w:r w:rsidRPr="00187CB7">
        <w:rPr>
          <w:rFonts w:ascii="Arial Narrow" w:hAnsi="Arial Narrow" w:cs="Arial"/>
          <w:i/>
          <w:sz w:val="20"/>
          <w:szCs w:val="20"/>
        </w:rPr>
        <w:t>. “</w:t>
      </w:r>
    </w:p>
    <w:p w:rsidR="00187CB7" w:rsidRDefault="00187CB7" w:rsidP="00356043">
      <w:pPr>
        <w:spacing w:line="360" w:lineRule="auto"/>
        <w:ind w:firstLine="708"/>
        <w:jc w:val="both"/>
        <w:rPr>
          <w:rFonts w:ascii="Arial Narrow" w:hAnsi="Arial Narrow" w:cs="Arial"/>
          <w:i/>
          <w:w w:val="92"/>
          <w:sz w:val="20"/>
          <w:szCs w:val="20"/>
          <w:lang w:val="es-ES_tradnl"/>
        </w:rPr>
      </w:pPr>
    </w:p>
    <w:p w:rsidR="00596A1E" w:rsidRDefault="00596A1E" w:rsidP="00356043">
      <w:pPr>
        <w:spacing w:line="360" w:lineRule="auto"/>
        <w:ind w:firstLine="708"/>
        <w:jc w:val="both"/>
        <w:rPr>
          <w:rFonts w:ascii="Arial Narrow" w:hAnsi="Arial Narrow" w:cs="Arial"/>
          <w:i/>
          <w:w w:val="92"/>
          <w:sz w:val="28"/>
          <w:szCs w:val="28"/>
          <w:lang w:val="es-ES_tradnl"/>
        </w:rPr>
      </w:pPr>
      <w:r w:rsidRPr="00596A1E">
        <w:rPr>
          <w:rFonts w:ascii="Arial Narrow" w:hAnsi="Arial Narrow" w:cs="Arial"/>
          <w:i/>
          <w:w w:val="92"/>
          <w:sz w:val="28"/>
          <w:szCs w:val="28"/>
          <w:lang w:val="es-ES_tradnl"/>
        </w:rPr>
        <w:t xml:space="preserve">12.- </w:t>
      </w:r>
      <w:r>
        <w:rPr>
          <w:rFonts w:ascii="Arial Narrow" w:hAnsi="Arial Narrow" w:cs="Arial"/>
          <w:i/>
          <w:w w:val="92"/>
          <w:sz w:val="28"/>
          <w:szCs w:val="28"/>
          <w:lang w:val="es-ES_tradnl"/>
        </w:rPr>
        <w:t>Informe que rinde el Director de Recursos humanos</w:t>
      </w:r>
      <w:r w:rsidR="00B07611">
        <w:rPr>
          <w:rFonts w:ascii="Arial Narrow" w:hAnsi="Arial Narrow" w:cs="Arial"/>
          <w:i/>
          <w:w w:val="92"/>
          <w:sz w:val="28"/>
          <w:szCs w:val="28"/>
          <w:lang w:val="es-ES_tradnl"/>
        </w:rPr>
        <w:t xml:space="preserve"> del H. Ayuntamiento de  Zaragoza, San Luis Potosí, en los siguientes términos:</w:t>
      </w:r>
    </w:p>
    <w:p w:rsidR="007472BC" w:rsidRPr="005D279E" w:rsidRDefault="00B07611" w:rsidP="007472BC">
      <w:pPr>
        <w:spacing w:line="240" w:lineRule="auto"/>
        <w:ind w:firstLine="708"/>
        <w:jc w:val="both"/>
        <w:rPr>
          <w:rFonts w:ascii="Arial Narrow" w:hAnsi="Arial Narrow" w:cs="Arial"/>
          <w:b/>
          <w:i/>
          <w:w w:val="92"/>
          <w:sz w:val="24"/>
          <w:szCs w:val="24"/>
          <w:lang w:val="es-ES_tradnl"/>
        </w:rPr>
      </w:pPr>
      <w:r w:rsidRPr="005D279E">
        <w:rPr>
          <w:rFonts w:ascii="Arial Narrow" w:hAnsi="Arial Narrow" w:cs="Arial"/>
          <w:i/>
          <w:w w:val="92"/>
          <w:sz w:val="24"/>
          <w:szCs w:val="24"/>
          <w:lang w:val="es-ES_tradnl"/>
        </w:rPr>
        <w:t>“…</w:t>
      </w:r>
      <w:r w:rsidR="007472BC">
        <w:rPr>
          <w:rFonts w:ascii="Arial Narrow" w:hAnsi="Arial Narrow"/>
          <w:color w:val="FF0000"/>
          <w:sz w:val="28"/>
          <w:szCs w:val="28"/>
        </w:rPr>
        <w:t>**********</w:t>
      </w:r>
    </w:p>
    <w:p w:rsidR="00644B23" w:rsidRPr="001210A8" w:rsidRDefault="00274521" w:rsidP="001210A8">
      <w:pPr>
        <w:spacing w:line="240" w:lineRule="auto"/>
        <w:ind w:firstLine="708"/>
        <w:jc w:val="both"/>
        <w:rPr>
          <w:rFonts w:ascii="Arial Narrow" w:hAnsi="Arial Narrow" w:cs="Arial"/>
          <w:b/>
          <w:i/>
          <w:w w:val="92"/>
          <w:sz w:val="24"/>
          <w:szCs w:val="24"/>
          <w:lang w:val="es-ES_tradnl"/>
        </w:rPr>
      </w:pPr>
      <w:r w:rsidRPr="005D279E">
        <w:rPr>
          <w:rFonts w:ascii="Arial Narrow" w:hAnsi="Arial Narrow" w:cs="Arial"/>
          <w:b/>
          <w:i/>
          <w:w w:val="92"/>
          <w:sz w:val="24"/>
          <w:szCs w:val="24"/>
          <w:lang w:val="es-ES_tradnl"/>
        </w:rPr>
        <w:t>.”</w:t>
      </w:r>
    </w:p>
    <w:p w:rsidR="00BF7E2F" w:rsidRDefault="00BF7E2F" w:rsidP="00434081">
      <w:pPr>
        <w:spacing w:line="360" w:lineRule="auto"/>
        <w:ind w:firstLine="708"/>
        <w:jc w:val="both"/>
        <w:rPr>
          <w:rFonts w:ascii="Arial Narrow" w:hAnsi="Arial Narrow"/>
          <w:w w:val="92"/>
          <w:sz w:val="28"/>
          <w:szCs w:val="28"/>
          <w:lang w:val="es-ES_tradnl"/>
        </w:rPr>
      </w:pPr>
    </w:p>
    <w:p w:rsidR="002B779A" w:rsidRPr="00C92270" w:rsidRDefault="00434081" w:rsidP="00C92270">
      <w:pPr>
        <w:spacing w:line="360" w:lineRule="auto"/>
        <w:ind w:firstLine="708"/>
        <w:jc w:val="both"/>
        <w:rPr>
          <w:rFonts w:ascii="Arial Narrow" w:hAnsi="Arial Narrow"/>
          <w:sz w:val="28"/>
          <w:szCs w:val="28"/>
        </w:rPr>
      </w:pPr>
      <w:r w:rsidRPr="00CB0590">
        <w:rPr>
          <w:rFonts w:ascii="Arial Narrow" w:hAnsi="Arial Narrow"/>
          <w:w w:val="92"/>
          <w:sz w:val="28"/>
          <w:szCs w:val="28"/>
          <w:lang w:val="es-ES_tradnl"/>
        </w:rPr>
        <w:t>A los medios de prueba</w:t>
      </w:r>
      <w:r w:rsidRPr="00CB0590">
        <w:rPr>
          <w:rFonts w:ascii="Arial Narrow" w:hAnsi="Arial Narrow"/>
          <w:sz w:val="28"/>
          <w:szCs w:val="28"/>
        </w:rPr>
        <w:t xml:space="preserve"> </w:t>
      </w:r>
      <w:r w:rsidR="00C04783">
        <w:rPr>
          <w:rFonts w:ascii="Arial Narrow" w:hAnsi="Arial Narrow"/>
          <w:sz w:val="28"/>
          <w:szCs w:val="28"/>
        </w:rPr>
        <w:t xml:space="preserve">relativos a la </w:t>
      </w:r>
      <w:r w:rsidR="00C36B43">
        <w:rPr>
          <w:rFonts w:ascii="Arial Narrow" w:hAnsi="Arial Narrow" w:cs="Arial"/>
          <w:sz w:val="28"/>
          <w:szCs w:val="28"/>
          <w:lang w:val="es-ES_tradnl"/>
        </w:rPr>
        <w:t xml:space="preserve">identificación Oficial a favor de la actora, expedida por el Presidente del H. Ayuntamiento de Zaragoza, San Luis Potosí, en la que consta el carácter de Policía Segundo, con fecha de expedición 01-10-2021 y vigencia al 30-04-2022, </w:t>
      </w:r>
      <w:r w:rsidR="00C04783">
        <w:rPr>
          <w:rFonts w:ascii="Arial Narrow" w:hAnsi="Arial Narrow" w:cs="Arial"/>
          <w:sz w:val="28"/>
          <w:szCs w:val="28"/>
          <w:lang w:val="es-ES_tradnl"/>
        </w:rPr>
        <w:t>concatenado con</w:t>
      </w:r>
      <w:r w:rsidR="00C36B43">
        <w:rPr>
          <w:rFonts w:ascii="Arial Narrow" w:hAnsi="Arial Narrow" w:cs="Arial"/>
          <w:sz w:val="28"/>
          <w:szCs w:val="28"/>
          <w:lang w:val="es-ES_tradnl"/>
        </w:rPr>
        <w:t xml:space="preserve"> los </w:t>
      </w:r>
      <w:r w:rsidR="00C92270">
        <w:rPr>
          <w:rFonts w:ascii="Arial Narrow" w:hAnsi="Arial Narrow" w:cs="Arial"/>
          <w:sz w:val="28"/>
          <w:szCs w:val="28"/>
          <w:lang w:val="es-ES_tradnl"/>
        </w:rPr>
        <w:t xml:space="preserve">seis </w:t>
      </w:r>
      <w:r w:rsidR="00C36B43">
        <w:rPr>
          <w:rFonts w:ascii="Arial Narrow" w:hAnsi="Arial Narrow" w:cs="Arial"/>
          <w:sz w:val="28"/>
          <w:szCs w:val="28"/>
          <w:lang w:val="es-ES_tradnl"/>
        </w:rPr>
        <w:t>recibos de nómina a favor de la actora</w:t>
      </w:r>
      <w:r w:rsidR="00C92270">
        <w:rPr>
          <w:rFonts w:ascii="Arial Narrow" w:hAnsi="Arial Narrow"/>
          <w:sz w:val="28"/>
          <w:szCs w:val="28"/>
        </w:rPr>
        <w:t>,</w:t>
      </w:r>
      <w:r w:rsidR="00C826E8">
        <w:rPr>
          <w:rFonts w:ascii="Arial Narrow" w:hAnsi="Arial Narrow"/>
          <w:sz w:val="28"/>
          <w:szCs w:val="28"/>
        </w:rPr>
        <w:t xml:space="preserve"> </w:t>
      </w:r>
      <w:r w:rsidRPr="00CB0590">
        <w:rPr>
          <w:rFonts w:ascii="Arial Narrow" w:hAnsi="Arial Narrow"/>
          <w:sz w:val="28"/>
          <w:szCs w:val="28"/>
        </w:rPr>
        <w:t xml:space="preserve">se les otorga valor probatorio pleno conforme a lo dispuesto en el artículo 72 fracción I y II, del Código Procesal Administrativo para el Estado de San Luis Potosí, </w:t>
      </w:r>
      <w:r w:rsidRPr="00CB0590">
        <w:rPr>
          <w:rFonts w:ascii="Arial Narrow" w:hAnsi="Arial Narrow"/>
          <w:sz w:val="28"/>
        </w:rPr>
        <w:t xml:space="preserve">medios probatorios en cita, que analizados en </w:t>
      </w:r>
      <w:r w:rsidRPr="00CB0590">
        <w:rPr>
          <w:rFonts w:ascii="Arial Narrow" w:hAnsi="Arial Narrow"/>
          <w:sz w:val="28"/>
        </w:rPr>
        <w:lastRenderedPageBreak/>
        <w:t>forma conjunta resultan suficientes par</w:t>
      </w:r>
      <w:r w:rsidR="00A541AC">
        <w:rPr>
          <w:rFonts w:ascii="Arial Narrow" w:hAnsi="Arial Narrow"/>
          <w:sz w:val="28"/>
        </w:rPr>
        <w:t xml:space="preserve">a tener a la parte </w:t>
      </w:r>
      <w:r w:rsidRPr="00CB0590">
        <w:rPr>
          <w:rFonts w:ascii="Arial Narrow" w:hAnsi="Arial Narrow"/>
          <w:sz w:val="28"/>
        </w:rPr>
        <w:t>actor</w:t>
      </w:r>
      <w:r w:rsidR="00A541AC">
        <w:rPr>
          <w:rFonts w:ascii="Arial Narrow" w:hAnsi="Arial Narrow"/>
          <w:sz w:val="28"/>
        </w:rPr>
        <w:t>a</w:t>
      </w:r>
      <w:r w:rsidRPr="00CB0590">
        <w:rPr>
          <w:rFonts w:ascii="Arial Narrow" w:hAnsi="Arial Narrow"/>
          <w:sz w:val="28"/>
        </w:rPr>
        <w:t xml:space="preserve"> por acreditando la existencia de la relación administrativa </w:t>
      </w:r>
      <w:r w:rsidRPr="00CB0590">
        <w:rPr>
          <w:rFonts w:ascii="Arial Narrow" w:hAnsi="Arial Narrow" w:cs="Arial"/>
          <w:sz w:val="28"/>
          <w:szCs w:val="28"/>
          <w:lang w:val="es-ES_tradnl"/>
        </w:rPr>
        <w:t xml:space="preserve">con la Dirección de Seguridad Pública Municipal de </w:t>
      </w:r>
      <w:r w:rsidR="00BF7E2F">
        <w:rPr>
          <w:rFonts w:ascii="Arial Narrow" w:hAnsi="Arial Narrow" w:cs="Arial"/>
          <w:color w:val="FF0000"/>
          <w:sz w:val="28"/>
          <w:szCs w:val="28"/>
          <w:lang w:val="es-ES_tradnl"/>
        </w:rPr>
        <w:t>Zaragoza</w:t>
      </w:r>
      <w:r w:rsidRPr="00CB0590">
        <w:rPr>
          <w:rFonts w:ascii="Arial Narrow" w:hAnsi="Arial Narrow" w:cs="Arial"/>
          <w:sz w:val="28"/>
          <w:szCs w:val="28"/>
          <w:lang w:val="es-ES_tradnl"/>
        </w:rPr>
        <w:t xml:space="preserve">, San Luis Potosí, en virtud de su desempeño como </w:t>
      </w:r>
      <w:r w:rsidR="00A541AC">
        <w:rPr>
          <w:rFonts w:ascii="Arial Narrow" w:hAnsi="Arial Narrow" w:cs="Arial"/>
          <w:sz w:val="28"/>
          <w:szCs w:val="28"/>
          <w:lang w:val="es-ES_tradnl"/>
        </w:rPr>
        <w:t>Policía Segundo</w:t>
      </w:r>
      <w:r w:rsidR="0049245A">
        <w:rPr>
          <w:rFonts w:ascii="Arial Narrow" w:hAnsi="Arial Narrow" w:cs="Arial"/>
          <w:sz w:val="28"/>
          <w:szCs w:val="28"/>
          <w:lang w:val="es-ES_tradnl"/>
        </w:rPr>
        <w:t xml:space="preserve"> adscrito a dicha Corporación.</w:t>
      </w:r>
      <w:r w:rsidRPr="00CB0590">
        <w:rPr>
          <w:rFonts w:ascii="Arial Narrow" w:hAnsi="Arial Narrow" w:cs="Arial"/>
          <w:sz w:val="28"/>
          <w:szCs w:val="28"/>
          <w:lang w:val="es-ES_tradnl"/>
        </w:rPr>
        <w:t xml:space="preserve"> </w:t>
      </w:r>
    </w:p>
    <w:p w:rsidR="006252B3" w:rsidRDefault="00683DA5" w:rsidP="008D63ED">
      <w:pPr>
        <w:spacing w:line="360" w:lineRule="auto"/>
        <w:ind w:firstLine="708"/>
        <w:jc w:val="both"/>
        <w:rPr>
          <w:rFonts w:ascii="Arial Narrow" w:eastAsia="Arial Unicode MS" w:hAnsi="Arial Narrow" w:cs="Arial Unicode MS"/>
          <w:color w:val="000000"/>
          <w:sz w:val="28"/>
          <w:szCs w:val="28"/>
        </w:rPr>
      </w:pPr>
      <w:r w:rsidRPr="00CB0590">
        <w:rPr>
          <w:rFonts w:ascii="Arial Narrow" w:hAnsi="Arial Narrow" w:cs="Arial"/>
          <w:sz w:val="28"/>
          <w:szCs w:val="28"/>
          <w:lang w:val="es-ES_tradnl"/>
        </w:rPr>
        <w:t xml:space="preserve">En lo relativo a </w:t>
      </w:r>
      <w:r w:rsidR="00D46903">
        <w:rPr>
          <w:rFonts w:ascii="Arial Narrow" w:hAnsi="Arial Narrow" w:cs="Arial"/>
          <w:sz w:val="28"/>
          <w:szCs w:val="28"/>
          <w:lang w:val="es-ES_tradnl"/>
        </w:rPr>
        <w:t>l</w:t>
      </w:r>
      <w:r w:rsidR="00D46903" w:rsidRPr="009D131C">
        <w:rPr>
          <w:rFonts w:ascii="Arial Narrow" w:hAnsi="Arial Narrow" w:cs="Arial"/>
          <w:b/>
          <w:w w:val="95"/>
          <w:sz w:val="28"/>
          <w:szCs w:val="28"/>
        </w:rPr>
        <w:t xml:space="preserve">os </w:t>
      </w:r>
      <w:r w:rsidR="00D46903" w:rsidRPr="009D131C">
        <w:rPr>
          <w:rFonts w:ascii="Arial Narrow" w:hAnsi="Arial Narrow" w:cs="Arial"/>
          <w:sz w:val="28"/>
          <w:szCs w:val="28"/>
        </w:rPr>
        <w:t>testimonio</w:t>
      </w:r>
      <w:r w:rsidR="00D46903" w:rsidRPr="009D131C">
        <w:rPr>
          <w:rFonts w:ascii="Arial Narrow" w:hAnsi="Arial Narrow" w:cs="Arial"/>
          <w:b/>
          <w:sz w:val="28"/>
          <w:szCs w:val="28"/>
        </w:rPr>
        <w:t>s</w:t>
      </w:r>
      <w:r w:rsidR="00D46903" w:rsidRPr="009D131C">
        <w:rPr>
          <w:rFonts w:ascii="Arial Narrow" w:hAnsi="Arial Narrow" w:cs="Arial"/>
          <w:sz w:val="28"/>
          <w:szCs w:val="28"/>
        </w:rPr>
        <w:t xml:space="preserve"> ofrecido</w:t>
      </w:r>
      <w:r w:rsidR="00D46903" w:rsidRPr="009D131C">
        <w:rPr>
          <w:rFonts w:ascii="Arial Narrow" w:hAnsi="Arial Narrow" w:cs="Arial"/>
          <w:b/>
          <w:sz w:val="28"/>
          <w:szCs w:val="28"/>
        </w:rPr>
        <w:t>s</w:t>
      </w:r>
      <w:r w:rsidR="00D46903">
        <w:rPr>
          <w:rFonts w:ascii="Arial Narrow" w:hAnsi="Arial Narrow" w:cs="Arial"/>
          <w:sz w:val="28"/>
          <w:szCs w:val="28"/>
        </w:rPr>
        <w:t xml:space="preserve"> por </w:t>
      </w:r>
      <w:r w:rsidR="00D46903" w:rsidRPr="009D131C">
        <w:rPr>
          <w:rFonts w:ascii="Arial Narrow" w:hAnsi="Arial Narrow" w:cs="Arial"/>
          <w:sz w:val="28"/>
          <w:szCs w:val="28"/>
        </w:rPr>
        <w:t>l</w:t>
      </w:r>
      <w:r w:rsidR="00D46903">
        <w:rPr>
          <w:rFonts w:ascii="Arial Narrow" w:hAnsi="Arial Narrow" w:cs="Arial"/>
          <w:sz w:val="28"/>
          <w:szCs w:val="28"/>
        </w:rPr>
        <w:t>a parte</w:t>
      </w:r>
      <w:r w:rsidR="00D46903" w:rsidRPr="009D131C">
        <w:rPr>
          <w:rFonts w:ascii="Arial Narrow" w:hAnsi="Arial Narrow" w:cs="Arial"/>
          <w:sz w:val="28"/>
          <w:szCs w:val="28"/>
        </w:rPr>
        <w:t xml:space="preserve"> actor</w:t>
      </w:r>
      <w:r w:rsidR="00D46903">
        <w:rPr>
          <w:rFonts w:ascii="Arial Narrow" w:hAnsi="Arial Narrow" w:cs="Arial"/>
          <w:sz w:val="28"/>
          <w:szCs w:val="28"/>
        </w:rPr>
        <w:t>a</w:t>
      </w:r>
      <w:r w:rsidR="00D46903" w:rsidRPr="009D131C">
        <w:rPr>
          <w:rFonts w:ascii="Arial Narrow" w:hAnsi="Arial Narrow" w:cs="Arial"/>
          <w:sz w:val="28"/>
          <w:szCs w:val="28"/>
        </w:rPr>
        <w:t>, con cargo a las personas señaladas con antelación</w:t>
      </w:r>
      <w:r w:rsidR="00D46903" w:rsidRPr="009D131C">
        <w:rPr>
          <w:rFonts w:ascii="Arial Narrow" w:hAnsi="Arial Narrow"/>
          <w:b/>
          <w:color w:val="FF0000"/>
          <w:sz w:val="28"/>
          <w:szCs w:val="28"/>
        </w:rPr>
        <w:t>,</w:t>
      </w:r>
      <w:r w:rsidR="00D46903" w:rsidRPr="009D131C">
        <w:rPr>
          <w:rFonts w:ascii="Arial Narrow" w:hAnsi="Arial Narrow" w:cs="Arial"/>
          <w:sz w:val="28"/>
          <w:szCs w:val="28"/>
        </w:rPr>
        <w:t xml:space="preserve"> tales medio</w:t>
      </w:r>
      <w:r w:rsidR="00D46903" w:rsidRPr="009D131C">
        <w:rPr>
          <w:rFonts w:ascii="Arial Narrow" w:hAnsi="Arial Narrow" w:cs="Arial"/>
          <w:b/>
          <w:sz w:val="28"/>
          <w:szCs w:val="28"/>
        </w:rPr>
        <w:t>s</w:t>
      </w:r>
      <w:r w:rsidR="00D46903" w:rsidRPr="009D131C">
        <w:rPr>
          <w:rFonts w:ascii="Arial Narrow" w:hAnsi="Arial Narrow" w:cs="Arial"/>
          <w:sz w:val="28"/>
          <w:szCs w:val="28"/>
        </w:rPr>
        <w:t xml:space="preserve"> probatorios cumplen con lo dispuesto en el numeral 400 del Código de Procedimientos Civiles del Estado, de aplicación supletoria de conformidad con lo establecido en el artículo 217 del Código Procesal Administrativo para el Estado de San Luis Potosí, toda vez que por lo que hace al primero de los testigos, atesta que</w:t>
      </w:r>
      <w:r w:rsidR="00533E70">
        <w:rPr>
          <w:rFonts w:ascii="Arial Narrow" w:hAnsi="Arial Narrow" w:cs="Arial"/>
          <w:sz w:val="28"/>
          <w:szCs w:val="28"/>
        </w:rPr>
        <w:t xml:space="preserve"> conoce a la parte actora, a quien le consta donde trabajaba, el horario, así como cuando ingreso a laborar, y que ya no trabaja en la corporación porque le notificaron</w:t>
      </w:r>
      <w:r w:rsidR="00B6118A">
        <w:rPr>
          <w:rFonts w:ascii="Arial Narrow" w:hAnsi="Arial Narrow" w:cs="Arial"/>
          <w:sz w:val="28"/>
          <w:szCs w:val="28"/>
        </w:rPr>
        <w:t xml:space="preserve"> el término de su relación laboral, señalando de manera pormenorizada la razón por la que ya no </w:t>
      </w:r>
      <w:r w:rsidR="00B6118A" w:rsidRPr="00B2595E">
        <w:rPr>
          <w:rFonts w:ascii="Arial Narrow" w:hAnsi="Arial Narrow" w:cs="Arial"/>
          <w:sz w:val="28"/>
          <w:szCs w:val="28"/>
        </w:rPr>
        <w:t>trabaja</w:t>
      </w:r>
      <w:r w:rsidR="00B2595E" w:rsidRPr="00B2595E">
        <w:rPr>
          <w:rFonts w:ascii="Arial Narrow" w:hAnsi="Arial Narrow" w:cs="Arial"/>
          <w:sz w:val="28"/>
          <w:szCs w:val="28"/>
        </w:rPr>
        <w:t xml:space="preserve">, para lo cual manifestó que </w:t>
      </w:r>
      <w:r w:rsidR="00533E70" w:rsidRPr="00B2595E">
        <w:rPr>
          <w:rFonts w:ascii="Arial Narrow" w:hAnsi="Arial Narrow" w:cs="Arial"/>
          <w:sz w:val="28"/>
          <w:szCs w:val="28"/>
        </w:rPr>
        <w:t xml:space="preserve">le llamaron del área de recursos humanos y una persona externa al municipio o a la plantilla del municipio le notificó que se terminaba su relación laboral desde ese momento y que ya no podía ingresar a partir del cuatro </w:t>
      </w:r>
      <w:r w:rsidR="00A11CE1">
        <w:rPr>
          <w:rFonts w:ascii="Arial Narrow" w:hAnsi="Arial Narrow" w:cs="Arial"/>
          <w:sz w:val="28"/>
          <w:szCs w:val="28"/>
        </w:rPr>
        <w:t xml:space="preserve">de febrero de dos mil veintidós, que estaba presente </w:t>
      </w:r>
      <w:r w:rsidR="00533E70" w:rsidRPr="00B2595E">
        <w:rPr>
          <w:rFonts w:ascii="Arial Narrow" w:hAnsi="Arial Narrow" w:cs="Arial"/>
          <w:sz w:val="28"/>
          <w:szCs w:val="28"/>
        </w:rPr>
        <w:t>el director de recursos humanos y dejo que la despidiera la otra persona quien supuestamente es asesor legal del ayuntamient</w:t>
      </w:r>
      <w:r w:rsidR="00A11CE1">
        <w:rPr>
          <w:rFonts w:ascii="Arial Narrow" w:hAnsi="Arial Narrow" w:cs="Arial"/>
          <w:sz w:val="28"/>
          <w:szCs w:val="28"/>
        </w:rPr>
        <w:t>o pero no funcionaria del mismo, que le</w:t>
      </w:r>
      <w:r w:rsidR="00533E70" w:rsidRPr="00B2595E">
        <w:rPr>
          <w:rFonts w:ascii="Arial Narrow" w:hAnsi="Arial Narrow" w:cs="Arial"/>
          <w:sz w:val="28"/>
          <w:szCs w:val="28"/>
        </w:rPr>
        <w:t xml:space="preserve"> consta porque </w:t>
      </w:r>
      <w:r w:rsidR="00A11CE1">
        <w:rPr>
          <w:rFonts w:ascii="Arial Narrow" w:hAnsi="Arial Narrow" w:cs="Arial"/>
          <w:sz w:val="28"/>
          <w:szCs w:val="28"/>
        </w:rPr>
        <w:t xml:space="preserve">escucho lo que se le comentó, que el testigo estaba </w:t>
      </w:r>
      <w:r w:rsidR="00533E70" w:rsidRPr="00B2595E">
        <w:rPr>
          <w:rFonts w:ascii="Arial Narrow" w:hAnsi="Arial Narrow" w:cs="Arial"/>
          <w:sz w:val="28"/>
          <w:szCs w:val="28"/>
        </w:rPr>
        <w:t xml:space="preserve">presente ya que ese mismo día </w:t>
      </w:r>
      <w:r w:rsidR="00A11CE1">
        <w:rPr>
          <w:rFonts w:ascii="Arial Narrow" w:hAnsi="Arial Narrow" w:cs="Arial"/>
          <w:sz w:val="28"/>
          <w:szCs w:val="28"/>
        </w:rPr>
        <w:t>le notificaron la terminación</w:t>
      </w:r>
      <w:r w:rsidR="00533E70" w:rsidRPr="00B2595E">
        <w:rPr>
          <w:rFonts w:ascii="Arial Narrow" w:hAnsi="Arial Narrow" w:cs="Arial"/>
          <w:sz w:val="28"/>
          <w:szCs w:val="28"/>
        </w:rPr>
        <w:t xml:space="preserve"> </w:t>
      </w:r>
      <w:r w:rsidR="00A11CE1">
        <w:rPr>
          <w:rFonts w:ascii="Arial Narrow" w:hAnsi="Arial Narrow" w:cs="Arial"/>
          <w:sz w:val="28"/>
          <w:szCs w:val="28"/>
        </w:rPr>
        <w:t xml:space="preserve">de la </w:t>
      </w:r>
      <w:r w:rsidR="005939C9">
        <w:rPr>
          <w:rFonts w:ascii="Arial Narrow" w:hAnsi="Arial Narrow" w:cs="Arial"/>
          <w:sz w:val="28"/>
          <w:szCs w:val="28"/>
        </w:rPr>
        <w:t xml:space="preserve">relación laboral, que esto fue </w:t>
      </w:r>
      <w:r w:rsidR="00533E70" w:rsidRPr="00B2595E">
        <w:rPr>
          <w:rFonts w:ascii="Arial Narrow" w:hAnsi="Arial Narrow" w:cs="Arial"/>
          <w:sz w:val="28"/>
          <w:szCs w:val="28"/>
        </w:rPr>
        <w:t>el cuatro de febrero del dos mil veintiuno aproximadamente como a las dos cuarenta y cinco de la tarde dentro de l</w:t>
      </w:r>
      <w:r w:rsidR="005939C9">
        <w:rPr>
          <w:rFonts w:ascii="Arial Narrow" w:hAnsi="Arial Narrow" w:cs="Arial"/>
          <w:sz w:val="28"/>
          <w:szCs w:val="28"/>
        </w:rPr>
        <w:t xml:space="preserve">as oficinas de recursos humanos, que </w:t>
      </w:r>
      <w:r w:rsidR="00533E70" w:rsidRPr="00B2595E">
        <w:rPr>
          <w:rFonts w:ascii="Arial Narrow" w:hAnsi="Arial Narrow" w:cs="Arial"/>
          <w:sz w:val="28"/>
          <w:szCs w:val="28"/>
        </w:rPr>
        <w:t xml:space="preserve">el nombre de la persona de quien nos notificó es </w:t>
      </w:r>
      <w:r w:rsidR="00AD27A3">
        <w:rPr>
          <w:rFonts w:ascii="Arial Narrow" w:hAnsi="Arial Narrow"/>
          <w:color w:val="FF0000"/>
          <w:sz w:val="28"/>
          <w:szCs w:val="28"/>
        </w:rPr>
        <w:t>**********</w:t>
      </w:r>
      <w:r w:rsidR="005939C9">
        <w:rPr>
          <w:rFonts w:ascii="Arial Narrow" w:hAnsi="Arial Narrow" w:cs="Arial"/>
          <w:sz w:val="28"/>
          <w:szCs w:val="28"/>
        </w:rPr>
        <w:t>sin recordar</w:t>
      </w:r>
      <w:r w:rsidR="00533E70" w:rsidRPr="00B2595E">
        <w:rPr>
          <w:rFonts w:ascii="Arial Narrow" w:hAnsi="Arial Narrow" w:cs="Arial"/>
          <w:sz w:val="28"/>
          <w:szCs w:val="28"/>
        </w:rPr>
        <w:t xml:space="preserve"> si el primero </w:t>
      </w:r>
      <w:r w:rsidR="00AD27A3">
        <w:rPr>
          <w:rFonts w:ascii="Arial Narrow" w:hAnsi="Arial Narrow" w:cs="Arial"/>
          <w:sz w:val="28"/>
          <w:szCs w:val="28"/>
        </w:rPr>
        <w:t xml:space="preserve">o segundo apellido es </w:t>
      </w:r>
      <w:r w:rsidR="00AD27A3">
        <w:rPr>
          <w:rFonts w:ascii="Arial Narrow" w:hAnsi="Arial Narrow"/>
          <w:color w:val="FF0000"/>
          <w:sz w:val="28"/>
          <w:szCs w:val="28"/>
        </w:rPr>
        <w:t>**********</w:t>
      </w:r>
      <w:r w:rsidR="00533E70" w:rsidRPr="00B2595E">
        <w:rPr>
          <w:rFonts w:ascii="Arial Narrow" w:hAnsi="Arial Narrow" w:cs="Arial"/>
          <w:sz w:val="28"/>
          <w:szCs w:val="28"/>
        </w:rPr>
        <w:t xml:space="preserve"> ya que </w:t>
      </w:r>
      <w:r w:rsidR="005939C9">
        <w:rPr>
          <w:rFonts w:ascii="Arial Narrow" w:hAnsi="Arial Narrow" w:cs="Arial"/>
          <w:sz w:val="28"/>
          <w:szCs w:val="28"/>
        </w:rPr>
        <w:t>no la</w:t>
      </w:r>
      <w:r w:rsidR="00533E70" w:rsidRPr="00B2595E">
        <w:rPr>
          <w:rFonts w:ascii="Arial Narrow" w:hAnsi="Arial Narrow" w:cs="Arial"/>
          <w:sz w:val="28"/>
          <w:szCs w:val="28"/>
        </w:rPr>
        <w:t xml:space="preserve"> conoc</w:t>
      </w:r>
      <w:r w:rsidR="00C27FA5">
        <w:rPr>
          <w:rFonts w:ascii="Arial Narrow" w:hAnsi="Arial Narrow" w:cs="Arial"/>
          <w:sz w:val="28"/>
          <w:szCs w:val="28"/>
        </w:rPr>
        <w:t>ía como parte del Ayuntamiento</w:t>
      </w:r>
      <w:r w:rsidR="00D46903" w:rsidRPr="009D131C">
        <w:rPr>
          <w:rFonts w:ascii="Arial Narrow" w:hAnsi="Arial Narrow" w:cs="Arial"/>
          <w:sz w:val="28"/>
          <w:szCs w:val="28"/>
        </w:rPr>
        <w:t>;</w:t>
      </w:r>
      <w:r w:rsidR="00D46903" w:rsidRPr="009D131C">
        <w:rPr>
          <w:rFonts w:ascii="Arial Narrow" w:eastAsia="Arial Unicode MS" w:hAnsi="Arial Narrow" w:cs="Arial Unicode MS"/>
          <w:b/>
          <w:i/>
          <w:color w:val="000000"/>
          <w:sz w:val="24"/>
          <w:szCs w:val="24"/>
        </w:rPr>
        <w:t xml:space="preserve"> </w:t>
      </w:r>
      <w:r w:rsidR="00D46903" w:rsidRPr="009D131C">
        <w:rPr>
          <w:rFonts w:ascii="Arial Narrow" w:eastAsia="Arial Unicode MS" w:hAnsi="Arial Narrow" w:cs="Arial Unicode MS"/>
          <w:color w:val="000000"/>
          <w:sz w:val="28"/>
          <w:szCs w:val="28"/>
        </w:rPr>
        <w:t xml:space="preserve">por lo que </w:t>
      </w:r>
      <w:r w:rsidR="00C27FA5">
        <w:rPr>
          <w:rFonts w:ascii="Arial Narrow" w:eastAsia="Arial Unicode MS" w:hAnsi="Arial Narrow" w:cs="Arial Unicode MS"/>
          <w:color w:val="000000"/>
          <w:sz w:val="28"/>
          <w:szCs w:val="28"/>
        </w:rPr>
        <w:t xml:space="preserve">señalo </w:t>
      </w:r>
      <w:r w:rsidR="00D46903" w:rsidRPr="009D131C">
        <w:rPr>
          <w:rFonts w:ascii="Arial Narrow" w:eastAsia="Arial Unicode MS" w:hAnsi="Arial Narrow" w:cs="Arial Unicode MS"/>
          <w:color w:val="000000"/>
          <w:sz w:val="28"/>
          <w:szCs w:val="28"/>
        </w:rPr>
        <w:t xml:space="preserve">las circunstancias de </w:t>
      </w:r>
      <w:r w:rsidR="00C27FA5">
        <w:rPr>
          <w:rFonts w:ascii="Arial Narrow" w:eastAsia="Arial Unicode MS" w:hAnsi="Arial Narrow" w:cs="Arial Unicode MS"/>
          <w:color w:val="000000"/>
          <w:sz w:val="28"/>
          <w:szCs w:val="28"/>
        </w:rPr>
        <w:t xml:space="preserve">tiempo, </w:t>
      </w:r>
      <w:r w:rsidR="00D46903" w:rsidRPr="009D131C">
        <w:rPr>
          <w:rFonts w:ascii="Arial Narrow" w:eastAsia="Arial Unicode MS" w:hAnsi="Arial Narrow" w:cs="Arial Unicode MS"/>
          <w:color w:val="000000"/>
          <w:sz w:val="28"/>
          <w:szCs w:val="28"/>
        </w:rPr>
        <w:t>modo</w:t>
      </w:r>
      <w:r w:rsidR="00C27FA5">
        <w:rPr>
          <w:rFonts w:ascii="Arial Narrow" w:eastAsia="Arial Unicode MS" w:hAnsi="Arial Narrow" w:cs="Arial Unicode MS"/>
          <w:color w:val="000000"/>
          <w:sz w:val="28"/>
          <w:szCs w:val="28"/>
        </w:rPr>
        <w:t xml:space="preserve"> y lugar en relación a los hechos atestados</w:t>
      </w:r>
      <w:r w:rsidR="00D46903" w:rsidRPr="009D131C">
        <w:rPr>
          <w:rFonts w:ascii="Arial Narrow" w:eastAsia="Arial Unicode MS" w:hAnsi="Arial Narrow" w:cs="Arial Unicode MS"/>
          <w:color w:val="000000"/>
          <w:sz w:val="28"/>
          <w:szCs w:val="28"/>
        </w:rPr>
        <w:t>, de ahí que lo declarado coincida con lo esencial del acto</w:t>
      </w:r>
      <w:r w:rsidR="00463663">
        <w:rPr>
          <w:rFonts w:ascii="Arial Narrow" w:eastAsia="Arial Unicode MS" w:hAnsi="Arial Narrow" w:cs="Arial Unicode MS"/>
          <w:color w:val="000000"/>
          <w:sz w:val="28"/>
          <w:szCs w:val="28"/>
        </w:rPr>
        <w:t>, en el sentido de que a la</w:t>
      </w:r>
      <w:r w:rsidR="00D46903" w:rsidRPr="009D131C">
        <w:rPr>
          <w:rFonts w:ascii="Arial Narrow" w:eastAsia="Arial Unicode MS" w:hAnsi="Arial Narrow" w:cs="Arial Unicode MS"/>
          <w:color w:val="000000"/>
          <w:sz w:val="28"/>
          <w:szCs w:val="28"/>
        </w:rPr>
        <w:t xml:space="preserve"> actor</w:t>
      </w:r>
      <w:r w:rsidR="00463663">
        <w:rPr>
          <w:rFonts w:ascii="Arial Narrow" w:eastAsia="Arial Unicode MS" w:hAnsi="Arial Narrow" w:cs="Arial Unicode MS"/>
          <w:color w:val="000000"/>
          <w:sz w:val="28"/>
          <w:szCs w:val="28"/>
        </w:rPr>
        <w:t>a</w:t>
      </w:r>
      <w:r w:rsidR="00D46903" w:rsidRPr="009D131C">
        <w:rPr>
          <w:rFonts w:ascii="Arial Narrow" w:eastAsia="Arial Unicode MS" w:hAnsi="Arial Narrow" w:cs="Arial Unicode MS"/>
          <w:color w:val="000000"/>
          <w:sz w:val="28"/>
          <w:szCs w:val="28"/>
        </w:rPr>
        <w:t xml:space="preserve"> se le refirió de manera verbal </w:t>
      </w:r>
      <w:r w:rsidR="00465A0D">
        <w:rPr>
          <w:rFonts w:ascii="Arial Narrow" w:eastAsia="Arial Unicode MS" w:hAnsi="Arial Narrow" w:cs="Arial Unicode MS"/>
          <w:color w:val="000000"/>
          <w:sz w:val="28"/>
          <w:szCs w:val="28"/>
        </w:rPr>
        <w:t>la terminación de la relación administrativa</w:t>
      </w:r>
      <w:r w:rsidR="00D46903" w:rsidRPr="009D131C">
        <w:rPr>
          <w:rFonts w:ascii="Arial Narrow" w:eastAsia="Arial Unicode MS" w:hAnsi="Arial Narrow" w:cs="Arial Unicode MS"/>
          <w:color w:val="000000"/>
          <w:sz w:val="28"/>
          <w:szCs w:val="28"/>
        </w:rPr>
        <w:t xml:space="preserve">, </w:t>
      </w:r>
      <w:r w:rsidR="00370E8D">
        <w:rPr>
          <w:rFonts w:ascii="Arial Narrow" w:eastAsia="Arial Unicode MS" w:hAnsi="Arial Narrow" w:cs="Arial Unicode MS"/>
          <w:color w:val="000000"/>
          <w:sz w:val="28"/>
          <w:szCs w:val="28"/>
        </w:rPr>
        <w:t>en las circunstancias anotadas.</w:t>
      </w:r>
      <w:r w:rsidR="00316771">
        <w:rPr>
          <w:rFonts w:ascii="Arial Narrow" w:eastAsia="Arial Unicode MS" w:hAnsi="Arial Narrow" w:cs="Arial Unicode MS"/>
          <w:color w:val="000000"/>
          <w:sz w:val="28"/>
          <w:szCs w:val="28"/>
        </w:rPr>
        <w:t xml:space="preserve"> Y el segundo de los testigos</w:t>
      </w:r>
      <w:r w:rsidR="00047BB4">
        <w:rPr>
          <w:rFonts w:ascii="Arial Narrow" w:eastAsia="Arial Unicode MS" w:hAnsi="Arial Narrow" w:cs="Arial Unicode MS"/>
          <w:color w:val="000000"/>
          <w:sz w:val="28"/>
          <w:szCs w:val="28"/>
        </w:rPr>
        <w:t xml:space="preserve"> atestó conocer a la actora, quien fue su compañera de trabajo en el Ayuntamiento de Zaragoza, San Luis Potosí, por lo que sabe y le consta donde trabajaba la accionante, el horario de trabajo y cuando ingresó a laborar</w:t>
      </w:r>
      <w:r w:rsidR="00BE0CF1">
        <w:rPr>
          <w:rFonts w:ascii="Arial Narrow" w:eastAsia="Arial Unicode MS" w:hAnsi="Arial Narrow" w:cs="Arial Unicode MS"/>
          <w:color w:val="000000"/>
          <w:sz w:val="28"/>
          <w:szCs w:val="28"/>
        </w:rPr>
        <w:t xml:space="preserve">, y que actualmente ya no trabaja </w:t>
      </w:r>
      <w:r w:rsidR="00BE0CF1" w:rsidRPr="00BE0CF1">
        <w:rPr>
          <w:rFonts w:ascii="Arial Narrow" w:eastAsia="Arial Unicode MS" w:hAnsi="Arial Narrow" w:cs="Arial Unicode MS"/>
          <w:color w:val="000000"/>
          <w:sz w:val="28"/>
          <w:szCs w:val="28"/>
        </w:rPr>
        <w:t xml:space="preserve">para la </w:t>
      </w:r>
      <w:r w:rsidR="00BE0CF1" w:rsidRPr="00BE0CF1">
        <w:rPr>
          <w:rFonts w:ascii="Arial Narrow" w:hAnsi="Arial Narrow" w:cs="Arial"/>
          <w:sz w:val="28"/>
          <w:szCs w:val="28"/>
        </w:rPr>
        <w:t>Dirección</w:t>
      </w:r>
      <w:r w:rsidR="00BE0CF1">
        <w:rPr>
          <w:rFonts w:ascii="Arial Narrow" w:hAnsi="Arial Narrow" w:cs="Arial"/>
          <w:sz w:val="28"/>
          <w:szCs w:val="28"/>
        </w:rPr>
        <w:t xml:space="preserve"> d</w:t>
      </w:r>
      <w:r w:rsidR="00BE0CF1" w:rsidRPr="00BE0CF1">
        <w:rPr>
          <w:rFonts w:ascii="Arial Narrow" w:hAnsi="Arial Narrow" w:cs="Arial"/>
          <w:sz w:val="28"/>
          <w:szCs w:val="28"/>
        </w:rPr>
        <w:t>e Seguridad Pública</w:t>
      </w:r>
      <w:r w:rsidR="00BE0CF1">
        <w:rPr>
          <w:rFonts w:ascii="Arial Narrow" w:hAnsi="Arial Narrow" w:cs="Arial"/>
          <w:sz w:val="28"/>
          <w:szCs w:val="28"/>
        </w:rPr>
        <w:t xml:space="preserve"> </w:t>
      </w:r>
      <w:r w:rsidR="00BE0CF1">
        <w:rPr>
          <w:rFonts w:ascii="Arial Narrow" w:hAnsi="Arial Narrow" w:cs="Arial"/>
          <w:sz w:val="28"/>
          <w:szCs w:val="28"/>
        </w:rPr>
        <w:lastRenderedPageBreak/>
        <w:t>Municipal d</w:t>
      </w:r>
      <w:r w:rsidR="00BE0CF1" w:rsidRPr="00BE0CF1">
        <w:rPr>
          <w:rFonts w:ascii="Arial Narrow" w:hAnsi="Arial Narrow" w:cs="Arial"/>
          <w:sz w:val="28"/>
          <w:szCs w:val="28"/>
        </w:rPr>
        <w:t>e Zaragoza, S</w:t>
      </w:r>
      <w:r w:rsidR="00BE0CF1">
        <w:rPr>
          <w:rFonts w:ascii="Arial Narrow" w:hAnsi="Arial Narrow" w:cs="Arial"/>
          <w:sz w:val="28"/>
          <w:szCs w:val="28"/>
        </w:rPr>
        <w:t>an Luis Potosí</w:t>
      </w:r>
      <w:r w:rsidR="00BE0CF1" w:rsidRPr="00BE0CF1">
        <w:rPr>
          <w:rFonts w:ascii="Arial Narrow" w:hAnsi="Arial Narrow" w:cs="Arial"/>
          <w:sz w:val="28"/>
          <w:szCs w:val="28"/>
        </w:rPr>
        <w:t xml:space="preserve">, </w:t>
      </w:r>
      <w:r w:rsidR="009F5802">
        <w:rPr>
          <w:rFonts w:ascii="Arial Narrow" w:hAnsi="Arial Narrow" w:cs="Arial"/>
          <w:sz w:val="28"/>
          <w:szCs w:val="28"/>
        </w:rPr>
        <w:t xml:space="preserve">porque fue </w:t>
      </w:r>
      <w:r w:rsidR="009F5802" w:rsidRPr="009F5802">
        <w:rPr>
          <w:rFonts w:ascii="Arial Narrow" w:hAnsi="Arial Narrow" w:cs="Arial"/>
          <w:sz w:val="28"/>
          <w:szCs w:val="28"/>
        </w:rPr>
        <w:t xml:space="preserve">despedida </w:t>
      </w:r>
      <w:r w:rsidR="00047BB4" w:rsidRPr="009F5802">
        <w:rPr>
          <w:rFonts w:ascii="Arial Narrow" w:hAnsi="Arial Narrow" w:cs="Arial"/>
          <w:sz w:val="28"/>
          <w:szCs w:val="28"/>
        </w:rPr>
        <w:t>el cuatro de f</w:t>
      </w:r>
      <w:r w:rsidR="009F5802">
        <w:rPr>
          <w:rFonts w:ascii="Arial Narrow" w:hAnsi="Arial Narrow" w:cs="Arial"/>
          <w:sz w:val="28"/>
          <w:szCs w:val="28"/>
        </w:rPr>
        <w:t>ebrero del dos mil veintidós y l</w:t>
      </w:r>
      <w:r w:rsidR="00047BB4" w:rsidRPr="009F5802">
        <w:rPr>
          <w:rFonts w:ascii="Arial Narrow" w:hAnsi="Arial Narrow" w:cs="Arial"/>
          <w:sz w:val="28"/>
          <w:szCs w:val="28"/>
        </w:rPr>
        <w:t xml:space="preserve">e consta porque </w:t>
      </w:r>
      <w:r w:rsidR="009F5802">
        <w:rPr>
          <w:rFonts w:ascii="Arial Narrow" w:hAnsi="Arial Narrow" w:cs="Arial"/>
          <w:sz w:val="28"/>
          <w:szCs w:val="28"/>
        </w:rPr>
        <w:t>el testigo</w:t>
      </w:r>
      <w:r w:rsidR="00047BB4" w:rsidRPr="009F5802">
        <w:rPr>
          <w:rFonts w:ascii="Arial Narrow" w:hAnsi="Arial Narrow" w:cs="Arial"/>
          <w:sz w:val="28"/>
          <w:szCs w:val="28"/>
        </w:rPr>
        <w:t xml:space="preserve"> estaba esperando afuera del departamento de recursos humanos ya que tenía que entregar unos che</w:t>
      </w:r>
      <w:r w:rsidR="009F5802">
        <w:rPr>
          <w:rFonts w:ascii="Arial Narrow" w:hAnsi="Arial Narrow" w:cs="Arial"/>
          <w:sz w:val="28"/>
          <w:szCs w:val="28"/>
        </w:rPr>
        <w:t>ques, cuando escuchó</w:t>
      </w:r>
      <w:r w:rsidR="00047BB4" w:rsidRPr="009F5802">
        <w:rPr>
          <w:rFonts w:ascii="Arial Narrow" w:hAnsi="Arial Narrow" w:cs="Arial"/>
          <w:sz w:val="28"/>
          <w:szCs w:val="28"/>
        </w:rPr>
        <w:t xml:space="preserve"> que estaba prescindiendo de la rela</w:t>
      </w:r>
      <w:r w:rsidR="009F5802">
        <w:rPr>
          <w:rFonts w:ascii="Arial Narrow" w:hAnsi="Arial Narrow" w:cs="Arial"/>
          <w:sz w:val="28"/>
          <w:szCs w:val="28"/>
        </w:rPr>
        <w:t xml:space="preserve">ción laboral con la hoy actora, que al llegar al Departamento </w:t>
      </w:r>
      <w:r w:rsidR="009F5802" w:rsidRPr="009F5802">
        <w:rPr>
          <w:rFonts w:ascii="Arial Narrow" w:hAnsi="Arial Narrow" w:cs="Arial"/>
          <w:sz w:val="28"/>
          <w:szCs w:val="28"/>
        </w:rPr>
        <w:t xml:space="preserve">de </w:t>
      </w:r>
      <w:r w:rsidR="009F5802">
        <w:rPr>
          <w:rFonts w:ascii="Arial Narrow" w:hAnsi="Arial Narrow" w:cs="Arial"/>
          <w:sz w:val="28"/>
          <w:szCs w:val="28"/>
        </w:rPr>
        <w:t>R</w:t>
      </w:r>
      <w:r w:rsidR="00047BB4" w:rsidRPr="009F5802">
        <w:rPr>
          <w:rFonts w:ascii="Arial Narrow" w:hAnsi="Arial Narrow" w:cs="Arial"/>
          <w:sz w:val="28"/>
          <w:szCs w:val="28"/>
        </w:rPr>
        <w:t>ecurs</w:t>
      </w:r>
      <w:r w:rsidR="009F5802">
        <w:rPr>
          <w:rFonts w:ascii="Arial Narrow" w:hAnsi="Arial Narrow" w:cs="Arial"/>
          <w:sz w:val="28"/>
          <w:szCs w:val="28"/>
        </w:rPr>
        <w:t>os H</w:t>
      </w:r>
      <w:r w:rsidR="00047BB4" w:rsidRPr="009F5802">
        <w:rPr>
          <w:rFonts w:ascii="Arial Narrow" w:hAnsi="Arial Narrow" w:cs="Arial"/>
          <w:sz w:val="28"/>
          <w:szCs w:val="28"/>
        </w:rPr>
        <w:t xml:space="preserve">umanos </w:t>
      </w:r>
      <w:r w:rsidR="009F5802">
        <w:rPr>
          <w:rFonts w:ascii="Arial Narrow" w:hAnsi="Arial Narrow" w:cs="Arial"/>
          <w:sz w:val="28"/>
          <w:szCs w:val="28"/>
        </w:rPr>
        <w:t>tuvo</w:t>
      </w:r>
      <w:r w:rsidR="00047BB4" w:rsidRPr="009F5802">
        <w:rPr>
          <w:rFonts w:ascii="Arial Narrow" w:hAnsi="Arial Narrow" w:cs="Arial"/>
          <w:sz w:val="28"/>
          <w:szCs w:val="28"/>
        </w:rPr>
        <w:t xml:space="preserve"> que esperar afuera </w:t>
      </w:r>
      <w:r w:rsidR="009F5802">
        <w:rPr>
          <w:rFonts w:ascii="Arial Narrow" w:hAnsi="Arial Narrow" w:cs="Arial"/>
          <w:sz w:val="28"/>
          <w:szCs w:val="28"/>
        </w:rPr>
        <w:t xml:space="preserve">para entregar los cheques, </w:t>
      </w:r>
      <w:r w:rsidR="00047BB4" w:rsidRPr="009F5802">
        <w:rPr>
          <w:rFonts w:ascii="Arial Narrow" w:hAnsi="Arial Narrow" w:cs="Arial"/>
          <w:sz w:val="28"/>
          <w:szCs w:val="28"/>
        </w:rPr>
        <w:t xml:space="preserve">que la puerta estaba entre abierta </w:t>
      </w:r>
      <w:r w:rsidR="009F5802">
        <w:rPr>
          <w:rFonts w:ascii="Arial Narrow" w:hAnsi="Arial Narrow" w:cs="Arial"/>
          <w:sz w:val="28"/>
          <w:szCs w:val="28"/>
        </w:rPr>
        <w:t xml:space="preserve">y </w:t>
      </w:r>
      <w:r w:rsidR="00047BB4" w:rsidRPr="009F5802">
        <w:rPr>
          <w:rFonts w:ascii="Arial Narrow" w:hAnsi="Arial Narrow" w:cs="Arial"/>
          <w:sz w:val="28"/>
          <w:szCs w:val="28"/>
        </w:rPr>
        <w:t xml:space="preserve">al interior se encontraba la </w:t>
      </w:r>
      <w:r w:rsidR="009F5802">
        <w:rPr>
          <w:rFonts w:ascii="Arial Narrow" w:hAnsi="Arial Narrow" w:cs="Arial"/>
          <w:sz w:val="28"/>
          <w:szCs w:val="28"/>
        </w:rPr>
        <w:t>actora</w:t>
      </w:r>
      <w:r w:rsidR="00047BB4" w:rsidRPr="009F5802">
        <w:rPr>
          <w:rFonts w:ascii="Arial Narrow" w:hAnsi="Arial Narrow" w:cs="Arial"/>
          <w:sz w:val="28"/>
          <w:szCs w:val="28"/>
        </w:rPr>
        <w:t xml:space="preserve"> junto con el director de recursos humanos acompañada de otras dos abogadas mismos que le comentaban a la hoy actora que ya no requerían de sus servicios entre otras cosas más que dejaban e</w:t>
      </w:r>
      <w:r w:rsidR="000D24A5">
        <w:rPr>
          <w:rFonts w:ascii="Arial Narrow" w:hAnsi="Arial Narrow" w:cs="Arial"/>
          <w:sz w:val="28"/>
          <w:szCs w:val="28"/>
        </w:rPr>
        <w:t>n claro el despido de la actora</w:t>
      </w:r>
      <w:r w:rsidR="00D46903" w:rsidRPr="009D131C">
        <w:rPr>
          <w:rFonts w:ascii="Arial Narrow" w:eastAsia="Arial Unicode MS" w:hAnsi="Arial Narrow" w:cs="Arial Unicode MS"/>
          <w:color w:val="000000"/>
          <w:sz w:val="28"/>
          <w:szCs w:val="28"/>
        </w:rPr>
        <w:t xml:space="preserve">; de lo cual se advierte que los testigos se encontraban presentes en el lugar en que acontecieron los hechos, </w:t>
      </w:r>
      <w:r w:rsidR="000D24A5">
        <w:rPr>
          <w:rFonts w:ascii="Arial Narrow" w:eastAsia="Arial Unicode MS" w:hAnsi="Arial Narrow" w:cs="Arial Unicode MS"/>
          <w:color w:val="000000"/>
          <w:sz w:val="28"/>
          <w:szCs w:val="28"/>
        </w:rPr>
        <w:t xml:space="preserve">por lo que </w:t>
      </w:r>
      <w:r w:rsidR="00D46903" w:rsidRPr="009D131C">
        <w:rPr>
          <w:rFonts w:ascii="Arial Narrow" w:eastAsia="Arial Unicode MS" w:hAnsi="Arial Narrow" w:cs="Arial Unicode MS"/>
          <w:color w:val="000000"/>
          <w:sz w:val="28"/>
          <w:szCs w:val="28"/>
        </w:rPr>
        <w:t xml:space="preserve">se dieron </w:t>
      </w:r>
      <w:r w:rsidR="000D24A5">
        <w:rPr>
          <w:rFonts w:ascii="Arial Narrow" w:eastAsia="Arial Unicode MS" w:hAnsi="Arial Narrow" w:cs="Arial Unicode MS"/>
          <w:color w:val="000000"/>
          <w:sz w:val="28"/>
          <w:szCs w:val="28"/>
        </w:rPr>
        <w:t>cuenta del cese de la actora en los términos anotados</w:t>
      </w:r>
      <w:r w:rsidR="00D46903" w:rsidRPr="009D131C">
        <w:rPr>
          <w:rFonts w:ascii="Arial Narrow" w:eastAsia="Arial Unicode MS" w:hAnsi="Arial Narrow" w:cs="Arial Unicode MS"/>
          <w:color w:val="000000"/>
          <w:sz w:val="28"/>
          <w:szCs w:val="28"/>
        </w:rPr>
        <w:t xml:space="preserve">; por lo que de los atestes se infieren los motivos en concreto por los cuales </w:t>
      </w:r>
      <w:r w:rsidR="00D46903" w:rsidRPr="009D131C">
        <w:rPr>
          <w:rFonts w:ascii="Arial Narrow" w:hAnsi="Arial Narrow" w:cs="Arial"/>
          <w:sz w:val="28"/>
          <w:szCs w:val="28"/>
        </w:rPr>
        <w:t xml:space="preserve">fueron presenciados los hechos sobre los que declaran, </w:t>
      </w:r>
      <w:r w:rsidR="00D46903" w:rsidRPr="009D131C">
        <w:rPr>
          <w:rFonts w:ascii="Arial Narrow" w:eastAsia="Arial Unicode MS" w:hAnsi="Arial Narrow" w:cs="Arial Unicode MS"/>
          <w:color w:val="000000"/>
          <w:sz w:val="28"/>
          <w:szCs w:val="28"/>
        </w:rPr>
        <w:t xml:space="preserve">por lo que dichos atestes </w:t>
      </w:r>
      <w:r w:rsidR="00D46903" w:rsidRPr="009D131C">
        <w:rPr>
          <w:rFonts w:ascii="Arial Narrow" w:hAnsi="Arial Narrow"/>
          <w:sz w:val="28"/>
          <w:szCs w:val="28"/>
        </w:rPr>
        <w:t>producen convicción para esta Sala Unitaria, al cumplir con lo establecido en el numeral 400 del Código de Procedimientos Civiles vigente en la Entidad, de aplicación supletoria en términos del párrafo segundo del artículo 217 del Código Procesal Administrativo para el Estado de San Luis Potosí, por lo tanto se le concede valor probatorio pleno en términos del numeral 72 fracción II, del citado ordenamiento.</w:t>
      </w:r>
    </w:p>
    <w:p w:rsidR="00434081" w:rsidRPr="00CB0590" w:rsidRDefault="00577F77" w:rsidP="00AA3CF5">
      <w:pPr>
        <w:pStyle w:val="Normal0"/>
        <w:spacing w:line="360" w:lineRule="auto"/>
        <w:ind w:firstLine="708"/>
        <w:jc w:val="both"/>
        <w:rPr>
          <w:rFonts w:ascii="Arial Narrow" w:eastAsia="Arial Unicode MS" w:hAnsi="Arial Narrow" w:cs="Arial Unicode MS"/>
          <w:color w:val="000000"/>
          <w:sz w:val="28"/>
          <w:szCs w:val="28"/>
        </w:rPr>
      </w:pPr>
      <w:r w:rsidRPr="00CB0590">
        <w:rPr>
          <w:rFonts w:ascii="Arial Narrow" w:eastAsia="Arial Unicode MS" w:hAnsi="Arial Narrow" w:cs="Arial Unicode MS"/>
          <w:color w:val="000000"/>
          <w:sz w:val="28"/>
          <w:szCs w:val="28"/>
        </w:rPr>
        <w:t>P</w:t>
      </w:r>
      <w:r w:rsidR="00434081" w:rsidRPr="00CB0590">
        <w:rPr>
          <w:rFonts w:ascii="Arial Narrow" w:eastAsia="Arial Unicode MS" w:hAnsi="Arial Narrow" w:cs="Arial Unicode MS"/>
          <w:color w:val="000000"/>
          <w:sz w:val="28"/>
          <w:szCs w:val="28"/>
        </w:rPr>
        <w:t xml:space="preserve">or su parte, las autoridades demandadas </w:t>
      </w:r>
      <w:r w:rsidR="004B1536">
        <w:rPr>
          <w:rFonts w:ascii="Arial Narrow" w:hAnsi="Arial Narrow"/>
          <w:sz w:val="28"/>
          <w:szCs w:val="28"/>
        </w:rPr>
        <w:t>Presidente, Síndico, Director General de Seguridad Pública</w:t>
      </w:r>
      <w:r w:rsidR="00503D5E">
        <w:rPr>
          <w:rFonts w:ascii="Arial Narrow" w:hAnsi="Arial Narrow"/>
          <w:sz w:val="28"/>
          <w:szCs w:val="28"/>
        </w:rPr>
        <w:t xml:space="preserve">, Director de Recursos Humanos, todos </w:t>
      </w:r>
      <w:r w:rsidR="00434081" w:rsidRPr="00CB0590">
        <w:rPr>
          <w:rFonts w:ascii="Arial Narrow" w:eastAsia="Arial Unicode MS" w:hAnsi="Arial Narrow" w:cs="Arial Unicode MS"/>
          <w:color w:val="000000"/>
          <w:sz w:val="28"/>
          <w:szCs w:val="28"/>
        </w:rPr>
        <w:t xml:space="preserve">del Ayuntamiento de </w:t>
      </w:r>
      <w:r w:rsidR="0010372A">
        <w:rPr>
          <w:rFonts w:ascii="Arial Narrow" w:eastAsia="Arial Unicode MS" w:hAnsi="Arial Narrow" w:cs="Arial Unicode MS"/>
          <w:color w:val="FF0000"/>
          <w:sz w:val="28"/>
          <w:szCs w:val="28"/>
        </w:rPr>
        <w:t>Zaragoza</w:t>
      </w:r>
      <w:r w:rsidR="00434081" w:rsidRPr="00CB0590">
        <w:rPr>
          <w:rFonts w:ascii="Arial Narrow" w:eastAsia="Arial Unicode MS" w:hAnsi="Arial Narrow" w:cs="Arial Unicode MS"/>
          <w:color w:val="000000"/>
          <w:sz w:val="28"/>
          <w:szCs w:val="28"/>
        </w:rPr>
        <w:t>, San Luis Potosí, al producir su</w:t>
      </w:r>
      <w:r w:rsidR="00EF35FD">
        <w:rPr>
          <w:rFonts w:ascii="Arial Narrow" w:eastAsia="Arial Unicode MS" w:hAnsi="Arial Narrow" w:cs="Arial Unicode MS"/>
          <w:color w:val="000000"/>
          <w:sz w:val="28"/>
          <w:szCs w:val="28"/>
        </w:rPr>
        <w:t>s</w:t>
      </w:r>
      <w:r w:rsidR="00434081" w:rsidRPr="00CB0590">
        <w:rPr>
          <w:rFonts w:ascii="Arial Narrow" w:eastAsia="Arial Unicode MS" w:hAnsi="Arial Narrow" w:cs="Arial Unicode MS"/>
          <w:color w:val="000000"/>
          <w:sz w:val="28"/>
          <w:szCs w:val="28"/>
        </w:rPr>
        <w:t xml:space="preserve"> respectiva</w:t>
      </w:r>
      <w:r w:rsidR="00EF35FD">
        <w:rPr>
          <w:rFonts w:ascii="Arial Narrow" w:eastAsia="Arial Unicode MS" w:hAnsi="Arial Narrow" w:cs="Arial Unicode MS"/>
          <w:color w:val="000000"/>
          <w:sz w:val="28"/>
          <w:szCs w:val="28"/>
        </w:rPr>
        <w:t>s contestaciones</w:t>
      </w:r>
      <w:r w:rsidR="00434081" w:rsidRPr="00CB0590">
        <w:rPr>
          <w:rFonts w:ascii="Arial Narrow" w:eastAsia="Arial Unicode MS" w:hAnsi="Arial Narrow" w:cs="Arial Unicode MS"/>
          <w:color w:val="000000"/>
          <w:sz w:val="28"/>
          <w:szCs w:val="28"/>
        </w:rPr>
        <w:t xml:space="preserve"> de demanda, en lo conducente refieren </w:t>
      </w:r>
      <w:r w:rsidR="00EF35FD">
        <w:rPr>
          <w:rFonts w:ascii="Arial Narrow" w:eastAsia="Arial Unicode MS" w:hAnsi="Arial Narrow" w:cs="Arial Unicode MS"/>
          <w:color w:val="000000"/>
          <w:sz w:val="28"/>
          <w:szCs w:val="28"/>
        </w:rPr>
        <w:t xml:space="preserve">de manera uniforme </w:t>
      </w:r>
      <w:r w:rsidR="00434081" w:rsidRPr="00CB0590">
        <w:rPr>
          <w:rFonts w:ascii="Arial Narrow" w:eastAsia="Arial Unicode MS" w:hAnsi="Arial Narrow" w:cs="Arial Unicode MS"/>
          <w:color w:val="000000"/>
          <w:sz w:val="28"/>
          <w:szCs w:val="28"/>
        </w:rPr>
        <w:t>que:</w:t>
      </w:r>
    </w:p>
    <w:p w:rsidR="00434081" w:rsidRPr="00CB0590" w:rsidRDefault="00434081" w:rsidP="00434081">
      <w:pPr>
        <w:spacing w:after="0" w:line="360" w:lineRule="auto"/>
        <w:ind w:firstLine="708"/>
        <w:jc w:val="both"/>
        <w:rPr>
          <w:rFonts w:ascii="Arial Narrow" w:eastAsia="Arial Unicode MS" w:hAnsi="Arial Narrow" w:cs="Arial Unicode MS"/>
          <w:color w:val="000000"/>
          <w:sz w:val="28"/>
          <w:szCs w:val="28"/>
        </w:rPr>
      </w:pPr>
    </w:p>
    <w:p w:rsidR="004B1536" w:rsidRDefault="00434081" w:rsidP="009C453D">
      <w:pPr>
        <w:spacing w:line="360" w:lineRule="auto"/>
        <w:ind w:firstLine="708"/>
        <w:jc w:val="both"/>
        <w:rPr>
          <w:rFonts w:ascii="Arial Narrow" w:eastAsia="Arial Unicode MS" w:hAnsi="Arial Narrow" w:cs="Arial Unicode MS"/>
          <w:i/>
          <w:sz w:val="24"/>
          <w:szCs w:val="24"/>
        </w:rPr>
      </w:pPr>
      <w:r w:rsidRPr="00CB0590">
        <w:rPr>
          <w:rFonts w:ascii="Arial Narrow" w:eastAsia="Arial Unicode MS" w:hAnsi="Arial Narrow" w:cs="Arial Unicode MS"/>
          <w:i/>
          <w:color w:val="000000"/>
          <w:sz w:val="24"/>
          <w:szCs w:val="24"/>
        </w:rPr>
        <w:t>“…</w:t>
      </w:r>
      <w:r w:rsidR="004B1536">
        <w:rPr>
          <w:rFonts w:ascii="Arial Narrow" w:eastAsia="Arial Unicode MS" w:hAnsi="Arial Narrow" w:cs="Arial Unicode MS"/>
          <w:i/>
          <w:sz w:val="24"/>
          <w:szCs w:val="24"/>
        </w:rPr>
        <w:t>en virtud de que jamás ocurrió el cese y/o baja verbal</w:t>
      </w:r>
      <w:r w:rsidR="00503D5E">
        <w:rPr>
          <w:rFonts w:ascii="Arial Narrow" w:eastAsia="Arial Unicode MS" w:hAnsi="Arial Narrow" w:cs="Arial Unicode MS"/>
          <w:i/>
          <w:sz w:val="24"/>
          <w:szCs w:val="24"/>
        </w:rPr>
        <w:t xml:space="preserve"> </w:t>
      </w:r>
      <w:r w:rsidR="004B1536">
        <w:rPr>
          <w:rFonts w:ascii="Arial Narrow" w:eastAsia="Arial Unicode MS" w:hAnsi="Arial Narrow" w:cs="Arial Unicode MS"/>
          <w:i/>
          <w:sz w:val="24"/>
          <w:szCs w:val="24"/>
        </w:rPr>
        <w:t>ni justificada ni injustificadamente contra la actora…</w:t>
      </w:r>
    </w:p>
    <w:p w:rsidR="008D36A5" w:rsidRDefault="00503D5E" w:rsidP="009C453D">
      <w:pPr>
        <w:spacing w:line="360" w:lineRule="auto"/>
        <w:ind w:firstLine="708"/>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10372A">
        <w:rPr>
          <w:rFonts w:ascii="Arial Narrow" w:eastAsia="Arial Unicode MS" w:hAnsi="Arial Narrow" w:cs="Arial Unicode MS"/>
          <w:i/>
          <w:sz w:val="24"/>
          <w:szCs w:val="24"/>
        </w:rPr>
        <w:t xml:space="preserve">Lo único cierto es que se citó a la trabajadora para el levantamiento de acta administrativa con fecha 04 de febrero de 2022, y la trabajadora no se presentó, esto a pesar de haber sido debidamente notificada. Procediéndose a iniciar tramite </w:t>
      </w:r>
      <w:proofErr w:type="spellStart"/>
      <w:r w:rsidR="0010372A">
        <w:rPr>
          <w:rFonts w:ascii="Arial Narrow" w:eastAsia="Arial Unicode MS" w:hAnsi="Arial Narrow" w:cs="Arial Unicode MS"/>
          <w:i/>
          <w:sz w:val="24"/>
          <w:szCs w:val="24"/>
        </w:rPr>
        <w:t>paraprocesal</w:t>
      </w:r>
      <w:proofErr w:type="spellEnd"/>
      <w:r w:rsidR="0010372A">
        <w:rPr>
          <w:rFonts w:ascii="Arial Narrow" w:eastAsia="Arial Unicode MS" w:hAnsi="Arial Narrow" w:cs="Arial Unicode MS"/>
          <w:i/>
          <w:sz w:val="24"/>
          <w:szCs w:val="24"/>
        </w:rPr>
        <w:t xml:space="preserve"> ante el Tribunal Estatal de Conciliación y Arbitraje, en virtud de no estar instaurada la Comisión de Honor y Justicia, de tal manera que además la trabajadora</w:t>
      </w:r>
      <w:r w:rsidR="00116316">
        <w:rPr>
          <w:rFonts w:ascii="Arial Narrow" w:eastAsia="Arial Unicode MS" w:hAnsi="Arial Narrow" w:cs="Arial Unicode MS"/>
          <w:i/>
          <w:sz w:val="24"/>
          <w:szCs w:val="24"/>
        </w:rPr>
        <w:t xml:space="preserve"> dejó de presentarse a laborar desde el día 03 de febrero de 2022, sin presentar un justificante o explicación ante tal omisión…</w:t>
      </w:r>
    </w:p>
    <w:p w:rsidR="008D36A5" w:rsidRDefault="008D36A5" w:rsidP="009C453D">
      <w:pPr>
        <w:spacing w:line="360" w:lineRule="auto"/>
        <w:ind w:firstLine="708"/>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lastRenderedPageBreak/>
        <w:t>(…)</w:t>
      </w:r>
    </w:p>
    <w:p w:rsidR="004C1FB0" w:rsidRPr="00CB0590" w:rsidRDefault="008D36A5" w:rsidP="009C453D">
      <w:pPr>
        <w:spacing w:line="360" w:lineRule="auto"/>
        <w:ind w:firstLine="708"/>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…Lo único cierto es que la actora fue notificada para llevar a cabo el levantamiento de acta administrativa, a la cual no asistió a pesar de estar debidamente notificada y citada, por lo que este Ayuntamiento al no tener instaurada su Comisión de Honor y Justicia, y para no vulnerar los derechos de la trabajadora se procedió a realizar dicha acta administrativa y luego se inició el procedimiento </w:t>
      </w:r>
      <w:proofErr w:type="spellStart"/>
      <w:r>
        <w:rPr>
          <w:rFonts w:ascii="Arial Narrow" w:eastAsia="Arial Unicode MS" w:hAnsi="Arial Narrow" w:cs="Arial Unicode MS"/>
          <w:i/>
          <w:sz w:val="24"/>
          <w:szCs w:val="24"/>
        </w:rPr>
        <w:t>paraprocesal</w:t>
      </w:r>
      <w:proofErr w:type="spellEnd"/>
      <w:r>
        <w:rPr>
          <w:rFonts w:ascii="Arial Narrow" w:eastAsia="Arial Unicode MS" w:hAnsi="Arial Narrow" w:cs="Arial Unicode MS"/>
          <w:i/>
          <w:sz w:val="24"/>
          <w:szCs w:val="24"/>
        </w:rPr>
        <w:t xml:space="preserve"> ante el Tribunal Estatal de Conciliación a efecto de que este Ayuntamiento no se viera afectado y responsabilizado ante</w:t>
      </w:r>
      <w:r w:rsidR="004B1536">
        <w:rPr>
          <w:rFonts w:ascii="Arial Narrow" w:eastAsia="Arial Unicode MS" w:hAnsi="Arial Narrow" w:cs="Arial Unicode MS"/>
          <w:i/>
          <w:sz w:val="24"/>
          <w:szCs w:val="24"/>
        </w:rPr>
        <w:t>s (sic)</w:t>
      </w:r>
      <w:r>
        <w:rPr>
          <w:rFonts w:ascii="Arial Narrow" w:eastAsia="Arial Unicode MS" w:hAnsi="Arial Narrow" w:cs="Arial Unicode MS"/>
          <w:i/>
          <w:sz w:val="24"/>
          <w:szCs w:val="24"/>
        </w:rPr>
        <w:t xml:space="preserve"> las actitudes de la actora, ya que no conforme con abandonar su centro de trabajo en horario hábil de trabajo, se presume que al percatarse de la notificación de acta administrativa la trabajadora dejó de presentarse a laborar desde el día 03</w:t>
      </w:r>
      <w:r w:rsidR="004B1536">
        <w:rPr>
          <w:rFonts w:ascii="Arial Narrow" w:eastAsia="Arial Unicode MS" w:hAnsi="Arial Narrow" w:cs="Arial Unicode MS"/>
          <w:i/>
          <w:sz w:val="24"/>
          <w:szCs w:val="24"/>
        </w:rPr>
        <w:t xml:space="preserve"> </w:t>
      </w:r>
      <w:r>
        <w:rPr>
          <w:rFonts w:ascii="Arial Narrow" w:eastAsia="Arial Unicode MS" w:hAnsi="Arial Narrow" w:cs="Arial Unicode MS"/>
          <w:i/>
          <w:sz w:val="24"/>
          <w:szCs w:val="24"/>
        </w:rPr>
        <w:t>de febrero de 2022 para así fincar una falsa responsabilidad en contra de este Ayuntamiento</w:t>
      </w:r>
      <w:r w:rsidR="00ED75DD">
        <w:rPr>
          <w:rFonts w:ascii="Arial Narrow" w:eastAsia="Arial Unicode MS" w:hAnsi="Arial Narrow" w:cs="Arial Unicode MS"/>
          <w:i/>
          <w:sz w:val="24"/>
          <w:szCs w:val="24"/>
        </w:rPr>
        <w:t>…</w:t>
      </w:r>
      <w:r w:rsidR="00AA3CF5" w:rsidRPr="00CB0590">
        <w:rPr>
          <w:rFonts w:ascii="Arial Narrow" w:eastAsia="Arial Unicode MS" w:hAnsi="Arial Narrow" w:cs="Arial Unicode MS"/>
          <w:i/>
          <w:sz w:val="24"/>
          <w:szCs w:val="24"/>
        </w:rPr>
        <w:t>.”</w:t>
      </w:r>
    </w:p>
    <w:p w:rsidR="000A47A4" w:rsidRDefault="000A47A4" w:rsidP="0068647D">
      <w:pPr>
        <w:spacing w:line="360" w:lineRule="auto"/>
        <w:ind w:firstLine="709"/>
        <w:jc w:val="both"/>
        <w:rPr>
          <w:rFonts w:ascii="Arial Narrow" w:hAnsi="Arial Narrow" w:cs="Arial"/>
          <w:sz w:val="28"/>
          <w:szCs w:val="28"/>
        </w:rPr>
      </w:pPr>
    </w:p>
    <w:p w:rsidR="008B1ABD" w:rsidRPr="008B1ABD" w:rsidRDefault="00434081" w:rsidP="008B1ABD">
      <w:pPr>
        <w:spacing w:line="360" w:lineRule="auto"/>
        <w:ind w:firstLine="709"/>
        <w:jc w:val="both"/>
        <w:rPr>
          <w:rFonts w:ascii="Arial Narrow" w:eastAsia="Arial Unicode MS" w:hAnsi="Arial Narrow" w:cs="Arial Unicode MS"/>
          <w:sz w:val="28"/>
          <w:szCs w:val="28"/>
        </w:rPr>
      </w:pPr>
      <w:r w:rsidRPr="00CB0590">
        <w:rPr>
          <w:rFonts w:ascii="Arial Narrow" w:hAnsi="Arial Narrow" w:cs="Arial"/>
          <w:sz w:val="28"/>
          <w:szCs w:val="28"/>
        </w:rPr>
        <w:t>Ahora bien, en relación a lo anterior, es necesario precisar la carga probatoria en el presente asunto, la cual en el caso concreto le corresponde a la</w:t>
      </w:r>
      <w:r w:rsidR="004948AD" w:rsidRPr="00CB0590">
        <w:rPr>
          <w:rFonts w:ascii="Arial Narrow" w:hAnsi="Arial Narrow" w:cs="Arial"/>
          <w:sz w:val="28"/>
          <w:szCs w:val="28"/>
        </w:rPr>
        <w:t>s</w:t>
      </w:r>
      <w:r w:rsidRPr="00CB0590">
        <w:rPr>
          <w:rFonts w:ascii="Arial Narrow" w:hAnsi="Arial Narrow" w:cs="Arial"/>
          <w:sz w:val="28"/>
          <w:szCs w:val="28"/>
        </w:rPr>
        <w:t xml:space="preserve"> autoridad</w:t>
      </w:r>
      <w:r w:rsidR="004948AD" w:rsidRPr="00CB0590">
        <w:rPr>
          <w:rFonts w:ascii="Arial Narrow" w:hAnsi="Arial Narrow" w:cs="Arial"/>
          <w:sz w:val="28"/>
          <w:szCs w:val="28"/>
        </w:rPr>
        <w:t>es</w:t>
      </w:r>
      <w:r w:rsidRPr="00CB0590">
        <w:rPr>
          <w:rFonts w:ascii="Arial Narrow" w:hAnsi="Arial Narrow" w:cs="Arial"/>
          <w:sz w:val="28"/>
          <w:szCs w:val="28"/>
        </w:rPr>
        <w:t xml:space="preserve"> demandada</w:t>
      </w:r>
      <w:r w:rsidR="004948AD" w:rsidRPr="00CB0590">
        <w:rPr>
          <w:rFonts w:ascii="Arial Narrow" w:hAnsi="Arial Narrow" w:cs="Arial"/>
          <w:sz w:val="28"/>
          <w:szCs w:val="28"/>
        </w:rPr>
        <w:t>s</w:t>
      </w:r>
      <w:r w:rsidRPr="00CB0590">
        <w:rPr>
          <w:rFonts w:ascii="Arial Narrow" w:hAnsi="Arial Narrow" w:cs="Arial"/>
          <w:sz w:val="28"/>
          <w:szCs w:val="28"/>
        </w:rPr>
        <w:t xml:space="preserve">, en virtud de que la parte actora de este juicio, atribuyó la baja de que fue objeto, de manera concreta </w:t>
      </w:r>
      <w:r w:rsidR="000A47A4">
        <w:rPr>
          <w:rFonts w:ascii="Arial Narrow" w:hAnsi="Arial Narrow" w:cs="Arial"/>
          <w:sz w:val="28"/>
          <w:szCs w:val="28"/>
        </w:rPr>
        <w:t xml:space="preserve">a la asesora jurídica del Ayuntamiento de Zaragoza, San Luis Potosí, </w:t>
      </w:r>
      <w:r w:rsidR="0090019F">
        <w:rPr>
          <w:rFonts w:ascii="Arial Narrow" w:hAnsi="Arial Narrow" w:cs="Arial"/>
          <w:sz w:val="28"/>
          <w:szCs w:val="28"/>
        </w:rPr>
        <w:t xml:space="preserve">Municipalidad a </w:t>
      </w:r>
      <w:r w:rsidR="000A47A4">
        <w:rPr>
          <w:rFonts w:ascii="Arial Narrow" w:hAnsi="Arial Narrow" w:cs="Arial"/>
          <w:sz w:val="28"/>
          <w:szCs w:val="28"/>
        </w:rPr>
        <w:t>l</w:t>
      </w:r>
      <w:r w:rsidR="0090019F">
        <w:rPr>
          <w:rFonts w:ascii="Arial Narrow" w:hAnsi="Arial Narrow" w:cs="Arial"/>
          <w:sz w:val="28"/>
          <w:szCs w:val="28"/>
        </w:rPr>
        <w:t>a</w:t>
      </w:r>
      <w:r w:rsidR="000A47A4">
        <w:rPr>
          <w:rFonts w:ascii="Arial Narrow" w:hAnsi="Arial Narrow" w:cs="Arial"/>
          <w:sz w:val="28"/>
          <w:szCs w:val="28"/>
        </w:rPr>
        <w:t xml:space="preserve"> cual pertenece la Corporación a la </w:t>
      </w:r>
      <w:r w:rsidR="0090019F">
        <w:rPr>
          <w:rFonts w:ascii="Arial Narrow" w:hAnsi="Arial Narrow" w:cs="Arial"/>
          <w:sz w:val="28"/>
          <w:szCs w:val="28"/>
        </w:rPr>
        <w:t xml:space="preserve">que </w:t>
      </w:r>
      <w:r w:rsidR="000A47A4">
        <w:rPr>
          <w:rFonts w:ascii="Arial Narrow" w:hAnsi="Arial Narrow" w:cs="Arial"/>
          <w:sz w:val="28"/>
          <w:szCs w:val="28"/>
        </w:rPr>
        <w:t>se encontraba adscrita como Policía Se</w:t>
      </w:r>
      <w:r w:rsidR="008B1ABD">
        <w:rPr>
          <w:rFonts w:ascii="Arial Narrow" w:hAnsi="Arial Narrow" w:cs="Arial"/>
          <w:sz w:val="28"/>
          <w:szCs w:val="28"/>
        </w:rPr>
        <w:t>gundo</w:t>
      </w:r>
      <w:r w:rsidRPr="00CB0590">
        <w:rPr>
          <w:rFonts w:ascii="Arial Narrow" w:hAnsi="Arial Narrow" w:cs="Arial"/>
          <w:sz w:val="28"/>
          <w:szCs w:val="28"/>
        </w:rPr>
        <w:t>;</w:t>
      </w:r>
      <w:r w:rsidR="008B1ABD">
        <w:rPr>
          <w:rFonts w:ascii="Arial Narrow" w:hAnsi="Arial Narrow" w:cs="Arial"/>
          <w:sz w:val="28"/>
          <w:szCs w:val="28"/>
        </w:rPr>
        <w:t xml:space="preserve"> refiriendo en este sentido las autoridades demandadas comparecientes, que</w:t>
      </w:r>
      <w:r w:rsidRPr="00CB0590">
        <w:rPr>
          <w:rFonts w:ascii="Arial Narrow" w:hAnsi="Arial Narrow" w:cs="Arial"/>
          <w:sz w:val="28"/>
          <w:szCs w:val="28"/>
        </w:rPr>
        <w:t xml:space="preserve"> niega</w:t>
      </w:r>
      <w:r w:rsidR="004948AD" w:rsidRPr="00CB0590">
        <w:rPr>
          <w:rFonts w:ascii="Arial Narrow" w:hAnsi="Arial Narrow" w:cs="Arial"/>
          <w:sz w:val="28"/>
          <w:szCs w:val="28"/>
        </w:rPr>
        <w:t>n</w:t>
      </w:r>
      <w:r w:rsidRPr="00CB0590">
        <w:rPr>
          <w:rFonts w:ascii="Arial Narrow" w:hAnsi="Arial Narrow" w:cs="Arial"/>
          <w:sz w:val="28"/>
          <w:szCs w:val="28"/>
        </w:rPr>
        <w:t xml:space="preserve"> el acto de que se duele la parte actora, y refiere</w:t>
      </w:r>
      <w:r w:rsidR="004948AD" w:rsidRPr="00CB0590">
        <w:rPr>
          <w:rFonts w:ascii="Arial Narrow" w:hAnsi="Arial Narrow" w:cs="Arial"/>
          <w:sz w:val="28"/>
          <w:szCs w:val="28"/>
        </w:rPr>
        <w:t>n</w:t>
      </w:r>
      <w:r w:rsidRPr="00CB0590">
        <w:rPr>
          <w:rFonts w:ascii="Arial Narrow" w:hAnsi="Arial Narrow" w:cs="Arial"/>
          <w:sz w:val="28"/>
          <w:szCs w:val="28"/>
        </w:rPr>
        <w:t xml:space="preserve"> que el acto </w:t>
      </w:r>
      <w:r w:rsidR="0002158E">
        <w:rPr>
          <w:rFonts w:ascii="Arial Narrow" w:hAnsi="Arial Narrow" w:cs="Arial"/>
          <w:sz w:val="28"/>
          <w:szCs w:val="28"/>
        </w:rPr>
        <w:t>impugnado</w:t>
      </w:r>
      <w:r w:rsidRPr="00CB0590">
        <w:rPr>
          <w:rFonts w:ascii="Arial Narrow" w:hAnsi="Arial Narrow" w:cs="Arial"/>
          <w:sz w:val="28"/>
          <w:szCs w:val="28"/>
        </w:rPr>
        <w:t xml:space="preserve"> es inexistente, </w:t>
      </w:r>
      <w:r w:rsidRPr="00CB0590">
        <w:rPr>
          <w:rFonts w:ascii="Arial Narrow" w:eastAsia="Arial Unicode MS" w:hAnsi="Arial Narrow" w:cs="Arial Unicode MS"/>
          <w:sz w:val="28"/>
          <w:szCs w:val="28"/>
        </w:rPr>
        <w:t xml:space="preserve">pues </w:t>
      </w:r>
      <w:r w:rsidR="008B1ABD">
        <w:rPr>
          <w:rFonts w:ascii="Arial Narrow" w:eastAsia="Arial Unicode MS" w:hAnsi="Arial Narrow" w:cs="Arial Unicode MS"/>
          <w:sz w:val="28"/>
          <w:szCs w:val="28"/>
        </w:rPr>
        <w:t xml:space="preserve">lo </w:t>
      </w:r>
      <w:r w:rsidR="008B1ABD" w:rsidRPr="008B1ABD">
        <w:rPr>
          <w:rFonts w:ascii="Arial Narrow" w:eastAsia="Arial Unicode MS" w:hAnsi="Arial Narrow" w:cs="Arial Unicode MS"/>
          <w:sz w:val="28"/>
          <w:szCs w:val="28"/>
        </w:rPr>
        <w:t xml:space="preserve">cierto es que se citó a la trabajadora para el levantamiento de acta administrativa con fecha 04 de febrero de 2022, y la trabajadora no se presentó, </w:t>
      </w:r>
      <w:r w:rsidR="008B1ABD">
        <w:rPr>
          <w:rFonts w:ascii="Arial Narrow" w:eastAsia="Arial Unicode MS" w:hAnsi="Arial Narrow" w:cs="Arial Unicode MS"/>
          <w:sz w:val="28"/>
          <w:szCs w:val="28"/>
        </w:rPr>
        <w:t xml:space="preserve">no obstante </w:t>
      </w:r>
      <w:r w:rsidR="008B1ABD" w:rsidRPr="008B1ABD">
        <w:rPr>
          <w:rFonts w:ascii="Arial Narrow" w:eastAsia="Arial Unicode MS" w:hAnsi="Arial Narrow" w:cs="Arial Unicode MS"/>
          <w:sz w:val="28"/>
          <w:szCs w:val="28"/>
        </w:rPr>
        <w:t>ha</w:t>
      </w:r>
      <w:r w:rsidR="001B7A58">
        <w:rPr>
          <w:rFonts w:ascii="Arial Narrow" w:eastAsia="Arial Unicode MS" w:hAnsi="Arial Narrow" w:cs="Arial Unicode MS"/>
          <w:sz w:val="28"/>
          <w:szCs w:val="28"/>
        </w:rPr>
        <w:t>ber sido debidamente notificada, por lo que se procedió</w:t>
      </w:r>
      <w:r w:rsidR="008B1ABD" w:rsidRPr="008B1ABD">
        <w:rPr>
          <w:rFonts w:ascii="Arial Narrow" w:eastAsia="Arial Unicode MS" w:hAnsi="Arial Narrow" w:cs="Arial Unicode MS"/>
          <w:sz w:val="28"/>
          <w:szCs w:val="28"/>
        </w:rPr>
        <w:t xml:space="preserve"> a iniciar tramite </w:t>
      </w:r>
      <w:proofErr w:type="spellStart"/>
      <w:r w:rsidR="008B1ABD" w:rsidRPr="008B1ABD">
        <w:rPr>
          <w:rFonts w:ascii="Arial Narrow" w:eastAsia="Arial Unicode MS" w:hAnsi="Arial Narrow" w:cs="Arial Unicode MS"/>
          <w:sz w:val="28"/>
          <w:szCs w:val="28"/>
        </w:rPr>
        <w:t>paraprocesal</w:t>
      </w:r>
      <w:proofErr w:type="spellEnd"/>
      <w:r w:rsidR="008B1ABD" w:rsidRPr="008B1ABD">
        <w:rPr>
          <w:rFonts w:ascii="Arial Narrow" w:eastAsia="Arial Unicode MS" w:hAnsi="Arial Narrow" w:cs="Arial Unicode MS"/>
          <w:sz w:val="28"/>
          <w:szCs w:val="28"/>
        </w:rPr>
        <w:t xml:space="preserve"> ante el Tribunal Estatal de Conciliación y Arbitraje, </w:t>
      </w:r>
      <w:r w:rsidR="008B1ABD" w:rsidRPr="001B7A58">
        <w:rPr>
          <w:rFonts w:ascii="Arial Narrow" w:eastAsia="Arial Unicode MS" w:hAnsi="Arial Narrow" w:cs="Arial Unicode MS"/>
          <w:i/>
          <w:sz w:val="28"/>
          <w:szCs w:val="28"/>
          <w:u w:val="single"/>
        </w:rPr>
        <w:t>en virtud de no estar instaurada la Comisión de Honor y Justicia</w:t>
      </w:r>
      <w:r w:rsidR="008B1ABD" w:rsidRPr="008B1ABD">
        <w:rPr>
          <w:rFonts w:ascii="Arial Narrow" w:eastAsia="Arial Unicode MS" w:hAnsi="Arial Narrow" w:cs="Arial Unicode MS"/>
          <w:sz w:val="28"/>
          <w:szCs w:val="28"/>
        </w:rPr>
        <w:t xml:space="preserve">, </w:t>
      </w:r>
      <w:r w:rsidR="001B7A58">
        <w:rPr>
          <w:rFonts w:ascii="Arial Narrow" w:eastAsia="Arial Unicode MS" w:hAnsi="Arial Narrow" w:cs="Arial Unicode MS"/>
          <w:sz w:val="28"/>
          <w:szCs w:val="28"/>
        </w:rPr>
        <w:t xml:space="preserve">y que </w:t>
      </w:r>
      <w:r w:rsidR="008B1ABD" w:rsidRPr="008B1ABD">
        <w:rPr>
          <w:rFonts w:ascii="Arial Narrow" w:eastAsia="Arial Unicode MS" w:hAnsi="Arial Narrow" w:cs="Arial Unicode MS"/>
          <w:sz w:val="28"/>
          <w:szCs w:val="28"/>
        </w:rPr>
        <w:t xml:space="preserve">la trabajadora dejó de presentarse a laborar desde el día 03 de febrero de 2022, sin presentar un justificante </w:t>
      </w:r>
      <w:r w:rsidR="001B7A58">
        <w:rPr>
          <w:rFonts w:ascii="Arial Narrow" w:eastAsia="Arial Unicode MS" w:hAnsi="Arial Narrow" w:cs="Arial Unicode MS"/>
          <w:sz w:val="28"/>
          <w:szCs w:val="28"/>
        </w:rPr>
        <w:t>ante tal omisión.</w:t>
      </w:r>
    </w:p>
    <w:p w:rsidR="00B12C87" w:rsidRPr="007715FF" w:rsidRDefault="00340393" w:rsidP="00247EE4">
      <w:pPr>
        <w:spacing w:line="360" w:lineRule="auto"/>
        <w:ind w:firstLine="708"/>
        <w:jc w:val="both"/>
        <w:rPr>
          <w:rFonts w:ascii="Arial Narrow" w:eastAsia="Arial Unicode MS" w:hAnsi="Arial Narrow" w:cs="Arial Unicode MS"/>
          <w:sz w:val="28"/>
          <w:szCs w:val="28"/>
        </w:rPr>
      </w:pPr>
      <w:r w:rsidRPr="00CB0590">
        <w:rPr>
          <w:rFonts w:ascii="Arial Narrow" w:eastAsia="Arial Unicode MS" w:hAnsi="Arial Narrow" w:cs="Arial Unicode MS"/>
          <w:color w:val="000000"/>
          <w:sz w:val="28"/>
          <w:szCs w:val="28"/>
        </w:rPr>
        <w:t xml:space="preserve">Atendiendo </w:t>
      </w:r>
      <w:r w:rsidR="00434081" w:rsidRPr="00CB0590">
        <w:rPr>
          <w:rFonts w:ascii="Arial Narrow" w:hAnsi="Arial Narrow" w:cs="Arial"/>
          <w:sz w:val="28"/>
          <w:szCs w:val="28"/>
        </w:rPr>
        <w:t>a lo previsto en el artículo 274 fracción I del Código de Procedimientos Civiles del Estado, de aplicación supletoria a la ley de la materia,  corresponde a la</w:t>
      </w:r>
      <w:r w:rsidRPr="00CB0590">
        <w:rPr>
          <w:rFonts w:ascii="Arial Narrow" w:hAnsi="Arial Narrow" w:cs="Arial"/>
          <w:sz w:val="28"/>
          <w:szCs w:val="28"/>
        </w:rPr>
        <w:t>s</w:t>
      </w:r>
      <w:r w:rsidR="00434081" w:rsidRPr="00CB0590">
        <w:rPr>
          <w:rFonts w:ascii="Arial Narrow" w:hAnsi="Arial Narrow" w:cs="Arial"/>
          <w:sz w:val="28"/>
          <w:szCs w:val="28"/>
        </w:rPr>
        <w:t xml:space="preserve"> demandada</w:t>
      </w:r>
      <w:r w:rsidRPr="00CB0590">
        <w:rPr>
          <w:rFonts w:ascii="Arial Narrow" w:hAnsi="Arial Narrow" w:cs="Arial"/>
          <w:sz w:val="28"/>
          <w:szCs w:val="28"/>
        </w:rPr>
        <w:t>s</w:t>
      </w:r>
      <w:r w:rsidR="00434081" w:rsidRPr="00CB0590">
        <w:rPr>
          <w:rFonts w:ascii="Arial Narrow" w:hAnsi="Arial Narrow" w:cs="Arial"/>
          <w:sz w:val="28"/>
          <w:szCs w:val="28"/>
        </w:rPr>
        <w:t>, la carga de probar la afirmación expresa de los hechos, en los términos que relat</w:t>
      </w:r>
      <w:r w:rsidR="00B12C87" w:rsidRPr="00CB0590">
        <w:rPr>
          <w:rFonts w:ascii="Arial Narrow" w:hAnsi="Arial Narrow" w:cs="Arial"/>
          <w:sz w:val="28"/>
          <w:szCs w:val="28"/>
        </w:rPr>
        <w:t>a</w:t>
      </w:r>
      <w:r w:rsidR="00ED2422">
        <w:rPr>
          <w:rFonts w:ascii="Arial Narrow" w:hAnsi="Arial Narrow" w:cs="Arial"/>
          <w:sz w:val="28"/>
          <w:szCs w:val="28"/>
        </w:rPr>
        <w:t>n</w:t>
      </w:r>
      <w:r w:rsidR="00B12C87" w:rsidRPr="00CB0590">
        <w:rPr>
          <w:rFonts w:ascii="Arial Narrow" w:hAnsi="Arial Narrow" w:cs="Arial"/>
          <w:sz w:val="28"/>
          <w:szCs w:val="28"/>
        </w:rPr>
        <w:t xml:space="preserve"> en su contestación de demanda, toda vez que niega</w:t>
      </w:r>
      <w:r w:rsidR="00ED2422">
        <w:rPr>
          <w:rFonts w:ascii="Arial Narrow" w:hAnsi="Arial Narrow" w:cs="Arial"/>
          <w:sz w:val="28"/>
          <w:szCs w:val="28"/>
        </w:rPr>
        <w:t xml:space="preserve">n el cese de que se duele </w:t>
      </w:r>
      <w:r w:rsidR="00B12C87" w:rsidRPr="00CB0590">
        <w:rPr>
          <w:rFonts w:ascii="Arial Narrow" w:hAnsi="Arial Narrow" w:cs="Arial"/>
          <w:sz w:val="28"/>
          <w:szCs w:val="28"/>
        </w:rPr>
        <w:t>l</w:t>
      </w:r>
      <w:r w:rsidR="00ED2422">
        <w:rPr>
          <w:rFonts w:ascii="Arial Narrow" w:hAnsi="Arial Narrow" w:cs="Arial"/>
          <w:sz w:val="28"/>
          <w:szCs w:val="28"/>
        </w:rPr>
        <w:t>a</w:t>
      </w:r>
      <w:r w:rsidR="00B12C87" w:rsidRPr="00CB0590">
        <w:rPr>
          <w:rFonts w:ascii="Arial Narrow" w:hAnsi="Arial Narrow" w:cs="Arial"/>
          <w:sz w:val="28"/>
          <w:szCs w:val="28"/>
        </w:rPr>
        <w:t xml:space="preserve"> actor</w:t>
      </w:r>
      <w:r w:rsidR="00ED2422">
        <w:rPr>
          <w:rFonts w:ascii="Arial Narrow" w:hAnsi="Arial Narrow" w:cs="Arial"/>
          <w:sz w:val="28"/>
          <w:szCs w:val="28"/>
        </w:rPr>
        <w:t>a</w:t>
      </w:r>
      <w:r w:rsidR="00B12C87" w:rsidRPr="00CB0590">
        <w:rPr>
          <w:rFonts w:ascii="Arial Narrow" w:hAnsi="Arial Narrow" w:cs="Arial"/>
          <w:sz w:val="28"/>
          <w:szCs w:val="28"/>
        </w:rPr>
        <w:t xml:space="preserve">, </w:t>
      </w:r>
      <w:r w:rsidR="00556819">
        <w:rPr>
          <w:rFonts w:ascii="Arial Narrow" w:hAnsi="Arial Narrow" w:cs="Arial"/>
          <w:sz w:val="28"/>
          <w:szCs w:val="28"/>
        </w:rPr>
        <w:t xml:space="preserve">por lo que </w:t>
      </w:r>
      <w:r w:rsidR="005E35B5" w:rsidRPr="00CB0590">
        <w:rPr>
          <w:rFonts w:ascii="Arial Narrow" w:hAnsi="Arial Narrow" w:cs="Arial"/>
          <w:sz w:val="28"/>
          <w:szCs w:val="28"/>
        </w:rPr>
        <w:t>dicha</w:t>
      </w:r>
      <w:r w:rsidR="00B12C87" w:rsidRPr="00CB0590">
        <w:rPr>
          <w:rFonts w:ascii="Arial Narrow" w:hAnsi="Arial Narrow" w:cs="Arial"/>
          <w:sz w:val="28"/>
          <w:szCs w:val="28"/>
        </w:rPr>
        <w:t xml:space="preserve"> negativa envuelve la afirmación de</w:t>
      </w:r>
      <w:r w:rsidR="005E35B5" w:rsidRPr="00CB0590">
        <w:rPr>
          <w:rFonts w:ascii="Arial Narrow" w:eastAsia="Arial Unicode MS" w:hAnsi="Arial Narrow" w:cs="Arial Unicode MS"/>
          <w:sz w:val="28"/>
          <w:szCs w:val="28"/>
        </w:rPr>
        <w:t xml:space="preserve"> que fue el actor quien dejo de presentarse a laborar </w:t>
      </w:r>
      <w:r w:rsidR="00556819">
        <w:rPr>
          <w:rFonts w:ascii="Arial Narrow" w:eastAsia="Arial Unicode MS" w:hAnsi="Arial Narrow" w:cs="Arial Unicode MS"/>
          <w:sz w:val="28"/>
          <w:szCs w:val="28"/>
        </w:rPr>
        <w:t xml:space="preserve">desde el 03 </w:t>
      </w:r>
      <w:r w:rsidR="00556819">
        <w:rPr>
          <w:rFonts w:ascii="Arial Narrow" w:eastAsia="Arial Unicode MS" w:hAnsi="Arial Narrow" w:cs="Arial Unicode MS"/>
          <w:sz w:val="28"/>
          <w:szCs w:val="28"/>
        </w:rPr>
        <w:lastRenderedPageBreak/>
        <w:t>de febrero de 2022</w:t>
      </w:r>
      <w:r w:rsidR="005E35B5" w:rsidRPr="00CB0590">
        <w:rPr>
          <w:rFonts w:ascii="Arial Narrow" w:eastAsia="Arial Unicode MS" w:hAnsi="Arial Narrow" w:cs="Arial Unicode MS"/>
          <w:sz w:val="28"/>
          <w:szCs w:val="28"/>
        </w:rPr>
        <w:t xml:space="preserve">, sin </w:t>
      </w:r>
      <w:r w:rsidR="007715FF">
        <w:rPr>
          <w:rFonts w:ascii="Arial Narrow" w:eastAsia="Arial Unicode MS" w:hAnsi="Arial Narrow" w:cs="Arial Unicode MS"/>
          <w:sz w:val="28"/>
          <w:szCs w:val="28"/>
        </w:rPr>
        <w:t>presentar justificante</w:t>
      </w:r>
      <w:r w:rsidR="00B12C87" w:rsidRPr="00CB0590">
        <w:rPr>
          <w:rFonts w:ascii="Arial Narrow" w:hAnsi="Arial Narrow" w:cs="Arial"/>
          <w:sz w:val="28"/>
          <w:szCs w:val="28"/>
        </w:rPr>
        <w:t xml:space="preserve">, </w:t>
      </w:r>
      <w:r w:rsidR="007715FF">
        <w:rPr>
          <w:rFonts w:ascii="Arial Narrow" w:hAnsi="Arial Narrow" w:cs="Arial"/>
          <w:sz w:val="28"/>
          <w:szCs w:val="28"/>
        </w:rPr>
        <w:t xml:space="preserve">por lo que </w:t>
      </w:r>
      <w:r w:rsidR="007715FF" w:rsidRPr="008B1ABD">
        <w:rPr>
          <w:rFonts w:ascii="Arial Narrow" w:eastAsia="Arial Unicode MS" w:hAnsi="Arial Narrow" w:cs="Arial Unicode MS"/>
          <w:sz w:val="28"/>
          <w:szCs w:val="28"/>
        </w:rPr>
        <w:t xml:space="preserve">se citó a la </w:t>
      </w:r>
      <w:r w:rsidR="007715FF">
        <w:rPr>
          <w:rFonts w:ascii="Arial Narrow" w:eastAsia="Arial Unicode MS" w:hAnsi="Arial Narrow" w:cs="Arial Unicode MS"/>
          <w:sz w:val="28"/>
          <w:szCs w:val="28"/>
        </w:rPr>
        <w:t xml:space="preserve">actora </w:t>
      </w:r>
      <w:r w:rsidR="007715FF" w:rsidRPr="008B1ABD">
        <w:rPr>
          <w:rFonts w:ascii="Arial Narrow" w:eastAsia="Arial Unicode MS" w:hAnsi="Arial Narrow" w:cs="Arial Unicode MS"/>
          <w:sz w:val="28"/>
          <w:szCs w:val="28"/>
        </w:rPr>
        <w:t xml:space="preserve">para el levantamiento de acta administrativa con fecha 04 de febrero de 2022, </w:t>
      </w:r>
      <w:r w:rsidR="007715FF">
        <w:rPr>
          <w:rFonts w:ascii="Arial Narrow" w:eastAsia="Arial Unicode MS" w:hAnsi="Arial Narrow" w:cs="Arial Unicode MS"/>
          <w:sz w:val="28"/>
          <w:szCs w:val="28"/>
        </w:rPr>
        <w:t>quien</w:t>
      </w:r>
      <w:r w:rsidR="007715FF" w:rsidRPr="008B1ABD">
        <w:rPr>
          <w:rFonts w:ascii="Arial Narrow" w:eastAsia="Arial Unicode MS" w:hAnsi="Arial Narrow" w:cs="Arial Unicode MS"/>
          <w:sz w:val="28"/>
          <w:szCs w:val="28"/>
        </w:rPr>
        <w:t xml:space="preserve"> no se presentó, </w:t>
      </w:r>
      <w:r w:rsidR="007715FF">
        <w:rPr>
          <w:rFonts w:ascii="Arial Narrow" w:eastAsia="Arial Unicode MS" w:hAnsi="Arial Narrow" w:cs="Arial Unicode MS"/>
          <w:sz w:val="28"/>
          <w:szCs w:val="28"/>
        </w:rPr>
        <w:t>a pesar de mediar notificación, por lo que se procedió</w:t>
      </w:r>
      <w:r w:rsidR="007715FF" w:rsidRPr="008B1ABD">
        <w:rPr>
          <w:rFonts w:ascii="Arial Narrow" w:eastAsia="Arial Unicode MS" w:hAnsi="Arial Narrow" w:cs="Arial Unicode MS"/>
          <w:sz w:val="28"/>
          <w:szCs w:val="28"/>
        </w:rPr>
        <w:t xml:space="preserve"> a iniciar tramite </w:t>
      </w:r>
      <w:proofErr w:type="spellStart"/>
      <w:r w:rsidR="007715FF" w:rsidRPr="008B1ABD">
        <w:rPr>
          <w:rFonts w:ascii="Arial Narrow" w:eastAsia="Arial Unicode MS" w:hAnsi="Arial Narrow" w:cs="Arial Unicode MS"/>
          <w:sz w:val="28"/>
          <w:szCs w:val="28"/>
        </w:rPr>
        <w:t>paraprocesal</w:t>
      </w:r>
      <w:proofErr w:type="spellEnd"/>
      <w:r w:rsidR="007715FF" w:rsidRPr="008B1ABD">
        <w:rPr>
          <w:rFonts w:ascii="Arial Narrow" w:eastAsia="Arial Unicode MS" w:hAnsi="Arial Narrow" w:cs="Arial Unicode MS"/>
          <w:sz w:val="28"/>
          <w:szCs w:val="28"/>
        </w:rPr>
        <w:t xml:space="preserve"> ante el Tribunal Estatal de Conciliación y Arbitraje,</w:t>
      </w:r>
      <w:r w:rsidR="00AD3A37">
        <w:rPr>
          <w:rFonts w:ascii="Arial Narrow" w:eastAsia="Arial Unicode MS" w:hAnsi="Arial Narrow" w:cs="Arial Unicode MS"/>
          <w:sz w:val="28"/>
          <w:szCs w:val="28"/>
        </w:rPr>
        <w:t xml:space="preserve"> al no estar ins</w:t>
      </w:r>
      <w:r w:rsidR="00145ED5">
        <w:rPr>
          <w:rFonts w:ascii="Arial Narrow" w:eastAsia="Arial Unicode MS" w:hAnsi="Arial Narrow" w:cs="Arial Unicode MS"/>
          <w:sz w:val="28"/>
          <w:szCs w:val="28"/>
        </w:rPr>
        <w:t>ta</w:t>
      </w:r>
      <w:r w:rsidR="00AD3A37">
        <w:rPr>
          <w:rFonts w:ascii="Arial Narrow" w:eastAsia="Arial Unicode MS" w:hAnsi="Arial Narrow" w:cs="Arial Unicode MS"/>
          <w:sz w:val="28"/>
          <w:szCs w:val="28"/>
        </w:rPr>
        <w:t>urada la Comisión de Honor y J</w:t>
      </w:r>
      <w:r w:rsidR="00247EE4">
        <w:rPr>
          <w:rFonts w:ascii="Arial Narrow" w:eastAsia="Arial Unicode MS" w:hAnsi="Arial Narrow" w:cs="Arial Unicode MS"/>
          <w:sz w:val="28"/>
          <w:szCs w:val="28"/>
        </w:rPr>
        <w:t xml:space="preserve">usticia, </w:t>
      </w:r>
      <w:r w:rsidR="00B12C87" w:rsidRPr="00CB0590">
        <w:rPr>
          <w:rFonts w:ascii="Arial Narrow" w:hAnsi="Arial Narrow" w:cs="Arial"/>
          <w:sz w:val="28"/>
          <w:szCs w:val="28"/>
        </w:rPr>
        <w:t>p</w:t>
      </w:r>
      <w:r w:rsidR="007F4B6C" w:rsidRPr="00CB0590">
        <w:rPr>
          <w:rFonts w:ascii="Arial Narrow" w:hAnsi="Arial Narrow" w:cs="Arial"/>
          <w:sz w:val="28"/>
          <w:szCs w:val="28"/>
        </w:rPr>
        <w:t>or lo que</w:t>
      </w:r>
      <w:r w:rsidR="00B12C87" w:rsidRPr="00CB0590">
        <w:rPr>
          <w:rFonts w:ascii="Arial Narrow" w:hAnsi="Arial Narrow" w:cs="Arial"/>
          <w:sz w:val="28"/>
          <w:szCs w:val="28"/>
        </w:rPr>
        <w:t xml:space="preserve"> </w:t>
      </w:r>
      <w:r w:rsidR="00247EE4">
        <w:rPr>
          <w:rFonts w:ascii="Arial Narrow" w:hAnsi="Arial Narrow" w:cs="Arial"/>
          <w:sz w:val="28"/>
          <w:szCs w:val="28"/>
        </w:rPr>
        <w:t xml:space="preserve">señala </w:t>
      </w:r>
      <w:r w:rsidR="00B12C87" w:rsidRPr="00CB0590">
        <w:rPr>
          <w:rFonts w:ascii="Arial Narrow" w:hAnsi="Arial Narrow" w:cs="Arial"/>
          <w:sz w:val="28"/>
          <w:szCs w:val="28"/>
        </w:rPr>
        <w:t xml:space="preserve">que </w:t>
      </w:r>
      <w:r w:rsidR="00247EE4">
        <w:rPr>
          <w:rFonts w:ascii="Arial Narrow" w:hAnsi="Arial Narrow" w:cs="Arial"/>
          <w:sz w:val="28"/>
          <w:szCs w:val="28"/>
        </w:rPr>
        <w:t>la actora dejo de presentarse a laborar sin causa justificada</w:t>
      </w:r>
      <w:r w:rsidR="00067934" w:rsidRPr="00CB0590">
        <w:rPr>
          <w:rFonts w:ascii="Arial Narrow" w:hAnsi="Arial Narrow" w:cs="Arial"/>
          <w:sz w:val="28"/>
          <w:szCs w:val="28"/>
        </w:rPr>
        <w:t>, de ahí que al invocar ese hecho en su defensa, indudablemente que debe probar</w:t>
      </w:r>
      <w:r w:rsidR="007757CE">
        <w:rPr>
          <w:rFonts w:ascii="Arial Narrow" w:hAnsi="Arial Narrow" w:cs="Arial"/>
          <w:sz w:val="28"/>
          <w:szCs w:val="28"/>
        </w:rPr>
        <w:t xml:space="preserve"> no solo que esa fue la actitud de la aquí accionante, sino que sometió dicha cuestión al procedimiento legal </w:t>
      </w:r>
      <w:r w:rsidR="00BE1A14">
        <w:rPr>
          <w:rFonts w:ascii="Arial Narrow" w:hAnsi="Arial Narrow" w:cs="Arial"/>
          <w:sz w:val="28"/>
          <w:szCs w:val="28"/>
        </w:rPr>
        <w:t xml:space="preserve">previamente </w:t>
      </w:r>
      <w:r w:rsidR="007757CE">
        <w:rPr>
          <w:rFonts w:ascii="Arial Narrow" w:hAnsi="Arial Narrow" w:cs="Arial"/>
          <w:sz w:val="28"/>
          <w:szCs w:val="28"/>
        </w:rPr>
        <w:t>establecido ante la Comisión de Honor y Justicia.</w:t>
      </w:r>
    </w:p>
    <w:p w:rsidR="00434081" w:rsidRPr="00CB0590" w:rsidRDefault="00434081" w:rsidP="00340393">
      <w:pPr>
        <w:spacing w:line="360" w:lineRule="auto"/>
        <w:ind w:firstLine="709"/>
        <w:jc w:val="both"/>
        <w:rPr>
          <w:rFonts w:ascii="Arial Narrow" w:hAnsi="Arial Narrow" w:cs="Arial"/>
          <w:sz w:val="28"/>
          <w:szCs w:val="28"/>
        </w:rPr>
      </w:pPr>
      <w:r w:rsidRPr="00CB0590">
        <w:rPr>
          <w:rFonts w:ascii="Arial Narrow" w:hAnsi="Arial Narrow" w:cs="Arial"/>
          <w:sz w:val="28"/>
          <w:szCs w:val="28"/>
        </w:rPr>
        <w:t>Sirve de apoyo a lo anterior la Jurisprudenc</w:t>
      </w:r>
      <w:r w:rsidR="00340393" w:rsidRPr="00CB0590">
        <w:rPr>
          <w:rFonts w:ascii="Arial Narrow" w:hAnsi="Arial Narrow" w:cs="Arial"/>
          <w:sz w:val="28"/>
          <w:szCs w:val="28"/>
        </w:rPr>
        <w:t>ia que enseguida se transcribe:</w:t>
      </w:r>
    </w:p>
    <w:p w:rsidR="00434081" w:rsidRPr="00CB0590" w:rsidRDefault="00434081" w:rsidP="00434081">
      <w:pPr>
        <w:spacing w:line="360" w:lineRule="auto"/>
        <w:ind w:firstLine="709"/>
        <w:jc w:val="both"/>
        <w:rPr>
          <w:rFonts w:ascii="Arial Narrow" w:hAnsi="Arial Narrow" w:cs="Arial"/>
          <w:sz w:val="28"/>
          <w:szCs w:val="28"/>
        </w:rPr>
      </w:pPr>
      <w:r w:rsidRPr="00CB0590">
        <w:rPr>
          <w:rFonts w:ascii="Arial Narrow" w:hAnsi="Arial Narrow" w:cs="Arial"/>
          <w:sz w:val="28"/>
          <w:szCs w:val="28"/>
        </w:rPr>
        <w:t>Época: Décima Época, Registro: 2013078, Instancia: Segunda Sala, Tipo de Tesis: Jurisprudencia, Fuente: Gaceta del Semanario Judicial de la Federación, Libro 36, Noviembre de 2016, Tomo II, Materia(s): Administrativa Tesis: 2a</w:t>
      </w:r>
      <w:proofErr w:type="gramStart"/>
      <w:r w:rsidRPr="00CB0590">
        <w:rPr>
          <w:rFonts w:ascii="Arial Narrow" w:hAnsi="Arial Narrow" w:cs="Arial"/>
          <w:sz w:val="28"/>
          <w:szCs w:val="28"/>
        </w:rPr>
        <w:t>./</w:t>
      </w:r>
      <w:proofErr w:type="gramEnd"/>
      <w:r w:rsidRPr="00CB0590">
        <w:rPr>
          <w:rFonts w:ascii="Arial Narrow" w:hAnsi="Arial Narrow" w:cs="Arial"/>
          <w:sz w:val="28"/>
          <w:szCs w:val="28"/>
        </w:rPr>
        <w:t xml:space="preserve">J. 166/2016 (10a.), Página: 1282 </w:t>
      </w:r>
    </w:p>
    <w:p w:rsidR="00434081" w:rsidRPr="00CB0590" w:rsidRDefault="00434081" w:rsidP="00434081">
      <w:pPr>
        <w:spacing w:line="240" w:lineRule="auto"/>
        <w:ind w:firstLine="709"/>
        <w:jc w:val="both"/>
        <w:rPr>
          <w:rFonts w:ascii="Arial Narrow" w:hAnsi="Arial Narrow" w:cs="Arial"/>
          <w:sz w:val="24"/>
          <w:szCs w:val="24"/>
        </w:rPr>
      </w:pPr>
      <w:r w:rsidRPr="00CB0590">
        <w:rPr>
          <w:rFonts w:ascii="Arial Narrow" w:hAnsi="Arial Narrow" w:cs="Arial"/>
          <w:b/>
          <w:sz w:val="24"/>
          <w:szCs w:val="24"/>
        </w:rPr>
        <w:t>CUERPOS DE SEGURIDAD PÚBLICA. CUANDO LA AUTORIDAD DEMANDADA NIEGUE EL CESE DE UNO DE SUS INTEGRANTES, PERO AFIRME QUE ÉSTE FUE QUIEN DEJÓ DE ASISTIR A SUS LABORES, LE CORRESPONDE LA CARGA DE LA PRUEBA, PORQUE LA NEGATIVA DE LO PRIMERO ENVUELVE LA AFIRMACIÓN DE LO SEGUNDO</w:t>
      </w:r>
      <w:r w:rsidRPr="00CB0590">
        <w:rPr>
          <w:rFonts w:ascii="Arial Narrow" w:hAnsi="Arial Narrow" w:cs="Arial"/>
          <w:sz w:val="24"/>
          <w:szCs w:val="24"/>
        </w:rPr>
        <w:t xml:space="preserve">. Si la legislación contencioso administrativa establece que podrá aplicarse supletoriamente la codificación adjetiva civil, y ésta prevé el principio procesal de que quien niega un hecho sólo está obligado a probar cuando esa negativa envuelva la afirmación expresa de otro, debe estimarse que corresponde a la autoridad demandada la carga de probar cuando niegue el cese de un integrante de un cuerpo de seguridad pública, pero también afirme que fue éste quien dejó de asistir a sus labores, porque la negativa de lo primero envuelve la afirmación de lo segundo, pues implícitamente reconoce que hubo un abandono del servicio con las consecuencias jurídicas que ello </w:t>
      </w:r>
      <w:r w:rsidRPr="00045B12">
        <w:rPr>
          <w:rFonts w:ascii="Arial Narrow" w:hAnsi="Arial Narrow" w:cs="Arial"/>
          <w:sz w:val="24"/>
          <w:szCs w:val="24"/>
        </w:rPr>
        <w:t>ocasiona. En efecto, si la demandada no acepta que cesó al actor, pero reconoce que éste faltó sin motivo justificado a sus labores,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se traduce en un hecho positivo,</w:t>
      </w:r>
      <w:r w:rsidRPr="00CB0590">
        <w:rPr>
          <w:rFonts w:ascii="Arial Narrow" w:hAnsi="Arial Narrow" w:cs="Arial"/>
          <w:sz w:val="24"/>
          <w:szCs w:val="24"/>
        </w:rPr>
        <w:t xml:space="preserve"> porque la autoridad administrativa en los casos de abandono de las tareas de seguridad pública tiene la obligación de tomar nota de las ausencias en los registros respectivos, así como elaborar el acta correspondiente en la que haga constar el lapso del abandono que la vincule a decretar el cese de los efectos del nombramiento a quien incumplió con el desempeño del servicio público, dada la importancia que este tipo de funciones reviste para la sociedad, cuya continuidad eficiente no es posible paralizar en aras de asegurar la paz pública. Consecuentemente, como negar la destitución del actor y enseguida atribuirle faltas injustificadas constituye la aceptación de que éste ya no presta sus servicios a la corporación, se está en presencia de dos hechos de naturaleza negativa y positiva, respectivamente, correspondiendo a quien afirma esto último probar sus aseveraciones.</w:t>
      </w:r>
    </w:p>
    <w:p w:rsidR="00434081" w:rsidRPr="00CB0590" w:rsidRDefault="007F4B6C" w:rsidP="00434081">
      <w:pPr>
        <w:spacing w:line="360" w:lineRule="auto"/>
        <w:jc w:val="both"/>
        <w:rPr>
          <w:rFonts w:ascii="Arial Narrow" w:hAnsi="Arial Narrow" w:cs="Arial"/>
          <w:sz w:val="28"/>
          <w:szCs w:val="28"/>
        </w:rPr>
      </w:pPr>
      <w:r w:rsidRPr="00CB0590">
        <w:rPr>
          <w:rFonts w:ascii="Arial Narrow" w:hAnsi="Arial Narrow" w:cs="Arial"/>
          <w:sz w:val="28"/>
          <w:szCs w:val="28"/>
        </w:rPr>
        <w:tab/>
      </w:r>
    </w:p>
    <w:p w:rsidR="00DF6528" w:rsidRPr="00DF6528" w:rsidRDefault="00434081" w:rsidP="00DF6528">
      <w:pPr>
        <w:spacing w:line="360" w:lineRule="auto"/>
        <w:ind w:firstLine="708"/>
        <w:jc w:val="both"/>
        <w:rPr>
          <w:rFonts w:ascii="Arial Narrow" w:hAnsi="Arial Narrow" w:cs="Arial"/>
          <w:sz w:val="28"/>
          <w:szCs w:val="28"/>
        </w:rPr>
      </w:pPr>
      <w:r w:rsidRPr="00CB0590">
        <w:rPr>
          <w:rFonts w:ascii="Arial Narrow" w:hAnsi="Arial Narrow" w:cs="Arial"/>
          <w:sz w:val="28"/>
          <w:szCs w:val="28"/>
        </w:rPr>
        <w:lastRenderedPageBreak/>
        <w:t xml:space="preserve">En las relatadas condiciones, si la autoridad demandada a quien se atribuye la baja o cese del actor, </w:t>
      </w:r>
      <w:r w:rsidRPr="00CB0590">
        <w:rPr>
          <w:rFonts w:ascii="Arial Narrow" w:hAnsi="Arial Narrow" w:cs="Arial"/>
          <w:i/>
          <w:sz w:val="28"/>
          <w:szCs w:val="28"/>
        </w:rPr>
        <w:t xml:space="preserve">niega haber dado de baja a la parte actora, afirmando que </w:t>
      </w:r>
      <w:r w:rsidR="00124A00">
        <w:rPr>
          <w:rFonts w:ascii="Arial Narrow" w:eastAsia="Arial Unicode MS" w:hAnsi="Arial Narrow" w:cs="Arial Unicode MS"/>
          <w:i/>
          <w:sz w:val="28"/>
          <w:szCs w:val="28"/>
        </w:rPr>
        <w:t>fue la</w:t>
      </w:r>
      <w:r w:rsidR="00600947" w:rsidRPr="00CB0590">
        <w:rPr>
          <w:rFonts w:ascii="Arial Narrow" w:eastAsia="Arial Unicode MS" w:hAnsi="Arial Narrow" w:cs="Arial Unicode MS"/>
          <w:i/>
          <w:sz w:val="28"/>
          <w:szCs w:val="28"/>
        </w:rPr>
        <w:t xml:space="preserve"> actor</w:t>
      </w:r>
      <w:r w:rsidR="00124A00">
        <w:rPr>
          <w:rFonts w:ascii="Arial Narrow" w:eastAsia="Arial Unicode MS" w:hAnsi="Arial Narrow" w:cs="Arial Unicode MS"/>
          <w:i/>
          <w:sz w:val="28"/>
          <w:szCs w:val="28"/>
        </w:rPr>
        <w:t>a</w:t>
      </w:r>
      <w:r w:rsidR="00600947" w:rsidRPr="00CB0590">
        <w:rPr>
          <w:rFonts w:ascii="Arial Narrow" w:eastAsia="Arial Unicode MS" w:hAnsi="Arial Narrow" w:cs="Arial Unicode MS"/>
          <w:i/>
          <w:sz w:val="28"/>
          <w:szCs w:val="28"/>
        </w:rPr>
        <w:t xml:space="preserve"> quien</w:t>
      </w:r>
      <w:r w:rsidR="007F4B6C" w:rsidRPr="00CB0590">
        <w:rPr>
          <w:rFonts w:ascii="Arial Narrow" w:eastAsia="Arial Unicode MS" w:hAnsi="Arial Narrow" w:cs="Arial Unicode MS"/>
          <w:i/>
          <w:sz w:val="28"/>
          <w:szCs w:val="28"/>
        </w:rPr>
        <w:t xml:space="preserve"> dejo de presentarse a su trabajo como Policía </w:t>
      </w:r>
      <w:r w:rsidR="00A26C4B">
        <w:rPr>
          <w:rFonts w:ascii="Arial Narrow" w:eastAsia="Arial Unicode MS" w:hAnsi="Arial Narrow" w:cs="Arial Unicode MS"/>
          <w:i/>
          <w:sz w:val="28"/>
          <w:szCs w:val="28"/>
        </w:rPr>
        <w:t>Segundo</w:t>
      </w:r>
      <w:r w:rsidR="00DF6528" w:rsidRPr="00DF6528">
        <w:rPr>
          <w:rFonts w:ascii="Arial Narrow" w:eastAsia="Arial Unicode MS" w:hAnsi="Arial Narrow" w:cs="Arial Unicode MS"/>
          <w:sz w:val="28"/>
          <w:szCs w:val="28"/>
        </w:rPr>
        <w:t xml:space="preserve"> </w:t>
      </w:r>
      <w:r w:rsidR="00DF6528">
        <w:rPr>
          <w:rFonts w:ascii="Arial Narrow" w:eastAsia="Arial Unicode MS" w:hAnsi="Arial Narrow" w:cs="Arial Unicode MS"/>
          <w:sz w:val="28"/>
          <w:szCs w:val="28"/>
        </w:rPr>
        <w:t xml:space="preserve">por lo que </w:t>
      </w:r>
      <w:r w:rsidR="00DF6528" w:rsidRPr="008B1ABD">
        <w:rPr>
          <w:rFonts w:ascii="Arial Narrow" w:eastAsia="Arial Unicode MS" w:hAnsi="Arial Narrow" w:cs="Arial Unicode MS"/>
          <w:sz w:val="28"/>
          <w:szCs w:val="28"/>
        </w:rPr>
        <w:t xml:space="preserve">citó a la </w:t>
      </w:r>
      <w:r w:rsidR="00DF6528">
        <w:rPr>
          <w:rFonts w:ascii="Arial Narrow" w:eastAsia="Arial Unicode MS" w:hAnsi="Arial Narrow" w:cs="Arial Unicode MS"/>
          <w:sz w:val="28"/>
          <w:szCs w:val="28"/>
        </w:rPr>
        <w:t xml:space="preserve">actora </w:t>
      </w:r>
      <w:r w:rsidR="00DF6528" w:rsidRPr="008B1ABD">
        <w:rPr>
          <w:rFonts w:ascii="Arial Narrow" w:eastAsia="Arial Unicode MS" w:hAnsi="Arial Narrow" w:cs="Arial Unicode MS"/>
          <w:sz w:val="28"/>
          <w:szCs w:val="28"/>
        </w:rPr>
        <w:t xml:space="preserve">para el levantamiento de acta administrativa con fecha 04 de febrero de 2022, </w:t>
      </w:r>
      <w:r w:rsidR="00DF6528">
        <w:rPr>
          <w:rFonts w:ascii="Arial Narrow" w:eastAsia="Arial Unicode MS" w:hAnsi="Arial Narrow" w:cs="Arial Unicode MS"/>
          <w:sz w:val="28"/>
          <w:szCs w:val="28"/>
        </w:rPr>
        <w:t>sin presentarse, no obstante la existencia de notificación, procediendo</w:t>
      </w:r>
      <w:r w:rsidR="00DF6528" w:rsidRPr="008B1ABD">
        <w:rPr>
          <w:rFonts w:ascii="Arial Narrow" w:eastAsia="Arial Unicode MS" w:hAnsi="Arial Narrow" w:cs="Arial Unicode MS"/>
          <w:sz w:val="28"/>
          <w:szCs w:val="28"/>
        </w:rPr>
        <w:t xml:space="preserve"> a iniciar tramite </w:t>
      </w:r>
      <w:proofErr w:type="spellStart"/>
      <w:r w:rsidR="00DF6528" w:rsidRPr="008B1ABD">
        <w:rPr>
          <w:rFonts w:ascii="Arial Narrow" w:eastAsia="Arial Unicode MS" w:hAnsi="Arial Narrow" w:cs="Arial Unicode MS"/>
          <w:sz w:val="28"/>
          <w:szCs w:val="28"/>
        </w:rPr>
        <w:t>paraprocesal</w:t>
      </w:r>
      <w:proofErr w:type="spellEnd"/>
      <w:r w:rsidR="00DF6528" w:rsidRPr="008B1ABD">
        <w:rPr>
          <w:rFonts w:ascii="Arial Narrow" w:eastAsia="Arial Unicode MS" w:hAnsi="Arial Narrow" w:cs="Arial Unicode MS"/>
          <w:sz w:val="28"/>
          <w:szCs w:val="28"/>
        </w:rPr>
        <w:t xml:space="preserve"> ante el Tribunal Estatal de Conciliación y Arbitraje,</w:t>
      </w:r>
      <w:r w:rsidR="00DF6528">
        <w:rPr>
          <w:rFonts w:ascii="Arial Narrow" w:eastAsia="Arial Unicode MS" w:hAnsi="Arial Narrow" w:cs="Arial Unicode MS"/>
          <w:sz w:val="28"/>
          <w:szCs w:val="28"/>
        </w:rPr>
        <w:t xml:space="preserve"> al no estar instaurada la Comisión de Honor y Justicia</w:t>
      </w:r>
      <w:r w:rsidR="00DF6528" w:rsidRPr="00DF6528">
        <w:rPr>
          <w:rFonts w:ascii="Arial Narrow" w:hAnsi="Arial Narrow" w:cs="Arial"/>
          <w:sz w:val="28"/>
          <w:szCs w:val="28"/>
        </w:rPr>
        <w:t>, de ahí que al invocar ese hecho en su defensa, indudablemente que debe probar las ausencias en los registros respectivos, así como elaborar el acta correspondiente en la que haga constar el lapso del abandono que la vincule a decretar el cese de los efectos del nombramiento a quien incumplió con el desempeño del servicio público, dada la importancia que este tipo de funciones reviste para la sociedad, cuya continuidad eficiente no es posible paralizar en aras de asegurar la paz pública</w:t>
      </w:r>
    </w:p>
    <w:p w:rsidR="00A26C4B" w:rsidRDefault="00A26C4B" w:rsidP="00600947">
      <w:pPr>
        <w:spacing w:line="360" w:lineRule="auto"/>
        <w:ind w:firstLine="708"/>
        <w:jc w:val="both"/>
        <w:rPr>
          <w:rFonts w:ascii="Arial Narrow" w:eastAsia="Arial Unicode MS" w:hAnsi="Arial Narrow" w:cs="Arial Unicode MS"/>
          <w:i/>
          <w:sz w:val="28"/>
          <w:szCs w:val="28"/>
        </w:rPr>
      </w:pPr>
    </w:p>
    <w:p w:rsidR="00434081" w:rsidRPr="00CB0590" w:rsidRDefault="00434081" w:rsidP="00434081">
      <w:pPr>
        <w:spacing w:line="360" w:lineRule="auto"/>
        <w:ind w:firstLine="709"/>
        <w:jc w:val="both"/>
        <w:rPr>
          <w:rFonts w:ascii="Arial Narrow" w:hAnsi="Arial Narrow" w:cs="Arial"/>
          <w:sz w:val="28"/>
          <w:szCs w:val="28"/>
        </w:rPr>
      </w:pPr>
      <w:r w:rsidRPr="00CB0590">
        <w:rPr>
          <w:rFonts w:ascii="Arial Narrow" w:hAnsi="Arial Narrow" w:cs="Arial"/>
          <w:sz w:val="28"/>
          <w:szCs w:val="28"/>
        </w:rPr>
        <w:t>En el caso que nos ocupa, las autoridades demandadas aportaron como elementos de prueba para acreditar su afirmación, los siguientes:</w:t>
      </w:r>
    </w:p>
    <w:p w:rsidR="00510032" w:rsidRPr="00510032" w:rsidRDefault="00DC696E" w:rsidP="00510032">
      <w:pPr>
        <w:pStyle w:val="Prrafodelista"/>
        <w:numPr>
          <w:ilvl w:val="0"/>
          <w:numId w:val="14"/>
        </w:numPr>
        <w:spacing w:line="360" w:lineRule="auto"/>
        <w:jc w:val="both"/>
        <w:rPr>
          <w:rFonts w:ascii="Arial Narrow" w:hAnsi="Arial Narrow" w:cs="Arial"/>
          <w:i/>
          <w:w w:val="92"/>
          <w:sz w:val="28"/>
          <w:szCs w:val="28"/>
          <w:lang w:val="es-ES_tradnl"/>
        </w:rPr>
      </w:pPr>
      <w:r>
        <w:rPr>
          <w:rFonts w:ascii="Arial Narrow" w:hAnsi="Arial Narrow" w:cs="Arial"/>
          <w:i/>
          <w:w w:val="92"/>
          <w:sz w:val="28"/>
          <w:szCs w:val="28"/>
          <w:lang w:val="es-ES_tradnl"/>
        </w:rPr>
        <w:t>Las documentales públicas primera y segunda, consistentes en recibo de nómina de fecha 17 de noviembre de 2021 y trámite para procesal sellado de recibido de fecha 14 de febrero de 2022 por parte del Tribunal Estatal de Conciliación y Arbitraje en el Estado</w:t>
      </w:r>
      <w:r w:rsidR="009C06FE" w:rsidRPr="00CB0590">
        <w:rPr>
          <w:rFonts w:ascii="Arial Narrow" w:hAnsi="Arial Narrow" w:cs="Arial"/>
          <w:i/>
          <w:w w:val="92"/>
          <w:sz w:val="28"/>
          <w:szCs w:val="28"/>
          <w:lang w:val="es-ES_tradnl"/>
        </w:rPr>
        <w:t xml:space="preserve"> (ver foja</w:t>
      </w:r>
      <w:r>
        <w:rPr>
          <w:rFonts w:ascii="Arial Narrow" w:hAnsi="Arial Narrow" w:cs="Arial"/>
          <w:i/>
          <w:w w:val="92"/>
          <w:sz w:val="28"/>
          <w:szCs w:val="28"/>
          <w:lang w:val="es-ES_tradnl"/>
        </w:rPr>
        <w:t>s 106 a la 117</w:t>
      </w:r>
      <w:r w:rsidR="009C06FE" w:rsidRPr="00CB0590">
        <w:rPr>
          <w:rFonts w:ascii="Arial Narrow" w:hAnsi="Arial Narrow" w:cs="Arial"/>
          <w:i/>
          <w:w w:val="92"/>
          <w:sz w:val="28"/>
          <w:szCs w:val="28"/>
          <w:lang w:val="es-ES_tradnl"/>
        </w:rPr>
        <w:t>)</w:t>
      </w:r>
    </w:p>
    <w:p w:rsidR="005131C5" w:rsidRDefault="005131C5" w:rsidP="009C06FE">
      <w:pPr>
        <w:pStyle w:val="Prrafodelista"/>
        <w:numPr>
          <w:ilvl w:val="0"/>
          <w:numId w:val="14"/>
        </w:numPr>
        <w:spacing w:line="360" w:lineRule="auto"/>
        <w:jc w:val="both"/>
        <w:rPr>
          <w:rFonts w:ascii="Arial Narrow" w:hAnsi="Arial Narrow" w:cs="Arial"/>
          <w:i/>
          <w:w w:val="92"/>
          <w:sz w:val="28"/>
          <w:szCs w:val="28"/>
          <w:lang w:val="es-ES_tradnl"/>
        </w:rPr>
      </w:pPr>
      <w:r>
        <w:rPr>
          <w:rFonts w:ascii="Arial Narrow" w:hAnsi="Arial Narrow" w:cs="Arial"/>
          <w:i/>
          <w:w w:val="92"/>
          <w:sz w:val="28"/>
          <w:szCs w:val="28"/>
          <w:lang w:val="es-ES_tradnl"/>
        </w:rPr>
        <w:t>La prueba de Inspección y prueba confesional ofertadas fueron desechadas mediante proveído del seis de abril de dos mil veintidós.</w:t>
      </w:r>
    </w:p>
    <w:p w:rsidR="009C06FE" w:rsidRPr="00D21761" w:rsidRDefault="005131C5" w:rsidP="00D21761">
      <w:pPr>
        <w:pStyle w:val="Prrafodelista"/>
        <w:numPr>
          <w:ilvl w:val="0"/>
          <w:numId w:val="14"/>
        </w:numPr>
        <w:spacing w:line="360" w:lineRule="auto"/>
        <w:jc w:val="both"/>
        <w:rPr>
          <w:rFonts w:ascii="Arial Narrow" w:hAnsi="Arial Narrow" w:cs="Arial"/>
          <w:i/>
          <w:w w:val="92"/>
          <w:sz w:val="28"/>
          <w:szCs w:val="28"/>
          <w:lang w:val="es-ES_tradnl"/>
        </w:rPr>
      </w:pPr>
      <w:r>
        <w:rPr>
          <w:rFonts w:ascii="Arial Narrow" w:hAnsi="Arial Narrow" w:cs="Arial"/>
          <w:i/>
          <w:w w:val="92"/>
          <w:sz w:val="28"/>
          <w:szCs w:val="28"/>
          <w:lang w:val="es-ES_tradnl"/>
        </w:rPr>
        <w:t xml:space="preserve"> Prueba testimonial con cargo a los C.C.</w:t>
      </w:r>
      <w:r w:rsidR="00D21761" w:rsidRPr="00D21761">
        <w:rPr>
          <w:rFonts w:ascii="Arial Narrow" w:hAnsi="Arial Narrow"/>
          <w:color w:val="FF0000"/>
          <w:sz w:val="28"/>
          <w:szCs w:val="28"/>
        </w:rPr>
        <w:t xml:space="preserve"> </w:t>
      </w:r>
      <w:r w:rsidR="00D21761">
        <w:rPr>
          <w:rFonts w:ascii="Arial Narrow" w:hAnsi="Arial Narrow"/>
          <w:color w:val="FF0000"/>
          <w:sz w:val="28"/>
          <w:szCs w:val="28"/>
        </w:rPr>
        <w:t>**********</w:t>
      </w:r>
      <w:r>
        <w:rPr>
          <w:rFonts w:ascii="Arial Narrow" w:hAnsi="Arial Narrow" w:cs="Arial"/>
          <w:i/>
          <w:w w:val="92"/>
          <w:sz w:val="28"/>
          <w:szCs w:val="28"/>
          <w:lang w:val="es-ES_tradnl"/>
        </w:rPr>
        <w:t>)</w:t>
      </w:r>
      <w:r w:rsidR="00D21761">
        <w:rPr>
          <w:rFonts w:ascii="Arial Narrow" w:hAnsi="Arial Narrow" w:cs="Arial"/>
          <w:i/>
          <w:w w:val="92"/>
          <w:sz w:val="28"/>
          <w:szCs w:val="28"/>
          <w:lang w:val="es-ES_tradnl"/>
        </w:rPr>
        <w:t xml:space="preserve"> </w:t>
      </w:r>
      <w:r w:rsidR="006E464C" w:rsidRPr="00D21761">
        <w:rPr>
          <w:rFonts w:ascii="Arial Narrow" w:hAnsi="Arial Narrow" w:cs="Arial"/>
          <w:i/>
          <w:w w:val="92"/>
          <w:sz w:val="28"/>
          <w:szCs w:val="28"/>
          <w:lang w:val="es-ES_tradnl"/>
        </w:rPr>
        <w:t>Testimoniales que fueron</w:t>
      </w:r>
      <w:r w:rsidR="009C06FE" w:rsidRPr="00D21761">
        <w:rPr>
          <w:rFonts w:ascii="Arial Narrow" w:hAnsi="Arial Narrow" w:cs="Arial"/>
          <w:i/>
          <w:w w:val="92"/>
          <w:sz w:val="28"/>
          <w:szCs w:val="28"/>
          <w:lang w:val="es-ES_tradnl"/>
        </w:rPr>
        <w:t xml:space="preserve"> desahogada</w:t>
      </w:r>
      <w:r w:rsidR="006E464C" w:rsidRPr="00D21761">
        <w:rPr>
          <w:rFonts w:ascii="Arial Narrow" w:hAnsi="Arial Narrow" w:cs="Arial"/>
          <w:i/>
          <w:w w:val="92"/>
          <w:sz w:val="28"/>
          <w:szCs w:val="28"/>
          <w:lang w:val="es-ES_tradnl"/>
        </w:rPr>
        <w:t>s</w:t>
      </w:r>
      <w:r w:rsidR="009C06FE" w:rsidRPr="00D21761">
        <w:rPr>
          <w:rFonts w:ascii="Arial Narrow" w:hAnsi="Arial Narrow" w:cs="Arial"/>
          <w:i/>
          <w:w w:val="92"/>
          <w:sz w:val="28"/>
          <w:szCs w:val="28"/>
          <w:lang w:val="es-ES_tradnl"/>
        </w:rPr>
        <w:t xml:space="preserve"> en la audiencia de ley respectiva en los siguientes términos:</w:t>
      </w:r>
    </w:p>
    <w:p w:rsidR="00D21761" w:rsidRDefault="000A3D6E" w:rsidP="00D21761">
      <w:pPr>
        <w:spacing w:after="0" w:line="240" w:lineRule="auto"/>
        <w:ind w:firstLine="708"/>
        <w:jc w:val="both"/>
        <w:rPr>
          <w:rFonts w:ascii="Arial Narrow" w:hAnsi="Arial Narrow" w:cs="Arial"/>
          <w:i/>
        </w:rPr>
      </w:pPr>
      <w:r w:rsidRPr="00D42152">
        <w:rPr>
          <w:rFonts w:ascii="Arial Narrow" w:eastAsia="Arial Unicode MS" w:hAnsi="Arial Narrow" w:cs="Arial Unicode MS"/>
          <w:i/>
          <w:color w:val="000000"/>
        </w:rPr>
        <w:t>“…</w:t>
      </w:r>
      <w:r w:rsidR="00D21761">
        <w:rPr>
          <w:rFonts w:ascii="Arial Narrow" w:hAnsi="Arial Narrow"/>
          <w:color w:val="FF0000"/>
          <w:sz w:val="28"/>
          <w:szCs w:val="28"/>
        </w:rPr>
        <w:t>**********</w:t>
      </w:r>
    </w:p>
    <w:p w:rsidR="00434081" w:rsidRPr="00CB0590" w:rsidRDefault="00434081" w:rsidP="00D21761">
      <w:pPr>
        <w:spacing w:after="0" w:line="240" w:lineRule="auto"/>
        <w:ind w:firstLine="708"/>
        <w:jc w:val="both"/>
        <w:rPr>
          <w:rFonts w:ascii="Arial Narrow" w:hAnsi="Arial Narrow" w:cs="Arial"/>
          <w:i/>
          <w:w w:val="92"/>
          <w:sz w:val="28"/>
          <w:szCs w:val="28"/>
          <w:lang w:val="es-ES_tradnl"/>
        </w:rPr>
      </w:pPr>
      <w:r w:rsidRPr="00CB0590">
        <w:rPr>
          <w:rFonts w:ascii="Arial Narrow" w:hAnsi="Arial Narrow" w:cs="Arial"/>
          <w:i/>
          <w:w w:val="92"/>
          <w:sz w:val="28"/>
          <w:szCs w:val="28"/>
          <w:lang w:val="es-ES_tradnl"/>
        </w:rPr>
        <w:t xml:space="preserve">Instrumental de actuaciones y </w:t>
      </w:r>
      <w:proofErr w:type="spellStart"/>
      <w:r w:rsidRPr="00CB0590">
        <w:rPr>
          <w:rFonts w:ascii="Arial Narrow" w:hAnsi="Arial Narrow" w:cs="Arial"/>
          <w:i/>
          <w:w w:val="92"/>
          <w:sz w:val="28"/>
          <w:szCs w:val="28"/>
          <w:lang w:val="es-ES_tradnl"/>
        </w:rPr>
        <w:t>presuncional</w:t>
      </w:r>
      <w:proofErr w:type="spellEnd"/>
      <w:r w:rsidRPr="00CB0590">
        <w:rPr>
          <w:rFonts w:ascii="Arial Narrow" w:hAnsi="Arial Narrow" w:cs="Arial"/>
          <w:i/>
          <w:w w:val="92"/>
          <w:sz w:val="28"/>
          <w:szCs w:val="28"/>
          <w:lang w:val="es-ES_tradnl"/>
        </w:rPr>
        <w:t xml:space="preserve"> legal y humana.</w:t>
      </w:r>
    </w:p>
    <w:p w:rsidR="00434081" w:rsidRDefault="00434081" w:rsidP="00434081">
      <w:pPr>
        <w:spacing w:line="360" w:lineRule="auto"/>
        <w:jc w:val="both"/>
        <w:rPr>
          <w:rFonts w:ascii="Arial Narrow" w:hAnsi="Arial Narrow" w:cs="Arial"/>
          <w:w w:val="92"/>
          <w:sz w:val="28"/>
          <w:szCs w:val="28"/>
          <w:lang w:val="es-ES_tradnl"/>
        </w:rPr>
      </w:pPr>
    </w:p>
    <w:p w:rsidR="00510032" w:rsidRDefault="00510032" w:rsidP="00510032">
      <w:pPr>
        <w:spacing w:line="360" w:lineRule="auto"/>
        <w:ind w:firstLine="360"/>
        <w:jc w:val="both"/>
        <w:rPr>
          <w:rFonts w:ascii="Arial Narrow" w:hAnsi="Arial Narrow" w:cs="Arial"/>
          <w:w w:val="92"/>
          <w:sz w:val="28"/>
          <w:szCs w:val="28"/>
          <w:lang w:val="es-ES_tradnl"/>
        </w:rPr>
      </w:pPr>
      <w:r>
        <w:rPr>
          <w:rFonts w:ascii="Arial Narrow" w:hAnsi="Arial Narrow" w:cs="Arial"/>
          <w:w w:val="92"/>
          <w:sz w:val="28"/>
          <w:szCs w:val="28"/>
          <w:lang w:val="es-ES_tradnl"/>
        </w:rPr>
        <w:t>Por lo que hace a la prueba documental ofertada</w:t>
      </w:r>
      <w:r w:rsidRPr="00510032">
        <w:rPr>
          <w:rFonts w:ascii="Arial Narrow" w:hAnsi="Arial Narrow" w:cs="Arial"/>
          <w:w w:val="92"/>
          <w:sz w:val="28"/>
          <w:szCs w:val="28"/>
          <w:lang w:val="es-ES_tradnl"/>
        </w:rPr>
        <w:t>, consistente en el recibo de nómina de fecha 17 de noviembre de 2021</w:t>
      </w:r>
      <w:r>
        <w:rPr>
          <w:rFonts w:ascii="Arial Narrow" w:hAnsi="Arial Narrow" w:cs="Arial"/>
          <w:w w:val="92"/>
          <w:sz w:val="28"/>
          <w:szCs w:val="28"/>
          <w:lang w:val="es-ES_tradnl"/>
        </w:rPr>
        <w:t xml:space="preserve">, consta a fojas 106 del presente sumario, la copia debidamente certificada, por lo que se le concede valor probatorio pleno en términos del numeral 72 fracción II, del Código Procesal Administrativo para el Estado </w:t>
      </w:r>
      <w:r>
        <w:rPr>
          <w:rFonts w:ascii="Arial Narrow" w:hAnsi="Arial Narrow" w:cs="Arial"/>
          <w:w w:val="92"/>
          <w:sz w:val="28"/>
          <w:szCs w:val="28"/>
          <w:lang w:val="es-ES_tradnl"/>
        </w:rPr>
        <w:lastRenderedPageBreak/>
        <w:t>de San Luis Potosí, con la cual se acredita plenamente la percepción y deducciones contenidas en dicho recibo, relativo al período 01/Nov/21 -15/Nov/21.</w:t>
      </w:r>
    </w:p>
    <w:p w:rsidR="00510032" w:rsidRPr="00510032" w:rsidRDefault="00510032" w:rsidP="00510032">
      <w:pPr>
        <w:spacing w:line="360" w:lineRule="auto"/>
        <w:ind w:firstLine="360"/>
        <w:jc w:val="both"/>
        <w:rPr>
          <w:rFonts w:ascii="Arial Narrow" w:hAnsi="Arial Narrow" w:cs="Arial"/>
          <w:w w:val="92"/>
          <w:sz w:val="28"/>
          <w:szCs w:val="28"/>
          <w:lang w:val="es-ES_tradnl"/>
        </w:rPr>
      </w:pPr>
      <w:r w:rsidRPr="00510032">
        <w:rPr>
          <w:rFonts w:ascii="Arial Narrow" w:hAnsi="Arial Narrow" w:cs="Arial"/>
          <w:w w:val="92"/>
          <w:sz w:val="28"/>
          <w:szCs w:val="28"/>
          <w:lang w:val="es-ES_tradnl"/>
        </w:rPr>
        <w:t>En lo que hace a las documentales relativas al trámite para procesal sellado de recibido de fecha 14 de febrero de 2022 por parte del Tribunal Estatal de Conciliación y Arbitraje en el Estado</w:t>
      </w:r>
      <w:r>
        <w:rPr>
          <w:rFonts w:ascii="Arial Narrow" w:hAnsi="Arial Narrow" w:cs="Arial"/>
          <w:w w:val="92"/>
          <w:sz w:val="28"/>
          <w:szCs w:val="28"/>
          <w:lang w:val="es-ES_tradnl"/>
        </w:rPr>
        <w:t xml:space="preserve">, estas fueron exhibidas en copia simple, por lo que </w:t>
      </w:r>
      <w:r w:rsidR="00482E7B">
        <w:rPr>
          <w:rFonts w:ascii="Arial Narrow" w:hAnsi="Arial Narrow" w:cs="Arial"/>
          <w:w w:val="92"/>
          <w:sz w:val="28"/>
          <w:szCs w:val="28"/>
          <w:lang w:val="es-ES_tradnl"/>
        </w:rPr>
        <w:t>no se les concede valor probatorio alguno, máxime que no existen elementos de prueba diversos con los cuales sea susceptible de corroborar lo contenido en dichos documentos.</w:t>
      </w:r>
    </w:p>
    <w:p w:rsidR="0045522F" w:rsidRPr="00265AA6" w:rsidRDefault="00D708BB" w:rsidP="00265AA6">
      <w:pPr>
        <w:spacing w:after="0" w:line="360" w:lineRule="auto"/>
        <w:ind w:firstLine="708"/>
        <w:jc w:val="both"/>
        <w:rPr>
          <w:rFonts w:ascii="Arial Narrow" w:hAnsi="Arial Narrow" w:cs="Arial"/>
          <w:sz w:val="28"/>
          <w:szCs w:val="28"/>
        </w:rPr>
      </w:pPr>
      <w:r>
        <w:rPr>
          <w:rFonts w:ascii="Arial Narrow" w:hAnsi="Arial Narrow" w:cs="Arial"/>
          <w:w w:val="95"/>
          <w:sz w:val="28"/>
          <w:szCs w:val="28"/>
        </w:rPr>
        <w:t>L</w:t>
      </w:r>
      <w:r w:rsidRPr="009F6E11">
        <w:rPr>
          <w:rFonts w:ascii="Arial Narrow" w:hAnsi="Arial Narrow" w:cs="Arial"/>
          <w:b/>
          <w:w w:val="95"/>
          <w:sz w:val="28"/>
          <w:szCs w:val="28"/>
        </w:rPr>
        <w:t xml:space="preserve">os </w:t>
      </w:r>
      <w:r w:rsidRPr="009F6E11">
        <w:rPr>
          <w:rFonts w:ascii="Arial Narrow" w:hAnsi="Arial Narrow" w:cs="Arial"/>
          <w:sz w:val="28"/>
          <w:szCs w:val="28"/>
        </w:rPr>
        <w:t>testimonio</w:t>
      </w:r>
      <w:r w:rsidRPr="009F6E11">
        <w:rPr>
          <w:rFonts w:ascii="Arial Narrow" w:hAnsi="Arial Narrow" w:cs="Arial"/>
          <w:b/>
          <w:sz w:val="28"/>
          <w:szCs w:val="28"/>
        </w:rPr>
        <w:t>s</w:t>
      </w:r>
      <w:r w:rsidRPr="009F6E11">
        <w:rPr>
          <w:rFonts w:ascii="Arial Narrow" w:hAnsi="Arial Narrow" w:cs="Arial"/>
          <w:sz w:val="28"/>
          <w:szCs w:val="28"/>
        </w:rPr>
        <w:t xml:space="preserve"> ofrecido</w:t>
      </w:r>
      <w:r w:rsidRPr="009F6E11">
        <w:rPr>
          <w:rFonts w:ascii="Arial Narrow" w:hAnsi="Arial Narrow" w:cs="Arial"/>
          <w:b/>
          <w:sz w:val="28"/>
          <w:szCs w:val="28"/>
        </w:rPr>
        <w:t>s</w:t>
      </w:r>
      <w:r w:rsidRPr="009F6E11">
        <w:rPr>
          <w:rFonts w:ascii="Arial Narrow" w:hAnsi="Arial Narrow" w:cs="Arial"/>
          <w:sz w:val="28"/>
          <w:szCs w:val="28"/>
        </w:rPr>
        <w:t xml:space="preserve"> por </w:t>
      </w:r>
      <w:r>
        <w:rPr>
          <w:rFonts w:ascii="Arial Narrow" w:hAnsi="Arial Narrow" w:cs="Arial"/>
          <w:sz w:val="28"/>
          <w:szCs w:val="28"/>
        </w:rPr>
        <w:t>las demandadas</w:t>
      </w:r>
      <w:r w:rsidRPr="009F6E11">
        <w:rPr>
          <w:rFonts w:ascii="Arial Narrow" w:hAnsi="Arial Narrow" w:cs="Arial"/>
          <w:sz w:val="28"/>
          <w:szCs w:val="28"/>
        </w:rPr>
        <w:t>, con cargo a</w:t>
      </w:r>
      <w:r>
        <w:rPr>
          <w:rFonts w:ascii="Arial Narrow" w:hAnsi="Arial Narrow" w:cs="Arial"/>
          <w:sz w:val="28"/>
          <w:szCs w:val="28"/>
        </w:rPr>
        <w:t xml:space="preserve"> las personas señaladas con antelación</w:t>
      </w:r>
      <w:r w:rsidRPr="009F6E11">
        <w:rPr>
          <w:rFonts w:ascii="Arial Narrow" w:hAnsi="Arial Narrow"/>
          <w:b/>
          <w:color w:val="FF0000"/>
          <w:sz w:val="28"/>
          <w:szCs w:val="28"/>
        </w:rPr>
        <w:t>,</w:t>
      </w:r>
      <w:r w:rsidRPr="009F6E11">
        <w:rPr>
          <w:rFonts w:ascii="Arial Narrow" w:hAnsi="Arial Narrow" w:cs="Arial"/>
          <w:sz w:val="28"/>
          <w:szCs w:val="28"/>
        </w:rPr>
        <w:t xml:space="preserve"> </w:t>
      </w:r>
      <w:r>
        <w:rPr>
          <w:rFonts w:ascii="Arial Narrow" w:hAnsi="Arial Narrow" w:cs="Arial"/>
          <w:sz w:val="28"/>
          <w:szCs w:val="28"/>
        </w:rPr>
        <w:t xml:space="preserve">tales </w:t>
      </w:r>
      <w:r w:rsidRPr="009F6E11">
        <w:rPr>
          <w:rFonts w:ascii="Arial Narrow" w:hAnsi="Arial Narrow" w:cs="Arial"/>
          <w:sz w:val="28"/>
          <w:szCs w:val="28"/>
        </w:rPr>
        <w:t>medio</w:t>
      </w:r>
      <w:r w:rsidRPr="009F6E11">
        <w:rPr>
          <w:rFonts w:ascii="Arial Narrow" w:hAnsi="Arial Narrow" w:cs="Arial"/>
          <w:b/>
          <w:sz w:val="28"/>
          <w:szCs w:val="28"/>
        </w:rPr>
        <w:t>s</w:t>
      </w:r>
      <w:r w:rsidRPr="009F6E11">
        <w:rPr>
          <w:rFonts w:ascii="Arial Narrow" w:hAnsi="Arial Narrow" w:cs="Arial"/>
          <w:sz w:val="28"/>
          <w:szCs w:val="28"/>
        </w:rPr>
        <w:t xml:space="preserve"> probatorios </w:t>
      </w:r>
      <w:r>
        <w:rPr>
          <w:rFonts w:ascii="Arial Narrow" w:hAnsi="Arial Narrow" w:cs="Arial"/>
          <w:sz w:val="28"/>
          <w:szCs w:val="28"/>
        </w:rPr>
        <w:t>no</w:t>
      </w:r>
      <w:r w:rsidRPr="009F6E11">
        <w:rPr>
          <w:rFonts w:ascii="Arial Narrow" w:hAnsi="Arial Narrow" w:cs="Arial"/>
          <w:sz w:val="28"/>
          <w:szCs w:val="28"/>
        </w:rPr>
        <w:t xml:space="preserve"> cumplen con lo dispuesto en el numeral 400 del Código de Procedimientos Civiles del Estado, de </w:t>
      </w:r>
      <w:r w:rsidRPr="00746FC1">
        <w:rPr>
          <w:rFonts w:ascii="Arial Narrow" w:hAnsi="Arial Narrow" w:cs="Arial"/>
          <w:sz w:val="28"/>
          <w:szCs w:val="28"/>
        </w:rPr>
        <w:t xml:space="preserve">aplicación supletoria de conformidad con lo establecido en el artículo 217 del Código Procesal Administrativo para el Estado de San Luis Potosí, toda vez que por lo que los testigos, </w:t>
      </w:r>
      <w:r>
        <w:rPr>
          <w:rFonts w:ascii="Arial Narrow" w:hAnsi="Arial Narrow" w:cs="Arial"/>
          <w:sz w:val="28"/>
          <w:szCs w:val="28"/>
        </w:rPr>
        <w:t xml:space="preserve">atestan conocer a la actora, donde laboraba y los motivos por los que dejo de laborar, y en la razón de su dicho </w:t>
      </w:r>
      <w:r w:rsidR="00151BB3">
        <w:rPr>
          <w:rFonts w:ascii="Arial Narrow" w:hAnsi="Arial Narrow" w:cs="Arial"/>
          <w:sz w:val="28"/>
          <w:szCs w:val="28"/>
        </w:rPr>
        <w:t xml:space="preserve">únicamente </w:t>
      </w:r>
      <w:r>
        <w:rPr>
          <w:rFonts w:ascii="Arial Narrow" w:hAnsi="Arial Narrow" w:cs="Arial"/>
          <w:sz w:val="28"/>
          <w:szCs w:val="28"/>
        </w:rPr>
        <w:t>señalan que les consta por el cargo que ostentan en el Ayuntamiento demandado y por estar presentes en el levantamiento del acta, omitiendo señalar circunstancias de tiempo lugar y modo de lo atestado</w:t>
      </w:r>
      <w:r w:rsidRPr="00F11D54">
        <w:rPr>
          <w:rFonts w:ascii="Arial Narrow" w:hAnsi="Arial Narrow" w:cs="Arial"/>
          <w:sz w:val="28"/>
          <w:szCs w:val="28"/>
        </w:rPr>
        <w:t xml:space="preserve">, </w:t>
      </w:r>
      <w:r>
        <w:rPr>
          <w:rFonts w:ascii="Arial Narrow" w:eastAsia="Arial Unicode MS" w:hAnsi="Arial Narrow" w:cs="Arial Unicode MS"/>
          <w:color w:val="000000"/>
          <w:sz w:val="28"/>
          <w:szCs w:val="28"/>
        </w:rPr>
        <w:t xml:space="preserve">por lo que dichos </w:t>
      </w:r>
      <w:r w:rsidR="00151BB3">
        <w:rPr>
          <w:rFonts w:ascii="Arial Narrow" w:eastAsia="Arial Unicode MS" w:hAnsi="Arial Narrow" w:cs="Arial Unicode MS"/>
          <w:color w:val="000000"/>
          <w:sz w:val="28"/>
          <w:szCs w:val="28"/>
        </w:rPr>
        <w:t>testimonio</w:t>
      </w:r>
      <w:r>
        <w:rPr>
          <w:rFonts w:ascii="Arial Narrow" w:eastAsia="Arial Unicode MS" w:hAnsi="Arial Narrow" w:cs="Arial Unicode MS"/>
          <w:color w:val="000000"/>
          <w:sz w:val="28"/>
          <w:szCs w:val="28"/>
        </w:rPr>
        <w:t xml:space="preserve">s </w:t>
      </w:r>
      <w:r w:rsidRPr="000E2567">
        <w:rPr>
          <w:rFonts w:ascii="Arial Narrow" w:hAnsi="Arial Narrow"/>
          <w:sz w:val="28"/>
          <w:szCs w:val="28"/>
        </w:rPr>
        <w:t>no produce</w:t>
      </w:r>
      <w:r w:rsidR="00151BB3">
        <w:rPr>
          <w:rFonts w:ascii="Arial Narrow" w:hAnsi="Arial Narrow"/>
          <w:sz w:val="28"/>
          <w:szCs w:val="28"/>
        </w:rPr>
        <w:t>n</w:t>
      </w:r>
      <w:r w:rsidRPr="000E2567">
        <w:rPr>
          <w:rFonts w:ascii="Arial Narrow" w:hAnsi="Arial Narrow"/>
          <w:sz w:val="28"/>
          <w:szCs w:val="28"/>
        </w:rPr>
        <w:t xml:space="preserve"> convicción para esta Sala Unitaria, </w:t>
      </w:r>
      <w:r>
        <w:rPr>
          <w:rFonts w:ascii="Arial Narrow" w:hAnsi="Arial Narrow"/>
          <w:sz w:val="28"/>
          <w:szCs w:val="28"/>
        </w:rPr>
        <w:t>al incumplir</w:t>
      </w:r>
      <w:r w:rsidRPr="000E2567">
        <w:rPr>
          <w:rFonts w:ascii="Arial Narrow" w:hAnsi="Arial Narrow"/>
          <w:sz w:val="28"/>
          <w:szCs w:val="28"/>
        </w:rPr>
        <w:t xml:space="preserve"> con lo estableci</w:t>
      </w:r>
      <w:r w:rsidR="00151BB3">
        <w:rPr>
          <w:rFonts w:ascii="Arial Narrow" w:hAnsi="Arial Narrow"/>
          <w:sz w:val="28"/>
          <w:szCs w:val="28"/>
        </w:rPr>
        <w:t>do en el numeral 400 fracción V</w:t>
      </w:r>
      <w:r w:rsidRPr="000E2567">
        <w:rPr>
          <w:rFonts w:ascii="Arial Narrow" w:hAnsi="Arial Narrow"/>
          <w:sz w:val="28"/>
          <w:szCs w:val="28"/>
        </w:rPr>
        <w:t xml:space="preserve">, del Código de Procedimientos Civiles vigente en la Entidad, de aplicación supletoria en términos del párrafo segundo del artículo 217 del Código </w:t>
      </w:r>
      <w:r w:rsidRPr="00AC2582">
        <w:rPr>
          <w:rFonts w:ascii="Arial Narrow" w:hAnsi="Arial Narrow"/>
          <w:sz w:val="28"/>
          <w:szCs w:val="28"/>
        </w:rPr>
        <w:t>Procesal Administrativo para el Estado de San Luis Potosí, por lo tanto no se le</w:t>
      </w:r>
      <w:r>
        <w:rPr>
          <w:rFonts w:ascii="Arial Narrow" w:hAnsi="Arial Narrow"/>
          <w:sz w:val="28"/>
          <w:szCs w:val="28"/>
        </w:rPr>
        <w:t xml:space="preserve"> concede valor probatorio alguno a dicho atesto</w:t>
      </w:r>
      <w:r w:rsidR="00151BB3">
        <w:rPr>
          <w:rFonts w:ascii="Arial Narrow" w:hAnsi="Arial Narrow"/>
          <w:sz w:val="28"/>
          <w:szCs w:val="28"/>
        </w:rPr>
        <w:t>.</w:t>
      </w:r>
    </w:p>
    <w:p w:rsidR="0045522F" w:rsidRDefault="0045522F" w:rsidP="00434081">
      <w:pPr>
        <w:pStyle w:val="Normal0"/>
        <w:spacing w:line="360" w:lineRule="auto"/>
        <w:ind w:firstLine="708"/>
        <w:jc w:val="both"/>
        <w:rPr>
          <w:rFonts w:ascii="Arial Narrow" w:hAnsi="Arial Narrow"/>
          <w:sz w:val="28"/>
          <w:szCs w:val="28"/>
        </w:rPr>
      </w:pPr>
    </w:p>
    <w:p w:rsidR="00CF1647" w:rsidRPr="00CB0590" w:rsidRDefault="00CF1647" w:rsidP="00CF1647">
      <w:pPr>
        <w:pStyle w:val="Normal0"/>
        <w:spacing w:line="360" w:lineRule="auto"/>
        <w:ind w:firstLine="708"/>
        <w:jc w:val="both"/>
        <w:rPr>
          <w:rFonts w:ascii="Arial Narrow" w:hAnsi="Arial Narrow"/>
          <w:sz w:val="28"/>
          <w:szCs w:val="28"/>
        </w:rPr>
      </w:pPr>
      <w:r w:rsidRPr="00CB0590">
        <w:rPr>
          <w:rFonts w:ascii="Arial Narrow" w:hAnsi="Arial Narrow"/>
          <w:sz w:val="28"/>
          <w:szCs w:val="28"/>
        </w:rPr>
        <w:t xml:space="preserve">Por lo que respecta a la </w:t>
      </w:r>
      <w:proofErr w:type="spellStart"/>
      <w:r w:rsidRPr="00CB0590">
        <w:rPr>
          <w:rFonts w:ascii="Arial Narrow" w:hAnsi="Arial Narrow"/>
          <w:sz w:val="28"/>
          <w:szCs w:val="28"/>
        </w:rPr>
        <w:t>Presuncional</w:t>
      </w:r>
      <w:proofErr w:type="spellEnd"/>
      <w:r w:rsidRPr="00CB0590">
        <w:rPr>
          <w:rFonts w:ascii="Arial Narrow" w:hAnsi="Arial Narrow"/>
          <w:sz w:val="28"/>
          <w:szCs w:val="28"/>
        </w:rPr>
        <w:t xml:space="preserve"> legal y humana, no le favorece a la autoridad, ante la ausencia de deducciones que deriven de hechos o del derecho invocado en el presente juicio, y la Instrumental de actuaciones, no produce beneficio a su ofertante, pues no hay constancia en el presente sumario que sea susceptible de hacer valor probatorio pleno y justificar los extremos de su defensa.</w:t>
      </w:r>
    </w:p>
    <w:p w:rsidR="00FB74C8" w:rsidRPr="00CB0590" w:rsidRDefault="00FB74C8" w:rsidP="00C75D94">
      <w:pPr>
        <w:spacing w:line="360" w:lineRule="auto"/>
        <w:ind w:firstLine="709"/>
        <w:jc w:val="both"/>
        <w:rPr>
          <w:rFonts w:ascii="Arial Narrow" w:eastAsia="Arial Unicode MS" w:hAnsi="Arial Narrow" w:cs="Arial Unicode MS"/>
          <w:sz w:val="28"/>
          <w:szCs w:val="28"/>
        </w:rPr>
      </w:pPr>
      <w:r w:rsidRPr="00CB0590">
        <w:rPr>
          <w:rFonts w:ascii="Arial Narrow" w:eastAsia="Arial Unicode MS" w:hAnsi="Arial Narrow" w:cs="Arial Unicode MS"/>
          <w:sz w:val="28"/>
          <w:szCs w:val="28"/>
        </w:rPr>
        <w:t xml:space="preserve">Ahora bien, el artículo 125 fracciones I y II, de la Ley del Sistema de Seguridad Pública del Estado de San Luis Potosí, dispone que en materia disciplinaria la Comisión de Honor y Justicia tendrá las atribuciones de sustanciar los procedimientos disciplinarios por incumplimiento a los deberes y </w:t>
      </w:r>
      <w:r w:rsidRPr="00CB0590">
        <w:rPr>
          <w:rFonts w:ascii="Arial Narrow" w:eastAsia="Arial Unicode MS" w:hAnsi="Arial Narrow" w:cs="Arial Unicode MS"/>
          <w:sz w:val="28"/>
          <w:szCs w:val="28"/>
        </w:rPr>
        <w:lastRenderedPageBreak/>
        <w:t>obligaciones de los integrantes, preservando el derecho a la garantía de audiencia y el principio de presunción de inocencia, así como de sancionar a los integrantes por incumplimiento a los deberes previstos en la Ley mencionada y disposiciones aplicables</w:t>
      </w:r>
      <w:r w:rsidR="00CA0FE8" w:rsidRPr="00CB0590">
        <w:rPr>
          <w:rFonts w:ascii="Arial Narrow" w:eastAsia="Arial Unicode MS" w:hAnsi="Arial Narrow" w:cs="Arial Unicode MS"/>
          <w:sz w:val="28"/>
          <w:szCs w:val="28"/>
        </w:rPr>
        <w:t>, sin que las demandadas hayan procedido en tales términos.</w:t>
      </w:r>
    </w:p>
    <w:p w:rsidR="00FB74C8" w:rsidRPr="00CB0590" w:rsidRDefault="00FB74C8" w:rsidP="0071220D">
      <w:pPr>
        <w:spacing w:line="360" w:lineRule="auto"/>
        <w:ind w:firstLine="709"/>
        <w:jc w:val="both"/>
        <w:rPr>
          <w:rFonts w:ascii="Arial Narrow" w:eastAsia="Arial Unicode MS" w:hAnsi="Arial Narrow" w:cs="Arial Unicode MS"/>
          <w:sz w:val="28"/>
          <w:szCs w:val="28"/>
        </w:rPr>
      </w:pPr>
      <w:r w:rsidRPr="00CB0590">
        <w:rPr>
          <w:rFonts w:ascii="Arial Narrow" w:eastAsia="Arial Unicode MS" w:hAnsi="Arial Narrow" w:cs="Arial Unicode MS"/>
          <w:sz w:val="28"/>
          <w:szCs w:val="28"/>
        </w:rPr>
        <w:t xml:space="preserve">Sobre esa base si las demandadas hicieron valer </w:t>
      </w:r>
      <w:r w:rsidR="00CA0FE8" w:rsidRPr="00CB0590">
        <w:rPr>
          <w:rFonts w:ascii="Arial Narrow" w:eastAsia="Arial Unicode MS" w:hAnsi="Arial Narrow" w:cs="Arial Unicode MS"/>
          <w:sz w:val="28"/>
          <w:szCs w:val="28"/>
        </w:rPr>
        <w:t>en su defensa</w:t>
      </w:r>
      <w:r w:rsidRPr="00CB0590">
        <w:rPr>
          <w:rFonts w:ascii="Arial Narrow" w:eastAsia="Arial Unicode MS" w:hAnsi="Arial Narrow" w:cs="Arial Unicode MS"/>
          <w:sz w:val="28"/>
          <w:szCs w:val="28"/>
        </w:rPr>
        <w:t xml:space="preserve"> </w:t>
      </w:r>
      <w:r w:rsidR="00CA0FE8" w:rsidRPr="00CB0590">
        <w:rPr>
          <w:rFonts w:ascii="Arial Narrow" w:eastAsia="Arial Unicode MS" w:hAnsi="Arial Narrow" w:cs="Arial Unicode MS"/>
          <w:sz w:val="28"/>
          <w:szCs w:val="28"/>
        </w:rPr>
        <w:t xml:space="preserve">que </w:t>
      </w:r>
      <w:r w:rsidRPr="00CB0590">
        <w:rPr>
          <w:rFonts w:ascii="Arial Narrow" w:eastAsia="Arial Unicode MS" w:hAnsi="Arial Narrow" w:cs="Arial Unicode MS"/>
          <w:sz w:val="28"/>
          <w:szCs w:val="28"/>
        </w:rPr>
        <w:t xml:space="preserve">fue el actor quien dejo de presentarse a su trabajo en el cargo de Policía </w:t>
      </w:r>
      <w:r w:rsidR="0071220D">
        <w:rPr>
          <w:rFonts w:ascii="Arial Narrow" w:eastAsia="Arial Unicode MS" w:hAnsi="Arial Narrow" w:cs="Arial Unicode MS"/>
          <w:sz w:val="28"/>
          <w:szCs w:val="28"/>
        </w:rPr>
        <w:t>Segundo</w:t>
      </w:r>
      <w:r w:rsidRPr="00CB0590">
        <w:rPr>
          <w:rFonts w:ascii="Arial Narrow" w:eastAsia="Arial Unicode MS" w:hAnsi="Arial Narrow" w:cs="Arial Unicode MS"/>
          <w:sz w:val="28"/>
          <w:szCs w:val="28"/>
        </w:rPr>
        <w:t>, pero sin que hubiesen acreditado que instrumentaron el procedimiento administrativo</w:t>
      </w:r>
      <w:r w:rsidR="00CA0FE8" w:rsidRPr="00CB0590">
        <w:rPr>
          <w:rFonts w:ascii="Arial Narrow" w:eastAsia="Arial Unicode MS" w:hAnsi="Arial Narrow" w:cs="Arial Unicode MS"/>
          <w:sz w:val="28"/>
          <w:szCs w:val="28"/>
        </w:rPr>
        <w:t xml:space="preserve"> correspondiente contra el actor por el incumplimiento injustificado en el desempeño de su trabajo, </w:t>
      </w:r>
      <w:r w:rsidR="0071220D">
        <w:rPr>
          <w:rFonts w:ascii="Arial Narrow" w:eastAsia="Arial Unicode MS" w:hAnsi="Arial Narrow" w:cs="Arial Unicode MS"/>
          <w:sz w:val="28"/>
          <w:szCs w:val="28"/>
        </w:rPr>
        <w:t xml:space="preserve">de conformidad con el procedimiento aplicable al caso, ante la Comisión de Honor y Justicia, </w:t>
      </w:r>
      <w:r w:rsidR="00CA0FE8" w:rsidRPr="00CB0590">
        <w:rPr>
          <w:rFonts w:ascii="Arial Narrow" w:eastAsia="Arial Unicode MS" w:hAnsi="Arial Narrow" w:cs="Arial Unicode MS"/>
          <w:sz w:val="28"/>
          <w:szCs w:val="28"/>
        </w:rPr>
        <w:t xml:space="preserve">entonces debe estimarse inoperante dicha defensa atento a lo establecido en artículo 125 de la Ley del Sistema de Seguridad Pública del Estado de San Luis Potosí, en sus distintas fracciones, cuya consecuencia procesal es dejar de tomar en consideración las </w:t>
      </w:r>
      <w:r w:rsidR="00230919" w:rsidRPr="00CB0590">
        <w:rPr>
          <w:rFonts w:ascii="Arial Narrow" w:eastAsia="Arial Unicode MS" w:hAnsi="Arial Narrow" w:cs="Arial Unicode MS"/>
          <w:sz w:val="28"/>
          <w:szCs w:val="28"/>
        </w:rPr>
        <w:t xml:space="preserve">probanzas relativas a hechos que no pueden ser legalmente considerados, al no encontrarse encaminados a justificar </w:t>
      </w:r>
      <w:r w:rsidR="004E65CA" w:rsidRPr="00CB0590">
        <w:rPr>
          <w:rFonts w:ascii="Arial Narrow" w:eastAsia="Arial Unicode MS" w:hAnsi="Arial Narrow" w:cs="Arial Unicode MS"/>
          <w:sz w:val="28"/>
          <w:szCs w:val="28"/>
        </w:rPr>
        <w:t xml:space="preserve">la sustanciación del procedimiento disciplinario por incumplimiento a los deberes y obligaciones del actor en su calidad de integrante de un cuerpo de seguridad pública, a fin de preservar el derecho a la garantía de audiencia y el principio de presunción de inocencia, así como la imposición de la sanción correspondiente por incumplimiento a los deberes previstos en la Ley </w:t>
      </w:r>
      <w:r w:rsidR="002258DC" w:rsidRPr="00CB0590">
        <w:rPr>
          <w:rFonts w:ascii="Arial Narrow" w:eastAsia="Arial Unicode MS" w:hAnsi="Arial Narrow" w:cs="Arial Unicode MS"/>
          <w:sz w:val="28"/>
          <w:szCs w:val="28"/>
        </w:rPr>
        <w:t xml:space="preserve">invocada </w:t>
      </w:r>
      <w:r w:rsidR="004E65CA" w:rsidRPr="00CB0590">
        <w:rPr>
          <w:rFonts w:ascii="Arial Narrow" w:eastAsia="Arial Unicode MS" w:hAnsi="Arial Narrow" w:cs="Arial Unicode MS"/>
          <w:sz w:val="28"/>
          <w:szCs w:val="28"/>
        </w:rPr>
        <w:t>y disposiciones aplicables, sin que las deman</w:t>
      </w:r>
      <w:r w:rsidR="00456253" w:rsidRPr="00CB0590">
        <w:rPr>
          <w:rFonts w:ascii="Arial Narrow" w:eastAsia="Arial Unicode MS" w:hAnsi="Arial Narrow" w:cs="Arial Unicode MS"/>
          <w:sz w:val="28"/>
          <w:szCs w:val="28"/>
        </w:rPr>
        <w:t xml:space="preserve">dadas hayan procedido </w:t>
      </w:r>
      <w:r w:rsidR="00230919" w:rsidRPr="00CB0590">
        <w:rPr>
          <w:rFonts w:ascii="Arial Narrow" w:eastAsia="Arial Unicode MS" w:hAnsi="Arial Narrow" w:cs="Arial Unicode MS"/>
          <w:sz w:val="28"/>
          <w:szCs w:val="28"/>
        </w:rPr>
        <w:t>acorde al precepto legal en comento.</w:t>
      </w:r>
    </w:p>
    <w:p w:rsidR="00485455" w:rsidRPr="00CB0590" w:rsidRDefault="00485455" w:rsidP="00CF1647">
      <w:pPr>
        <w:pStyle w:val="Normal0"/>
        <w:spacing w:line="360" w:lineRule="auto"/>
        <w:jc w:val="both"/>
        <w:rPr>
          <w:rFonts w:ascii="Arial Narrow" w:eastAsia="Arial Unicode MS" w:hAnsi="Arial Narrow" w:cs="Arial Unicode MS"/>
          <w:sz w:val="28"/>
          <w:szCs w:val="28"/>
        </w:rPr>
      </w:pPr>
    </w:p>
    <w:p w:rsidR="00434081" w:rsidRPr="00CB0590" w:rsidRDefault="00CF1647" w:rsidP="00A60027">
      <w:pPr>
        <w:spacing w:line="360" w:lineRule="auto"/>
        <w:ind w:firstLine="709"/>
        <w:jc w:val="both"/>
        <w:rPr>
          <w:rFonts w:ascii="Arial Narrow" w:hAnsi="Arial Narrow" w:cs="Arial"/>
          <w:sz w:val="28"/>
          <w:szCs w:val="28"/>
        </w:rPr>
      </w:pPr>
      <w:r w:rsidRPr="00CB0590">
        <w:rPr>
          <w:rFonts w:ascii="Arial Narrow" w:eastAsia="Arial Unicode MS" w:hAnsi="Arial Narrow" w:cs="Arial Unicode MS"/>
          <w:sz w:val="28"/>
          <w:szCs w:val="28"/>
        </w:rPr>
        <w:t>En tal virtud</w:t>
      </w:r>
      <w:r w:rsidR="00485455" w:rsidRPr="00CB0590">
        <w:rPr>
          <w:rFonts w:ascii="Arial Narrow" w:eastAsia="Arial Unicode MS" w:hAnsi="Arial Narrow" w:cs="Arial Unicode MS"/>
          <w:sz w:val="28"/>
          <w:szCs w:val="28"/>
        </w:rPr>
        <w:t xml:space="preserve">, </w:t>
      </w:r>
      <w:r w:rsidR="000478E7" w:rsidRPr="00CB0590">
        <w:rPr>
          <w:rFonts w:ascii="Arial Narrow" w:eastAsia="Arial Unicode MS" w:hAnsi="Arial Narrow" w:cs="Arial Unicode MS"/>
          <w:sz w:val="28"/>
          <w:szCs w:val="28"/>
        </w:rPr>
        <w:t xml:space="preserve">en el caso </w:t>
      </w:r>
      <w:r w:rsidRPr="00CB0590">
        <w:rPr>
          <w:rFonts w:ascii="Arial Narrow" w:eastAsia="Arial Unicode MS" w:hAnsi="Arial Narrow" w:cs="Arial Unicode MS"/>
          <w:sz w:val="28"/>
          <w:szCs w:val="28"/>
        </w:rPr>
        <w:t xml:space="preserve">correspondía </w:t>
      </w:r>
      <w:r w:rsidR="00C304B0" w:rsidRPr="00CB0590">
        <w:rPr>
          <w:rFonts w:ascii="Arial Narrow" w:eastAsia="Arial Unicode MS" w:hAnsi="Arial Narrow" w:cs="Arial Unicode MS"/>
          <w:sz w:val="28"/>
          <w:szCs w:val="28"/>
        </w:rPr>
        <w:t>la carga probatoria a la demandada</w:t>
      </w:r>
      <w:r w:rsidR="000478E7" w:rsidRPr="00CB0590">
        <w:rPr>
          <w:rFonts w:ascii="Arial Narrow" w:eastAsia="Arial Unicode MS" w:hAnsi="Arial Narrow" w:cs="Arial Unicode MS"/>
          <w:sz w:val="28"/>
          <w:szCs w:val="28"/>
        </w:rPr>
        <w:t>,</w:t>
      </w:r>
      <w:r w:rsidR="00C304B0" w:rsidRPr="00CB0590">
        <w:rPr>
          <w:rFonts w:ascii="Arial Narrow" w:eastAsia="Arial Unicode MS" w:hAnsi="Arial Narrow" w:cs="Arial Unicode MS"/>
          <w:sz w:val="28"/>
          <w:szCs w:val="28"/>
        </w:rPr>
        <w:t xml:space="preserve"> </w:t>
      </w:r>
      <w:r w:rsidRPr="00CB0590">
        <w:rPr>
          <w:rFonts w:ascii="Arial Narrow" w:eastAsia="Arial Unicode MS" w:hAnsi="Arial Narrow" w:cs="Arial Unicode MS"/>
          <w:sz w:val="28"/>
          <w:szCs w:val="28"/>
        </w:rPr>
        <w:t>sin que la misma haya justificado debidamente</w:t>
      </w:r>
      <w:r w:rsidRPr="00CB0590">
        <w:rPr>
          <w:rFonts w:ascii="Arial Narrow" w:hAnsi="Arial Narrow" w:cs="Arial"/>
          <w:sz w:val="28"/>
          <w:szCs w:val="28"/>
        </w:rPr>
        <w:t xml:space="preserve"> el hecho invocado en su defensa, consistente en la actitud del actor al afirmar que éste dejo de asistir a sus labores, en los términos que expresa en su contestación de demanda, toda vez que de </w:t>
      </w:r>
      <w:r w:rsidR="00434081" w:rsidRPr="00CB0590">
        <w:rPr>
          <w:rFonts w:ascii="Arial Narrow" w:hAnsi="Arial Narrow"/>
          <w:color w:val="000000"/>
          <w:sz w:val="28"/>
          <w:szCs w:val="28"/>
        </w:rPr>
        <w:t>los medios de prueba ofertados por las autoridades resultan insuficientes para justifica</w:t>
      </w:r>
      <w:r w:rsidRPr="00CB0590">
        <w:rPr>
          <w:rFonts w:ascii="Arial Narrow" w:hAnsi="Arial Narrow"/>
          <w:color w:val="000000"/>
          <w:sz w:val="28"/>
          <w:szCs w:val="28"/>
        </w:rPr>
        <w:t>r la procedencia de</w:t>
      </w:r>
      <w:r w:rsidR="00105F46">
        <w:rPr>
          <w:rFonts w:ascii="Arial Narrow" w:hAnsi="Arial Narrow"/>
          <w:color w:val="000000"/>
          <w:sz w:val="28"/>
          <w:szCs w:val="28"/>
        </w:rPr>
        <w:t xml:space="preserve"> su defensa, y máxime que además era menester acreditar el procedimiento efectuado ante la Comisión de Honor y Justicia, en términos de lo establecido en el numeral 126 de la Ley del Sistema de Seguridad Pública del Estado de San Luis Potosí.</w:t>
      </w:r>
    </w:p>
    <w:p w:rsidR="00873ED8" w:rsidRPr="0044389F" w:rsidRDefault="00434081" w:rsidP="0044389F">
      <w:pPr>
        <w:spacing w:after="0" w:line="360" w:lineRule="auto"/>
        <w:ind w:firstLine="708"/>
        <w:jc w:val="both"/>
        <w:rPr>
          <w:rFonts w:ascii="Arial Narrow" w:hAnsi="Arial Narrow"/>
          <w:sz w:val="28"/>
          <w:szCs w:val="28"/>
        </w:rPr>
      </w:pPr>
      <w:r w:rsidRPr="00CB0590">
        <w:rPr>
          <w:rFonts w:ascii="Arial Narrow" w:hAnsi="Arial Narrow" w:cs="Arial"/>
          <w:sz w:val="28"/>
          <w:szCs w:val="28"/>
        </w:rPr>
        <w:lastRenderedPageBreak/>
        <w:t xml:space="preserve">En tales condiciones, como se adelantó al inicio de este considerando, es fundado el argumento reseñado al inicio del presente Considerando, del que se destaca en atención a la causa expuesta por el inconforme, que la misma revela </w:t>
      </w:r>
      <w:r w:rsidR="0022717B" w:rsidRPr="00CB0590">
        <w:rPr>
          <w:rFonts w:ascii="Arial Narrow" w:hAnsi="Arial Narrow" w:cs="Arial"/>
          <w:sz w:val="28"/>
          <w:szCs w:val="28"/>
        </w:rPr>
        <w:t xml:space="preserve">que </w:t>
      </w:r>
      <w:r w:rsidR="00873ED8" w:rsidRPr="00CB0590">
        <w:rPr>
          <w:rFonts w:ascii="Arial Narrow" w:hAnsi="Arial Narrow"/>
          <w:sz w:val="28"/>
          <w:szCs w:val="28"/>
        </w:rPr>
        <w:t xml:space="preserve">el acto de autoridad consistente en la separación, remoción, baja o cese, es un acto ilegal, </w:t>
      </w:r>
      <w:r w:rsidR="0044389F">
        <w:rPr>
          <w:rFonts w:ascii="Arial Narrow" w:hAnsi="Arial Narrow"/>
          <w:sz w:val="28"/>
          <w:szCs w:val="28"/>
        </w:rPr>
        <w:t xml:space="preserve">en la medida que no se le otorgó la posibilidad de ser escuchada en procedimiento alguno, lo que en todo caso garantizaría la defensa adecuada de la actora en el procedimiento administrativo instaurado por la Comisión de Honor y Justicia, en cuyo trámite se determinaría el resultado de sus derechos, es decir su relación administrativa para con la Dirección General de Seguridad Pública Municipal de </w:t>
      </w:r>
      <w:r w:rsidR="0044389F" w:rsidRPr="0044389F">
        <w:rPr>
          <w:rFonts w:ascii="Arial Narrow" w:hAnsi="Arial Narrow"/>
          <w:color w:val="FF0000"/>
          <w:sz w:val="28"/>
          <w:szCs w:val="28"/>
        </w:rPr>
        <w:t xml:space="preserve">Zaragoza, </w:t>
      </w:r>
      <w:r w:rsidR="0044389F">
        <w:rPr>
          <w:rFonts w:ascii="Arial Narrow" w:hAnsi="Arial Narrow"/>
          <w:sz w:val="28"/>
          <w:szCs w:val="28"/>
        </w:rPr>
        <w:t>San Luis Potosí, por lo que, la violación que refiere trasciende a sus derechos humanos, en la medida que por carecer de una defensa adecuada, no tuvo la aptitud de hacer valer las defensas a la acusación que imputada</w:t>
      </w:r>
      <w:r w:rsidR="00873ED8" w:rsidRPr="00CB0590">
        <w:rPr>
          <w:rFonts w:ascii="Arial Narrow" w:hAnsi="Arial Narrow"/>
          <w:sz w:val="28"/>
          <w:szCs w:val="28"/>
        </w:rPr>
        <w:t>, por lo que el actuar de las autoridades resulta ilegal.</w:t>
      </w:r>
    </w:p>
    <w:p w:rsidR="00515BBC" w:rsidRPr="00CB0590" w:rsidRDefault="00515BBC" w:rsidP="00F04E6B">
      <w:pPr>
        <w:spacing w:after="0" w:line="360" w:lineRule="auto"/>
        <w:jc w:val="both"/>
        <w:rPr>
          <w:rFonts w:ascii="Arial Narrow" w:hAnsi="Arial Narrow"/>
          <w:sz w:val="28"/>
          <w:szCs w:val="28"/>
        </w:rPr>
      </w:pPr>
    </w:p>
    <w:p w:rsidR="00FB1031" w:rsidRPr="00CB0590" w:rsidRDefault="00FB1031" w:rsidP="00FB1031">
      <w:pPr>
        <w:autoSpaceDE w:val="0"/>
        <w:autoSpaceDN w:val="0"/>
        <w:adjustRightInd w:val="0"/>
        <w:spacing w:after="0" w:line="360" w:lineRule="auto"/>
        <w:ind w:firstLine="708"/>
        <w:jc w:val="both"/>
        <w:rPr>
          <w:rFonts w:ascii="Arial Narrow" w:hAnsi="Arial Narrow" w:cs="Arial"/>
          <w:sz w:val="28"/>
          <w:szCs w:val="28"/>
        </w:rPr>
      </w:pPr>
      <w:r w:rsidRPr="00CB0590">
        <w:rPr>
          <w:rFonts w:ascii="Arial Narrow" w:hAnsi="Arial Narrow" w:cs="Arial"/>
          <w:sz w:val="28"/>
          <w:szCs w:val="28"/>
        </w:rPr>
        <w:t>En el presente asunto, conforme al argumento del actor, es de precisarse que el artículo 126 de la Ley del Sistema de Seguridad Pública del Estado de San Luis Potosí, prevé el respeto a las garantías de legalidad, audiencia, debido proceso y principio de presunción de inocencia, en cualquier supuesto que amerite sanción, para lo cual establece el procedimiento a seguir ante la Comisión de Honor y Justicia.</w:t>
      </w:r>
    </w:p>
    <w:p w:rsidR="00FB1031" w:rsidRPr="00CB0590" w:rsidRDefault="00FB1031" w:rsidP="00FB1031">
      <w:pPr>
        <w:spacing w:after="0" w:line="360" w:lineRule="auto"/>
        <w:ind w:firstLine="708"/>
        <w:jc w:val="both"/>
        <w:rPr>
          <w:rFonts w:ascii="Arial Narrow" w:hAnsi="Arial Narrow" w:cs="Arial"/>
          <w:sz w:val="28"/>
          <w:szCs w:val="28"/>
        </w:rPr>
      </w:pPr>
    </w:p>
    <w:p w:rsidR="00FB1031" w:rsidRPr="00CB0590" w:rsidRDefault="00FB1031" w:rsidP="00FB1031">
      <w:pPr>
        <w:spacing w:after="0" w:line="360" w:lineRule="auto"/>
        <w:ind w:firstLine="708"/>
        <w:jc w:val="both"/>
        <w:rPr>
          <w:rFonts w:ascii="Arial Narrow" w:hAnsi="Arial Narrow" w:cs="Arial"/>
          <w:sz w:val="28"/>
          <w:szCs w:val="28"/>
        </w:rPr>
      </w:pPr>
      <w:r w:rsidRPr="00CB0590">
        <w:rPr>
          <w:rFonts w:ascii="Arial Narrow" w:hAnsi="Arial Narrow" w:cs="Arial"/>
          <w:sz w:val="28"/>
          <w:szCs w:val="28"/>
        </w:rPr>
        <w:t>Para mayor claridad del asunto, se transcribe el dispositivo legal invocado.</w:t>
      </w:r>
    </w:p>
    <w:p w:rsidR="00FB1031" w:rsidRPr="00CB0590" w:rsidRDefault="00FB1031" w:rsidP="00FB1031">
      <w:pPr>
        <w:spacing w:after="0" w:line="360" w:lineRule="auto"/>
        <w:ind w:firstLine="708"/>
        <w:jc w:val="both"/>
        <w:rPr>
          <w:rFonts w:ascii="Arial Narrow" w:hAnsi="Arial Narrow" w:cs="Arial"/>
          <w:sz w:val="28"/>
          <w:szCs w:val="28"/>
        </w:rPr>
      </w:pP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b/>
          <w:sz w:val="24"/>
          <w:szCs w:val="24"/>
        </w:rPr>
        <w:t>ARTICULO 126</w:t>
      </w:r>
      <w:r w:rsidRPr="00CB0590">
        <w:rPr>
          <w:rFonts w:ascii="Arial Narrow" w:hAnsi="Arial Narrow"/>
          <w:sz w:val="24"/>
          <w:szCs w:val="24"/>
        </w:rPr>
        <w:t xml:space="preserve">. “En cualquier supuesto que amerite sanción, se deberá respetar en todo momento las garantías de, audiencia, debido proceso, y principio de presunción de inocencia.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l. Se iniciará por solicitud escrita presentada por el titular de la Unidad de Asuntos Internos de las instituciones de seguridad pública, en los términos de sus ordenamientos.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lastRenderedPageBreak/>
        <w:t>La solicitud deberá contener lugar, fecha, y la imputación que se atribuye al probable infractor; pruebas que sustenten la imputación, motivación para su formulación, y fundamentación de la infracción que se imputa;</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En el mismo acuerdo, la Comisión de Honor y Justicia, por conducto de su presidente acordará: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a) Se notifique personalmente al probable infractor, y a los integrantes de la Comisión de Honor y Justicia, cuando menos con diez días de anticipación a la audiencia.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b) Que en el acto de notificación, al probable infractor se le entregue copia cotejada del escrito de solicitud, así como de las constancias y actuaciones que obren en el expediente. 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c) Se apercibirá al probable infractor que la imputación se tendrá por consentida y aceptada, y por perdido el derecho de ofrecer pruebas, si no concurre a la audiencia por causa injustificada.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d) Se haga saber al presunto infractor el derecho que tiene para exponer su defensa por sí mismo; o bien, para asistirse de un abogado durante la sustanciación del procedimiento, de un abogado, así como para ofrecer las pruebas que a su derecho convenga.</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 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f) La comparecencia podrá ser por escrito, la cual en todo caso, tendrá que ser ratificada durante la audiencia por el presunto infractor.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 El oferente de la prueba deberá exhibir el interrogatorio correspondiente, debidamente firmado, y copia del mismo para cada una de las demás partes, a fin de que </w:t>
      </w:r>
      <w:r w:rsidRPr="00CB0590">
        <w:rPr>
          <w:rFonts w:ascii="Arial Narrow" w:hAnsi="Arial Narrow"/>
          <w:sz w:val="24"/>
          <w:szCs w:val="24"/>
        </w:rPr>
        <w:lastRenderedPageBreak/>
        <w:t xml:space="preserve">estén en aptitud de formular repreguntas, las cuales, en su caso, deberán hacer en el momento en que se desahogue la prueba, sin que puedan exceder de dos por cada directa.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La resolución que clasifique la información como confidencial deberá estar debidamente fundada; y tal carácter no podrá ser impedimento para que dicha información sea puesta a disposición de las autoridades jurisdiccionales competentes;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IV. La notificación al probable infractor se realizará en forma personal en el domicilio oficial de la adscripción del presunto infractor, en el último que hubiera aportado, o en el lugar en el que se encuentre físicamente.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V. El día y hora señalados para la celebración de la audiencia a la que se refieren las fracciones II y IV del presente artículo, se procederá conforme a lo siguiente: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a) El presidente solicitará al Secretario tome lista de asistentes, para verificar el quórum para sesionar.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lastRenderedPageBreak/>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b) En caso de no haber comparecido el presunto infractor, verificándose su legal emplazamiento, de oficio se hará efectivo el apercibimiento a que se refieren las fracciones II y IV del presente artículo, y seguirá el procedimiento en rebeldía.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c) A continuación se concederá el uso de la palabra al presunto infractor, para que por sí o por medio de su abogado, expongan lo que a su derecho convenga, y ofrezcan las pruebas que estimen pertinentes, o bien ratifique el contenido de su escrito de comparecencia. 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g) Contra la determinación de la Comisión de Honor y Justicia, por la que se resuelva lo relativo a las pruebas, no procede medio de defensa alguno, y en todo caso, se podrá combatir dentro de los medios de defensa que procedan contra la resolución definitiva del procedimiento;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VI. Si las pruebas ofrecidas admitidas requieren preparación, el presidente establecerá un término probatorio de quince días para su desahogo. En caso contrario, se declarará agotada la instrucción y dará curso al procedimiento;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VII. En la misma audiencia y una vez desahogadas las pruebas, se concederá al probable infractor el derecho de defenderse por sí o por conducto de su abogado defensor; concluida ésta se dará por terminada la audiencia, declarándose cerrada la instrucción.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La Comisión de Honor y Justicia dentro de los diez días hábiles siguientes deberá emitir la resolución, la cual se notificará personalmente al interesado, por conducto del personal que la Comisión designe expresamente en la propia resolución.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lastRenderedPageBreak/>
        <w:t xml:space="preserve">Al presunto responsable declarado en rebeldía, se le notificará por estrados, surtiendo desde ese momento sus efectos.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La resolución definitiva que dicte la Comisión de Honor y Justicia deberá estar debidamente fundada y motivada; contener una relación sucinta de los hechos; así como una valoración de todas y cada una de las pruebas aportadas, y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VIII. La valoración de las pruebas se hará de acuerdo con las siguientes reglas: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w:t>
      </w:r>
    </w:p>
    <w:p w:rsidR="00FB1031" w:rsidRPr="00CB0590" w:rsidRDefault="00FB1031" w:rsidP="00FB1031">
      <w:pPr>
        <w:spacing w:after="0" w:line="360" w:lineRule="auto"/>
        <w:ind w:firstLine="708"/>
        <w:jc w:val="both"/>
        <w:rPr>
          <w:rFonts w:ascii="Arial Narrow" w:hAnsi="Arial Narrow"/>
          <w:sz w:val="24"/>
          <w:szCs w:val="24"/>
        </w:rPr>
      </w:pPr>
      <w:r w:rsidRPr="00CB0590">
        <w:rPr>
          <w:rFonts w:ascii="Arial Narrow" w:hAnsi="Arial Narrow"/>
          <w:sz w:val="24"/>
          <w:szCs w:val="24"/>
        </w:rPr>
        <w:t>b) El valor de la pericial y testimonial, así como el de las demás pruebas, quedará a la prudente y razonada apreciación de la Comisión de Honor y Justicia.”</w:t>
      </w:r>
    </w:p>
    <w:p w:rsidR="00FB1031" w:rsidRPr="00CB0590" w:rsidRDefault="00FB1031" w:rsidP="00FB1031">
      <w:pPr>
        <w:spacing w:after="0" w:line="360" w:lineRule="auto"/>
        <w:ind w:firstLine="708"/>
        <w:jc w:val="both"/>
        <w:rPr>
          <w:rFonts w:ascii="Arial Narrow" w:hAnsi="Arial Narrow"/>
          <w:sz w:val="24"/>
          <w:szCs w:val="24"/>
        </w:rPr>
      </w:pPr>
    </w:p>
    <w:p w:rsidR="00FB1031" w:rsidRPr="00CB0590" w:rsidRDefault="00FB1031" w:rsidP="00FB1031">
      <w:pPr>
        <w:autoSpaceDE w:val="0"/>
        <w:autoSpaceDN w:val="0"/>
        <w:adjustRightInd w:val="0"/>
        <w:spacing w:after="0" w:line="360" w:lineRule="auto"/>
        <w:ind w:firstLine="708"/>
        <w:jc w:val="both"/>
        <w:rPr>
          <w:rFonts w:ascii="Arial Narrow" w:hAnsi="Arial Narrow" w:cs="Arial"/>
          <w:sz w:val="28"/>
          <w:szCs w:val="28"/>
        </w:rPr>
      </w:pPr>
      <w:r w:rsidRPr="00CB0590">
        <w:rPr>
          <w:rFonts w:ascii="Arial Narrow" w:hAnsi="Arial Narrow" w:cs="Arial"/>
          <w:sz w:val="28"/>
          <w:szCs w:val="28"/>
        </w:rPr>
        <w:t>Del transcrito, se desprende lo siguiente:</w:t>
      </w:r>
    </w:p>
    <w:p w:rsidR="00FB1031" w:rsidRPr="00CB0590" w:rsidRDefault="00FB1031" w:rsidP="00FB1031">
      <w:pPr>
        <w:autoSpaceDE w:val="0"/>
        <w:autoSpaceDN w:val="0"/>
        <w:adjustRightInd w:val="0"/>
        <w:spacing w:after="0" w:line="360" w:lineRule="auto"/>
        <w:ind w:firstLine="708"/>
        <w:jc w:val="both"/>
        <w:rPr>
          <w:rFonts w:ascii="Arial Narrow" w:hAnsi="Arial Narrow" w:cs="Arial"/>
          <w:sz w:val="28"/>
          <w:szCs w:val="28"/>
        </w:rPr>
      </w:pPr>
      <w:r w:rsidRPr="00CB0590">
        <w:rPr>
          <w:rFonts w:ascii="Arial Narrow" w:hAnsi="Arial Narrow" w:cs="Arial"/>
          <w:sz w:val="28"/>
          <w:szCs w:val="28"/>
        </w:rPr>
        <w:t>a)</w:t>
      </w:r>
      <w:r w:rsidRPr="00CB0590">
        <w:rPr>
          <w:rFonts w:ascii="Arial Narrow" w:hAnsi="Arial Narrow" w:cs="Arial"/>
          <w:sz w:val="28"/>
          <w:szCs w:val="28"/>
        </w:rPr>
        <w:tab/>
        <w:t>Que en cualquier supuesto que amerite sanción, se deberá respetar las garantías de audiencia, debido proceso y principio de presunción de inocencia.</w:t>
      </w:r>
    </w:p>
    <w:p w:rsidR="00FB1031" w:rsidRPr="00CB0590" w:rsidRDefault="00FB1031" w:rsidP="00FB1031">
      <w:pPr>
        <w:autoSpaceDE w:val="0"/>
        <w:autoSpaceDN w:val="0"/>
        <w:adjustRightInd w:val="0"/>
        <w:spacing w:after="0" w:line="360" w:lineRule="auto"/>
        <w:ind w:firstLine="708"/>
        <w:jc w:val="both"/>
        <w:rPr>
          <w:rFonts w:ascii="Arial Narrow" w:hAnsi="Arial Narrow" w:cs="Arial"/>
          <w:sz w:val="28"/>
          <w:szCs w:val="28"/>
        </w:rPr>
      </w:pPr>
      <w:r w:rsidRPr="00CB0590">
        <w:rPr>
          <w:rFonts w:ascii="Arial Narrow" w:hAnsi="Arial Narrow" w:cs="Arial"/>
          <w:sz w:val="28"/>
          <w:szCs w:val="28"/>
        </w:rPr>
        <w:t>b)</w:t>
      </w:r>
      <w:r w:rsidRPr="00CB0590">
        <w:rPr>
          <w:rFonts w:ascii="Arial Narrow" w:hAnsi="Arial Narrow" w:cs="Arial"/>
          <w:sz w:val="28"/>
          <w:szCs w:val="28"/>
        </w:rPr>
        <w:tab/>
        <w:t>Que en cualquier infracción, se someterá ante la Comisión de Honor y Justicia, y conforme al procedimiento establecido.</w:t>
      </w:r>
    </w:p>
    <w:p w:rsidR="00FB1031" w:rsidRPr="00CB0590" w:rsidRDefault="00FB1031" w:rsidP="00FB1031">
      <w:pPr>
        <w:spacing w:after="0" w:line="360" w:lineRule="auto"/>
        <w:jc w:val="both"/>
        <w:rPr>
          <w:rFonts w:ascii="Arial Narrow" w:hAnsi="Arial Narrow"/>
          <w:sz w:val="24"/>
          <w:szCs w:val="24"/>
        </w:rPr>
      </w:pPr>
    </w:p>
    <w:p w:rsidR="00FB1031" w:rsidRPr="00CB0590" w:rsidRDefault="00FB1031" w:rsidP="00FB1031">
      <w:pPr>
        <w:spacing w:after="0" w:line="360" w:lineRule="auto"/>
        <w:ind w:firstLine="708"/>
        <w:jc w:val="both"/>
        <w:rPr>
          <w:rFonts w:ascii="Arial Narrow" w:hAnsi="Arial Narrow" w:cs="Arial"/>
          <w:sz w:val="28"/>
          <w:szCs w:val="28"/>
        </w:rPr>
      </w:pPr>
      <w:r w:rsidRPr="00CB0590">
        <w:rPr>
          <w:rFonts w:ascii="Arial Narrow" w:hAnsi="Arial Narrow"/>
          <w:sz w:val="28"/>
          <w:szCs w:val="28"/>
        </w:rPr>
        <w:t>En esa tesitura, conforme a las constancias que obran en los presentes autos, y a las probanzas reseñadas con antelación, aportadas por las partes</w:t>
      </w:r>
      <w:r w:rsidRPr="00CB0590">
        <w:rPr>
          <w:rFonts w:ascii="Arial Narrow" w:hAnsi="Arial Narrow" w:cs="Arial"/>
          <w:sz w:val="28"/>
          <w:szCs w:val="28"/>
        </w:rPr>
        <w:t>; no se advierte ningún medio de prueba que acredite que se haya llevado a efecto procedimiento alg</w:t>
      </w:r>
      <w:r w:rsidR="00125C55">
        <w:rPr>
          <w:rFonts w:ascii="Arial Narrow" w:hAnsi="Arial Narrow" w:cs="Arial"/>
          <w:sz w:val="28"/>
          <w:szCs w:val="28"/>
        </w:rPr>
        <w:t>uno al que haya sido sometido la parte</w:t>
      </w:r>
      <w:r w:rsidRPr="00CB0590">
        <w:rPr>
          <w:rFonts w:ascii="Arial Narrow" w:hAnsi="Arial Narrow" w:cs="Arial"/>
          <w:sz w:val="28"/>
          <w:szCs w:val="28"/>
        </w:rPr>
        <w:t xml:space="preserve"> actor</w:t>
      </w:r>
      <w:r w:rsidR="00125C55">
        <w:rPr>
          <w:rFonts w:ascii="Arial Narrow" w:hAnsi="Arial Narrow" w:cs="Arial"/>
          <w:sz w:val="28"/>
          <w:szCs w:val="28"/>
        </w:rPr>
        <w:t>a</w:t>
      </w:r>
      <w:r w:rsidRPr="00CB0590">
        <w:rPr>
          <w:rFonts w:ascii="Arial Narrow" w:hAnsi="Arial Narrow" w:cs="Arial"/>
          <w:sz w:val="28"/>
          <w:szCs w:val="28"/>
        </w:rPr>
        <w:t xml:space="preserve">, ello previo al acto privativo consistente en el cese </w:t>
      </w:r>
      <w:r w:rsidR="00ED5E40">
        <w:rPr>
          <w:rFonts w:ascii="Arial Narrow" w:hAnsi="Arial Narrow" w:cs="Arial"/>
          <w:sz w:val="28"/>
          <w:szCs w:val="28"/>
        </w:rPr>
        <w:t>de que se duele la</w:t>
      </w:r>
      <w:r w:rsidRPr="00CB0590">
        <w:rPr>
          <w:rFonts w:ascii="Arial Narrow" w:hAnsi="Arial Narrow" w:cs="Arial"/>
          <w:sz w:val="28"/>
          <w:szCs w:val="28"/>
        </w:rPr>
        <w:t xml:space="preserve"> accionante, </w:t>
      </w:r>
      <w:r w:rsidR="00A37D11" w:rsidRPr="00CB0590">
        <w:rPr>
          <w:rFonts w:ascii="Arial Narrow" w:hAnsi="Arial Narrow" w:cs="Arial"/>
          <w:sz w:val="28"/>
          <w:szCs w:val="28"/>
        </w:rPr>
        <w:t xml:space="preserve">por lo que el </w:t>
      </w:r>
      <w:r w:rsidR="00ED5E40">
        <w:rPr>
          <w:rFonts w:ascii="Arial Narrow" w:hAnsi="Arial Narrow" w:cs="Arial"/>
          <w:sz w:val="28"/>
          <w:szCs w:val="28"/>
        </w:rPr>
        <w:t>acto impugnado</w:t>
      </w:r>
      <w:r w:rsidR="00A37D11" w:rsidRPr="00CB0590">
        <w:rPr>
          <w:rFonts w:ascii="Arial Narrow" w:hAnsi="Arial Narrow" w:cs="Arial"/>
          <w:sz w:val="28"/>
          <w:szCs w:val="28"/>
        </w:rPr>
        <w:t xml:space="preserve"> </w:t>
      </w:r>
      <w:r w:rsidRPr="00CB0590">
        <w:rPr>
          <w:rFonts w:ascii="Arial Narrow" w:hAnsi="Arial Narrow" w:cs="Arial"/>
          <w:sz w:val="28"/>
          <w:szCs w:val="28"/>
        </w:rPr>
        <w:t xml:space="preserve">contraviene lo dispuesto en el numeral invocado con antelación, consecuentemente se concluye que no se otorgó al actor </w:t>
      </w:r>
      <w:r w:rsidRPr="00CB0590">
        <w:rPr>
          <w:rFonts w:ascii="Arial Narrow" w:hAnsi="Arial Narrow"/>
          <w:sz w:val="28"/>
          <w:szCs w:val="28"/>
        </w:rPr>
        <w:t xml:space="preserve">las garantías de, audiencia, debido proceso, y principio de presunción de inocencia, </w:t>
      </w:r>
      <w:r w:rsidRPr="00CB0590">
        <w:rPr>
          <w:rFonts w:ascii="Arial Narrow" w:hAnsi="Arial Narrow" w:cs="Arial"/>
          <w:sz w:val="28"/>
          <w:szCs w:val="28"/>
        </w:rPr>
        <w:t xml:space="preserve">habida cuenta que tal garantía debe entenderse en el sentido de que se diera la oportunidad al elemento de policía adscrito a la corporación municipal, de ser oído dentro de un procedimiento en que se cumplieran las formalidades esenciales y en el caso concreto, como se expresó con antelación, no se instauró el procedimiento a que </w:t>
      </w:r>
      <w:r w:rsidRPr="00CB0590">
        <w:rPr>
          <w:rFonts w:ascii="Arial Narrow" w:hAnsi="Arial Narrow" w:cs="Arial"/>
          <w:sz w:val="28"/>
          <w:szCs w:val="28"/>
        </w:rPr>
        <w:lastRenderedPageBreak/>
        <w:t xml:space="preserve">se refiere el  artículo 126 de la Ley del Sistema de Seguridad Pública del Estado de San Luis Potosí, máxime que no fue aplicada la sanción por parte de la Comisión de Honor y Justicia, tal y como lo dispone el numeral en cita.  </w:t>
      </w:r>
    </w:p>
    <w:p w:rsidR="00FB1031" w:rsidRPr="00CB0590" w:rsidRDefault="00FB1031" w:rsidP="00FB1031">
      <w:pPr>
        <w:spacing w:after="0" w:line="360" w:lineRule="auto"/>
        <w:ind w:firstLine="708"/>
        <w:jc w:val="both"/>
        <w:rPr>
          <w:rFonts w:ascii="Arial Narrow" w:hAnsi="Arial Narrow" w:cs="Arial"/>
          <w:sz w:val="28"/>
          <w:szCs w:val="28"/>
        </w:rPr>
      </w:pPr>
    </w:p>
    <w:p w:rsidR="00FB1031" w:rsidRPr="00CB0590" w:rsidRDefault="00FB1031" w:rsidP="00FB1031">
      <w:pPr>
        <w:spacing w:after="0" w:line="360" w:lineRule="auto"/>
        <w:ind w:firstLine="708"/>
        <w:jc w:val="both"/>
        <w:rPr>
          <w:rFonts w:ascii="Arial Narrow" w:hAnsi="Arial Narrow" w:cs="Arial"/>
          <w:sz w:val="28"/>
          <w:szCs w:val="28"/>
        </w:rPr>
      </w:pPr>
      <w:r w:rsidRPr="00CB0590">
        <w:rPr>
          <w:rFonts w:ascii="Arial Narrow" w:hAnsi="Arial Narrow" w:cs="Arial"/>
          <w:sz w:val="28"/>
          <w:szCs w:val="28"/>
        </w:rPr>
        <w:t>Sirven de apoyo a lo anterior, las tesis jurisprudenciales que a continuación se transcriben:</w:t>
      </w:r>
    </w:p>
    <w:p w:rsidR="00FB1031" w:rsidRPr="00CB0590" w:rsidRDefault="00FB1031" w:rsidP="00FB1031">
      <w:pPr>
        <w:spacing w:line="360" w:lineRule="auto"/>
        <w:ind w:firstLine="708"/>
        <w:jc w:val="both"/>
        <w:rPr>
          <w:rFonts w:ascii="Arial Narrow" w:hAnsi="Arial Narrow" w:cs="Arial"/>
          <w:sz w:val="24"/>
          <w:szCs w:val="24"/>
        </w:rPr>
      </w:pPr>
    </w:p>
    <w:p w:rsidR="00FB1031" w:rsidRPr="00CB0590" w:rsidRDefault="00FB1031" w:rsidP="00FB1031">
      <w:pPr>
        <w:spacing w:line="360" w:lineRule="auto"/>
        <w:jc w:val="both"/>
        <w:rPr>
          <w:rFonts w:ascii="Arial Narrow" w:hAnsi="Arial Narrow" w:cs="Arial"/>
          <w:i/>
          <w:sz w:val="28"/>
          <w:szCs w:val="28"/>
        </w:rPr>
      </w:pPr>
      <w:r w:rsidRPr="00CB0590">
        <w:rPr>
          <w:rFonts w:ascii="Arial Narrow" w:hAnsi="Arial Narrow" w:cs="Arial"/>
          <w:i/>
          <w:sz w:val="28"/>
          <w:szCs w:val="28"/>
        </w:rPr>
        <w:t xml:space="preserve">Novena Época, Instancia: Pleno, Fuente: Semanario Judicial de </w:t>
      </w:r>
      <w:smartTag w:uri="urn:schemas-microsoft-com:office:smarttags" w:element="PersonName">
        <w:smartTagPr>
          <w:attr w:name="ProductID" w:val="la Federaci￳n"/>
        </w:smartTagPr>
        <w:r w:rsidRPr="00CB0590">
          <w:rPr>
            <w:rFonts w:ascii="Arial Narrow" w:hAnsi="Arial Narrow" w:cs="Arial"/>
            <w:i/>
            <w:sz w:val="28"/>
            <w:szCs w:val="28"/>
          </w:rPr>
          <w:t>la Federación</w:t>
        </w:r>
      </w:smartTag>
      <w:r w:rsidRPr="00CB0590">
        <w:rPr>
          <w:rFonts w:ascii="Arial Narrow" w:hAnsi="Arial Narrow" w:cs="Arial"/>
          <w:i/>
          <w:sz w:val="28"/>
          <w:szCs w:val="28"/>
        </w:rPr>
        <w:t xml:space="preserve"> y su Gaceta, tomo II, Diciembre de 1995, Tesis: P./J.47/95, página 133.</w:t>
      </w:r>
    </w:p>
    <w:p w:rsidR="00FB1031" w:rsidRPr="00CB0590" w:rsidRDefault="00FB1031" w:rsidP="00FB1031">
      <w:pPr>
        <w:spacing w:line="360" w:lineRule="auto"/>
        <w:jc w:val="both"/>
        <w:rPr>
          <w:rFonts w:ascii="Arial Narrow" w:hAnsi="Arial Narrow" w:cs="Arial"/>
          <w:i/>
        </w:rPr>
      </w:pPr>
      <w:r w:rsidRPr="00CB0590">
        <w:rPr>
          <w:rFonts w:ascii="Arial Narrow" w:hAnsi="Arial Narrow" w:cs="Arial"/>
          <w:b/>
          <w:i/>
        </w:rPr>
        <w:t>FORMALIDADES ESENCIALES DEL PROCEDIMIENTO. SON LAS QUE GARANTIZAN UNA ADECUADA Y OPORTUNA DEFENSA PREVIA AL ACTO PRIVATIVO</w:t>
      </w:r>
      <w:r w:rsidRPr="00CB0590">
        <w:rPr>
          <w:rFonts w:ascii="Arial Narrow" w:hAnsi="Arial Narrow" w:cs="Arial"/>
          <w:i/>
        </w:rPr>
        <w:t>. 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evitar la indefensión del afectado.”</w:t>
      </w:r>
    </w:p>
    <w:p w:rsidR="00FB1031" w:rsidRPr="00CB0590" w:rsidRDefault="00FB1031" w:rsidP="00FB1031">
      <w:pPr>
        <w:spacing w:line="360" w:lineRule="auto"/>
        <w:jc w:val="both"/>
        <w:rPr>
          <w:rFonts w:ascii="Arial Narrow" w:hAnsi="Arial Narrow" w:cs="Arial"/>
          <w:i/>
        </w:rPr>
      </w:pPr>
    </w:p>
    <w:p w:rsidR="00FB1031" w:rsidRPr="00CB0590" w:rsidRDefault="00FB1031" w:rsidP="00FB1031">
      <w:pPr>
        <w:spacing w:line="360" w:lineRule="auto"/>
        <w:jc w:val="both"/>
        <w:rPr>
          <w:rFonts w:ascii="Arial Narrow" w:hAnsi="Arial Narrow" w:cs="Arial"/>
          <w:i/>
          <w:sz w:val="28"/>
          <w:szCs w:val="28"/>
        </w:rPr>
      </w:pPr>
      <w:r w:rsidRPr="00CB0590">
        <w:rPr>
          <w:rFonts w:ascii="Arial Narrow" w:hAnsi="Arial Narrow" w:cs="Arial"/>
          <w:i/>
          <w:sz w:val="28"/>
          <w:szCs w:val="28"/>
        </w:rPr>
        <w:t>Época: Séptima Época, Instancia: Segunda Sala, Fuente: Informes, Informe 1974, Parte II, Materia(s): Constitucional, Tesis</w:t>
      </w:r>
      <w:proofErr w:type="gramStart"/>
      <w:r w:rsidRPr="00CB0590">
        <w:rPr>
          <w:rFonts w:ascii="Arial Narrow" w:hAnsi="Arial Narrow" w:cs="Arial"/>
          <w:i/>
          <w:sz w:val="28"/>
          <w:szCs w:val="28"/>
        </w:rPr>
        <w:t>:,</w:t>
      </w:r>
      <w:proofErr w:type="gramEnd"/>
      <w:r w:rsidRPr="00CB0590">
        <w:rPr>
          <w:rFonts w:ascii="Arial Narrow" w:hAnsi="Arial Narrow" w:cs="Arial"/>
          <w:i/>
          <w:sz w:val="28"/>
          <w:szCs w:val="28"/>
        </w:rPr>
        <w:t xml:space="preserve"> Página: 25 </w:t>
      </w:r>
    </w:p>
    <w:p w:rsidR="00FB1031" w:rsidRPr="00CB0590" w:rsidRDefault="00FB1031" w:rsidP="00FB1031">
      <w:pPr>
        <w:spacing w:line="360" w:lineRule="auto"/>
        <w:jc w:val="both"/>
        <w:rPr>
          <w:rFonts w:ascii="Arial Narrow" w:hAnsi="Arial Narrow" w:cs="Arial"/>
          <w:i/>
        </w:rPr>
      </w:pPr>
      <w:r w:rsidRPr="00CB0590">
        <w:rPr>
          <w:rFonts w:ascii="Arial Narrow" w:hAnsi="Arial Narrow" w:cs="Arial"/>
          <w:b/>
          <w:i/>
        </w:rPr>
        <w:t>AUDIENCIA, ALCANCE DE LA GARANTIA DE</w:t>
      </w:r>
      <w:r w:rsidRPr="00CB0590">
        <w:rPr>
          <w:rFonts w:ascii="Arial Narrow" w:hAnsi="Arial Narrow" w:cs="Arial"/>
          <w:i/>
        </w:rPr>
        <w:t>. En los casos en que los actos reclamados impliquen privación de derechos, existe la obligación por parte de las autoridades responsables de dar oportunidad al agraviado para que exponga todo cuanto considere conveniente en defensa de sus intereses; obligación que resulta inexcusable aun cuando la ley que rige el acto reclamado no establezca tal garantía, toda vez que el artículo 14 de la Constitución Federal impone a todas las autoridades tal obligación y, consecuentemente, su inobservancia dejaría a su arbitrio decir acerca de los intereses de los particulares, con violación de la garantía establecida por el invocado precepto constitucional.</w:t>
      </w:r>
    </w:p>
    <w:p w:rsidR="00FB1031" w:rsidRPr="00CB0590" w:rsidRDefault="00FB1031" w:rsidP="00825D46">
      <w:pPr>
        <w:autoSpaceDE w:val="0"/>
        <w:autoSpaceDN w:val="0"/>
        <w:adjustRightInd w:val="0"/>
        <w:spacing w:line="360" w:lineRule="auto"/>
        <w:ind w:firstLine="708"/>
        <w:jc w:val="both"/>
        <w:rPr>
          <w:rFonts w:ascii="Arial Narrow" w:hAnsi="Arial Narrow" w:cs="Arial"/>
          <w:color w:val="FF0000"/>
          <w:sz w:val="28"/>
          <w:szCs w:val="28"/>
        </w:rPr>
      </w:pPr>
      <w:r w:rsidRPr="00CB0590">
        <w:rPr>
          <w:rFonts w:ascii="Arial Narrow" w:hAnsi="Arial Narrow" w:cs="Arial"/>
          <w:sz w:val="28"/>
          <w:szCs w:val="28"/>
        </w:rPr>
        <w:t xml:space="preserve">En esa tesitura, al realizar un análisis del acto impugnado, consistente en el cese o baja, del accionante en el puesto que venía desempeñando como </w:t>
      </w:r>
      <w:r w:rsidRPr="00CB0590">
        <w:rPr>
          <w:rFonts w:ascii="Arial Narrow" w:hAnsi="Arial Narrow" w:cs="Arial"/>
          <w:color w:val="FF0000"/>
          <w:sz w:val="28"/>
          <w:szCs w:val="28"/>
        </w:rPr>
        <w:t xml:space="preserve">Policía </w:t>
      </w:r>
      <w:r w:rsidR="00995C88">
        <w:rPr>
          <w:rFonts w:ascii="Arial Narrow" w:hAnsi="Arial Narrow" w:cs="Arial"/>
          <w:color w:val="FF0000"/>
          <w:sz w:val="28"/>
          <w:szCs w:val="28"/>
        </w:rPr>
        <w:t>Segundo</w:t>
      </w:r>
      <w:r w:rsidR="00825D46" w:rsidRPr="00CB0590">
        <w:rPr>
          <w:rFonts w:ascii="Arial Narrow" w:hAnsi="Arial Narrow" w:cs="Arial"/>
          <w:color w:val="FF0000"/>
          <w:sz w:val="28"/>
          <w:szCs w:val="28"/>
        </w:rPr>
        <w:t xml:space="preserve"> </w:t>
      </w:r>
      <w:r w:rsidRPr="00CB0590">
        <w:rPr>
          <w:rFonts w:ascii="Arial Narrow" w:hAnsi="Arial Narrow" w:cs="Arial"/>
          <w:color w:val="FF0000"/>
          <w:sz w:val="28"/>
          <w:szCs w:val="28"/>
        </w:rPr>
        <w:t xml:space="preserve">de la Dirección de Seguridad Pública </w:t>
      </w:r>
      <w:r w:rsidR="00995C88">
        <w:rPr>
          <w:rFonts w:ascii="Arial Narrow" w:hAnsi="Arial Narrow" w:cs="Arial"/>
          <w:color w:val="FF0000"/>
          <w:sz w:val="28"/>
          <w:szCs w:val="28"/>
        </w:rPr>
        <w:t>Municipal</w:t>
      </w:r>
      <w:r w:rsidRPr="00CB0590">
        <w:rPr>
          <w:rFonts w:ascii="Arial Narrow" w:hAnsi="Arial Narrow" w:cs="Arial"/>
          <w:color w:val="FF0000"/>
          <w:sz w:val="28"/>
          <w:szCs w:val="28"/>
        </w:rPr>
        <w:t xml:space="preserve"> de </w:t>
      </w:r>
      <w:r w:rsidR="00995C88">
        <w:rPr>
          <w:rFonts w:ascii="Arial Narrow" w:hAnsi="Arial Narrow" w:cs="Arial"/>
          <w:color w:val="FF0000"/>
          <w:sz w:val="28"/>
          <w:szCs w:val="28"/>
        </w:rPr>
        <w:t>Zaragoza</w:t>
      </w:r>
      <w:r w:rsidRPr="00CB0590">
        <w:rPr>
          <w:rFonts w:ascii="Arial Narrow" w:hAnsi="Arial Narrow" w:cs="Arial"/>
          <w:color w:val="FF0000"/>
          <w:sz w:val="28"/>
          <w:szCs w:val="28"/>
        </w:rPr>
        <w:t xml:space="preserve">, </w:t>
      </w:r>
      <w:r w:rsidRPr="00CB0590">
        <w:rPr>
          <w:rFonts w:ascii="Arial Narrow" w:hAnsi="Arial Narrow" w:cs="Arial"/>
          <w:color w:val="FF0000"/>
          <w:sz w:val="28"/>
          <w:szCs w:val="28"/>
        </w:rPr>
        <w:lastRenderedPageBreak/>
        <w:t>San Luis Potosí,</w:t>
      </w:r>
      <w:r w:rsidRPr="00CB0590">
        <w:rPr>
          <w:rFonts w:ascii="Arial Narrow" w:hAnsi="Arial Narrow" w:cs="Arial"/>
          <w:sz w:val="28"/>
          <w:szCs w:val="28"/>
        </w:rPr>
        <w:t xml:space="preserve"> y  atribuido </w:t>
      </w:r>
      <w:r w:rsidR="006A1DD3">
        <w:rPr>
          <w:rFonts w:ascii="Arial Narrow" w:hAnsi="Arial Narrow" w:cs="Arial"/>
          <w:sz w:val="28"/>
          <w:szCs w:val="28"/>
        </w:rPr>
        <w:t xml:space="preserve">a las </w:t>
      </w:r>
      <w:r w:rsidR="00825D46" w:rsidRPr="00CB0590">
        <w:rPr>
          <w:rFonts w:ascii="Arial Narrow" w:hAnsi="Arial Narrow" w:cs="Arial"/>
          <w:color w:val="000000"/>
          <w:sz w:val="28"/>
          <w:szCs w:val="28"/>
        </w:rPr>
        <w:t xml:space="preserve">autoridades pertenecientes al H. Ayuntamiento de </w:t>
      </w:r>
      <w:r w:rsidR="006A1DD3">
        <w:rPr>
          <w:rFonts w:ascii="Arial Narrow" w:hAnsi="Arial Narrow" w:cs="Arial"/>
          <w:color w:val="FF0000"/>
          <w:sz w:val="28"/>
          <w:szCs w:val="28"/>
        </w:rPr>
        <w:t>Zaragoza</w:t>
      </w:r>
      <w:r w:rsidR="00825D46" w:rsidRPr="00CB0590">
        <w:rPr>
          <w:rFonts w:ascii="Arial Narrow" w:hAnsi="Arial Narrow" w:cs="Arial"/>
          <w:color w:val="000000"/>
          <w:sz w:val="28"/>
          <w:szCs w:val="28"/>
        </w:rPr>
        <w:t>, San Luis Potosí</w:t>
      </w:r>
      <w:r w:rsidRPr="00CB0590">
        <w:rPr>
          <w:rFonts w:ascii="Arial Narrow" w:hAnsi="Arial Narrow" w:cs="Arial"/>
          <w:sz w:val="28"/>
          <w:szCs w:val="28"/>
        </w:rPr>
        <w:t>, se acredita que la baja de que se duele fue material y jurídicamente impuesta sin mediar procedimiento alguno, por lo que se violentaron las garantías de audiencia, debido proceso y principio de presunción de inocencia, por lo que se afecta al particular en los derechos consagrados por el artículo 14 Constitucional, en concordancia con lo previsto en el artículo 126 de la Ley del Sistema de Seguridad Pública del Estado de San Luis Potosí, lo que implica violación a sus derechos de audiencia y debido proceso previo al acto privativo, razón por la cual, al resultar acreditada dicha causa de ilegalidad, la cual es acorde a lo dispuesto por el artículo 250, fracción I</w:t>
      </w:r>
      <w:r w:rsidR="00047205">
        <w:rPr>
          <w:rFonts w:ascii="Arial Narrow" w:hAnsi="Arial Narrow" w:cs="Arial"/>
          <w:sz w:val="28"/>
          <w:szCs w:val="28"/>
        </w:rPr>
        <w:t>V</w:t>
      </w:r>
      <w:r w:rsidRPr="00CB0590">
        <w:rPr>
          <w:rFonts w:ascii="Arial Narrow" w:hAnsi="Arial Narrow" w:cs="Arial"/>
          <w:sz w:val="28"/>
          <w:szCs w:val="28"/>
        </w:rPr>
        <w:t>, del Código Procesal Administrativo para el Estado de San Luis Potosí, esta Primera Sala Unitaria determina decretar la nulidad total de la misma.</w:t>
      </w:r>
    </w:p>
    <w:p w:rsidR="00FB1031" w:rsidRPr="00CB0590" w:rsidRDefault="00FB1031" w:rsidP="00FB1031">
      <w:pPr>
        <w:spacing w:after="0" w:line="360" w:lineRule="auto"/>
        <w:ind w:firstLine="709"/>
        <w:jc w:val="both"/>
        <w:rPr>
          <w:rFonts w:ascii="Arial Narrow" w:hAnsi="Arial Narrow" w:cs="Arial"/>
          <w:sz w:val="28"/>
          <w:szCs w:val="28"/>
          <w:lang w:val="es-ES_tradnl"/>
        </w:rPr>
      </w:pPr>
      <w:r w:rsidRPr="00CB0590">
        <w:rPr>
          <w:rFonts w:ascii="Arial Narrow" w:hAnsi="Arial Narrow" w:cs="Arial"/>
          <w:sz w:val="28"/>
          <w:szCs w:val="28"/>
        </w:rPr>
        <w:t>Por consiguiente, con fundamento en los artículos 251 y 252 del Código Procesal Administrativo para el Estado de San Luis Potosí, se decreta la ilegalidad y nulidad del acto impugnado, consistente en el cese de que fue objeto el actor y con el que se le privó del cargo que desempeñaba en la</w:t>
      </w:r>
      <w:r w:rsidRPr="00CB0590">
        <w:rPr>
          <w:rFonts w:ascii="Arial Narrow" w:hAnsi="Arial Narrow" w:cs="Arial"/>
          <w:sz w:val="28"/>
          <w:szCs w:val="28"/>
          <w:lang w:val="es-ES_tradnl"/>
        </w:rPr>
        <w:t xml:space="preserve"> Policía Municipal de </w:t>
      </w:r>
      <w:r w:rsidR="001773AD">
        <w:rPr>
          <w:rFonts w:ascii="Arial Narrow" w:hAnsi="Arial Narrow" w:cs="Arial"/>
          <w:color w:val="FF0000"/>
          <w:sz w:val="28"/>
          <w:szCs w:val="28"/>
          <w:lang w:val="es-ES_tradnl"/>
        </w:rPr>
        <w:t>Zaragoza</w:t>
      </w:r>
      <w:r w:rsidRPr="00CB0590">
        <w:rPr>
          <w:rFonts w:ascii="Arial Narrow" w:hAnsi="Arial Narrow" w:cs="Arial"/>
          <w:color w:val="FF0000"/>
          <w:sz w:val="28"/>
          <w:szCs w:val="28"/>
          <w:lang w:val="es-ES_tradnl"/>
        </w:rPr>
        <w:t>,</w:t>
      </w:r>
      <w:r w:rsidRPr="00CB0590">
        <w:rPr>
          <w:rFonts w:ascii="Arial Narrow" w:hAnsi="Arial Narrow" w:cs="Arial"/>
          <w:sz w:val="28"/>
          <w:szCs w:val="28"/>
          <w:lang w:val="es-ES_tradnl"/>
        </w:rPr>
        <w:t xml:space="preserve"> San Luis Potosí</w:t>
      </w:r>
      <w:r w:rsidRPr="00CB0590">
        <w:rPr>
          <w:rFonts w:ascii="Arial Narrow" w:hAnsi="Arial Narrow" w:cs="Arial"/>
          <w:sz w:val="28"/>
          <w:szCs w:val="28"/>
        </w:rPr>
        <w:t>, en consecuencia se declara su invalidez y se le deja sin efecto legal alguno.</w:t>
      </w:r>
    </w:p>
    <w:p w:rsidR="008132BF" w:rsidRPr="00CB0590" w:rsidRDefault="008132BF" w:rsidP="007A39C4">
      <w:pPr>
        <w:spacing w:after="0" w:line="360" w:lineRule="auto"/>
        <w:jc w:val="both"/>
        <w:rPr>
          <w:rFonts w:ascii="Arial Narrow" w:hAnsi="Arial Narrow" w:cs="Arial"/>
          <w:sz w:val="28"/>
          <w:szCs w:val="28"/>
          <w:lang w:val="es-ES_tradnl"/>
        </w:rPr>
      </w:pPr>
    </w:p>
    <w:p w:rsidR="008132BF" w:rsidRPr="00CB0590" w:rsidRDefault="008132BF" w:rsidP="008132BF">
      <w:pPr>
        <w:pStyle w:val="Textoindependiente"/>
        <w:tabs>
          <w:tab w:val="left" w:pos="0"/>
        </w:tabs>
        <w:spacing w:line="360" w:lineRule="auto"/>
        <w:rPr>
          <w:rFonts w:ascii="Arial Narrow" w:hAnsi="Arial Narrow" w:cs="Arial"/>
          <w:sz w:val="28"/>
          <w:szCs w:val="28"/>
        </w:rPr>
      </w:pPr>
      <w:r w:rsidRPr="00CB0590">
        <w:rPr>
          <w:rFonts w:ascii="Arial Narrow" w:hAnsi="Arial Narrow" w:cs="Arial"/>
          <w:sz w:val="28"/>
          <w:szCs w:val="28"/>
        </w:rPr>
        <w:tab/>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8132BF" w:rsidRPr="00CB0590" w:rsidRDefault="008132BF" w:rsidP="008132BF">
      <w:pPr>
        <w:pStyle w:val="Textoindependiente"/>
        <w:spacing w:line="240" w:lineRule="auto"/>
        <w:jc w:val="both"/>
        <w:rPr>
          <w:rFonts w:ascii="Arial Narrow" w:hAnsi="Arial Narrow" w:cs="Arial"/>
          <w:sz w:val="24"/>
          <w:szCs w:val="24"/>
        </w:rPr>
      </w:pPr>
      <w:r w:rsidRPr="00CB0590">
        <w:rPr>
          <w:rFonts w:ascii="Arial Narrow" w:hAnsi="Arial Narrow" w:cs="Arial"/>
          <w:b/>
          <w:sz w:val="24"/>
          <w:szCs w:val="24"/>
        </w:rPr>
        <w:t xml:space="preserve">         CONCEPTOS DE VIOLACION. ESTUDIO INNECESARIO DE LOS.</w:t>
      </w:r>
      <w:r w:rsidRPr="00CB0590">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2214B8" w:rsidRPr="00CB0590" w:rsidRDefault="002214B8" w:rsidP="00E0395D">
      <w:pPr>
        <w:autoSpaceDE w:val="0"/>
        <w:autoSpaceDN w:val="0"/>
        <w:adjustRightInd w:val="0"/>
        <w:spacing w:line="360" w:lineRule="auto"/>
        <w:jc w:val="both"/>
        <w:rPr>
          <w:rFonts w:ascii="Arial Narrow" w:hAnsi="Arial Narrow" w:cs="Arial"/>
          <w:sz w:val="28"/>
          <w:szCs w:val="28"/>
        </w:rPr>
      </w:pPr>
    </w:p>
    <w:p w:rsidR="002214B8" w:rsidRPr="00CB0590" w:rsidRDefault="003255DC" w:rsidP="00E7473E">
      <w:pPr>
        <w:spacing w:after="0" w:line="360" w:lineRule="auto"/>
        <w:ind w:firstLine="708"/>
        <w:jc w:val="both"/>
        <w:rPr>
          <w:rFonts w:ascii="Arial Narrow" w:hAnsi="Arial Narrow" w:cs="Arial"/>
          <w:sz w:val="28"/>
          <w:szCs w:val="28"/>
        </w:rPr>
      </w:pPr>
      <w:r w:rsidRPr="00CB0590">
        <w:rPr>
          <w:rFonts w:ascii="Arial Narrow" w:hAnsi="Arial Narrow" w:cs="Arial"/>
          <w:b/>
          <w:sz w:val="28"/>
          <w:szCs w:val="28"/>
        </w:rPr>
        <w:t xml:space="preserve"> </w:t>
      </w:r>
      <w:r w:rsidR="002214B8" w:rsidRPr="00CB0590">
        <w:rPr>
          <w:rFonts w:ascii="Arial Narrow" w:hAnsi="Arial Narrow" w:cs="Arial"/>
          <w:b/>
          <w:sz w:val="28"/>
          <w:szCs w:val="28"/>
        </w:rPr>
        <w:t>SEXTO.-</w:t>
      </w:r>
      <w:r w:rsidR="002214B8" w:rsidRPr="00CB0590">
        <w:rPr>
          <w:rFonts w:ascii="Arial Narrow" w:hAnsi="Arial Narrow" w:cs="Arial"/>
          <w:sz w:val="28"/>
          <w:szCs w:val="28"/>
        </w:rPr>
        <w:t xml:space="preserve"> En este orden de ideas, el artículo 252 del Código Procesal Administrativo para el Estado de San Luis Potosí, establece que: </w:t>
      </w:r>
    </w:p>
    <w:p w:rsidR="002214B8" w:rsidRPr="00CB0590" w:rsidRDefault="002214B8" w:rsidP="002214B8">
      <w:pPr>
        <w:spacing w:after="0" w:line="360" w:lineRule="auto"/>
        <w:ind w:firstLine="709"/>
        <w:jc w:val="both"/>
        <w:rPr>
          <w:rFonts w:ascii="Arial Narrow" w:hAnsi="Arial Narrow" w:cs="Arial"/>
          <w:i/>
          <w:sz w:val="24"/>
          <w:szCs w:val="24"/>
        </w:rPr>
      </w:pPr>
      <w:proofErr w:type="gramStart"/>
      <w:r w:rsidRPr="00CB0590">
        <w:rPr>
          <w:rFonts w:ascii="Arial Narrow" w:hAnsi="Arial Narrow" w:cs="Arial"/>
          <w:b/>
          <w:i/>
          <w:sz w:val="24"/>
          <w:szCs w:val="24"/>
        </w:rPr>
        <w:t>"</w:t>
      </w:r>
      <w:r w:rsidRPr="00CB0590">
        <w:rPr>
          <w:rFonts w:ascii="Arial Narrow" w:hAnsi="Arial Narrow" w:cs="Arial"/>
          <w:i/>
          <w:sz w:val="24"/>
          <w:szCs w:val="24"/>
        </w:rPr>
        <w:t xml:space="preserve"> </w:t>
      </w:r>
      <w:r w:rsidRPr="00CB0590">
        <w:rPr>
          <w:rFonts w:ascii="Arial Narrow" w:hAnsi="Arial Narrow" w:cs="Arial"/>
          <w:b/>
          <w:sz w:val="24"/>
          <w:szCs w:val="24"/>
        </w:rPr>
        <w:t>ARTÍCULO</w:t>
      </w:r>
      <w:proofErr w:type="gramEnd"/>
      <w:r w:rsidRPr="00CB0590">
        <w:rPr>
          <w:rFonts w:ascii="Arial Narrow" w:hAnsi="Arial Narrow" w:cs="Arial"/>
          <w:b/>
          <w:sz w:val="24"/>
          <w:szCs w:val="24"/>
        </w:rPr>
        <w:t xml:space="preserve"> 252</w:t>
      </w:r>
      <w:r w:rsidRPr="00CB0590">
        <w:rPr>
          <w:rFonts w:ascii="Arial Narrow" w:hAnsi="Arial Narrow"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CB0590">
        <w:rPr>
          <w:rFonts w:ascii="Arial Narrow" w:hAnsi="Arial Narrow" w:cs="Arial"/>
          <w:i/>
          <w:sz w:val="24"/>
          <w:szCs w:val="24"/>
        </w:rPr>
        <w:t xml:space="preserve"> (…)”.</w:t>
      </w:r>
    </w:p>
    <w:p w:rsidR="002214B8" w:rsidRPr="00CB0590" w:rsidRDefault="002214B8" w:rsidP="002214B8">
      <w:pPr>
        <w:spacing w:after="0" w:line="360" w:lineRule="auto"/>
        <w:ind w:firstLine="709"/>
        <w:jc w:val="both"/>
        <w:rPr>
          <w:rFonts w:ascii="Arial Narrow" w:hAnsi="Arial Narrow" w:cs="Arial"/>
          <w:sz w:val="24"/>
          <w:szCs w:val="24"/>
        </w:rPr>
      </w:pPr>
    </w:p>
    <w:p w:rsidR="002214B8" w:rsidRPr="00CB0590" w:rsidRDefault="002214B8" w:rsidP="002214B8">
      <w:pPr>
        <w:tabs>
          <w:tab w:val="left" w:pos="2640"/>
        </w:tabs>
        <w:spacing w:after="0" w:line="360" w:lineRule="auto"/>
        <w:ind w:firstLine="708"/>
        <w:jc w:val="both"/>
        <w:rPr>
          <w:rFonts w:ascii="Arial Narrow" w:hAnsi="Arial Narrow" w:cs="Arial"/>
          <w:sz w:val="28"/>
          <w:szCs w:val="28"/>
        </w:rPr>
      </w:pPr>
      <w:r w:rsidRPr="00CB0590">
        <w:rPr>
          <w:rFonts w:ascii="Arial Narrow" w:hAnsi="Arial Narrow" w:cs="Arial"/>
          <w:color w:val="000000"/>
          <w:sz w:val="28"/>
          <w:szCs w:val="28"/>
        </w:rPr>
        <w:t xml:space="preserve">A ese respecto debe señalarse  que en el </w:t>
      </w:r>
      <w:r w:rsidRPr="00CB0590">
        <w:rPr>
          <w:rFonts w:ascii="Arial Narrow" w:hAnsi="Arial Narrow" w:cs="Arial"/>
          <w:sz w:val="28"/>
          <w:szCs w:val="28"/>
        </w:rPr>
        <w:t xml:space="preserve">caso que nos ocupa se trata de un </w:t>
      </w:r>
      <w:r w:rsidR="00065A93" w:rsidRPr="00CB0590">
        <w:rPr>
          <w:rFonts w:ascii="Arial Narrow" w:hAnsi="Arial Narrow" w:cs="Arial"/>
          <w:color w:val="FF0000"/>
          <w:sz w:val="28"/>
          <w:szCs w:val="28"/>
        </w:rPr>
        <w:t xml:space="preserve">Policía </w:t>
      </w:r>
      <w:r w:rsidR="00065A93">
        <w:rPr>
          <w:rFonts w:ascii="Arial Narrow" w:hAnsi="Arial Narrow" w:cs="Arial"/>
          <w:color w:val="FF0000"/>
          <w:sz w:val="28"/>
          <w:szCs w:val="28"/>
        </w:rPr>
        <w:t>Segundo</w:t>
      </w:r>
      <w:r w:rsidR="00065A93" w:rsidRPr="00CB0590">
        <w:rPr>
          <w:rFonts w:ascii="Arial Narrow" w:hAnsi="Arial Narrow" w:cs="Arial"/>
          <w:color w:val="FF0000"/>
          <w:sz w:val="28"/>
          <w:szCs w:val="28"/>
        </w:rPr>
        <w:t xml:space="preserve"> de la Dirección de Seguridad Pública </w:t>
      </w:r>
      <w:r w:rsidR="00065A93">
        <w:rPr>
          <w:rFonts w:ascii="Arial Narrow" w:hAnsi="Arial Narrow" w:cs="Arial"/>
          <w:color w:val="FF0000"/>
          <w:sz w:val="28"/>
          <w:szCs w:val="28"/>
        </w:rPr>
        <w:t>Municipal</w:t>
      </w:r>
      <w:r w:rsidR="00065A93" w:rsidRPr="00CB0590">
        <w:rPr>
          <w:rFonts w:ascii="Arial Narrow" w:hAnsi="Arial Narrow" w:cs="Arial"/>
          <w:color w:val="FF0000"/>
          <w:sz w:val="28"/>
          <w:szCs w:val="28"/>
        </w:rPr>
        <w:t xml:space="preserve"> de </w:t>
      </w:r>
      <w:r w:rsidR="00065A93">
        <w:rPr>
          <w:rFonts w:ascii="Arial Narrow" w:hAnsi="Arial Narrow" w:cs="Arial"/>
          <w:color w:val="FF0000"/>
          <w:sz w:val="28"/>
          <w:szCs w:val="28"/>
        </w:rPr>
        <w:t>Zaragoza</w:t>
      </w:r>
      <w:r w:rsidR="00065A93" w:rsidRPr="00CB0590">
        <w:rPr>
          <w:rFonts w:ascii="Arial Narrow" w:hAnsi="Arial Narrow" w:cs="Arial"/>
          <w:color w:val="FF0000"/>
          <w:sz w:val="28"/>
          <w:szCs w:val="28"/>
        </w:rPr>
        <w:t>, San Luis Potosí</w:t>
      </w:r>
      <w:r w:rsidRPr="00CB0590">
        <w:rPr>
          <w:rFonts w:ascii="Arial Narrow" w:hAnsi="Arial Narrow" w:cs="Arial"/>
          <w:color w:val="FF0000"/>
          <w:sz w:val="28"/>
          <w:szCs w:val="28"/>
        </w:rPr>
        <w:t>,</w:t>
      </w:r>
      <w:r w:rsidRPr="00CB0590">
        <w:rPr>
          <w:rFonts w:ascii="Arial Narrow" w:hAnsi="Arial Narrow"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CB0590">
        <w:rPr>
          <w:rFonts w:ascii="Arial Narrow" w:hAnsi="Arial Narrow" w:cs="Arial"/>
          <w:b/>
          <w:i/>
          <w:sz w:val="28"/>
          <w:szCs w:val="28"/>
          <w:u w:val="single"/>
        </w:rPr>
        <w:t xml:space="preserve">conforme al cual, </w:t>
      </w:r>
      <w:r w:rsidRPr="00CB0590">
        <w:rPr>
          <w:rFonts w:ascii="Arial Narrow" w:hAnsi="Arial Narrow" w:cs="Arial"/>
          <w:b/>
          <w:i/>
          <w:sz w:val="28"/>
          <w:szCs w:val="28"/>
          <w:u w:val="single"/>
          <w:lang w:eastAsia="es-MX"/>
        </w:rPr>
        <w:t>en ningún caso procede su reincorporación al servicio, cualquiera que sea el resultado del juicio o medio de defensa que se hubiere promovido</w:t>
      </w:r>
      <w:r w:rsidRPr="00CB0590">
        <w:rPr>
          <w:rFonts w:ascii="Arial Narrow" w:hAnsi="Arial Narrow" w:cs="Arial"/>
          <w:sz w:val="28"/>
          <w:szCs w:val="28"/>
          <w:lang w:eastAsia="es-MX"/>
        </w:rPr>
        <w:t>,</w:t>
      </w:r>
      <w:r w:rsidRPr="00CB0590">
        <w:rPr>
          <w:rFonts w:ascii="Arial Narrow" w:hAnsi="Arial Narrow"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2214B8" w:rsidRPr="00CB0590" w:rsidRDefault="002214B8" w:rsidP="002214B8">
      <w:pPr>
        <w:spacing w:after="0" w:line="360" w:lineRule="auto"/>
        <w:ind w:firstLine="709"/>
        <w:jc w:val="both"/>
        <w:rPr>
          <w:rFonts w:ascii="Arial Narrow" w:hAnsi="Arial Narrow" w:cs="Arial"/>
          <w:sz w:val="24"/>
          <w:szCs w:val="24"/>
        </w:rPr>
      </w:pPr>
    </w:p>
    <w:p w:rsidR="002214B8" w:rsidRPr="00CB0590" w:rsidRDefault="002214B8" w:rsidP="002214B8">
      <w:pPr>
        <w:spacing w:after="0" w:line="360" w:lineRule="auto"/>
        <w:ind w:firstLine="709"/>
        <w:jc w:val="both"/>
        <w:rPr>
          <w:rFonts w:ascii="Arial Narrow" w:hAnsi="Arial Narrow" w:cs="Arial"/>
          <w:sz w:val="28"/>
          <w:szCs w:val="28"/>
        </w:rPr>
      </w:pPr>
      <w:r w:rsidRPr="00CB0590">
        <w:rPr>
          <w:rFonts w:ascii="Arial Narrow" w:hAnsi="Arial Narrow" w:cs="Arial"/>
          <w:sz w:val="28"/>
          <w:szCs w:val="28"/>
        </w:rPr>
        <w:t>Para efectos de una mejor claridad en lo anterior, se hace necesario transcribir el citado artículo 123 que establece:</w:t>
      </w:r>
    </w:p>
    <w:p w:rsidR="002214B8" w:rsidRPr="00CB0590" w:rsidRDefault="002214B8" w:rsidP="002214B8">
      <w:pPr>
        <w:spacing w:after="0" w:line="360" w:lineRule="auto"/>
        <w:ind w:firstLine="709"/>
        <w:jc w:val="both"/>
        <w:rPr>
          <w:rFonts w:ascii="Arial Narrow" w:hAnsi="Arial Narrow" w:cs="Arial"/>
          <w:sz w:val="28"/>
          <w:szCs w:val="28"/>
        </w:rPr>
      </w:pPr>
    </w:p>
    <w:p w:rsidR="002214B8" w:rsidRPr="00CB0590" w:rsidRDefault="002214B8" w:rsidP="002214B8">
      <w:pPr>
        <w:spacing w:after="0" w:line="240" w:lineRule="auto"/>
        <w:ind w:firstLine="709"/>
        <w:jc w:val="both"/>
        <w:rPr>
          <w:rFonts w:ascii="Arial Narrow" w:hAnsi="Arial Narrow" w:cs="Arial"/>
          <w:b/>
          <w:i/>
          <w:sz w:val="24"/>
          <w:szCs w:val="24"/>
        </w:rPr>
      </w:pPr>
      <w:r w:rsidRPr="00CB0590">
        <w:rPr>
          <w:rFonts w:ascii="Arial Narrow" w:hAnsi="Arial Narrow" w:cs="Arial"/>
          <w:b/>
          <w:i/>
          <w:sz w:val="24"/>
          <w:szCs w:val="24"/>
        </w:rPr>
        <w:t>“Artículo 123. …</w:t>
      </w:r>
    </w:p>
    <w:p w:rsidR="002214B8" w:rsidRPr="00CB0590" w:rsidRDefault="002214B8" w:rsidP="002214B8">
      <w:pPr>
        <w:spacing w:after="0" w:line="240" w:lineRule="auto"/>
        <w:ind w:firstLine="709"/>
        <w:jc w:val="both"/>
        <w:rPr>
          <w:rFonts w:ascii="Arial Narrow" w:hAnsi="Arial Narrow" w:cs="Arial"/>
          <w:b/>
          <w:i/>
          <w:sz w:val="24"/>
          <w:szCs w:val="24"/>
        </w:rPr>
      </w:pPr>
      <w:r w:rsidRPr="00CB0590">
        <w:rPr>
          <w:rFonts w:ascii="Arial Narrow" w:hAnsi="Arial Narrow" w:cs="Arial"/>
          <w:b/>
          <w:i/>
          <w:sz w:val="24"/>
          <w:szCs w:val="24"/>
        </w:rPr>
        <w:t>“…B</w:t>
      </w:r>
      <w:proofErr w:type="gramStart"/>
      <w:r w:rsidRPr="00CB0590">
        <w:rPr>
          <w:rFonts w:ascii="Arial Narrow" w:hAnsi="Arial Narrow" w:cs="Arial"/>
          <w:b/>
          <w:i/>
          <w:sz w:val="24"/>
          <w:szCs w:val="24"/>
        </w:rPr>
        <w:t>. …</w:t>
      </w:r>
      <w:proofErr w:type="gramEnd"/>
    </w:p>
    <w:p w:rsidR="002214B8" w:rsidRPr="00CB0590" w:rsidRDefault="002214B8" w:rsidP="002214B8">
      <w:pPr>
        <w:spacing w:after="0" w:line="240" w:lineRule="auto"/>
        <w:ind w:firstLine="709"/>
        <w:jc w:val="both"/>
        <w:rPr>
          <w:rFonts w:ascii="Arial Narrow" w:hAnsi="Arial Narrow" w:cs="Arial"/>
          <w:i/>
          <w:sz w:val="24"/>
          <w:szCs w:val="24"/>
        </w:rPr>
      </w:pPr>
      <w:r w:rsidRPr="00CB0590">
        <w:rPr>
          <w:rFonts w:ascii="Arial Narrow" w:hAnsi="Arial Narrow" w:cs="Arial"/>
          <w:i/>
          <w:sz w:val="24"/>
          <w:szCs w:val="24"/>
        </w:rPr>
        <w:t xml:space="preserve">“… XIII. Los militares, marinos, </w:t>
      </w:r>
      <w:proofErr w:type="gramStart"/>
      <w:r w:rsidRPr="00CB0590">
        <w:rPr>
          <w:rFonts w:ascii="Arial Narrow" w:hAnsi="Arial Narrow" w:cs="Arial"/>
          <w:i/>
          <w:sz w:val="24"/>
          <w:szCs w:val="24"/>
        </w:rPr>
        <w:t>personal del servicio exterior, agentes del Ministerio Público, peritos</w:t>
      </w:r>
      <w:proofErr w:type="gramEnd"/>
      <w:r w:rsidRPr="00CB0590">
        <w:rPr>
          <w:rFonts w:ascii="Arial Narrow" w:hAnsi="Arial Narrow" w:cs="Arial"/>
          <w:i/>
          <w:sz w:val="24"/>
          <w:szCs w:val="24"/>
        </w:rPr>
        <w:t xml:space="preserve"> y los miembros de las instituciones policiales, se regirán por sus propias leyes.</w:t>
      </w:r>
    </w:p>
    <w:p w:rsidR="002214B8" w:rsidRPr="00CB0590" w:rsidRDefault="002214B8" w:rsidP="002214B8">
      <w:pPr>
        <w:spacing w:after="0" w:line="240" w:lineRule="auto"/>
        <w:ind w:firstLine="708"/>
        <w:jc w:val="both"/>
        <w:rPr>
          <w:rFonts w:ascii="Arial Narrow" w:hAnsi="Arial Narrow" w:cs="Arial"/>
          <w:i/>
          <w:sz w:val="24"/>
          <w:szCs w:val="24"/>
        </w:rPr>
      </w:pPr>
      <w:r w:rsidRPr="00CB0590">
        <w:rPr>
          <w:rFonts w:ascii="Arial Narrow" w:hAnsi="Arial Narrow" w:cs="Arial"/>
          <w:i/>
          <w:sz w:val="24"/>
          <w:szCs w:val="24"/>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2214B8" w:rsidRPr="00CB0590" w:rsidRDefault="002214B8" w:rsidP="002214B8">
      <w:pPr>
        <w:spacing w:after="0" w:line="240" w:lineRule="auto"/>
        <w:ind w:firstLine="708"/>
        <w:jc w:val="both"/>
        <w:rPr>
          <w:rFonts w:ascii="Arial Narrow" w:hAnsi="Arial Narrow" w:cs="Arial"/>
          <w:i/>
          <w:sz w:val="24"/>
          <w:szCs w:val="24"/>
        </w:rPr>
      </w:pPr>
      <w:r w:rsidRPr="00CB0590">
        <w:rPr>
          <w:rFonts w:ascii="Arial Narrow" w:hAnsi="Arial Narrow" w:cs="Arial"/>
          <w:i/>
          <w:sz w:val="24"/>
          <w:szCs w:val="24"/>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2214B8" w:rsidRPr="00CB0590" w:rsidRDefault="002214B8" w:rsidP="002214B8">
      <w:pPr>
        <w:spacing w:after="0" w:line="360" w:lineRule="auto"/>
        <w:ind w:firstLine="709"/>
        <w:jc w:val="both"/>
        <w:rPr>
          <w:rFonts w:ascii="Arial Narrow" w:hAnsi="Arial Narrow" w:cs="Arial"/>
          <w:sz w:val="24"/>
          <w:szCs w:val="24"/>
        </w:rPr>
      </w:pPr>
    </w:p>
    <w:p w:rsidR="002214B8" w:rsidRPr="00CB0590" w:rsidRDefault="002214B8" w:rsidP="00065A93">
      <w:pPr>
        <w:spacing w:after="0" w:line="360" w:lineRule="auto"/>
        <w:ind w:firstLine="708"/>
        <w:jc w:val="both"/>
        <w:rPr>
          <w:rFonts w:ascii="Arial Narrow" w:hAnsi="Arial Narrow" w:cs="Arial"/>
          <w:sz w:val="28"/>
          <w:szCs w:val="28"/>
        </w:rPr>
      </w:pPr>
      <w:r w:rsidRPr="00CB0590">
        <w:rPr>
          <w:rFonts w:ascii="Arial Narrow" w:hAnsi="Arial Narrow" w:cs="Arial"/>
          <w:sz w:val="28"/>
          <w:szCs w:val="28"/>
        </w:rPr>
        <w:t xml:space="preserve">Por consiguiente, atendiendo al dispositivo Constitucional en mención, esta Sala Unitaria </w:t>
      </w:r>
      <w:r w:rsidRPr="00CB0590">
        <w:rPr>
          <w:rFonts w:ascii="Arial Narrow" w:hAnsi="Arial Narrow" w:cs="Arial"/>
          <w:b/>
          <w:sz w:val="28"/>
          <w:szCs w:val="28"/>
        </w:rPr>
        <w:t xml:space="preserve">no puede ordenar la reinstalación en el cargo que ostentaba el actor, </w:t>
      </w:r>
      <w:r w:rsidRPr="00CB0590">
        <w:rPr>
          <w:rFonts w:ascii="Arial Narrow" w:hAnsi="Arial Narrow" w:cs="Arial"/>
          <w:sz w:val="28"/>
          <w:szCs w:val="28"/>
        </w:rPr>
        <w:t xml:space="preserve">pues de hacerlo se contravendría el precepto 123 apartado B fracción XIII de nuestra Carta Magna; por lo que en el caso, con fundamento en esa disposición legal, lo procedente es que las autoridades demandadas restituyan al </w:t>
      </w:r>
      <w:proofErr w:type="spellStart"/>
      <w:r w:rsidRPr="00CB0590">
        <w:rPr>
          <w:rFonts w:ascii="Arial Narrow" w:hAnsi="Arial Narrow" w:cs="Arial"/>
          <w:sz w:val="28"/>
          <w:szCs w:val="28"/>
        </w:rPr>
        <w:t>promovente</w:t>
      </w:r>
      <w:proofErr w:type="spellEnd"/>
      <w:r w:rsidRPr="00CB0590">
        <w:rPr>
          <w:rFonts w:ascii="Arial Narrow" w:hAnsi="Arial Narrow" w:cs="Arial"/>
          <w:sz w:val="28"/>
          <w:szCs w:val="28"/>
        </w:rPr>
        <w:t xml:space="preserve"> en los derechos que les fueron indebidamente </w:t>
      </w:r>
      <w:r w:rsidRPr="00CB0590">
        <w:rPr>
          <w:rFonts w:ascii="Arial Narrow" w:hAnsi="Arial Narrow" w:cs="Arial"/>
          <w:sz w:val="28"/>
          <w:szCs w:val="28"/>
        </w:rPr>
        <w:lastRenderedPageBreak/>
        <w:t xml:space="preserve">privados, mediante la ilegal baja, cuya ilegalidad y nulidad se ha determinado, a fin de que proceda al pago de la indemnización y el  pago de la remuneración diaria ordinaria que percibía el actor, por la prestación de su servicio, desde que se concretó su cese </w:t>
      </w:r>
      <w:r w:rsidRPr="00A7524F">
        <w:rPr>
          <w:rFonts w:ascii="Arial Narrow" w:hAnsi="Arial Narrow" w:cs="Arial"/>
          <w:b/>
          <w:i/>
          <w:sz w:val="28"/>
          <w:szCs w:val="28"/>
          <w:u w:val="single"/>
        </w:rPr>
        <w:t xml:space="preserve">y hasta </w:t>
      </w:r>
      <w:r w:rsidR="00065A93" w:rsidRPr="00A7524F">
        <w:rPr>
          <w:rFonts w:ascii="Arial Narrow" w:hAnsi="Arial Narrow" w:cs="Arial"/>
          <w:b/>
          <w:i/>
          <w:sz w:val="28"/>
          <w:szCs w:val="28"/>
          <w:u w:val="single"/>
        </w:rPr>
        <w:t>por un período no mayor a doce meses posteriores a la remoción injustificada</w:t>
      </w:r>
      <w:r w:rsidRPr="00CB0590">
        <w:rPr>
          <w:rFonts w:ascii="Arial Narrow" w:hAnsi="Arial Narrow" w:cs="Arial"/>
          <w:sz w:val="28"/>
          <w:szCs w:val="28"/>
        </w:rPr>
        <w:t>,</w:t>
      </w:r>
      <w:r w:rsidR="00065A93">
        <w:rPr>
          <w:rFonts w:ascii="Arial Narrow" w:hAnsi="Arial Narrow" w:cs="Arial"/>
          <w:sz w:val="28"/>
          <w:szCs w:val="28"/>
        </w:rPr>
        <w:t xml:space="preserve"> en términos de lo previsto</w:t>
      </w:r>
      <w:r w:rsidR="00A53157">
        <w:rPr>
          <w:rFonts w:ascii="Arial Narrow" w:hAnsi="Arial Narrow" w:cs="Arial"/>
          <w:sz w:val="28"/>
          <w:szCs w:val="28"/>
        </w:rPr>
        <w:t xml:space="preserve"> </w:t>
      </w:r>
      <w:r w:rsidR="00065A93">
        <w:rPr>
          <w:rFonts w:ascii="Arial Narrow" w:hAnsi="Arial Narrow" w:cs="Arial"/>
          <w:sz w:val="28"/>
          <w:szCs w:val="28"/>
        </w:rPr>
        <w:t xml:space="preserve">en el numeral 117 de la Ley del Sistema de Seguridad Pública del Estado, en vigencia, </w:t>
      </w:r>
      <w:r w:rsidRPr="00CB0590">
        <w:rPr>
          <w:rFonts w:ascii="Arial Narrow" w:hAnsi="Arial Narrow" w:cs="Arial"/>
          <w:sz w:val="28"/>
          <w:szCs w:val="28"/>
        </w:rPr>
        <w:t>lo que deberá hacerse conforme a las leyes especiales administrativas bajo las cuales se rige su relación con el Estado, ello derivado de que tal determinación se ha dejado sin efectos.</w:t>
      </w:r>
    </w:p>
    <w:p w:rsidR="002214B8" w:rsidRPr="00CB0590" w:rsidRDefault="002214B8" w:rsidP="002214B8">
      <w:pPr>
        <w:spacing w:after="0" w:line="360" w:lineRule="auto"/>
        <w:ind w:firstLine="708"/>
        <w:jc w:val="both"/>
        <w:rPr>
          <w:rFonts w:ascii="Arial Narrow" w:hAnsi="Arial Narrow" w:cs="Arial"/>
          <w:sz w:val="28"/>
          <w:szCs w:val="28"/>
        </w:rPr>
      </w:pPr>
    </w:p>
    <w:p w:rsidR="002214B8" w:rsidRPr="00CB0590" w:rsidRDefault="002214B8" w:rsidP="002214B8">
      <w:pPr>
        <w:spacing w:after="0" w:line="360" w:lineRule="auto"/>
        <w:ind w:firstLine="709"/>
        <w:jc w:val="both"/>
        <w:rPr>
          <w:rFonts w:ascii="Arial Narrow" w:hAnsi="Arial Narrow" w:cs="Arial"/>
          <w:color w:val="000000"/>
          <w:sz w:val="28"/>
          <w:szCs w:val="28"/>
          <w:lang w:eastAsia="es-MX"/>
        </w:rPr>
      </w:pPr>
      <w:r w:rsidRPr="00CB0590">
        <w:rPr>
          <w:rFonts w:ascii="Arial Narrow" w:hAnsi="Arial Narrow" w:cs="Arial"/>
          <w:sz w:val="28"/>
          <w:szCs w:val="28"/>
        </w:rPr>
        <w:t xml:space="preserve">Sirve de apoyo a lo anterior, la Jurisprudencia localizable conforme a los datos y rubro siguientes: </w:t>
      </w:r>
      <w:r w:rsidRPr="00CB0590">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CB0590">
        <w:rPr>
          <w:rFonts w:ascii="Arial Narrow" w:hAnsi="Arial Narrow" w:cs="Arial"/>
          <w:color w:val="000000"/>
          <w:sz w:val="28"/>
          <w:szCs w:val="28"/>
          <w:lang w:eastAsia="es-MX"/>
        </w:rPr>
        <w:t>./</w:t>
      </w:r>
      <w:proofErr w:type="gramEnd"/>
      <w:r w:rsidRPr="00CB0590">
        <w:rPr>
          <w:rFonts w:ascii="Arial Narrow" w:hAnsi="Arial Narrow" w:cs="Arial"/>
          <w:color w:val="000000"/>
          <w:sz w:val="28"/>
          <w:szCs w:val="28"/>
          <w:lang w:eastAsia="es-MX"/>
        </w:rPr>
        <w:t>J. 103/2010, Página: 310.</w:t>
      </w:r>
    </w:p>
    <w:p w:rsidR="002214B8" w:rsidRPr="00CB0590" w:rsidRDefault="002214B8" w:rsidP="002214B8">
      <w:pPr>
        <w:autoSpaceDE w:val="0"/>
        <w:autoSpaceDN w:val="0"/>
        <w:adjustRightInd w:val="0"/>
        <w:spacing w:after="0" w:line="360" w:lineRule="auto"/>
        <w:rPr>
          <w:rFonts w:ascii="Arial Narrow" w:hAnsi="Arial Narrow" w:cs="Arial"/>
          <w:i/>
          <w:color w:val="000000"/>
          <w:sz w:val="24"/>
          <w:szCs w:val="24"/>
          <w:lang w:eastAsia="es-MX"/>
        </w:rPr>
      </w:pPr>
    </w:p>
    <w:p w:rsidR="002214B8" w:rsidRPr="00CB0590" w:rsidRDefault="002214B8" w:rsidP="002214B8">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CB0590">
        <w:rPr>
          <w:rFonts w:ascii="Arial Narrow" w:hAnsi="Arial Narrow" w:cs="Arial"/>
          <w:b/>
          <w:i/>
          <w:color w:val="000000"/>
          <w:sz w:val="24"/>
          <w:szCs w:val="24"/>
          <w:lang w:eastAsia="es-MX"/>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CB0590">
        <w:rPr>
          <w:rFonts w:ascii="Arial Narrow" w:hAnsi="Arial Narrow" w:cs="Arial"/>
          <w:i/>
          <w:color w:val="000000"/>
          <w:sz w:val="24"/>
          <w:szCs w:val="24"/>
          <w:lang w:eastAsia="es-MX"/>
        </w:rPr>
        <w:t>.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2214B8" w:rsidRPr="00CB0590" w:rsidRDefault="002214B8" w:rsidP="002214B8">
      <w:pPr>
        <w:autoSpaceDE w:val="0"/>
        <w:autoSpaceDN w:val="0"/>
        <w:adjustRightInd w:val="0"/>
        <w:spacing w:after="0" w:line="240" w:lineRule="auto"/>
        <w:jc w:val="both"/>
        <w:rPr>
          <w:rFonts w:ascii="Arial Narrow" w:hAnsi="Arial Narrow" w:cs="Arial"/>
          <w:color w:val="000000"/>
          <w:lang w:eastAsia="es-MX"/>
        </w:rPr>
      </w:pPr>
    </w:p>
    <w:p w:rsidR="002214B8" w:rsidRPr="00CB0590" w:rsidRDefault="002214B8" w:rsidP="002214B8">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CB0590">
        <w:rPr>
          <w:rFonts w:ascii="Arial Narrow" w:hAnsi="Arial Narrow"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2214B8" w:rsidRPr="00CB0590" w:rsidRDefault="002214B8" w:rsidP="002214B8">
      <w:pPr>
        <w:autoSpaceDE w:val="0"/>
        <w:autoSpaceDN w:val="0"/>
        <w:adjustRightInd w:val="0"/>
        <w:spacing w:after="0" w:line="360" w:lineRule="auto"/>
        <w:ind w:firstLine="708"/>
        <w:jc w:val="both"/>
        <w:rPr>
          <w:rFonts w:ascii="Arial Narrow" w:hAnsi="Arial Narrow" w:cs="Arial"/>
          <w:color w:val="000000"/>
          <w:sz w:val="24"/>
          <w:szCs w:val="24"/>
          <w:lang w:eastAsia="es-MX"/>
        </w:rPr>
      </w:pPr>
    </w:p>
    <w:p w:rsidR="002214B8" w:rsidRPr="00CB0590" w:rsidRDefault="002214B8" w:rsidP="002214B8">
      <w:pPr>
        <w:autoSpaceDE w:val="0"/>
        <w:autoSpaceDN w:val="0"/>
        <w:adjustRightInd w:val="0"/>
        <w:spacing w:after="0" w:line="240" w:lineRule="auto"/>
        <w:ind w:firstLine="709"/>
        <w:jc w:val="both"/>
        <w:rPr>
          <w:rFonts w:ascii="Arial Narrow" w:hAnsi="Arial Narrow" w:cs="Arial"/>
          <w:i/>
          <w:color w:val="000000"/>
          <w:sz w:val="24"/>
          <w:szCs w:val="24"/>
          <w:lang w:eastAsia="es-MX"/>
        </w:rPr>
      </w:pPr>
      <w:r w:rsidRPr="00CB0590">
        <w:rPr>
          <w:rFonts w:ascii="Arial Narrow" w:hAnsi="Arial Narrow" w:cs="Arial"/>
          <w:b/>
          <w:i/>
          <w:color w:val="000000"/>
          <w:sz w:val="24"/>
          <w:szCs w:val="24"/>
          <w:lang w:eastAsia="es-MX"/>
        </w:rPr>
        <w:lastRenderedPageBreak/>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CB0590">
        <w:rPr>
          <w:rFonts w:ascii="Arial Narrow" w:hAnsi="Arial Narrow" w:cs="Arial"/>
          <w:i/>
          <w:color w:val="000000"/>
          <w:sz w:val="24"/>
          <w:szCs w:val="24"/>
          <w:lang w:eastAsia="es-MX"/>
        </w:rPr>
        <w:t>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precepto, aun cuando la demanda respectiva se haya presentado antes de la entrada en vigor de la indicada porción normativa”</w:t>
      </w:r>
    </w:p>
    <w:p w:rsidR="002214B8" w:rsidRPr="00CB0590" w:rsidRDefault="002214B8" w:rsidP="002214B8">
      <w:pPr>
        <w:rPr>
          <w:rFonts w:ascii="Arial Narrow" w:hAnsi="Arial Narrow" w:cs="Arial"/>
          <w:sz w:val="24"/>
          <w:szCs w:val="24"/>
        </w:rPr>
      </w:pPr>
    </w:p>
    <w:p w:rsidR="002214B8" w:rsidRPr="00CB0590" w:rsidRDefault="002214B8" w:rsidP="0045191B">
      <w:pPr>
        <w:spacing w:line="360" w:lineRule="auto"/>
        <w:jc w:val="both"/>
        <w:rPr>
          <w:rFonts w:ascii="Arial Narrow" w:hAnsi="Arial Narrow" w:cs="Arial"/>
          <w:sz w:val="28"/>
          <w:szCs w:val="28"/>
        </w:rPr>
      </w:pPr>
      <w:r w:rsidRPr="00CB0590">
        <w:rPr>
          <w:rFonts w:ascii="Arial Narrow" w:hAnsi="Arial Narrow" w:cs="Arial"/>
          <w:sz w:val="24"/>
          <w:szCs w:val="24"/>
        </w:rPr>
        <w:tab/>
      </w:r>
      <w:r w:rsidRPr="00CB0590">
        <w:rPr>
          <w:rFonts w:ascii="Arial Narrow" w:hAnsi="Arial Narrow" w:cs="Arial"/>
          <w:sz w:val="28"/>
          <w:szCs w:val="28"/>
        </w:rPr>
        <w:t>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de sus niveles- y el servidor.</w:t>
      </w:r>
    </w:p>
    <w:p w:rsidR="0082051B" w:rsidRDefault="002214B8" w:rsidP="00963EAA">
      <w:pPr>
        <w:spacing w:line="360" w:lineRule="auto"/>
        <w:ind w:firstLine="708"/>
        <w:jc w:val="both"/>
        <w:rPr>
          <w:rFonts w:ascii="Arial Narrow" w:hAnsi="Arial Narrow" w:cs="Arial"/>
          <w:sz w:val="28"/>
          <w:szCs w:val="28"/>
        </w:rPr>
      </w:pPr>
      <w:r w:rsidRPr="00CB0590">
        <w:rPr>
          <w:rFonts w:ascii="Arial Narrow" w:hAnsi="Arial Narrow" w:cs="Arial"/>
          <w:sz w:val="28"/>
          <w:szCs w:val="28"/>
        </w:rPr>
        <w:t xml:space="preserve">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precepto constitucional, en el cual se define que la indemnización consiste en </w:t>
      </w:r>
      <w:r w:rsidRPr="00CB0590">
        <w:rPr>
          <w:rFonts w:ascii="Arial Narrow" w:hAnsi="Arial Narrow" w:cs="Arial"/>
          <w:sz w:val="28"/>
          <w:szCs w:val="28"/>
        </w:rPr>
        <w:lastRenderedPageBreak/>
        <w:t>tres meses de salario; y por su parte, en la Ley del Sistema de Seguridad Pública del Estado de San Luis Potosí, se establece en el segundo párrafo del artículo 54, que</w:t>
      </w:r>
      <w:r w:rsidR="0082051B">
        <w:rPr>
          <w:rFonts w:ascii="Arial Narrow" w:hAnsi="Arial Narrow" w:cs="Arial"/>
          <w:sz w:val="28"/>
          <w:szCs w:val="28"/>
        </w:rPr>
        <w:t>:</w:t>
      </w:r>
    </w:p>
    <w:p w:rsidR="0082051B" w:rsidRDefault="0082051B" w:rsidP="00963EAA">
      <w:pPr>
        <w:spacing w:line="360" w:lineRule="auto"/>
        <w:ind w:firstLine="708"/>
        <w:jc w:val="both"/>
        <w:rPr>
          <w:rFonts w:ascii="Arial Narrow" w:hAnsi="Arial Narrow" w:cs="Arial"/>
          <w:i/>
          <w:sz w:val="24"/>
          <w:szCs w:val="24"/>
        </w:rPr>
      </w:pPr>
      <w:r w:rsidRPr="0082051B">
        <w:rPr>
          <w:rFonts w:ascii="Arial Narrow" w:hAnsi="Arial Narrow" w:cs="Arial"/>
          <w:i/>
          <w:sz w:val="24"/>
          <w:szCs w:val="24"/>
        </w:rPr>
        <w:t>“…En caso de que la autoridad jurisdiccional resolviere que la separación, remoción, baja, cese o cualquier forma de terminación del servicio fue injustificada, las instituciones</w:t>
      </w:r>
      <w:r>
        <w:rPr>
          <w:rFonts w:ascii="Arial Narrow" w:hAnsi="Arial Narrow" w:cs="Arial"/>
          <w:i/>
          <w:sz w:val="24"/>
          <w:szCs w:val="24"/>
        </w:rPr>
        <w:t xml:space="preserve"> de seguridad pública </w:t>
      </w:r>
      <w:r w:rsidRPr="00D206C7">
        <w:rPr>
          <w:rFonts w:ascii="Arial Narrow" w:hAnsi="Arial Narrow" w:cs="Arial"/>
          <w:b/>
          <w:i/>
          <w:sz w:val="24"/>
          <w:szCs w:val="24"/>
        </w:rPr>
        <w:t>deberán pagar una indemnización de tres meses de salario y veinte días por cada año de servicio, y demás prestaciones a que tenga derecho</w:t>
      </w:r>
      <w:r>
        <w:rPr>
          <w:rFonts w:ascii="Arial Narrow" w:hAnsi="Arial Narrow" w:cs="Arial"/>
          <w:i/>
          <w:sz w:val="24"/>
          <w:szCs w:val="24"/>
        </w:rPr>
        <w:t>, entendidas éstas como el sueldo base, así como los beneficios, recompensas, estipendios, asignaciones, gratificaciones, premios, retribuciones, subvenciones, haberes, dietas, compensaciones, o cualquier otro concepto que percibía el servidor público por la prestación de su servicio.”</w:t>
      </w:r>
    </w:p>
    <w:p w:rsidR="00D206C7" w:rsidRPr="00D206C7" w:rsidRDefault="00D206C7" w:rsidP="00963EAA">
      <w:pPr>
        <w:spacing w:line="360" w:lineRule="auto"/>
        <w:ind w:firstLine="708"/>
        <w:jc w:val="both"/>
        <w:rPr>
          <w:rFonts w:ascii="Arial Narrow" w:hAnsi="Arial Narrow" w:cs="Arial"/>
          <w:sz w:val="28"/>
          <w:szCs w:val="28"/>
        </w:rPr>
      </w:pPr>
      <w:r w:rsidRPr="00D206C7">
        <w:rPr>
          <w:rFonts w:ascii="Arial Narrow" w:hAnsi="Arial Narrow" w:cs="Arial"/>
          <w:sz w:val="28"/>
          <w:szCs w:val="28"/>
        </w:rPr>
        <w:t>Lo resaltado es nuestro.</w:t>
      </w:r>
    </w:p>
    <w:p w:rsidR="002214B8" w:rsidRPr="00CB0590" w:rsidRDefault="002214B8" w:rsidP="00963EAA">
      <w:pPr>
        <w:spacing w:line="360" w:lineRule="auto"/>
        <w:ind w:firstLine="708"/>
        <w:jc w:val="both"/>
        <w:rPr>
          <w:rFonts w:ascii="Arial Narrow" w:hAnsi="Arial Narrow" w:cs="Arial"/>
          <w:sz w:val="28"/>
          <w:szCs w:val="28"/>
        </w:rPr>
      </w:pPr>
      <w:r w:rsidRPr="00CB0590">
        <w:rPr>
          <w:rFonts w:ascii="Arial Narrow" w:hAnsi="Arial Narrow" w:cs="Arial"/>
          <w:sz w:val="28"/>
          <w:szCs w:val="28"/>
        </w:rPr>
        <w:t xml:space="preserve"> </w:t>
      </w:r>
      <w:r w:rsidR="00D206C7">
        <w:rPr>
          <w:rFonts w:ascii="Arial Narrow" w:hAnsi="Arial Narrow" w:cs="Arial"/>
          <w:sz w:val="28"/>
          <w:szCs w:val="28"/>
        </w:rPr>
        <w:t xml:space="preserve">Por tanto, </w:t>
      </w:r>
      <w:r w:rsidRPr="00CB0590">
        <w:rPr>
          <w:rFonts w:ascii="Arial Narrow" w:hAnsi="Arial Narrow" w:cs="Arial"/>
          <w:sz w:val="28"/>
          <w:szCs w:val="28"/>
        </w:rPr>
        <w:t xml:space="preserve">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2214B8" w:rsidRPr="00CB0590" w:rsidRDefault="002214B8" w:rsidP="00963EAA">
      <w:pPr>
        <w:spacing w:line="360" w:lineRule="auto"/>
        <w:ind w:firstLine="708"/>
        <w:jc w:val="both"/>
        <w:rPr>
          <w:rFonts w:ascii="Arial Narrow" w:hAnsi="Arial Narrow" w:cs="Arial"/>
          <w:sz w:val="28"/>
          <w:szCs w:val="28"/>
        </w:rPr>
      </w:pPr>
      <w:r w:rsidRPr="00CB0590">
        <w:rPr>
          <w:rFonts w:ascii="Arial Narrow" w:hAnsi="Arial Narrow" w:cs="Arial"/>
          <w:sz w:val="28"/>
          <w:szCs w:val="28"/>
        </w:rPr>
        <w:t>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los parámetros a los que el propio Constituyente refirió al permitir fuese la normatividad secundaria la que los delimitara.</w:t>
      </w:r>
    </w:p>
    <w:p w:rsidR="00AD7528" w:rsidRPr="00AD7528" w:rsidRDefault="002214B8" w:rsidP="00963EAA">
      <w:pPr>
        <w:spacing w:line="360" w:lineRule="auto"/>
        <w:ind w:firstLine="708"/>
        <w:jc w:val="both"/>
        <w:rPr>
          <w:rFonts w:ascii="Arial Narrow" w:hAnsi="Arial Narrow" w:cs="Arial"/>
          <w:sz w:val="28"/>
          <w:szCs w:val="28"/>
        </w:rPr>
      </w:pPr>
      <w:r w:rsidRPr="00AD7528">
        <w:rPr>
          <w:rFonts w:ascii="Arial Narrow" w:hAnsi="Arial Narrow" w:cs="Arial"/>
          <w:sz w:val="28"/>
          <w:szCs w:val="28"/>
        </w:rPr>
        <w:t xml:space="preserve">En tal virtud, la indemnización engloba el pago de </w:t>
      </w:r>
      <w:r w:rsidRPr="00AD7528">
        <w:rPr>
          <w:rFonts w:ascii="Arial Narrow" w:hAnsi="Arial Narrow" w:cs="Arial"/>
          <w:b/>
          <w:sz w:val="28"/>
          <w:szCs w:val="28"/>
        </w:rPr>
        <w:t>tres meses de salario o haberes</w:t>
      </w:r>
      <w:r w:rsidRPr="00AD7528">
        <w:rPr>
          <w:rFonts w:ascii="Arial Narrow" w:hAnsi="Arial Narrow" w:cs="Arial"/>
          <w:sz w:val="28"/>
          <w:szCs w:val="28"/>
        </w:rPr>
        <w:t xml:space="preserve"> debidamente integrados; y además</w:t>
      </w:r>
      <w:r w:rsidR="00AD7528" w:rsidRPr="00AD7528">
        <w:rPr>
          <w:rFonts w:ascii="Arial Narrow" w:hAnsi="Arial Narrow" w:cs="Arial"/>
          <w:b/>
          <w:sz w:val="28"/>
          <w:szCs w:val="28"/>
        </w:rPr>
        <w:t xml:space="preserve"> veinte días por cada año de servicio, y demás prestaciones a que tenga derecho</w:t>
      </w:r>
      <w:r w:rsidR="00AD7528">
        <w:rPr>
          <w:rFonts w:ascii="Arial Narrow" w:hAnsi="Arial Narrow" w:cs="Arial"/>
          <w:sz w:val="28"/>
          <w:szCs w:val="28"/>
        </w:rPr>
        <w:t xml:space="preserve"> la parte actora.</w:t>
      </w:r>
    </w:p>
    <w:p w:rsidR="002214B8" w:rsidRPr="00CB0590" w:rsidRDefault="00AD7528" w:rsidP="00AD7528">
      <w:pPr>
        <w:spacing w:line="360" w:lineRule="auto"/>
        <w:ind w:firstLine="708"/>
        <w:jc w:val="both"/>
        <w:rPr>
          <w:rFonts w:ascii="Arial Narrow" w:hAnsi="Arial Narrow" w:cs="Arial"/>
          <w:sz w:val="28"/>
          <w:szCs w:val="28"/>
        </w:rPr>
      </w:pPr>
      <w:r>
        <w:rPr>
          <w:rFonts w:ascii="Arial Narrow" w:hAnsi="Arial Narrow" w:cs="Arial"/>
          <w:sz w:val="28"/>
          <w:szCs w:val="28"/>
        </w:rPr>
        <w:t>Lo anterior aunado a que</w:t>
      </w:r>
      <w:r w:rsidR="002214B8" w:rsidRPr="00CB0590">
        <w:rPr>
          <w:rFonts w:ascii="Arial Narrow" w:hAnsi="Arial Narrow" w:cs="Arial"/>
          <w:sz w:val="28"/>
          <w:szCs w:val="28"/>
        </w:rPr>
        <w:t xml:space="preserve">, derivado de la última interpretación en la materia, contenida en la Tesis 2ª. II/2016 (10ª), de la Segunda Sala de la </w:t>
      </w:r>
      <w:r w:rsidR="002214B8" w:rsidRPr="00CB0590">
        <w:rPr>
          <w:rFonts w:ascii="Arial Narrow" w:hAnsi="Arial Narrow" w:cs="Arial"/>
          <w:sz w:val="28"/>
          <w:szCs w:val="28"/>
        </w:rPr>
        <w:lastRenderedPageBreak/>
        <w:t xml:space="preserve">Suprema Corte de Justicia de la Nación, deberán pagarse como parte de la propia indemnización, </w:t>
      </w:r>
      <w:r w:rsidR="002214B8" w:rsidRPr="00CB0590">
        <w:rPr>
          <w:rFonts w:ascii="Arial Narrow" w:hAnsi="Arial Narrow" w:cs="Arial"/>
          <w:b/>
          <w:sz w:val="28"/>
          <w:szCs w:val="28"/>
        </w:rPr>
        <w:t>veinte días de salario o haberes</w:t>
      </w:r>
      <w:r w:rsidR="002214B8" w:rsidRPr="00CB0590">
        <w:rPr>
          <w:rFonts w:ascii="Arial Narrow" w:hAnsi="Arial Narrow" w:cs="Arial"/>
          <w:sz w:val="28"/>
          <w:szCs w:val="28"/>
        </w:rPr>
        <w:t xml:space="preserve"> debidamente integrados, por cada año de servicios que tenga reconocido el accionante ante la autoridad demandada. </w:t>
      </w:r>
    </w:p>
    <w:p w:rsidR="002214B8" w:rsidRPr="00CB0590" w:rsidRDefault="002214B8" w:rsidP="002214B8">
      <w:pPr>
        <w:spacing w:line="360" w:lineRule="auto"/>
        <w:ind w:firstLine="708"/>
        <w:jc w:val="both"/>
        <w:rPr>
          <w:rFonts w:ascii="Arial Narrow" w:hAnsi="Arial Narrow" w:cs="Arial"/>
          <w:color w:val="000000"/>
          <w:sz w:val="28"/>
          <w:szCs w:val="28"/>
        </w:rPr>
      </w:pPr>
      <w:r w:rsidRPr="00CB0590">
        <w:rPr>
          <w:rFonts w:ascii="Arial Narrow" w:hAnsi="Arial Narrow" w:cs="Arial"/>
          <w:color w:val="000000"/>
          <w:sz w:val="28"/>
          <w:szCs w:val="28"/>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2214B8" w:rsidRPr="00CB0590" w:rsidRDefault="002214B8" w:rsidP="002214B8">
      <w:pPr>
        <w:spacing w:after="0" w:line="240" w:lineRule="auto"/>
        <w:ind w:firstLine="708"/>
        <w:jc w:val="both"/>
        <w:rPr>
          <w:rFonts w:ascii="Arial Narrow" w:eastAsia="Times New Roman" w:hAnsi="Arial Narrow" w:cs="Arial"/>
          <w:i/>
          <w:color w:val="000000"/>
          <w:sz w:val="24"/>
          <w:szCs w:val="24"/>
          <w:lang w:eastAsia="es-MX"/>
        </w:rPr>
      </w:pPr>
      <w:r w:rsidRPr="00CB0590">
        <w:rPr>
          <w:rFonts w:ascii="Arial Narrow" w:eastAsia="Times New Roman" w:hAnsi="Arial Narrow"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CB0590">
        <w:rPr>
          <w:rFonts w:ascii="Arial Narrow" w:eastAsia="Times New Roman" w:hAnsi="Arial Narrow" w:cs="Arial"/>
          <w:b/>
          <w:bCs/>
          <w:i/>
          <w:sz w:val="24"/>
          <w:szCs w:val="24"/>
          <w:lang w:eastAsia="es-MX"/>
        </w:rPr>
        <w:t xml:space="preserve">VEINTE DÍAS POR AÑO </w:t>
      </w:r>
      <w:r w:rsidRPr="00CB0590">
        <w:rPr>
          <w:rFonts w:ascii="Arial Narrow" w:eastAsia="Times New Roman" w:hAnsi="Arial Narrow" w:cs="Arial"/>
          <w:b/>
          <w:bCs/>
          <w:i/>
          <w:color w:val="000000"/>
          <w:sz w:val="24"/>
          <w:szCs w:val="24"/>
          <w:lang w:eastAsia="es-MX"/>
        </w:rPr>
        <w:t xml:space="preserve">LABORADO (APLICACIÓN ANALÓGICA DE LA FRACCIÓN XXII DEL APARTADO A DEL ARTÍCULO 123 DE LA CONSTITUCIÓN FEDERAL). </w:t>
      </w:r>
      <w:r w:rsidRPr="00CB0590">
        <w:rPr>
          <w:rFonts w:ascii="Arial Narrow" w:eastAsia="Times New Roman" w:hAnsi="Arial Narrow"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CB0590">
        <w:rPr>
          <w:rFonts w:ascii="Arial Narrow" w:eastAsia="Times New Roman" w:hAnsi="Arial Narrow" w:cs="Arial"/>
          <w:bCs/>
          <w:i/>
          <w:sz w:val="24"/>
          <w:szCs w:val="24"/>
          <w:lang w:eastAsia="es-MX"/>
        </w:rPr>
        <w:t>por</w:t>
      </w:r>
      <w:r w:rsidR="00CB0590">
        <w:rPr>
          <w:rFonts w:ascii="Arial Narrow" w:eastAsia="Times New Roman" w:hAnsi="Arial Narrow" w:cs="Arial"/>
          <w:bCs/>
          <w:i/>
          <w:sz w:val="24"/>
          <w:szCs w:val="24"/>
          <w:lang w:eastAsia="es-MX"/>
        </w:rPr>
        <w:t xml:space="preserve"> </w:t>
      </w:r>
      <w:r w:rsidRPr="00CB0590">
        <w:rPr>
          <w:rFonts w:ascii="Arial Narrow" w:eastAsia="Times New Roman" w:hAnsi="Arial Narrow" w:cs="Arial"/>
          <w:i/>
          <w:color w:val="000000"/>
          <w:sz w:val="24"/>
          <w:szCs w:val="24"/>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CB0590">
        <w:rPr>
          <w:rFonts w:ascii="Arial Narrow" w:eastAsia="Times New Roman" w:hAnsi="Arial Narrow" w:cs="Arial"/>
          <w:i/>
          <w:sz w:val="24"/>
          <w:szCs w:val="24"/>
          <w:lang w:eastAsia="es-MX"/>
        </w:rPr>
        <w:t xml:space="preserve">. </w:t>
      </w:r>
      <w:r w:rsidRPr="00CB0590">
        <w:rPr>
          <w:rFonts w:ascii="Arial Narrow" w:eastAsia="Times New Roman" w:hAnsi="Arial Narrow" w:cs="Arial"/>
          <w:bCs/>
          <w:i/>
          <w:sz w:val="24"/>
          <w:szCs w:val="24"/>
          <w:lang w:eastAsia="es-MX"/>
        </w:rPr>
        <w:t xml:space="preserve">Por </w:t>
      </w:r>
      <w:r w:rsidRPr="00CB0590">
        <w:rPr>
          <w:rFonts w:ascii="Arial Narrow" w:eastAsia="Times New Roman" w:hAnsi="Arial Narrow"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CB0590">
        <w:rPr>
          <w:rFonts w:ascii="Arial Narrow" w:eastAsia="Times New Roman" w:hAnsi="Arial Narrow" w:cs="Arial"/>
          <w:bCs/>
          <w:i/>
          <w:sz w:val="24"/>
          <w:szCs w:val="24"/>
          <w:lang w:eastAsia="es-MX"/>
        </w:rPr>
        <w:t xml:space="preserve">por </w:t>
      </w:r>
      <w:r w:rsidRPr="00CB0590">
        <w:rPr>
          <w:rFonts w:ascii="Arial Narrow" w:eastAsia="Times New Roman" w:hAnsi="Arial Narrow" w:cs="Arial"/>
          <w:i/>
          <w:sz w:val="24"/>
          <w:szCs w:val="24"/>
          <w:lang w:eastAsia="es-MX"/>
        </w:rPr>
        <w:t xml:space="preserve">disposición legal, tres meses de salario y </w:t>
      </w:r>
      <w:r w:rsidRPr="00CB0590">
        <w:rPr>
          <w:rFonts w:ascii="Arial Narrow" w:eastAsia="Times New Roman" w:hAnsi="Arial Narrow" w:cs="Arial"/>
          <w:bCs/>
          <w:i/>
          <w:sz w:val="24"/>
          <w:szCs w:val="24"/>
          <w:lang w:eastAsia="es-MX"/>
        </w:rPr>
        <w:t>veinte</w:t>
      </w:r>
      <w:r w:rsidR="00CB0590">
        <w:rPr>
          <w:rFonts w:ascii="Arial Narrow" w:eastAsia="Times New Roman" w:hAnsi="Arial Narrow" w:cs="Arial"/>
          <w:bCs/>
          <w:i/>
          <w:sz w:val="24"/>
          <w:szCs w:val="24"/>
          <w:lang w:eastAsia="es-MX"/>
        </w:rPr>
        <w:t xml:space="preserve"> </w:t>
      </w:r>
      <w:r w:rsidRPr="00CB0590">
        <w:rPr>
          <w:rFonts w:ascii="Arial Narrow" w:eastAsia="Times New Roman" w:hAnsi="Arial Narrow" w:cs="Arial"/>
          <w:bCs/>
          <w:i/>
          <w:sz w:val="24"/>
          <w:szCs w:val="24"/>
          <w:lang w:eastAsia="es-MX"/>
        </w:rPr>
        <w:t>días</w:t>
      </w:r>
      <w:r w:rsidR="00CB0590">
        <w:rPr>
          <w:rFonts w:ascii="Arial Narrow" w:eastAsia="Times New Roman" w:hAnsi="Arial Narrow" w:cs="Arial"/>
          <w:bCs/>
          <w:i/>
          <w:sz w:val="24"/>
          <w:szCs w:val="24"/>
          <w:lang w:eastAsia="es-MX"/>
        </w:rPr>
        <w:t xml:space="preserve"> </w:t>
      </w:r>
      <w:r w:rsidRPr="00CB0590">
        <w:rPr>
          <w:rFonts w:ascii="Arial Narrow" w:eastAsia="Times New Roman" w:hAnsi="Arial Narrow" w:cs="Arial"/>
          <w:bCs/>
          <w:i/>
          <w:sz w:val="24"/>
          <w:szCs w:val="24"/>
          <w:lang w:eastAsia="es-MX"/>
        </w:rPr>
        <w:t>por</w:t>
      </w:r>
      <w:r w:rsidRPr="00CB0590">
        <w:rPr>
          <w:rFonts w:ascii="Arial Narrow" w:eastAsia="Times New Roman" w:hAnsi="Arial Narrow" w:cs="Arial"/>
          <w:i/>
          <w:sz w:val="24"/>
          <w:szCs w:val="24"/>
          <w:lang w:eastAsia="es-MX"/>
        </w:rPr>
        <w:t xml:space="preserve"> cada </w:t>
      </w:r>
      <w:r w:rsidRPr="00CB0590">
        <w:rPr>
          <w:rFonts w:ascii="Arial Narrow" w:eastAsia="Times New Roman" w:hAnsi="Arial Narrow" w:cs="Arial"/>
          <w:bCs/>
          <w:i/>
          <w:sz w:val="24"/>
          <w:szCs w:val="24"/>
          <w:lang w:eastAsia="es-MX"/>
        </w:rPr>
        <w:t xml:space="preserve">año </w:t>
      </w:r>
      <w:r w:rsidRPr="00CB0590">
        <w:rPr>
          <w:rFonts w:ascii="Arial Narrow" w:eastAsia="Times New Roman" w:hAnsi="Arial Narrow" w:cs="Arial"/>
          <w:i/>
          <w:sz w:val="24"/>
          <w:szCs w:val="24"/>
          <w:lang w:eastAsia="es-MX"/>
        </w:rPr>
        <w:t xml:space="preserve">laborado, puesto que es el mínimo suficiente para indemnizar al trabajador de los daños y perjuicios que se le provocaron con el despido ilegal. </w:t>
      </w:r>
      <w:r w:rsidRPr="00CB0590">
        <w:rPr>
          <w:rFonts w:ascii="Arial Narrow" w:eastAsia="Times New Roman" w:hAnsi="Arial Narrow" w:cs="Arial"/>
          <w:bCs/>
          <w:i/>
          <w:sz w:val="24"/>
          <w:szCs w:val="24"/>
          <w:lang w:eastAsia="es-MX"/>
        </w:rPr>
        <w:t xml:space="preserve">Por </w:t>
      </w:r>
      <w:r w:rsidRPr="00CB0590">
        <w:rPr>
          <w:rFonts w:ascii="Arial Narrow" w:eastAsia="Times New Roman" w:hAnsi="Arial Narrow" w:cs="Arial"/>
          <w:i/>
          <w:sz w:val="24"/>
          <w:szCs w:val="24"/>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CB0590">
        <w:rPr>
          <w:rFonts w:ascii="Arial Narrow" w:eastAsia="Times New Roman" w:hAnsi="Arial Narrow" w:cs="Arial"/>
          <w:bCs/>
          <w:i/>
          <w:sz w:val="24"/>
          <w:szCs w:val="24"/>
          <w:lang w:eastAsia="es-MX"/>
        </w:rPr>
        <w:t xml:space="preserve">por </w:t>
      </w:r>
      <w:r w:rsidRPr="00CB0590">
        <w:rPr>
          <w:rFonts w:ascii="Arial Narrow" w:eastAsia="Times New Roman" w:hAnsi="Arial Narrow" w:cs="Arial"/>
          <w:i/>
          <w:sz w:val="24"/>
          <w:szCs w:val="24"/>
          <w:lang w:eastAsia="es-MX"/>
        </w:rPr>
        <w:t xml:space="preserve">la reinstalación debe aplicarse, </w:t>
      </w:r>
      <w:r w:rsidRPr="00CB0590">
        <w:rPr>
          <w:rFonts w:ascii="Arial Narrow" w:eastAsia="Times New Roman" w:hAnsi="Arial Narrow" w:cs="Arial"/>
          <w:bCs/>
          <w:i/>
          <w:sz w:val="24"/>
          <w:szCs w:val="24"/>
          <w:lang w:eastAsia="es-MX"/>
        </w:rPr>
        <w:t xml:space="preserve">por </w:t>
      </w:r>
      <w:r w:rsidRPr="00CB0590">
        <w:rPr>
          <w:rFonts w:ascii="Arial Narrow" w:eastAsia="Times New Roman" w:hAnsi="Arial Narrow" w:cs="Arial"/>
          <w:i/>
          <w:sz w:val="24"/>
          <w:szCs w:val="24"/>
          <w:lang w:eastAsia="es-MX"/>
        </w:rPr>
        <w:t xml:space="preserve">analogía, la fracción XXII del apartado A citada, en el sentido de que la indemnización que debe cubrir el Estado incluye el pago de tres meses de sueldo, más </w:t>
      </w:r>
      <w:r w:rsidRPr="00CB0590">
        <w:rPr>
          <w:rFonts w:ascii="Arial Narrow" w:eastAsia="Times New Roman" w:hAnsi="Arial Narrow" w:cs="Arial"/>
          <w:bCs/>
          <w:i/>
          <w:sz w:val="24"/>
          <w:szCs w:val="24"/>
          <w:lang w:eastAsia="es-MX"/>
        </w:rPr>
        <w:t>veinte días</w:t>
      </w:r>
      <w:r w:rsidR="00CB0590">
        <w:rPr>
          <w:rFonts w:ascii="Arial Narrow" w:eastAsia="Times New Roman" w:hAnsi="Arial Narrow" w:cs="Arial"/>
          <w:bCs/>
          <w:i/>
          <w:sz w:val="24"/>
          <w:szCs w:val="24"/>
          <w:lang w:eastAsia="es-MX"/>
        </w:rPr>
        <w:t xml:space="preserve"> </w:t>
      </w:r>
      <w:r w:rsidRPr="00CB0590">
        <w:rPr>
          <w:rFonts w:ascii="Arial Narrow" w:eastAsia="Times New Roman" w:hAnsi="Arial Narrow" w:cs="Arial"/>
          <w:bCs/>
          <w:i/>
          <w:sz w:val="24"/>
          <w:szCs w:val="24"/>
          <w:lang w:eastAsia="es-MX"/>
        </w:rPr>
        <w:t>por</w:t>
      </w:r>
      <w:r w:rsidR="00CB0590">
        <w:rPr>
          <w:rFonts w:ascii="Arial Narrow" w:eastAsia="Times New Roman" w:hAnsi="Arial Narrow" w:cs="Arial"/>
          <w:bCs/>
          <w:i/>
          <w:sz w:val="24"/>
          <w:szCs w:val="24"/>
          <w:lang w:eastAsia="es-MX"/>
        </w:rPr>
        <w:t xml:space="preserve"> </w:t>
      </w:r>
      <w:r w:rsidRPr="00CB0590">
        <w:rPr>
          <w:rFonts w:ascii="Arial Narrow" w:eastAsia="Times New Roman" w:hAnsi="Arial Narrow" w:cs="Arial"/>
          <w:bCs/>
          <w:i/>
          <w:sz w:val="24"/>
          <w:szCs w:val="24"/>
          <w:lang w:eastAsia="es-MX"/>
        </w:rPr>
        <w:t>año</w:t>
      </w:r>
      <w:r w:rsidRPr="00CB0590">
        <w:rPr>
          <w:rFonts w:ascii="Arial Narrow" w:eastAsia="Times New Roman" w:hAnsi="Arial Narrow" w:cs="Arial"/>
          <w:i/>
          <w:sz w:val="24"/>
          <w:szCs w:val="24"/>
          <w:lang w:eastAsia="es-MX"/>
        </w:rPr>
        <w:t xml:space="preserve"> efectivo de servicios, salvo que exista una norma específica en el ordenamiento federal o local, según correspond</w:t>
      </w:r>
      <w:r w:rsidRPr="00CB0590">
        <w:rPr>
          <w:rFonts w:ascii="Arial Narrow" w:eastAsia="Times New Roman" w:hAnsi="Arial Narrow" w:cs="Arial"/>
          <w:i/>
          <w:color w:val="000000"/>
          <w:sz w:val="24"/>
          <w:szCs w:val="24"/>
          <w:lang w:eastAsia="es-MX"/>
        </w:rPr>
        <w:t>a, que estatuya una indemnización mayor. ...”</w:t>
      </w:r>
    </w:p>
    <w:p w:rsidR="002214B8" w:rsidRPr="00CB0590" w:rsidRDefault="002214B8" w:rsidP="002214B8">
      <w:pPr>
        <w:spacing w:after="0" w:line="240" w:lineRule="auto"/>
        <w:ind w:firstLine="708"/>
        <w:jc w:val="both"/>
        <w:rPr>
          <w:rFonts w:ascii="Arial Narrow" w:eastAsia="Times New Roman" w:hAnsi="Arial Narrow" w:cs="Arial"/>
          <w:b/>
          <w:bCs/>
          <w:i/>
          <w:color w:val="000000"/>
          <w:sz w:val="24"/>
          <w:szCs w:val="24"/>
          <w:lang w:eastAsia="es-MX"/>
        </w:rPr>
      </w:pPr>
    </w:p>
    <w:p w:rsidR="002214B8" w:rsidRPr="00CB0590" w:rsidRDefault="002214B8" w:rsidP="002214B8">
      <w:pPr>
        <w:spacing w:after="0" w:line="360" w:lineRule="auto"/>
        <w:ind w:firstLine="709"/>
        <w:jc w:val="both"/>
        <w:rPr>
          <w:rFonts w:ascii="Arial Narrow" w:hAnsi="Arial Narrow" w:cs="Arial"/>
          <w:sz w:val="28"/>
          <w:szCs w:val="28"/>
        </w:rPr>
      </w:pPr>
      <w:r w:rsidRPr="00CB0590">
        <w:rPr>
          <w:rFonts w:ascii="Arial Narrow" w:hAnsi="Arial Narrow" w:cs="Arial"/>
          <w:sz w:val="28"/>
          <w:szCs w:val="28"/>
        </w:rPr>
        <w:t xml:space="preserve">En consecuencia, se ordena la restitución al actor en los derechos que le fueron indebidamente privados con el acto impugnado, mediante el </w:t>
      </w:r>
      <w:r w:rsidRPr="00CB0590">
        <w:rPr>
          <w:rFonts w:ascii="Arial Narrow" w:hAnsi="Arial Narrow" w:cs="Arial"/>
          <w:b/>
          <w:sz w:val="28"/>
          <w:szCs w:val="28"/>
        </w:rPr>
        <w:t>pago de la indemnización descrita y el pago de la remuneración diaria ordinaria</w:t>
      </w:r>
      <w:r w:rsidRPr="00CB0590">
        <w:rPr>
          <w:rFonts w:ascii="Arial Narrow" w:hAnsi="Arial Narrow" w:cs="Arial"/>
          <w:sz w:val="28"/>
          <w:szCs w:val="28"/>
        </w:rPr>
        <w:t xml:space="preserve"> que percibía p</w:t>
      </w:r>
      <w:r w:rsidR="00885509">
        <w:rPr>
          <w:rFonts w:ascii="Arial Narrow" w:hAnsi="Arial Narrow" w:cs="Arial"/>
          <w:sz w:val="28"/>
          <w:szCs w:val="28"/>
        </w:rPr>
        <w:t>or la prestación de su servicio</w:t>
      </w:r>
      <w:r w:rsidR="00885509" w:rsidRPr="00CB0590">
        <w:rPr>
          <w:rFonts w:ascii="Arial Narrow" w:hAnsi="Arial Narrow" w:cs="Arial"/>
          <w:sz w:val="28"/>
          <w:szCs w:val="28"/>
        </w:rPr>
        <w:t xml:space="preserve">, desde que se concretó su cese </w:t>
      </w:r>
      <w:r w:rsidR="00885509" w:rsidRPr="00885509">
        <w:rPr>
          <w:rFonts w:ascii="Arial Narrow" w:hAnsi="Arial Narrow" w:cs="Arial"/>
          <w:b/>
          <w:i/>
          <w:sz w:val="28"/>
          <w:szCs w:val="28"/>
          <w:u w:val="single"/>
        </w:rPr>
        <w:t>y hasta por un período no mayor a doce meses posteriores a la remoción injustificada</w:t>
      </w:r>
      <w:r w:rsidR="00885509" w:rsidRPr="00885509">
        <w:rPr>
          <w:rFonts w:ascii="Arial Narrow" w:hAnsi="Arial Narrow" w:cs="Arial"/>
          <w:b/>
          <w:sz w:val="28"/>
          <w:szCs w:val="28"/>
        </w:rPr>
        <w:t>,</w:t>
      </w:r>
      <w:r w:rsidR="00885509">
        <w:rPr>
          <w:rFonts w:ascii="Arial Narrow" w:hAnsi="Arial Narrow" w:cs="Arial"/>
          <w:sz w:val="28"/>
          <w:szCs w:val="28"/>
        </w:rPr>
        <w:t xml:space="preserve"> en términos de lo previsto en el numeral 117 de la Ley del Sistema de Seguridad Pública del Estado, en vigencia</w:t>
      </w:r>
      <w:r w:rsidRPr="00CB0590">
        <w:rPr>
          <w:rFonts w:ascii="Arial Narrow" w:hAnsi="Arial Narrow" w:cs="Arial"/>
          <w:sz w:val="28"/>
          <w:szCs w:val="28"/>
        </w:rPr>
        <w:t xml:space="preserve">, </w:t>
      </w:r>
      <w:r w:rsidRPr="00CB0590">
        <w:rPr>
          <w:rFonts w:ascii="Arial Narrow" w:hAnsi="Arial Narrow" w:cs="Arial"/>
          <w:bCs/>
          <w:iCs/>
          <w:color w:val="000000"/>
          <w:sz w:val="28"/>
          <w:szCs w:val="28"/>
        </w:rPr>
        <w:t xml:space="preserve">en cumplimiento de esta sentencia, </w:t>
      </w:r>
      <w:r w:rsidRPr="00CB0590">
        <w:rPr>
          <w:rFonts w:ascii="Arial Narrow" w:hAnsi="Arial Narrow" w:cs="Arial"/>
          <w:sz w:val="28"/>
          <w:szCs w:val="28"/>
        </w:rPr>
        <w:t>lo que deberá hacerse conforme a las disposiciones constitucionales y legales descritas.</w:t>
      </w:r>
    </w:p>
    <w:p w:rsidR="002214B8" w:rsidRPr="00CB0590" w:rsidRDefault="002214B8" w:rsidP="002214B8">
      <w:pPr>
        <w:spacing w:after="0" w:line="360" w:lineRule="auto"/>
        <w:ind w:firstLine="709"/>
        <w:jc w:val="both"/>
        <w:rPr>
          <w:rFonts w:ascii="Arial Narrow" w:hAnsi="Arial Narrow" w:cs="Arial"/>
          <w:b/>
          <w:sz w:val="24"/>
          <w:szCs w:val="24"/>
        </w:rPr>
      </w:pPr>
    </w:p>
    <w:p w:rsidR="002214B8" w:rsidRPr="00CB0590" w:rsidRDefault="002214B8" w:rsidP="002214B8">
      <w:pPr>
        <w:spacing w:after="0" w:line="360" w:lineRule="auto"/>
        <w:ind w:firstLine="708"/>
        <w:jc w:val="both"/>
        <w:rPr>
          <w:rFonts w:ascii="Arial Narrow" w:hAnsi="Arial Narrow" w:cs="Arial"/>
          <w:b/>
          <w:sz w:val="28"/>
          <w:szCs w:val="28"/>
        </w:rPr>
      </w:pPr>
      <w:r w:rsidRPr="00CB0590">
        <w:rPr>
          <w:rFonts w:ascii="Arial Narrow" w:hAnsi="Arial Narrow" w:cs="Arial"/>
          <w:sz w:val="28"/>
          <w:szCs w:val="28"/>
        </w:rPr>
        <w:t xml:space="preserve">Por lo que, con fundamento en los artículos 251 y 252 Del Código Procesal Administrativo para el Estado de San Luis Potosí; concatenados con el precepto 123, apartado A fracción XXII, y apartado B fracción XIII, de la Constitución Política de los Estados Unidos Mexicanos; y artículo 54, de la Ley del Sistema de Seguridad Pública del Estado de San Luis Potosí; </w:t>
      </w:r>
      <w:r w:rsidRPr="00CB0590">
        <w:rPr>
          <w:rFonts w:ascii="Arial Narrow" w:hAnsi="Arial Narrow" w:cs="Arial"/>
          <w:b/>
          <w:sz w:val="28"/>
          <w:szCs w:val="28"/>
        </w:rPr>
        <w:t xml:space="preserve">se ordena a las autoridades demandadas </w:t>
      </w:r>
      <w:r w:rsidRPr="00CB0590">
        <w:rPr>
          <w:rFonts w:ascii="Arial Narrow" w:hAnsi="Arial Narrow" w:cs="Arial"/>
          <w:b/>
          <w:sz w:val="28"/>
          <w:szCs w:val="28"/>
          <w:u w:val="single"/>
        </w:rPr>
        <w:t>pagar al actor</w:t>
      </w:r>
      <w:r w:rsidRPr="00CB0590">
        <w:rPr>
          <w:rFonts w:ascii="Arial Narrow" w:hAnsi="Arial Narrow" w:cs="Arial"/>
          <w:b/>
          <w:sz w:val="28"/>
          <w:szCs w:val="28"/>
        </w:rPr>
        <w:t>:</w:t>
      </w:r>
    </w:p>
    <w:p w:rsidR="002214B8" w:rsidRPr="00CB0590" w:rsidRDefault="002214B8" w:rsidP="002214B8">
      <w:pPr>
        <w:spacing w:after="0" w:line="360" w:lineRule="auto"/>
        <w:ind w:firstLine="709"/>
        <w:jc w:val="both"/>
        <w:rPr>
          <w:rFonts w:ascii="Arial Narrow" w:hAnsi="Arial Narrow" w:cs="Arial"/>
          <w:b/>
          <w:sz w:val="28"/>
          <w:szCs w:val="28"/>
        </w:rPr>
      </w:pPr>
    </w:p>
    <w:p w:rsidR="002214B8" w:rsidRPr="00CB0590" w:rsidRDefault="002214B8" w:rsidP="002214B8">
      <w:pPr>
        <w:spacing w:after="0" w:line="360" w:lineRule="auto"/>
        <w:ind w:firstLine="709"/>
        <w:jc w:val="both"/>
        <w:rPr>
          <w:rFonts w:ascii="Arial Narrow" w:hAnsi="Arial Narrow" w:cs="Arial"/>
          <w:b/>
          <w:sz w:val="28"/>
          <w:szCs w:val="28"/>
        </w:rPr>
      </w:pPr>
      <w:r w:rsidRPr="00CB0590">
        <w:rPr>
          <w:rFonts w:ascii="Arial Narrow" w:hAnsi="Arial Narrow" w:cs="Arial"/>
          <w:b/>
          <w:sz w:val="28"/>
          <w:szCs w:val="28"/>
        </w:rPr>
        <w:t xml:space="preserve">a) La </w:t>
      </w:r>
      <w:r w:rsidRPr="00CB0590">
        <w:rPr>
          <w:rFonts w:ascii="Arial Narrow" w:hAnsi="Arial Narrow" w:cs="Arial"/>
          <w:b/>
          <w:sz w:val="28"/>
          <w:szCs w:val="28"/>
          <w:u w:val="single"/>
        </w:rPr>
        <w:t>indemnización</w:t>
      </w:r>
      <w:r w:rsidRPr="00CB0590">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CB0590">
        <w:rPr>
          <w:rFonts w:ascii="Arial Narrow" w:hAnsi="Arial Narrow" w:cs="Arial"/>
          <w:b/>
          <w:sz w:val="28"/>
          <w:szCs w:val="28"/>
        </w:rPr>
        <w:t xml:space="preserve"> importe de </w:t>
      </w:r>
      <w:r w:rsidRPr="00CB0590">
        <w:rPr>
          <w:rFonts w:ascii="Arial Narrow" w:hAnsi="Arial Narrow" w:cs="Arial"/>
          <w:b/>
          <w:sz w:val="28"/>
          <w:szCs w:val="28"/>
          <w:u w:val="single"/>
        </w:rPr>
        <w:t>tres meses</w:t>
      </w:r>
      <w:r w:rsidRPr="00CB0590">
        <w:rPr>
          <w:rFonts w:ascii="Arial Narrow" w:hAnsi="Arial Narrow" w:cs="Arial"/>
          <w:b/>
          <w:sz w:val="28"/>
          <w:szCs w:val="28"/>
        </w:rPr>
        <w:t xml:space="preserve"> de los últimos haberes percibidos, debidamente integrados; más </w:t>
      </w:r>
      <w:r w:rsidRPr="00CB0590">
        <w:rPr>
          <w:rFonts w:ascii="Arial Narrow" w:hAnsi="Arial Narrow" w:cs="Arial"/>
          <w:b/>
          <w:sz w:val="28"/>
          <w:szCs w:val="28"/>
          <w:u w:val="single"/>
        </w:rPr>
        <w:t>veinte días</w:t>
      </w:r>
      <w:r w:rsidRPr="00CB0590">
        <w:rPr>
          <w:rFonts w:ascii="Arial Narrow" w:hAnsi="Arial Narrow" w:cs="Arial"/>
          <w:b/>
          <w:sz w:val="28"/>
          <w:szCs w:val="28"/>
        </w:rPr>
        <w:t xml:space="preserve"> de los últimos haberes percibidos, debidamente integrados, por cada año de servicio.</w:t>
      </w:r>
    </w:p>
    <w:p w:rsidR="002214B8" w:rsidRPr="00CB0590" w:rsidRDefault="002214B8" w:rsidP="002214B8">
      <w:pPr>
        <w:spacing w:after="0" w:line="360" w:lineRule="auto"/>
        <w:ind w:firstLine="709"/>
        <w:jc w:val="both"/>
        <w:rPr>
          <w:rFonts w:ascii="Arial Narrow" w:hAnsi="Arial Narrow" w:cs="Arial"/>
          <w:b/>
          <w:sz w:val="28"/>
          <w:szCs w:val="28"/>
        </w:rPr>
      </w:pPr>
    </w:p>
    <w:p w:rsidR="00027239" w:rsidRDefault="002214B8" w:rsidP="002214B8">
      <w:pPr>
        <w:spacing w:after="0" w:line="360" w:lineRule="auto"/>
        <w:ind w:firstLine="709"/>
        <w:jc w:val="both"/>
        <w:rPr>
          <w:rFonts w:ascii="Arial Narrow" w:hAnsi="Arial Narrow" w:cs="Arial"/>
          <w:b/>
          <w:sz w:val="28"/>
          <w:szCs w:val="28"/>
        </w:rPr>
      </w:pPr>
      <w:r w:rsidRPr="00CB0590">
        <w:rPr>
          <w:rFonts w:ascii="Arial Narrow" w:hAnsi="Arial Narrow" w:cs="Arial"/>
          <w:b/>
          <w:sz w:val="28"/>
          <w:szCs w:val="28"/>
        </w:rPr>
        <w:t>b) L</w:t>
      </w:r>
      <w:r w:rsidRPr="00CB0590">
        <w:rPr>
          <w:rFonts w:ascii="Arial Narrow" w:hAnsi="Arial Narrow" w:cs="Arial"/>
          <w:b/>
          <w:color w:val="000000"/>
          <w:sz w:val="28"/>
          <w:szCs w:val="28"/>
        </w:rPr>
        <w:t xml:space="preserve">as </w:t>
      </w:r>
      <w:r w:rsidRPr="00CB0590">
        <w:rPr>
          <w:rFonts w:ascii="Arial Narrow" w:hAnsi="Arial Narrow" w:cs="Arial"/>
          <w:b/>
          <w:bCs/>
          <w:color w:val="000000"/>
          <w:sz w:val="28"/>
          <w:szCs w:val="28"/>
          <w:u w:val="single"/>
        </w:rPr>
        <w:t>prestaciones a que tiene derecho</w:t>
      </w:r>
      <w:r w:rsidRPr="00CB0590">
        <w:rPr>
          <w:rFonts w:ascii="Arial Narrow" w:hAnsi="Arial Narrow" w:cs="Arial"/>
          <w:b/>
          <w:bCs/>
          <w:color w:val="000000"/>
          <w:sz w:val="28"/>
          <w:szCs w:val="28"/>
        </w:rPr>
        <w:t xml:space="preserve">, </w:t>
      </w:r>
      <w:r w:rsidRPr="00CB0590">
        <w:rPr>
          <w:rFonts w:ascii="Arial Narrow" w:hAnsi="Arial Narrow" w:cs="Arial"/>
          <w:color w:val="000000"/>
          <w:sz w:val="28"/>
          <w:szCs w:val="28"/>
        </w:rPr>
        <w:t>consistentes en el</w:t>
      </w:r>
      <w:r w:rsidRPr="00CB0590">
        <w:rPr>
          <w:rFonts w:ascii="Arial Narrow" w:hAnsi="Arial Narrow" w:cs="Arial"/>
          <w:b/>
          <w:color w:val="000000"/>
          <w:sz w:val="28"/>
          <w:szCs w:val="28"/>
        </w:rPr>
        <w:t xml:space="preserve"> pago de aquéllas que se generaron con motivo de la relación administrativa entre el actor y la demandada, como son </w:t>
      </w:r>
      <w:r w:rsidRPr="00CB0590">
        <w:rPr>
          <w:rFonts w:ascii="Arial Narrow" w:hAnsi="Arial Narrow" w:cs="Arial"/>
          <w:b/>
          <w:color w:val="000000"/>
          <w:sz w:val="28"/>
          <w:szCs w:val="28"/>
          <w:u w:val="single"/>
        </w:rPr>
        <w:t>aguinaldo, vacaciones y prima vacacional</w:t>
      </w:r>
      <w:r w:rsidRPr="00CB0590">
        <w:rPr>
          <w:rFonts w:ascii="Arial Narrow" w:hAnsi="Arial Narrow" w:cs="Arial"/>
          <w:b/>
          <w:color w:val="000000"/>
          <w:sz w:val="28"/>
          <w:szCs w:val="28"/>
        </w:rPr>
        <w:t xml:space="preserve">, proporcionales al último año de servicios prestados; así como el </w:t>
      </w:r>
      <w:r w:rsidRPr="00CB0590">
        <w:rPr>
          <w:rFonts w:ascii="Arial Narrow" w:hAnsi="Arial Narrow" w:cs="Arial"/>
          <w:b/>
          <w:color w:val="000000"/>
          <w:sz w:val="28"/>
          <w:szCs w:val="28"/>
          <w:u w:val="single"/>
        </w:rPr>
        <w:t>pago de haberes</w:t>
      </w:r>
      <w:r w:rsidRPr="00CB0590">
        <w:rPr>
          <w:rFonts w:ascii="Arial Narrow" w:hAnsi="Arial Narrow" w:cs="Arial"/>
          <w:b/>
          <w:color w:val="000000"/>
          <w:sz w:val="28"/>
          <w:szCs w:val="28"/>
        </w:rPr>
        <w:t xml:space="preserve">, consistente en </w:t>
      </w:r>
      <w:r w:rsidRPr="00CB0590">
        <w:rPr>
          <w:rFonts w:ascii="Arial Narrow" w:hAnsi="Arial Narrow" w:cs="Arial"/>
          <w:b/>
          <w:bCs/>
          <w:iCs/>
          <w:color w:val="000000"/>
          <w:sz w:val="28"/>
          <w:szCs w:val="28"/>
        </w:rPr>
        <w:t>la remuneración diaria ordinaria que percibía el actor,</w:t>
      </w:r>
      <w:r w:rsidRPr="00CB0590">
        <w:rPr>
          <w:rFonts w:ascii="Arial Narrow" w:hAnsi="Arial Narrow" w:cs="Arial"/>
          <w:bCs/>
          <w:iCs/>
          <w:color w:val="000000"/>
          <w:sz w:val="28"/>
          <w:szCs w:val="28"/>
        </w:rPr>
        <w:t xml:space="preserve"> por la prestación de sus servicios </w:t>
      </w:r>
      <w:r w:rsidRPr="00CB0590">
        <w:rPr>
          <w:rFonts w:ascii="Arial Narrow" w:hAnsi="Arial Narrow" w:cs="Arial"/>
          <w:sz w:val="28"/>
          <w:szCs w:val="28"/>
        </w:rPr>
        <w:t xml:space="preserve">en el puesto de </w:t>
      </w:r>
      <w:r w:rsidRPr="00CB0590">
        <w:rPr>
          <w:rFonts w:ascii="Arial Narrow" w:hAnsi="Arial Narrow" w:cs="Arial"/>
          <w:color w:val="FF0000"/>
          <w:sz w:val="28"/>
          <w:szCs w:val="28"/>
        </w:rPr>
        <w:t xml:space="preserve">Policía </w:t>
      </w:r>
      <w:r w:rsidR="00027239">
        <w:rPr>
          <w:rFonts w:ascii="Arial Narrow" w:hAnsi="Arial Narrow" w:cs="Arial"/>
          <w:color w:val="FF0000"/>
          <w:sz w:val="28"/>
          <w:szCs w:val="28"/>
        </w:rPr>
        <w:t>Segundo</w:t>
      </w:r>
      <w:r w:rsidR="00915E14" w:rsidRPr="00CB0590">
        <w:rPr>
          <w:rFonts w:ascii="Arial Narrow" w:hAnsi="Arial Narrow" w:cs="Arial"/>
          <w:color w:val="FF0000"/>
          <w:sz w:val="28"/>
          <w:szCs w:val="28"/>
        </w:rPr>
        <w:t xml:space="preserve"> </w:t>
      </w:r>
      <w:r w:rsidRPr="00CB0590">
        <w:rPr>
          <w:rFonts w:ascii="Arial Narrow" w:hAnsi="Arial Narrow" w:cs="Arial"/>
          <w:color w:val="FF0000"/>
          <w:sz w:val="28"/>
          <w:szCs w:val="28"/>
        </w:rPr>
        <w:t xml:space="preserve">de la </w:t>
      </w:r>
      <w:r w:rsidR="004A0DFF" w:rsidRPr="00CB0590">
        <w:rPr>
          <w:rFonts w:ascii="Arial Narrow" w:hAnsi="Arial Narrow" w:cs="Arial"/>
          <w:color w:val="FF0000"/>
          <w:sz w:val="28"/>
          <w:szCs w:val="28"/>
        </w:rPr>
        <w:t>Corporación de</w:t>
      </w:r>
      <w:r w:rsidRPr="00CB0590">
        <w:rPr>
          <w:rFonts w:ascii="Arial Narrow" w:hAnsi="Arial Narrow" w:cs="Arial"/>
          <w:color w:val="FF0000"/>
          <w:sz w:val="28"/>
          <w:szCs w:val="28"/>
        </w:rPr>
        <w:t xml:space="preserve"> Seguridad Pública </w:t>
      </w:r>
      <w:r w:rsidR="004A0DFF" w:rsidRPr="00CB0590">
        <w:rPr>
          <w:rFonts w:ascii="Arial Narrow" w:hAnsi="Arial Narrow" w:cs="Arial"/>
          <w:color w:val="FF0000"/>
          <w:sz w:val="28"/>
          <w:szCs w:val="28"/>
        </w:rPr>
        <w:t>anotada</w:t>
      </w:r>
      <w:r w:rsidRPr="00CB0590">
        <w:rPr>
          <w:rFonts w:ascii="Arial Narrow" w:hAnsi="Arial Narrow" w:cs="Arial"/>
          <w:sz w:val="28"/>
          <w:szCs w:val="28"/>
        </w:rPr>
        <w:t xml:space="preserve">, </w:t>
      </w:r>
      <w:r w:rsidRPr="00532306">
        <w:rPr>
          <w:rFonts w:ascii="Arial Narrow" w:hAnsi="Arial Narrow" w:cs="Arial"/>
          <w:b/>
          <w:i/>
          <w:sz w:val="28"/>
          <w:szCs w:val="28"/>
          <w:u w:val="single"/>
        </w:rPr>
        <w:t>cuantificables desde la fecha en que fue separado del servicio y hasta</w:t>
      </w:r>
      <w:r w:rsidR="00027239" w:rsidRPr="00532306">
        <w:rPr>
          <w:rFonts w:ascii="Arial Narrow" w:hAnsi="Arial Narrow" w:cs="Arial"/>
          <w:b/>
          <w:i/>
          <w:sz w:val="28"/>
          <w:szCs w:val="28"/>
          <w:u w:val="single"/>
        </w:rPr>
        <w:t xml:space="preserve"> por un período no mayor a doce meses posteriores a la remoción injustificada</w:t>
      </w:r>
      <w:r w:rsidR="00027239">
        <w:rPr>
          <w:rFonts w:ascii="Arial Narrow" w:hAnsi="Arial Narrow" w:cs="Arial"/>
          <w:b/>
          <w:sz w:val="28"/>
          <w:szCs w:val="28"/>
        </w:rPr>
        <w:t>.</w:t>
      </w:r>
    </w:p>
    <w:p w:rsidR="002214B8" w:rsidRPr="00CB0590" w:rsidRDefault="002214B8" w:rsidP="002214B8">
      <w:pPr>
        <w:spacing w:after="0" w:line="360" w:lineRule="auto"/>
        <w:ind w:firstLine="709"/>
        <w:jc w:val="both"/>
        <w:rPr>
          <w:rFonts w:ascii="Arial Narrow" w:hAnsi="Arial Narrow" w:cs="Arial"/>
          <w:b/>
          <w:sz w:val="24"/>
          <w:szCs w:val="24"/>
        </w:rPr>
      </w:pPr>
    </w:p>
    <w:p w:rsidR="002214B8" w:rsidRPr="00CB0590" w:rsidRDefault="002214B8" w:rsidP="002214B8">
      <w:pPr>
        <w:spacing w:after="0" w:line="360" w:lineRule="auto"/>
        <w:ind w:firstLine="708"/>
        <w:jc w:val="both"/>
        <w:rPr>
          <w:rFonts w:ascii="Arial Narrow" w:hAnsi="Arial Narrow" w:cs="Arial"/>
          <w:sz w:val="28"/>
          <w:szCs w:val="28"/>
        </w:rPr>
      </w:pPr>
      <w:r w:rsidRPr="00CB0590">
        <w:rPr>
          <w:rFonts w:ascii="Arial Narrow" w:hAnsi="Arial Narrow" w:cs="Arial"/>
          <w:sz w:val="28"/>
          <w:szCs w:val="28"/>
        </w:rPr>
        <w:lastRenderedPageBreak/>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tiempo, </w:t>
      </w:r>
      <w:r w:rsidRPr="00CB0590">
        <w:rPr>
          <w:rFonts w:ascii="Arial Narrow" w:hAnsi="Arial Narrow"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CB0590">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2214B8" w:rsidRPr="00CB0590" w:rsidRDefault="002214B8" w:rsidP="002214B8">
      <w:pPr>
        <w:spacing w:after="0" w:line="360" w:lineRule="auto"/>
        <w:ind w:firstLine="709"/>
        <w:jc w:val="both"/>
        <w:rPr>
          <w:rFonts w:ascii="Arial Narrow" w:hAnsi="Arial Narrow" w:cs="Arial"/>
          <w:b/>
          <w:sz w:val="24"/>
          <w:szCs w:val="24"/>
        </w:rPr>
      </w:pPr>
    </w:p>
    <w:p w:rsidR="002214B8" w:rsidRPr="00CB0590" w:rsidRDefault="002214B8" w:rsidP="002214B8">
      <w:pPr>
        <w:autoSpaceDE w:val="0"/>
        <w:autoSpaceDN w:val="0"/>
        <w:adjustRightInd w:val="0"/>
        <w:spacing w:after="0" w:line="360" w:lineRule="auto"/>
        <w:ind w:firstLine="708"/>
        <w:jc w:val="both"/>
        <w:rPr>
          <w:rFonts w:ascii="Arial Narrow" w:hAnsi="Arial Narrow" w:cs="Arial"/>
          <w:color w:val="000000"/>
          <w:sz w:val="28"/>
          <w:szCs w:val="28"/>
        </w:rPr>
      </w:pPr>
      <w:r w:rsidRPr="00CB0590">
        <w:rPr>
          <w:rFonts w:ascii="Arial Narrow" w:hAnsi="Arial Narrow" w:cs="Arial"/>
          <w:color w:val="000000"/>
          <w:sz w:val="28"/>
          <w:szCs w:val="28"/>
        </w:rPr>
        <w:t>El criterio que antecede, queda sustentado legalmente en la Tesis Aislada emitida por la Segunda Sala de la Suprema Corte de Justicia de la Nación, Novena Época, Registro: 161758, Instancia: Segunda Sala, Tesis Aislada, Fuente: Semanario Judicial de la Federación y su Gaceta, XXXIII, Junio de 2011, Materia(s): Administrativa, Tesis: 2a. LX/2011, Página: 428; que en lo particular establece lo siguiente:</w:t>
      </w:r>
    </w:p>
    <w:p w:rsidR="002214B8" w:rsidRPr="00CB0590" w:rsidRDefault="002214B8" w:rsidP="002214B8">
      <w:pPr>
        <w:autoSpaceDE w:val="0"/>
        <w:autoSpaceDN w:val="0"/>
        <w:adjustRightInd w:val="0"/>
        <w:spacing w:after="0" w:line="240" w:lineRule="auto"/>
        <w:jc w:val="both"/>
        <w:rPr>
          <w:rFonts w:ascii="Arial Narrow" w:hAnsi="Arial Narrow" w:cs="Arial"/>
          <w:color w:val="000000"/>
          <w:sz w:val="24"/>
          <w:szCs w:val="24"/>
        </w:rPr>
      </w:pPr>
    </w:p>
    <w:p w:rsidR="002214B8" w:rsidRPr="00CB0590" w:rsidRDefault="002214B8" w:rsidP="002214B8">
      <w:pPr>
        <w:autoSpaceDE w:val="0"/>
        <w:autoSpaceDN w:val="0"/>
        <w:adjustRightInd w:val="0"/>
        <w:spacing w:after="0" w:line="240" w:lineRule="auto"/>
        <w:ind w:firstLine="708"/>
        <w:jc w:val="both"/>
        <w:rPr>
          <w:rFonts w:ascii="Arial Narrow" w:hAnsi="Arial Narrow" w:cs="Arial"/>
          <w:i/>
          <w:iCs/>
          <w:color w:val="000000"/>
          <w:sz w:val="24"/>
          <w:szCs w:val="24"/>
        </w:rPr>
      </w:pPr>
      <w:r w:rsidRPr="00CB0590">
        <w:rPr>
          <w:rFonts w:ascii="Arial Narrow" w:hAnsi="Arial Narrow" w:cs="Arial"/>
          <w:bCs/>
          <w:i/>
          <w:iCs/>
          <w:color w:val="000000"/>
          <w:sz w:val="24"/>
          <w:szCs w:val="24"/>
        </w:rPr>
        <w:t>“</w:t>
      </w:r>
      <w:r w:rsidRPr="00CB0590">
        <w:rPr>
          <w:rFonts w:ascii="Arial Narrow" w:hAnsi="Arial Narrow" w:cs="Arial"/>
          <w:b/>
          <w:bCs/>
          <w:i/>
          <w:iCs/>
          <w:color w:val="000000"/>
          <w:sz w:val="24"/>
          <w:szCs w:val="24"/>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w:t>
      </w:r>
      <w:r w:rsidRPr="00CB0590">
        <w:rPr>
          <w:rFonts w:ascii="Arial Narrow" w:hAnsi="Arial Narrow" w:cs="Arial"/>
          <w:i/>
          <w:iCs/>
          <w:color w:val="000000"/>
          <w:sz w:val="24"/>
          <w:szCs w:val="24"/>
        </w:rPr>
        <w:t xml:space="preserve">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w:t>
      </w:r>
      <w:r w:rsidRPr="00CB0590">
        <w:rPr>
          <w:rFonts w:ascii="Arial Narrow" w:hAnsi="Arial Narrow" w:cs="Arial"/>
          <w:i/>
          <w:iCs/>
          <w:color w:val="000000"/>
          <w:sz w:val="24"/>
          <w:szCs w:val="24"/>
        </w:rPr>
        <w:lastRenderedPageBreak/>
        <w:t xml:space="preserve">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cese, remoción o baja,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debe llevarse al extremo de permitir que las entidades policiales cometan actos ilegales en perjuicio de los derechos de los servidores públicos, sin la correspondiente responsabilidad administrativa del Estado.- Amparo directo en revisión 888/2011. Ramón Ocaña Zavala. 25 de mayo de 2011. Cinco votos. Ponente: Sergio A. Valls Hernández. Secretario: Luis Javier Guzmán Ramos. </w:t>
      </w:r>
    </w:p>
    <w:p w:rsidR="002214B8" w:rsidRPr="00CB0590" w:rsidRDefault="002214B8" w:rsidP="002214B8">
      <w:pPr>
        <w:spacing w:after="0" w:line="360" w:lineRule="auto"/>
        <w:jc w:val="both"/>
        <w:rPr>
          <w:rFonts w:ascii="Arial Narrow" w:hAnsi="Arial Narrow" w:cs="Arial"/>
          <w:b/>
          <w:sz w:val="24"/>
          <w:szCs w:val="24"/>
        </w:rPr>
      </w:pPr>
    </w:p>
    <w:p w:rsidR="002214B8" w:rsidRPr="00CB0590" w:rsidRDefault="002214B8" w:rsidP="002214B8">
      <w:pPr>
        <w:pStyle w:val="Sinespaciado"/>
        <w:spacing w:line="360" w:lineRule="auto"/>
        <w:ind w:firstLine="709"/>
        <w:jc w:val="both"/>
        <w:rPr>
          <w:rFonts w:ascii="Arial Narrow" w:hAnsi="Arial Narrow" w:cs="Arial"/>
          <w:color w:val="000000"/>
          <w:sz w:val="28"/>
          <w:szCs w:val="28"/>
        </w:rPr>
      </w:pPr>
      <w:r w:rsidRPr="00CB0590">
        <w:rPr>
          <w:rFonts w:ascii="Arial Narrow" w:hAnsi="Arial Narrow" w:cs="Arial"/>
          <w:sz w:val="28"/>
          <w:szCs w:val="28"/>
        </w:rPr>
        <w:t>Con fundamento en lo dispuesto por el artículo 256</w:t>
      </w:r>
      <w:r w:rsidRPr="00CB0590">
        <w:rPr>
          <w:rFonts w:ascii="Arial Narrow" w:hAnsi="Arial Narrow"/>
          <w:sz w:val="28"/>
          <w:szCs w:val="28"/>
        </w:rPr>
        <w:t xml:space="preserve"> del Código Procesal Administrativo del Estado de San Luis Potosí</w:t>
      </w:r>
      <w:r w:rsidRPr="00CB0590">
        <w:rPr>
          <w:rFonts w:ascii="Arial Narrow" w:hAnsi="Arial Narrow" w:cs="Arial"/>
          <w:sz w:val="28"/>
          <w:szCs w:val="28"/>
        </w:rPr>
        <w:t xml:space="preserve">, que establece los supuestos en que causan ejecutoria las sentencias definitivas, y con sustento en lo previsto por el numeral 256 de la citada Codificación legal, </w:t>
      </w:r>
      <w:r w:rsidRPr="00CB0590">
        <w:rPr>
          <w:rFonts w:ascii="Arial Narrow" w:hAnsi="Arial Narrow" w:cs="Arial"/>
          <w:b/>
          <w:i/>
          <w:sz w:val="28"/>
          <w:szCs w:val="28"/>
        </w:rPr>
        <w:t>una vez que cause ejecutoria la presente sentencia</w:t>
      </w:r>
      <w:r w:rsidRPr="00CB0590">
        <w:rPr>
          <w:rFonts w:ascii="Arial Narrow" w:hAnsi="Arial Narrow" w:cs="Arial"/>
          <w:sz w:val="28"/>
          <w:szCs w:val="28"/>
        </w:rPr>
        <w:t>, se previene a las autoridades demandadas, para que dentro de los diez días siguientes al en que reciba el oficio de notificación de la presente sentencia favorable a la Parte Actora, informen a esta Sala Unitaria sobre su cumplimiento, acompañando para acreditarlo las copias certificadas de los documentos correspondientes, inclusive las constancias de notificación a la Parte Actora de lo proveído para su cumplimiento</w:t>
      </w:r>
      <w:r w:rsidRPr="00CB0590">
        <w:rPr>
          <w:rFonts w:ascii="Arial Narrow" w:hAnsi="Arial Narrow" w:cs="Arial"/>
          <w:color w:val="000000"/>
          <w:sz w:val="28"/>
          <w:szCs w:val="28"/>
        </w:rPr>
        <w:t xml:space="preserve">, así como los </w:t>
      </w:r>
      <w:r w:rsidRPr="00CB0590">
        <w:rPr>
          <w:rFonts w:ascii="Arial Narrow" w:hAnsi="Arial Narrow" w:cs="Arial"/>
          <w:b/>
          <w:color w:val="000000"/>
          <w:sz w:val="28"/>
          <w:szCs w:val="28"/>
        </w:rPr>
        <w:t>informes detallados de los cálculos y operaciones</w:t>
      </w:r>
      <w:r w:rsidRPr="00CB0590">
        <w:rPr>
          <w:rFonts w:ascii="Arial Narrow" w:hAnsi="Arial Narrow" w:cs="Arial"/>
          <w:color w:val="000000"/>
          <w:sz w:val="28"/>
          <w:szCs w:val="28"/>
        </w:rPr>
        <w:t xml:space="preserve"> que se tomen en cuenta para determinar lo</w:t>
      </w:r>
      <w:r w:rsidR="00C72B81" w:rsidRPr="00CB0590">
        <w:rPr>
          <w:rFonts w:ascii="Arial Narrow" w:hAnsi="Arial Narrow" w:cs="Arial"/>
          <w:color w:val="000000"/>
          <w:sz w:val="28"/>
          <w:szCs w:val="28"/>
        </w:rPr>
        <w:t>s montos susceptibles de pago a</w:t>
      </w:r>
      <w:r w:rsidRPr="00CB0590">
        <w:rPr>
          <w:rFonts w:ascii="Arial Narrow" w:hAnsi="Arial Narrow" w:cs="Arial"/>
          <w:color w:val="000000"/>
          <w:sz w:val="28"/>
          <w:szCs w:val="28"/>
        </w:rPr>
        <w:t>l actor.</w:t>
      </w:r>
    </w:p>
    <w:p w:rsidR="002214B8" w:rsidRPr="00CB0590" w:rsidRDefault="002214B8" w:rsidP="002214B8">
      <w:pPr>
        <w:spacing w:line="360" w:lineRule="auto"/>
        <w:jc w:val="both"/>
        <w:rPr>
          <w:rFonts w:ascii="Arial Narrow" w:hAnsi="Arial Narrow" w:cs="Arial"/>
          <w:sz w:val="28"/>
          <w:szCs w:val="28"/>
        </w:rPr>
      </w:pPr>
    </w:p>
    <w:p w:rsidR="002214B8" w:rsidRPr="00CB0590" w:rsidRDefault="002214B8" w:rsidP="002214B8">
      <w:pPr>
        <w:spacing w:line="360" w:lineRule="auto"/>
        <w:ind w:firstLine="708"/>
        <w:jc w:val="both"/>
        <w:rPr>
          <w:rFonts w:ascii="Arial Narrow" w:hAnsi="Arial Narrow" w:cs="Arial"/>
          <w:b/>
          <w:sz w:val="28"/>
          <w:szCs w:val="28"/>
        </w:rPr>
      </w:pPr>
      <w:r w:rsidRPr="00CB0590">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Luis Potosí y 248, 250 fracción </w:t>
      </w:r>
      <w:r w:rsidR="0029064D" w:rsidRPr="00CB0590">
        <w:rPr>
          <w:rFonts w:ascii="Arial Narrow" w:hAnsi="Arial Narrow" w:cs="Arial"/>
          <w:sz w:val="28"/>
          <w:szCs w:val="28"/>
        </w:rPr>
        <w:t>IV</w:t>
      </w:r>
      <w:r w:rsidRPr="00CB0590">
        <w:rPr>
          <w:rFonts w:ascii="Arial Narrow" w:hAnsi="Arial Narrow" w:cs="Arial"/>
          <w:sz w:val="28"/>
          <w:szCs w:val="28"/>
        </w:rPr>
        <w:t xml:space="preserve">, 251 primer párrafo del Código Procesal Administrativo para el Estado de San Luis Potosí, es de resolverse y se, </w:t>
      </w:r>
      <w:r w:rsidRPr="00CB0590">
        <w:rPr>
          <w:rFonts w:ascii="Arial Narrow" w:hAnsi="Arial Narrow" w:cs="Arial"/>
          <w:b/>
          <w:sz w:val="28"/>
          <w:szCs w:val="28"/>
        </w:rPr>
        <w:t>RESUELVE:</w:t>
      </w:r>
    </w:p>
    <w:p w:rsidR="002214B8" w:rsidRPr="00CB0590" w:rsidRDefault="002214B8" w:rsidP="002214B8">
      <w:pPr>
        <w:autoSpaceDE w:val="0"/>
        <w:autoSpaceDN w:val="0"/>
        <w:adjustRightInd w:val="0"/>
        <w:spacing w:line="360" w:lineRule="auto"/>
        <w:ind w:firstLine="709"/>
        <w:jc w:val="both"/>
        <w:rPr>
          <w:rFonts w:ascii="Arial Narrow" w:hAnsi="Arial Narrow" w:cs="Arial"/>
          <w:color w:val="000000"/>
          <w:sz w:val="28"/>
          <w:szCs w:val="28"/>
        </w:rPr>
      </w:pPr>
      <w:r w:rsidRPr="00CB0590">
        <w:rPr>
          <w:rFonts w:ascii="Arial Narrow" w:hAnsi="Arial Narrow" w:cs="Arial"/>
          <w:b/>
          <w:bCs/>
          <w:color w:val="000000"/>
          <w:sz w:val="28"/>
          <w:szCs w:val="28"/>
        </w:rPr>
        <w:t>PRIMERO.-</w:t>
      </w:r>
      <w:r w:rsidRPr="00CB0590">
        <w:rPr>
          <w:rFonts w:ascii="Arial Narrow" w:hAnsi="Arial Narrow" w:cs="Arial"/>
          <w:color w:val="000000"/>
          <w:sz w:val="28"/>
          <w:szCs w:val="28"/>
        </w:rPr>
        <w:t xml:space="preserve"> Esta Sala Unitaria es competente para conocer y resolver la presente controversia.</w:t>
      </w:r>
    </w:p>
    <w:p w:rsidR="002214B8" w:rsidRPr="00CB0590" w:rsidRDefault="002214B8" w:rsidP="002214B8">
      <w:pPr>
        <w:autoSpaceDE w:val="0"/>
        <w:autoSpaceDN w:val="0"/>
        <w:adjustRightInd w:val="0"/>
        <w:spacing w:line="360" w:lineRule="auto"/>
        <w:ind w:firstLine="709"/>
        <w:jc w:val="both"/>
        <w:rPr>
          <w:rFonts w:ascii="Arial Narrow" w:hAnsi="Arial Narrow" w:cs="Arial"/>
          <w:color w:val="000000"/>
          <w:sz w:val="28"/>
          <w:szCs w:val="28"/>
        </w:rPr>
      </w:pPr>
      <w:r w:rsidRPr="00CB0590">
        <w:rPr>
          <w:rFonts w:ascii="Arial Narrow" w:hAnsi="Arial Narrow" w:cs="Arial"/>
          <w:b/>
          <w:bCs/>
          <w:color w:val="000000"/>
          <w:sz w:val="28"/>
          <w:szCs w:val="28"/>
        </w:rPr>
        <w:t>SEGUNDO</w:t>
      </w:r>
      <w:r w:rsidRPr="00CB0590">
        <w:rPr>
          <w:rFonts w:ascii="Arial Narrow" w:hAnsi="Arial Narrow" w:cs="Arial"/>
          <w:color w:val="000000"/>
          <w:sz w:val="28"/>
          <w:szCs w:val="28"/>
        </w:rPr>
        <w:t xml:space="preserve">.- La parte actora acreditó su acción y en consecuencia se decreta la </w:t>
      </w:r>
      <w:r w:rsidRPr="00CB0590">
        <w:rPr>
          <w:rFonts w:ascii="Arial Narrow" w:hAnsi="Arial Narrow" w:cs="Arial"/>
          <w:b/>
          <w:color w:val="000000"/>
          <w:sz w:val="28"/>
          <w:szCs w:val="28"/>
        </w:rPr>
        <w:t>ILEGALIDAD e INVALIDEZ</w:t>
      </w:r>
      <w:r w:rsidRPr="00CB0590">
        <w:rPr>
          <w:rFonts w:ascii="Arial Narrow" w:hAnsi="Arial Narrow" w:cs="Arial"/>
          <w:color w:val="000000"/>
          <w:sz w:val="28"/>
          <w:szCs w:val="28"/>
        </w:rPr>
        <w:t xml:space="preserve"> del acto impugnado, y por consecuencia </w:t>
      </w:r>
      <w:r w:rsidRPr="00CB0590">
        <w:rPr>
          <w:rFonts w:ascii="Arial Narrow" w:hAnsi="Arial Narrow" w:cs="Arial"/>
          <w:color w:val="000000"/>
          <w:sz w:val="28"/>
          <w:szCs w:val="28"/>
        </w:rPr>
        <w:lastRenderedPageBreak/>
        <w:t xml:space="preserve">se decreta su </w:t>
      </w:r>
      <w:r w:rsidRPr="00CB0590">
        <w:rPr>
          <w:rFonts w:ascii="Arial Narrow" w:hAnsi="Arial Narrow" w:cs="Arial"/>
          <w:b/>
          <w:color w:val="000000"/>
          <w:sz w:val="28"/>
          <w:szCs w:val="28"/>
        </w:rPr>
        <w:t>NULIDAD</w:t>
      </w:r>
      <w:r w:rsidRPr="00CB0590">
        <w:rPr>
          <w:rFonts w:ascii="Arial Narrow" w:hAnsi="Arial Narrow" w:cs="Arial"/>
          <w:color w:val="000000"/>
          <w:sz w:val="28"/>
          <w:szCs w:val="28"/>
        </w:rPr>
        <w:t>, de acuerdo a los razonamientos y para los efectos precisados en los considerandos Quinto y Sexto de la presente resolución.</w:t>
      </w:r>
    </w:p>
    <w:p w:rsidR="002214B8" w:rsidRPr="00CB0590" w:rsidRDefault="002214B8" w:rsidP="002214B8">
      <w:pPr>
        <w:spacing w:line="360" w:lineRule="auto"/>
        <w:ind w:firstLine="709"/>
        <w:jc w:val="both"/>
        <w:rPr>
          <w:rFonts w:ascii="Arial Narrow" w:hAnsi="Arial Narrow" w:cs="Arial"/>
          <w:sz w:val="28"/>
          <w:szCs w:val="28"/>
        </w:rPr>
      </w:pPr>
      <w:r w:rsidRPr="00CB0590">
        <w:rPr>
          <w:rFonts w:ascii="Arial Narrow" w:hAnsi="Arial Narrow" w:cs="Arial"/>
          <w:b/>
          <w:bCs/>
          <w:color w:val="000000"/>
          <w:sz w:val="28"/>
          <w:szCs w:val="28"/>
        </w:rPr>
        <w:t xml:space="preserve">TERCERO.- </w:t>
      </w:r>
      <w:r w:rsidRPr="00CB0590">
        <w:rPr>
          <w:rFonts w:ascii="Arial Narrow" w:hAnsi="Arial Narrow" w:cs="Arial"/>
          <w:sz w:val="28"/>
          <w:szCs w:val="28"/>
        </w:rPr>
        <w:t>Notifíquese personalmente a la Parte Actora; y por oficio a las Autoridades Demandadas, con copia autorizada de esta resolución.</w:t>
      </w:r>
    </w:p>
    <w:p w:rsidR="00893B32" w:rsidRDefault="002214B8" w:rsidP="00893B32">
      <w:pPr>
        <w:spacing w:line="360" w:lineRule="auto"/>
        <w:ind w:firstLine="709"/>
        <w:jc w:val="both"/>
        <w:rPr>
          <w:rFonts w:ascii="Arial Narrow" w:hAnsi="Arial Narrow" w:cs="Arial"/>
          <w:sz w:val="28"/>
          <w:szCs w:val="28"/>
        </w:rPr>
      </w:pPr>
      <w:r w:rsidRPr="00CB0590">
        <w:rPr>
          <w:rFonts w:ascii="Arial Narrow" w:hAnsi="Arial Narrow" w:cs="Arial"/>
          <w:sz w:val="28"/>
          <w:szCs w:val="28"/>
        </w:rPr>
        <w:t xml:space="preserve">Así lo resolvió y firma, la Magistrada Titular de la Primera Sala Unitaria del Tribunal Estatal de Justicia Administrativa, </w:t>
      </w:r>
      <w:r w:rsidRPr="00CB0590">
        <w:rPr>
          <w:rFonts w:ascii="Arial Narrow" w:hAnsi="Arial Narrow" w:cs="Arial"/>
          <w:b/>
          <w:sz w:val="28"/>
          <w:szCs w:val="28"/>
        </w:rPr>
        <w:t xml:space="preserve">Licenciada Ma. Eugenia Reyna </w:t>
      </w:r>
      <w:proofErr w:type="spellStart"/>
      <w:r w:rsidRPr="00CB0590">
        <w:rPr>
          <w:rFonts w:ascii="Arial Narrow" w:hAnsi="Arial Narrow" w:cs="Arial"/>
          <w:b/>
          <w:sz w:val="28"/>
          <w:szCs w:val="28"/>
        </w:rPr>
        <w:t>Mascorro</w:t>
      </w:r>
      <w:proofErr w:type="spellEnd"/>
      <w:r w:rsidRPr="00CB0590">
        <w:rPr>
          <w:rFonts w:ascii="Arial Narrow" w:hAnsi="Arial Narrow" w:cs="Arial"/>
          <w:b/>
          <w:sz w:val="28"/>
          <w:szCs w:val="28"/>
        </w:rPr>
        <w:t>,</w:t>
      </w:r>
      <w:r w:rsidRPr="00CB0590">
        <w:rPr>
          <w:rFonts w:ascii="Arial Narrow" w:hAnsi="Arial Narrow" w:cs="Arial"/>
          <w:sz w:val="28"/>
          <w:szCs w:val="28"/>
        </w:rPr>
        <w:t xml:space="preserve"> quien actúa con Secretario de Acuerdos, </w:t>
      </w:r>
      <w:r w:rsidRPr="00CB0590">
        <w:rPr>
          <w:rFonts w:ascii="Arial Narrow" w:hAnsi="Arial Narrow" w:cs="Arial"/>
          <w:b/>
          <w:sz w:val="28"/>
          <w:szCs w:val="28"/>
        </w:rPr>
        <w:t>Licenciado Antonio Martínez Portillo,</w:t>
      </w:r>
      <w:r w:rsidRPr="00CB0590">
        <w:rPr>
          <w:rFonts w:ascii="Arial Narrow" w:hAnsi="Arial Narrow" w:cs="Arial"/>
          <w:sz w:val="28"/>
          <w:szCs w:val="28"/>
        </w:rPr>
        <w:t xml:space="preserve"> que autoriza y da fe.-</w:t>
      </w:r>
      <w:r w:rsidR="00893B32">
        <w:rPr>
          <w:rFonts w:ascii="Arial Narrow" w:hAnsi="Arial Narrow" w:cs="Arial"/>
          <w:sz w:val="28"/>
          <w:szCs w:val="28"/>
        </w:rPr>
        <w:t xml:space="preserve"> </w:t>
      </w:r>
      <w:bookmarkStart w:id="0" w:name="_GoBack"/>
      <w:bookmarkEnd w:id="0"/>
      <w:r w:rsidR="00893B32">
        <w:rPr>
          <w:rFonts w:ascii="Arial Narrow" w:hAnsi="Arial Narrow" w:cs="Arial"/>
          <w:sz w:val="28"/>
          <w:szCs w:val="28"/>
        </w:rPr>
        <w:t>(rúbricas)</w:t>
      </w:r>
    </w:p>
    <w:tbl>
      <w:tblPr>
        <w:tblW w:w="0" w:type="auto"/>
        <w:tblLook w:val="04A0" w:firstRow="1" w:lastRow="0" w:firstColumn="1" w:lastColumn="0" w:noHBand="0" w:noVBand="1"/>
      </w:tblPr>
      <w:tblGrid>
        <w:gridCol w:w="8413"/>
      </w:tblGrid>
      <w:tr w:rsidR="00893B32" w:rsidRPr="00CD65EC" w:rsidTr="008E5B5A">
        <w:tc>
          <w:tcPr>
            <w:tcW w:w="8413" w:type="dxa"/>
          </w:tcPr>
          <w:p w:rsidR="00893B32" w:rsidRPr="0045178F" w:rsidRDefault="00893B32" w:rsidP="008E5B5A">
            <w:pPr>
              <w:ind w:firstLine="708"/>
              <w:jc w:val="both"/>
              <w:rPr>
                <w:rFonts w:asciiTheme="minorHAnsi" w:eastAsiaTheme="minorHAnsi" w:hAnsiTheme="minorHAnsi" w:cstheme="minorBidi"/>
                <w:b/>
                <w:i/>
              </w:rPr>
            </w:pPr>
            <w:r w:rsidRPr="0045178F">
              <w:rPr>
                <w:rFonts w:asciiTheme="minorHAnsi" w:eastAsiaTheme="minorHAnsi" w:hAnsiTheme="minorHAnsi" w:cstheme="minorBidi"/>
                <w:b/>
                <w:i/>
              </w:rPr>
              <w:t xml:space="preserve">Se suprimen datos personales por tratarse de información confidencial de particulares cuyo resguardo y protección está a cargo del Tribunal </w:t>
            </w:r>
            <w:r>
              <w:rPr>
                <w:rFonts w:asciiTheme="minorHAnsi" w:eastAsiaTheme="minorHAnsi" w:hAnsiTheme="minorHAnsi" w:cstheme="minorBidi"/>
                <w:b/>
                <w:i/>
              </w:rPr>
              <w:t xml:space="preserve">Estatal </w:t>
            </w:r>
            <w:r w:rsidRPr="0045178F">
              <w:rPr>
                <w:rFonts w:asciiTheme="minorHAnsi" w:eastAsiaTheme="minorHAnsi" w:hAnsiTheme="minorHAnsi" w:cstheme="minorBidi"/>
                <w:b/>
                <w:i/>
              </w:rPr>
              <w:t>de Ju</w:t>
            </w:r>
            <w:r>
              <w:rPr>
                <w:rFonts w:asciiTheme="minorHAnsi" w:eastAsiaTheme="minorHAnsi" w:hAnsiTheme="minorHAnsi" w:cstheme="minorBidi"/>
                <w:b/>
                <w:i/>
              </w:rPr>
              <w:t>sticia Administrativa de San Luis Potosí</w:t>
            </w:r>
            <w:r w:rsidRPr="0045178F">
              <w:rPr>
                <w:rFonts w:asciiTheme="minorHAnsi" w:eastAsiaTheme="minorHAnsi" w:hAnsiTheme="minorHAnsi" w:cstheme="minorBidi"/>
                <w:b/>
                <w:i/>
              </w:rPr>
              <w:t>;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893B32" w:rsidRPr="00CD65EC" w:rsidRDefault="00893B32" w:rsidP="008E5B5A">
            <w:pPr>
              <w:spacing w:line="360" w:lineRule="auto"/>
              <w:rPr>
                <w:rFonts w:ascii="Arial Narrow" w:hAnsi="Arial Narrow" w:cs="Arial"/>
                <w:b/>
              </w:rPr>
            </w:pPr>
          </w:p>
        </w:tc>
      </w:tr>
    </w:tbl>
    <w:p w:rsidR="00893B32" w:rsidRPr="00CB0590" w:rsidRDefault="00893B32" w:rsidP="002214B8">
      <w:pPr>
        <w:spacing w:line="360" w:lineRule="auto"/>
        <w:ind w:firstLine="709"/>
        <w:jc w:val="both"/>
        <w:rPr>
          <w:rFonts w:ascii="Arial Narrow" w:hAnsi="Arial Narrow" w:cs="Arial"/>
          <w:sz w:val="28"/>
          <w:szCs w:val="28"/>
        </w:rPr>
      </w:pPr>
    </w:p>
    <w:p w:rsidR="002214B8" w:rsidRPr="00CB0590" w:rsidRDefault="002214B8" w:rsidP="002214B8">
      <w:pPr>
        <w:spacing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2214B8" w:rsidRPr="00CB0590" w:rsidTr="00631591">
        <w:tc>
          <w:tcPr>
            <w:tcW w:w="8413" w:type="dxa"/>
          </w:tcPr>
          <w:p w:rsidR="002214B8" w:rsidRPr="00CB0590" w:rsidRDefault="002214B8" w:rsidP="00631591">
            <w:pPr>
              <w:spacing w:line="240" w:lineRule="auto"/>
              <w:jc w:val="center"/>
              <w:rPr>
                <w:rFonts w:ascii="Arial Narrow" w:hAnsi="Arial Narrow" w:cs="Arial"/>
                <w:b/>
              </w:rPr>
            </w:pPr>
          </w:p>
        </w:tc>
      </w:tr>
      <w:tr w:rsidR="002214B8" w:rsidRPr="00CB0590" w:rsidTr="00631591">
        <w:tc>
          <w:tcPr>
            <w:tcW w:w="8413" w:type="dxa"/>
          </w:tcPr>
          <w:p w:rsidR="002214B8" w:rsidRPr="00CB0590" w:rsidRDefault="002214B8" w:rsidP="00631591">
            <w:pPr>
              <w:tabs>
                <w:tab w:val="left" w:pos="2268"/>
                <w:tab w:val="left" w:pos="2552"/>
              </w:tabs>
              <w:spacing w:line="240" w:lineRule="auto"/>
              <w:jc w:val="center"/>
              <w:rPr>
                <w:rFonts w:ascii="Arial Narrow" w:hAnsi="Arial Narrow" w:cs="Arial"/>
                <w:b/>
              </w:rPr>
            </w:pPr>
          </w:p>
        </w:tc>
      </w:tr>
    </w:tbl>
    <w:p w:rsidR="002214B8" w:rsidRPr="00CB0590" w:rsidRDefault="002214B8" w:rsidP="002C7470">
      <w:pPr>
        <w:spacing w:line="360" w:lineRule="auto"/>
        <w:ind w:firstLine="709"/>
        <w:jc w:val="both"/>
        <w:rPr>
          <w:rFonts w:ascii="Arial Narrow" w:hAnsi="Arial Narrow"/>
          <w:sz w:val="28"/>
          <w:szCs w:val="28"/>
        </w:rPr>
      </w:pPr>
    </w:p>
    <w:sectPr w:rsidR="002214B8" w:rsidRPr="00CB0590"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536" w:rsidRDefault="004B1536" w:rsidP="00E40D22">
      <w:pPr>
        <w:spacing w:after="0" w:line="240" w:lineRule="auto"/>
      </w:pPr>
      <w:r>
        <w:separator/>
      </w:r>
    </w:p>
  </w:endnote>
  <w:endnote w:type="continuationSeparator" w:id="0">
    <w:p w:rsidR="004B1536" w:rsidRDefault="004B153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536" w:rsidRDefault="004B1536" w:rsidP="00E40D22">
      <w:pPr>
        <w:spacing w:after="0" w:line="240" w:lineRule="auto"/>
      </w:pPr>
      <w:r>
        <w:separator/>
      </w:r>
    </w:p>
  </w:footnote>
  <w:footnote w:type="continuationSeparator" w:id="0">
    <w:p w:rsidR="004B1536" w:rsidRDefault="004B1536" w:rsidP="00E40D22">
      <w:pPr>
        <w:spacing w:after="0" w:line="240" w:lineRule="auto"/>
      </w:pPr>
      <w:r>
        <w:continuationSeparator/>
      </w:r>
    </w:p>
  </w:footnote>
  <w:footnote w:id="1">
    <w:p w:rsidR="004B1536" w:rsidRPr="00974DEB" w:rsidRDefault="004B1536"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536" w:rsidRDefault="004B1536"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B1536" w:rsidRPr="006C0427" w:rsidRDefault="004B1536"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90820">
      <w:rPr>
        <w:rStyle w:val="Nmerodepgina"/>
        <w:noProof/>
        <w:color w:val="FFFFFF"/>
      </w:rPr>
      <w:t>31</w:t>
    </w:r>
    <w:r w:rsidRPr="006C0427">
      <w:rPr>
        <w:rStyle w:val="Nmerodepgina"/>
        <w:color w:val="FFFFFF"/>
      </w:rPr>
      <w:fldChar w:fldCharType="end"/>
    </w:r>
    <w:bookmarkEnd w:id="1"/>
  </w:p>
  <w:p w:rsidR="004B1536" w:rsidRPr="00364AFE" w:rsidRDefault="004B1536"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90820">
      <w:rPr>
        <w:rFonts w:ascii="Arial Narrow" w:hAnsi="Arial Narrow"/>
        <w:noProof/>
      </w:rPr>
      <w:t>16</w:t>
    </w:r>
    <w:r w:rsidRPr="00364AFE">
      <w:rPr>
        <w:rFonts w:ascii="Arial Narrow" w:hAnsi="Arial Narrow"/>
      </w:rPr>
      <w:fldChar w:fldCharType="end"/>
    </w:r>
  </w:p>
  <w:p w:rsidR="004B1536" w:rsidRPr="00E47A61" w:rsidRDefault="004B1536" w:rsidP="00251D3B">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1536" w:rsidRPr="00AA6DA7" w:rsidRDefault="004B1536" w:rsidP="00254BE2">
                          <w:pPr>
                            <w:spacing w:after="0" w:line="240" w:lineRule="auto"/>
                            <w:jc w:val="center"/>
                            <w:rPr>
                              <w:rFonts w:cs="Calibri"/>
                              <w:sz w:val="20"/>
                              <w:szCs w:val="20"/>
                            </w:rPr>
                          </w:pPr>
                          <w:r>
                            <w:rPr>
                              <w:rFonts w:cs="Calibri"/>
                              <w:noProof/>
                              <w:sz w:val="20"/>
                              <w:szCs w:val="20"/>
                              <w:lang w:eastAsia="es-MX"/>
                            </w:rPr>
                            <w:drawing>
                              <wp:inline distT="0" distB="0" distL="0" distR="0" wp14:anchorId="36E1DC98" wp14:editId="11D87349">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1536" w:rsidRDefault="004B1536" w:rsidP="00254BE2">
                          <w:pPr>
                            <w:pStyle w:val="Sinespaciado"/>
                            <w:jc w:val="center"/>
                            <w:rPr>
                              <w:rFonts w:ascii="Microsoft Sans Serif" w:hAnsi="Microsoft Sans Serif" w:cs="Microsoft Sans Serif"/>
                              <w:sz w:val="14"/>
                              <w:szCs w:val="14"/>
                            </w:rPr>
                          </w:pPr>
                        </w:p>
                        <w:p w:rsidR="004B1536" w:rsidRPr="00AF006C" w:rsidRDefault="004B1536"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1536" w:rsidRPr="00AF006C" w:rsidRDefault="004B1536" w:rsidP="00254BE2">
                          <w:pPr>
                            <w:pStyle w:val="Sinespaciado"/>
                            <w:jc w:val="center"/>
                            <w:rPr>
                              <w:rFonts w:ascii="Microsoft Sans Serif" w:hAnsi="Microsoft Sans Serif" w:cs="Microsoft Sans Serif"/>
                              <w:b/>
                              <w:sz w:val="16"/>
                              <w:szCs w:val="16"/>
                            </w:rPr>
                          </w:pPr>
                        </w:p>
                        <w:p w:rsidR="004B1536" w:rsidRPr="00AF006C" w:rsidRDefault="004B1536"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4B1536" w:rsidRPr="00AA6DA7" w:rsidRDefault="004B1536" w:rsidP="00254BE2">
                    <w:pPr>
                      <w:spacing w:after="0" w:line="240" w:lineRule="auto"/>
                      <w:jc w:val="center"/>
                      <w:rPr>
                        <w:rFonts w:cs="Calibri"/>
                        <w:sz w:val="20"/>
                        <w:szCs w:val="20"/>
                      </w:rPr>
                    </w:pPr>
                    <w:r>
                      <w:rPr>
                        <w:rFonts w:cs="Calibri"/>
                        <w:noProof/>
                        <w:sz w:val="20"/>
                        <w:szCs w:val="20"/>
                        <w:lang w:eastAsia="es-MX"/>
                      </w:rPr>
                      <w:drawing>
                        <wp:inline distT="0" distB="0" distL="0" distR="0" wp14:anchorId="36E1DC98" wp14:editId="11D87349">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1536" w:rsidRDefault="004B1536" w:rsidP="00254BE2">
                    <w:pPr>
                      <w:pStyle w:val="Sinespaciado"/>
                      <w:jc w:val="center"/>
                      <w:rPr>
                        <w:rFonts w:ascii="Microsoft Sans Serif" w:hAnsi="Microsoft Sans Serif" w:cs="Microsoft Sans Serif"/>
                        <w:sz w:val="14"/>
                        <w:szCs w:val="14"/>
                      </w:rPr>
                    </w:pPr>
                  </w:p>
                  <w:p w:rsidR="004B1536" w:rsidRPr="00AF006C" w:rsidRDefault="004B1536"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1536" w:rsidRPr="00AF006C" w:rsidRDefault="004B1536" w:rsidP="00254BE2">
                    <w:pPr>
                      <w:pStyle w:val="Sinespaciado"/>
                      <w:jc w:val="center"/>
                      <w:rPr>
                        <w:rFonts w:ascii="Microsoft Sans Serif" w:hAnsi="Microsoft Sans Serif" w:cs="Microsoft Sans Serif"/>
                        <w:b/>
                        <w:sz w:val="16"/>
                        <w:szCs w:val="16"/>
                      </w:rPr>
                    </w:pPr>
                  </w:p>
                  <w:p w:rsidR="004B1536" w:rsidRPr="00AF006C" w:rsidRDefault="004B1536"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536" w:rsidRPr="004A456E" w:rsidRDefault="004B1536" w:rsidP="00251D3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1536" w:rsidRPr="00AA6DA7" w:rsidRDefault="004B1536" w:rsidP="00251D3B">
                          <w:pPr>
                            <w:spacing w:after="0" w:line="240" w:lineRule="auto"/>
                            <w:jc w:val="center"/>
                            <w:rPr>
                              <w:rFonts w:cs="Calibri"/>
                              <w:sz w:val="20"/>
                              <w:szCs w:val="20"/>
                            </w:rPr>
                          </w:pPr>
                          <w:r>
                            <w:rPr>
                              <w:rFonts w:cs="Calibri"/>
                              <w:noProof/>
                              <w:sz w:val="20"/>
                              <w:szCs w:val="20"/>
                              <w:lang w:eastAsia="es-MX"/>
                            </w:rPr>
                            <w:drawing>
                              <wp:inline distT="0" distB="0" distL="0" distR="0" wp14:anchorId="35AB0317" wp14:editId="7CA25867">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1536" w:rsidRDefault="004B1536" w:rsidP="00251D3B">
                          <w:pPr>
                            <w:pStyle w:val="Sinespaciado"/>
                            <w:jc w:val="center"/>
                            <w:rPr>
                              <w:rFonts w:ascii="Microsoft Sans Serif" w:hAnsi="Microsoft Sans Serif" w:cs="Microsoft Sans Serif"/>
                              <w:sz w:val="14"/>
                              <w:szCs w:val="14"/>
                            </w:rPr>
                          </w:pPr>
                        </w:p>
                        <w:p w:rsidR="004B1536" w:rsidRPr="00AF006C" w:rsidRDefault="004B1536"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1536" w:rsidRPr="00AF006C" w:rsidRDefault="004B1536" w:rsidP="00251D3B">
                          <w:pPr>
                            <w:pStyle w:val="Sinespaciado"/>
                            <w:jc w:val="center"/>
                            <w:rPr>
                              <w:rFonts w:ascii="Microsoft Sans Serif" w:hAnsi="Microsoft Sans Serif" w:cs="Microsoft Sans Serif"/>
                              <w:b/>
                              <w:sz w:val="16"/>
                              <w:szCs w:val="16"/>
                            </w:rPr>
                          </w:pPr>
                        </w:p>
                        <w:p w:rsidR="004B1536" w:rsidRPr="00AF006C" w:rsidRDefault="004B1536"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4B1536" w:rsidRPr="00AA6DA7" w:rsidRDefault="004B1536" w:rsidP="00251D3B">
                    <w:pPr>
                      <w:spacing w:after="0" w:line="240" w:lineRule="auto"/>
                      <w:jc w:val="center"/>
                      <w:rPr>
                        <w:rFonts w:cs="Calibri"/>
                        <w:sz w:val="20"/>
                        <w:szCs w:val="20"/>
                      </w:rPr>
                    </w:pPr>
                    <w:r>
                      <w:rPr>
                        <w:rFonts w:cs="Calibri"/>
                        <w:noProof/>
                        <w:sz w:val="20"/>
                        <w:szCs w:val="20"/>
                        <w:lang w:eastAsia="es-MX"/>
                      </w:rPr>
                      <w:drawing>
                        <wp:inline distT="0" distB="0" distL="0" distR="0" wp14:anchorId="35AB0317" wp14:editId="7CA25867">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B1536" w:rsidRDefault="004B1536" w:rsidP="00251D3B">
                    <w:pPr>
                      <w:pStyle w:val="Sinespaciado"/>
                      <w:jc w:val="center"/>
                      <w:rPr>
                        <w:rFonts w:ascii="Microsoft Sans Serif" w:hAnsi="Microsoft Sans Serif" w:cs="Microsoft Sans Serif"/>
                        <w:sz w:val="14"/>
                        <w:szCs w:val="14"/>
                      </w:rPr>
                    </w:pPr>
                  </w:p>
                  <w:p w:rsidR="004B1536" w:rsidRPr="00AF006C" w:rsidRDefault="004B1536"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B1536" w:rsidRPr="00AF006C" w:rsidRDefault="004B1536" w:rsidP="00251D3B">
                    <w:pPr>
                      <w:pStyle w:val="Sinespaciado"/>
                      <w:jc w:val="center"/>
                      <w:rPr>
                        <w:rFonts w:ascii="Microsoft Sans Serif" w:hAnsi="Microsoft Sans Serif" w:cs="Microsoft Sans Serif"/>
                        <w:b/>
                        <w:sz w:val="16"/>
                        <w:szCs w:val="16"/>
                      </w:rPr>
                    </w:pPr>
                  </w:p>
                  <w:p w:rsidR="004B1536" w:rsidRPr="00AF006C" w:rsidRDefault="004B1536"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FE7FF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0B523EB"/>
    <w:multiLevelType w:val="hybridMultilevel"/>
    <w:tmpl w:val="AADE8B8A"/>
    <w:lvl w:ilvl="0" w:tplc="AAC61E10">
      <w:start w:val="1"/>
      <w:numFmt w:val="upperRoman"/>
      <w:lvlText w:val="%1."/>
      <w:lvlJc w:val="right"/>
      <w:pPr>
        <w:ind w:left="1489" w:hanging="360"/>
      </w:pPr>
      <w:rPr>
        <w:sz w:val="22"/>
      </w:rPr>
    </w:lvl>
    <w:lvl w:ilvl="1" w:tplc="080A0019" w:tentative="1">
      <w:start w:val="1"/>
      <w:numFmt w:val="lowerLetter"/>
      <w:lvlText w:val="%2."/>
      <w:lvlJc w:val="left"/>
      <w:pPr>
        <w:ind w:left="2209" w:hanging="360"/>
      </w:pPr>
    </w:lvl>
    <w:lvl w:ilvl="2" w:tplc="080A001B" w:tentative="1">
      <w:start w:val="1"/>
      <w:numFmt w:val="lowerRoman"/>
      <w:lvlText w:val="%3."/>
      <w:lvlJc w:val="right"/>
      <w:pPr>
        <w:ind w:left="2929" w:hanging="180"/>
      </w:pPr>
    </w:lvl>
    <w:lvl w:ilvl="3" w:tplc="080A000F" w:tentative="1">
      <w:start w:val="1"/>
      <w:numFmt w:val="decimal"/>
      <w:lvlText w:val="%4."/>
      <w:lvlJc w:val="left"/>
      <w:pPr>
        <w:ind w:left="3649" w:hanging="360"/>
      </w:pPr>
    </w:lvl>
    <w:lvl w:ilvl="4" w:tplc="080A0019" w:tentative="1">
      <w:start w:val="1"/>
      <w:numFmt w:val="lowerLetter"/>
      <w:lvlText w:val="%5."/>
      <w:lvlJc w:val="left"/>
      <w:pPr>
        <w:ind w:left="4369" w:hanging="360"/>
      </w:pPr>
    </w:lvl>
    <w:lvl w:ilvl="5" w:tplc="080A001B" w:tentative="1">
      <w:start w:val="1"/>
      <w:numFmt w:val="lowerRoman"/>
      <w:lvlText w:val="%6."/>
      <w:lvlJc w:val="right"/>
      <w:pPr>
        <w:ind w:left="5089" w:hanging="180"/>
      </w:pPr>
    </w:lvl>
    <w:lvl w:ilvl="6" w:tplc="080A000F" w:tentative="1">
      <w:start w:val="1"/>
      <w:numFmt w:val="decimal"/>
      <w:lvlText w:val="%7."/>
      <w:lvlJc w:val="left"/>
      <w:pPr>
        <w:ind w:left="5809" w:hanging="360"/>
      </w:pPr>
    </w:lvl>
    <w:lvl w:ilvl="7" w:tplc="080A0019" w:tentative="1">
      <w:start w:val="1"/>
      <w:numFmt w:val="lowerLetter"/>
      <w:lvlText w:val="%8."/>
      <w:lvlJc w:val="left"/>
      <w:pPr>
        <w:ind w:left="6529" w:hanging="360"/>
      </w:pPr>
    </w:lvl>
    <w:lvl w:ilvl="8" w:tplc="080A001B" w:tentative="1">
      <w:start w:val="1"/>
      <w:numFmt w:val="lowerRoman"/>
      <w:lvlText w:val="%9."/>
      <w:lvlJc w:val="right"/>
      <w:pPr>
        <w:ind w:left="7249" w:hanging="180"/>
      </w:pPr>
    </w:lvl>
  </w:abstractNum>
  <w:abstractNum w:abstractNumId="3">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6">
    <w:nsid w:val="3770772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55293AED"/>
    <w:multiLevelType w:val="hybridMultilevel"/>
    <w:tmpl w:val="1C263A62"/>
    <w:lvl w:ilvl="0" w:tplc="58729F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1"/>
  </w:num>
  <w:num w:numId="2">
    <w:abstractNumId w:val="12"/>
  </w:num>
  <w:num w:numId="3">
    <w:abstractNumId w:val="4"/>
  </w:num>
  <w:num w:numId="4">
    <w:abstractNumId w:val="10"/>
  </w:num>
  <w:num w:numId="5">
    <w:abstractNumId w:val="0"/>
  </w:num>
  <w:num w:numId="6">
    <w:abstractNumId w:val="7"/>
  </w:num>
  <w:num w:numId="7">
    <w:abstractNumId w:val="14"/>
  </w:num>
  <w:num w:numId="8">
    <w:abstractNumId w:val="5"/>
  </w:num>
  <w:num w:numId="9">
    <w:abstractNumId w:val="13"/>
  </w:num>
  <w:num w:numId="10">
    <w:abstractNumId w:val="3"/>
  </w:num>
  <w:num w:numId="11">
    <w:abstractNumId w:val="8"/>
  </w:num>
  <w:num w:numId="12">
    <w:abstractNumId w:val="2"/>
  </w:num>
  <w:num w:numId="13">
    <w:abstractNumId w:val="9"/>
  </w:num>
  <w:num w:numId="14">
    <w:abstractNumId w:val="6"/>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2A27"/>
    <w:rsid w:val="000045A4"/>
    <w:rsid w:val="00006D60"/>
    <w:rsid w:val="00007B8E"/>
    <w:rsid w:val="00010CFD"/>
    <w:rsid w:val="00013315"/>
    <w:rsid w:val="0001487B"/>
    <w:rsid w:val="00017108"/>
    <w:rsid w:val="000200BA"/>
    <w:rsid w:val="000213CC"/>
    <w:rsid w:val="0002158E"/>
    <w:rsid w:val="0002502F"/>
    <w:rsid w:val="00027008"/>
    <w:rsid w:val="00027239"/>
    <w:rsid w:val="0003181B"/>
    <w:rsid w:val="0003285D"/>
    <w:rsid w:val="0003739C"/>
    <w:rsid w:val="00037F86"/>
    <w:rsid w:val="00041165"/>
    <w:rsid w:val="000431DD"/>
    <w:rsid w:val="00044F28"/>
    <w:rsid w:val="00045B12"/>
    <w:rsid w:val="00045C34"/>
    <w:rsid w:val="00047205"/>
    <w:rsid w:val="00047841"/>
    <w:rsid w:val="000478E7"/>
    <w:rsid w:val="00047BB4"/>
    <w:rsid w:val="0006223D"/>
    <w:rsid w:val="00062A44"/>
    <w:rsid w:val="0006416E"/>
    <w:rsid w:val="00065A93"/>
    <w:rsid w:val="0006785C"/>
    <w:rsid w:val="00067934"/>
    <w:rsid w:val="000719AA"/>
    <w:rsid w:val="00074979"/>
    <w:rsid w:val="00080E31"/>
    <w:rsid w:val="00082D21"/>
    <w:rsid w:val="00084026"/>
    <w:rsid w:val="00085D86"/>
    <w:rsid w:val="00086C14"/>
    <w:rsid w:val="0009278C"/>
    <w:rsid w:val="00094292"/>
    <w:rsid w:val="000946EB"/>
    <w:rsid w:val="000951F5"/>
    <w:rsid w:val="00095ED6"/>
    <w:rsid w:val="00097F0B"/>
    <w:rsid w:val="000A3065"/>
    <w:rsid w:val="000A3D6E"/>
    <w:rsid w:val="000A47A4"/>
    <w:rsid w:val="000A6B9B"/>
    <w:rsid w:val="000B0E04"/>
    <w:rsid w:val="000B27B3"/>
    <w:rsid w:val="000B2CB8"/>
    <w:rsid w:val="000B5A2D"/>
    <w:rsid w:val="000B69C6"/>
    <w:rsid w:val="000C04A3"/>
    <w:rsid w:val="000C0E75"/>
    <w:rsid w:val="000C1F0C"/>
    <w:rsid w:val="000D24A5"/>
    <w:rsid w:val="000D729A"/>
    <w:rsid w:val="000E0FFD"/>
    <w:rsid w:val="000E45F3"/>
    <w:rsid w:val="000E5FDB"/>
    <w:rsid w:val="000F0C79"/>
    <w:rsid w:val="000F2C86"/>
    <w:rsid w:val="000F49E4"/>
    <w:rsid w:val="000F5894"/>
    <w:rsid w:val="000F5A33"/>
    <w:rsid w:val="00100DE7"/>
    <w:rsid w:val="0010372A"/>
    <w:rsid w:val="00105F46"/>
    <w:rsid w:val="001068E7"/>
    <w:rsid w:val="00107FFA"/>
    <w:rsid w:val="00113EA5"/>
    <w:rsid w:val="00116316"/>
    <w:rsid w:val="001210A8"/>
    <w:rsid w:val="001218F3"/>
    <w:rsid w:val="00124A00"/>
    <w:rsid w:val="00125C55"/>
    <w:rsid w:val="00126FF2"/>
    <w:rsid w:val="00131245"/>
    <w:rsid w:val="00134DE5"/>
    <w:rsid w:val="0013683A"/>
    <w:rsid w:val="0014011F"/>
    <w:rsid w:val="00145ED5"/>
    <w:rsid w:val="0014739C"/>
    <w:rsid w:val="00147722"/>
    <w:rsid w:val="00147E26"/>
    <w:rsid w:val="001506E1"/>
    <w:rsid w:val="00151BB3"/>
    <w:rsid w:val="0015270B"/>
    <w:rsid w:val="00153244"/>
    <w:rsid w:val="001552CF"/>
    <w:rsid w:val="001568C2"/>
    <w:rsid w:val="001649EB"/>
    <w:rsid w:val="001722AE"/>
    <w:rsid w:val="001726CF"/>
    <w:rsid w:val="00172F31"/>
    <w:rsid w:val="00174BB6"/>
    <w:rsid w:val="001751D8"/>
    <w:rsid w:val="00176BBE"/>
    <w:rsid w:val="001773AD"/>
    <w:rsid w:val="00181787"/>
    <w:rsid w:val="00181ADD"/>
    <w:rsid w:val="00182622"/>
    <w:rsid w:val="00183BC7"/>
    <w:rsid w:val="00186B9D"/>
    <w:rsid w:val="00187CB7"/>
    <w:rsid w:val="00193758"/>
    <w:rsid w:val="00193EDD"/>
    <w:rsid w:val="001A0E18"/>
    <w:rsid w:val="001A27AA"/>
    <w:rsid w:val="001A5534"/>
    <w:rsid w:val="001A72CE"/>
    <w:rsid w:val="001A7515"/>
    <w:rsid w:val="001A7FBF"/>
    <w:rsid w:val="001B0C05"/>
    <w:rsid w:val="001B1507"/>
    <w:rsid w:val="001B1950"/>
    <w:rsid w:val="001B2454"/>
    <w:rsid w:val="001B271F"/>
    <w:rsid w:val="001B7A58"/>
    <w:rsid w:val="001C187C"/>
    <w:rsid w:val="001C1F4D"/>
    <w:rsid w:val="001C2B97"/>
    <w:rsid w:val="001C42AC"/>
    <w:rsid w:val="001C4FFB"/>
    <w:rsid w:val="001C5BC6"/>
    <w:rsid w:val="001C5DC5"/>
    <w:rsid w:val="001C6966"/>
    <w:rsid w:val="001C738A"/>
    <w:rsid w:val="001D0B85"/>
    <w:rsid w:val="001D38D6"/>
    <w:rsid w:val="001D7B7C"/>
    <w:rsid w:val="001E4BAD"/>
    <w:rsid w:val="001E5C40"/>
    <w:rsid w:val="001F15F9"/>
    <w:rsid w:val="001F1899"/>
    <w:rsid w:val="00200E34"/>
    <w:rsid w:val="00204D52"/>
    <w:rsid w:val="00211CED"/>
    <w:rsid w:val="0021259D"/>
    <w:rsid w:val="002151C7"/>
    <w:rsid w:val="00217D7E"/>
    <w:rsid w:val="002214B8"/>
    <w:rsid w:val="00224BAC"/>
    <w:rsid w:val="002250BA"/>
    <w:rsid w:val="002258DC"/>
    <w:rsid w:val="0022654C"/>
    <w:rsid w:val="00226DF1"/>
    <w:rsid w:val="0022717B"/>
    <w:rsid w:val="00227FB5"/>
    <w:rsid w:val="002304F2"/>
    <w:rsid w:val="00230919"/>
    <w:rsid w:val="00230AD1"/>
    <w:rsid w:val="00230B4F"/>
    <w:rsid w:val="002369C4"/>
    <w:rsid w:val="00237FFA"/>
    <w:rsid w:val="002414DD"/>
    <w:rsid w:val="0024283C"/>
    <w:rsid w:val="00244779"/>
    <w:rsid w:val="00247048"/>
    <w:rsid w:val="00247EE4"/>
    <w:rsid w:val="00251121"/>
    <w:rsid w:val="00251D3B"/>
    <w:rsid w:val="00251DE6"/>
    <w:rsid w:val="00253621"/>
    <w:rsid w:val="0025480F"/>
    <w:rsid w:val="00254BE2"/>
    <w:rsid w:val="00255C6D"/>
    <w:rsid w:val="00256E04"/>
    <w:rsid w:val="00265AA6"/>
    <w:rsid w:val="00266123"/>
    <w:rsid w:val="00274521"/>
    <w:rsid w:val="00274ECA"/>
    <w:rsid w:val="00275753"/>
    <w:rsid w:val="002815C9"/>
    <w:rsid w:val="00281C95"/>
    <w:rsid w:val="00282257"/>
    <w:rsid w:val="00283526"/>
    <w:rsid w:val="0028485F"/>
    <w:rsid w:val="0029064D"/>
    <w:rsid w:val="0029624A"/>
    <w:rsid w:val="002A3839"/>
    <w:rsid w:val="002A4153"/>
    <w:rsid w:val="002A531A"/>
    <w:rsid w:val="002A5498"/>
    <w:rsid w:val="002A5F33"/>
    <w:rsid w:val="002A6077"/>
    <w:rsid w:val="002B779A"/>
    <w:rsid w:val="002C35BD"/>
    <w:rsid w:val="002C7470"/>
    <w:rsid w:val="002D35F4"/>
    <w:rsid w:val="002D6C69"/>
    <w:rsid w:val="002D7676"/>
    <w:rsid w:val="002E1C7D"/>
    <w:rsid w:val="002E3208"/>
    <w:rsid w:val="002E48BC"/>
    <w:rsid w:val="002F0102"/>
    <w:rsid w:val="002F1EB5"/>
    <w:rsid w:val="002F21DC"/>
    <w:rsid w:val="002F39D1"/>
    <w:rsid w:val="003029AB"/>
    <w:rsid w:val="00307A89"/>
    <w:rsid w:val="00314DEB"/>
    <w:rsid w:val="00314E60"/>
    <w:rsid w:val="00316771"/>
    <w:rsid w:val="00316A9F"/>
    <w:rsid w:val="00317CC4"/>
    <w:rsid w:val="0032084E"/>
    <w:rsid w:val="00322953"/>
    <w:rsid w:val="00323A07"/>
    <w:rsid w:val="00323F73"/>
    <w:rsid w:val="003255DC"/>
    <w:rsid w:val="00326A71"/>
    <w:rsid w:val="00326D60"/>
    <w:rsid w:val="0033486F"/>
    <w:rsid w:val="00337DA7"/>
    <w:rsid w:val="00340393"/>
    <w:rsid w:val="00340989"/>
    <w:rsid w:val="00342A90"/>
    <w:rsid w:val="00343CA4"/>
    <w:rsid w:val="003456E6"/>
    <w:rsid w:val="00345713"/>
    <w:rsid w:val="00345C36"/>
    <w:rsid w:val="003470F2"/>
    <w:rsid w:val="003540E8"/>
    <w:rsid w:val="00356043"/>
    <w:rsid w:val="0035649F"/>
    <w:rsid w:val="003579FD"/>
    <w:rsid w:val="003619B1"/>
    <w:rsid w:val="00363079"/>
    <w:rsid w:val="00364269"/>
    <w:rsid w:val="00370E8D"/>
    <w:rsid w:val="003714EC"/>
    <w:rsid w:val="00371529"/>
    <w:rsid w:val="0037381C"/>
    <w:rsid w:val="00380039"/>
    <w:rsid w:val="00380665"/>
    <w:rsid w:val="0038070D"/>
    <w:rsid w:val="0038615C"/>
    <w:rsid w:val="00386183"/>
    <w:rsid w:val="00392719"/>
    <w:rsid w:val="003978CC"/>
    <w:rsid w:val="00397C44"/>
    <w:rsid w:val="003A551B"/>
    <w:rsid w:val="003A770C"/>
    <w:rsid w:val="003A7F58"/>
    <w:rsid w:val="003B1984"/>
    <w:rsid w:val="003B4579"/>
    <w:rsid w:val="003B5191"/>
    <w:rsid w:val="003B7B22"/>
    <w:rsid w:val="003C1814"/>
    <w:rsid w:val="003C1CF6"/>
    <w:rsid w:val="003D44C2"/>
    <w:rsid w:val="003D50A8"/>
    <w:rsid w:val="003D56A2"/>
    <w:rsid w:val="003D68C6"/>
    <w:rsid w:val="003D7E9A"/>
    <w:rsid w:val="003E2F8A"/>
    <w:rsid w:val="003E3FD7"/>
    <w:rsid w:val="003F0934"/>
    <w:rsid w:val="003F0AAA"/>
    <w:rsid w:val="00400B74"/>
    <w:rsid w:val="00401BC7"/>
    <w:rsid w:val="004023F2"/>
    <w:rsid w:val="00404189"/>
    <w:rsid w:val="00405D0D"/>
    <w:rsid w:val="004106F5"/>
    <w:rsid w:val="00416A2A"/>
    <w:rsid w:val="0042071D"/>
    <w:rsid w:val="0042268E"/>
    <w:rsid w:val="00422938"/>
    <w:rsid w:val="004231E3"/>
    <w:rsid w:val="00432BE9"/>
    <w:rsid w:val="00434081"/>
    <w:rsid w:val="0043524A"/>
    <w:rsid w:val="00435506"/>
    <w:rsid w:val="00443245"/>
    <w:rsid w:val="0044389F"/>
    <w:rsid w:val="00445A24"/>
    <w:rsid w:val="00447B47"/>
    <w:rsid w:val="004507C2"/>
    <w:rsid w:val="0045191B"/>
    <w:rsid w:val="00453E37"/>
    <w:rsid w:val="0045522F"/>
    <w:rsid w:val="00456253"/>
    <w:rsid w:val="00463663"/>
    <w:rsid w:val="00463B36"/>
    <w:rsid w:val="00464070"/>
    <w:rsid w:val="00464B85"/>
    <w:rsid w:val="00465A0D"/>
    <w:rsid w:val="00466707"/>
    <w:rsid w:val="004703C5"/>
    <w:rsid w:val="0047098E"/>
    <w:rsid w:val="0047265A"/>
    <w:rsid w:val="0047632F"/>
    <w:rsid w:val="00477144"/>
    <w:rsid w:val="00482E7B"/>
    <w:rsid w:val="004848A2"/>
    <w:rsid w:val="00485455"/>
    <w:rsid w:val="00486FFF"/>
    <w:rsid w:val="004904D4"/>
    <w:rsid w:val="00490853"/>
    <w:rsid w:val="004913A3"/>
    <w:rsid w:val="00491F44"/>
    <w:rsid w:val="0049245A"/>
    <w:rsid w:val="00493CAE"/>
    <w:rsid w:val="004948AD"/>
    <w:rsid w:val="0049694F"/>
    <w:rsid w:val="004977CB"/>
    <w:rsid w:val="004A01EA"/>
    <w:rsid w:val="004A032B"/>
    <w:rsid w:val="004A0DFF"/>
    <w:rsid w:val="004A25D7"/>
    <w:rsid w:val="004A2BCD"/>
    <w:rsid w:val="004A42B0"/>
    <w:rsid w:val="004A7940"/>
    <w:rsid w:val="004B1536"/>
    <w:rsid w:val="004B25B1"/>
    <w:rsid w:val="004B25C1"/>
    <w:rsid w:val="004B3120"/>
    <w:rsid w:val="004B3A48"/>
    <w:rsid w:val="004B4809"/>
    <w:rsid w:val="004B4DA1"/>
    <w:rsid w:val="004B5F98"/>
    <w:rsid w:val="004B7E30"/>
    <w:rsid w:val="004C1FB0"/>
    <w:rsid w:val="004C6FC4"/>
    <w:rsid w:val="004C7716"/>
    <w:rsid w:val="004D0B59"/>
    <w:rsid w:val="004D0B5E"/>
    <w:rsid w:val="004D43E2"/>
    <w:rsid w:val="004D4B50"/>
    <w:rsid w:val="004D4BF2"/>
    <w:rsid w:val="004D4CAB"/>
    <w:rsid w:val="004E2E73"/>
    <w:rsid w:val="004E3D4D"/>
    <w:rsid w:val="004E5C2E"/>
    <w:rsid w:val="004E65CA"/>
    <w:rsid w:val="004F55D3"/>
    <w:rsid w:val="00503D5E"/>
    <w:rsid w:val="00506A8E"/>
    <w:rsid w:val="00506B23"/>
    <w:rsid w:val="00506E15"/>
    <w:rsid w:val="00510032"/>
    <w:rsid w:val="005131C5"/>
    <w:rsid w:val="00515BBC"/>
    <w:rsid w:val="00515BF5"/>
    <w:rsid w:val="00515CAC"/>
    <w:rsid w:val="00517362"/>
    <w:rsid w:val="005238E9"/>
    <w:rsid w:val="005252E7"/>
    <w:rsid w:val="00527176"/>
    <w:rsid w:val="00531282"/>
    <w:rsid w:val="00532306"/>
    <w:rsid w:val="00533C69"/>
    <w:rsid w:val="00533E70"/>
    <w:rsid w:val="005359E3"/>
    <w:rsid w:val="00556819"/>
    <w:rsid w:val="0055786E"/>
    <w:rsid w:val="005578D4"/>
    <w:rsid w:val="00557AAB"/>
    <w:rsid w:val="00565BFC"/>
    <w:rsid w:val="00565F99"/>
    <w:rsid w:val="0056738F"/>
    <w:rsid w:val="00571DF7"/>
    <w:rsid w:val="00576DCD"/>
    <w:rsid w:val="00577F77"/>
    <w:rsid w:val="005801CC"/>
    <w:rsid w:val="00584A72"/>
    <w:rsid w:val="005852D6"/>
    <w:rsid w:val="00586E87"/>
    <w:rsid w:val="0059064E"/>
    <w:rsid w:val="00591ABE"/>
    <w:rsid w:val="005939C9"/>
    <w:rsid w:val="005940F2"/>
    <w:rsid w:val="0059415D"/>
    <w:rsid w:val="00595C28"/>
    <w:rsid w:val="00596A1E"/>
    <w:rsid w:val="00597D20"/>
    <w:rsid w:val="005A03D0"/>
    <w:rsid w:val="005A3324"/>
    <w:rsid w:val="005A55FF"/>
    <w:rsid w:val="005A6FB4"/>
    <w:rsid w:val="005A7F98"/>
    <w:rsid w:val="005B1EAC"/>
    <w:rsid w:val="005B22DD"/>
    <w:rsid w:val="005B4D13"/>
    <w:rsid w:val="005B697D"/>
    <w:rsid w:val="005B6B29"/>
    <w:rsid w:val="005B724F"/>
    <w:rsid w:val="005C4DAB"/>
    <w:rsid w:val="005C6A10"/>
    <w:rsid w:val="005D01A9"/>
    <w:rsid w:val="005D0222"/>
    <w:rsid w:val="005D232D"/>
    <w:rsid w:val="005D279E"/>
    <w:rsid w:val="005D6984"/>
    <w:rsid w:val="005D7C1C"/>
    <w:rsid w:val="005E03EA"/>
    <w:rsid w:val="005E30D6"/>
    <w:rsid w:val="005E35B5"/>
    <w:rsid w:val="005F49F3"/>
    <w:rsid w:val="005F7190"/>
    <w:rsid w:val="00600947"/>
    <w:rsid w:val="00600AE3"/>
    <w:rsid w:val="00605F4E"/>
    <w:rsid w:val="00610B81"/>
    <w:rsid w:val="0061256A"/>
    <w:rsid w:val="00615F7E"/>
    <w:rsid w:val="00617904"/>
    <w:rsid w:val="006252B3"/>
    <w:rsid w:val="00630378"/>
    <w:rsid w:val="00631591"/>
    <w:rsid w:val="006401AE"/>
    <w:rsid w:val="0064349D"/>
    <w:rsid w:val="00644B23"/>
    <w:rsid w:val="0064536D"/>
    <w:rsid w:val="00651583"/>
    <w:rsid w:val="0065495F"/>
    <w:rsid w:val="0066597D"/>
    <w:rsid w:val="006672AA"/>
    <w:rsid w:val="006672F8"/>
    <w:rsid w:val="00667CA9"/>
    <w:rsid w:val="0067430B"/>
    <w:rsid w:val="00676EC4"/>
    <w:rsid w:val="00683DA5"/>
    <w:rsid w:val="00684D97"/>
    <w:rsid w:val="0068647D"/>
    <w:rsid w:val="00690820"/>
    <w:rsid w:val="00695347"/>
    <w:rsid w:val="00696B5F"/>
    <w:rsid w:val="006A1DD3"/>
    <w:rsid w:val="006A3193"/>
    <w:rsid w:val="006A6753"/>
    <w:rsid w:val="006B0F13"/>
    <w:rsid w:val="006B2CA6"/>
    <w:rsid w:val="006B5C5D"/>
    <w:rsid w:val="006B6C64"/>
    <w:rsid w:val="006B7E33"/>
    <w:rsid w:val="006C1622"/>
    <w:rsid w:val="006C4B45"/>
    <w:rsid w:val="006C546F"/>
    <w:rsid w:val="006C5B81"/>
    <w:rsid w:val="006C617E"/>
    <w:rsid w:val="006C67EC"/>
    <w:rsid w:val="006C6C41"/>
    <w:rsid w:val="006D5307"/>
    <w:rsid w:val="006D7DE6"/>
    <w:rsid w:val="006E0D7B"/>
    <w:rsid w:val="006E2F96"/>
    <w:rsid w:val="006E464C"/>
    <w:rsid w:val="006E5489"/>
    <w:rsid w:val="006E5950"/>
    <w:rsid w:val="006E7705"/>
    <w:rsid w:val="006F147F"/>
    <w:rsid w:val="006F1B7C"/>
    <w:rsid w:val="006F25D4"/>
    <w:rsid w:val="0070122D"/>
    <w:rsid w:val="007037B3"/>
    <w:rsid w:val="00704407"/>
    <w:rsid w:val="00710280"/>
    <w:rsid w:val="0071220D"/>
    <w:rsid w:val="0071526C"/>
    <w:rsid w:val="00715367"/>
    <w:rsid w:val="007158F4"/>
    <w:rsid w:val="00723CD9"/>
    <w:rsid w:val="00733B2B"/>
    <w:rsid w:val="0073610B"/>
    <w:rsid w:val="00737680"/>
    <w:rsid w:val="00737F17"/>
    <w:rsid w:val="00740942"/>
    <w:rsid w:val="00742D45"/>
    <w:rsid w:val="00743A48"/>
    <w:rsid w:val="00743E4C"/>
    <w:rsid w:val="00744005"/>
    <w:rsid w:val="0074610D"/>
    <w:rsid w:val="00746FC1"/>
    <w:rsid w:val="00747151"/>
    <w:rsid w:val="007472BC"/>
    <w:rsid w:val="00755CD1"/>
    <w:rsid w:val="00756FAF"/>
    <w:rsid w:val="0076322F"/>
    <w:rsid w:val="00764C60"/>
    <w:rsid w:val="007715FF"/>
    <w:rsid w:val="00772781"/>
    <w:rsid w:val="00773073"/>
    <w:rsid w:val="00774E5F"/>
    <w:rsid w:val="007757CE"/>
    <w:rsid w:val="00775966"/>
    <w:rsid w:val="00775995"/>
    <w:rsid w:val="0077787D"/>
    <w:rsid w:val="00780384"/>
    <w:rsid w:val="00786B19"/>
    <w:rsid w:val="007900F8"/>
    <w:rsid w:val="00793597"/>
    <w:rsid w:val="00794821"/>
    <w:rsid w:val="007A2CDB"/>
    <w:rsid w:val="007A39C4"/>
    <w:rsid w:val="007A4ED2"/>
    <w:rsid w:val="007A769D"/>
    <w:rsid w:val="007B35F8"/>
    <w:rsid w:val="007B39AD"/>
    <w:rsid w:val="007B3A11"/>
    <w:rsid w:val="007B3FC5"/>
    <w:rsid w:val="007B4908"/>
    <w:rsid w:val="007B4D03"/>
    <w:rsid w:val="007B566D"/>
    <w:rsid w:val="007C3CD6"/>
    <w:rsid w:val="007C422A"/>
    <w:rsid w:val="007C5C37"/>
    <w:rsid w:val="007C6274"/>
    <w:rsid w:val="007D120F"/>
    <w:rsid w:val="007D128C"/>
    <w:rsid w:val="007D4FB0"/>
    <w:rsid w:val="007D600A"/>
    <w:rsid w:val="007D670F"/>
    <w:rsid w:val="007D7474"/>
    <w:rsid w:val="007E0684"/>
    <w:rsid w:val="007E3717"/>
    <w:rsid w:val="007E4FCA"/>
    <w:rsid w:val="007E5B15"/>
    <w:rsid w:val="007E7181"/>
    <w:rsid w:val="007E76B2"/>
    <w:rsid w:val="007F0368"/>
    <w:rsid w:val="007F0792"/>
    <w:rsid w:val="007F1682"/>
    <w:rsid w:val="007F40D0"/>
    <w:rsid w:val="007F4B6C"/>
    <w:rsid w:val="0080049D"/>
    <w:rsid w:val="008055D1"/>
    <w:rsid w:val="008066C8"/>
    <w:rsid w:val="0080705A"/>
    <w:rsid w:val="00807C4F"/>
    <w:rsid w:val="008132BF"/>
    <w:rsid w:val="00813966"/>
    <w:rsid w:val="00814335"/>
    <w:rsid w:val="008169DC"/>
    <w:rsid w:val="00817DC3"/>
    <w:rsid w:val="00817DC9"/>
    <w:rsid w:val="0082051B"/>
    <w:rsid w:val="00821CFA"/>
    <w:rsid w:val="00823074"/>
    <w:rsid w:val="008233F7"/>
    <w:rsid w:val="00824BC7"/>
    <w:rsid w:val="00825D46"/>
    <w:rsid w:val="00825F29"/>
    <w:rsid w:val="00827AD9"/>
    <w:rsid w:val="00830211"/>
    <w:rsid w:val="008315A2"/>
    <w:rsid w:val="00845F84"/>
    <w:rsid w:val="008471D5"/>
    <w:rsid w:val="00850212"/>
    <w:rsid w:val="00850D1B"/>
    <w:rsid w:val="008514E0"/>
    <w:rsid w:val="00851C26"/>
    <w:rsid w:val="008535FE"/>
    <w:rsid w:val="00856FCC"/>
    <w:rsid w:val="0085727E"/>
    <w:rsid w:val="00861C2C"/>
    <w:rsid w:val="0086225B"/>
    <w:rsid w:val="00865F89"/>
    <w:rsid w:val="00867F49"/>
    <w:rsid w:val="00873ED8"/>
    <w:rsid w:val="00875291"/>
    <w:rsid w:val="008819F1"/>
    <w:rsid w:val="00885271"/>
    <w:rsid w:val="00885509"/>
    <w:rsid w:val="00886192"/>
    <w:rsid w:val="008905B8"/>
    <w:rsid w:val="008923E6"/>
    <w:rsid w:val="00893B32"/>
    <w:rsid w:val="00894EA3"/>
    <w:rsid w:val="008952D9"/>
    <w:rsid w:val="00895962"/>
    <w:rsid w:val="008964A0"/>
    <w:rsid w:val="008A06B5"/>
    <w:rsid w:val="008A2D84"/>
    <w:rsid w:val="008A4487"/>
    <w:rsid w:val="008A5E88"/>
    <w:rsid w:val="008A6BCD"/>
    <w:rsid w:val="008A7CF6"/>
    <w:rsid w:val="008B1ABD"/>
    <w:rsid w:val="008B287F"/>
    <w:rsid w:val="008B4049"/>
    <w:rsid w:val="008B418F"/>
    <w:rsid w:val="008B5F26"/>
    <w:rsid w:val="008C1061"/>
    <w:rsid w:val="008D36A5"/>
    <w:rsid w:val="008D4C35"/>
    <w:rsid w:val="008D63ED"/>
    <w:rsid w:val="008D7273"/>
    <w:rsid w:val="008E078D"/>
    <w:rsid w:val="008E256B"/>
    <w:rsid w:val="008E7F24"/>
    <w:rsid w:val="008F13E0"/>
    <w:rsid w:val="008F40EA"/>
    <w:rsid w:val="0090019F"/>
    <w:rsid w:val="00904914"/>
    <w:rsid w:val="00906DDF"/>
    <w:rsid w:val="00911B15"/>
    <w:rsid w:val="00915E14"/>
    <w:rsid w:val="00916CF0"/>
    <w:rsid w:val="0092243A"/>
    <w:rsid w:val="00925239"/>
    <w:rsid w:val="009257DE"/>
    <w:rsid w:val="00931632"/>
    <w:rsid w:val="009326F7"/>
    <w:rsid w:val="00932A6A"/>
    <w:rsid w:val="0093521C"/>
    <w:rsid w:val="009356B6"/>
    <w:rsid w:val="00935B8A"/>
    <w:rsid w:val="00936068"/>
    <w:rsid w:val="00942CDA"/>
    <w:rsid w:val="00942F52"/>
    <w:rsid w:val="00943545"/>
    <w:rsid w:val="00944A02"/>
    <w:rsid w:val="00951347"/>
    <w:rsid w:val="00953EEA"/>
    <w:rsid w:val="00954D65"/>
    <w:rsid w:val="00957DC9"/>
    <w:rsid w:val="00961B5A"/>
    <w:rsid w:val="00963746"/>
    <w:rsid w:val="00963EAA"/>
    <w:rsid w:val="00966599"/>
    <w:rsid w:val="00971296"/>
    <w:rsid w:val="00972306"/>
    <w:rsid w:val="0097392F"/>
    <w:rsid w:val="00975C07"/>
    <w:rsid w:val="00983141"/>
    <w:rsid w:val="00990092"/>
    <w:rsid w:val="00995C88"/>
    <w:rsid w:val="00997A13"/>
    <w:rsid w:val="00997C06"/>
    <w:rsid w:val="009A0E31"/>
    <w:rsid w:val="009A126A"/>
    <w:rsid w:val="009A1869"/>
    <w:rsid w:val="009A1E13"/>
    <w:rsid w:val="009A2806"/>
    <w:rsid w:val="009A5F68"/>
    <w:rsid w:val="009A71C6"/>
    <w:rsid w:val="009B0966"/>
    <w:rsid w:val="009B12DB"/>
    <w:rsid w:val="009B38B4"/>
    <w:rsid w:val="009B3B53"/>
    <w:rsid w:val="009B43FC"/>
    <w:rsid w:val="009B45F5"/>
    <w:rsid w:val="009B5358"/>
    <w:rsid w:val="009B7738"/>
    <w:rsid w:val="009C06FE"/>
    <w:rsid w:val="009C09A8"/>
    <w:rsid w:val="009C2B42"/>
    <w:rsid w:val="009C2BD3"/>
    <w:rsid w:val="009C453D"/>
    <w:rsid w:val="009C688D"/>
    <w:rsid w:val="009D01D0"/>
    <w:rsid w:val="009D3062"/>
    <w:rsid w:val="009D3759"/>
    <w:rsid w:val="009E0A74"/>
    <w:rsid w:val="009E382A"/>
    <w:rsid w:val="009E39A6"/>
    <w:rsid w:val="009E5A79"/>
    <w:rsid w:val="009F1E8B"/>
    <w:rsid w:val="009F2144"/>
    <w:rsid w:val="009F3252"/>
    <w:rsid w:val="009F5802"/>
    <w:rsid w:val="009F7A5B"/>
    <w:rsid w:val="00A0218C"/>
    <w:rsid w:val="00A04BE9"/>
    <w:rsid w:val="00A059CB"/>
    <w:rsid w:val="00A11CE1"/>
    <w:rsid w:val="00A11D28"/>
    <w:rsid w:val="00A16A7D"/>
    <w:rsid w:val="00A2065A"/>
    <w:rsid w:val="00A20858"/>
    <w:rsid w:val="00A234FE"/>
    <w:rsid w:val="00A25D87"/>
    <w:rsid w:val="00A26C4B"/>
    <w:rsid w:val="00A3050C"/>
    <w:rsid w:val="00A31BF5"/>
    <w:rsid w:val="00A32D1D"/>
    <w:rsid w:val="00A32E36"/>
    <w:rsid w:val="00A361FC"/>
    <w:rsid w:val="00A37D11"/>
    <w:rsid w:val="00A40FBA"/>
    <w:rsid w:val="00A423D3"/>
    <w:rsid w:val="00A43686"/>
    <w:rsid w:val="00A4601D"/>
    <w:rsid w:val="00A52946"/>
    <w:rsid w:val="00A53157"/>
    <w:rsid w:val="00A541AC"/>
    <w:rsid w:val="00A541D8"/>
    <w:rsid w:val="00A55743"/>
    <w:rsid w:val="00A55F80"/>
    <w:rsid w:val="00A573F9"/>
    <w:rsid w:val="00A57C73"/>
    <w:rsid w:val="00A60027"/>
    <w:rsid w:val="00A6361D"/>
    <w:rsid w:val="00A672A0"/>
    <w:rsid w:val="00A7262A"/>
    <w:rsid w:val="00A72BD6"/>
    <w:rsid w:val="00A72E40"/>
    <w:rsid w:val="00A74295"/>
    <w:rsid w:val="00A743C8"/>
    <w:rsid w:val="00A7524F"/>
    <w:rsid w:val="00A800A5"/>
    <w:rsid w:val="00A807FB"/>
    <w:rsid w:val="00A84276"/>
    <w:rsid w:val="00A8697B"/>
    <w:rsid w:val="00A86E0D"/>
    <w:rsid w:val="00A91A55"/>
    <w:rsid w:val="00A91AAD"/>
    <w:rsid w:val="00A92F29"/>
    <w:rsid w:val="00A97867"/>
    <w:rsid w:val="00AA007A"/>
    <w:rsid w:val="00AA3CF5"/>
    <w:rsid w:val="00AA506A"/>
    <w:rsid w:val="00AA66F7"/>
    <w:rsid w:val="00AB3116"/>
    <w:rsid w:val="00AB7D27"/>
    <w:rsid w:val="00AC6707"/>
    <w:rsid w:val="00AD0188"/>
    <w:rsid w:val="00AD11DE"/>
    <w:rsid w:val="00AD27A3"/>
    <w:rsid w:val="00AD3A37"/>
    <w:rsid w:val="00AD74A5"/>
    <w:rsid w:val="00AD7528"/>
    <w:rsid w:val="00AE182C"/>
    <w:rsid w:val="00AE349F"/>
    <w:rsid w:val="00AF086C"/>
    <w:rsid w:val="00AF61B8"/>
    <w:rsid w:val="00B07611"/>
    <w:rsid w:val="00B11DD1"/>
    <w:rsid w:val="00B12C87"/>
    <w:rsid w:val="00B13FB0"/>
    <w:rsid w:val="00B1698D"/>
    <w:rsid w:val="00B23EEA"/>
    <w:rsid w:val="00B2595E"/>
    <w:rsid w:val="00B31D3A"/>
    <w:rsid w:val="00B320C0"/>
    <w:rsid w:val="00B3282F"/>
    <w:rsid w:val="00B33340"/>
    <w:rsid w:val="00B45F57"/>
    <w:rsid w:val="00B47034"/>
    <w:rsid w:val="00B5090D"/>
    <w:rsid w:val="00B538B2"/>
    <w:rsid w:val="00B54665"/>
    <w:rsid w:val="00B6118A"/>
    <w:rsid w:val="00B641FA"/>
    <w:rsid w:val="00B65F8B"/>
    <w:rsid w:val="00B66532"/>
    <w:rsid w:val="00B709D1"/>
    <w:rsid w:val="00B77405"/>
    <w:rsid w:val="00B8033B"/>
    <w:rsid w:val="00B80655"/>
    <w:rsid w:val="00B81DE7"/>
    <w:rsid w:val="00B83CB1"/>
    <w:rsid w:val="00B94E41"/>
    <w:rsid w:val="00B95B9C"/>
    <w:rsid w:val="00B96054"/>
    <w:rsid w:val="00B9619F"/>
    <w:rsid w:val="00B965E4"/>
    <w:rsid w:val="00B96DDC"/>
    <w:rsid w:val="00BA24D4"/>
    <w:rsid w:val="00BA3F52"/>
    <w:rsid w:val="00BA3FFF"/>
    <w:rsid w:val="00BA5F38"/>
    <w:rsid w:val="00BB0ABC"/>
    <w:rsid w:val="00BB5860"/>
    <w:rsid w:val="00BB63D5"/>
    <w:rsid w:val="00BB68CC"/>
    <w:rsid w:val="00BB6F23"/>
    <w:rsid w:val="00BB761D"/>
    <w:rsid w:val="00BC27B9"/>
    <w:rsid w:val="00BC4922"/>
    <w:rsid w:val="00BC692C"/>
    <w:rsid w:val="00BC73D2"/>
    <w:rsid w:val="00BD539C"/>
    <w:rsid w:val="00BD58A7"/>
    <w:rsid w:val="00BE0CF1"/>
    <w:rsid w:val="00BE0CF5"/>
    <w:rsid w:val="00BE1A14"/>
    <w:rsid w:val="00BF7E2F"/>
    <w:rsid w:val="00C04783"/>
    <w:rsid w:val="00C04CFB"/>
    <w:rsid w:val="00C0516B"/>
    <w:rsid w:val="00C10D36"/>
    <w:rsid w:val="00C11046"/>
    <w:rsid w:val="00C1110B"/>
    <w:rsid w:val="00C13C62"/>
    <w:rsid w:val="00C14B43"/>
    <w:rsid w:val="00C15AF9"/>
    <w:rsid w:val="00C17CED"/>
    <w:rsid w:val="00C24803"/>
    <w:rsid w:val="00C26828"/>
    <w:rsid w:val="00C27FA5"/>
    <w:rsid w:val="00C304B0"/>
    <w:rsid w:val="00C33B7D"/>
    <w:rsid w:val="00C36B43"/>
    <w:rsid w:val="00C41E21"/>
    <w:rsid w:val="00C423B2"/>
    <w:rsid w:val="00C4457A"/>
    <w:rsid w:val="00C46707"/>
    <w:rsid w:val="00C56043"/>
    <w:rsid w:val="00C6432C"/>
    <w:rsid w:val="00C65616"/>
    <w:rsid w:val="00C7085A"/>
    <w:rsid w:val="00C709D9"/>
    <w:rsid w:val="00C711E1"/>
    <w:rsid w:val="00C72B81"/>
    <w:rsid w:val="00C7595E"/>
    <w:rsid w:val="00C75A76"/>
    <w:rsid w:val="00C75D94"/>
    <w:rsid w:val="00C81195"/>
    <w:rsid w:val="00C826E8"/>
    <w:rsid w:val="00C86077"/>
    <w:rsid w:val="00C91477"/>
    <w:rsid w:val="00C92270"/>
    <w:rsid w:val="00C96A40"/>
    <w:rsid w:val="00C975B6"/>
    <w:rsid w:val="00CA0CBD"/>
    <w:rsid w:val="00CA0FE8"/>
    <w:rsid w:val="00CA32FD"/>
    <w:rsid w:val="00CA5608"/>
    <w:rsid w:val="00CA6009"/>
    <w:rsid w:val="00CA67FD"/>
    <w:rsid w:val="00CB043F"/>
    <w:rsid w:val="00CB0590"/>
    <w:rsid w:val="00CB2043"/>
    <w:rsid w:val="00CB366A"/>
    <w:rsid w:val="00CB7391"/>
    <w:rsid w:val="00CB7598"/>
    <w:rsid w:val="00CB797B"/>
    <w:rsid w:val="00CB7B70"/>
    <w:rsid w:val="00CB7CFF"/>
    <w:rsid w:val="00CC1978"/>
    <w:rsid w:val="00CC4A77"/>
    <w:rsid w:val="00CC58BD"/>
    <w:rsid w:val="00CC73D5"/>
    <w:rsid w:val="00CC78D8"/>
    <w:rsid w:val="00CD316A"/>
    <w:rsid w:val="00CE3C1E"/>
    <w:rsid w:val="00CF1647"/>
    <w:rsid w:val="00CF2916"/>
    <w:rsid w:val="00CF29F2"/>
    <w:rsid w:val="00CF4BAE"/>
    <w:rsid w:val="00D00F00"/>
    <w:rsid w:val="00D02B88"/>
    <w:rsid w:val="00D02D3A"/>
    <w:rsid w:val="00D02DF0"/>
    <w:rsid w:val="00D05BBB"/>
    <w:rsid w:val="00D05E09"/>
    <w:rsid w:val="00D07AFE"/>
    <w:rsid w:val="00D11372"/>
    <w:rsid w:val="00D206C7"/>
    <w:rsid w:val="00D21761"/>
    <w:rsid w:val="00D21E0E"/>
    <w:rsid w:val="00D21E7B"/>
    <w:rsid w:val="00D2280B"/>
    <w:rsid w:val="00D24281"/>
    <w:rsid w:val="00D24817"/>
    <w:rsid w:val="00D24996"/>
    <w:rsid w:val="00D26A48"/>
    <w:rsid w:val="00D2724E"/>
    <w:rsid w:val="00D2748E"/>
    <w:rsid w:val="00D27AA9"/>
    <w:rsid w:val="00D27E6D"/>
    <w:rsid w:val="00D419D3"/>
    <w:rsid w:val="00D42152"/>
    <w:rsid w:val="00D42861"/>
    <w:rsid w:val="00D43297"/>
    <w:rsid w:val="00D46903"/>
    <w:rsid w:val="00D50C4C"/>
    <w:rsid w:val="00D51AC6"/>
    <w:rsid w:val="00D536B7"/>
    <w:rsid w:val="00D6134D"/>
    <w:rsid w:val="00D614DD"/>
    <w:rsid w:val="00D631A0"/>
    <w:rsid w:val="00D6323C"/>
    <w:rsid w:val="00D64D3E"/>
    <w:rsid w:val="00D652F4"/>
    <w:rsid w:val="00D67612"/>
    <w:rsid w:val="00D708BB"/>
    <w:rsid w:val="00D75002"/>
    <w:rsid w:val="00D76045"/>
    <w:rsid w:val="00D80FF3"/>
    <w:rsid w:val="00D812B6"/>
    <w:rsid w:val="00D81760"/>
    <w:rsid w:val="00D83904"/>
    <w:rsid w:val="00D83CD3"/>
    <w:rsid w:val="00D852F9"/>
    <w:rsid w:val="00D85EE4"/>
    <w:rsid w:val="00D87C6A"/>
    <w:rsid w:val="00D90D72"/>
    <w:rsid w:val="00D94844"/>
    <w:rsid w:val="00D95949"/>
    <w:rsid w:val="00D969B2"/>
    <w:rsid w:val="00DA0522"/>
    <w:rsid w:val="00DA5084"/>
    <w:rsid w:val="00DA7F28"/>
    <w:rsid w:val="00DB024D"/>
    <w:rsid w:val="00DB2691"/>
    <w:rsid w:val="00DB3A7B"/>
    <w:rsid w:val="00DB4348"/>
    <w:rsid w:val="00DB4D49"/>
    <w:rsid w:val="00DB511E"/>
    <w:rsid w:val="00DB5ACE"/>
    <w:rsid w:val="00DB6A1B"/>
    <w:rsid w:val="00DC07EF"/>
    <w:rsid w:val="00DC696E"/>
    <w:rsid w:val="00DD22F0"/>
    <w:rsid w:val="00DD42BC"/>
    <w:rsid w:val="00DD4870"/>
    <w:rsid w:val="00DE367D"/>
    <w:rsid w:val="00DE479E"/>
    <w:rsid w:val="00DE5757"/>
    <w:rsid w:val="00DE6544"/>
    <w:rsid w:val="00DE6C6D"/>
    <w:rsid w:val="00DF6528"/>
    <w:rsid w:val="00E0395D"/>
    <w:rsid w:val="00E04F74"/>
    <w:rsid w:val="00E125D0"/>
    <w:rsid w:val="00E15471"/>
    <w:rsid w:val="00E167B2"/>
    <w:rsid w:val="00E226D3"/>
    <w:rsid w:val="00E27021"/>
    <w:rsid w:val="00E2712A"/>
    <w:rsid w:val="00E308B4"/>
    <w:rsid w:val="00E30E30"/>
    <w:rsid w:val="00E31C50"/>
    <w:rsid w:val="00E3262B"/>
    <w:rsid w:val="00E32710"/>
    <w:rsid w:val="00E40AC9"/>
    <w:rsid w:val="00E40D22"/>
    <w:rsid w:val="00E41FD4"/>
    <w:rsid w:val="00E420A5"/>
    <w:rsid w:val="00E43BBA"/>
    <w:rsid w:val="00E44C8D"/>
    <w:rsid w:val="00E451C8"/>
    <w:rsid w:val="00E46987"/>
    <w:rsid w:val="00E47CB8"/>
    <w:rsid w:val="00E513FC"/>
    <w:rsid w:val="00E53C0E"/>
    <w:rsid w:val="00E55919"/>
    <w:rsid w:val="00E56B2B"/>
    <w:rsid w:val="00E612A8"/>
    <w:rsid w:val="00E61948"/>
    <w:rsid w:val="00E636C4"/>
    <w:rsid w:val="00E63A92"/>
    <w:rsid w:val="00E64773"/>
    <w:rsid w:val="00E67524"/>
    <w:rsid w:val="00E67E54"/>
    <w:rsid w:val="00E70351"/>
    <w:rsid w:val="00E7117C"/>
    <w:rsid w:val="00E7146E"/>
    <w:rsid w:val="00E72991"/>
    <w:rsid w:val="00E73135"/>
    <w:rsid w:val="00E73AC1"/>
    <w:rsid w:val="00E7473E"/>
    <w:rsid w:val="00E81313"/>
    <w:rsid w:val="00E82AAC"/>
    <w:rsid w:val="00E82B4E"/>
    <w:rsid w:val="00E8519B"/>
    <w:rsid w:val="00E86080"/>
    <w:rsid w:val="00E86CA2"/>
    <w:rsid w:val="00E90659"/>
    <w:rsid w:val="00E9534D"/>
    <w:rsid w:val="00E95F28"/>
    <w:rsid w:val="00E97251"/>
    <w:rsid w:val="00EA18AC"/>
    <w:rsid w:val="00EA4E60"/>
    <w:rsid w:val="00EA5ED8"/>
    <w:rsid w:val="00EA6C18"/>
    <w:rsid w:val="00EB3658"/>
    <w:rsid w:val="00EB4416"/>
    <w:rsid w:val="00EB46E0"/>
    <w:rsid w:val="00EB4FC0"/>
    <w:rsid w:val="00EB5E20"/>
    <w:rsid w:val="00EB5E93"/>
    <w:rsid w:val="00EB6AA7"/>
    <w:rsid w:val="00EB7AB1"/>
    <w:rsid w:val="00EC4AF9"/>
    <w:rsid w:val="00EC4B94"/>
    <w:rsid w:val="00EC4BA8"/>
    <w:rsid w:val="00EC579C"/>
    <w:rsid w:val="00ED2422"/>
    <w:rsid w:val="00ED3A77"/>
    <w:rsid w:val="00ED5E40"/>
    <w:rsid w:val="00ED5F45"/>
    <w:rsid w:val="00ED75DD"/>
    <w:rsid w:val="00EE7B7D"/>
    <w:rsid w:val="00EF000D"/>
    <w:rsid w:val="00EF1C3E"/>
    <w:rsid w:val="00EF356A"/>
    <w:rsid w:val="00EF35FD"/>
    <w:rsid w:val="00EF4026"/>
    <w:rsid w:val="00EF7D63"/>
    <w:rsid w:val="00F00F46"/>
    <w:rsid w:val="00F02B82"/>
    <w:rsid w:val="00F04E6B"/>
    <w:rsid w:val="00F05C22"/>
    <w:rsid w:val="00F06E71"/>
    <w:rsid w:val="00F075D9"/>
    <w:rsid w:val="00F11415"/>
    <w:rsid w:val="00F11D54"/>
    <w:rsid w:val="00F13344"/>
    <w:rsid w:val="00F14455"/>
    <w:rsid w:val="00F1508D"/>
    <w:rsid w:val="00F17BA3"/>
    <w:rsid w:val="00F24328"/>
    <w:rsid w:val="00F340E9"/>
    <w:rsid w:val="00F408EB"/>
    <w:rsid w:val="00F414D6"/>
    <w:rsid w:val="00F42F63"/>
    <w:rsid w:val="00F445B6"/>
    <w:rsid w:val="00F44F59"/>
    <w:rsid w:val="00F54BE4"/>
    <w:rsid w:val="00F55D6B"/>
    <w:rsid w:val="00F5616A"/>
    <w:rsid w:val="00F56EEB"/>
    <w:rsid w:val="00F61FDC"/>
    <w:rsid w:val="00F63354"/>
    <w:rsid w:val="00F63468"/>
    <w:rsid w:val="00F64540"/>
    <w:rsid w:val="00F65C43"/>
    <w:rsid w:val="00F675A5"/>
    <w:rsid w:val="00F77155"/>
    <w:rsid w:val="00F823AF"/>
    <w:rsid w:val="00F829BE"/>
    <w:rsid w:val="00F8367C"/>
    <w:rsid w:val="00F84049"/>
    <w:rsid w:val="00F84A76"/>
    <w:rsid w:val="00F9139D"/>
    <w:rsid w:val="00F958F5"/>
    <w:rsid w:val="00FA0484"/>
    <w:rsid w:val="00FA0E07"/>
    <w:rsid w:val="00FA4568"/>
    <w:rsid w:val="00FA4C86"/>
    <w:rsid w:val="00FA7226"/>
    <w:rsid w:val="00FA74C4"/>
    <w:rsid w:val="00FB1031"/>
    <w:rsid w:val="00FB2D1A"/>
    <w:rsid w:val="00FB39BC"/>
    <w:rsid w:val="00FB4175"/>
    <w:rsid w:val="00FB60FF"/>
    <w:rsid w:val="00FB74C8"/>
    <w:rsid w:val="00FC0857"/>
    <w:rsid w:val="00FC5EF1"/>
    <w:rsid w:val="00FC6928"/>
    <w:rsid w:val="00FC7480"/>
    <w:rsid w:val="00FD3768"/>
    <w:rsid w:val="00FD4BAD"/>
    <w:rsid w:val="00FD4C00"/>
    <w:rsid w:val="00FD6ADA"/>
    <w:rsid w:val="00FE2308"/>
    <w:rsid w:val="00FE3343"/>
    <w:rsid w:val="00FE4EC7"/>
    <w:rsid w:val="00FF007B"/>
    <w:rsid w:val="00FF315C"/>
    <w:rsid w:val="00FF3740"/>
    <w:rsid w:val="00FF3E17"/>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customStyle="1" w:styleId="Style2">
    <w:name w:val="Style 2"/>
    <w:basedOn w:val="Normal"/>
    <w:uiPriority w:val="99"/>
    <w:rsid w:val="000045A4"/>
    <w:pPr>
      <w:widowControl w:val="0"/>
      <w:autoSpaceDE w:val="0"/>
      <w:autoSpaceDN w:val="0"/>
      <w:spacing w:before="216" w:after="0" w:line="271" w:lineRule="auto"/>
      <w:ind w:firstLine="72"/>
    </w:pPr>
    <w:rPr>
      <w:rFonts w:ascii="Times New Roman" w:eastAsiaTheme="minorEastAsia" w:hAnsi="Times New Roman"/>
      <w:sz w:val="20"/>
      <w:szCs w:val="20"/>
      <w:lang w:val="en-US" w:eastAsia="es-MX"/>
    </w:rPr>
  </w:style>
  <w:style w:type="character" w:customStyle="1" w:styleId="CharacterStyle2">
    <w:name w:val="Character Style 2"/>
    <w:uiPriority w:val="99"/>
    <w:rsid w:val="000045A4"/>
    <w:rPr>
      <w:sz w:val="20"/>
      <w:szCs w:val="20"/>
    </w:rPr>
  </w:style>
  <w:style w:type="paragraph" w:styleId="NormalWeb">
    <w:name w:val="Normal (Web)"/>
    <w:basedOn w:val="Normal"/>
    <w:uiPriority w:val="99"/>
    <w:unhideWhenUsed/>
    <w:rsid w:val="00FA0484"/>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FA0484"/>
    <w:pPr>
      <w:spacing w:before="100" w:beforeAutospacing="1" w:after="100" w:afterAutospacing="1" w:line="240" w:lineRule="auto"/>
    </w:pPr>
    <w:rPr>
      <w:rFonts w:ascii="Arial" w:eastAsia="Times New Roman" w:hAnsi="Arial" w:cs="Arial"/>
      <w:b/>
      <w:bCs/>
      <w:sz w:val="18"/>
      <w:szCs w:val="18"/>
      <w:lang w:eastAsia="es-MX"/>
    </w:rPr>
  </w:style>
  <w:style w:type="paragraph" w:customStyle="1" w:styleId="precedente">
    <w:name w:val="precedente"/>
    <w:basedOn w:val="Normal"/>
    <w:rsid w:val="00FA0484"/>
    <w:pPr>
      <w:spacing w:before="100" w:beforeAutospacing="1" w:after="100" w:afterAutospacing="1" w:line="240" w:lineRule="auto"/>
      <w:jc w:val="both"/>
    </w:pPr>
    <w:rPr>
      <w:rFonts w:ascii="Arial" w:eastAsia="Times New Roman" w:hAnsi="Arial" w:cs="Arial"/>
      <w:i/>
      <w:iCs/>
      <w:sz w:val="20"/>
      <w:szCs w:val="20"/>
      <w:lang w:eastAsia="es-MX"/>
    </w:rPr>
  </w:style>
  <w:style w:type="character" w:styleId="Hipervnculo">
    <w:name w:val="Hyperlink"/>
    <w:basedOn w:val="Fuentedeprrafopredeter"/>
    <w:uiPriority w:val="99"/>
    <w:semiHidden/>
    <w:unhideWhenUsed/>
    <w:rsid w:val="009326F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customStyle="1" w:styleId="Style2">
    <w:name w:val="Style 2"/>
    <w:basedOn w:val="Normal"/>
    <w:uiPriority w:val="99"/>
    <w:rsid w:val="000045A4"/>
    <w:pPr>
      <w:widowControl w:val="0"/>
      <w:autoSpaceDE w:val="0"/>
      <w:autoSpaceDN w:val="0"/>
      <w:spacing w:before="216" w:after="0" w:line="271" w:lineRule="auto"/>
      <w:ind w:firstLine="72"/>
    </w:pPr>
    <w:rPr>
      <w:rFonts w:ascii="Times New Roman" w:eastAsiaTheme="minorEastAsia" w:hAnsi="Times New Roman"/>
      <w:sz w:val="20"/>
      <w:szCs w:val="20"/>
      <w:lang w:val="en-US" w:eastAsia="es-MX"/>
    </w:rPr>
  </w:style>
  <w:style w:type="character" w:customStyle="1" w:styleId="CharacterStyle2">
    <w:name w:val="Character Style 2"/>
    <w:uiPriority w:val="99"/>
    <w:rsid w:val="000045A4"/>
    <w:rPr>
      <w:sz w:val="20"/>
      <w:szCs w:val="20"/>
    </w:rPr>
  </w:style>
  <w:style w:type="paragraph" w:styleId="NormalWeb">
    <w:name w:val="Normal (Web)"/>
    <w:basedOn w:val="Normal"/>
    <w:uiPriority w:val="99"/>
    <w:unhideWhenUsed/>
    <w:rsid w:val="00FA0484"/>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FA0484"/>
    <w:pPr>
      <w:spacing w:before="100" w:beforeAutospacing="1" w:after="100" w:afterAutospacing="1" w:line="240" w:lineRule="auto"/>
    </w:pPr>
    <w:rPr>
      <w:rFonts w:ascii="Arial" w:eastAsia="Times New Roman" w:hAnsi="Arial" w:cs="Arial"/>
      <w:b/>
      <w:bCs/>
      <w:sz w:val="18"/>
      <w:szCs w:val="18"/>
      <w:lang w:eastAsia="es-MX"/>
    </w:rPr>
  </w:style>
  <w:style w:type="paragraph" w:customStyle="1" w:styleId="precedente">
    <w:name w:val="precedente"/>
    <w:basedOn w:val="Normal"/>
    <w:rsid w:val="00FA0484"/>
    <w:pPr>
      <w:spacing w:before="100" w:beforeAutospacing="1" w:after="100" w:afterAutospacing="1" w:line="240" w:lineRule="auto"/>
      <w:jc w:val="both"/>
    </w:pPr>
    <w:rPr>
      <w:rFonts w:ascii="Arial" w:eastAsia="Times New Roman" w:hAnsi="Arial" w:cs="Arial"/>
      <w:i/>
      <w:iCs/>
      <w:sz w:val="20"/>
      <w:szCs w:val="20"/>
      <w:lang w:eastAsia="es-MX"/>
    </w:rPr>
  </w:style>
  <w:style w:type="character" w:styleId="Hipervnculo">
    <w:name w:val="Hyperlink"/>
    <w:basedOn w:val="Fuentedeprrafopredeter"/>
    <w:uiPriority w:val="99"/>
    <w:semiHidden/>
    <w:unhideWhenUsed/>
    <w:rsid w:val="009326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71AC8D-66FB-40E6-A306-F0740DE7D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31</Pages>
  <Words>11921</Words>
  <Characters>65570</Characters>
  <Application>Microsoft Office Word</Application>
  <DocSecurity>0</DocSecurity>
  <Lines>546</Lines>
  <Paragraphs>154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77337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13</cp:revision>
  <cp:lastPrinted>2022-07-06T18:04:00Z</cp:lastPrinted>
  <dcterms:created xsi:type="dcterms:W3CDTF">2022-08-09T21:52:00Z</dcterms:created>
  <dcterms:modified xsi:type="dcterms:W3CDTF">2022-08-10T13:09:00Z</dcterms:modified>
</cp:coreProperties>
</file>