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D29C0" w:rsidRDefault="00DD29C0" w:rsidP="00DD29C0">
      <w:pPr>
        <w:spacing w:line="360" w:lineRule="auto"/>
        <w:jc w:val="both"/>
        <w:rPr>
          <w:rFonts w:ascii="Arial" w:hAnsi="Arial" w:cs="Arial"/>
          <w:b/>
          <w:bCs/>
          <w:shd w:val="clear" w:color="auto" w:fill="FFFFFF"/>
        </w:rPr>
      </w:pPr>
      <w:r>
        <w:rPr>
          <w:rFonts w:ascii="Arial" w:hAnsi="Arial" w:cs="Arial"/>
          <w:b/>
          <w:bCs/>
          <w:shd w:val="clear" w:color="auto" w:fill="FFFFFF"/>
        </w:rPr>
        <w:t xml:space="preserve">ACTA CORRESPONDIENTE A LA SESIÓN ORDINARIA DE LA COMISIÓN DE DISCIPLINA DEL CONSEJO DE LA JUDICATURA DEL DIA </w:t>
      </w:r>
      <w:r w:rsidR="00193C7A">
        <w:rPr>
          <w:rFonts w:ascii="Arial" w:hAnsi="Arial" w:cs="Arial"/>
          <w:b/>
          <w:bCs/>
          <w:shd w:val="clear" w:color="auto" w:fill="FFFFFF"/>
        </w:rPr>
        <w:t>1</w:t>
      </w:r>
      <w:r w:rsidR="00B94295">
        <w:rPr>
          <w:rFonts w:ascii="Arial" w:hAnsi="Arial" w:cs="Arial"/>
          <w:b/>
          <w:bCs/>
          <w:shd w:val="clear" w:color="auto" w:fill="FFFFFF"/>
        </w:rPr>
        <w:t xml:space="preserve"> </w:t>
      </w:r>
      <w:r>
        <w:rPr>
          <w:rFonts w:ascii="Arial" w:hAnsi="Arial" w:cs="Arial"/>
          <w:b/>
          <w:bCs/>
          <w:shd w:val="clear" w:color="auto" w:fill="FFFFFF"/>
        </w:rPr>
        <w:t xml:space="preserve">DEL MES DE </w:t>
      </w:r>
      <w:r w:rsidR="00193C7A">
        <w:rPr>
          <w:rFonts w:ascii="Arial" w:hAnsi="Arial" w:cs="Arial"/>
          <w:b/>
          <w:bCs/>
          <w:shd w:val="clear" w:color="auto" w:fill="FFFFFF"/>
        </w:rPr>
        <w:t xml:space="preserve">JUNIO </w:t>
      </w:r>
      <w:r w:rsidR="00B94295">
        <w:rPr>
          <w:rFonts w:ascii="Arial" w:hAnsi="Arial" w:cs="Arial"/>
          <w:b/>
          <w:bCs/>
          <w:shd w:val="clear" w:color="auto" w:fill="FFFFFF"/>
        </w:rPr>
        <w:t>DE</w:t>
      </w:r>
      <w:r w:rsidR="00C1531A">
        <w:rPr>
          <w:rFonts w:ascii="Arial" w:hAnsi="Arial" w:cs="Arial"/>
          <w:b/>
          <w:bCs/>
          <w:shd w:val="clear" w:color="auto" w:fill="FFFFFF"/>
        </w:rPr>
        <w:t xml:space="preserve"> 2022</w:t>
      </w:r>
      <w:r>
        <w:rPr>
          <w:rFonts w:ascii="Arial" w:hAnsi="Arial" w:cs="Arial"/>
          <w:b/>
          <w:bCs/>
          <w:shd w:val="clear" w:color="auto" w:fill="FFFFFF"/>
        </w:rPr>
        <w:t>.-</w:t>
      </w:r>
    </w:p>
    <w:p w:rsidR="00C1531A" w:rsidRDefault="00C1531A" w:rsidP="00DD29C0">
      <w:pPr>
        <w:spacing w:line="360" w:lineRule="auto"/>
        <w:jc w:val="both"/>
        <w:rPr>
          <w:rFonts w:ascii="Arial" w:hAnsi="Arial" w:cs="Arial"/>
          <w:b/>
          <w:bCs/>
          <w:shd w:val="clear" w:color="auto" w:fill="FFFFFF"/>
        </w:rPr>
      </w:pPr>
    </w:p>
    <w:p w:rsidR="00083716" w:rsidRPr="005813F6" w:rsidRDefault="00083716" w:rsidP="006C1E66">
      <w:pPr>
        <w:spacing w:line="360" w:lineRule="auto"/>
        <w:jc w:val="both"/>
        <w:rPr>
          <w:rFonts w:ascii="Arial" w:eastAsia="Arial" w:hAnsi="Arial" w:cs="Arial"/>
          <w:b/>
          <w:color w:val="auto"/>
        </w:rPr>
      </w:pPr>
      <w:r>
        <w:rPr>
          <w:rFonts w:ascii="Arial" w:hAnsi="Arial" w:cs="Arial"/>
          <w:b/>
          <w:bCs/>
          <w:shd w:val="clear" w:color="auto" w:fill="FFFFFF"/>
          <w:lang w:eastAsia="es-MX"/>
        </w:rPr>
        <w:t>ACUERDO 122</w:t>
      </w:r>
      <w:r>
        <w:rPr>
          <w:rFonts w:ascii="Arial" w:eastAsia="Arial" w:hAnsi="Arial" w:cs="Arial"/>
          <w:b/>
          <w:color w:val="000000"/>
        </w:rPr>
        <w:t>/06</w:t>
      </w:r>
      <w:r w:rsidRPr="005813F6">
        <w:rPr>
          <w:rFonts w:ascii="Arial" w:eastAsia="Arial" w:hAnsi="Arial" w:cs="Arial"/>
          <w:b/>
          <w:color w:val="000000"/>
        </w:rPr>
        <w:t>/2022.</w:t>
      </w:r>
      <w:r>
        <w:rPr>
          <w:rFonts w:ascii="Arial" w:hAnsi="Arial" w:cs="Arial"/>
          <w:b/>
          <w:bCs/>
        </w:rPr>
        <w:t xml:space="preserve">- </w:t>
      </w:r>
      <w:r w:rsidRPr="005A6EC0">
        <w:rPr>
          <w:rFonts w:ascii="Arial" w:eastAsia="Arial" w:hAnsi="Arial" w:cs="Arial"/>
          <w:color w:val="000000"/>
        </w:rPr>
        <w:t>Los miembro</w:t>
      </w:r>
      <w:r>
        <w:rPr>
          <w:rFonts w:ascii="Arial" w:eastAsia="Arial" w:hAnsi="Arial" w:cs="Arial"/>
          <w:color w:val="000000"/>
        </w:rPr>
        <w:t xml:space="preserve">s de la Comisión de Disciplina </w:t>
      </w:r>
      <w:r w:rsidRPr="005A6EC0">
        <w:rPr>
          <w:rFonts w:ascii="Arial" w:eastAsia="Arial" w:hAnsi="Arial" w:cs="Arial"/>
          <w:color w:val="000000"/>
        </w:rPr>
        <w:t>de conformidad con lo dispuesto por el artículo 40 fracción V</w:t>
      </w:r>
      <w:r>
        <w:rPr>
          <w:rFonts w:ascii="Arial" w:eastAsia="Arial" w:hAnsi="Arial" w:cs="Arial"/>
          <w:color w:val="000000"/>
        </w:rPr>
        <w:t>I</w:t>
      </w:r>
      <w:r w:rsidRPr="005A6EC0">
        <w:rPr>
          <w:rFonts w:ascii="Arial" w:eastAsia="Arial" w:hAnsi="Arial" w:cs="Arial"/>
          <w:color w:val="000000"/>
        </w:rPr>
        <w:t xml:space="preserve"> del Reglamento Interior del Consejo de la Judicatura del Poder Judicial del Estado, </w:t>
      </w:r>
      <w:r w:rsidRPr="005A6EC0">
        <w:rPr>
          <w:rFonts w:ascii="Arial" w:hAnsi="Arial" w:cs="Arial"/>
          <w:bCs/>
          <w:shd w:val="clear" w:color="auto" w:fill="FFFFFF"/>
        </w:rPr>
        <w:t>determinan</w:t>
      </w:r>
      <w:r>
        <w:rPr>
          <w:rFonts w:ascii="Arial" w:hAnsi="Arial" w:cs="Arial"/>
          <w:bCs/>
          <w:shd w:val="clear" w:color="auto" w:fill="FFFFFF"/>
        </w:rPr>
        <w:t xml:space="preserve"> </w:t>
      </w:r>
      <w:r w:rsidRPr="005A6EC0">
        <w:rPr>
          <w:rFonts w:ascii="Arial" w:hAnsi="Arial" w:cs="Arial"/>
          <w:bCs/>
          <w:shd w:val="clear" w:color="auto" w:fill="FFFFFF"/>
        </w:rPr>
        <w:t xml:space="preserve">ordenar la integración de un Comité de Investigación encomendado al </w:t>
      </w:r>
      <w:r>
        <w:rPr>
          <w:rFonts w:ascii="Arial" w:hAnsi="Arial" w:cs="Arial"/>
          <w:bCs/>
          <w:shd w:val="clear" w:color="auto" w:fill="FFFFFF"/>
        </w:rPr>
        <w:t>Contralor del Poder Judicial del Estado, contador público José Gabriel González López, para que</w:t>
      </w:r>
      <w:r w:rsidRPr="005A6EC0">
        <w:rPr>
          <w:rFonts w:ascii="Arial" w:hAnsi="Arial" w:cs="Arial"/>
          <w:bCs/>
          <w:shd w:val="clear" w:color="auto" w:fill="FFFFFF"/>
        </w:rPr>
        <w:t xml:space="preserve"> a través del </w:t>
      </w:r>
      <w:r>
        <w:rPr>
          <w:rFonts w:ascii="Arial" w:hAnsi="Arial" w:cs="Arial"/>
          <w:bCs/>
          <w:shd w:val="clear" w:color="auto" w:fill="FFFFFF"/>
        </w:rPr>
        <w:t xml:space="preserve">auditor </w:t>
      </w:r>
      <w:r w:rsidRPr="005A6EC0">
        <w:rPr>
          <w:rFonts w:ascii="Arial" w:hAnsi="Arial" w:cs="Arial"/>
          <w:bCs/>
          <w:shd w:val="clear" w:color="auto" w:fill="FFFFFF"/>
        </w:rPr>
        <w:t>que al efec</w:t>
      </w:r>
      <w:r>
        <w:rPr>
          <w:rFonts w:ascii="Arial" w:hAnsi="Arial" w:cs="Arial"/>
          <w:bCs/>
          <w:shd w:val="clear" w:color="auto" w:fill="FFFFFF"/>
        </w:rPr>
        <w:t xml:space="preserve">to </w:t>
      </w:r>
      <w:r w:rsidRPr="005A6EC0">
        <w:rPr>
          <w:rFonts w:ascii="Arial" w:hAnsi="Arial" w:cs="Arial"/>
          <w:bCs/>
          <w:shd w:val="clear" w:color="auto" w:fill="FFFFFF"/>
        </w:rPr>
        <w:t>designe,</w:t>
      </w:r>
      <w:r>
        <w:rPr>
          <w:rFonts w:ascii="Arial" w:hAnsi="Arial" w:cs="Arial"/>
          <w:bCs/>
          <w:shd w:val="clear" w:color="auto" w:fill="FFFFFF"/>
        </w:rPr>
        <w:t xml:space="preserve"> se constituya en las oficinas que ocupa la Dirección de Recursos Financieros, y</w:t>
      </w:r>
      <w:r w:rsidRPr="005A6EC0">
        <w:rPr>
          <w:rFonts w:ascii="Arial" w:hAnsi="Arial" w:cs="Arial"/>
          <w:bCs/>
          <w:shd w:val="clear" w:color="auto" w:fill="FFFFFF"/>
        </w:rPr>
        <w:t xml:space="preserve"> practique conjuntamente o de manera indistinta, </w:t>
      </w:r>
      <w:r>
        <w:rPr>
          <w:rFonts w:ascii="Arial" w:hAnsi="Arial" w:cs="Arial"/>
          <w:bCs/>
          <w:shd w:val="clear" w:color="auto" w:fill="FFFFFF"/>
        </w:rPr>
        <w:t xml:space="preserve">la citada </w:t>
      </w:r>
      <w:r w:rsidRPr="005A6EC0">
        <w:rPr>
          <w:rFonts w:ascii="Arial" w:hAnsi="Arial" w:cs="Arial"/>
          <w:bCs/>
          <w:shd w:val="clear" w:color="auto" w:fill="FFFFFF"/>
        </w:rPr>
        <w:t xml:space="preserve">investigación, </w:t>
      </w:r>
      <w:r>
        <w:rPr>
          <w:rFonts w:ascii="Arial" w:hAnsi="Arial" w:cs="Arial"/>
          <w:bCs/>
          <w:shd w:val="clear" w:color="auto" w:fill="FFFFFF"/>
        </w:rPr>
        <w:t xml:space="preserve">en relación a lo informado por la </w:t>
      </w:r>
      <w:r>
        <w:rPr>
          <w:rFonts w:ascii="Arial" w:hAnsi="Arial" w:cs="Arial"/>
          <w:bCs/>
          <w:color w:val="auto"/>
        </w:rPr>
        <w:t xml:space="preserve">contadora Victoria Eugenia García Gómez, Directora de Recursos Financieros, </w:t>
      </w:r>
      <w:r w:rsidRPr="008200E6">
        <w:rPr>
          <w:rFonts w:ascii="Arial" w:hAnsi="Arial" w:cs="Arial"/>
          <w:bCs/>
          <w:lang w:eastAsia="zh-CN"/>
        </w:rPr>
        <w:t>respecto de</w:t>
      </w:r>
      <w:r>
        <w:rPr>
          <w:rFonts w:ascii="Arial" w:hAnsi="Arial" w:cs="Arial"/>
          <w:bCs/>
          <w:lang w:eastAsia="zh-CN"/>
        </w:rPr>
        <w:t xml:space="preserve"> lo informado mediante oficio</w:t>
      </w:r>
      <w:r w:rsidR="00377508">
        <w:rPr>
          <w:rFonts w:ascii="Arial" w:hAnsi="Arial" w:cs="Arial"/>
          <w:bCs/>
          <w:lang w:eastAsia="zh-CN"/>
        </w:rPr>
        <w:t xml:space="preserve"> </w:t>
      </w:r>
      <w:r w:rsidR="00377508" w:rsidRPr="00377508">
        <w:rPr>
          <w:rFonts w:ascii="Arial" w:hAnsi="Arial" w:cs="Arial"/>
          <w:bCs/>
          <w:i/>
          <w:lang w:eastAsia="zh-CN"/>
        </w:rPr>
        <w:t>eliminado</w:t>
      </w:r>
      <w:r>
        <w:rPr>
          <w:rFonts w:ascii="Arial" w:hAnsi="Arial" w:cs="Arial"/>
          <w:bCs/>
          <w:lang w:eastAsia="zh-CN"/>
        </w:rPr>
        <w:t xml:space="preserve">, en relación al </w:t>
      </w:r>
      <w:r w:rsidRPr="008200E6">
        <w:rPr>
          <w:rFonts w:ascii="Arial" w:hAnsi="Arial" w:cs="Arial"/>
          <w:bCs/>
          <w:lang w:eastAsia="zh-CN"/>
        </w:rPr>
        <w:t xml:space="preserve">depositó en el </w:t>
      </w:r>
      <w:r>
        <w:rPr>
          <w:rFonts w:ascii="Arial" w:hAnsi="Arial" w:cs="Arial"/>
          <w:bCs/>
          <w:lang w:eastAsia="zh-CN"/>
        </w:rPr>
        <w:t>r</w:t>
      </w:r>
      <w:r w:rsidRPr="008200E6">
        <w:rPr>
          <w:rFonts w:ascii="Arial" w:hAnsi="Arial" w:cs="Arial"/>
          <w:bCs/>
          <w:lang w:eastAsia="zh-CN"/>
        </w:rPr>
        <w:t xml:space="preserve">ubro de fondo de apoyo </w:t>
      </w:r>
      <w:r>
        <w:rPr>
          <w:rFonts w:ascii="Arial" w:hAnsi="Arial" w:cs="Arial"/>
          <w:bCs/>
          <w:lang w:eastAsia="zh-CN"/>
        </w:rPr>
        <w:t xml:space="preserve">de la cantidad de </w:t>
      </w:r>
      <w:r w:rsidR="006C1E66" w:rsidRPr="00377508">
        <w:rPr>
          <w:rFonts w:ascii="Arial" w:hAnsi="Arial" w:cs="Arial"/>
          <w:bCs/>
          <w:i/>
          <w:lang w:eastAsia="zh-CN"/>
        </w:rPr>
        <w:t>eliminado</w:t>
      </w:r>
      <w:r w:rsidR="006C1E66">
        <w:rPr>
          <w:rFonts w:ascii="Arial" w:hAnsi="Arial" w:cs="Arial"/>
          <w:bCs/>
          <w:lang w:eastAsia="zh-CN"/>
        </w:rPr>
        <w:t xml:space="preserve"> </w:t>
      </w:r>
      <w:r>
        <w:rPr>
          <w:rFonts w:ascii="Arial" w:hAnsi="Arial" w:cs="Arial"/>
          <w:bCs/>
          <w:lang w:eastAsia="zh-CN"/>
        </w:rPr>
        <w:t xml:space="preserve"> </w:t>
      </w:r>
      <w:r w:rsidRPr="008200E6">
        <w:rPr>
          <w:rFonts w:ascii="Arial" w:hAnsi="Arial" w:cs="Arial"/>
          <w:bCs/>
          <w:lang w:eastAsia="zh-CN"/>
        </w:rPr>
        <w:t xml:space="preserve">toda vez que </w:t>
      </w:r>
      <w:r>
        <w:rPr>
          <w:rFonts w:ascii="Arial" w:hAnsi="Arial" w:cs="Arial"/>
          <w:bCs/>
          <w:lang w:eastAsia="zh-CN"/>
        </w:rPr>
        <w:t xml:space="preserve">dicha servidora judicial únicamente se limitó a mencionar que </w:t>
      </w:r>
      <w:r w:rsidRPr="008200E6">
        <w:rPr>
          <w:rFonts w:ascii="Arial" w:hAnsi="Arial" w:cs="Arial"/>
          <w:bCs/>
          <w:lang w:eastAsia="zh-CN"/>
        </w:rPr>
        <w:t xml:space="preserve">esto se debió </w:t>
      </w:r>
      <w:r>
        <w:rPr>
          <w:rFonts w:ascii="Arial" w:hAnsi="Arial" w:cs="Arial"/>
          <w:bCs/>
          <w:lang w:eastAsia="zh-CN"/>
        </w:rPr>
        <w:t xml:space="preserve">a la </w:t>
      </w:r>
      <w:r w:rsidRPr="008200E6">
        <w:rPr>
          <w:rFonts w:ascii="Arial" w:hAnsi="Arial" w:cs="Arial"/>
          <w:bCs/>
          <w:lang w:eastAsia="zh-CN"/>
        </w:rPr>
        <w:t>autorización</w:t>
      </w:r>
      <w:r>
        <w:rPr>
          <w:rFonts w:ascii="Arial" w:hAnsi="Arial" w:cs="Arial"/>
          <w:bCs/>
          <w:lang w:eastAsia="zh-CN"/>
        </w:rPr>
        <w:t xml:space="preserve"> </w:t>
      </w:r>
      <w:r w:rsidRPr="008200E6">
        <w:rPr>
          <w:rFonts w:ascii="Arial" w:hAnsi="Arial" w:cs="Arial"/>
          <w:bCs/>
          <w:lang w:eastAsia="zh-CN"/>
        </w:rPr>
        <w:t>de la licenciada</w:t>
      </w:r>
      <w:r w:rsidR="006C1E66" w:rsidRPr="006C1E66">
        <w:rPr>
          <w:rFonts w:ascii="Arial" w:hAnsi="Arial" w:cs="Arial"/>
          <w:bCs/>
          <w:i/>
          <w:lang w:eastAsia="zh-CN"/>
        </w:rPr>
        <w:t xml:space="preserve"> </w:t>
      </w:r>
      <w:r w:rsidR="006C1E66" w:rsidRPr="00377508">
        <w:rPr>
          <w:rFonts w:ascii="Arial" w:hAnsi="Arial" w:cs="Arial"/>
          <w:bCs/>
          <w:i/>
          <w:lang w:eastAsia="zh-CN"/>
        </w:rPr>
        <w:t>eliminado</w:t>
      </w:r>
      <w:r>
        <w:rPr>
          <w:rFonts w:ascii="Arial" w:hAnsi="Arial" w:cs="Arial"/>
          <w:bCs/>
          <w:lang w:eastAsia="zh-CN"/>
        </w:rPr>
        <w:t xml:space="preserve">, </w:t>
      </w:r>
      <w:r w:rsidRPr="008200E6">
        <w:rPr>
          <w:rFonts w:ascii="Arial" w:hAnsi="Arial" w:cs="Arial"/>
          <w:bCs/>
          <w:lang w:eastAsia="zh-CN"/>
        </w:rPr>
        <w:t>sin q</w:t>
      </w:r>
      <w:r>
        <w:rPr>
          <w:rFonts w:ascii="Arial" w:hAnsi="Arial" w:cs="Arial"/>
          <w:bCs/>
          <w:lang w:eastAsia="zh-CN"/>
        </w:rPr>
        <w:t>ue ello se encuentre sustentado,</w:t>
      </w:r>
      <w:r w:rsidRPr="00271592">
        <w:rPr>
          <w:rFonts w:ascii="Arial" w:hAnsi="Arial" w:cs="Arial"/>
          <w:bCs/>
          <w:lang w:eastAsia="zh-CN"/>
        </w:rPr>
        <w:t xml:space="preserve"> remitiendo para tal efecto el original del dé cu</w:t>
      </w:r>
      <w:r>
        <w:rPr>
          <w:rFonts w:ascii="Arial" w:hAnsi="Arial" w:cs="Arial"/>
          <w:bCs/>
          <w:lang w:eastAsia="zh-CN"/>
        </w:rPr>
        <w:t>e</w:t>
      </w:r>
      <w:r w:rsidRPr="00271592">
        <w:rPr>
          <w:rFonts w:ascii="Arial" w:hAnsi="Arial" w:cs="Arial"/>
          <w:bCs/>
          <w:lang w:eastAsia="zh-CN"/>
        </w:rPr>
        <w:t>nta con sus anexos,</w:t>
      </w:r>
      <w:r>
        <w:rPr>
          <w:rFonts w:ascii="Arial" w:hAnsi="Arial" w:cs="Arial"/>
          <w:b/>
          <w:bCs/>
          <w:lang w:eastAsia="zh-CN"/>
        </w:rPr>
        <w:t xml:space="preserve"> </w:t>
      </w:r>
      <w:r>
        <w:rPr>
          <w:rFonts w:ascii="Arial" w:hAnsi="Arial" w:cs="Arial"/>
          <w:bCs/>
          <w:shd w:val="clear" w:color="auto" w:fill="FFFFFF"/>
        </w:rPr>
        <w:t xml:space="preserve">en el entendido de que </w:t>
      </w:r>
      <w:r w:rsidRPr="005A6EC0">
        <w:rPr>
          <w:rFonts w:ascii="Arial" w:hAnsi="Arial" w:cs="Arial"/>
          <w:bCs/>
          <w:shd w:val="clear" w:color="auto" w:fill="FFFFFF"/>
        </w:rPr>
        <w:t xml:space="preserve">una vez concluida la investigación, informe </w:t>
      </w:r>
      <w:r>
        <w:rPr>
          <w:rFonts w:ascii="Arial" w:hAnsi="Arial" w:cs="Arial"/>
          <w:bCs/>
          <w:shd w:val="clear" w:color="auto" w:fill="FFFFFF"/>
        </w:rPr>
        <w:t xml:space="preserve">a </w:t>
      </w:r>
      <w:r w:rsidRPr="005A6EC0">
        <w:rPr>
          <w:rFonts w:ascii="Arial" w:hAnsi="Arial" w:cs="Arial"/>
          <w:bCs/>
          <w:shd w:val="clear" w:color="auto" w:fill="FFFFFF"/>
        </w:rPr>
        <w:t>esta Comisión el resultado</w:t>
      </w:r>
      <w:r w:rsidRPr="00D43EA8">
        <w:rPr>
          <w:rFonts w:ascii="Arial" w:hAnsi="Arial" w:cs="Arial"/>
          <w:b/>
          <w:bCs/>
          <w:lang w:eastAsia="zh-CN"/>
        </w:rPr>
        <w:t>.- - - - - - - - - - - - - - - -</w:t>
      </w:r>
      <w:r>
        <w:rPr>
          <w:rFonts w:ascii="Arial" w:hAnsi="Arial" w:cs="Arial"/>
          <w:b/>
          <w:bCs/>
          <w:lang w:eastAsia="zh-CN"/>
        </w:rPr>
        <w:t xml:space="preserve"> - - - - - - - - - - - - - - - - - - </w:t>
      </w:r>
    </w:p>
    <w:p w:rsidR="00B94295" w:rsidRPr="00642D6B" w:rsidRDefault="00083716" w:rsidP="00642D6B">
      <w:pPr>
        <w:pStyle w:val="Cuerpodetexto"/>
        <w:spacing w:after="0" w:line="360" w:lineRule="auto"/>
        <w:rPr>
          <w:rFonts w:ascii="Arial" w:eastAsia="Arial" w:hAnsi="Arial" w:cs="Arial"/>
          <w:b/>
          <w:color w:val="auto"/>
        </w:rPr>
      </w:pPr>
      <w:r>
        <w:rPr>
          <w:rFonts w:ascii="Arial" w:hAnsi="Arial" w:cs="Arial"/>
          <w:b/>
          <w:bCs/>
          <w:shd w:val="clear" w:color="auto" w:fill="FFFFFF"/>
          <w:lang w:eastAsia="es-MX"/>
        </w:rPr>
        <w:t>ACUERDO 123</w:t>
      </w:r>
      <w:r>
        <w:rPr>
          <w:rFonts w:ascii="Arial" w:eastAsia="Arial" w:hAnsi="Arial" w:cs="Arial"/>
          <w:b/>
          <w:color w:val="000000"/>
        </w:rPr>
        <w:t>/06</w:t>
      </w:r>
      <w:r w:rsidRPr="005813F6">
        <w:rPr>
          <w:rFonts w:ascii="Arial" w:eastAsia="Arial" w:hAnsi="Arial" w:cs="Arial"/>
          <w:b/>
          <w:color w:val="000000"/>
        </w:rPr>
        <w:t xml:space="preserve">/2022. </w:t>
      </w:r>
      <w:r w:rsidRPr="005813F6">
        <w:rPr>
          <w:rFonts w:ascii="Arial" w:eastAsia="Arial" w:hAnsi="Arial" w:cs="Arial"/>
          <w:color w:val="000000"/>
        </w:rPr>
        <w:t xml:space="preserve">Los miembros de la Comisión de Disciplina, </w:t>
      </w:r>
      <w:r w:rsidRPr="005813F6">
        <w:rPr>
          <w:rFonts w:ascii="Arial" w:hAnsi="Arial" w:cs="Arial"/>
          <w:bCs/>
          <w:shd w:val="clear" w:color="auto" w:fill="FFFFFF"/>
        </w:rPr>
        <w:t>determinan hacer del conocimiento a</w:t>
      </w:r>
      <w:r>
        <w:rPr>
          <w:rFonts w:ascii="Arial" w:hAnsi="Arial" w:cs="Arial"/>
          <w:bCs/>
          <w:shd w:val="clear" w:color="auto" w:fill="FFFFFF"/>
        </w:rPr>
        <w:t>l</w:t>
      </w:r>
      <w:r w:rsidRPr="00C43016">
        <w:rPr>
          <w:rFonts w:ascii="Arial" w:eastAsia="Arial" w:hAnsi="Arial" w:cs="Arial"/>
          <w:b/>
          <w:color w:val="000000"/>
        </w:rPr>
        <w:t xml:space="preserve"> </w:t>
      </w:r>
      <w:r w:rsidRPr="00295E4E">
        <w:rPr>
          <w:rFonts w:ascii="Arial" w:eastAsia="Arial" w:hAnsi="Arial" w:cs="Arial"/>
          <w:b/>
          <w:color w:val="000000"/>
        </w:rPr>
        <w:t>Juzgado Mixto de Venado, San Lu</w:t>
      </w:r>
      <w:r w:rsidRPr="00440006">
        <w:rPr>
          <w:rFonts w:ascii="Arial" w:eastAsia="Arial" w:hAnsi="Arial" w:cs="Arial"/>
          <w:b/>
          <w:color w:val="000000"/>
        </w:rPr>
        <w:t>is Potosí</w:t>
      </w:r>
      <w:r w:rsidRPr="005813F6">
        <w:rPr>
          <w:rFonts w:ascii="Arial" w:eastAsia="Arial" w:hAnsi="Arial" w:cs="Arial"/>
          <w:b/>
          <w:color w:val="000000"/>
        </w:rPr>
        <w:t xml:space="preserve">, </w:t>
      </w:r>
      <w:r w:rsidRPr="005813F6">
        <w:rPr>
          <w:rFonts w:ascii="Arial" w:hAnsi="Arial" w:cs="Arial"/>
          <w:bCs/>
          <w:shd w:val="clear" w:color="auto" w:fill="FFFFFF"/>
        </w:rPr>
        <w:t xml:space="preserve">que derivado de la Primera Visita de Inspección Ordinaria, </w:t>
      </w:r>
      <w:r w:rsidRPr="005813F6">
        <w:rPr>
          <w:rFonts w:ascii="Arial" w:hAnsi="Arial" w:cs="Arial"/>
          <w:shd w:val="clear" w:color="auto" w:fill="FFFFFF"/>
        </w:rPr>
        <w:t>se emitieron las siguientes recomendaciones.</w:t>
      </w:r>
      <w:r w:rsidRPr="005813F6">
        <w:rPr>
          <w:rFonts w:ascii="Arial" w:hAnsi="Arial" w:cs="Arial"/>
          <w:bCs/>
          <w:shd w:val="clear" w:color="auto" w:fill="FFFFFF"/>
        </w:rPr>
        <w:t xml:space="preserve"> </w:t>
      </w:r>
      <w:r w:rsidRPr="005813F6">
        <w:rPr>
          <w:rFonts w:ascii="Arial" w:eastAsia="Arial" w:hAnsi="Arial" w:cs="Arial"/>
          <w:b/>
          <w:color w:val="auto"/>
          <w:highlight w:val="white"/>
        </w:rPr>
        <w:t>- - - - - - - - - - - - - - - - - - - - - - - - - - - - - - - - - -</w:t>
      </w:r>
      <w:r w:rsidR="006C1E66">
        <w:rPr>
          <w:rFonts w:ascii="Arial" w:eastAsia="Arial" w:hAnsi="Arial" w:cs="Arial"/>
          <w:b/>
          <w:color w:val="auto"/>
          <w:highlight w:val="white"/>
        </w:rPr>
        <w:t xml:space="preserve"> - - - - - - - - - - - - </w:t>
      </w:r>
      <w:r w:rsidRPr="005813F6">
        <w:rPr>
          <w:rFonts w:ascii="Arial" w:eastAsia="Arial" w:hAnsi="Arial" w:cs="Arial"/>
          <w:b/>
          <w:color w:val="auto"/>
          <w:highlight w:val="white"/>
        </w:rPr>
        <w:t xml:space="preserve"> </w:t>
      </w:r>
      <w:r w:rsidRPr="00845311">
        <w:rPr>
          <w:rFonts w:ascii="Arial" w:eastAsia="Arial" w:hAnsi="Arial" w:cs="Arial"/>
          <w:b/>
          <w:color w:val="auto"/>
        </w:rPr>
        <w:t>a)</w:t>
      </w:r>
      <w:r>
        <w:rPr>
          <w:rFonts w:ascii="Arial" w:eastAsia="Arial" w:hAnsi="Arial" w:cs="Arial"/>
          <w:b/>
          <w:color w:val="auto"/>
        </w:rPr>
        <w:t xml:space="preserve"> </w:t>
      </w:r>
      <w:r w:rsidRPr="00744797">
        <w:rPr>
          <w:rFonts w:ascii="Arial" w:eastAsia="Arial" w:hAnsi="Arial" w:cs="Arial"/>
          <w:color w:val="auto"/>
        </w:rPr>
        <w:t xml:space="preserve">En cumplimiento a lo dispuesto por el artículo 142, fracción I del Reglamento Interior del Consejo de la Judicatura del Poder Judicial del Estado, </w:t>
      </w:r>
      <w:r w:rsidRPr="00744797">
        <w:rPr>
          <w:rFonts w:ascii="Arial" w:eastAsia="Arial" w:hAnsi="Arial" w:cs="Arial"/>
          <w:b/>
          <w:color w:val="auto"/>
        </w:rPr>
        <w:t>el Titular</w:t>
      </w:r>
      <w:r>
        <w:rPr>
          <w:rFonts w:ascii="Arial" w:eastAsia="Arial" w:hAnsi="Arial" w:cs="Arial"/>
          <w:color w:val="auto"/>
        </w:rPr>
        <w:t xml:space="preserve"> </w:t>
      </w:r>
      <w:r w:rsidRPr="00744797">
        <w:rPr>
          <w:rFonts w:ascii="Arial" w:eastAsia="Arial" w:hAnsi="Arial" w:cs="Arial"/>
          <w:color w:val="auto"/>
        </w:rPr>
        <w:t>deberá girar instrucciones a efecto de que las promociones que se reciban en el juzgado a su cargo sean t</w:t>
      </w:r>
      <w:r>
        <w:rPr>
          <w:rFonts w:ascii="Arial" w:eastAsia="Arial" w:hAnsi="Arial" w:cs="Arial"/>
          <w:color w:val="auto"/>
        </w:rPr>
        <w:t>urnadas oportunamente al S</w:t>
      </w:r>
      <w:r w:rsidRPr="00744797">
        <w:rPr>
          <w:rFonts w:ascii="Arial" w:eastAsia="Arial" w:hAnsi="Arial" w:cs="Arial"/>
          <w:color w:val="auto"/>
        </w:rPr>
        <w:t xml:space="preserve">ecretario de </w:t>
      </w:r>
      <w:r>
        <w:rPr>
          <w:rFonts w:ascii="Arial" w:eastAsia="Arial" w:hAnsi="Arial" w:cs="Arial"/>
          <w:color w:val="auto"/>
        </w:rPr>
        <w:t>A</w:t>
      </w:r>
      <w:r w:rsidRPr="00744797">
        <w:rPr>
          <w:rFonts w:ascii="Arial" w:eastAsia="Arial" w:hAnsi="Arial" w:cs="Arial"/>
          <w:color w:val="auto"/>
        </w:rPr>
        <w:t xml:space="preserve">cuerdos; lo anterior en virtud de que, se detectaron catorce promociones en el área de </w:t>
      </w:r>
      <w:r>
        <w:rPr>
          <w:rFonts w:ascii="Arial" w:eastAsia="Arial" w:hAnsi="Arial" w:cs="Arial"/>
          <w:color w:val="auto"/>
        </w:rPr>
        <w:t>S</w:t>
      </w:r>
      <w:r w:rsidRPr="00744797">
        <w:rPr>
          <w:rFonts w:ascii="Arial" w:eastAsia="Arial" w:hAnsi="Arial" w:cs="Arial"/>
          <w:color w:val="auto"/>
        </w:rPr>
        <w:t>ubsecretaría, en las que ya había transcurrido con exceso el término para el dictado del acuerdo respectivo, lo cual es visible en la hoja seis del acta de visita</w:t>
      </w:r>
      <w:r w:rsidRPr="00D2674E">
        <w:rPr>
          <w:rFonts w:ascii="Arial" w:eastAsia="Arial" w:hAnsi="Arial" w:cs="Arial"/>
          <w:b/>
          <w:color w:val="auto"/>
        </w:rPr>
        <w:t>.- - -</w:t>
      </w:r>
      <w:r w:rsidR="006C1E66">
        <w:rPr>
          <w:rFonts w:ascii="Arial" w:eastAsia="Arial" w:hAnsi="Arial" w:cs="Arial"/>
          <w:b/>
          <w:color w:val="auto"/>
        </w:rPr>
        <w:t xml:space="preserve"> - - - - - - - - - - - - - </w:t>
      </w:r>
      <w:r>
        <w:rPr>
          <w:rFonts w:ascii="Arial" w:eastAsia="Arial" w:hAnsi="Arial" w:cs="Arial"/>
          <w:b/>
          <w:color w:val="auto"/>
        </w:rPr>
        <w:t>b)</w:t>
      </w:r>
      <w:r w:rsidRPr="00845311">
        <w:rPr>
          <w:rFonts w:ascii="Arial" w:eastAsia="Arial" w:hAnsi="Arial" w:cs="Arial"/>
          <w:b/>
          <w:color w:val="auto"/>
        </w:rPr>
        <w:t xml:space="preserve"> </w:t>
      </w:r>
      <w:r w:rsidRPr="00D2674E">
        <w:rPr>
          <w:rFonts w:ascii="Arial" w:eastAsia="Arial" w:hAnsi="Arial" w:cs="Arial"/>
          <w:color w:val="auto"/>
        </w:rPr>
        <w:t xml:space="preserve">Conforme a lo establecido por el numeral 142, fracciones I y XIV del Reglamento </w:t>
      </w:r>
      <w:r w:rsidRPr="00D2674E">
        <w:rPr>
          <w:rFonts w:ascii="Arial" w:eastAsia="Arial" w:hAnsi="Arial" w:cs="Arial"/>
          <w:color w:val="auto"/>
        </w:rPr>
        <w:lastRenderedPageBreak/>
        <w:t xml:space="preserve">Interior del Consejo de la Judicatura del Poder Judicial del Estado y del artículo 15 del Acuerdo General Trigésimo Octavo del Pleno del Consejo de la Judicatura, </w:t>
      </w:r>
      <w:r w:rsidRPr="00744797">
        <w:rPr>
          <w:rFonts w:ascii="Arial" w:eastAsia="Arial" w:hAnsi="Arial" w:cs="Arial"/>
          <w:b/>
          <w:color w:val="auto"/>
        </w:rPr>
        <w:t>el Titular</w:t>
      </w:r>
      <w:r>
        <w:rPr>
          <w:rFonts w:ascii="Arial" w:eastAsia="Arial" w:hAnsi="Arial" w:cs="Arial"/>
          <w:color w:val="auto"/>
        </w:rPr>
        <w:t xml:space="preserve"> </w:t>
      </w:r>
      <w:r w:rsidRPr="00D2674E">
        <w:rPr>
          <w:rFonts w:ascii="Arial" w:eastAsia="Arial" w:hAnsi="Arial" w:cs="Arial"/>
          <w:color w:val="auto"/>
        </w:rPr>
        <w:t>deberá ordenar que se remitan a la Dirección de Consignaciones y Garantías, las consignaciones en efectivo que se reciban en el Juzgado a su cargo, en las que transcurran tres meses sin haber sido recogidas por sus beneficia</w:t>
      </w:r>
      <w:r>
        <w:rPr>
          <w:rFonts w:ascii="Arial" w:eastAsia="Arial" w:hAnsi="Arial" w:cs="Arial"/>
          <w:color w:val="auto"/>
        </w:rPr>
        <w:t xml:space="preserve">rios; lo anterior debido a que </w:t>
      </w:r>
      <w:r w:rsidRPr="00D2674E">
        <w:rPr>
          <w:rFonts w:ascii="Arial" w:eastAsia="Arial" w:hAnsi="Arial" w:cs="Arial"/>
          <w:color w:val="auto"/>
        </w:rPr>
        <w:t xml:space="preserve">se advirtió que se encontraban en el Juzgado cinco consignaciones relativas a los expedientes </w:t>
      </w:r>
      <w:r w:rsidR="006C1E66" w:rsidRPr="00377508">
        <w:rPr>
          <w:rFonts w:ascii="Arial" w:hAnsi="Arial" w:cs="Arial"/>
          <w:bCs/>
          <w:i/>
          <w:lang w:eastAsia="zh-CN"/>
        </w:rPr>
        <w:t>eliminado</w:t>
      </w:r>
      <w:r w:rsidRPr="00D2674E">
        <w:rPr>
          <w:rFonts w:ascii="Arial" w:eastAsia="Arial" w:hAnsi="Arial" w:cs="Arial"/>
          <w:color w:val="auto"/>
        </w:rPr>
        <w:t>, en las que ya se había excedido el plazo en mención, lo cual es visible en la hoja seis del acta de visita y en la cert</w:t>
      </w:r>
      <w:r>
        <w:rPr>
          <w:rFonts w:ascii="Arial" w:eastAsia="Arial" w:hAnsi="Arial" w:cs="Arial"/>
          <w:color w:val="auto"/>
        </w:rPr>
        <w:t>ificación proporcionada por el S</w:t>
      </w:r>
      <w:r w:rsidRPr="00D2674E">
        <w:rPr>
          <w:rFonts w:ascii="Arial" w:eastAsia="Arial" w:hAnsi="Arial" w:cs="Arial"/>
          <w:color w:val="auto"/>
        </w:rPr>
        <w:t xml:space="preserve">ecretario de </w:t>
      </w:r>
      <w:r>
        <w:rPr>
          <w:rFonts w:ascii="Arial" w:eastAsia="Arial" w:hAnsi="Arial" w:cs="Arial"/>
          <w:color w:val="auto"/>
        </w:rPr>
        <w:t>A</w:t>
      </w:r>
      <w:r w:rsidRPr="00D2674E">
        <w:rPr>
          <w:rFonts w:ascii="Arial" w:eastAsia="Arial" w:hAnsi="Arial" w:cs="Arial"/>
          <w:color w:val="auto"/>
        </w:rPr>
        <w:t>cuerdos de ese juzgado</w:t>
      </w:r>
      <w:r w:rsidR="00642D6B">
        <w:rPr>
          <w:rFonts w:ascii="Arial" w:eastAsia="Arial" w:hAnsi="Arial" w:cs="Arial"/>
          <w:b/>
          <w:color w:val="auto"/>
        </w:rPr>
        <w:t xml:space="preserve">.- - - </w:t>
      </w:r>
      <w:r>
        <w:rPr>
          <w:rFonts w:ascii="Arial" w:eastAsia="Arial" w:hAnsi="Arial" w:cs="Arial"/>
          <w:b/>
          <w:color w:val="auto"/>
        </w:rPr>
        <w:t>c</w:t>
      </w:r>
      <w:r w:rsidRPr="00845311">
        <w:rPr>
          <w:rFonts w:ascii="Arial" w:eastAsia="Arial" w:hAnsi="Arial" w:cs="Arial"/>
          <w:b/>
          <w:color w:val="auto"/>
        </w:rPr>
        <w:t xml:space="preserve">) </w:t>
      </w:r>
      <w:r w:rsidRPr="001305C5">
        <w:rPr>
          <w:rFonts w:ascii="Arial" w:eastAsia="Arial" w:hAnsi="Arial" w:cs="Arial"/>
          <w:color w:val="auto"/>
        </w:rPr>
        <w:t xml:space="preserve">Con fundamento en lo ordenado por el artículo 145 fracción II del Reglamento Interior del Consejo de la Judicatura del Poder Judicial del Estado, </w:t>
      </w:r>
      <w:r w:rsidRPr="001305C5">
        <w:rPr>
          <w:rFonts w:ascii="Arial" w:eastAsia="Arial" w:hAnsi="Arial" w:cs="Arial"/>
          <w:b/>
          <w:color w:val="auto"/>
        </w:rPr>
        <w:t>el Subsecretario</w:t>
      </w:r>
      <w:r>
        <w:rPr>
          <w:rFonts w:ascii="Arial" w:eastAsia="Arial" w:hAnsi="Arial" w:cs="Arial"/>
          <w:color w:val="auto"/>
        </w:rPr>
        <w:t xml:space="preserve"> </w:t>
      </w:r>
      <w:r w:rsidRPr="001305C5">
        <w:rPr>
          <w:rFonts w:ascii="Arial" w:eastAsia="Arial" w:hAnsi="Arial" w:cs="Arial"/>
          <w:color w:val="auto"/>
        </w:rPr>
        <w:t xml:space="preserve">deberá agregar las promociones a los expedientes y turnarlas oportunamente al </w:t>
      </w:r>
      <w:r>
        <w:rPr>
          <w:rFonts w:ascii="Arial" w:eastAsia="Arial" w:hAnsi="Arial" w:cs="Arial"/>
          <w:color w:val="auto"/>
        </w:rPr>
        <w:t>S</w:t>
      </w:r>
      <w:r w:rsidRPr="001305C5">
        <w:rPr>
          <w:rFonts w:ascii="Arial" w:eastAsia="Arial" w:hAnsi="Arial" w:cs="Arial"/>
          <w:color w:val="auto"/>
        </w:rPr>
        <w:t xml:space="preserve">ecretario de </w:t>
      </w:r>
      <w:r>
        <w:rPr>
          <w:rFonts w:ascii="Arial" w:eastAsia="Arial" w:hAnsi="Arial" w:cs="Arial"/>
          <w:color w:val="auto"/>
        </w:rPr>
        <w:t>A</w:t>
      </w:r>
      <w:r w:rsidRPr="001305C5">
        <w:rPr>
          <w:rFonts w:ascii="Arial" w:eastAsia="Arial" w:hAnsi="Arial" w:cs="Arial"/>
          <w:color w:val="auto"/>
        </w:rPr>
        <w:t>cuerdos; lo anterior en razón</w:t>
      </w:r>
      <w:r>
        <w:rPr>
          <w:rFonts w:ascii="Arial" w:eastAsia="Arial" w:hAnsi="Arial" w:cs="Arial"/>
          <w:color w:val="auto"/>
        </w:rPr>
        <w:t xml:space="preserve"> de que </w:t>
      </w:r>
      <w:r w:rsidRPr="001305C5">
        <w:rPr>
          <w:rFonts w:ascii="Arial" w:eastAsia="Arial" w:hAnsi="Arial" w:cs="Arial"/>
          <w:color w:val="auto"/>
        </w:rPr>
        <w:t xml:space="preserve">se observaron catorce promociones en el área de </w:t>
      </w:r>
      <w:r>
        <w:rPr>
          <w:rFonts w:ascii="Arial" w:eastAsia="Arial" w:hAnsi="Arial" w:cs="Arial"/>
          <w:color w:val="auto"/>
        </w:rPr>
        <w:t>S</w:t>
      </w:r>
      <w:r w:rsidRPr="001305C5">
        <w:rPr>
          <w:rFonts w:ascii="Arial" w:eastAsia="Arial" w:hAnsi="Arial" w:cs="Arial"/>
          <w:color w:val="auto"/>
        </w:rPr>
        <w:t xml:space="preserve">ubsecretaría pendientes de ser turnadas al </w:t>
      </w:r>
      <w:r>
        <w:rPr>
          <w:rFonts w:ascii="Arial" w:eastAsia="Arial" w:hAnsi="Arial" w:cs="Arial"/>
          <w:color w:val="auto"/>
        </w:rPr>
        <w:t>S</w:t>
      </w:r>
      <w:r w:rsidRPr="001305C5">
        <w:rPr>
          <w:rFonts w:ascii="Arial" w:eastAsia="Arial" w:hAnsi="Arial" w:cs="Arial"/>
          <w:color w:val="auto"/>
        </w:rPr>
        <w:t xml:space="preserve">ecretario de </w:t>
      </w:r>
      <w:r>
        <w:rPr>
          <w:rFonts w:ascii="Arial" w:eastAsia="Arial" w:hAnsi="Arial" w:cs="Arial"/>
          <w:color w:val="auto"/>
        </w:rPr>
        <w:t>A</w:t>
      </w:r>
      <w:r w:rsidRPr="001305C5">
        <w:rPr>
          <w:rFonts w:ascii="Arial" w:eastAsia="Arial" w:hAnsi="Arial" w:cs="Arial"/>
          <w:color w:val="auto"/>
        </w:rPr>
        <w:t>cuerdos, lo cual es visible en la hoja seis del acta de visita</w:t>
      </w:r>
      <w:r w:rsidRPr="001305C5">
        <w:rPr>
          <w:rFonts w:ascii="Arial" w:eastAsia="Arial" w:hAnsi="Arial" w:cs="Arial"/>
          <w:b/>
          <w:color w:val="auto"/>
        </w:rPr>
        <w:t xml:space="preserve">.- - - - - - - - - - - - - - - </w:t>
      </w:r>
      <w:r>
        <w:rPr>
          <w:rFonts w:ascii="Arial" w:hAnsi="Arial" w:cs="Arial"/>
          <w:b/>
          <w:bCs/>
          <w:shd w:val="clear" w:color="auto" w:fill="FFFFFF"/>
          <w:lang w:eastAsia="es-MX"/>
        </w:rPr>
        <w:t>ACUERDO 124</w:t>
      </w:r>
      <w:r>
        <w:rPr>
          <w:rFonts w:ascii="Arial" w:eastAsia="Arial" w:hAnsi="Arial" w:cs="Arial"/>
          <w:b/>
          <w:color w:val="000000"/>
        </w:rPr>
        <w:t>/06</w:t>
      </w:r>
      <w:r w:rsidRPr="005813F6">
        <w:rPr>
          <w:rFonts w:ascii="Arial" w:eastAsia="Arial" w:hAnsi="Arial" w:cs="Arial"/>
          <w:b/>
          <w:color w:val="000000"/>
        </w:rPr>
        <w:t xml:space="preserve">/2022. </w:t>
      </w:r>
      <w:r w:rsidRPr="005813F6">
        <w:rPr>
          <w:rFonts w:ascii="Arial" w:eastAsia="Arial" w:hAnsi="Arial" w:cs="Arial"/>
          <w:color w:val="000000"/>
        </w:rPr>
        <w:t xml:space="preserve">Los miembros de la Comisión de Disciplina, </w:t>
      </w:r>
      <w:r w:rsidRPr="005813F6">
        <w:rPr>
          <w:rFonts w:ascii="Arial" w:hAnsi="Arial" w:cs="Arial"/>
          <w:bCs/>
          <w:shd w:val="clear" w:color="auto" w:fill="FFFFFF"/>
        </w:rPr>
        <w:t>determinan hacer del conocimiento a</w:t>
      </w:r>
      <w:r>
        <w:rPr>
          <w:rFonts w:ascii="Arial" w:hAnsi="Arial" w:cs="Arial"/>
          <w:bCs/>
          <w:shd w:val="clear" w:color="auto" w:fill="FFFFFF"/>
        </w:rPr>
        <w:t>l</w:t>
      </w:r>
      <w:r w:rsidRPr="003F4A55">
        <w:rPr>
          <w:rFonts w:ascii="Arial" w:eastAsia="Arial" w:hAnsi="Arial" w:cs="Arial"/>
          <w:b/>
          <w:color w:val="000000"/>
        </w:rPr>
        <w:t xml:space="preserve"> </w:t>
      </w:r>
      <w:r>
        <w:rPr>
          <w:rFonts w:ascii="Arial" w:eastAsia="Arial" w:hAnsi="Arial" w:cs="Arial"/>
          <w:b/>
          <w:color w:val="000000"/>
        </w:rPr>
        <w:t>Centro Estatal de Mediación y Conciliación</w:t>
      </w:r>
      <w:r>
        <w:rPr>
          <w:rFonts w:ascii="Arial" w:hAnsi="Arial" w:cs="Arial"/>
          <w:bCs/>
          <w:shd w:val="clear" w:color="auto" w:fill="FFFFFF"/>
        </w:rPr>
        <w:t xml:space="preserve">, </w:t>
      </w:r>
      <w:r w:rsidRPr="005813F6">
        <w:rPr>
          <w:rFonts w:ascii="Arial" w:hAnsi="Arial" w:cs="Arial"/>
          <w:bCs/>
          <w:shd w:val="clear" w:color="auto" w:fill="FFFFFF"/>
        </w:rPr>
        <w:t xml:space="preserve">que derivado de la Primera Visita de Inspección Ordinaria, </w:t>
      </w:r>
      <w:r w:rsidRPr="005813F6">
        <w:rPr>
          <w:rFonts w:ascii="Arial" w:hAnsi="Arial" w:cs="Arial"/>
          <w:shd w:val="clear" w:color="auto" w:fill="FFFFFF"/>
        </w:rPr>
        <w:t>se emiti</w:t>
      </w:r>
      <w:r>
        <w:rPr>
          <w:rFonts w:ascii="Arial" w:hAnsi="Arial" w:cs="Arial"/>
          <w:shd w:val="clear" w:color="auto" w:fill="FFFFFF"/>
        </w:rPr>
        <w:t xml:space="preserve">ó </w:t>
      </w:r>
      <w:r w:rsidRPr="005813F6">
        <w:rPr>
          <w:rFonts w:ascii="Arial" w:hAnsi="Arial" w:cs="Arial"/>
          <w:shd w:val="clear" w:color="auto" w:fill="FFFFFF"/>
        </w:rPr>
        <w:t xml:space="preserve">la siguiente </w:t>
      </w:r>
      <w:r>
        <w:rPr>
          <w:rFonts w:ascii="Arial" w:hAnsi="Arial" w:cs="Arial"/>
          <w:shd w:val="clear" w:color="auto" w:fill="FFFFFF"/>
        </w:rPr>
        <w:t xml:space="preserve">recomendación </w:t>
      </w:r>
      <w:r>
        <w:rPr>
          <w:rFonts w:ascii="Arial" w:eastAsia="Arial" w:hAnsi="Arial" w:cs="Arial"/>
          <w:color w:val="auto"/>
        </w:rPr>
        <w:t>a todo el personal</w:t>
      </w:r>
      <w:r w:rsidRPr="005813F6">
        <w:rPr>
          <w:rFonts w:ascii="Arial" w:hAnsi="Arial" w:cs="Arial"/>
          <w:shd w:val="clear" w:color="auto" w:fill="FFFFFF"/>
        </w:rPr>
        <w:t>.</w:t>
      </w:r>
      <w:r w:rsidRPr="005813F6">
        <w:rPr>
          <w:rFonts w:ascii="Arial" w:hAnsi="Arial" w:cs="Arial"/>
          <w:bCs/>
          <w:shd w:val="clear" w:color="auto" w:fill="FFFFFF"/>
        </w:rPr>
        <w:t xml:space="preserve"> </w:t>
      </w:r>
      <w:r w:rsidRPr="005813F6">
        <w:rPr>
          <w:rFonts w:ascii="Arial" w:eastAsia="Arial" w:hAnsi="Arial" w:cs="Arial"/>
          <w:b/>
          <w:color w:val="auto"/>
          <w:highlight w:val="white"/>
        </w:rPr>
        <w:t>- - - - - - -</w:t>
      </w:r>
      <w:r>
        <w:rPr>
          <w:rFonts w:ascii="Arial" w:eastAsia="Arial" w:hAnsi="Arial" w:cs="Arial"/>
          <w:b/>
          <w:color w:val="auto"/>
        </w:rPr>
        <w:t xml:space="preserve"> - - - - - - - - - - - - - - - - - - - - - - - - - - - - </w:t>
      </w:r>
      <w:r w:rsidRPr="001305C5">
        <w:rPr>
          <w:rFonts w:ascii="Arial" w:eastAsia="Arial" w:hAnsi="Arial" w:cs="Arial"/>
          <w:b/>
          <w:color w:val="auto"/>
        </w:rPr>
        <w:t xml:space="preserve">a) </w:t>
      </w:r>
      <w:r w:rsidRPr="001305C5">
        <w:rPr>
          <w:rFonts w:ascii="Arial" w:eastAsia="Arial" w:hAnsi="Arial" w:cs="Arial"/>
          <w:color w:val="auto"/>
        </w:rPr>
        <w:t>Con fundamento en lo dispuesto por el artículo 52 fracción IV de la Ley de los Trabajadores al Servicio de las Instituciones Públicas del Estado, la totalidad del personal que conforma la plantilla de esa oficina, deberá asistir puntualmente a sus labores, respetando los horarios establecidos; lo anterior a efecto de evitar incurrir en la falta administrativa prevista por el artículo 179 fracción I de la Ley Orgánica del Poder Judicial del Estado</w:t>
      </w:r>
      <w:r w:rsidRPr="001305C5">
        <w:rPr>
          <w:rFonts w:ascii="Arial" w:eastAsia="Arial" w:hAnsi="Arial" w:cs="Arial"/>
          <w:b/>
          <w:color w:val="auto"/>
        </w:rPr>
        <w:t>.- - - -</w:t>
      </w:r>
      <w:r>
        <w:rPr>
          <w:rFonts w:ascii="Arial" w:eastAsia="Arial" w:hAnsi="Arial" w:cs="Arial"/>
          <w:b/>
          <w:color w:val="auto"/>
        </w:rPr>
        <w:t xml:space="preserve"> - - - - - - - - - - - - - - - </w:t>
      </w:r>
      <w:r w:rsidR="00642D6B">
        <w:rPr>
          <w:rFonts w:ascii="Arial" w:eastAsia="Arial" w:hAnsi="Arial" w:cs="Arial"/>
          <w:b/>
          <w:color w:val="auto"/>
        </w:rPr>
        <w:t xml:space="preserve">- - - - - - - - - - - - - - - - - - - - </w:t>
      </w:r>
      <w:r>
        <w:rPr>
          <w:rFonts w:ascii="Arial" w:hAnsi="Arial" w:cs="Arial"/>
          <w:b/>
          <w:bCs/>
          <w:shd w:val="clear" w:color="auto" w:fill="FFFFFF"/>
          <w:lang w:eastAsia="es-MX"/>
        </w:rPr>
        <w:t>ACUERDO 125</w:t>
      </w:r>
      <w:r>
        <w:rPr>
          <w:rFonts w:ascii="Arial" w:eastAsia="Arial" w:hAnsi="Arial" w:cs="Arial"/>
          <w:b/>
          <w:color w:val="000000"/>
        </w:rPr>
        <w:t>/06</w:t>
      </w:r>
      <w:r w:rsidRPr="005813F6">
        <w:rPr>
          <w:rFonts w:ascii="Arial" w:eastAsia="Arial" w:hAnsi="Arial" w:cs="Arial"/>
          <w:b/>
          <w:color w:val="000000"/>
        </w:rPr>
        <w:t xml:space="preserve">/2022. </w:t>
      </w:r>
      <w:r w:rsidRPr="005813F6">
        <w:rPr>
          <w:rFonts w:ascii="Arial" w:eastAsia="Arial" w:hAnsi="Arial" w:cs="Arial"/>
          <w:color w:val="000000"/>
        </w:rPr>
        <w:t xml:space="preserve">Los miembros de la Comisión de Disciplina, </w:t>
      </w:r>
      <w:r w:rsidRPr="005813F6">
        <w:rPr>
          <w:rFonts w:ascii="Arial" w:hAnsi="Arial" w:cs="Arial"/>
          <w:bCs/>
          <w:shd w:val="clear" w:color="auto" w:fill="FFFFFF"/>
        </w:rPr>
        <w:t>determinan hacer del conocimiento a</w:t>
      </w:r>
      <w:r>
        <w:rPr>
          <w:rFonts w:ascii="Arial" w:hAnsi="Arial" w:cs="Arial"/>
          <w:bCs/>
          <w:shd w:val="clear" w:color="auto" w:fill="FFFFFF"/>
        </w:rPr>
        <w:t>l</w:t>
      </w:r>
      <w:r w:rsidRPr="00973DEB">
        <w:rPr>
          <w:rFonts w:ascii="Arial" w:eastAsia="Arial" w:hAnsi="Arial" w:cs="Arial"/>
          <w:b/>
          <w:color w:val="000000"/>
        </w:rPr>
        <w:t xml:space="preserve"> </w:t>
      </w:r>
      <w:r w:rsidRPr="00A4308E">
        <w:rPr>
          <w:rFonts w:ascii="Arial" w:eastAsia="Arial" w:hAnsi="Arial" w:cs="Arial"/>
          <w:b/>
          <w:color w:val="000000"/>
        </w:rPr>
        <w:t xml:space="preserve">Juzgado </w:t>
      </w:r>
      <w:r>
        <w:rPr>
          <w:rFonts w:ascii="Arial" w:eastAsia="Arial" w:hAnsi="Arial" w:cs="Arial"/>
          <w:b/>
          <w:color w:val="000000"/>
        </w:rPr>
        <w:t>Mixto de Cerritos San Luis Potosí</w:t>
      </w:r>
      <w:r w:rsidRPr="00A4308E">
        <w:rPr>
          <w:rFonts w:ascii="Arial" w:eastAsia="Arial" w:hAnsi="Arial" w:cs="Arial"/>
          <w:b/>
          <w:color w:val="000000"/>
        </w:rPr>
        <w:t>,</w:t>
      </w:r>
      <w:r w:rsidRPr="005813F6">
        <w:rPr>
          <w:rFonts w:ascii="Arial" w:eastAsia="Arial" w:hAnsi="Arial" w:cs="Arial"/>
          <w:b/>
          <w:color w:val="000000"/>
        </w:rPr>
        <w:t xml:space="preserve"> </w:t>
      </w:r>
      <w:r w:rsidRPr="005813F6">
        <w:rPr>
          <w:rFonts w:ascii="Arial" w:hAnsi="Arial" w:cs="Arial"/>
          <w:bCs/>
          <w:shd w:val="clear" w:color="auto" w:fill="FFFFFF"/>
        </w:rPr>
        <w:t xml:space="preserve">que derivado de la Primera Visita de Inspección Ordinaria, </w:t>
      </w:r>
      <w:r w:rsidRPr="005813F6">
        <w:rPr>
          <w:rFonts w:ascii="Arial" w:hAnsi="Arial" w:cs="Arial"/>
          <w:shd w:val="clear" w:color="auto" w:fill="FFFFFF"/>
        </w:rPr>
        <w:t>se emitieron las siguientes recomendaciones.</w:t>
      </w:r>
      <w:r w:rsidRPr="005813F6">
        <w:rPr>
          <w:rFonts w:ascii="Arial" w:hAnsi="Arial" w:cs="Arial"/>
          <w:bCs/>
          <w:shd w:val="clear" w:color="auto" w:fill="FFFFFF"/>
        </w:rPr>
        <w:t xml:space="preserve"> </w:t>
      </w:r>
      <w:r w:rsidRPr="005813F6">
        <w:rPr>
          <w:rFonts w:ascii="Arial" w:eastAsia="Arial" w:hAnsi="Arial" w:cs="Arial"/>
          <w:b/>
          <w:color w:val="auto"/>
          <w:highlight w:val="white"/>
        </w:rPr>
        <w:t xml:space="preserve">- - - - - - - </w:t>
      </w:r>
      <w:bookmarkStart w:id="0" w:name="_Hlk107168976"/>
      <w:r>
        <w:rPr>
          <w:rFonts w:ascii="Arial" w:eastAsia="Arial" w:hAnsi="Arial" w:cs="Arial"/>
          <w:b/>
          <w:color w:val="auto"/>
        </w:rPr>
        <w:t>- - - - - - - - - - - - - - - - - - - - - - - - - - - -</w:t>
      </w:r>
      <w:r w:rsidR="00642D6B">
        <w:rPr>
          <w:rFonts w:ascii="Arial" w:eastAsia="Arial" w:hAnsi="Arial" w:cs="Arial"/>
          <w:b/>
          <w:color w:val="auto"/>
        </w:rPr>
        <w:t xml:space="preserve"> - - - - - - - - - - - </w:t>
      </w:r>
      <w:r w:rsidRPr="001305C5">
        <w:rPr>
          <w:rFonts w:ascii="Arial" w:eastAsia="Arial" w:hAnsi="Arial" w:cs="Arial"/>
          <w:b/>
          <w:color w:val="auto"/>
        </w:rPr>
        <w:t xml:space="preserve">a) </w:t>
      </w:r>
      <w:r w:rsidRPr="001305C5">
        <w:rPr>
          <w:rFonts w:ascii="Arial" w:eastAsia="Arial" w:hAnsi="Arial" w:cs="Arial"/>
          <w:color w:val="auto"/>
        </w:rPr>
        <w:t xml:space="preserve">Con fundamento en lo dispuesto por la fracción 142 fracción I del Reglamento Interior del Consejo de la Judicatura del Poder Judicial del Estado, se reitera </w:t>
      </w:r>
      <w:r w:rsidRPr="001305C5">
        <w:rPr>
          <w:rFonts w:ascii="Arial" w:eastAsia="Arial" w:hAnsi="Arial" w:cs="Arial"/>
          <w:b/>
          <w:color w:val="auto"/>
        </w:rPr>
        <w:t xml:space="preserve">al </w:t>
      </w:r>
      <w:r w:rsidRPr="001305C5">
        <w:rPr>
          <w:rFonts w:ascii="Arial" w:eastAsia="Arial" w:hAnsi="Arial" w:cs="Arial"/>
          <w:b/>
          <w:color w:val="auto"/>
        </w:rPr>
        <w:lastRenderedPageBreak/>
        <w:t>Titular</w:t>
      </w:r>
      <w:r>
        <w:rPr>
          <w:rFonts w:ascii="Arial" w:eastAsia="Arial" w:hAnsi="Arial" w:cs="Arial"/>
          <w:color w:val="auto"/>
        </w:rPr>
        <w:t xml:space="preserve"> </w:t>
      </w:r>
      <w:r w:rsidRPr="001305C5">
        <w:rPr>
          <w:rFonts w:ascii="Arial" w:eastAsia="Arial" w:hAnsi="Arial" w:cs="Arial"/>
          <w:color w:val="auto"/>
        </w:rPr>
        <w:t xml:space="preserve">que deberá supervisar que se remitan con exactitud los informes estadísticos, toda vez que se observó que en uno de los datos verificados, no existe concordancia en la información rendida a la Unidad de Estadística, Evaluación y Seguimiento del Consejo de la Judicatura con la que obra en el libro de control correspondiente, lo cual es visible en la hoja </w:t>
      </w:r>
      <w:r>
        <w:rPr>
          <w:rFonts w:ascii="Arial" w:eastAsia="Arial" w:hAnsi="Arial" w:cs="Arial"/>
          <w:color w:val="auto"/>
        </w:rPr>
        <w:t xml:space="preserve">cinco </w:t>
      </w:r>
      <w:r w:rsidRPr="001305C5">
        <w:rPr>
          <w:rFonts w:ascii="Arial" w:eastAsia="Arial" w:hAnsi="Arial" w:cs="Arial"/>
          <w:color w:val="auto"/>
        </w:rPr>
        <w:t>del acta de visita.</w:t>
      </w:r>
      <w:r>
        <w:rPr>
          <w:rFonts w:ascii="Arial" w:eastAsia="Arial" w:hAnsi="Arial" w:cs="Arial"/>
          <w:color w:val="auto"/>
        </w:rPr>
        <w:t xml:space="preserve">- - - - - - - - - - - </w:t>
      </w:r>
      <w:r>
        <w:rPr>
          <w:rFonts w:ascii="Arial" w:eastAsia="Arial" w:hAnsi="Arial" w:cs="Arial"/>
          <w:b/>
          <w:color w:val="auto"/>
        </w:rPr>
        <w:t xml:space="preserve">b) </w:t>
      </w:r>
      <w:r w:rsidRPr="001305C5">
        <w:rPr>
          <w:rFonts w:ascii="Arial" w:eastAsia="Arial" w:hAnsi="Arial" w:cs="Arial"/>
          <w:color w:val="auto"/>
        </w:rPr>
        <w:t xml:space="preserve">Conforme a lo establecido por el numeral 142, fracciones I y XIV del Reglamento Interior del Consejo de la Judicatura del Poder Judicial del Estado y del artículo 15 del Acuerdo General Trigésimo Octavo del Pleno del Consejo de la Judicatura, </w:t>
      </w:r>
      <w:r w:rsidRPr="001305C5">
        <w:rPr>
          <w:rFonts w:ascii="Arial" w:eastAsia="Arial" w:hAnsi="Arial" w:cs="Arial"/>
          <w:b/>
          <w:color w:val="auto"/>
        </w:rPr>
        <w:t>el Titular</w:t>
      </w:r>
      <w:r>
        <w:rPr>
          <w:rFonts w:ascii="Arial" w:eastAsia="Arial" w:hAnsi="Arial" w:cs="Arial"/>
          <w:color w:val="auto"/>
        </w:rPr>
        <w:t xml:space="preserve"> </w:t>
      </w:r>
      <w:r w:rsidRPr="001305C5">
        <w:rPr>
          <w:rFonts w:ascii="Arial" w:eastAsia="Arial" w:hAnsi="Arial" w:cs="Arial"/>
          <w:color w:val="auto"/>
        </w:rPr>
        <w:t>deberá ordenar que se remitan a la Dirección de Consignaciones y Garantías, las consignaciones en efectivo que se reciban en el Juzgado a su cargo, en las que transcurran tres meses sin haber sido recibidas por sus beneficia</w:t>
      </w:r>
      <w:r>
        <w:rPr>
          <w:rFonts w:ascii="Arial" w:eastAsia="Arial" w:hAnsi="Arial" w:cs="Arial"/>
          <w:color w:val="auto"/>
        </w:rPr>
        <w:t xml:space="preserve">rios; lo anterior debido a que </w:t>
      </w:r>
      <w:r w:rsidRPr="001305C5">
        <w:rPr>
          <w:rFonts w:ascii="Arial" w:eastAsia="Arial" w:hAnsi="Arial" w:cs="Arial"/>
          <w:color w:val="auto"/>
        </w:rPr>
        <w:t>se advirtió que se encontraban en el Juzgado siete consignaciones relativas a los expedientes</w:t>
      </w:r>
      <w:r w:rsidR="00642D6B">
        <w:rPr>
          <w:rFonts w:ascii="Arial" w:eastAsia="Arial" w:hAnsi="Arial" w:cs="Arial"/>
          <w:color w:val="auto"/>
        </w:rPr>
        <w:t xml:space="preserve"> </w:t>
      </w:r>
      <w:r w:rsidR="00642D6B" w:rsidRPr="00377508">
        <w:rPr>
          <w:rFonts w:ascii="Arial" w:hAnsi="Arial" w:cs="Arial"/>
          <w:bCs/>
          <w:i/>
          <w:lang w:eastAsia="zh-CN"/>
        </w:rPr>
        <w:t>eliminado</w:t>
      </w:r>
      <w:r w:rsidRPr="001305C5">
        <w:rPr>
          <w:rFonts w:ascii="Arial" w:eastAsia="Arial" w:hAnsi="Arial" w:cs="Arial"/>
          <w:color w:val="auto"/>
        </w:rPr>
        <w:t>, en las que ya se había excedido el plazo en mención, lo cual es visible en las hojas seis y siete del acta de visita y en la relación de consignaciones proporcionada por el secretario de acuerdos</w:t>
      </w:r>
      <w:r w:rsidRPr="001305C5">
        <w:rPr>
          <w:rFonts w:ascii="Arial" w:eastAsia="Arial" w:hAnsi="Arial" w:cs="Arial"/>
          <w:b/>
          <w:color w:val="auto"/>
        </w:rPr>
        <w:t>.- - - - - - - - - - - - - - - - - - - - - - - - - - - - - - - -</w:t>
      </w:r>
      <w:r w:rsidR="00642D6B">
        <w:rPr>
          <w:rFonts w:ascii="Arial" w:eastAsia="Arial" w:hAnsi="Arial" w:cs="Arial"/>
          <w:b/>
          <w:color w:val="auto"/>
        </w:rPr>
        <w:t xml:space="preserve"> - - - - - - - - -  - - - - - - - - - - - - </w:t>
      </w:r>
      <w:r w:rsidRPr="001305C5">
        <w:rPr>
          <w:rFonts w:ascii="Arial" w:eastAsia="Arial" w:hAnsi="Arial" w:cs="Arial"/>
          <w:b/>
          <w:color w:val="auto"/>
        </w:rPr>
        <w:t xml:space="preserve"> </w:t>
      </w:r>
      <w:r>
        <w:rPr>
          <w:rFonts w:ascii="Arial" w:eastAsia="Arial" w:hAnsi="Arial" w:cs="Arial"/>
          <w:b/>
          <w:color w:val="auto"/>
        </w:rPr>
        <w:t>c</w:t>
      </w:r>
      <w:r w:rsidRPr="001305C5">
        <w:rPr>
          <w:rFonts w:ascii="Arial" w:eastAsia="Arial" w:hAnsi="Arial" w:cs="Arial"/>
          <w:b/>
          <w:color w:val="auto"/>
        </w:rPr>
        <w:t xml:space="preserve">) </w:t>
      </w:r>
      <w:r w:rsidRPr="001305C5">
        <w:rPr>
          <w:rFonts w:ascii="Arial" w:eastAsia="Arial" w:hAnsi="Arial" w:cs="Arial"/>
          <w:color w:val="auto"/>
        </w:rPr>
        <w:t xml:space="preserve">En cumplimiento a lo dispuesto por la fracción 144 fracción VII del Reglamento Interior del Consejo de la Judicatura del Poder Judicial del Estado, </w:t>
      </w:r>
      <w:r w:rsidRPr="001305C5">
        <w:rPr>
          <w:rFonts w:ascii="Arial" w:eastAsia="Arial" w:hAnsi="Arial" w:cs="Arial"/>
          <w:b/>
          <w:color w:val="auto"/>
        </w:rPr>
        <w:t>los Secretarios de Acuerdos</w:t>
      </w:r>
      <w:r>
        <w:rPr>
          <w:rFonts w:ascii="Arial" w:eastAsia="Arial" w:hAnsi="Arial" w:cs="Arial"/>
          <w:color w:val="auto"/>
        </w:rPr>
        <w:t xml:space="preserve"> </w:t>
      </w:r>
      <w:r w:rsidRPr="001305C5">
        <w:rPr>
          <w:rFonts w:ascii="Arial" w:eastAsia="Arial" w:hAnsi="Arial" w:cs="Arial"/>
          <w:color w:val="auto"/>
        </w:rPr>
        <w:t>deberá</w:t>
      </w:r>
      <w:r>
        <w:rPr>
          <w:rFonts w:ascii="Arial" w:eastAsia="Arial" w:hAnsi="Arial" w:cs="Arial"/>
          <w:color w:val="auto"/>
        </w:rPr>
        <w:t>n</w:t>
      </w:r>
      <w:r w:rsidRPr="001305C5">
        <w:rPr>
          <w:rFonts w:ascii="Arial" w:eastAsia="Arial" w:hAnsi="Arial" w:cs="Arial"/>
          <w:color w:val="auto"/>
        </w:rPr>
        <w:t xml:space="preserve"> vigilar que se rindan con exactitud los informes estadísticos, toda vez </w:t>
      </w:r>
      <w:r>
        <w:rPr>
          <w:rFonts w:ascii="Arial" w:eastAsia="Arial" w:hAnsi="Arial" w:cs="Arial"/>
          <w:color w:val="auto"/>
        </w:rPr>
        <w:t>que se observó que</w:t>
      </w:r>
      <w:r w:rsidRPr="001305C5">
        <w:rPr>
          <w:rFonts w:ascii="Arial" w:eastAsia="Arial" w:hAnsi="Arial" w:cs="Arial"/>
          <w:color w:val="auto"/>
        </w:rPr>
        <w:t xml:space="preserve"> en uno de los datos verificados, no existe concordancia en la información rendida a la Unidad de Estadística, Evaluación y Seguimiento del Consejo de la Judicatura, con la que obra en el libro de control correspondiente, lo cual es visible en la hoja </w:t>
      </w:r>
      <w:r>
        <w:rPr>
          <w:rFonts w:ascii="Arial" w:eastAsia="Arial" w:hAnsi="Arial" w:cs="Arial"/>
          <w:color w:val="auto"/>
        </w:rPr>
        <w:t xml:space="preserve">cinco </w:t>
      </w:r>
      <w:r w:rsidRPr="001305C5">
        <w:rPr>
          <w:rFonts w:ascii="Arial" w:eastAsia="Arial" w:hAnsi="Arial" w:cs="Arial"/>
          <w:color w:val="auto"/>
        </w:rPr>
        <w:t xml:space="preserve"> del acta de visita</w:t>
      </w:r>
      <w:r w:rsidRPr="001305C5">
        <w:rPr>
          <w:rFonts w:ascii="Arial" w:eastAsia="Arial" w:hAnsi="Arial" w:cs="Arial"/>
          <w:b/>
          <w:color w:val="auto"/>
        </w:rPr>
        <w:t xml:space="preserve">.- - - - - - - - - - - - </w:t>
      </w:r>
      <w:r w:rsidR="00CB1455">
        <w:rPr>
          <w:rFonts w:ascii="Arial" w:eastAsia="Arial" w:hAnsi="Arial" w:cs="Arial"/>
          <w:b/>
          <w:color w:val="auto"/>
        </w:rPr>
        <w:t xml:space="preserve">- - - - - - - - - - - - - </w:t>
      </w:r>
      <w:r>
        <w:rPr>
          <w:rFonts w:ascii="Arial" w:eastAsia="Arial" w:hAnsi="Arial" w:cs="Arial"/>
          <w:b/>
          <w:color w:val="auto"/>
        </w:rPr>
        <w:t>d</w:t>
      </w:r>
      <w:r w:rsidRPr="001305C5">
        <w:rPr>
          <w:rFonts w:ascii="Arial" w:eastAsia="Arial" w:hAnsi="Arial" w:cs="Arial"/>
          <w:b/>
          <w:color w:val="auto"/>
        </w:rPr>
        <w:t xml:space="preserve">) </w:t>
      </w:r>
      <w:r w:rsidRPr="001305C5">
        <w:rPr>
          <w:rFonts w:ascii="Arial" w:eastAsia="Arial" w:hAnsi="Arial" w:cs="Arial"/>
          <w:color w:val="auto"/>
        </w:rPr>
        <w:t xml:space="preserve">En cumplimiento a lo dispuesto por la fracción 145 fracción VII del Reglamento Interior del Consejo de la Judicatura del Poder Judicial del Estado, se le reitera </w:t>
      </w:r>
      <w:r w:rsidRPr="001305C5">
        <w:rPr>
          <w:rFonts w:ascii="Arial" w:eastAsia="Arial" w:hAnsi="Arial" w:cs="Arial"/>
          <w:b/>
          <w:color w:val="auto"/>
        </w:rPr>
        <w:t>al Subsecretario</w:t>
      </w:r>
      <w:r>
        <w:rPr>
          <w:rFonts w:ascii="Arial" w:eastAsia="Arial" w:hAnsi="Arial" w:cs="Arial"/>
          <w:color w:val="auto"/>
        </w:rPr>
        <w:t xml:space="preserve"> </w:t>
      </w:r>
      <w:r w:rsidRPr="001305C5">
        <w:rPr>
          <w:rFonts w:ascii="Arial" w:eastAsia="Arial" w:hAnsi="Arial" w:cs="Arial"/>
          <w:color w:val="auto"/>
        </w:rPr>
        <w:t xml:space="preserve">que deberá elaborar con exactitud los informes estadísticos, toda vez que </w:t>
      </w:r>
      <w:r>
        <w:rPr>
          <w:rFonts w:ascii="Arial" w:eastAsia="Arial" w:hAnsi="Arial" w:cs="Arial"/>
          <w:color w:val="auto"/>
        </w:rPr>
        <w:t>se observó que</w:t>
      </w:r>
      <w:r w:rsidRPr="001305C5">
        <w:rPr>
          <w:rFonts w:ascii="Arial" w:eastAsia="Arial" w:hAnsi="Arial" w:cs="Arial"/>
          <w:color w:val="auto"/>
        </w:rPr>
        <w:t xml:space="preserve"> en uno de los datos verificados, no existe concordancia en la información rendida a la Unidad de Estadística, Evaluación y Seguimiento del Consejo de la Judicatura con la que obra en el libro de control, lo cual es visible en la hoja </w:t>
      </w:r>
      <w:r>
        <w:rPr>
          <w:rFonts w:ascii="Arial" w:eastAsia="Arial" w:hAnsi="Arial" w:cs="Arial"/>
          <w:color w:val="auto"/>
        </w:rPr>
        <w:t>cinco</w:t>
      </w:r>
      <w:r w:rsidRPr="001305C5">
        <w:rPr>
          <w:rFonts w:ascii="Arial" w:eastAsia="Arial" w:hAnsi="Arial" w:cs="Arial"/>
          <w:color w:val="auto"/>
        </w:rPr>
        <w:t xml:space="preserve"> del acta de visita</w:t>
      </w:r>
      <w:r w:rsidRPr="001E33A5">
        <w:rPr>
          <w:rFonts w:ascii="Arial" w:eastAsia="Arial" w:hAnsi="Arial" w:cs="Arial"/>
          <w:b/>
          <w:color w:val="auto"/>
        </w:rPr>
        <w:t>.- - - - - - - - - - - - - - - - - - - - - - -</w:t>
      </w:r>
      <w:r w:rsidR="00CB1455">
        <w:rPr>
          <w:rFonts w:ascii="Arial" w:eastAsia="Arial" w:hAnsi="Arial" w:cs="Arial"/>
          <w:b/>
          <w:color w:val="auto"/>
        </w:rPr>
        <w:t xml:space="preserve"> - - - - - - - - - - - - - - - </w:t>
      </w:r>
      <w:r w:rsidRPr="001E33A5">
        <w:rPr>
          <w:rFonts w:ascii="Arial" w:eastAsia="Arial" w:hAnsi="Arial" w:cs="Arial"/>
          <w:b/>
          <w:color w:val="auto"/>
        </w:rPr>
        <w:t xml:space="preserve"> </w:t>
      </w:r>
      <w:bookmarkEnd w:id="0"/>
      <w:r w:rsidRPr="005813F6">
        <w:rPr>
          <w:rFonts w:ascii="Arial" w:eastAsia="Arial" w:hAnsi="Arial" w:cs="Arial"/>
          <w:b/>
          <w:color w:val="auto"/>
        </w:rPr>
        <w:t xml:space="preserve"> </w:t>
      </w:r>
      <w:r>
        <w:rPr>
          <w:rFonts w:ascii="Arial" w:hAnsi="Arial" w:cs="Arial"/>
          <w:b/>
          <w:bCs/>
          <w:shd w:val="clear" w:color="auto" w:fill="FFFFFF"/>
          <w:lang w:eastAsia="es-MX"/>
        </w:rPr>
        <w:t>ACUERDO 126</w:t>
      </w:r>
      <w:r>
        <w:rPr>
          <w:rFonts w:ascii="Arial" w:eastAsia="Arial" w:hAnsi="Arial" w:cs="Arial"/>
          <w:b/>
          <w:color w:val="000000"/>
        </w:rPr>
        <w:t>/06</w:t>
      </w:r>
      <w:r w:rsidRPr="005813F6">
        <w:rPr>
          <w:rFonts w:ascii="Arial" w:eastAsia="Arial" w:hAnsi="Arial" w:cs="Arial"/>
          <w:b/>
          <w:color w:val="000000"/>
        </w:rPr>
        <w:t xml:space="preserve">/2022. </w:t>
      </w:r>
      <w:r w:rsidRPr="005813F6">
        <w:rPr>
          <w:rFonts w:ascii="Arial" w:eastAsia="Arial" w:hAnsi="Arial" w:cs="Arial"/>
          <w:color w:val="000000"/>
        </w:rPr>
        <w:t xml:space="preserve">Los miembros de la Comisión de Disciplina, </w:t>
      </w:r>
      <w:r w:rsidRPr="005813F6">
        <w:rPr>
          <w:rFonts w:ascii="Arial" w:hAnsi="Arial" w:cs="Arial"/>
          <w:bCs/>
          <w:shd w:val="clear" w:color="auto" w:fill="FFFFFF"/>
        </w:rPr>
        <w:t xml:space="preserve">determinan </w:t>
      </w:r>
      <w:r w:rsidRPr="005813F6">
        <w:rPr>
          <w:rFonts w:ascii="Arial" w:hAnsi="Arial" w:cs="Arial"/>
          <w:bCs/>
          <w:shd w:val="clear" w:color="auto" w:fill="FFFFFF"/>
        </w:rPr>
        <w:lastRenderedPageBreak/>
        <w:t>hacer del conocimiento a</w:t>
      </w:r>
      <w:r>
        <w:rPr>
          <w:rFonts w:ascii="Arial" w:hAnsi="Arial" w:cs="Arial"/>
          <w:bCs/>
          <w:shd w:val="clear" w:color="auto" w:fill="FFFFFF"/>
        </w:rPr>
        <w:t xml:space="preserve">l </w:t>
      </w:r>
      <w:r w:rsidRPr="00973DEB">
        <w:rPr>
          <w:rFonts w:ascii="Arial" w:eastAsia="Arial" w:hAnsi="Arial" w:cs="Arial"/>
          <w:b/>
          <w:color w:val="000000"/>
        </w:rPr>
        <w:t>Juzgado Segundo Familiar</w:t>
      </w:r>
      <w:r>
        <w:rPr>
          <w:rFonts w:ascii="Arial" w:hAnsi="Arial" w:cs="Arial"/>
          <w:bCs/>
          <w:shd w:val="clear" w:color="auto" w:fill="FFFFFF"/>
        </w:rPr>
        <w:t xml:space="preserve">, </w:t>
      </w:r>
      <w:r w:rsidRPr="005813F6">
        <w:rPr>
          <w:rFonts w:ascii="Arial" w:hAnsi="Arial" w:cs="Arial"/>
          <w:bCs/>
          <w:shd w:val="clear" w:color="auto" w:fill="FFFFFF"/>
        </w:rPr>
        <w:t xml:space="preserve">que derivado de la Primera Visita de Inspección Ordinaria, </w:t>
      </w:r>
      <w:r w:rsidRPr="005813F6">
        <w:rPr>
          <w:rFonts w:ascii="Arial" w:hAnsi="Arial" w:cs="Arial"/>
          <w:shd w:val="clear" w:color="auto" w:fill="FFFFFF"/>
        </w:rPr>
        <w:t>se emitieron las siguientes recomendaciones.</w:t>
      </w:r>
      <w:r w:rsidRPr="005813F6">
        <w:rPr>
          <w:rFonts w:ascii="Arial" w:hAnsi="Arial" w:cs="Arial"/>
          <w:bCs/>
          <w:shd w:val="clear" w:color="auto" w:fill="FFFFFF"/>
        </w:rPr>
        <w:t xml:space="preserve"> </w:t>
      </w:r>
      <w:r w:rsidRPr="005813F6">
        <w:rPr>
          <w:rFonts w:ascii="Arial" w:eastAsia="Arial" w:hAnsi="Arial" w:cs="Arial"/>
          <w:b/>
          <w:color w:val="auto"/>
          <w:highlight w:val="white"/>
        </w:rPr>
        <w:t xml:space="preserve">- - - - </w:t>
      </w:r>
      <w:r w:rsidRPr="001E33A5">
        <w:rPr>
          <w:rFonts w:ascii="Arial" w:eastAsia="Arial" w:hAnsi="Arial" w:cs="Arial"/>
          <w:b/>
          <w:color w:val="auto"/>
        </w:rPr>
        <w:t xml:space="preserve">a) </w:t>
      </w:r>
      <w:r w:rsidRPr="001E33A5">
        <w:rPr>
          <w:rFonts w:ascii="Arial" w:eastAsia="Arial" w:hAnsi="Arial" w:cs="Arial"/>
          <w:color w:val="auto"/>
        </w:rPr>
        <w:t>Acorde a lo dispuesto por los artículos 142 fracc</w:t>
      </w:r>
      <w:r>
        <w:rPr>
          <w:rFonts w:ascii="Arial" w:eastAsia="Arial" w:hAnsi="Arial" w:cs="Arial"/>
          <w:color w:val="auto"/>
        </w:rPr>
        <w:t>ión</w:t>
      </w:r>
      <w:r w:rsidRPr="001E33A5">
        <w:rPr>
          <w:rFonts w:ascii="Arial" w:eastAsia="Arial" w:hAnsi="Arial" w:cs="Arial"/>
          <w:color w:val="auto"/>
        </w:rPr>
        <w:t xml:space="preserve"> VII y 158 del Reglamento Interior del Consejo de la Judicatura del Poder Judicial del Estado, se reitera </w:t>
      </w:r>
      <w:r w:rsidRPr="001E33A5">
        <w:rPr>
          <w:rFonts w:ascii="Arial" w:eastAsia="Arial" w:hAnsi="Arial" w:cs="Arial"/>
          <w:b/>
          <w:color w:val="auto"/>
        </w:rPr>
        <w:t>al Titular</w:t>
      </w:r>
      <w:r>
        <w:rPr>
          <w:rFonts w:ascii="Arial" w:eastAsia="Arial" w:hAnsi="Arial" w:cs="Arial"/>
          <w:color w:val="auto"/>
        </w:rPr>
        <w:t xml:space="preserve"> </w:t>
      </w:r>
      <w:r w:rsidRPr="001E33A5">
        <w:rPr>
          <w:rFonts w:ascii="Arial" w:eastAsia="Arial" w:hAnsi="Arial" w:cs="Arial"/>
          <w:color w:val="auto"/>
        </w:rPr>
        <w:t xml:space="preserve">que deberá vigilar en forma constante y ordenar a quien corresponda que todos los libros electrónicos del SICEE se encuentren actualizados, toda vez que se observó que en la agenda de audiencias aparecen doce audiencias pendientes de celebrar, con fechas anteriores al inicio de la visita, lo que resulta incongruente por el orden cronológico y, para el caso de no tratarse de una omisión en la captura, solicitar el apoyo de las áreas relacionadas con el sistema electrónico SICEE, lo cual es visible en la hoja </w:t>
      </w:r>
      <w:r>
        <w:rPr>
          <w:rFonts w:ascii="Arial" w:eastAsia="Arial" w:hAnsi="Arial" w:cs="Arial"/>
          <w:color w:val="auto"/>
        </w:rPr>
        <w:t>siete</w:t>
      </w:r>
      <w:r w:rsidRPr="001E33A5">
        <w:rPr>
          <w:rFonts w:ascii="Arial" w:eastAsia="Arial" w:hAnsi="Arial" w:cs="Arial"/>
          <w:color w:val="auto"/>
        </w:rPr>
        <w:t xml:space="preserve"> del acta de visita</w:t>
      </w:r>
      <w:r w:rsidRPr="001E33A5">
        <w:rPr>
          <w:rFonts w:ascii="Arial" w:eastAsia="Arial" w:hAnsi="Arial" w:cs="Arial"/>
          <w:b/>
          <w:color w:val="auto"/>
        </w:rPr>
        <w:t xml:space="preserve">.- </w:t>
      </w:r>
      <w:r>
        <w:rPr>
          <w:rFonts w:ascii="Arial" w:eastAsia="Arial" w:hAnsi="Arial" w:cs="Arial"/>
          <w:b/>
          <w:color w:val="auto"/>
        </w:rPr>
        <w:t>- - - - -</w:t>
      </w:r>
      <w:r w:rsidR="00CB1455">
        <w:rPr>
          <w:rFonts w:ascii="Arial" w:eastAsia="Arial" w:hAnsi="Arial" w:cs="Arial"/>
          <w:b/>
          <w:color w:val="auto"/>
        </w:rPr>
        <w:t xml:space="preserve"> - - - - - - - - - - - - - - - - </w:t>
      </w:r>
      <w:r w:rsidR="00067967">
        <w:rPr>
          <w:rFonts w:ascii="Arial" w:eastAsia="Arial" w:hAnsi="Arial" w:cs="Arial"/>
          <w:b/>
          <w:color w:val="auto"/>
        </w:rPr>
        <w:t xml:space="preserve">- - - </w:t>
      </w:r>
      <w:r w:rsidRPr="001E33A5">
        <w:rPr>
          <w:rFonts w:ascii="Arial" w:eastAsia="Arial" w:hAnsi="Arial" w:cs="Arial"/>
          <w:b/>
          <w:color w:val="auto"/>
        </w:rPr>
        <w:t xml:space="preserve">b) </w:t>
      </w:r>
      <w:r w:rsidRPr="001E33A5">
        <w:rPr>
          <w:rFonts w:ascii="Arial" w:eastAsia="Arial" w:hAnsi="Arial" w:cs="Arial"/>
          <w:color w:val="auto"/>
        </w:rPr>
        <w:t xml:space="preserve">De conformidad con lo previsto por el artículo 142 fracción I del Reglamento Interior del Consejo de la Judicatura, </w:t>
      </w:r>
      <w:r w:rsidRPr="001E33A5">
        <w:rPr>
          <w:rFonts w:ascii="Arial" w:eastAsia="Arial" w:hAnsi="Arial" w:cs="Arial"/>
          <w:b/>
          <w:color w:val="auto"/>
        </w:rPr>
        <w:t>el Titular</w:t>
      </w:r>
      <w:r>
        <w:rPr>
          <w:rFonts w:ascii="Arial" w:eastAsia="Arial" w:hAnsi="Arial" w:cs="Arial"/>
          <w:color w:val="auto"/>
        </w:rPr>
        <w:t xml:space="preserve"> </w:t>
      </w:r>
      <w:r w:rsidRPr="001E33A5">
        <w:rPr>
          <w:rFonts w:ascii="Arial" w:eastAsia="Arial" w:hAnsi="Arial" w:cs="Arial"/>
          <w:color w:val="auto"/>
        </w:rPr>
        <w:t xml:space="preserve">deberá ordenar la </w:t>
      </w:r>
      <w:proofErr w:type="spellStart"/>
      <w:r w:rsidRPr="001E33A5">
        <w:rPr>
          <w:rFonts w:ascii="Arial" w:eastAsia="Arial" w:hAnsi="Arial" w:cs="Arial"/>
          <w:color w:val="auto"/>
        </w:rPr>
        <w:t>diligenciación</w:t>
      </w:r>
      <w:proofErr w:type="spellEnd"/>
      <w:r w:rsidRPr="001E33A5">
        <w:rPr>
          <w:rFonts w:ascii="Arial" w:eastAsia="Arial" w:hAnsi="Arial" w:cs="Arial"/>
          <w:color w:val="auto"/>
        </w:rPr>
        <w:t xml:space="preserve"> de los exhortos dentro del término establecido por el artículo 99 del Código de Procedimientos Civiles y, en los casos en que para tal efecto se requiera del impulso procesal de la parte interesada, sin que ésta acuda a realizar los trámites correspondientes, ordenar la devolución de los mismos a la autoridad exhortante; lo anterior en virtud de que se observó que e</w:t>
      </w:r>
      <w:r>
        <w:rPr>
          <w:rFonts w:ascii="Arial" w:eastAsia="Arial" w:hAnsi="Arial" w:cs="Arial"/>
          <w:color w:val="auto"/>
        </w:rPr>
        <w:t>l Exhorto</w:t>
      </w:r>
      <w:r w:rsidR="00067967">
        <w:rPr>
          <w:rFonts w:ascii="Arial" w:eastAsia="Arial" w:hAnsi="Arial" w:cs="Arial"/>
          <w:color w:val="auto"/>
        </w:rPr>
        <w:t xml:space="preserve"> </w:t>
      </w:r>
      <w:r w:rsidR="00067967" w:rsidRPr="00377508">
        <w:rPr>
          <w:rFonts w:ascii="Arial" w:hAnsi="Arial" w:cs="Arial"/>
          <w:bCs/>
          <w:i/>
          <w:lang w:eastAsia="zh-CN"/>
        </w:rPr>
        <w:t>eliminado</w:t>
      </w:r>
      <w:r>
        <w:rPr>
          <w:rFonts w:ascii="Arial" w:eastAsia="Arial" w:hAnsi="Arial" w:cs="Arial"/>
          <w:color w:val="auto"/>
        </w:rPr>
        <w:t xml:space="preserve"> recibido el dieciséis</w:t>
      </w:r>
      <w:r w:rsidRPr="001E33A5">
        <w:rPr>
          <w:rFonts w:ascii="Arial" w:eastAsia="Arial" w:hAnsi="Arial" w:cs="Arial"/>
          <w:color w:val="auto"/>
        </w:rPr>
        <w:t xml:space="preserve"> de febrero de</w:t>
      </w:r>
      <w:r>
        <w:rPr>
          <w:rFonts w:ascii="Arial" w:eastAsia="Arial" w:hAnsi="Arial" w:cs="Arial"/>
          <w:color w:val="auto"/>
        </w:rPr>
        <w:t xml:space="preserve"> dos mil veintidós</w:t>
      </w:r>
      <w:r w:rsidRPr="001E33A5">
        <w:rPr>
          <w:rFonts w:ascii="Arial" w:eastAsia="Arial" w:hAnsi="Arial" w:cs="Arial"/>
          <w:color w:val="auto"/>
        </w:rPr>
        <w:t xml:space="preserve"> no ha sido diligenciado ni devuelto a su lugar de origen, lo cual es visible en la hoja</w:t>
      </w:r>
      <w:r>
        <w:rPr>
          <w:rFonts w:ascii="Arial" w:eastAsia="Arial" w:hAnsi="Arial" w:cs="Arial"/>
          <w:color w:val="auto"/>
        </w:rPr>
        <w:t xml:space="preserve"> ocho</w:t>
      </w:r>
      <w:r w:rsidRPr="001E33A5">
        <w:rPr>
          <w:rFonts w:ascii="Arial" w:eastAsia="Arial" w:hAnsi="Arial" w:cs="Arial"/>
          <w:color w:val="auto"/>
        </w:rPr>
        <w:t xml:space="preserve"> del acta de visita</w:t>
      </w:r>
      <w:r w:rsidRPr="001E33A5">
        <w:rPr>
          <w:rFonts w:ascii="Arial" w:eastAsia="Arial" w:hAnsi="Arial" w:cs="Arial"/>
          <w:b/>
          <w:color w:val="auto"/>
        </w:rPr>
        <w:t>.</w:t>
      </w:r>
      <w:r>
        <w:rPr>
          <w:rFonts w:ascii="Arial" w:eastAsia="Arial" w:hAnsi="Arial" w:cs="Arial"/>
          <w:b/>
          <w:color w:val="auto"/>
        </w:rPr>
        <w:t>- - - - - - - - - - - -</w:t>
      </w:r>
      <w:r w:rsidR="00067967">
        <w:rPr>
          <w:rFonts w:ascii="Arial" w:eastAsia="Arial" w:hAnsi="Arial" w:cs="Arial"/>
          <w:b/>
          <w:color w:val="auto"/>
        </w:rPr>
        <w:t xml:space="preserve">- - - - - - - </w:t>
      </w:r>
      <w:r w:rsidRPr="001E33A5">
        <w:rPr>
          <w:rFonts w:ascii="Arial" w:eastAsia="Arial" w:hAnsi="Arial" w:cs="Arial"/>
          <w:b/>
          <w:color w:val="auto"/>
        </w:rPr>
        <w:t xml:space="preserve">c) </w:t>
      </w:r>
      <w:r w:rsidRPr="001E33A5">
        <w:rPr>
          <w:rFonts w:ascii="Arial" w:eastAsia="Arial" w:hAnsi="Arial" w:cs="Arial"/>
          <w:color w:val="auto"/>
        </w:rPr>
        <w:t xml:space="preserve">En cumplimiento a lo ordenado por el artículo 208 del Reglamento Interior del Consejo de la Judicatura, </w:t>
      </w:r>
      <w:r w:rsidRPr="001E33A5">
        <w:rPr>
          <w:rFonts w:ascii="Arial" w:eastAsia="Arial" w:hAnsi="Arial" w:cs="Arial"/>
          <w:b/>
          <w:color w:val="auto"/>
        </w:rPr>
        <w:t>el Titular</w:t>
      </w:r>
      <w:r>
        <w:rPr>
          <w:rFonts w:ascii="Arial" w:eastAsia="Arial" w:hAnsi="Arial" w:cs="Arial"/>
          <w:color w:val="auto"/>
        </w:rPr>
        <w:t xml:space="preserve"> </w:t>
      </w:r>
      <w:r w:rsidRPr="001E33A5">
        <w:rPr>
          <w:rFonts w:ascii="Arial" w:eastAsia="Arial" w:hAnsi="Arial" w:cs="Arial"/>
          <w:color w:val="auto"/>
        </w:rPr>
        <w:t xml:space="preserve">deberá verificar y ordenar que se revisen los expedientes o testimonios que se envían al Tribunal de Alzada con motivo de los recursos de apelación interpuestos, para evitar que sean devueltos por falta de requisitos de </w:t>
      </w:r>
      <w:proofErr w:type="spellStart"/>
      <w:r w:rsidRPr="001E33A5">
        <w:rPr>
          <w:rFonts w:ascii="Arial" w:eastAsia="Arial" w:hAnsi="Arial" w:cs="Arial"/>
          <w:color w:val="auto"/>
        </w:rPr>
        <w:t>procedibilidad</w:t>
      </w:r>
      <w:proofErr w:type="spellEnd"/>
      <w:r w:rsidRPr="001E33A5">
        <w:rPr>
          <w:rFonts w:ascii="Arial" w:eastAsia="Arial" w:hAnsi="Arial" w:cs="Arial"/>
          <w:color w:val="auto"/>
        </w:rPr>
        <w:t xml:space="preserve"> en la substanciación de los mismos; lo anterior debido a que se advirtió que se devolvieron diez apelaciones, circunstancia que provoca la prolongación del procedimiento de los juicios en perjuicio de los justiciables, contraviniendo lo dispuesto por el artículo 17 de nuestra carta magna, lo cual es visible en las hojas</w:t>
      </w:r>
      <w:r>
        <w:rPr>
          <w:rFonts w:ascii="Arial" w:eastAsia="Arial" w:hAnsi="Arial" w:cs="Arial"/>
          <w:color w:val="auto"/>
        </w:rPr>
        <w:t xml:space="preserve"> nueve y diez </w:t>
      </w:r>
      <w:r w:rsidRPr="001E33A5">
        <w:rPr>
          <w:rFonts w:ascii="Arial" w:eastAsia="Arial" w:hAnsi="Arial" w:cs="Arial"/>
          <w:color w:val="auto"/>
        </w:rPr>
        <w:t>del acta de visita.</w:t>
      </w:r>
      <w:r>
        <w:rPr>
          <w:rFonts w:ascii="Arial" w:eastAsia="Arial" w:hAnsi="Arial" w:cs="Arial"/>
          <w:color w:val="auto"/>
        </w:rPr>
        <w:t xml:space="preserve">- - - - - - - - - - - - - - - - - - - - - - - - </w:t>
      </w:r>
      <w:r w:rsidRPr="001E33A5">
        <w:rPr>
          <w:rFonts w:ascii="Arial" w:eastAsia="Arial" w:hAnsi="Arial" w:cs="Arial"/>
          <w:b/>
          <w:color w:val="auto"/>
        </w:rPr>
        <w:t xml:space="preserve">d) </w:t>
      </w:r>
      <w:r w:rsidRPr="001E33A5">
        <w:rPr>
          <w:rFonts w:ascii="Arial" w:eastAsia="Arial" w:hAnsi="Arial" w:cs="Arial"/>
          <w:color w:val="auto"/>
        </w:rPr>
        <w:t xml:space="preserve">Con fundamento en lo dispuesto por el artículo 142 fracción I del Reglamento Interior del Consejo de la Judicatura, </w:t>
      </w:r>
      <w:r w:rsidRPr="001E33A5">
        <w:rPr>
          <w:rFonts w:ascii="Arial" w:eastAsia="Arial" w:hAnsi="Arial" w:cs="Arial"/>
          <w:b/>
          <w:color w:val="auto"/>
        </w:rPr>
        <w:t>el Titular</w:t>
      </w:r>
      <w:r>
        <w:rPr>
          <w:rFonts w:ascii="Arial" w:eastAsia="Arial" w:hAnsi="Arial" w:cs="Arial"/>
          <w:color w:val="auto"/>
        </w:rPr>
        <w:t xml:space="preserve"> </w:t>
      </w:r>
      <w:r w:rsidRPr="001E33A5">
        <w:rPr>
          <w:rFonts w:ascii="Arial" w:eastAsia="Arial" w:hAnsi="Arial" w:cs="Arial"/>
          <w:color w:val="auto"/>
        </w:rPr>
        <w:t xml:space="preserve">deberá ordenar que los recursos de </w:t>
      </w:r>
      <w:r w:rsidRPr="001E33A5">
        <w:rPr>
          <w:rFonts w:ascii="Arial" w:eastAsia="Arial" w:hAnsi="Arial" w:cs="Arial"/>
          <w:color w:val="auto"/>
        </w:rPr>
        <w:lastRenderedPageBreak/>
        <w:t>apelación se remitan al Tribunal de Alzada dentro del término establecido por el artículo 942 del Código de Procedimientos Civiles; lo anterior debido a que se observó demora en la remisión de las apelaciones promovidas en los Expedientes</w:t>
      </w:r>
      <w:r w:rsidR="00067967" w:rsidRPr="00067967">
        <w:rPr>
          <w:rFonts w:ascii="Arial" w:hAnsi="Arial" w:cs="Arial"/>
          <w:bCs/>
          <w:i/>
          <w:lang w:eastAsia="zh-CN"/>
        </w:rPr>
        <w:t xml:space="preserve"> </w:t>
      </w:r>
      <w:r w:rsidR="00067967" w:rsidRPr="00377508">
        <w:rPr>
          <w:rFonts w:ascii="Arial" w:hAnsi="Arial" w:cs="Arial"/>
          <w:bCs/>
          <w:i/>
          <w:lang w:eastAsia="zh-CN"/>
        </w:rPr>
        <w:t>eliminado</w:t>
      </w:r>
      <w:r w:rsidRPr="001E33A5">
        <w:rPr>
          <w:rFonts w:ascii="Arial" w:eastAsia="Arial" w:hAnsi="Arial" w:cs="Arial"/>
          <w:color w:val="auto"/>
        </w:rPr>
        <w:t xml:space="preserve">, lo cual es visible en la hoja </w:t>
      </w:r>
      <w:r>
        <w:rPr>
          <w:rFonts w:ascii="Arial" w:eastAsia="Arial" w:hAnsi="Arial" w:cs="Arial"/>
          <w:color w:val="auto"/>
        </w:rPr>
        <w:t>diez</w:t>
      </w:r>
      <w:r w:rsidRPr="001E33A5">
        <w:rPr>
          <w:rFonts w:ascii="Arial" w:eastAsia="Arial" w:hAnsi="Arial" w:cs="Arial"/>
          <w:color w:val="auto"/>
        </w:rPr>
        <w:t xml:space="preserve"> del acta de visita</w:t>
      </w:r>
      <w:r w:rsidRPr="007E6108">
        <w:rPr>
          <w:rFonts w:ascii="Arial" w:eastAsia="Arial" w:hAnsi="Arial" w:cs="Arial"/>
          <w:b/>
          <w:color w:val="auto"/>
        </w:rPr>
        <w:t xml:space="preserve">.- - - - - - - - - - - - - - - - - </w:t>
      </w:r>
      <w:r>
        <w:rPr>
          <w:rFonts w:ascii="Arial" w:eastAsia="Arial" w:hAnsi="Arial" w:cs="Arial"/>
          <w:b/>
          <w:color w:val="auto"/>
        </w:rPr>
        <w:t>e</w:t>
      </w:r>
      <w:r w:rsidRPr="001E33A5">
        <w:rPr>
          <w:rFonts w:ascii="Arial" w:eastAsia="Arial" w:hAnsi="Arial" w:cs="Arial"/>
          <w:b/>
          <w:color w:val="auto"/>
        </w:rPr>
        <w:t xml:space="preserve">) </w:t>
      </w:r>
      <w:r w:rsidRPr="007E6108">
        <w:rPr>
          <w:rFonts w:ascii="Arial" w:eastAsia="Arial" w:hAnsi="Arial" w:cs="Arial"/>
          <w:color w:val="auto"/>
        </w:rPr>
        <w:t xml:space="preserve">Acorde a lo dispuesto por los artículos 158 y 159 del Reglamento Interior del Consejo de la Judicatura del Poder Judicial del Estado, </w:t>
      </w:r>
      <w:r w:rsidRPr="007E6108">
        <w:rPr>
          <w:rFonts w:ascii="Arial" w:eastAsia="Arial" w:hAnsi="Arial" w:cs="Arial"/>
          <w:b/>
          <w:color w:val="auto"/>
        </w:rPr>
        <w:t xml:space="preserve">los Secretarios de </w:t>
      </w:r>
      <w:r>
        <w:rPr>
          <w:rFonts w:ascii="Arial" w:eastAsia="Arial" w:hAnsi="Arial" w:cs="Arial"/>
          <w:b/>
          <w:color w:val="auto"/>
        </w:rPr>
        <w:t>A</w:t>
      </w:r>
      <w:r w:rsidRPr="007E6108">
        <w:rPr>
          <w:rFonts w:ascii="Arial" w:eastAsia="Arial" w:hAnsi="Arial" w:cs="Arial"/>
          <w:b/>
          <w:color w:val="auto"/>
        </w:rPr>
        <w:t>cuerdos</w:t>
      </w:r>
      <w:r>
        <w:rPr>
          <w:rFonts w:ascii="Arial" w:eastAsia="Arial" w:hAnsi="Arial" w:cs="Arial"/>
          <w:color w:val="auto"/>
        </w:rPr>
        <w:t xml:space="preserve"> </w:t>
      </w:r>
      <w:r w:rsidRPr="007E6108">
        <w:rPr>
          <w:rFonts w:ascii="Arial" w:eastAsia="Arial" w:hAnsi="Arial" w:cs="Arial"/>
          <w:color w:val="auto"/>
        </w:rPr>
        <w:t>deberá</w:t>
      </w:r>
      <w:r>
        <w:rPr>
          <w:rFonts w:ascii="Arial" w:eastAsia="Arial" w:hAnsi="Arial" w:cs="Arial"/>
          <w:color w:val="auto"/>
        </w:rPr>
        <w:t>n</w:t>
      </w:r>
      <w:r w:rsidRPr="007E6108">
        <w:rPr>
          <w:rFonts w:ascii="Arial" w:eastAsia="Arial" w:hAnsi="Arial" w:cs="Arial"/>
          <w:color w:val="auto"/>
        </w:rPr>
        <w:t xml:space="preserve"> vigilar en forma constante y ordenar a quien corresponda que todos los libros electrónicos del SICEE se encuentren actualizados, toda vez que se observó que en la agenda de audiencias aparecen doce audiencias pendientes de celebrar, con fechas anteriores al inicio de la visita, lo que resulta incongruente por el orden cronológico y, para el caso de no tratarse de una omisión en la captura, solicitar el apoyo de las áreas relacionadas con el sistema electrónico SICEE, lo cual es visible en la hoja</w:t>
      </w:r>
      <w:r>
        <w:rPr>
          <w:rFonts w:ascii="Arial" w:eastAsia="Arial" w:hAnsi="Arial" w:cs="Arial"/>
          <w:color w:val="auto"/>
        </w:rPr>
        <w:t xml:space="preserve"> siete</w:t>
      </w:r>
      <w:r w:rsidRPr="007E6108">
        <w:rPr>
          <w:rFonts w:ascii="Arial" w:eastAsia="Arial" w:hAnsi="Arial" w:cs="Arial"/>
          <w:color w:val="auto"/>
        </w:rPr>
        <w:t xml:space="preserve"> del acta de visita</w:t>
      </w:r>
      <w:r w:rsidRPr="007E6108">
        <w:rPr>
          <w:rFonts w:ascii="Arial" w:eastAsia="Arial" w:hAnsi="Arial" w:cs="Arial"/>
          <w:b/>
          <w:color w:val="auto"/>
        </w:rPr>
        <w:t>.-</w:t>
      </w:r>
      <w:r>
        <w:rPr>
          <w:rFonts w:ascii="Arial" w:eastAsia="Arial" w:hAnsi="Arial" w:cs="Arial"/>
          <w:b/>
          <w:color w:val="auto"/>
        </w:rPr>
        <w:t xml:space="preserve"> - - - - -</w:t>
      </w:r>
      <w:r w:rsidR="00067967">
        <w:rPr>
          <w:rFonts w:ascii="Arial" w:eastAsia="Arial" w:hAnsi="Arial" w:cs="Arial"/>
          <w:b/>
          <w:color w:val="auto"/>
        </w:rPr>
        <w:t xml:space="preserve"> - - - - - - - - - - - - - - - - - - - -</w:t>
      </w:r>
      <w:r>
        <w:rPr>
          <w:rFonts w:ascii="Arial" w:eastAsia="Arial" w:hAnsi="Arial" w:cs="Arial"/>
          <w:b/>
          <w:color w:val="auto"/>
        </w:rPr>
        <w:t>f</w:t>
      </w:r>
      <w:r w:rsidRPr="001E33A5">
        <w:rPr>
          <w:rFonts w:ascii="Arial" w:eastAsia="Arial" w:hAnsi="Arial" w:cs="Arial"/>
          <w:b/>
          <w:color w:val="auto"/>
        </w:rPr>
        <w:t xml:space="preserve">) </w:t>
      </w:r>
      <w:r w:rsidRPr="007E6108">
        <w:rPr>
          <w:rFonts w:ascii="Arial" w:eastAsia="Arial" w:hAnsi="Arial" w:cs="Arial"/>
          <w:color w:val="auto"/>
        </w:rPr>
        <w:t xml:space="preserve">En cumplimiento a lo ordenado por el artículo 208 del Reglamento Interior del Consejo de la Judicatura, </w:t>
      </w:r>
      <w:r w:rsidRPr="007E6108">
        <w:rPr>
          <w:rFonts w:ascii="Arial" w:eastAsia="Arial" w:hAnsi="Arial" w:cs="Arial"/>
          <w:b/>
          <w:color w:val="auto"/>
        </w:rPr>
        <w:t xml:space="preserve">los Secretarios de </w:t>
      </w:r>
      <w:r>
        <w:rPr>
          <w:rFonts w:ascii="Arial" w:eastAsia="Arial" w:hAnsi="Arial" w:cs="Arial"/>
          <w:b/>
          <w:color w:val="auto"/>
        </w:rPr>
        <w:t>A</w:t>
      </w:r>
      <w:r w:rsidRPr="007E6108">
        <w:rPr>
          <w:rFonts w:ascii="Arial" w:eastAsia="Arial" w:hAnsi="Arial" w:cs="Arial"/>
          <w:b/>
          <w:color w:val="auto"/>
        </w:rPr>
        <w:t>cuerdos</w:t>
      </w:r>
      <w:r>
        <w:rPr>
          <w:rFonts w:ascii="Arial" w:eastAsia="Arial" w:hAnsi="Arial" w:cs="Arial"/>
          <w:color w:val="auto"/>
        </w:rPr>
        <w:t xml:space="preserve"> </w:t>
      </w:r>
      <w:r w:rsidRPr="007E6108">
        <w:rPr>
          <w:rFonts w:ascii="Arial" w:eastAsia="Arial" w:hAnsi="Arial" w:cs="Arial"/>
          <w:color w:val="auto"/>
        </w:rPr>
        <w:t>deberá</w:t>
      </w:r>
      <w:r>
        <w:rPr>
          <w:rFonts w:ascii="Arial" w:eastAsia="Arial" w:hAnsi="Arial" w:cs="Arial"/>
          <w:color w:val="auto"/>
        </w:rPr>
        <w:t>n</w:t>
      </w:r>
      <w:r w:rsidRPr="007E6108">
        <w:rPr>
          <w:rFonts w:ascii="Arial" w:eastAsia="Arial" w:hAnsi="Arial" w:cs="Arial"/>
          <w:color w:val="auto"/>
        </w:rPr>
        <w:t xml:space="preserve"> verificar los expedientes o testimonios que se envían al Tribunal de Alzada con motivo de los recursos de apelación interpuestos, para evitar que sean devueltos por falta de requisitos de </w:t>
      </w:r>
      <w:proofErr w:type="spellStart"/>
      <w:r w:rsidRPr="007E6108">
        <w:rPr>
          <w:rFonts w:ascii="Arial" w:eastAsia="Arial" w:hAnsi="Arial" w:cs="Arial"/>
          <w:color w:val="auto"/>
        </w:rPr>
        <w:t>procedibilidad</w:t>
      </w:r>
      <w:proofErr w:type="spellEnd"/>
      <w:r w:rsidRPr="007E6108">
        <w:rPr>
          <w:rFonts w:ascii="Arial" w:eastAsia="Arial" w:hAnsi="Arial" w:cs="Arial"/>
          <w:color w:val="auto"/>
        </w:rPr>
        <w:t xml:space="preserve"> en la substanciación de los mismos, lo anterior debido a que se advirtió que se devolvieron diez apelaciones, circunstancia que provoca la prolongación del procedimiento de los juicios en perjuicio de los justiciables, contraviniendo lo dispuesto por el artículo 17 de nuestra carta magna, lo cual es visible en las hojas</w:t>
      </w:r>
      <w:r>
        <w:rPr>
          <w:rFonts w:ascii="Arial" w:eastAsia="Arial" w:hAnsi="Arial" w:cs="Arial"/>
          <w:color w:val="auto"/>
        </w:rPr>
        <w:t xml:space="preserve"> nueve y diez</w:t>
      </w:r>
      <w:r w:rsidRPr="007E6108">
        <w:rPr>
          <w:rFonts w:ascii="Arial" w:eastAsia="Arial" w:hAnsi="Arial" w:cs="Arial"/>
          <w:color w:val="auto"/>
        </w:rPr>
        <w:t xml:space="preserve"> del acta de visita</w:t>
      </w:r>
      <w:r w:rsidRPr="007E6108">
        <w:rPr>
          <w:rFonts w:ascii="Arial" w:eastAsia="Arial" w:hAnsi="Arial" w:cs="Arial"/>
          <w:b/>
          <w:color w:val="auto"/>
        </w:rPr>
        <w:t xml:space="preserve">.- - - - - - - - - - - - - - - - - - - - - - - - </w:t>
      </w:r>
      <w:r>
        <w:rPr>
          <w:rFonts w:ascii="Arial" w:hAnsi="Arial" w:cs="Arial"/>
          <w:b/>
          <w:bCs/>
          <w:shd w:val="clear" w:color="auto" w:fill="FFFFFF"/>
          <w:lang w:eastAsia="es-MX"/>
        </w:rPr>
        <w:t>ACUERDO 127</w:t>
      </w:r>
      <w:r>
        <w:rPr>
          <w:rFonts w:ascii="Arial" w:eastAsia="Arial" w:hAnsi="Arial" w:cs="Arial"/>
          <w:b/>
          <w:color w:val="000000"/>
        </w:rPr>
        <w:t>/06</w:t>
      </w:r>
      <w:r w:rsidRPr="005813F6">
        <w:rPr>
          <w:rFonts w:ascii="Arial" w:eastAsia="Arial" w:hAnsi="Arial" w:cs="Arial"/>
          <w:b/>
          <w:color w:val="000000"/>
        </w:rPr>
        <w:t xml:space="preserve">/2022. </w:t>
      </w:r>
      <w:r w:rsidRPr="005813F6">
        <w:rPr>
          <w:rFonts w:ascii="Arial" w:eastAsia="Arial" w:hAnsi="Arial" w:cs="Arial"/>
          <w:color w:val="000000"/>
        </w:rPr>
        <w:t xml:space="preserve">Los miembros de la Comisión de Disciplina, </w:t>
      </w:r>
      <w:r w:rsidRPr="005813F6">
        <w:rPr>
          <w:rFonts w:ascii="Arial" w:hAnsi="Arial" w:cs="Arial"/>
          <w:bCs/>
          <w:shd w:val="clear" w:color="auto" w:fill="FFFFFF"/>
        </w:rPr>
        <w:t>determinan hacer del conocimiento a</w:t>
      </w:r>
      <w:r>
        <w:rPr>
          <w:rFonts w:ascii="Arial" w:hAnsi="Arial" w:cs="Arial"/>
          <w:bCs/>
          <w:shd w:val="clear" w:color="auto" w:fill="FFFFFF"/>
        </w:rPr>
        <w:t>l</w:t>
      </w:r>
      <w:r w:rsidRPr="007020E5">
        <w:rPr>
          <w:rFonts w:ascii="Arial" w:eastAsia="Arial" w:hAnsi="Arial" w:cs="Arial"/>
          <w:b/>
          <w:color w:val="000000"/>
        </w:rPr>
        <w:t xml:space="preserve"> </w:t>
      </w:r>
      <w:r w:rsidRPr="00C949CC">
        <w:rPr>
          <w:rFonts w:ascii="Arial" w:eastAsia="Arial" w:hAnsi="Arial" w:cs="Arial"/>
          <w:b/>
          <w:color w:val="000000"/>
        </w:rPr>
        <w:t xml:space="preserve">Juzgado </w:t>
      </w:r>
      <w:r>
        <w:rPr>
          <w:rFonts w:ascii="Arial" w:eastAsia="Arial" w:hAnsi="Arial" w:cs="Arial"/>
          <w:b/>
          <w:color w:val="000000"/>
        </w:rPr>
        <w:t>Mixto de Ciudad del Maíz, San Luis Potosí</w:t>
      </w:r>
      <w:r w:rsidRPr="00A4308E">
        <w:rPr>
          <w:rFonts w:ascii="Arial" w:eastAsia="Arial" w:hAnsi="Arial" w:cs="Arial"/>
          <w:b/>
          <w:color w:val="000000"/>
        </w:rPr>
        <w:t>,</w:t>
      </w:r>
      <w:r w:rsidRPr="005813F6">
        <w:rPr>
          <w:rFonts w:ascii="Arial" w:eastAsia="Arial" w:hAnsi="Arial" w:cs="Arial"/>
          <w:b/>
          <w:color w:val="000000"/>
        </w:rPr>
        <w:t xml:space="preserve"> </w:t>
      </w:r>
      <w:r w:rsidRPr="005813F6">
        <w:rPr>
          <w:rFonts w:ascii="Arial" w:hAnsi="Arial" w:cs="Arial"/>
          <w:bCs/>
          <w:shd w:val="clear" w:color="auto" w:fill="FFFFFF"/>
        </w:rPr>
        <w:t xml:space="preserve">que derivado de la Primera Visita de Inspección Ordinaria, </w:t>
      </w:r>
      <w:r w:rsidRPr="005813F6">
        <w:rPr>
          <w:rFonts w:ascii="Arial" w:hAnsi="Arial" w:cs="Arial"/>
          <w:shd w:val="clear" w:color="auto" w:fill="FFFFFF"/>
        </w:rPr>
        <w:t xml:space="preserve">se emitieron </w:t>
      </w:r>
      <w:r w:rsidR="00067967">
        <w:rPr>
          <w:rFonts w:ascii="Arial" w:hAnsi="Arial" w:cs="Arial"/>
          <w:shd w:val="clear" w:color="auto" w:fill="FFFFFF"/>
        </w:rPr>
        <w:t xml:space="preserve">las siguientes </w:t>
      </w:r>
      <w:r w:rsidRPr="005813F6">
        <w:rPr>
          <w:rFonts w:ascii="Arial" w:hAnsi="Arial" w:cs="Arial"/>
          <w:shd w:val="clear" w:color="auto" w:fill="FFFFFF"/>
        </w:rPr>
        <w:t>recomendaciones.</w:t>
      </w:r>
      <w:r w:rsidRPr="006E3FE0">
        <w:rPr>
          <w:rFonts w:ascii="Arial" w:hAnsi="Arial" w:cs="Arial"/>
          <w:b/>
          <w:shd w:val="clear" w:color="auto" w:fill="FFFFFF"/>
        </w:rPr>
        <w:t>-</w:t>
      </w:r>
      <w:r w:rsidR="00067967">
        <w:rPr>
          <w:rFonts w:ascii="Arial" w:hAnsi="Arial" w:cs="Arial"/>
          <w:b/>
          <w:shd w:val="clear" w:color="auto" w:fill="FFFFFF"/>
        </w:rPr>
        <w:t xml:space="preserve"> - - - - - - - - - - - - - - - - - - - - - - - - - - - - - - - - - - - - - </w:t>
      </w:r>
      <w:r w:rsidRPr="007E6108">
        <w:rPr>
          <w:rFonts w:ascii="Arial" w:eastAsia="Arial" w:hAnsi="Arial" w:cs="Arial"/>
          <w:b/>
          <w:color w:val="auto"/>
        </w:rPr>
        <w:t xml:space="preserve">a) </w:t>
      </w:r>
      <w:r w:rsidRPr="007E6108">
        <w:rPr>
          <w:rFonts w:ascii="Arial" w:eastAsia="Arial" w:hAnsi="Arial" w:cs="Arial"/>
          <w:color w:val="auto"/>
        </w:rPr>
        <w:t xml:space="preserve">En cumplimiento a lo ordenado por el artículo 208 del Reglamento Interior del Consejo de la Judicatura, se le reitera </w:t>
      </w:r>
      <w:r w:rsidRPr="007E6108">
        <w:rPr>
          <w:rFonts w:ascii="Arial" w:eastAsia="Arial" w:hAnsi="Arial" w:cs="Arial"/>
          <w:b/>
          <w:color w:val="auto"/>
        </w:rPr>
        <w:t>al Titular</w:t>
      </w:r>
      <w:r>
        <w:rPr>
          <w:rFonts w:ascii="Arial" w:eastAsia="Arial" w:hAnsi="Arial" w:cs="Arial"/>
          <w:color w:val="auto"/>
        </w:rPr>
        <w:t xml:space="preserve"> </w:t>
      </w:r>
      <w:r w:rsidRPr="007E6108">
        <w:rPr>
          <w:rFonts w:ascii="Arial" w:eastAsia="Arial" w:hAnsi="Arial" w:cs="Arial"/>
          <w:color w:val="auto"/>
        </w:rPr>
        <w:t xml:space="preserve">que deberá verificar y ordenar que se revisen los expedientes o testimonios que se envían al Tribunal de Alzada con motivo de los recursos de apelación interpuestos, para evitar que sean devueltos por falta de requisitos de </w:t>
      </w:r>
      <w:proofErr w:type="spellStart"/>
      <w:r w:rsidRPr="007E6108">
        <w:rPr>
          <w:rFonts w:ascii="Arial" w:eastAsia="Arial" w:hAnsi="Arial" w:cs="Arial"/>
          <w:color w:val="auto"/>
        </w:rPr>
        <w:t>procedibilidad</w:t>
      </w:r>
      <w:proofErr w:type="spellEnd"/>
      <w:r w:rsidRPr="007E6108">
        <w:rPr>
          <w:rFonts w:ascii="Arial" w:eastAsia="Arial" w:hAnsi="Arial" w:cs="Arial"/>
          <w:color w:val="auto"/>
        </w:rPr>
        <w:t xml:space="preserve"> en la substanciación de los mismos, lo </w:t>
      </w:r>
      <w:r w:rsidRPr="007E6108">
        <w:rPr>
          <w:rFonts w:ascii="Arial" w:eastAsia="Arial" w:hAnsi="Arial" w:cs="Arial"/>
          <w:color w:val="auto"/>
        </w:rPr>
        <w:lastRenderedPageBreak/>
        <w:t xml:space="preserve">anterior debido a que se advirtió que se devolvieron cuatro apelaciones, circunstancia que provoca la prolongación del procedimiento de los juicios en perjuicio de los justiciables, contraviniendo lo dispuesto por el artículo 17 de nuestra carta magna, lo cual es visible en la hoja </w:t>
      </w:r>
      <w:r>
        <w:rPr>
          <w:rFonts w:ascii="Arial" w:eastAsia="Arial" w:hAnsi="Arial" w:cs="Arial"/>
          <w:color w:val="auto"/>
        </w:rPr>
        <w:t xml:space="preserve">seis </w:t>
      </w:r>
      <w:r w:rsidRPr="007E6108">
        <w:rPr>
          <w:rFonts w:ascii="Arial" w:eastAsia="Arial" w:hAnsi="Arial" w:cs="Arial"/>
          <w:color w:val="auto"/>
        </w:rPr>
        <w:t>del acta de visita</w:t>
      </w:r>
      <w:r w:rsidRPr="007E6108">
        <w:rPr>
          <w:rFonts w:ascii="Arial" w:eastAsia="Arial" w:hAnsi="Arial" w:cs="Arial"/>
          <w:b/>
          <w:color w:val="auto"/>
        </w:rPr>
        <w:t xml:space="preserve">.- - - - - - - - - - - - - - - b) </w:t>
      </w:r>
      <w:r w:rsidRPr="007E6108">
        <w:rPr>
          <w:rFonts w:ascii="Arial" w:eastAsia="Arial" w:hAnsi="Arial" w:cs="Arial"/>
          <w:color w:val="auto"/>
        </w:rPr>
        <w:t>De conformidad con lo dispuesto por los artículos 51 de Código de Procedimientos Penales, 51 fracción IX de la Ley Orgánica del Poder Judicial del Estado y 142 fracción I del Reglamento Interior del Consejo de la Judicatura del Poder Judicial del Estado,</w:t>
      </w:r>
      <w:r>
        <w:rPr>
          <w:rFonts w:ascii="Arial" w:eastAsia="Arial" w:hAnsi="Arial" w:cs="Arial"/>
          <w:color w:val="auto"/>
        </w:rPr>
        <w:t xml:space="preserve"> </w:t>
      </w:r>
      <w:r w:rsidRPr="007E6108">
        <w:rPr>
          <w:rFonts w:ascii="Arial" w:eastAsia="Arial" w:hAnsi="Arial" w:cs="Arial"/>
          <w:b/>
          <w:color w:val="auto"/>
        </w:rPr>
        <w:t xml:space="preserve">el Titular </w:t>
      </w:r>
      <w:r w:rsidRPr="007E6108">
        <w:rPr>
          <w:rFonts w:ascii="Arial" w:eastAsia="Arial" w:hAnsi="Arial" w:cs="Arial"/>
          <w:color w:val="auto"/>
        </w:rPr>
        <w:t>deberá impulsar de oficio las causas penales que se tramitan en el juzgado a su cargo; lo anterior en virtud de que se observó un periodo de inactividad de nueve meses en el Proceso</w:t>
      </w:r>
      <w:r w:rsidR="00067967">
        <w:rPr>
          <w:rFonts w:ascii="Arial" w:eastAsia="Arial" w:hAnsi="Arial" w:cs="Arial"/>
          <w:color w:val="auto"/>
        </w:rPr>
        <w:t xml:space="preserve"> </w:t>
      </w:r>
      <w:r w:rsidR="00067967" w:rsidRPr="00377508">
        <w:rPr>
          <w:rFonts w:ascii="Arial" w:hAnsi="Arial" w:cs="Arial"/>
          <w:bCs/>
          <w:i/>
          <w:lang w:eastAsia="zh-CN"/>
        </w:rPr>
        <w:t>eliminado</w:t>
      </w:r>
      <w:r w:rsidRPr="007E6108">
        <w:rPr>
          <w:rFonts w:ascii="Arial" w:eastAsia="Arial" w:hAnsi="Arial" w:cs="Arial"/>
          <w:color w:val="auto"/>
        </w:rPr>
        <w:t xml:space="preserve">, lo cual es visible en las hojas </w:t>
      </w:r>
      <w:r>
        <w:rPr>
          <w:rFonts w:ascii="Arial" w:eastAsia="Arial" w:hAnsi="Arial" w:cs="Arial"/>
          <w:color w:val="auto"/>
        </w:rPr>
        <w:t>quince y dieciséis</w:t>
      </w:r>
      <w:r w:rsidRPr="007E6108">
        <w:rPr>
          <w:rFonts w:ascii="Arial" w:eastAsia="Arial" w:hAnsi="Arial" w:cs="Arial"/>
          <w:color w:val="auto"/>
        </w:rPr>
        <w:t xml:space="preserve"> del acta de visita</w:t>
      </w:r>
      <w:r w:rsidRPr="007E6108">
        <w:rPr>
          <w:rFonts w:ascii="Arial" w:eastAsia="Arial" w:hAnsi="Arial" w:cs="Arial"/>
          <w:b/>
          <w:color w:val="auto"/>
        </w:rPr>
        <w:t xml:space="preserve">.- - - - - - - - - - - - - - - - - - - - - - - - - </w:t>
      </w:r>
      <w:r>
        <w:rPr>
          <w:rFonts w:ascii="Arial" w:eastAsia="Arial" w:hAnsi="Arial" w:cs="Arial"/>
          <w:b/>
          <w:color w:val="auto"/>
        </w:rPr>
        <w:t>c</w:t>
      </w:r>
      <w:r w:rsidRPr="007E6108">
        <w:rPr>
          <w:rFonts w:ascii="Arial" w:eastAsia="Arial" w:hAnsi="Arial" w:cs="Arial"/>
          <w:b/>
          <w:color w:val="auto"/>
        </w:rPr>
        <w:t xml:space="preserve">) </w:t>
      </w:r>
      <w:r w:rsidRPr="007E6108">
        <w:rPr>
          <w:rFonts w:ascii="Arial" w:eastAsia="Arial" w:hAnsi="Arial" w:cs="Arial"/>
          <w:color w:val="auto"/>
        </w:rPr>
        <w:t xml:space="preserve">En cumplimiento a lo ordenado por el artículo 208 del Reglamento Interior del Consejo de la Judicatura, se les reitera </w:t>
      </w:r>
      <w:r>
        <w:rPr>
          <w:rFonts w:ascii="Arial" w:eastAsia="Arial" w:hAnsi="Arial" w:cs="Arial"/>
          <w:color w:val="auto"/>
        </w:rPr>
        <w:t xml:space="preserve">a </w:t>
      </w:r>
      <w:r w:rsidRPr="007E6108">
        <w:rPr>
          <w:rFonts w:ascii="Arial" w:eastAsia="Arial" w:hAnsi="Arial" w:cs="Arial"/>
          <w:b/>
          <w:color w:val="auto"/>
        </w:rPr>
        <w:t>los Secretarios de Acuerdos</w:t>
      </w:r>
      <w:r>
        <w:rPr>
          <w:rFonts w:ascii="Arial" w:eastAsia="Arial" w:hAnsi="Arial" w:cs="Arial"/>
          <w:color w:val="auto"/>
        </w:rPr>
        <w:t xml:space="preserve"> </w:t>
      </w:r>
      <w:r w:rsidRPr="007E6108">
        <w:rPr>
          <w:rFonts w:ascii="Arial" w:eastAsia="Arial" w:hAnsi="Arial" w:cs="Arial"/>
          <w:color w:val="auto"/>
        </w:rPr>
        <w:t xml:space="preserve">que deberán verificar los expedientes o testimonios que se envían al Tribunal de Alzada con motivo de los recursos de apelación interpuestos, para evitar que sean devueltos por falta de requisitos de </w:t>
      </w:r>
      <w:proofErr w:type="spellStart"/>
      <w:r w:rsidRPr="007E6108">
        <w:rPr>
          <w:rFonts w:ascii="Arial" w:eastAsia="Arial" w:hAnsi="Arial" w:cs="Arial"/>
          <w:color w:val="auto"/>
        </w:rPr>
        <w:t>procedibilidad</w:t>
      </w:r>
      <w:proofErr w:type="spellEnd"/>
      <w:r w:rsidRPr="007E6108">
        <w:rPr>
          <w:rFonts w:ascii="Arial" w:eastAsia="Arial" w:hAnsi="Arial" w:cs="Arial"/>
          <w:color w:val="auto"/>
        </w:rPr>
        <w:t xml:space="preserve"> en la substanciación de los mismos, lo anterior debido a se advirtió que se devolvieron cuatro apelaciones, circunstancia que provoca la prolongación del procedimiento de los juicios en perjuicio de los justiciables, contraviniendo lo dispuesto por el artículo 17 de nuestra carta magna, lo cual es visible en la hoja</w:t>
      </w:r>
      <w:r>
        <w:rPr>
          <w:rFonts w:ascii="Arial" w:eastAsia="Arial" w:hAnsi="Arial" w:cs="Arial"/>
          <w:color w:val="auto"/>
        </w:rPr>
        <w:t xml:space="preserve"> seis del acta de visita</w:t>
      </w:r>
      <w:r w:rsidRPr="007E6108">
        <w:rPr>
          <w:rFonts w:ascii="Arial" w:eastAsia="Arial" w:hAnsi="Arial" w:cs="Arial"/>
          <w:b/>
          <w:color w:val="auto"/>
        </w:rPr>
        <w:t xml:space="preserve"> .- - - - - - - - - - - - - - </w:t>
      </w:r>
      <w:r>
        <w:rPr>
          <w:rFonts w:ascii="Arial" w:eastAsia="Arial" w:hAnsi="Arial" w:cs="Arial"/>
          <w:b/>
          <w:color w:val="auto"/>
        </w:rPr>
        <w:t>d</w:t>
      </w:r>
      <w:r w:rsidRPr="007E6108">
        <w:rPr>
          <w:rFonts w:ascii="Arial" w:eastAsia="Arial" w:hAnsi="Arial" w:cs="Arial"/>
          <w:b/>
          <w:color w:val="auto"/>
        </w:rPr>
        <w:t xml:space="preserve">) </w:t>
      </w:r>
      <w:r w:rsidRPr="007E6108">
        <w:rPr>
          <w:rFonts w:ascii="Arial" w:eastAsia="Arial" w:hAnsi="Arial" w:cs="Arial"/>
          <w:color w:val="auto"/>
        </w:rPr>
        <w:t xml:space="preserve">De conformidad con lo dispuesto por los artículos 51 de Código de Procedimientos Penales, 74 fracción XV de la Ley Orgánica del Poder Judicial del Estado y 144 fracción XX del Reglamento Interior del Consejo de la Judicatura del Poder Judicial del Estado, </w:t>
      </w:r>
      <w:r w:rsidRPr="007E6108">
        <w:rPr>
          <w:rFonts w:ascii="Arial" w:eastAsia="Arial" w:hAnsi="Arial" w:cs="Arial"/>
          <w:b/>
          <w:color w:val="auto"/>
        </w:rPr>
        <w:t>los Secretarios de Acuerdos</w:t>
      </w:r>
      <w:r>
        <w:rPr>
          <w:rFonts w:ascii="Arial" w:eastAsia="Arial" w:hAnsi="Arial" w:cs="Arial"/>
          <w:color w:val="auto"/>
        </w:rPr>
        <w:t xml:space="preserve"> deberán</w:t>
      </w:r>
      <w:r w:rsidRPr="007E6108">
        <w:rPr>
          <w:rFonts w:ascii="Arial" w:eastAsia="Arial" w:hAnsi="Arial" w:cs="Arial"/>
          <w:color w:val="auto"/>
        </w:rPr>
        <w:t xml:space="preserve"> dar cuenta al titular del juzgado a efecto de que se impulsen de oficio las causas penales que se tramitan en el juzgado de su adscripción; lo anterior en virtud de que durante la Primera Visita Ordinaria de Inspección, se observó un periodo de inactividad de nueve meses en el Proceso</w:t>
      </w:r>
      <w:r w:rsidR="00067967">
        <w:rPr>
          <w:rFonts w:ascii="Arial" w:eastAsia="Arial" w:hAnsi="Arial" w:cs="Arial"/>
          <w:color w:val="auto"/>
        </w:rPr>
        <w:t xml:space="preserve"> </w:t>
      </w:r>
      <w:r w:rsidR="00067967" w:rsidRPr="00377508">
        <w:rPr>
          <w:rFonts w:ascii="Arial" w:hAnsi="Arial" w:cs="Arial"/>
          <w:bCs/>
          <w:i/>
          <w:lang w:eastAsia="zh-CN"/>
        </w:rPr>
        <w:t>eliminado</w:t>
      </w:r>
      <w:r w:rsidRPr="007E6108">
        <w:rPr>
          <w:rFonts w:ascii="Arial" w:eastAsia="Arial" w:hAnsi="Arial" w:cs="Arial"/>
          <w:color w:val="auto"/>
        </w:rPr>
        <w:t>, lo cual es visible en las hojas</w:t>
      </w:r>
      <w:r>
        <w:rPr>
          <w:rFonts w:ascii="Arial" w:eastAsia="Arial" w:hAnsi="Arial" w:cs="Arial"/>
          <w:color w:val="auto"/>
        </w:rPr>
        <w:t xml:space="preserve"> quince y dieciséis</w:t>
      </w:r>
      <w:r w:rsidRPr="007E6108">
        <w:rPr>
          <w:rFonts w:ascii="Arial" w:eastAsia="Arial" w:hAnsi="Arial" w:cs="Arial"/>
          <w:color w:val="auto"/>
        </w:rPr>
        <w:t xml:space="preserve"> del acta de visita.</w:t>
      </w:r>
      <w:r w:rsidRPr="007E6108">
        <w:rPr>
          <w:rFonts w:ascii="Arial" w:eastAsia="Arial" w:hAnsi="Arial" w:cs="Arial"/>
          <w:b/>
          <w:color w:val="auto"/>
        </w:rPr>
        <w:t xml:space="preserve"> .- - - - - - - - - - - - - - - - - - - - - - - - - - </w:t>
      </w:r>
      <w:r>
        <w:rPr>
          <w:rFonts w:ascii="Arial" w:eastAsia="Arial" w:hAnsi="Arial" w:cs="Arial"/>
          <w:b/>
          <w:color w:val="auto"/>
        </w:rPr>
        <w:t xml:space="preserve">- - - - - - - - - - - - - - </w:t>
      </w:r>
      <w:r>
        <w:rPr>
          <w:rFonts w:ascii="Arial" w:hAnsi="Arial" w:cs="Arial"/>
          <w:b/>
          <w:bCs/>
          <w:shd w:val="clear" w:color="auto" w:fill="FFFFFF"/>
          <w:lang w:eastAsia="es-MX"/>
        </w:rPr>
        <w:t>ACUERDO 128</w:t>
      </w:r>
      <w:r>
        <w:rPr>
          <w:rFonts w:ascii="Arial" w:eastAsia="Arial" w:hAnsi="Arial" w:cs="Arial"/>
          <w:b/>
          <w:color w:val="000000"/>
        </w:rPr>
        <w:t>/06</w:t>
      </w:r>
      <w:r w:rsidRPr="005813F6">
        <w:rPr>
          <w:rFonts w:ascii="Arial" w:eastAsia="Arial" w:hAnsi="Arial" w:cs="Arial"/>
          <w:b/>
          <w:color w:val="000000"/>
        </w:rPr>
        <w:t>/2022.</w:t>
      </w:r>
      <w:r>
        <w:rPr>
          <w:rFonts w:ascii="Arial" w:eastAsia="Arial" w:hAnsi="Arial" w:cs="Arial"/>
          <w:b/>
          <w:color w:val="000000"/>
        </w:rPr>
        <w:t xml:space="preserve"> </w:t>
      </w:r>
      <w:r w:rsidRPr="005A6EC0">
        <w:rPr>
          <w:rFonts w:ascii="Arial" w:hAnsi="Arial" w:cs="Arial"/>
          <w:bCs/>
        </w:rPr>
        <w:t>Los miembro</w:t>
      </w:r>
      <w:r>
        <w:rPr>
          <w:rFonts w:ascii="Arial" w:hAnsi="Arial" w:cs="Arial"/>
          <w:bCs/>
        </w:rPr>
        <w:t xml:space="preserve">s de la Comisión de Disciplina </w:t>
      </w:r>
      <w:r w:rsidRPr="005A6EC0">
        <w:rPr>
          <w:rFonts w:ascii="Arial" w:hAnsi="Arial" w:cs="Arial"/>
          <w:bCs/>
          <w:shd w:val="clear" w:color="auto" w:fill="FFFFFF"/>
        </w:rPr>
        <w:t>de conformidad con lo establecido por el artículo 40, fracción</w:t>
      </w:r>
      <w:r>
        <w:rPr>
          <w:rFonts w:ascii="Arial" w:hAnsi="Arial" w:cs="Arial"/>
          <w:bCs/>
          <w:shd w:val="clear" w:color="auto" w:fill="FFFFFF"/>
        </w:rPr>
        <w:t xml:space="preserve"> X</w:t>
      </w:r>
      <w:r w:rsidRPr="005A6EC0">
        <w:rPr>
          <w:rFonts w:ascii="Arial" w:hAnsi="Arial" w:cs="Arial"/>
        </w:rPr>
        <w:t xml:space="preserve">, del Reglamento Interior </w:t>
      </w:r>
      <w:r w:rsidRPr="005A6EC0">
        <w:rPr>
          <w:rFonts w:ascii="Arial" w:hAnsi="Arial" w:cs="Arial"/>
        </w:rPr>
        <w:lastRenderedPageBreak/>
        <w:t xml:space="preserve">del Consejo de la Judicatura del Poder Judicial del Estado, </w:t>
      </w:r>
      <w:r>
        <w:rPr>
          <w:rFonts w:ascii="Arial" w:hAnsi="Arial" w:cs="Arial"/>
        </w:rPr>
        <w:t xml:space="preserve">únicamente </w:t>
      </w:r>
      <w:r>
        <w:rPr>
          <w:rFonts w:ascii="Arial" w:hAnsi="Arial" w:cs="Arial"/>
          <w:bCs/>
        </w:rPr>
        <w:t>toman conocimiento de lo informado, toda vez que el Pleno del Consejo de la Judicatura, está llevando a cabo las acciones tendientes a fin de dar solución a dicha circunstancia</w:t>
      </w:r>
      <w:r w:rsidRPr="001A1216">
        <w:rPr>
          <w:rFonts w:ascii="Arial" w:hAnsi="Arial" w:cs="Arial"/>
          <w:b/>
          <w:bCs/>
          <w:lang w:eastAsia="zh-CN"/>
        </w:rPr>
        <w:t>.- - - - - - - - - - - - - - - - - - - - - - - - - - - - - - -</w:t>
      </w:r>
      <w:r>
        <w:rPr>
          <w:rFonts w:ascii="Arial" w:hAnsi="Arial" w:cs="Arial"/>
          <w:b/>
          <w:bCs/>
          <w:lang w:eastAsia="zh-CN"/>
        </w:rPr>
        <w:t xml:space="preserve"> - </w:t>
      </w:r>
      <w:r w:rsidR="00067967">
        <w:rPr>
          <w:rFonts w:ascii="Arial" w:hAnsi="Arial" w:cs="Arial"/>
          <w:b/>
          <w:bCs/>
          <w:lang w:eastAsia="zh-CN"/>
        </w:rPr>
        <w:t>- - - - - - - - - - - - - - - - - - -</w:t>
      </w:r>
      <w:r>
        <w:rPr>
          <w:rFonts w:ascii="Arial" w:hAnsi="Arial" w:cs="Arial"/>
          <w:bCs/>
        </w:rPr>
        <w:t xml:space="preserve"> </w:t>
      </w:r>
      <w:r>
        <w:rPr>
          <w:rFonts w:ascii="Arial" w:hAnsi="Arial" w:cs="Arial"/>
          <w:b/>
          <w:bCs/>
          <w:shd w:val="clear" w:color="auto" w:fill="FFFFFF"/>
          <w:lang w:eastAsia="es-MX"/>
        </w:rPr>
        <w:t>ACUERDO 129</w:t>
      </w:r>
      <w:r>
        <w:rPr>
          <w:rFonts w:ascii="Arial" w:eastAsia="Arial" w:hAnsi="Arial" w:cs="Arial"/>
          <w:b/>
          <w:color w:val="000000"/>
        </w:rPr>
        <w:t>/06</w:t>
      </w:r>
      <w:r w:rsidRPr="005813F6">
        <w:rPr>
          <w:rFonts w:ascii="Arial" w:eastAsia="Arial" w:hAnsi="Arial" w:cs="Arial"/>
          <w:b/>
          <w:color w:val="000000"/>
        </w:rPr>
        <w:t>/2022.</w:t>
      </w:r>
      <w:r w:rsidRPr="001D61FA">
        <w:rPr>
          <w:rFonts w:ascii="Arial" w:hAnsi="Arial" w:cs="Arial"/>
          <w:bCs/>
        </w:rPr>
        <w:t xml:space="preserve"> </w:t>
      </w:r>
      <w:r w:rsidRPr="005A6EC0">
        <w:rPr>
          <w:rFonts w:ascii="Arial" w:hAnsi="Arial" w:cs="Arial"/>
          <w:bCs/>
        </w:rPr>
        <w:t>Los miembro</w:t>
      </w:r>
      <w:r>
        <w:rPr>
          <w:rFonts w:ascii="Arial" w:hAnsi="Arial" w:cs="Arial"/>
          <w:bCs/>
        </w:rPr>
        <w:t>s de la Comisión de Disciplina</w:t>
      </w:r>
      <w:r w:rsidRPr="005A6EC0">
        <w:rPr>
          <w:rFonts w:ascii="Arial" w:hAnsi="Arial" w:cs="Arial"/>
        </w:rPr>
        <w:t xml:space="preserve">, </w:t>
      </w:r>
      <w:r>
        <w:rPr>
          <w:rFonts w:ascii="Arial" w:hAnsi="Arial" w:cs="Arial"/>
        </w:rPr>
        <w:t xml:space="preserve">únicamente </w:t>
      </w:r>
      <w:r>
        <w:rPr>
          <w:rFonts w:ascii="Arial" w:hAnsi="Arial" w:cs="Arial"/>
          <w:bCs/>
        </w:rPr>
        <w:t>toman conocimiento de lo informado, sin que realicen pronunciamiento alguno, ya que se está trabajando en dar solución al respecto</w:t>
      </w:r>
      <w:r w:rsidRPr="001A1216">
        <w:rPr>
          <w:rFonts w:ascii="Arial" w:hAnsi="Arial" w:cs="Arial"/>
          <w:b/>
          <w:bCs/>
          <w:lang w:eastAsia="zh-CN"/>
        </w:rPr>
        <w:t>. - - - - - - - - - - - - - - - - - -</w:t>
      </w:r>
      <w:r>
        <w:rPr>
          <w:rFonts w:ascii="Arial" w:hAnsi="Arial" w:cs="Arial"/>
          <w:b/>
          <w:bCs/>
          <w:lang w:eastAsia="zh-CN"/>
        </w:rPr>
        <w:t xml:space="preserve"> - - - - - </w:t>
      </w:r>
      <w:r>
        <w:rPr>
          <w:rFonts w:ascii="Arial" w:hAnsi="Arial" w:cs="Arial"/>
          <w:b/>
          <w:bCs/>
          <w:shd w:val="clear" w:color="auto" w:fill="FFFFFF"/>
          <w:lang w:eastAsia="es-MX"/>
        </w:rPr>
        <w:t>ACUERDO 130</w:t>
      </w:r>
      <w:r>
        <w:rPr>
          <w:rFonts w:ascii="Arial" w:eastAsia="Arial" w:hAnsi="Arial" w:cs="Arial"/>
          <w:b/>
          <w:color w:val="000000"/>
        </w:rPr>
        <w:t>/06</w:t>
      </w:r>
      <w:r w:rsidRPr="005813F6">
        <w:rPr>
          <w:rFonts w:ascii="Arial" w:eastAsia="Arial" w:hAnsi="Arial" w:cs="Arial"/>
          <w:b/>
          <w:color w:val="000000"/>
        </w:rPr>
        <w:t>/2022.</w:t>
      </w:r>
      <w:r w:rsidRPr="00AA5EA8">
        <w:rPr>
          <w:rFonts w:ascii="Arial" w:hAnsi="Arial" w:cs="Arial"/>
          <w:bCs/>
        </w:rPr>
        <w:t xml:space="preserve"> </w:t>
      </w:r>
      <w:r w:rsidRPr="005A6EC0">
        <w:rPr>
          <w:rFonts w:ascii="Arial" w:hAnsi="Arial" w:cs="Arial"/>
          <w:bCs/>
        </w:rPr>
        <w:t>Los miembro</w:t>
      </w:r>
      <w:r>
        <w:rPr>
          <w:rFonts w:ascii="Arial" w:hAnsi="Arial" w:cs="Arial"/>
          <w:bCs/>
        </w:rPr>
        <w:t>s de la Comisión de Disciplina</w:t>
      </w:r>
      <w:r w:rsidRPr="005A6EC0">
        <w:rPr>
          <w:rFonts w:ascii="Arial" w:hAnsi="Arial" w:cs="Arial"/>
        </w:rPr>
        <w:t xml:space="preserve">, </w:t>
      </w:r>
      <w:r>
        <w:rPr>
          <w:rFonts w:ascii="Arial" w:hAnsi="Arial" w:cs="Arial"/>
          <w:bCs/>
        </w:rPr>
        <w:t>toman conocimiento de lo informado y determinan girar el oficio respectivo a la Secretaria del Ayuntamiento de Ciudad Valles, San Luis Potosí; en el domicilio autorizado en autos del expedientillo</w:t>
      </w:r>
      <w:r w:rsidR="00067967">
        <w:rPr>
          <w:rFonts w:ascii="Arial" w:hAnsi="Arial" w:cs="Arial"/>
          <w:bCs/>
        </w:rPr>
        <w:t xml:space="preserve"> </w:t>
      </w:r>
      <w:r w:rsidR="00067967" w:rsidRPr="00377508">
        <w:rPr>
          <w:rFonts w:ascii="Arial" w:hAnsi="Arial" w:cs="Arial"/>
          <w:bCs/>
          <w:i/>
          <w:lang w:eastAsia="zh-CN"/>
        </w:rPr>
        <w:t>eliminado</w:t>
      </w:r>
      <w:r>
        <w:rPr>
          <w:rFonts w:ascii="Arial" w:hAnsi="Arial" w:cs="Arial"/>
          <w:bCs/>
        </w:rPr>
        <w:t>, en el que se le informe que respecto a la solicitud que hace al Consejo de la Judicatura consistente en  remover del puesto de Juez Auxiliar a</w:t>
      </w:r>
      <w:r w:rsidR="00067967">
        <w:rPr>
          <w:rFonts w:ascii="Arial" w:hAnsi="Arial" w:cs="Arial"/>
          <w:bCs/>
        </w:rPr>
        <w:t xml:space="preserve"> </w:t>
      </w:r>
      <w:r w:rsidR="00067967" w:rsidRPr="00377508">
        <w:rPr>
          <w:rFonts w:ascii="Arial" w:hAnsi="Arial" w:cs="Arial"/>
          <w:bCs/>
          <w:i/>
          <w:lang w:eastAsia="zh-CN"/>
        </w:rPr>
        <w:t>eliminado</w:t>
      </w:r>
      <w:r>
        <w:rPr>
          <w:rFonts w:ascii="Arial" w:hAnsi="Arial" w:cs="Arial"/>
          <w:bCs/>
        </w:rPr>
        <w:t>, dígasele que dicha circunstancia deberá hacerla apegada a lo dispuesto por el artículo 68 de la Ley Orgánica del Poder Judicial del Estado; lo anterior, tomando en cuenta que la Secretaria Ejecutiva de Vigilancia y Disciplina, previo a enviar el escrito de inconformidad a la Comisión de Disciplina, formo el expedientillo</w:t>
      </w:r>
      <w:r w:rsidR="00067967">
        <w:rPr>
          <w:rFonts w:ascii="Arial" w:hAnsi="Arial" w:cs="Arial"/>
          <w:bCs/>
        </w:rPr>
        <w:t xml:space="preserve"> </w:t>
      </w:r>
      <w:r w:rsidR="00067967" w:rsidRPr="00377508">
        <w:rPr>
          <w:rFonts w:ascii="Arial" w:hAnsi="Arial" w:cs="Arial"/>
          <w:bCs/>
          <w:i/>
          <w:lang w:eastAsia="zh-CN"/>
        </w:rPr>
        <w:t>eliminado</w:t>
      </w:r>
      <w:r>
        <w:rPr>
          <w:rFonts w:ascii="Arial" w:hAnsi="Arial" w:cs="Arial"/>
          <w:bCs/>
        </w:rPr>
        <w:t>, en el que se determinó que dicha petición no es competencia de dicha Secretaría, determinación que fue notificada por conducto de la actuaria de la adscripción, el treinta de mayo del año en curso; por tanto, una vez notificado el oficio de mérito, regrésese mediante oficio el expedientillo en cita a su lugar de origen; es decir a la Secretaría Ejecutiva de Vigilancia y Disciplina, en el que se haga del conocimiento lo señalado en párrafos que anteceden, instruyendo a la titular de dicha Secretaría licenciada Rebeca Pozos Aguilar, para que archive el expedientillo</w:t>
      </w:r>
      <w:r w:rsidR="00067967">
        <w:rPr>
          <w:rFonts w:ascii="Arial" w:hAnsi="Arial" w:cs="Arial"/>
          <w:bCs/>
        </w:rPr>
        <w:t xml:space="preserve"> </w:t>
      </w:r>
      <w:r w:rsidR="00067967" w:rsidRPr="00377508">
        <w:rPr>
          <w:rFonts w:ascii="Arial" w:hAnsi="Arial" w:cs="Arial"/>
          <w:bCs/>
          <w:i/>
          <w:lang w:eastAsia="zh-CN"/>
        </w:rPr>
        <w:t>eliminado</w:t>
      </w:r>
      <w:r>
        <w:rPr>
          <w:rFonts w:ascii="Arial" w:hAnsi="Arial" w:cs="Arial"/>
          <w:bCs/>
        </w:rPr>
        <w:t xml:space="preserve"> como asunto totalmente concluido</w:t>
      </w:r>
      <w:r w:rsidRPr="00E259F5">
        <w:rPr>
          <w:rFonts w:ascii="Arial" w:hAnsi="Arial" w:cs="Arial"/>
          <w:b/>
          <w:bCs/>
        </w:rPr>
        <w:t xml:space="preserve">.- - - - - - - - - - - - - - - - - </w:t>
      </w:r>
      <w:bookmarkStart w:id="1" w:name="_GoBack"/>
      <w:bookmarkEnd w:id="1"/>
    </w:p>
    <w:sectPr w:rsidR="00B94295" w:rsidRPr="00642D6B">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6"/>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962AF"/>
    <w:rsid w:val="00037302"/>
    <w:rsid w:val="00051DDA"/>
    <w:rsid w:val="00067967"/>
    <w:rsid w:val="00083716"/>
    <w:rsid w:val="0013380D"/>
    <w:rsid w:val="00193C7A"/>
    <w:rsid w:val="00284EDC"/>
    <w:rsid w:val="002F07A1"/>
    <w:rsid w:val="00377508"/>
    <w:rsid w:val="003962AF"/>
    <w:rsid w:val="003F05D1"/>
    <w:rsid w:val="004962E6"/>
    <w:rsid w:val="004F10A9"/>
    <w:rsid w:val="00504254"/>
    <w:rsid w:val="005231F4"/>
    <w:rsid w:val="00535D8E"/>
    <w:rsid w:val="005362F6"/>
    <w:rsid w:val="0057226F"/>
    <w:rsid w:val="00642D6B"/>
    <w:rsid w:val="006612D6"/>
    <w:rsid w:val="00663CB7"/>
    <w:rsid w:val="006930CF"/>
    <w:rsid w:val="006C1E66"/>
    <w:rsid w:val="007133C0"/>
    <w:rsid w:val="0072099C"/>
    <w:rsid w:val="007A64A3"/>
    <w:rsid w:val="00806CDE"/>
    <w:rsid w:val="0087264B"/>
    <w:rsid w:val="00954B8D"/>
    <w:rsid w:val="00A263D9"/>
    <w:rsid w:val="00A62780"/>
    <w:rsid w:val="00AF3C91"/>
    <w:rsid w:val="00B832F0"/>
    <w:rsid w:val="00B94295"/>
    <w:rsid w:val="00BD1607"/>
    <w:rsid w:val="00BE31A6"/>
    <w:rsid w:val="00C1531A"/>
    <w:rsid w:val="00C81CD7"/>
    <w:rsid w:val="00CB1455"/>
    <w:rsid w:val="00DD29C0"/>
    <w:rsid w:val="00F30628"/>
    <w:rsid w:val="00FA3C8F"/>
    <w:rsid w:val="00FE6864"/>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1EB1E8"/>
  <w15:chartTrackingRefBased/>
  <w15:docId w15:val="{7D90F498-0B41-464E-A605-25EFE97095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sid w:val="00DD29C0"/>
    <w:pPr>
      <w:suppressAutoHyphens/>
      <w:spacing w:after="0" w:line="240" w:lineRule="auto"/>
    </w:pPr>
    <w:rPr>
      <w:rFonts w:ascii="Times New Roman" w:eastAsia="Times New Roman" w:hAnsi="Times New Roman" w:cs="Times New Roman"/>
      <w:color w:val="00000A"/>
      <w:sz w:val="24"/>
      <w:szCs w:val="24"/>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Cuerpodetexto">
    <w:name w:val="Cuerpo de texto"/>
    <w:basedOn w:val="Normal"/>
    <w:uiPriority w:val="99"/>
    <w:unhideWhenUsed/>
    <w:rsid w:val="00DD29C0"/>
    <w:pPr>
      <w:widowControl w:val="0"/>
      <w:spacing w:after="140" w:line="288" w:lineRule="auto"/>
      <w:jc w:val="both"/>
    </w:pPr>
    <w:rPr>
      <w:rFonts w:ascii="Century Gothic" w:eastAsia="SimSun" w:hAnsi="Century Gothic" w:cs="Century Gothic"/>
      <w:lang w:val="es-ES"/>
    </w:rPr>
  </w:style>
  <w:style w:type="character" w:customStyle="1" w:styleId="Fuentedeprrafopredeter4">
    <w:name w:val="Fuente de párrafo predeter.4"/>
    <w:rsid w:val="00DD29C0"/>
  </w:style>
  <w:style w:type="paragraph" w:styleId="Textoindependiente2">
    <w:name w:val="Body Text 2"/>
    <w:basedOn w:val="Normal"/>
    <w:link w:val="Textoindependiente2Car"/>
    <w:rsid w:val="00B832F0"/>
    <w:pPr>
      <w:spacing w:line="360" w:lineRule="auto"/>
      <w:jc w:val="both"/>
    </w:pPr>
    <w:rPr>
      <w:rFonts w:ascii="Arial" w:hAnsi="Arial" w:cs="Arial"/>
      <w:sz w:val="22"/>
      <w:szCs w:val="22"/>
    </w:rPr>
  </w:style>
  <w:style w:type="character" w:customStyle="1" w:styleId="Textoindependiente2Car">
    <w:name w:val="Texto independiente 2 Car"/>
    <w:basedOn w:val="Fuentedeprrafopredeter"/>
    <w:link w:val="Textoindependiente2"/>
    <w:rsid w:val="00B832F0"/>
    <w:rPr>
      <w:rFonts w:ascii="Arial" w:eastAsia="Times New Roman" w:hAnsi="Arial" w:cs="Arial"/>
      <w:color w:val="00000A"/>
      <w:lang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CC051C3-A996-48AF-96F4-08F891AE6A8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445</TotalTime>
  <Pages>7</Pages>
  <Words>2667</Words>
  <Characters>14671</Characters>
  <Application>Microsoft Office Word</Application>
  <DocSecurity>0</DocSecurity>
  <Lines>122</Lines>
  <Paragraphs>34</Paragraphs>
  <ScaleCrop>false</ScaleCrop>
  <HeadingPairs>
    <vt:vector size="2" baseType="variant">
      <vt:variant>
        <vt:lpstr>Título</vt:lpstr>
      </vt:variant>
      <vt:variant>
        <vt:i4>1</vt:i4>
      </vt:variant>
    </vt:vector>
  </HeadingPairs>
  <TitlesOfParts>
    <vt:vector size="1" baseType="lpstr">
      <vt:lpstr/>
    </vt:vector>
  </TitlesOfParts>
  <Company>HP Inc.</Company>
  <LinksUpToDate>false</LinksUpToDate>
  <CharactersWithSpaces>17304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MARIA ESTHER ARELLANO CELESTINO</dc:creator>
  <cp:keywords/>
  <dc:description/>
  <cp:lastModifiedBy>MARIA ESTHER ARELLANO CELESTINO</cp:lastModifiedBy>
  <cp:revision>20</cp:revision>
  <dcterms:created xsi:type="dcterms:W3CDTF">2021-02-09T21:27:00Z</dcterms:created>
  <dcterms:modified xsi:type="dcterms:W3CDTF">2022-09-09T17:13:00Z</dcterms:modified>
</cp:coreProperties>
</file>