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727C" w:rsidRDefault="00F5727C" w:rsidP="009378E2">
      <w:pPr>
        <w:spacing w:after="0" w:line="320" w:lineRule="exact"/>
        <w:jc w:val="center"/>
        <w:rPr>
          <w:rFonts w:ascii="AvantGarde Bk BT" w:hAnsi="AvantGarde Bk BT"/>
          <w:b/>
        </w:rPr>
      </w:pPr>
    </w:p>
    <w:p w:rsidR="00C37E85" w:rsidRDefault="00C37E85" w:rsidP="009378E2">
      <w:pPr>
        <w:spacing w:after="0" w:line="320" w:lineRule="exact"/>
        <w:jc w:val="center"/>
        <w:rPr>
          <w:rFonts w:ascii="AvantGarde Bk BT" w:hAnsi="AvantGarde Bk BT"/>
          <w:b/>
        </w:rPr>
      </w:pPr>
      <w:r>
        <w:rPr>
          <w:rFonts w:ascii="AvantGarde Bk BT" w:hAnsi="AvantGarde Bk BT"/>
          <w:b/>
        </w:rPr>
        <w:t>Comité de Transparencia</w:t>
      </w:r>
    </w:p>
    <w:p w:rsidR="00C37E85" w:rsidRDefault="00C37E85" w:rsidP="009378E2">
      <w:pPr>
        <w:spacing w:after="0" w:line="320" w:lineRule="exact"/>
        <w:jc w:val="center"/>
        <w:rPr>
          <w:rFonts w:ascii="AvantGarde Bk BT" w:hAnsi="AvantGarde Bk BT"/>
          <w:b/>
        </w:rPr>
      </w:pPr>
      <w:r>
        <w:rPr>
          <w:rFonts w:ascii="AvantGarde Bk BT" w:hAnsi="AvantGarde Bk BT"/>
          <w:b/>
        </w:rPr>
        <w:t>de la Comisión Estatal de Derechos Humanos</w:t>
      </w:r>
    </w:p>
    <w:p w:rsidR="00C37E85" w:rsidRDefault="00C37E85" w:rsidP="009378E2">
      <w:pPr>
        <w:spacing w:after="0" w:line="320" w:lineRule="exact"/>
        <w:jc w:val="center"/>
        <w:rPr>
          <w:rFonts w:ascii="AvantGarde Bk BT" w:hAnsi="AvantGarde Bk BT"/>
          <w:b/>
        </w:rPr>
      </w:pPr>
      <w:r>
        <w:rPr>
          <w:rFonts w:ascii="AvantGarde Bk BT" w:hAnsi="AvantGarde Bk BT"/>
          <w:b/>
        </w:rPr>
        <w:t>Acta de Sesión</w:t>
      </w:r>
    </w:p>
    <w:p w:rsidR="00C37E85" w:rsidRDefault="00C37E85" w:rsidP="009378E2">
      <w:pPr>
        <w:spacing w:after="0" w:line="320" w:lineRule="exact"/>
        <w:rPr>
          <w:rFonts w:ascii="AvantGarde Bk BT" w:hAnsi="AvantGarde Bk BT"/>
        </w:rPr>
      </w:pPr>
    </w:p>
    <w:p w:rsidR="00F5727C" w:rsidRDefault="00F5727C" w:rsidP="009378E2">
      <w:pPr>
        <w:spacing w:after="0" w:line="320" w:lineRule="exact"/>
        <w:rPr>
          <w:rFonts w:ascii="AvantGarde Bk BT" w:hAnsi="AvantGarde Bk BT"/>
        </w:rPr>
      </w:pPr>
    </w:p>
    <w:p w:rsidR="00C37E85" w:rsidRDefault="00C37E85" w:rsidP="009378E2">
      <w:pPr>
        <w:spacing w:after="0" w:line="320" w:lineRule="exact"/>
        <w:jc w:val="both"/>
        <w:rPr>
          <w:rFonts w:ascii="AvantGarde Bk BT" w:hAnsi="AvantGarde Bk BT"/>
        </w:rPr>
      </w:pPr>
      <w:r>
        <w:rPr>
          <w:rFonts w:ascii="AvantGarde Bk BT" w:hAnsi="AvantGarde Bk BT"/>
        </w:rPr>
        <w:t xml:space="preserve">Acta de la </w:t>
      </w:r>
      <w:r w:rsidR="008F52E5">
        <w:rPr>
          <w:rFonts w:ascii="AvantGarde Bk BT" w:hAnsi="AvantGarde Bk BT"/>
        </w:rPr>
        <w:t>Vigésim</w:t>
      </w:r>
      <w:r w:rsidR="00AE6755">
        <w:rPr>
          <w:rFonts w:ascii="AvantGarde Bk BT" w:hAnsi="AvantGarde Bk BT"/>
        </w:rPr>
        <w:t xml:space="preserve">o </w:t>
      </w:r>
      <w:r w:rsidR="00293765">
        <w:rPr>
          <w:rFonts w:ascii="AvantGarde Bk BT" w:hAnsi="AvantGarde Bk BT"/>
        </w:rPr>
        <w:t xml:space="preserve">Segunda </w:t>
      </w:r>
      <w:r w:rsidR="00DA7E79">
        <w:rPr>
          <w:rFonts w:ascii="AvantGarde Bk BT" w:hAnsi="AvantGarde Bk BT"/>
        </w:rPr>
        <w:t xml:space="preserve">Sesión </w:t>
      </w:r>
      <w:r w:rsidR="007D1E72">
        <w:rPr>
          <w:rFonts w:ascii="AvantGarde Bk BT" w:hAnsi="AvantGarde Bk BT"/>
        </w:rPr>
        <w:t>Extrao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9378E2">
      <w:pPr>
        <w:spacing w:after="0" w:line="320" w:lineRule="exact"/>
        <w:jc w:val="both"/>
        <w:rPr>
          <w:rFonts w:ascii="AvantGarde Bk BT" w:hAnsi="AvantGarde Bk BT"/>
        </w:rPr>
      </w:pPr>
    </w:p>
    <w:p w:rsidR="00C37E85" w:rsidRPr="0048583E" w:rsidRDefault="00C37E85" w:rsidP="002449D5">
      <w:pPr>
        <w:spacing w:after="0" w:line="320" w:lineRule="exact"/>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48583E" w:rsidRPr="008B555B">
        <w:rPr>
          <w:rFonts w:ascii="AvantGarde Bk BT" w:hAnsi="AvantGarde Bk BT"/>
        </w:rPr>
        <w:t>1</w:t>
      </w:r>
      <w:r w:rsidR="00007BC7">
        <w:rPr>
          <w:rFonts w:ascii="AvantGarde Bk BT" w:hAnsi="AvantGarde Bk BT"/>
        </w:rPr>
        <w:t>4</w:t>
      </w:r>
      <w:r w:rsidR="0048583E" w:rsidRPr="008B555B">
        <w:rPr>
          <w:rFonts w:ascii="AvantGarde Bk BT" w:hAnsi="AvantGarde Bk BT"/>
        </w:rPr>
        <w:t xml:space="preserve">:00 </w:t>
      </w:r>
      <w:r w:rsidR="00007BC7">
        <w:rPr>
          <w:rFonts w:ascii="AvantGarde Bk BT" w:hAnsi="AvantGarde Bk BT"/>
        </w:rPr>
        <w:t xml:space="preserve">catorce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293765">
        <w:rPr>
          <w:rFonts w:ascii="AvantGarde Bk BT" w:hAnsi="AvantGarde Bk BT"/>
        </w:rPr>
        <w:t>20</w:t>
      </w:r>
      <w:r w:rsidR="008F52E5">
        <w:rPr>
          <w:rFonts w:ascii="AvantGarde Bk BT" w:hAnsi="AvantGarde Bk BT"/>
        </w:rPr>
        <w:t xml:space="preserve"> </w:t>
      </w:r>
      <w:r w:rsidR="00293765">
        <w:rPr>
          <w:rFonts w:ascii="AvantGarde Bk BT" w:hAnsi="AvantGarde Bk BT"/>
        </w:rPr>
        <w:t xml:space="preserve">veinte </w:t>
      </w:r>
      <w:r>
        <w:rPr>
          <w:rFonts w:ascii="AvantGarde Bk BT" w:hAnsi="AvantGarde Bk BT"/>
        </w:rPr>
        <w:t>de</w:t>
      </w:r>
      <w:r w:rsidR="00FB7962">
        <w:rPr>
          <w:rFonts w:ascii="AvantGarde Bk BT" w:hAnsi="AvantGarde Bk BT"/>
        </w:rPr>
        <w:t xml:space="preserve"> </w:t>
      </w:r>
      <w:r w:rsidR="00293765">
        <w:rPr>
          <w:rFonts w:ascii="AvantGarde Bk BT" w:hAnsi="AvantGarde Bk BT"/>
        </w:rPr>
        <w:t>septiembre</w:t>
      </w:r>
      <w:r w:rsidR="00882B2E">
        <w:rPr>
          <w:rFonts w:ascii="AvantGarde Bk BT" w:hAnsi="AvantGarde Bk BT"/>
        </w:rPr>
        <w:t xml:space="preserve"> </w:t>
      </w:r>
      <w:r w:rsidR="00A14CDB">
        <w:rPr>
          <w:rFonts w:ascii="AvantGarde Bk BT" w:hAnsi="AvantGarde Bk BT"/>
        </w:rPr>
        <w:t>d</w:t>
      </w:r>
      <w:r>
        <w:rPr>
          <w:rFonts w:ascii="AvantGarde Bk BT" w:hAnsi="AvantGarde Bk BT"/>
        </w:rPr>
        <w:t xml:space="preserve">el año </w:t>
      </w:r>
      <w:r w:rsidR="0048583E">
        <w:rPr>
          <w:rFonts w:ascii="AvantGarde Bk BT" w:hAnsi="AvantGarde Bk BT"/>
        </w:rPr>
        <w:t>202</w:t>
      </w:r>
      <w:r w:rsidR="00C239BC">
        <w:rPr>
          <w:rFonts w:ascii="AvantGarde Bk BT" w:hAnsi="AvantGarde Bk BT"/>
        </w:rPr>
        <w:t>2</w:t>
      </w:r>
      <w:r w:rsidR="0048583E">
        <w:rPr>
          <w:rFonts w:ascii="AvantGarde Bk BT" w:hAnsi="AvantGarde Bk BT"/>
        </w:rPr>
        <w:t xml:space="preserve"> </w:t>
      </w:r>
      <w:r>
        <w:rPr>
          <w:rFonts w:ascii="AvantGarde Bk BT" w:hAnsi="AvantGarde Bk BT"/>
        </w:rPr>
        <w:t xml:space="preserve">dos mil </w:t>
      </w:r>
      <w:r w:rsidR="00C239BC">
        <w:rPr>
          <w:rFonts w:ascii="AvantGarde Bk BT" w:hAnsi="AvantGarde Bk BT"/>
        </w:rPr>
        <w:t>veintidós</w:t>
      </w:r>
      <w:r w:rsidR="0048583E">
        <w:rPr>
          <w:rFonts w:ascii="AvantGarde Bk BT" w:hAnsi="AvantGarde Bk BT"/>
        </w:rPr>
        <w:t>,</w:t>
      </w:r>
      <w:r w:rsidR="00841D15">
        <w:rPr>
          <w:rFonts w:ascii="AvantGarde Bk BT" w:hAnsi="AvantGarde Bk BT"/>
        </w:rPr>
        <w:t xml:space="preserve"> </w:t>
      </w:r>
      <w:r w:rsidR="0048583E" w:rsidRPr="0048583E">
        <w:rPr>
          <w:rFonts w:ascii="AvantGarde Bk BT" w:hAnsi="AvantGarde Bk BT"/>
        </w:rPr>
        <w:t xml:space="preserve">en la Sala de Consejo de la Comisión Estatal de Derechos Humanos de San Luis Potosí, ubicada en la planta alta de las instalaciones de la misma, calle Mariano Otero No. 685, colonia Tequisquiapan, San Luis Potosí, S.L.P., </w:t>
      </w:r>
      <w:r w:rsidR="00B34507">
        <w:rPr>
          <w:rFonts w:ascii="AvantGarde Bk BT" w:hAnsi="AvantGarde Bk BT"/>
        </w:rPr>
        <w:t xml:space="preserve">se reunieron </w:t>
      </w:r>
      <w:r w:rsidR="00275E78">
        <w:rPr>
          <w:rFonts w:ascii="AvantGarde Bk BT" w:hAnsi="AvantGarde Bk BT"/>
        </w:rPr>
        <w:t xml:space="preserve">las y </w:t>
      </w:r>
      <w:r w:rsidR="0048583E" w:rsidRPr="0048583E">
        <w:rPr>
          <w:rFonts w:ascii="AvantGarde Bk BT" w:hAnsi="AvantGarde Bk BT"/>
        </w:rPr>
        <w:t>los</w:t>
      </w:r>
      <w:r w:rsidR="007F1349">
        <w:rPr>
          <w:rFonts w:ascii="AvantGarde Bk BT" w:hAnsi="AvantGarde Bk BT"/>
        </w:rPr>
        <w:t xml:space="preserve"> integrantes del Comité de Transparencia, </w:t>
      </w:r>
      <w:r w:rsidR="0048583E" w:rsidRPr="0048583E">
        <w:rPr>
          <w:rFonts w:ascii="AvantGarde Bk BT" w:hAnsi="AvantGarde Bk BT"/>
        </w:rPr>
        <w:t>CC. Laura Aguilar Pérez Presidenta del Comité de Transparencia</w:t>
      </w:r>
      <w:r w:rsidR="009A18FD">
        <w:rPr>
          <w:rFonts w:ascii="AvantGarde Bk BT" w:hAnsi="AvantGarde Bk BT"/>
        </w:rPr>
        <w:t>,</w:t>
      </w:r>
      <w:r w:rsidR="0048583E" w:rsidRPr="0048583E">
        <w:rPr>
          <w:rFonts w:ascii="AvantGarde Bk BT" w:hAnsi="AvantGarde Bk BT"/>
        </w:rPr>
        <w:t xml:space="preserve"> </w:t>
      </w:r>
      <w:r w:rsidR="001B021A">
        <w:rPr>
          <w:rFonts w:ascii="AvantGarde Bk BT" w:hAnsi="AvantGarde Bk BT"/>
        </w:rPr>
        <w:t xml:space="preserve">Alejandro García Alvarado Vicepresidente, </w:t>
      </w:r>
      <w:r w:rsidR="0048583E" w:rsidRPr="0048583E">
        <w:rPr>
          <w:rFonts w:ascii="AvantGarde Bk BT" w:hAnsi="AvantGarde Bk BT"/>
        </w:rPr>
        <w:t>María Julia Moreno D</w:t>
      </w:r>
      <w:r w:rsidR="00570B10">
        <w:rPr>
          <w:rFonts w:ascii="AvantGarde Bk BT" w:hAnsi="AvantGarde Bk BT"/>
        </w:rPr>
        <w:t>íaz de León Secretaría Técnica</w:t>
      </w:r>
      <w:r w:rsidR="00316656">
        <w:rPr>
          <w:rFonts w:ascii="AvantGarde Bk BT" w:hAnsi="AvantGarde Bk BT"/>
        </w:rPr>
        <w:t>,</w:t>
      </w:r>
      <w:r w:rsidR="00316656" w:rsidRPr="00316656">
        <w:rPr>
          <w:rFonts w:ascii="AvantGarde Bk BT" w:hAnsi="AvantGarde Bk BT"/>
        </w:rPr>
        <w:t xml:space="preserve"> </w:t>
      </w:r>
      <w:r w:rsidR="00316656">
        <w:rPr>
          <w:rFonts w:ascii="AvantGarde Bk BT" w:hAnsi="AvantGarde Bk BT"/>
        </w:rPr>
        <w:t xml:space="preserve">Giselle Castillo </w:t>
      </w:r>
      <w:proofErr w:type="spellStart"/>
      <w:r w:rsidR="00316656">
        <w:rPr>
          <w:rFonts w:ascii="AvantGarde Bk BT" w:hAnsi="AvantGarde Bk BT"/>
        </w:rPr>
        <w:t>Solis</w:t>
      </w:r>
      <w:proofErr w:type="spellEnd"/>
      <w:r w:rsidR="00316656">
        <w:rPr>
          <w:rFonts w:ascii="AvantGarde Bk BT" w:hAnsi="AvantGarde Bk BT"/>
        </w:rPr>
        <w:t xml:space="preserve"> </w:t>
      </w:r>
      <w:r w:rsidR="00316656" w:rsidRPr="0048583E">
        <w:rPr>
          <w:rFonts w:ascii="AvantGarde Bk BT" w:hAnsi="AvantGarde Bk BT"/>
        </w:rPr>
        <w:t>Vocal</w:t>
      </w:r>
      <w:r w:rsidR="00570B10">
        <w:rPr>
          <w:rFonts w:ascii="AvantGarde Bk BT" w:hAnsi="AvantGarde Bk BT"/>
        </w:rPr>
        <w:t xml:space="preserve"> </w:t>
      </w:r>
      <w:r w:rsidR="0048583E" w:rsidRPr="0048583E">
        <w:rPr>
          <w:rFonts w:ascii="AvantGarde Bk BT" w:hAnsi="AvantGarde Bk BT"/>
        </w:rPr>
        <w:t xml:space="preserve">y </w:t>
      </w:r>
      <w:r w:rsidR="001B021A">
        <w:rPr>
          <w:rFonts w:ascii="AvantGarde Bk BT" w:hAnsi="AvantGarde Bk BT"/>
        </w:rPr>
        <w:t xml:space="preserve">Petra Zapata Martínez </w:t>
      </w:r>
      <w:r w:rsidR="0048583E" w:rsidRPr="0048583E">
        <w:rPr>
          <w:rFonts w:ascii="AvantGarde Bk BT" w:hAnsi="AvantGarde Bk BT"/>
        </w:rPr>
        <w:t xml:space="preserve">Vocal, </w:t>
      </w:r>
      <w:r w:rsidR="00B34507">
        <w:rPr>
          <w:rFonts w:ascii="AvantGarde Bk BT" w:hAnsi="AvantGarde Bk BT"/>
        </w:rPr>
        <w:t xml:space="preserve">para llevar a cabo la </w:t>
      </w:r>
      <w:proofErr w:type="spellStart"/>
      <w:r w:rsidR="008F52E5">
        <w:rPr>
          <w:rFonts w:ascii="AvantGarde Bk BT" w:hAnsi="AvantGarde Bk BT"/>
        </w:rPr>
        <w:t>Vig</w:t>
      </w:r>
      <w:r w:rsidR="00AE6755">
        <w:rPr>
          <w:rFonts w:ascii="AvantGarde Bk BT" w:hAnsi="AvantGarde Bk BT"/>
        </w:rPr>
        <w:t>e</w:t>
      </w:r>
      <w:r w:rsidR="008F52E5">
        <w:rPr>
          <w:rFonts w:ascii="AvantGarde Bk BT" w:hAnsi="AvantGarde Bk BT"/>
        </w:rPr>
        <w:t>sim</w:t>
      </w:r>
      <w:r w:rsidR="00AE6755">
        <w:rPr>
          <w:rFonts w:ascii="AvantGarde Bk BT" w:hAnsi="AvantGarde Bk BT"/>
        </w:rPr>
        <w:t>o</w:t>
      </w:r>
      <w:proofErr w:type="spellEnd"/>
      <w:r w:rsidR="00AE6755">
        <w:rPr>
          <w:rFonts w:ascii="AvantGarde Bk BT" w:hAnsi="AvantGarde Bk BT"/>
        </w:rPr>
        <w:t xml:space="preserve"> </w:t>
      </w:r>
      <w:r w:rsidR="00293765">
        <w:rPr>
          <w:rFonts w:ascii="AvantGarde Bk BT" w:hAnsi="AvantGarde Bk BT"/>
        </w:rPr>
        <w:t xml:space="preserve">Segunda </w:t>
      </w:r>
      <w:r w:rsidR="00B34507">
        <w:rPr>
          <w:rFonts w:ascii="AvantGarde Bk BT" w:hAnsi="AvantGarde Bk BT"/>
        </w:rPr>
        <w:t xml:space="preserve">Sesión </w:t>
      </w:r>
      <w:r w:rsidR="00D205EF">
        <w:rPr>
          <w:rFonts w:ascii="AvantGarde Bk BT" w:hAnsi="AvantGarde Bk BT"/>
        </w:rPr>
        <w:t>Extrao</w:t>
      </w:r>
      <w:r w:rsidR="00B34507">
        <w:rPr>
          <w:rFonts w:ascii="AvantGarde Bk BT" w:hAnsi="AvantGarde Bk BT"/>
        </w:rPr>
        <w:t xml:space="preserve">rdinaria de conformidad con </w:t>
      </w:r>
      <w:r w:rsidR="00275E78">
        <w:rPr>
          <w:rFonts w:ascii="AvantGarde Bk BT" w:hAnsi="AvantGarde Bk BT"/>
        </w:rPr>
        <w:t xml:space="preserve">los </w:t>
      </w:r>
      <w:r w:rsidR="002449D5">
        <w:rPr>
          <w:rFonts w:ascii="AvantGarde Bk BT" w:hAnsi="AvantGarde Bk BT"/>
        </w:rPr>
        <w:t>artículo</w:t>
      </w:r>
      <w:r w:rsidR="00275E78">
        <w:rPr>
          <w:rFonts w:ascii="AvantGarde Bk BT" w:hAnsi="AvantGarde Bk BT"/>
        </w:rPr>
        <w:t>s</w:t>
      </w:r>
      <w:r w:rsidR="002449D5">
        <w:rPr>
          <w:rFonts w:ascii="AvantGarde Bk BT" w:hAnsi="AvantGarde Bk BT"/>
        </w:rPr>
        <w:t xml:space="preserve"> </w:t>
      </w:r>
      <w:r w:rsidR="00275E78">
        <w:rPr>
          <w:rFonts w:ascii="AvantGarde Bk BT" w:hAnsi="AvantGarde Bk BT"/>
        </w:rPr>
        <w:t xml:space="preserve">51 y 52 de la Ley de Transparencia y Acceso a la Información Pública del Estado de San Luis Potosí. </w:t>
      </w:r>
      <w:r w:rsidR="00B34507">
        <w:rPr>
          <w:rFonts w:ascii="AvantGarde Bk BT" w:hAnsi="AvantGarde Bk BT"/>
        </w:rPr>
        <w:t xml:space="preserve">La </w:t>
      </w:r>
      <w:r w:rsidR="007F1349" w:rsidRPr="007F1349">
        <w:rPr>
          <w:rFonts w:ascii="AvantGarde Bk BT" w:hAnsi="AvantGarde Bk BT"/>
        </w:rPr>
        <w:t xml:space="preserve">sesión fue presidida por la </w:t>
      </w:r>
      <w:r w:rsidR="00B34507">
        <w:rPr>
          <w:rFonts w:ascii="AvantGarde Bk BT" w:hAnsi="AvantGarde Bk BT"/>
        </w:rPr>
        <w:t xml:space="preserve">C. </w:t>
      </w:r>
      <w:r w:rsidR="007F1349" w:rsidRPr="0048583E">
        <w:rPr>
          <w:rFonts w:ascii="AvantGarde Bk BT" w:hAnsi="AvantGarde Bk BT"/>
        </w:rPr>
        <w:t xml:space="preserve">Laura Aguilar Pérez </w:t>
      </w:r>
      <w:r w:rsidR="007F1349" w:rsidRPr="007F1349">
        <w:rPr>
          <w:rFonts w:ascii="AvantGarde Bk BT" w:hAnsi="AvantGarde Bk BT"/>
        </w:rPr>
        <w:t>y se contó con la presencia de la</w:t>
      </w:r>
      <w:r w:rsidR="00FF738D">
        <w:rPr>
          <w:rFonts w:ascii="AvantGarde Bk BT" w:hAnsi="AvantGarde Bk BT"/>
        </w:rPr>
        <w:t xml:space="preserve"> </w:t>
      </w:r>
      <w:r w:rsidR="00714BEC">
        <w:rPr>
          <w:rFonts w:ascii="AvantGarde Bk BT" w:hAnsi="AvantGarde Bk BT"/>
        </w:rPr>
        <w:t>e</w:t>
      </w:r>
      <w:r w:rsidR="00B34507">
        <w:rPr>
          <w:rFonts w:ascii="AvantGarde Bk BT" w:hAnsi="AvantGarde Bk BT"/>
        </w:rPr>
        <w:t xml:space="preserve">ncargada de la </w:t>
      </w:r>
      <w:r w:rsidR="00275E78">
        <w:rPr>
          <w:rFonts w:ascii="AvantGarde Bk BT" w:hAnsi="AvantGarde Bk BT"/>
        </w:rPr>
        <w:t>U</w:t>
      </w:r>
      <w:r w:rsidR="00B34507">
        <w:rPr>
          <w:rFonts w:ascii="AvantGarde Bk BT" w:hAnsi="AvantGarde Bk BT"/>
        </w:rPr>
        <w:t xml:space="preserve">nidad de </w:t>
      </w:r>
      <w:r w:rsidR="00275E78">
        <w:rPr>
          <w:rFonts w:ascii="AvantGarde Bk BT" w:hAnsi="AvantGarde Bk BT"/>
        </w:rPr>
        <w:t>T</w:t>
      </w:r>
      <w:r w:rsidR="00B34507">
        <w:rPr>
          <w:rFonts w:ascii="AvantGarde Bk BT" w:hAnsi="AvantGarde Bk BT"/>
        </w:rPr>
        <w:t xml:space="preserve">ransparencia </w:t>
      </w:r>
      <w:r w:rsidR="00FF738D">
        <w:rPr>
          <w:rFonts w:ascii="AvantGarde Bk BT" w:hAnsi="AvantGarde Bk BT"/>
        </w:rPr>
        <w:t xml:space="preserve">Begoña Castillo Martínez </w:t>
      </w:r>
      <w:r w:rsidR="002449D5">
        <w:rPr>
          <w:rFonts w:ascii="AvantGarde Bk BT" w:hAnsi="AvantGarde Bk BT"/>
        </w:rPr>
        <w:t xml:space="preserve">quien acudió en calidad de invitada con derecho a </w:t>
      </w:r>
      <w:r w:rsidR="00275E78">
        <w:rPr>
          <w:rFonts w:ascii="AvantGarde Bk BT" w:hAnsi="AvantGarde Bk BT"/>
        </w:rPr>
        <w:t>voz,</w:t>
      </w:r>
      <w:r w:rsidR="002449D5">
        <w:rPr>
          <w:rFonts w:ascii="AvantGarde Bk BT" w:hAnsi="AvantGarde Bk BT"/>
        </w:rPr>
        <w:t xml:space="preserve"> pero no voto</w:t>
      </w:r>
      <w:r w:rsidR="00275E78">
        <w:rPr>
          <w:rFonts w:ascii="AvantGarde Bk BT" w:hAnsi="AvantGarde Bk BT"/>
        </w:rPr>
        <w:t xml:space="preserve">; </w:t>
      </w:r>
      <w:r w:rsidR="002449D5">
        <w:rPr>
          <w:rFonts w:ascii="AvantGarde Bk BT" w:hAnsi="AvantGarde Bk BT"/>
        </w:rPr>
        <w:t>y</w:t>
      </w:r>
      <w:r w:rsidR="007F1349" w:rsidRPr="007F1349">
        <w:rPr>
          <w:rFonts w:ascii="AvantGarde Bk BT" w:hAnsi="AvantGarde Bk BT"/>
        </w:rPr>
        <w:t xml:space="preserve"> </w:t>
      </w:r>
      <w:r w:rsidR="002449D5">
        <w:rPr>
          <w:rFonts w:ascii="AvantGarde Bk BT" w:hAnsi="AvantGarde Bk BT"/>
        </w:rPr>
        <w:t xml:space="preserve">se </w:t>
      </w:r>
      <w:r w:rsidR="0048583E" w:rsidRPr="0048583E">
        <w:rPr>
          <w:rFonts w:ascii="AvantGarde Bk BT" w:hAnsi="AvantGarde Bk BT"/>
        </w:rPr>
        <w:t>procedi</w:t>
      </w:r>
      <w:r w:rsidR="00275E78">
        <w:rPr>
          <w:rFonts w:ascii="AvantGarde Bk BT" w:hAnsi="AvantGarde Bk BT"/>
        </w:rPr>
        <w:t xml:space="preserve">ó </w:t>
      </w:r>
      <w:r w:rsidR="0048583E" w:rsidRPr="0048583E">
        <w:rPr>
          <w:rFonts w:ascii="AvantGarde Bk BT" w:hAnsi="AvantGarde Bk BT"/>
        </w:rPr>
        <w:t>al desahogo del siguiente:</w:t>
      </w:r>
    </w:p>
    <w:p w:rsidR="003632C6" w:rsidRDefault="003632C6" w:rsidP="009378E2">
      <w:pPr>
        <w:spacing w:after="0" w:line="320" w:lineRule="exact"/>
        <w:jc w:val="center"/>
        <w:rPr>
          <w:rFonts w:ascii="AvantGarde Bk BT" w:hAnsi="AvantGarde Bk BT"/>
          <w:b/>
        </w:rPr>
      </w:pPr>
    </w:p>
    <w:p w:rsidR="00F5727C" w:rsidRDefault="00F5727C" w:rsidP="009378E2">
      <w:pPr>
        <w:spacing w:after="0" w:line="320" w:lineRule="exact"/>
        <w:jc w:val="center"/>
        <w:rPr>
          <w:rFonts w:ascii="AvantGarde Bk BT" w:hAnsi="AvantGarde Bk BT"/>
          <w:b/>
        </w:rPr>
      </w:pPr>
    </w:p>
    <w:p w:rsidR="00C37E85" w:rsidRDefault="00C37E85" w:rsidP="009378E2">
      <w:pPr>
        <w:spacing w:after="0" w:line="320" w:lineRule="exact"/>
        <w:jc w:val="center"/>
        <w:rPr>
          <w:rFonts w:ascii="AvantGarde Bk BT" w:hAnsi="AvantGarde Bk BT"/>
          <w:b/>
        </w:rPr>
      </w:pPr>
      <w:r>
        <w:rPr>
          <w:rFonts w:ascii="AvantGarde Bk BT" w:hAnsi="AvantGarde Bk BT"/>
          <w:b/>
        </w:rPr>
        <w:t>ORDEN DEL DÍA</w:t>
      </w:r>
    </w:p>
    <w:p w:rsidR="00C37E85" w:rsidRDefault="00C37E85" w:rsidP="009378E2">
      <w:pPr>
        <w:tabs>
          <w:tab w:val="left" w:pos="6184"/>
        </w:tabs>
        <w:spacing w:after="0" w:line="320" w:lineRule="exact"/>
        <w:rPr>
          <w:rFonts w:ascii="AvantGarde Bk BT" w:hAnsi="AvantGarde Bk BT"/>
          <w:b/>
        </w:rPr>
      </w:pPr>
      <w:r>
        <w:rPr>
          <w:rFonts w:ascii="AvantGarde Bk BT" w:hAnsi="AvantGarde Bk BT"/>
          <w:b/>
        </w:rPr>
        <w:tab/>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Lista de asistencia y declaración de quórum. </w:t>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Aprobación del orden del día. </w:t>
      </w:r>
    </w:p>
    <w:p w:rsidR="008F52E5" w:rsidRPr="00D542EA" w:rsidRDefault="00D542EA" w:rsidP="00D542EA">
      <w:pPr>
        <w:pStyle w:val="Prrafodelista"/>
        <w:numPr>
          <w:ilvl w:val="0"/>
          <w:numId w:val="1"/>
        </w:numPr>
        <w:spacing w:after="0" w:line="320" w:lineRule="exact"/>
        <w:jc w:val="both"/>
        <w:rPr>
          <w:rFonts w:ascii="AvantGarde Bk BT" w:hAnsi="AvantGarde Bk BT"/>
        </w:rPr>
      </w:pPr>
      <w:r w:rsidRPr="00D542EA">
        <w:rPr>
          <w:rFonts w:ascii="AvantGarde Bk BT" w:hAnsi="AvantGarde Bk BT"/>
        </w:rPr>
        <w:t>Análisis y en su caso, aprobación del acuerdo que confirma la clasificación como confidencial de la información contenida en</w:t>
      </w:r>
      <w:r w:rsidR="00406168">
        <w:rPr>
          <w:rFonts w:ascii="AvantGarde Bk BT" w:hAnsi="AvantGarde Bk BT"/>
        </w:rPr>
        <w:t xml:space="preserve"> las</w:t>
      </w:r>
      <w:r w:rsidRPr="00D542EA">
        <w:rPr>
          <w:rFonts w:ascii="AvantGarde Bk BT" w:hAnsi="AvantGarde Bk BT"/>
        </w:rPr>
        <w:t xml:space="preserve"> </w:t>
      </w:r>
      <w:r w:rsidR="009D69BD">
        <w:rPr>
          <w:rFonts w:ascii="AvantGarde Bk BT" w:hAnsi="AvantGarde Bk BT"/>
        </w:rPr>
        <w:t>404</w:t>
      </w:r>
      <w:r>
        <w:rPr>
          <w:rFonts w:ascii="AvantGarde Bk BT" w:hAnsi="AvantGarde Bk BT"/>
        </w:rPr>
        <w:t xml:space="preserve"> </w:t>
      </w:r>
      <w:r w:rsidRPr="00D542EA">
        <w:rPr>
          <w:rFonts w:ascii="AvantGarde Bk BT" w:hAnsi="AvantGarde Bk BT"/>
        </w:rPr>
        <w:t xml:space="preserve">fojas </w:t>
      </w:r>
      <w:r w:rsidR="00BC0B1F">
        <w:rPr>
          <w:rFonts w:ascii="AvantGarde Bk BT" w:hAnsi="AvantGarde Bk BT"/>
        </w:rPr>
        <w:t xml:space="preserve">relativas a </w:t>
      </w:r>
      <w:r w:rsidR="00B1782B" w:rsidRPr="00B1782B">
        <w:rPr>
          <w:rFonts w:ascii="AvantGarde Bk BT" w:hAnsi="AvantGarde Bk BT"/>
        </w:rPr>
        <w:t xml:space="preserve">los expedientes </w:t>
      </w:r>
      <w:r w:rsidR="00B1782B">
        <w:rPr>
          <w:rFonts w:ascii="AvantGarde Bk BT" w:hAnsi="AvantGarde Bk BT"/>
        </w:rPr>
        <w:t xml:space="preserve">de Recursos Humanos </w:t>
      </w:r>
      <w:r w:rsidRPr="00D542EA">
        <w:rPr>
          <w:rFonts w:ascii="AvantGarde Bk BT" w:hAnsi="AvantGarde Bk BT"/>
        </w:rPr>
        <w:t>que se encuentra</w:t>
      </w:r>
      <w:r w:rsidR="00BC0B1F">
        <w:rPr>
          <w:rFonts w:ascii="AvantGarde Bk BT" w:hAnsi="AvantGarde Bk BT"/>
        </w:rPr>
        <w:t>n</w:t>
      </w:r>
      <w:r w:rsidRPr="00D542EA">
        <w:rPr>
          <w:rFonts w:ascii="AvantGarde Bk BT" w:hAnsi="AvantGarde Bk BT"/>
        </w:rPr>
        <w:t xml:space="preserve"> a cargo de la </w:t>
      </w:r>
      <w:proofErr w:type="spellStart"/>
      <w:r>
        <w:rPr>
          <w:rFonts w:ascii="AvantGarde Bk BT" w:hAnsi="AvantGarde Bk BT"/>
        </w:rPr>
        <w:t>Direccion</w:t>
      </w:r>
      <w:proofErr w:type="spellEnd"/>
      <w:r>
        <w:rPr>
          <w:rFonts w:ascii="AvantGarde Bk BT" w:hAnsi="AvantGarde Bk BT"/>
        </w:rPr>
        <w:t xml:space="preserve"> Administrativa </w:t>
      </w:r>
      <w:r w:rsidRPr="00D542EA">
        <w:rPr>
          <w:rFonts w:ascii="AvantGarde Bk BT" w:hAnsi="AvantGarde Bk BT"/>
        </w:rPr>
        <w:t>lo anterior derivado de</w:t>
      </w:r>
      <w:r w:rsidR="009D69BD">
        <w:rPr>
          <w:rFonts w:ascii="AvantGarde Bk BT" w:hAnsi="AvantGarde Bk BT"/>
        </w:rPr>
        <w:t xml:space="preserve">l recurso de revisión RR-1058/2022-1 con motivo de </w:t>
      </w:r>
      <w:r w:rsidRPr="00D542EA">
        <w:rPr>
          <w:rFonts w:ascii="AvantGarde Bk BT" w:hAnsi="AvantGarde Bk BT"/>
        </w:rPr>
        <w:t xml:space="preserve">la solicitud de información </w:t>
      </w:r>
      <w:r w:rsidR="00BB7570">
        <w:rPr>
          <w:rFonts w:ascii="AvantGarde Bk BT" w:hAnsi="AvantGarde Bk BT"/>
        </w:rPr>
        <w:t>240477222000063</w:t>
      </w:r>
      <w:r w:rsidRPr="00D542EA">
        <w:rPr>
          <w:rFonts w:ascii="AvantGarde Bk BT" w:hAnsi="AvantGarde Bk BT"/>
        </w:rPr>
        <w:t>.</w:t>
      </w:r>
    </w:p>
    <w:p w:rsidR="00293765" w:rsidRDefault="00293765" w:rsidP="003632C6">
      <w:pPr>
        <w:tabs>
          <w:tab w:val="left" w:pos="3390"/>
        </w:tabs>
        <w:jc w:val="center"/>
        <w:rPr>
          <w:rFonts w:ascii="AvantGarde Bk BT" w:hAnsi="AvantGarde Bk BT"/>
          <w:b/>
        </w:rPr>
      </w:pPr>
    </w:p>
    <w:p w:rsidR="00C37E85" w:rsidRDefault="00C37E85" w:rsidP="003632C6">
      <w:pPr>
        <w:tabs>
          <w:tab w:val="left" w:pos="3390"/>
        </w:tabs>
        <w:jc w:val="center"/>
        <w:rPr>
          <w:rFonts w:ascii="AvantGarde Bk BT" w:hAnsi="AvantGarde Bk BT"/>
          <w:b/>
        </w:rPr>
      </w:pPr>
      <w:r>
        <w:rPr>
          <w:rFonts w:ascii="AvantGarde Bk BT" w:hAnsi="AvantGarde Bk BT"/>
          <w:b/>
        </w:rPr>
        <w:lastRenderedPageBreak/>
        <w:t>DESARROLLO DE LA SESIÓN</w:t>
      </w:r>
    </w:p>
    <w:p w:rsidR="00C37E85" w:rsidRDefault="00C37E85" w:rsidP="009378E2">
      <w:pPr>
        <w:spacing w:after="0" w:line="320" w:lineRule="exact"/>
        <w:jc w:val="center"/>
        <w:rPr>
          <w:rFonts w:ascii="AvantGarde Bk BT" w:hAnsi="AvantGarde Bk BT"/>
          <w:b/>
        </w:rPr>
      </w:pPr>
    </w:p>
    <w:p w:rsidR="00B24A51" w:rsidRDefault="00B24A51" w:rsidP="00B2271A">
      <w:pPr>
        <w:pStyle w:val="Prrafodelista"/>
        <w:numPr>
          <w:ilvl w:val="0"/>
          <w:numId w:val="2"/>
        </w:numPr>
        <w:spacing w:after="0" w:line="320" w:lineRule="exact"/>
        <w:jc w:val="both"/>
        <w:rPr>
          <w:rFonts w:ascii="AvantGarde Bk BT" w:hAnsi="AvantGarde Bk BT"/>
        </w:rPr>
      </w:pPr>
      <w:r>
        <w:rPr>
          <w:rFonts w:ascii="AvantGarde Bk BT" w:hAnsi="AvantGarde Bk BT"/>
        </w:rPr>
        <w:t xml:space="preserve">Lista de asistencia y declaración de quórum. </w:t>
      </w:r>
    </w:p>
    <w:p w:rsidR="00B24A51" w:rsidRDefault="00B24A51" w:rsidP="009378E2">
      <w:pPr>
        <w:spacing w:after="0" w:line="320" w:lineRule="exact"/>
        <w:jc w:val="center"/>
        <w:rPr>
          <w:rFonts w:ascii="AvantGarde Bk BT" w:hAnsi="AvantGarde Bk BT"/>
          <w:b/>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La Lic. María Julia Moreno Díaz de León quien funge como Secretaría Técnica del Comité de Transparencia pasó lista de asistencia y declaró que el QUÓRUM ES LEGAL, toda vez que se constató la presencia de </w:t>
      </w:r>
      <w:r w:rsidR="007C42DC">
        <w:rPr>
          <w:rFonts w:ascii="AvantGarde Bk BT" w:hAnsi="AvantGarde Bk BT"/>
        </w:rPr>
        <w:t xml:space="preserve">los cinco </w:t>
      </w:r>
      <w:r>
        <w:rPr>
          <w:rFonts w:ascii="AvantGarde Bk BT" w:hAnsi="AvantGarde Bk BT"/>
        </w:rPr>
        <w:t>integrantes del Comité de Transparencia de la Comisión Estatal de Derechos Humanos.</w:t>
      </w:r>
    </w:p>
    <w:p w:rsidR="009A18FD" w:rsidRDefault="009A18FD" w:rsidP="009378E2">
      <w:pPr>
        <w:autoSpaceDE w:val="0"/>
        <w:autoSpaceDN w:val="0"/>
        <w:adjustRightInd w:val="0"/>
        <w:spacing w:after="0" w:line="320" w:lineRule="exact"/>
        <w:jc w:val="both"/>
        <w:rPr>
          <w:rFonts w:ascii="AvantGarde Bk BT" w:hAnsi="AvantGarde Bk BT"/>
        </w:rPr>
      </w:pPr>
    </w:p>
    <w:p w:rsidR="00B24A51" w:rsidRPr="00F12AA9" w:rsidRDefault="00B24A51" w:rsidP="00B2271A">
      <w:pPr>
        <w:pStyle w:val="Prrafodelista"/>
        <w:numPr>
          <w:ilvl w:val="0"/>
          <w:numId w:val="2"/>
        </w:numPr>
        <w:spacing w:after="0" w:line="320" w:lineRule="exact"/>
        <w:jc w:val="both"/>
        <w:rPr>
          <w:rFonts w:ascii="AvantGarde Bk BT" w:hAnsi="AvantGarde Bk BT"/>
        </w:rPr>
      </w:pPr>
      <w:r w:rsidRPr="00F12AA9">
        <w:rPr>
          <w:rFonts w:ascii="AvantGarde Bk BT" w:hAnsi="AvantGarde Bk BT"/>
        </w:rPr>
        <w:t xml:space="preserve">Aprobación del orden del día. </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Se procedió a tomar la votación respectiva para la aprobación del orden del día:  </w:t>
      </w:r>
    </w:p>
    <w:p w:rsidR="00B24A51" w:rsidRDefault="00B24A51" w:rsidP="009378E2">
      <w:pPr>
        <w:autoSpaceDE w:val="0"/>
        <w:autoSpaceDN w:val="0"/>
        <w:adjustRightInd w:val="0"/>
        <w:spacing w:after="0" w:line="320" w:lineRule="exact"/>
        <w:ind w:left="357"/>
        <w:jc w:val="both"/>
        <w:rPr>
          <w:rFonts w:ascii="AvantGarde Bk BT" w:hAnsi="AvantGarde Bk BT"/>
          <w:sz w:val="16"/>
          <w:szCs w:val="16"/>
        </w:rPr>
      </w:pP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C56DEF" w:rsidRDefault="00C56DEF"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7C42DC" w:rsidRDefault="007C42DC" w:rsidP="007C42DC">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Giselle Castillo </w:t>
      </w:r>
      <w:proofErr w:type="spellStart"/>
      <w:r>
        <w:rPr>
          <w:rFonts w:ascii="AvantGarde Bk BT" w:hAnsi="AvantGarde Bk BT"/>
          <w:sz w:val="16"/>
          <w:szCs w:val="16"/>
        </w:rPr>
        <w:t>Solis</w:t>
      </w:r>
      <w:proofErr w:type="spellEnd"/>
      <w:r>
        <w:rPr>
          <w:rFonts w:ascii="AvantGarde Bk BT" w:hAnsi="AvantGarde Bk BT"/>
          <w:sz w:val="16"/>
          <w:szCs w:val="16"/>
        </w:rPr>
        <w:t>, Vocal del Comité de Transparencia: emite voto a favor.</w:t>
      </w:r>
    </w:p>
    <w:p w:rsidR="00EF544D" w:rsidRDefault="00EF544D" w:rsidP="00EF544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Petra Zapata Martínez, Vocal del Comité de Transparencia: emite voto a favor.</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9A6B10" w:rsidP="009378E2">
      <w:pPr>
        <w:autoSpaceDE w:val="0"/>
        <w:autoSpaceDN w:val="0"/>
        <w:adjustRightInd w:val="0"/>
        <w:spacing w:after="0" w:line="320" w:lineRule="exact"/>
        <w:jc w:val="both"/>
        <w:rPr>
          <w:rFonts w:ascii="AvantGarde Bk BT" w:hAnsi="AvantGarde Bk BT"/>
        </w:rPr>
      </w:pPr>
      <w:r>
        <w:rPr>
          <w:rFonts w:ascii="AvantGarde Bk BT" w:hAnsi="AvantGarde Bk BT"/>
        </w:rPr>
        <w:t>P</w:t>
      </w:r>
      <w:r w:rsidR="00B24A51">
        <w:rPr>
          <w:rFonts w:ascii="AvantGarde Bk BT" w:hAnsi="AvantGarde Bk BT"/>
        </w:rPr>
        <w:t xml:space="preserve">or consiguiente, se aprobó por UNANIMIDAD DE </w:t>
      </w:r>
      <w:r w:rsidR="0095137C">
        <w:rPr>
          <w:rFonts w:ascii="AvantGarde Bk BT" w:hAnsi="AvantGarde Bk BT"/>
        </w:rPr>
        <w:t>5</w:t>
      </w:r>
      <w:r w:rsidR="00B24A51">
        <w:rPr>
          <w:rFonts w:ascii="AvantGarde Bk BT" w:hAnsi="AvantGarde Bk BT"/>
        </w:rPr>
        <w:t xml:space="preserve"> VOTOS el orden del día.</w:t>
      </w:r>
    </w:p>
    <w:p w:rsidR="00C37E85" w:rsidRDefault="00C37E85" w:rsidP="009378E2">
      <w:pPr>
        <w:autoSpaceDE w:val="0"/>
        <w:autoSpaceDN w:val="0"/>
        <w:adjustRightInd w:val="0"/>
        <w:spacing w:after="0" w:line="320" w:lineRule="exact"/>
        <w:jc w:val="both"/>
        <w:rPr>
          <w:rFonts w:ascii="AvantGarde Bk BT" w:hAnsi="AvantGarde Bk BT"/>
        </w:rPr>
      </w:pPr>
    </w:p>
    <w:p w:rsidR="009D69BD" w:rsidRPr="00D542EA" w:rsidRDefault="009D69BD" w:rsidP="009D69BD">
      <w:pPr>
        <w:pStyle w:val="Prrafodelista"/>
        <w:numPr>
          <w:ilvl w:val="0"/>
          <w:numId w:val="2"/>
        </w:numPr>
        <w:spacing w:after="0" w:line="320" w:lineRule="exact"/>
        <w:jc w:val="both"/>
        <w:rPr>
          <w:rFonts w:ascii="AvantGarde Bk BT" w:hAnsi="AvantGarde Bk BT"/>
        </w:rPr>
      </w:pPr>
      <w:r w:rsidRPr="00D542EA">
        <w:rPr>
          <w:rFonts w:ascii="AvantGarde Bk BT" w:hAnsi="AvantGarde Bk BT"/>
        </w:rPr>
        <w:t>Análisis y en su caso, aprobación del acuerdo que confirma la clasificación como confidencial de la información contenida en</w:t>
      </w:r>
      <w:r>
        <w:rPr>
          <w:rFonts w:ascii="AvantGarde Bk BT" w:hAnsi="AvantGarde Bk BT"/>
        </w:rPr>
        <w:t xml:space="preserve"> las</w:t>
      </w:r>
      <w:r w:rsidRPr="00D542EA">
        <w:rPr>
          <w:rFonts w:ascii="AvantGarde Bk BT" w:hAnsi="AvantGarde Bk BT"/>
        </w:rPr>
        <w:t xml:space="preserve"> </w:t>
      </w:r>
      <w:r>
        <w:rPr>
          <w:rFonts w:ascii="AvantGarde Bk BT" w:hAnsi="AvantGarde Bk BT"/>
        </w:rPr>
        <w:t xml:space="preserve">404 </w:t>
      </w:r>
      <w:r w:rsidRPr="00D542EA">
        <w:rPr>
          <w:rFonts w:ascii="AvantGarde Bk BT" w:hAnsi="AvantGarde Bk BT"/>
        </w:rPr>
        <w:t xml:space="preserve">fojas </w:t>
      </w:r>
      <w:r>
        <w:rPr>
          <w:rFonts w:ascii="AvantGarde Bk BT" w:hAnsi="AvantGarde Bk BT"/>
        </w:rPr>
        <w:t xml:space="preserve">relativas a </w:t>
      </w:r>
      <w:r w:rsidRPr="00B1782B">
        <w:rPr>
          <w:rFonts w:ascii="AvantGarde Bk BT" w:hAnsi="AvantGarde Bk BT"/>
        </w:rPr>
        <w:t xml:space="preserve">los expedientes </w:t>
      </w:r>
      <w:r>
        <w:rPr>
          <w:rFonts w:ascii="AvantGarde Bk BT" w:hAnsi="AvantGarde Bk BT"/>
        </w:rPr>
        <w:t xml:space="preserve">de Recursos Humanos </w:t>
      </w:r>
      <w:r w:rsidRPr="00D542EA">
        <w:rPr>
          <w:rFonts w:ascii="AvantGarde Bk BT" w:hAnsi="AvantGarde Bk BT"/>
        </w:rPr>
        <w:t>que se encuentra</w:t>
      </w:r>
      <w:r>
        <w:rPr>
          <w:rFonts w:ascii="AvantGarde Bk BT" w:hAnsi="AvantGarde Bk BT"/>
        </w:rPr>
        <w:t>n</w:t>
      </w:r>
      <w:r w:rsidRPr="00D542EA">
        <w:rPr>
          <w:rFonts w:ascii="AvantGarde Bk BT" w:hAnsi="AvantGarde Bk BT"/>
        </w:rPr>
        <w:t xml:space="preserve"> a cargo de la </w:t>
      </w:r>
      <w:proofErr w:type="spellStart"/>
      <w:r>
        <w:rPr>
          <w:rFonts w:ascii="AvantGarde Bk BT" w:hAnsi="AvantGarde Bk BT"/>
        </w:rPr>
        <w:t>Direccion</w:t>
      </w:r>
      <w:proofErr w:type="spellEnd"/>
      <w:r>
        <w:rPr>
          <w:rFonts w:ascii="AvantGarde Bk BT" w:hAnsi="AvantGarde Bk BT"/>
        </w:rPr>
        <w:t xml:space="preserve"> Administrativa </w:t>
      </w:r>
      <w:r w:rsidRPr="00D542EA">
        <w:rPr>
          <w:rFonts w:ascii="AvantGarde Bk BT" w:hAnsi="AvantGarde Bk BT"/>
        </w:rPr>
        <w:t>lo anterior derivado de</w:t>
      </w:r>
      <w:r>
        <w:rPr>
          <w:rFonts w:ascii="AvantGarde Bk BT" w:hAnsi="AvantGarde Bk BT"/>
        </w:rPr>
        <w:t xml:space="preserve">l recurso de revisión RR-1058/2022-1 con motivo de </w:t>
      </w:r>
      <w:r w:rsidRPr="00D542EA">
        <w:rPr>
          <w:rFonts w:ascii="AvantGarde Bk BT" w:hAnsi="AvantGarde Bk BT"/>
        </w:rPr>
        <w:t xml:space="preserve">la solicitud de información </w:t>
      </w:r>
      <w:r>
        <w:rPr>
          <w:rFonts w:ascii="AvantGarde Bk BT" w:hAnsi="AvantGarde Bk BT"/>
        </w:rPr>
        <w:t>240477222000063</w:t>
      </w:r>
      <w:r w:rsidRPr="00D542EA">
        <w:rPr>
          <w:rFonts w:ascii="AvantGarde Bk BT" w:hAnsi="AvantGarde Bk BT"/>
        </w:rPr>
        <w:t>.</w:t>
      </w:r>
    </w:p>
    <w:p w:rsidR="00B24A51" w:rsidRDefault="00B24A51" w:rsidP="009378E2">
      <w:pPr>
        <w:pStyle w:val="Prrafodelista"/>
        <w:spacing w:after="0" w:line="320" w:lineRule="exact"/>
        <w:jc w:val="both"/>
        <w:rPr>
          <w:rFonts w:ascii="AvantGarde Bk BT" w:hAnsi="AvantGarde Bk BT"/>
        </w:rPr>
      </w:pPr>
    </w:p>
    <w:p w:rsidR="0046419F" w:rsidRDefault="0024175B" w:rsidP="0046419F">
      <w:pPr>
        <w:spacing w:after="0" w:line="320" w:lineRule="exact"/>
        <w:jc w:val="both"/>
        <w:rPr>
          <w:rFonts w:ascii="AvantGarde Bk BT" w:hAnsi="AvantGarde Bk BT"/>
        </w:rPr>
      </w:pPr>
      <w:r w:rsidRPr="0024175B">
        <w:rPr>
          <w:rFonts w:ascii="AvantGarde Bk BT" w:hAnsi="AvantGarde Bk BT"/>
        </w:rPr>
        <w:t xml:space="preserve">En relación al punto tres del orden del día, la encargada de la Unidad de Transparencia Begoña Castillo Martínez comentó que mediante memorándum </w:t>
      </w:r>
      <w:r w:rsidR="009D69BD">
        <w:rPr>
          <w:rFonts w:ascii="AvantGarde Bk BT" w:hAnsi="AvantGarde Bk BT"/>
        </w:rPr>
        <w:t>DAME-0284/2022</w:t>
      </w:r>
      <w:r w:rsidRPr="0024175B">
        <w:rPr>
          <w:rFonts w:ascii="AvantGarde Bk BT" w:hAnsi="AvantGarde Bk BT"/>
        </w:rPr>
        <w:t xml:space="preserve"> la titular de la </w:t>
      </w:r>
      <w:r>
        <w:rPr>
          <w:rFonts w:ascii="AvantGarde Bk BT" w:hAnsi="AvantGarde Bk BT"/>
        </w:rPr>
        <w:t xml:space="preserve">Dirección Administrativa </w:t>
      </w:r>
      <w:r w:rsidRPr="0024175B">
        <w:rPr>
          <w:rFonts w:ascii="AvantGarde Bk BT" w:hAnsi="AvantGarde Bk BT"/>
        </w:rPr>
        <w:t xml:space="preserve">informó que </w:t>
      </w:r>
      <w:r w:rsidR="009D69BD" w:rsidRPr="009D69BD">
        <w:rPr>
          <w:rFonts w:ascii="AvantGarde Bk BT" w:hAnsi="AvantGarde Bk BT"/>
        </w:rPr>
        <w:t>derivado del recurso de revisión RR-1058/2022-1 con motivo de la solicitud de información 240477222000063</w:t>
      </w:r>
      <w:r w:rsidR="00085A17">
        <w:rPr>
          <w:rFonts w:ascii="AvantGarde Bk BT" w:hAnsi="AvantGarde Bk BT"/>
        </w:rPr>
        <w:t xml:space="preserve"> </w:t>
      </w:r>
      <w:r w:rsidR="007D57BE">
        <w:rPr>
          <w:rFonts w:ascii="AvantGarde Bk BT" w:hAnsi="AvantGarde Bk BT"/>
        </w:rPr>
        <w:t xml:space="preserve">se </w:t>
      </w:r>
      <w:r w:rsidR="00085A17">
        <w:rPr>
          <w:rFonts w:ascii="AvantGarde Bk BT" w:hAnsi="AvantGarde Bk BT"/>
        </w:rPr>
        <w:t>solicit</w:t>
      </w:r>
      <w:r w:rsidR="007D57BE">
        <w:rPr>
          <w:rFonts w:ascii="AvantGarde Bk BT" w:hAnsi="AvantGarde Bk BT"/>
        </w:rPr>
        <w:t xml:space="preserve">ó </w:t>
      </w:r>
      <w:r w:rsidR="00085A17">
        <w:rPr>
          <w:rFonts w:ascii="AvantGarde Bk BT" w:hAnsi="AvantGarde Bk BT"/>
        </w:rPr>
        <w:t>proporcion</w:t>
      </w:r>
      <w:r w:rsidR="007D57BE">
        <w:rPr>
          <w:rFonts w:ascii="AvantGarde Bk BT" w:hAnsi="AvantGarde Bk BT"/>
        </w:rPr>
        <w:t xml:space="preserve">ar </w:t>
      </w:r>
      <w:r w:rsidR="00406168">
        <w:rPr>
          <w:rFonts w:ascii="AvantGarde Bk BT" w:hAnsi="AvantGarde Bk BT"/>
        </w:rPr>
        <w:t xml:space="preserve">copia digital de todos los </w:t>
      </w:r>
      <w:r w:rsidR="00085A17" w:rsidRPr="00085A17">
        <w:rPr>
          <w:rFonts w:ascii="AvantGarde Bk BT" w:hAnsi="AvantGarde Bk BT"/>
        </w:rPr>
        <w:t>expedientes de Recursos Humanos</w:t>
      </w:r>
      <w:r w:rsidR="007D57BE">
        <w:rPr>
          <w:rFonts w:ascii="AvantGarde Bk BT" w:hAnsi="AvantGarde Bk BT"/>
        </w:rPr>
        <w:t xml:space="preserve"> y</w:t>
      </w:r>
      <w:r w:rsidR="00085A17" w:rsidRPr="00085A17">
        <w:rPr>
          <w:rFonts w:ascii="AvantGarde Bk BT" w:hAnsi="AvantGarde Bk BT"/>
        </w:rPr>
        <w:t xml:space="preserve"> </w:t>
      </w:r>
      <w:r w:rsidR="00AA5AE8">
        <w:rPr>
          <w:rFonts w:ascii="AvantGarde Bk BT" w:hAnsi="AvantGarde Bk BT"/>
        </w:rPr>
        <w:t xml:space="preserve">se identificó que los archivos </w:t>
      </w:r>
      <w:r w:rsidR="00085A17">
        <w:rPr>
          <w:rFonts w:ascii="AvantGarde Bk BT" w:hAnsi="AvantGarde Bk BT"/>
        </w:rPr>
        <w:t>contenía</w:t>
      </w:r>
      <w:r w:rsidR="00F5727C">
        <w:rPr>
          <w:rFonts w:ascii="AvantGarde Bk BT" w:hAnsi="AvantGarde Bk BT"/>
        </w:rPr>
        <w:t>n</w:t>
      </w:r>
      <w:r w:rsidR="00085A17">
        <w:rPr>
          <w:rFonts w:ascii="AvantGarde Bk BT" w:hAnsi="AvantGarde Bk BT"/>
        </w:rPr>
        <w:t xml:space="preserve"> información de carácter personal como el CURP, fotografía, </w:t>
      </w:r>
      <w:r w:rsidR="00F10B20">
        <w:rPr>
          <w:rFonts w:ascii="AvantGarde Bk BT" w:hAnsi="AvantGarde Bk BT"/>
        </w:rPr>
        <w:t xml:space="preserve">edad, </w:t>
      </w:r>
      <w:r w:rsidR="00085A17">
        <w:rPr>
          <w:rFonts w:ascii="AvantGarde Bk BT" w:hAnsi="AvantGarde Bk BT"/>
        </w:rPr>
        <w:t>domicilio, fecha de nacimiento,</w:t>
      </w:r>
      <w:r w:rsidR="00F10B20">
        <w:rPr>
          <w:rFonts w:ascii="AvantGarde Bk BT" w:hAnsi="AvantGarde Bk BT"/>
        </w:rPr>
        <w:t xml:space="preserve"> referencias personales,</w:t>
      </w:r>
      <w:r w:rsidR="00085A17">
        <w:rPr>
          <w:rFonts w:ascii="AvantGarde Bk BT" w:hAnsi="AvantGarde Bk BT"/>
        </w:rPr>
        <w:t xml:space="preserve"> </w:t>
      </w:r>
      <w:r w:rsidR="00F10B20">
        <w:rPr>
          <w:rFonts w:ascii="AvantGarde Bk BT" w:hAnsi="AvantGarde Bk BT"/>
        </w:rPr>
        <w:t xml:space="preserve">nacionalidad, estatura, </w:t>
      </w:r>
      <w:r w:rsidR="00085A17">
        <w:rPr>
          <w:rFonts w:ascii="AvantGarde Bk BT" w:hAnsi="AvantGarde Bk BT"/>
        </w:rPr>
        <w:t>teléfono celular</w:t>
      </w:r>
      <w:r w:rsidR="007D57BE">
        <w:rPr>
          <w:rFonts w:ascii="AvantGarde Bk BT" w:hAnsi="AvantGarde Bk BT"/>
        </w:rPr>
        <w:t xml:space="preserve"> y</w:t>
      </w:r>
      <w:r w:rsidR="00085A17">
        <w:rPr>
          <w:rFonts w:ascii="AvantGarde Bk BT" w:hAnsi="AvantGarde Bk BT"/>
        </w:rPr>
        <w:t xml:space="preserve"> firma autógrafa del personal</w:t>
      </w:r>
      <w:r w:rsidR="00AA5AE8">
        <w:rPr>
          <w:rFonts w:ascii="AvantGarde Bk BT" w:hAnsi="AvantGarde Bk BT"/>
        </w:rPr>
        <w:t xml:space="preserve"> que labora en el organismo</w:t>
      </w:r>
      <w:r w:rsidR="00085A17">
        <w:rPr>
          <w:rFonts w:ascii="AvantGarde Bk BT" w:hAnsi="AvantGarde Bk BT"/>
        </w:rPr>
        <w:t xml:space="preserve">, </w:t>
      </w:r>
      <w:r w:rsidR="00085A17" w:rsidRPr="00252D47">
        <w:rPr>
          <w:rFonts w:ascii="AvantGarde Bk BT" w:hAnsi="AvantGarde Bk BT"/>
        </w:rPr>
        <w:t xml:space="preserve">por lo que se procedió a realizar el testado </w:t>
      </w:r>
      <w:r w:rsidR="00085A17" w:rsidRPr="00252D47">
        <w:rPr>
          <w:rFonts w:ascii="AvantGarde Bk BT" w:hAnsi="AvantGarde Bk BT"/>
        </w:rPr>
        <w:lastRenderedPageBreak/>
        <w:t>correspondiente</w:t>
      </w:r>
      <w:r w:rsidR="00085A17">
        <w:rPr>
          <w:rFonts w:ascii="AvantGarde Bk BT" w:hAnsi="AvantGarde Bk BT"/>
        </w:rPr>
        <w:t>,</w:t>
      </w:r>
      <w:r w:rsidR="00085A17" w:rsidRPr="00252D47">
        <w:rPr>
          <w:rFonts w:ascii="AvantGarde Bk BT" w:hAnsi="AvantGarde Bk BT"/>
        </w:rPr>
        <w:t xml:space="preserve"> por no contar con la autorización de los titulares de esos datos para su difusión de conformidad con los lineamientos generales en materia de clasificación y desclasificación de la información, así como para la elaboración de versiones públicas.</w:t>
      </w:r>
      <w:r w:rsidR="00085A17">
        <w:rPr>
          <w:rFonts w:ascii="AvantGarde Bk BT" w:hAnsi="AvantGarde Bk BT"/>
        </w:rPr>
        <w:t xml:space="preserve"> Señaló que era necesario poner dicha versi</w:t>
      </w:r>
      <w:r w:rsidR="00AA5AE8">
        <w:rPr>
          <w:rFonts w:ascii="AvantGarde Bk BT" w:hAnsi="AvantGarde Bk BT"/>
        </w:rPr>
        <w:t>ó</w:t>
      </w:r>
      <w:r w:rsidR="00085A17">
        <w:rPr>
          <w:rFonts w:ascii="AvantGarde Bk BT" w:hAnsi="AvantGarde Bk BT"/>
        </w:rPr>
        <w:t xml:space="preserve">n pública a consideración del Comité de Transparencia para efectos de </w:t>
      </w:r>
      <w:r w:rsidR="00F10B20">
        <w:rPr>
          <w:rFonts w:ascii="AvantGarde Bk BT" w:hAnsi="AvantGarde Bk BT"/>
        </w:rPr>
        <w:t>dar contestación al recurso de revisión interpuesto</w:t>
      </w:r>
      <w:r w:rsidR="0046419F">
        <w:rPr>
          <w:rFonts w:ascii="AvantGarde Bk BT" w:hAnsi="AvantGarde Bk BT"/>
        </w:rPr>
        <w:t xml:space="preserve">. </w:t>
      </w:r>
      <w:r w:rsidR="00085A17">
        <w:rPr>
          <w:rFonts w:ascii="AvantGarde Bk BT" w:hAnsi="AvantGarde Bk BT"/>
        </w:rPr>
        <w:t xml:space="preserve"> </w:t>
      </w:r>
    </w:p>
    <w:p w:rsidR="00F5727C" w:rsidRDefault="00F5727C" w:rsidP="0046419F">
      <w:pPr>
        <w:spacing w:after="0" w:line="320" w:lineRule="exact"/>
        <w:jc w:val="both"/>
        <w:rPr>
          <w:rFonts w:ascii="AvantGarde Bk BT" w:hAnsi="AvantGarde Bk BT"/>
        </w:rPr>
      </w:pPr>
    </w:p>
    <w:p w:rsidR="0046419F" w:rsidRPr="00252D47" w:rsidRDefault="0024175B" w:rsidP="0046419F">
      <w:pPr>
        <w:spacing w:after="0" w:line="320" w:lineRule="exact"/>
        <w:jc w:val="both"/>
        <w:rPr>
          <w:rFonts w:ascii="AvantGarde Bk BT" w:hAnsi="AvantGarde Bk BT"/>
        </w:rPr>
      </w:pPr>
      <w:r w:rsidRPr="0024175B">
        <w:rPr>
          <w:rFonts w:ascii="AvantGarde Bk BT" w:hAnsi="AvantGarde Bk BT"/>
        </w:rPr>
        <w:t xml:space="preserve">Acto seguido la encargada de la Unidad de Transparencia Begoña Castillo Martínez mostró al Comité reunido la versión pública de las </w:t>
      </w:r>
      <w:r w:rsidR="00F10B20">
        <w:rPr>
          <w:rFonts w:ascii="AvantGarde Bk BT" w:hAnsi="AvantGarde Bk BT"/>
        </w:rPr>
        <w:t>404</w:t>
      </w:r>
      <w:r w:rsidRPr="0024175B">
        <w:rPr>
          <w:rFonts w:ascii="AvantGarde Bk BT" w:hAnsi="AvantGarde Bk BT"/>
        </w:rPr>
        <w:t xml:space="preserve"> fojas mencionados y puso a su consideración la aprobación de su confirmación. Posteriormente, las personas integrantes del Comité revisaron los documentos</w:t>
      </w:r>
      <w:r w:rsidR="0046419F" w:rsidRPr="00252D47">
        <w:rPr>
          <w:rFonts w:ascii="AvantGarde Bk BT" w:hAnsi="AvantGarde Bk BT"/>
        </w:rPr>
        <w:t xml:space="preserve"> y </w:t>
      </w:r>
      <w:r w:rsidR="0046419F">
        <w:rPr>
          <w:rFonts w:ascii="AvantGarde Bk BT" w:hAnsi="AvantGarde Bk BT"/>
        </w:rPr>
        <w:t xml:space="preserve">advirtieron que en algunas fojas aún existían datos sin testar, por lo que personal de la Dirección Administrativa procedió a realizar el testado faltante. </w:t>
      </w:r>
    </w:p>
    <w:p w:rsidR="00F57E26" w:rsidRDefault="00F57E26" w:rsidP="0046419F">
      <w:pPr>
        <w:spacing w:after="0" w:line="320" w:lineRule="exact"/>
        <w:jc w:val="both"/>
        <w:rPr>
          <w:rFonts w:ascii="AvantGarde Bk BT" w:hAnsi="AvantGarde Bk BT"/>
        </w:rPr>
      </w:pPr>
    </w:p>
    <w:p w:rsidR="0046419F" w:rsidRPr="0024175B" w:rsidRDefault="0046419F" w:rsidP="0046419F">
      <w:pPr>
        <w:spacing w:after="0" w:line="320" w:lineRule="exact"/>
        <w:jc w:val="both"/>
        <w:rPr>
          <w:rFonts w:ascii="AvantGarde Bk BT" w:hAnsi="AvantGarde Bk BT"/>
        </w:rPr>
      </w:pPr>
      <w:r>
        <w:rPr>
          <w:rFonts w:ascii="AvantGarde Bk BT" w:hAnsi="AvantGarde Bk BT"/>
        </w:rPr>
        <w:t>Posteriormente,</w:t>
      </w:r>
      <w:r w:rsidRPr="004A3CE6">
        <w:rPr>
          <w:rFonts w:ascii="AvantGarde Bk BT" w:hAnsi="AvantGarde Bk BT"/>
        </w:rPr>
        <w:t xml:space="preserve"> </w:t>
      </w:r>
      <w:r w:rsidRPr="003D3BD5">
        <w:rPr>
          <w:rFonts w:ascii="AvantGarde Bk BT" w:hAnsi="AvantGarde Bk BT"/>
        </w:rPr>
        <w:t>La Lic. Laura Aguilar Pérez Presidenta del Comité de Transparencia</w:t>
      </w:r>
      <w:r>
        <w:rPr>
          <w:rFonts w:ascii="AvantGarde Bk BT" w:hAnsi="AvantGarde Bk BT"/>
        </w:rPr>
        <w:t xml:space="preserve"> con</w:t>
      </w:r>
      <w:r w:rsidRPr="00252D47">
        <w:rPr>
          <w:rFonts w:ascii="AvantGarde Bk BT" w:hAnsi="AvantGarde Bk BT"/>
        </w:rPr>
        <w:t xml:space="preserve"> fundamento en el artículo 159 fracción I de la Ley de Transparencia y Acceso a la Información Pública del Estado de San Luis Potosí, puso a consideración del Comité la aprobación de la confirmación de la versi</w:t>
      </w:r>
      <w:r w:rsidR="00F57E26">
        <w:rPr>
          <w:rFonts w:ascii="AvantGarde Bk BT" w:hAnsi="AvantGarde Bk BT"/>
        </w:rPr>
        <w:t>ó</w:t>
      </w:r>
      <w:r>
        <w:rPr>
          <w:rFonts w:ascii="AvantGarde Bk BT" w:hAnsi="AvantGarde Bk BT"/>
        </w:rPr>
        <w:t xml:space="preserve">n </w:t>
      </w:r>
      <w:r w:rsidRPr="00252D47">
        <w:rPr>
          <w:rFonts w:ascii="AvantGarde Bk BT" w:hAnsi="AvantGarde Bk BT"/>
        </w:rPr>
        <w:t>pública elaborada</w:t>
      </w:r>
      <w:r>
        <w:rPr>
          <w:rFonts w:ascii="AvantGarde Bk BT" w:hAnsi="AvantGarde Bk BT"/>
        </w:rPr>
        <w:t xml:space="preserve"> por la Dirección </w:t>
      </w:r>
      <w:proofErr w:type="spellStart"/>
      <w:r>
        <w:rPr>
          <w:rFonts w:ascii="AvantGarde Bk BT" w:hAnsi="AvantGarde Bk BT"/>
        </w:rPr>
        <w:t>Administativa</w:t>
      </w:r>
      <w:proofErr w:type="spellEnd"/>
      <w:r>
        <w:rPr>
          <w:rFonts w:ascii="AvantGarde Bk BT" w:hAnsi="AvantGarde Bk BT"/>
        </w:rPr>
        <w:t xml:space="preserve"> </w:t>
      </w:r>
      <w:r w:rsidR="0017328B">
        <w:rPr>
          <w:rFonts w:ascii="AvantGarde Bk BT" w:hAnsi="AvantGarde Bk BT"/>
        </w:rPr>
        <w:t xml:space="preserve">relativas a </w:t>
      </w:r>
      <w:r w:rsidR="0017328B" w:rsidRPr="0017328B">
        <w:rPr>
          <w:rFonts w:ascii="AvantGarde Bk BT" w:hAnsi="AvantGarde Bk BT"/>
        </w:rPr>
        <w:t>los expedientes de Recursos Humanos</w:t>
      </w:r>
      <w:r w:rsidR="0017328B">
        <w:rPr>
          <w:rFonts w:ascii="AvantGarde Bk BT" w:hAnsi="AvantGarde Bk BT"/>
        </w:rPr>
        <w:t>.</w:t>
      </w:r>
    </w:p>
    <w:p w:rsidR="00F5727C" w:rsidRPr="0024175B" w:rsidRDefault="00F5727C" w:rsidP="0024175B">
      <w:pPr>
        <w:spacing w:after="0" w:line="320" w:lineRule="exact"/>
        <w:jc w:val="both"/>
        <w:rPr>
          <w:rFonts w:ascii="AvantGarde Bk BT" w:hAnsi="AvantGarde Bk BT"/>
        </w:rPr>
      </w:pPr>
    </w:p>
    <w:p w:rsidR="0017328B" w:rsidRDefault="0017328B" w:rsidP="0017328B">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17328B" w:rsidRDefault="0017328B" w:rsidP="0017328B">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rsidR="0017328B" w:rsidRDefault="0017328B" w:rsidP="0017328B">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17328B" w:rsidRDefault="0017328B" w:rsidP="0017328B">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Giselle Castillo </w:t>
      </w:r>
      <w:proofErr w:type="spellStart"/>
      <w:r>
        <w:rPr>
          <w:rFonts w:ascii="AvantGarde Bk BT" w:hAnsi="AvantGarde Bk BT"/>
          <w:sz w:val="16"/>
          <w:szCs w:val="16"/>
        </w:rPr>
        <w:t>Solis</w:t>
      </w:r>
      <w:proofErr w:type="spellEnd"/>
      <w:r>
        <w:rPr>
          <w:rFonts w:ascii="AvantGarde Bk BT" w:hAnsi="AvantGarde Bk BT"/>
          <w:sz w:val="16"/>
          <w:szCs w:val="16"/>
        </w:rPr>
        <w:t>, Vocal del Comité de Transparencia: emite voto a favor.</w:t>
      </w:r>
    </w:p>
    <w:p w:rsidR="0017328B" w:rsidRDefault="0017328B" w:rsidP="0017328B">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Petra Zapata Martínez, Vocal del Comité de Transparencia: emite voto a favor.</w:t>
      </w:r>
    </w:p>
    <w:p w:rsidR="0024175B" w:rsidRPr="0024175B" w:rsidRDefault="0024175B" w:rsidP="0024175B">
      <w:pPr>
        <w:spacing w:after="0" w:line="320" w:lineRule="exact"/>
        <w:jc w:val="both"/>
        <w:rPr>
          <w:rFonts w:ascii="AvantGarde Bk BT" w:hAnsi="AvantGarde Bk BT"/>
        </w:rPr>
      </w:pPr>
    </w:p>
    <w:p w:rsidR="0024175B" w:rsidRDefault="0024175B" w:rsidP="0024175B">
      <w:pPr>
        <w:spacing w:after="0" w:line="320" w:lineRule="exact"/>
        <w:jc w:val="both"/>
        <w:rPr>
          <w:rFonts w:ascii="AvantGarde Bk BT" w:hAnsi="AvantGarde Bk BT"/>
        </w:rPr>
      </w:pPr>
      <w:r w:rsidRPr="0024175B">
        <w:rPr>
          <w:rFonts w:ascii="AvantGarde Bk BT" w:hAnsi="AvantGarde Bk BT"/>
        </w:rPr>
        <w:t xml:space="preserve">Por consiguiente, por unanimidad de </w:t>
      </w:r>
      <w:r w:rsidR="0017328B">
        <w:rPr>
          <w:rFonts w:ascii="AvantGarde Bk BT" w:hAnsi="AvantGarde Bk BT"/>
        </w:rPr>
        <w:t>5</w:t>
      </w:r>
      <w:r w:rsidRPr="0024175B">
        <w:rPr>
          <w:rFonts w:ascii="AvantGarde Bk BT" w:hAnsi="AvantGarde Bk BT"/>
        </w:rPr>
        <w:t xml:space="preserve"> votos se APRUEBA, confirmar la versión pública de las </w:t>
      </w:r>
      <w:r w:rsidR="00F10B20">
        <w:rPr>
          <w:rFonts w:ascii="AvantGarde Bk BT" w:hAnsi="AvantGarde Bk BT"/>
        </w:rPr>
        <w:t>404</w:t>
      </w:r>
      <w:r w:rsidRPr="0024175B">
        <w:rPr>
          <w:rFonts w:ascii="AvantGarde Bk BT" w:hAnsi="AvantGarde Bk BT"/>
        </w:rPr>
        <w:t xml:space="preserve"> fojas </w:t>
      </w:r>
      <w:r w:rsidR="0017328B">
        <w:rPr>
          <w:rFonts w:ascii="AvantGarde Bk BT" w:hAnsi="AvantGarde Bk BT"/>
        </w:rPr>
        <w:t xml:space="preserve">relativas </w:t>
      </w:r>
      <w:r w:rsidR="0017328B" w:rsidRPr="0017328B">
        <w:rPr>
          <w:rFonts w:ascii="AvantGarde Bk BT" w:hAnsi="AvantGarde Bk BT"/>
        </w:rPr>
        <w:t xml:space="preserve">a los expedientes de Recursos Humanos </w:t>
      </w:r>
      <w:r w:rsidR="0017328B">
        <w:rPr>
          <w:rFonts w:ascii="AvantGarde Bk BT" w:hAnsi="AvantGarde Bk BT"/>
        </w:rPr>
        <w:t xml:space="preserve">a </w:t>
      </w:r>
      <w:r w:rsidRPr="0024175B">
        <w:rPr>
          <w:rFonts w:ascii="AvantGarde Bk BT" w:hAnsi="AvantGarde Bk BT"/>
        </w:rPr>
        <w:t xml:space="preserve">cargo de la </w:t>
      </w:r>
      <w:r w:rsidR="0017328B">
        <w:rPr>
          <w:rFonts w:ascii="AvantGarde Bk BT" w:hAnsi="AvantGarde Bk BT"/>
        </w:rPr>
        <w:t>Dirección Administrativa</w:t>
      </w:r>
      <w:r w:rsidRPr="0024175B">
        <w:rPr>
          <w:rFonts w:ascii="AvantGarde Bk BT" w:hAnsi="AvantGarde Bk BT"/>
        </w:rPr>
        <w:t>, el acuerdo quedó registrado bajo el folio No. 02</w:t>
      </w:r>
      <w:r w:rsidR="00F5727C">
        <w:rPr>
          <w:rFonts w:ascii="AvantGarde Bk BT" w:hAnsi="AvantGarde Bk BT"/>
        </w:rPr>
        <w:t>6</w:t>
      </w:r>
      <w:r w:rsidRPr="0024175B">
        <w:rPr>
          <w:rFonts w:ascii="AvantGarde Bk BT" w:hAnsi="AvantGarde Bk BT"/>
        </w:rPr>
        <w:t>/2022.</w:t>
      </w:r>
    </w:p>
    <w:p w:rsidR="0024175B" w:rsidRDefault="0024175B" w:rsidP="0024175B">
      <w:pPr>
        <w:spacing w:after="0" w:line="320" w:lineRule="exact"/>
        <w:jc w:val="both"/>
        <w:rPr>
          <w:rFonts w:ascii="AvantGarde Bk BT" w:hAnsi="AvantGarde Bk BT"/>
        </w:rPr>
      </w:pPr>
    </w:p>
    <w:p w:rsidR="00F5727C" w:rsidRDefault="00F5727C" w:rsidP="009378E2">
      <w:pPr>
        <w:spacing w:after="0" w:line="320" w:lineRule="exact"/>
        <w:jc w:val="center"/>
        <w:rPr>
          <w:rFonts w:ascii="AvantGarde Bk BT" w:hAnsi="AvantGarde Bk BT"/>
          <w:b/>
        </w:rPr>
      </w:pPr>
    </w:p>
    <w:p w:rsidR="008D1735" w:rsidRDefault="008D1735" w:rsidP="009378E2">
      <w:pPr>
        <w:spacing w:after="0" w:line="320" w:lineRule="exact"/>
        <w:jc w:val="center"/>
        <w:rPr>
          <w:rFonts w:ascii="AvantGarde Bk BT" w:hAnsi="AvantGarde Bk BT"/>
          <w:b/>
        </w:rPr>
      </w:pPr>
      <w:r>
        <w:rPr>
          <w:rFonts w:ascii="AvantGarde Bk BT" w:hAnsi="AvantGarde Bk BT"/>
          <w:b/>
        </w:rPr>
        <w:t>CIERRE DEL ACTA DE LA REUNION</w:t>
      </w:r>
    </w:p>
    <w:p w:rsidR="00190E1E" w:rsidRDefault="00190E1E" w:rsidP="009378E2">
      <w:pPr>
        <w:spacing w:after="0" w:line="320" w:lineRule="exact"/>
        <w:jc w:val="center"/>
        <w:rPr>
          <w:rFonts w:ascii="AvantGarde Bk BT" w:hAnsi="AvantGarde Bk BT"/>
          <w:b/>
        </w:rPr>
      </w:pPr>
    </w:p>
    <w:p w:rsidR="008D1735" w:rsidRDefault="008D1735" w:rsidP="009378E2">
      <w:pPr>
        <w:spacing w:after="0" w:line="320" w:lineRule="exact"/>
        <w:jc w:val="both"/>
        <w:rPr>
          <w:rFonts w:ascii="AvantGarde Bk BT" w:hAnsi="AvantGarde Bk BT"/>
        </w:rPr>
      </w:pPr>
      <w:r>
        <w:rPr>
          <w:rFonts w:ascii="AvantGarde Bk BT" w:hAnsi="AvantGarde Bk BT"/>
        </w:rPr>
        <w:t xml:space="preserve">Una vez desahogados los puntos que componen el orden del día de la </w:t>
      </w:r>
      <w:proofErr w:type="spellStart"/>
      <w:r w:rsidR="00426CFD">
        <w:rPr>
          <w:rFonts w:ascii="AvantGarde Bk BT" w:hAnsi="AvantGarde Bk BT"/>
        </w:rPr>
        <w:t>Vig</w:t>
      </w:r>
      <w:r w:rsidR="00F23AF4">
        <w:rPr>
          <w:rFonts w:ascii="AvantGarde Bk BT" w:hAnsi="AvantGarde Bk BT"/>
        </w:rPr>
        <w:t>e</w:t>
      </w:r>
      <w:r w:rsidR="00426CFD">
        <w:rPr>
          <w:rFonts w:ascii="AvantGarde Bk BT" w:hAnsi="AvantGarde Bk BT"/>
        </w:rPr>
        <w:t>sim</w:t>
      </w:r>
      <w:r w:rsidR="00F23AF4">
        <w:rPr>
          <w:rFonts w:ascii="AvantGarde Bk BT" w:hAnsi="AvantGarde Bk BT"/>
        </w:rPr>
        <w:t>o</w:t>
      </w:r>
      <w:proofErr w:type="spellEnd"/>
      <w:r w:rsidR="00F23AF4">
        <w:rPr>
          <w:rFonts w:ascii="AvantGarde Bk BT" w:hAnsi="AvantGarde Bk BT"/>
        </w:rPr>
        <w:t xml:space="preserve"> </w:t>
      </w:r>
      <w:r w:rsidR="0017328B">
        <w:rPr>
          <w:rFonts w:ascii="AvantGarde Bk BT" w:hAnsi="AvantGarde Bk BT"/>
        </w:rPr>
        <w:t xml:space="preserve">Segunda </w:t>
      </w:r>
      <w:r w:rsidR="00D24958">
        <w:rPr>
          <w:rFonts w:ascii="AvantGarde Bk BT" w:hAnsi="AvantGarde Bk BT"/>
        </w:rPr>
        <w:t>S</w:t>
      </w:r>
      <w:r>
        <w:rPr>
          <w:rFonts w:ascii="AvantGarde Bk BT" w:hAnsi="AvantGarde Bk BT"/>
        </w:rPr>
        <w:t xml:space="preserve">esión </w:t>
      </w:r>
      <w:r w:rsidR="000C4142">
        <w:rPr>
          <w:rFonts w:ascii="AvantGarde Bk BT" w:hAnsi="AvantGarde Bk BT"/>
        </w:rPr>
        <w:t>Extrao</w:t>
      </w:r>
      <w:r>
        <w:rPr>
          <w:rFonts w:ascii="AvantGarde Bk BT" w:hAnsi="AvantGarde Bk BT"/>
        </w:rPr>
        <w:t xml:space="preserve">rdinaria y enterados los participantes de su contenido, </w:t>
      </w:r>
      <w:r>
        <w:rPr>
          <w:rFonts w:ascii="AvantGarde Bk BT" w:hAnsi="AvantGarde Bk BT"/>
        </w:rPr>
        <w:lastRenderedPageBreak/>
        <w:t xml:space="preserve">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3D6539">
        <w:rPr>
          <w:rFonts w:ascii="AvantGarde Bk BT" w:hAnsi="AvantGarde Bk BT"/>
        </w:rPr>
        <w:t>5</w:t>
      </w:r>
      <w:r w:rsidR="002B6334">
        <w:rPr>
          <w:rFonts w:ascii="AvantGarde Bk BT" w:hAnsi="AvantGarde Bk BT"/>
        </w:rPr>
        <w:t xml:space="preserve"> </w:t>
      </w:r>
      <w:r w:rsidR="003D6539">
        <w:rPr>
          <w:rFonts w:ascii="AvantGarde Bk BT" w:hAnsi="AvantGarde Bk BT"/>
        </w:rPr>
        <w:t xml:space="preserve">quince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9378E2">
      <w:pPr>
        <w:spacing w:after="0" w:line="320" w:lineRule="exact"/>
        <w:rPr>
          <w:rFonts w:ascii="AvantGarde Bk BT" w:hAnsi="AvantGarde Bk BT"/>
        </w:rPr>
      </w:pPr>
    </w:p>
    <w:p w:rsidR="004232E1" w:rsidRDefault="004232E1" w:rsidP="009378E2">
      <w:pPr>
        <w:spacing w:after="0" w:line="320" w:lineRule="exact"/>
        <w:rPr>
          <w:rFonts w:ascii="AvantGarde Bk BT" w:hAnsi="AvantGarde Bk BT"/>
        </w:rPr>
      </w:pPr>
    </w:p>
    <w:p w:rsidR="007C42DC" w:rsidRDefault="007C42DC" w:rsidP="007C42DC">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7C42DC" w:rsidRDefault="007C42DC" w:rsidP="007C42DC">
      <w:pPr>
        <w:spacing w:after="0" w:line="320" w:lineRule="exact"/>
        <w:jc w:val="both"/>
        <w:rPr>
          <w:rFonts w:ascii="AvantGarde Bk BT" w:hAnsi="AvantGarde Bk BT"/>
        </w:rPr>
      </w:pPr>
      <w:r w:rsidRPr="00CD7DD6">
        <w:rPr>
          <w:rFonts w:ascii="AvantGarde Bk BT" w:hAnsi="AvantGarde Bk BT"/>
        </w:rPr>
        <w:t xml:space="preserve">Laura Aguilar </w:t>
      </w:r>
      <w:proofErr w:type="gramStart"/>
      <w:r w:rsidRPr="00CD7DD6">
        <w:rPr>
          <w:rFonts w:ascii="AvantGarde Bk BT" w:hAnsi="AvantGarde Bk BT"/>
        </w:rPr>
        <w:t xml:space="preserve">Pérez </w:t>
      </w:r>
      <w:r w:rsidRPr="00C32531">
        <w:rPr>
          <w:rFonts w:ascii="AvantGarde Bk BT" w:hAnsi="AvantGarde Bk BT"/>
        </w:rPr>
        <w:t xml:space="preserve"> </w:t>
      </w:r>
      <w:r>
        <w:rPr>
          <w:rFonts w:ascii="AvantGarde Bk BT" w:hAnsi="AvantGarde Bk BT"/>
        </w:rPr>
        <w:tab/>
      </w:r>
      <w:proofErr w:type="gramEnd"/>
      <w:r>
        <w:rPr>
          <w:rFonts w:ascii="AvantGarde Bk BT" w:hAnsi="AvantGarde Bk BT"/>
        </w:rPr>
        <w:t xml:space="preserve">                          </w:t>
      </w:r>
      <w:r>
        <w:rPr>
          <w:rFonts w:ascii="AvantGarde Bk BT" w:hAnsi="AvantGarde Bk BT"/>
        </w:rPr>
        <w:tab/>
        <w:t xml:space="preserve">     </w:t>
      </w:r>
      <w:r>
        <w:rPr>
          <w:rFonts w:ascii="AvantGarde Bk BT" w:hAnsi="AvantGarde Bk BT"/>
        </w:rPr>
        <w:tab/>
        <w:t xml:space="preserve">     Alejandro García Alvarado</w:t>
      </w:r>
    </w:p>
    <w:p w:rsidR="007C42DC" w:rsidRDefault="007C42DC" w:rsidP="007C42DC">
      <w:pPr>
        <w:spacing w:after="0" w:line="320" w:lineRule="exact"/>
        <w:jc w:val="both"/>
        <w:rPr>
          <w:rFonts w:ascii="AvantGarde Bk BT" w:hAnsi="AvantGarde Bk BT"/>
        </w:rPr>
      </w:pPr>
      <w:r>
        <w:rPr>
          <w:rFonts w:ascii="AvantGarde Bk BT" w:hAnsi="AvantGarde Bk BT"/>
        </w:rPr>
        <w:t xml:space="preserve">Presidenta del Comité de Transparencia </w:t>
      </w:r>
      <w:r>
        <w:rPr>
          <w:rFonts w:ascii="AvantGarde Bk BT" w:hAnsi="AvantGarde Bk BT"/>
        </w:rPr>
        <w:tab/>
        <w:t xml:space="preserve">       </w:t>
      </w:r>
      <w:r>
        <w:rPr>
          <w:rFonts w:ascii="AvantGarde Bk BT" w:hAnsi="AvantGarde Bk BT"/>
        </w:rPr>
        <w:tab/>
      </w:r>
      <w:r>
        <w:rPr>
          <w:rFonts w:ascii="AvantGarde Bk BT" w:hAnsi="AvantGarde Bk BT"/>
        </w:rPr>
        <w:tab/>
        <w:t xml:space="preserve">   Vicepresidente </w:t>
      </w:r>
    </w:p>
    <w:p w:rsidR="007C42DC" w:rsidRDefault="007C42DC" w:rsidP="007C42DC">
      <w:pPr>
        <w:spacing w:after="0" w:line="320" w:lineRule="exact"/>
        <w:jc w:val="both"/>
        <w:rPr>
          <w:rFonts w:ascii="AvantGarde Bk BT" w:hAnsi="AvantGarde Bk BT"/>
        </w:rPr>
      </w:pPr>
    </w:p>
    <w:p w:rsidR="007C42DC" w:rsidRDefault="007C42DC" w:rsidP="007C42DC">
      <w:pPr>
        <w:spacing w:after="0" w:line="320" w:lineRule="exact"/>
        <w:rPr>
          <w:rFonts w:ascii="AvantGarde Bk BT" w:hAnsi="AvantGarde Bk BT"/>
        </w:rPr>
      </w:pPr>
    </w:p>
    <w:p w:rsidR="007C42DC" w:rsidRDefault="007C42DC" w:rsidP="007C42DC">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7C42DC" w:rsidRDefault="007C42DC" w:rsidP="007C42DC">
      <w:pPr>
        <w:spacing w:after="0" w:line="320" w:lineRule="exact"/>
        <w:jc w:val="both"/>
        <w:rPr>
          <w:rFonts w:ascii="AvantGarde Bk BT" w:hAnsi="AvantGarde Bk BT"/>
        </w:rPr>
      </w:pPr>
      <w:r>
        <w:rPr>
          <w:rFonts w:ascii="AvantGarde Bk BT" w:hAnsi="AvantGarde Bk BT"/>
        </w:rPr>
        <w:t>María Julia Moreno Díaz de León</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Petra Zapata Martínez</w:t>
      </w:r>
    </w:p>
    <w:p w:rsidR="007C42DC" w:rsidRDefault="007C42DC" w:rsidP="007C42DC">
      <w:pPr>
        <w:spacing w:after="0" w:line="320" w:lineRule="exact"/>
        <w:jc w:val="both"/>
        <w:rPr>
          <w:rFonts w:ascii="AvantGarde Bk BT" w:hAnsi="AvantGarde Bk BT"/>
        </w:rPr>
      </w:pPr>
      <w:r>
        <w:rPr>
          <w:rFonts w:ascii="AvantGarde Bk BT" w:hAnsi="AvantGarde Bk BT"/>
        </w:rPr>
        <w:t>Secretaría Técnica</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Vocal</w:t>
      </w:r>
      <w:r>
        <w:rPr>
          <w:rFonts w:ascii="AvantGarde Bk BT" w:hAnsi="AvantGarde Bk BT"/>
        </w:rPr>
        <w:tab/>
      </w:r>
    </w:p>
    <w:p w:rsidR="007C42DC" w:rsidRDefault="007C42DC" w:rsidP="007C42DC">
      <w:pPr>
        <w:spacing w:after="0" w:line="320" w:lineRule="exact"/>
        <w:jc w:val="both"/>
        <w:rPr>
          <w:rFonts w:ascii="AvantGarde Bk BT" w:hAnsi="AvantGarde Bk BT"/>
        </w:rPr>
      </w:pPr>
    </w:p>
    <w:p w:rsidR="007C42DC" w:rsidRDefault="007C42DC" w:rsidP="007C42DC">
      <w:pPr>
        <w:spacing w:after="0" w:line="320" w:lineRule="exact"/>
        <w:jc w:val="both"/>
        <w:rPr>
          <w:rFonts w:ascii="AvantGarde Bk BT" w:hAnsi="AvantGarde Bk BT"/>
        </w:rPr>
      </w:pPr>
    </w:p>
    <w:p w:rsidR="007C42DC" w:rsidRDefault="007C42DC" w:rsidP="007C42DC">
      <w:pPr>
        <w:spacing w:after="0" w:line="320" w:lineRule="exact"/>
        <w:jc w:val="both"/>
        <w:rPr>
          <w:rFonts w:ascii="AvantGarde Bk BT" w:hAnsi="AvantGarde Bk BT"/>
        </w:rPr>
      </w:pPr>
      <w:bookmarkStart w:id="0" w:name="_GoBack"/>
      <w:bookmarkEnd w:id="0"/>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7C42DC" w:rsidRDefault="007C42DC" w:rsidP="007C42DC">
      <w:pPr>
        <w:spacing w:after="0" w:line="320" w:lineRule="exact"/>
        <w:jc w:val="both"/>
        <w:rPr>
          <w:rFonts w:ascii="AvantGarde Bk BT" w:hAnsi="AvantGarde Bk BT"/>
        </w:rPr>
      </w:pPr>
      <w:r>
        <w:rPr>
          <w:rFonts w:ascii="AvantGarde Bk BT" w:hAnsi="AvantGarde Bk BT"/>
        </w:rPr>
        <w:t xml:space="preserve">Giselle Castillo </w:t>
      </w:r>
      <w:proofErr w:type="spellStart"/>
      <w:r>
        <w:rPr>
          <w:rFonts w:ascii="AvantGarde Bk BT" w:hAnsi="AvantGarde Bk BT"/>
        </w:rPr>
        <w:t>Solis</w:t>
      </w:r>
      <w:proofErr w:type="spellEnd"/>
      <w:r>
        <w:rPr>
          <w:rFonts w:ascii="AvantGarde Bk BT" w:hAnsi="AvantGarde Bk BT"/>
        </w:rPr>
        <w:t xml:space="preserve">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         Begoña Castillo Martínez </w:t>
      </w:r>
    </w:p>
    <w:p w:rsidR="009378E2" w:rsidRPr="00F2189D" w:rsidRDefault="007C42DC" w:rsidP="00A7513F">
      <w:pPr>
        <w:spacing w:after="0" w:line="320" w:lineRule="exact"/>
        <w:jc w:val="both"/>
        <w:rPr>
          <w:rFonts w:ascii="AvantGarde Bk BT" w:hAnsi="AvantGarde Bk BT"/>
        </w:rPr>
      </w:pPr>
      <w:r>
        <w:rPr>
          <w:rFonts w:ascii="AvantGarde Bk BT" w:hAnsi="AvantGarde Bk BT"/>
        </w:rPr>
        <w:t>Vocal</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Encargada de la Unidad de Transparencia </w:t>
      </w:r>
    </w:p>
    <w:sectPr w:rsidR="009378E2" w:rsidRPr="00F2189D" w:rsidSect="0088204A">
      <w:headerReference w:type="default" r:id="rId8"/>
      <w:footerReference w:type="default" r:id="rId9"/>
      <w:pgSz w:w="12240" w:h="15840"/>
      <w:pgMar w:top="1985"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372C" w:rsidRDefault="0022372C" w:rsidP="00C37E85">
      <w:pPr>
        <w:spacing w:after="0" w:line="240" w:lineRule="auto"/>
      </w:pPr>
      <w:r>
        <w:separator/>
      </w:r>
    </w:p>
  </w:endnote>
  <w:endnote w:type="continuationSeparator" w:id="0">
    <w:p w:rsidR="0022372C" w:rsidRDefault="0022372C"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C04" w:rsidRPr="00DB7F55" w:rsidRDefault="00D3607F" w:rsidP="00FF6C04">
    <w:pPr>
      <w:pStyle w:val="Piedepgina"/>
      <w:jc w:val="center"/>
      <w:rPr>
        <w:i/>
      </w:rPr>
    </w:pPr>
    <w:r w:rsidRPr="00DB7F55">
      <w:rPr>
        <w:i/>
      </w:rPr>
      <w:t xml:space="preserve">Acta de la </w:t>
    </w:r>
    <w:proofErr w:type="spellStart"/>
    <w:r w:rsidR="00B544A6">
      <w:rPr>
        <w:i/>
      </w:rPr>
      <w:t>Vig</w:t>
    </w:r>
    <w:r w:rsidR="00AE6755">
      <w:rPr>
        <w:i/>
      </w:rPr>
      <w:t>e</w:t>
    </w:r>
    <w:r w:rsidR="00B544A6">
      <w:rPr>
        <w:i/>
      </w:rPr>
      <w:t>sim</w:t>
    </w:r>
    <w:r w:rsidR="00AE6755">
      <w:rPr>
        <w:i/>
      </w:rPr>
      <w:t>o</w:t>
    </w:r>
    <w:proofErr w:type="spellEnd"/>
    <w:r w:rsidR="00AE6755">
      <w:rPr>
        <w:i/>
      </w:rPr>
      <w:t xml:space="preserve"> </w:t>
    </w:r>
    <w:r w:rsidR="00293765">
      <w:rPr>
        <w:i/>
      </w:rPr>
      <w:t>Segunda</w:t>
    </w:r>
    <w:r w:rsidR="00B544A6">
      <w:rPr>
        <w:i/>
      </w:rPr>
      <w:t xml:space="preserve"> </w:t>
    </w:r>
    <w:r w:rsidR="00B32726">
      <w:rPr>
        <w:i/>
      </w:rPr>
      <w:t>S</w:t>
    </w:r>
    <w:r>
      <w:rPr>
        <w:i/>
      </w:rPr>
      <w:t xml:space="preserve">esión </w:t>
    </w:r>
    <w:r w:rsidR="00B32726">
      <w:rPr>
        <w:i/>
      </w:rPr>
      <w:t>Extrao</w:t>
    </w:r>
    <w:r>
      <w:rPr>
        <w:i/>
      </w:rPr>
      <w:t>rdinaria</w:t>
    </w:r>
    <w:r w:rsidRPr="00DB7F55">
      <w:rPr>
        <w:i/>
      </w:rPr>
      <w:t xml:space="preserve"> del </w:t>
    </w:r>
  </w:p>
  <w:p w:rsidR="00FF6C04" w:rsidRPr="00DB7F55" w:rsidRDefault="00D3607F" w:rsidP="00FF6C04">
    <w:pPr>
      <w:pStyle w:val="Piedepgina"/>
      <w:jc w:val="center"/>
      <w:rPr>
        <w:i/>
      </w:rPr>
    </w:pPr>
    <w:r w:rsidRPr="00DB7F55">
      <w:rPr>
        <w:i/>
      </w:rPr>
      <w:t>Comité de Transparencia de la Comisión Estatal de Derechos Humanos</w:t>
    </w:r>
  </w:p>
  <w:p w:rsidR="003F1E0E" w:rsidRPr="00DB7F55" w:rsidRDefault="0088204A" w:rsidP="004F343B">
    <w:pPr>
      <w:pStyle w:val="Piedepgina"/>
      <w:jc w:val="center"/>
      <w:rPr>
        <w:i/>
      </w:rPr>
    </w:pPr>
    <w:r>
      <w:rPr>
        <w:noProof/>
        <w:lang w:eastAsia="es-MX"/>
      </w:rPr>
      <w:drawing>
        <wp:anchor distT="0" distB="0" distL="114300" distR="114300" simplePos="0" relativeHeight="251661312" behindDoc="0" locked="0" layoutInCell="1" allowOverlap="1" wp14:anchorId="14732A12" wp14:editId="2121AF0F">
          <wp:simplePos x="0" y="0"/>
          <wp:positionH relativeFrom="page">
            <wp:align>right</wp:align>
          </wp:positionH>
          <wp:positionV relativeFrom="margin">
            <wp:posOffset>7839854</wp:posOffset>
          </wp:positionV>
          <wp:extent cx="8046720" cy="419100"/>
          <wp:effectExtent l="0" t="0" r="0" b="0"/>
          <wp:wrapSquare wrapText="bothSides"/>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8046720" cy="419100"/>
                  </a:xfrm>
                  <a:prstGeom prst="rect">
                    <a:avLst/>
                  </a:prstGeom>
                </pic:spPr>
              </pic:pic>
            </a:graphicData>
          </a:graphic>
          <wp14:sizeRelH relativeFrom="margin">
            <wp14:pctWidth>0</wp14:pctWidth>
          </wp14:sizeRelH>
          <wp14:sizeRelV relativeFrom="margin">
            <wp14:pctHeight>0</wp14:pctHeight>
          </wp14:sizeRelV>
        </wp:anchor>
      </w:drawing>
    </w:r>
    <w:r w:rsidR="00D3607F" w:rsidRPr="00DB7F55">
      <w:rPr>
        <w:i/>
      </w:rPr>
      <w:t xml:space="preserve">San Luis Potosí, S.L.P. </w:t>
    </w:r>
    <w:r w:rsidR="00293765">
      <w:rPr>
        <w:i/>
      </w:rPr>
      <w:t>martes 20</w:t>
    </w:r>
    <w:r w:rsidR="005B3058">
      <w:rPr>
        <w:i/>
      </w:rPr>
      <w:t xml:space="preserve"> d</w:t>
    </w:r>
    <w:r w:rsidR="005655C0">
      <w:rPr>
        <w:i/>
      </w:rPr>
      <w:t xml:space="preserve">e </w:t>
    </w:r>
    <w:r w:rsidR="00293765">
      <w:rPr>
        <w:i/>
      </w:rPr>
      <w:t>septiembre</w:t>
    </w:r>
    <w:r w:rsidR="00755178">
      <w:rPr>
        <w:i/>
      </w:rPr>
      <w:t xml:space="preserve"> </w:t>
    </w:r>
    <w:r w:rsidR="003F1E0E">
      <w:rPr>
        <w:i/>
      </w:rPr>
      <w:t>de 20</w:t>
    </w:r>
    <w:r w:rsidR="00D445C3">
      <w:rPr>
        <w:i/>
      </w:rPr>
      <w:t>2</w:t>
    </w:r>
    <w:r w:rsidR="004E2858">
      <w:rPr>
        <w:i/>
      </w:rPr>
      <w:t>2</w:t>
    </w:r>
    <w:r w:rsidR="003F1E0E">
      <w:rPr>
        <w:i/>
      </w:rPr>
      <w:t>.</w:t>
    </w:r>
  </w:p>
  <w:p w:rsidR="00FF6C04" w:rsidRDefault="0022372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372C" w:rsidRDefault="0022372C" w:rsidP="00C37E85">
      <w:pPr>
        <w:spacing w:after="0" w:line="240" w:lineRule="auto"/>
      </w:pPr>
      <w:r>
        <w:separator/>
      </w:r>
    </w:p>
  </w:footnote>
  <w:footnote w:type="continuationSeparator" w:id="0">
    <w:p w:rsidR="0022372C" w:rsidRDefault="0022372C"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1317139"/>
      <w:docPartObj>
        <w:docPartGallery w:val="Page Numbers (Top of Page)"/>
        <w:docPartUnique/>
      </w:docPartObj>
    </w:sdtPr>
    <w:sdtEndPr/>
    <w:sdtContent>
      <w:p w:rsidR="0088204A" w:rsidRPr="0088204A" w:rsidRDefault="0088204A" w:rsidP="0088204A">
        <w:pPr>
          <w:pStyle w:val="Encabezado"/>
          <w:jc w:val="right"/>
          <w:rPr>
            <w:b/>
            <w:bCs/>
            <w:sz w:val="24"/>
            <w:szCs w:val="24"/>
          </w:rPr>
        </w:pPr>
        <w:r>
          <w:rPr>
            <w:noProof/>
            <w:lang w:eastAsia="es-MX"/>
          </w:rPr>
          <w:drawing>
            <wp:anchor distT="0" distB="0" distL="114300" distR="114300" simplePos="0" relativeHeight="251659264" behindDoc="0" locked="0" layoutInCell="1" allowOverlap="1" wp14:anchorId="6ABF72D1" wp14:editId="4DA4B53C">
              <wp:simplePos x="0" y="0"/>
              <wp:positionH relativeFrom="page">
                <wp:align>right</wp:align>
              </wp:positionH>
              <wp:positionV relativeFrom="margin">
                <wp:posOffset>-976966</wp:posOffset>
              </wp:positionV>
              <wp:extent cx="7847965" cy="666750"/>
              <wp:effectExtent l="0" t="0" r="635" b="0"/>
              <wp:wrapSquare wrapText="bothSides"/>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47965" cy="666750"/>
                      </a:xfrm>
                      <a:prstGeom prst="rect">
                        <a:avLst/>
                      </a:prstGeom>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F10B20">
          <w:rPr>
            <w:b/>
            <w:bCs/>
            <w:noProof/>
          </w:rPr>
          <w:t>4</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F10B20">
          <w:rPr>
            <w:b/>
            <w:bCs/>
            <w:noProof/>
          </w:rPr>
          <w:t>4</w:t>
        </w:r>
        <w:r w:rsidR="00D3607F">
          <w:rPr>
            <w:b/>
            <w:bCs/>
            <w:sz w:val="24"/>
            <w:szCs w:val="24"/>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F143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85D616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F1C27F7"/>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47C170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A445AD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5A56E5B"/>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CE80AF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8F83F8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2480009"/>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E222DD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5"/>
  </w:num>
  <w:num w:numId="4">
    <w:abstractNumId w:val="1"/>
  </w:num>
  <w:num w:numId="5">
    <w:abstractNumId w:val="8"/>
  </w:num>
  <w:num w:numId="6">
    <w:abstractNumId w:val="6"/>
  </w:num>
  <w:num w:numId="7">
    <w:abstractNumId w:val="2"/>
  </w:num>
  <w:num w:numId="8">
    <w:abstractNumId w:val="3"/>
  </w:num>
  <w:num w:numId="9">
    <w:abstractNumId w:val="11"/>
  </w:num>
  <w:num w:numId="10">
    <w:abstractNumId w:val="9"/>
  </w:num>
  <w:num w:numId="11">
    <w:abstractNumId w:val="10"/>
  </w:num>
  <w:num w:numId="12">
    <w:abstractNumId w:val="4"/>
  </w:num>
  <w:num w:numId="1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4"/>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0208A"/>
    <w:rsid w:val="00007BC7"/>
    <w:rsid w:val="0001210D"/>
    <w:rsid w:val="0003387D"/>
    <w:rsid w:val="00036ECD"/>
    <w:rsid w:val="00037B83"/>
    <w:rsid w:val="0004230B"/>
    <w:rsid w:val="00044374"/>
    <w:rsid w:val="0004494B"/>
    <w:rsid w:val="00065C5A"/>
    <w:rsid w:val="00070082"/>
    <w:rsid w:val="000716D6"/>
    <w:rsid w:val="00085A17"/>
    <w:rsid w:val="00093A6C"/>
    <w:rsid w:val="00095935"/>
    <w:rsid w:val="000A1DD6"/>
    <w:rsid w:val="000B177F"/>
    <w:rsid w:val="000C4142"/>
    <w:rsid w:val="000C6FB9"/>
    <w:rsid w:val="000D278B"/>
    <w:rsid w:val="000E4595"/>
    <w:rsid w:val="000F0338"/>
    <w:rsid w:val="000F273F"/>
    <w:rsid w:val="000F417A"/>
    <w:rsid w:val="000F75F4"/>
    <w:rsid w:val="001137C1"/>
    <w:rsid w:val="001151EC"/>
    <w:rsid w:val="001346B0"/>
    <w:rsid w:val="00141562"/>
    <w:rsid w:val="00151B28"/>
    <w:rsid w:val="00153387"/>
    <w:rsid w:val="001556C3"/>
    <w:rsid w:val="00161544"/>
    <w:rsid w:val="00164D97"/>
    <w:rsid w:val="0017328B"/>
    <w:rsid w:val="00185B0A"/>
    <w:rsid w:val="00190E1E"/>
    <w:rsid w:val="00195DE3"/>
    <w:rsid w:val="0019677B"/>
    <w:rsid w:val="001A0231"/>
    <w:rsid w:val="001A0D2E"/>
    <w:rsid w:val="001A1725"/>
    <w:rsid w:val="001B021A"/>
    <w:rsid w:val="001B335C"/>
    <w:rsid w:val="001C0A02"/>
    <w:rsid w:val="001D7B89"/>
    <w:rsid w:val="001E2886"/>
    <w:rsid w:val="0021073E"/>
    <w:rsid w:val="0021577D"/>
    <w:rsid w:val="002166B2"/>
    <w:rsid w:val="0022372C"/>
    <w:rsid w:val="00232365"/>
    <w:rsid w:val="0024175B"/>
    <w:rsid w:val="002449D5"/>
    <w:rsid w:val="002460C9"/>
    <w:rsid w:val="00247E05"/>
    <w:rsid w:val="00252D47"/>
    <w:rsid w:val="00257E7D"/>
    <w:rsid w:val="00265EDC"/>
    <w:rsid w:val="00275E78"/>
    <w:rsid w:val="002773E0"/>
    <w:rsid w:val="00292B3C"/>
    <w:rsid w:val="00293765"/>
    <w:rsid w:val="002A035F"/>
    <w:rsid w:val="002B017B"/>
    <w:rsid w:val="002B446F"/>
    <w:rsid w:val="002B6334"/>
    <w:rsid w:val="002C4791"/>
    <w:rsid w:val="002D7325"/>
    <w:rsid w:val="002E26A0"/>
    <w:rsid w:val="002E5C6C"/>
    <w:rsid w:val="00316656"/>
    <w:rsid w:val="003325B9"/>
    <w:rsid w:val="00335AE8"/>
    <w:rsid w:val="00336096"/>
    <w:rsid w:val="003455F7"/>
    <w:rsid w:val="003624BC"/>
    <w:rsid w:val="003632C6"/>
    <w:rsid w:val="00381326"/>
    <w:rsid w:val="00394820"/>
    <w:rsid w:val="00394FC6"/>
    <w:rsid w:val="00397637"/>
    <w:rsid w:val="003A457C"/>
    <w:rsid w:val="003A7BC4"/>
    <w:rsid w:val="003B59C5"/>
    <w:rsid w:val="003C5024"/>
    <w:rsid w:val="003C54E0"/>
    <w:rsid w:val="003C6848"/>
    <w:rsid w:val="003C7F43"/>
    <w:rsid w:val="003D3BD5"/>
    <w:rsid w:val="003D5638"/>
    <w:rsid w:val="003D6539"/>
    <w:rsid w:val="003E2249"/>
    <w:rsid w:val="003F1096"/>
    <w:rsid w:val="003F1E0E"/>
    <w:rsid w:val="00406168"/>
    <w:rsid w:val="0041313A"/>
    <w:rsid w:val="004232E1"/>
    <w:rsid w:val="00425202"/>
    <w:rsid w:val="00426CFD"/>
    <w:rsid w:val="00427413"/>
    <w:rsid w:val="0043620C"/>
    <w:rsid w:val="00446869"/>
    <w:rsid w:val="00447174"/>
    <w:rsid w:val="004579D7"/>
    <w:rsid w:val="0046419F"/>
    <w:rsid w:val="00464CD5"/>
    <w:rsid w:val="00470B18"/>
    <w:rsid w:val="00471720"/>
    <w:rsid w:val="00482D6C"/>
    <w:rsid w:val="004843B4"/>
    <w:rsid w:val="00484B43"/>
    <w:rsid w:val="004855E2"/>
    <w:rsid w:val="0048583E"/>
    <w:rsid w:val="00485B94"/>
    <w:rsid w:val="004955BA"/>
    <w:rsid w:val="004A007C"/>
    <w:rsid w:val="004A6B8B"/>
    <w:rsid w:val="004B57E2"/>
    <w:rsid w:val="004C26A8"/>
    <w:rsid w:val="004C5117"/>
    <w:rsid w:val="004C5895"/>
    <w:rsid w:val="004C5BF3"/>
    <w:rsid w:val="004C6A0B"/>
    <w:rsid w:val="004E2858"/>
    <w:rsid w:val="004F343B"/>
    <w:rsid w:val="004F6CB6"/>
    <w:rsid w:val="00503372"/>
    <w:rsid w:val="00503BE3"/>
    <w:rsid w:val="005273AF"/>
    <w:rsid w:val="00533B98"/>
    <w:rsid w:val="00534F37"/>
    <w:rsid w:val="005406F0"/>
    <w:rsid w:val="00542E6C"/>
    <w:rsid w:val="00545DBC"/>
    <w:rsid w:val="00555094"/>
    <w:rsid w:val="00560D98"/>
    <w:rsid w:val="00563B19"/>
    <w:rsid w:val="005655C0"/>
    <w:rsid w:val="00566C8F"/>
    <w:rsid w:val="00570B10"/>
    <w:rsid w:val="00581F99"/>
    <w:rsid w:val="00586048"/>
    <w:rsid w:val="00586598"/>
    <w:rsid w:val="005873E5"/>
    <w:rsid w:val="00587CAE"/>
    <w:rsid w:val="00597C80"/>
    <w:rsid w:val="00597FA8"/>
    <w:rsid w:val="005B0B49"/>
    <w:rsid w:val="005B3058"/>
    <w:rsid w:val="005B39B0"/>
    <w:rsid w:val="005C742A"/>
    <w:rsid w:val="005F6E86"/>
    <w:rsid w:val="00606D2F"/>
    <w:rsid w:val="00610930"/>
    <w:rsid w:val="0062537C"/>
    <w:rsid w:val="006317E2"/>
    <w:rsid w:val="006401C7"/>
    <w:rsid w:val="0065230A"/>
    <w:rsid w:val="00671E24"/>
    <w:rsid w:val="00677527"/>
    <w:rsid w:val="006837BE"/>
    <w:rsid w:val="00694264"/>
    <w:rsid w:val="006A5075"/>
    <w:rsid w:val="006B3158"/>
    <w:rsid w:val="006C7B2B"/>
    <w:rsid w:val="006D3B62"/>
    <w:rsid w:val="006E3DFE"/>
    <w:rsid w:val="006E77BE"/>
    <w:rsid w:val="00713E43"/>
    <w:rsid w:val="00714BEC"/>
    <w:rsid w:val="00721745"/>
    <w:rsid w:val="00744696"/>
    <w:rsid w:val="00745BC6"/>
    <w:rsid w:val="00755178"/>
    <w:rsid w:val="00764B11"/>
    <w:rsid w:val="00765F64"/>
    <w:rsid w:val="00786E50"/>
    <w:rsid w:val="007871AA"/>
    <w:rsid w:val="007A0E2B"/>
    <w:rsid w:val="007A37CF"/>
    <w:rsid w:val="007A3866"/>
    <w:rsid w:val="007C42DC"/>
    <w:rsid w:val="007D1E72"/>
    <w:rsid w:val="007D3DD4"/>
    <w:rsid w:val="007D57BE"/>
    <w:rsid w:val="007E52DE"/>
    <w:rsid w:val="007F1349"/>
    <w:rsid w:val="007F2122"/>
    <w:rsid w:val="007F76B9"/>
    <w:rsid w:val="00812C17"/>
    <w:rsid w:val="008324A1"/>
    <w:rsid w:val="00832CA7"/>
    <w:rsid w:val="00836387"/>
    <w:rsid w:val="008413C9"/>
    <w:rsid w:val="00841D15"/>
    <w:rsid w:val="008534C6"/>
    <w:rsid w:val="008744B3"/>
    <w:rsid w:val="0088111D"/>
    <w:rsid w:val="0088204A"/>
    <w:rsid w:val="00882B2E"/>
    <w:rsid w:val="00882F74"/>
    <w:rsid w:val="00885359"/>
    <w:rsid w:val="00891037"/>
    <w:rsid w:val="00897E0E"/>
    <w:rsid w:val="008B129D"/>
    <w:rsid w:val="008B1A91"/>
    <w:rsid w:val="008B7DBD"/>
    <w:rsid w:val="008C439C"/>
    <w:rsid w:val="008D1735"/>
    <w:rsid w:val="008E21F3"/>
    <w:rsid w:val="008F52E5"/>
    <w:rsid w:val="00903DC9"/>
    <w:rsid w:val="00905CE2"/>
    <w:rsid w:val="009074E8"/>
    <w:rsid w:val="009378E2"/>
    <w:rsid w:val="00940DBB"/>
    <w:rsid w:val="009429B5"/>
    <w:rsid w:val="00950ECC"/>
    <w:rsid w:val="0095137C"/>
    <w:rsid w:val="00952978"/>
    <w:rsid w:val="00955B94"/>
    <w:rsid w:val="009731D8"/>
    <w:rsid w:val="0097467C"/>
    <w:rsid w:val="00975335"/>
    <w:rsid w:val="009939BA"/>
    <w:rsid w:val="009A156F"/>
    <w:rsid w:val="009A18FD"/>
    <w:rsid w:val="009A2986"/>
    <w:rsid w:val="009A6B10"/>
    <w:rsid w:val="009B55D6"/>
    <w:rsid w:val="009C3796"/>
    <w:rsid w:val="009D222F"/>
    <w:rsid w:val="009D69BD"/>
    <w:rsid w:val="00A14CDB"/>
    <w:rsid w:val="00A17D99"/>
    <w:rsid w:val="00A311A2"/>
    <w:rsid w:val="00A37D4F"/>
    <w:rsid w:val="00A51014"/>
    <w:rsid w:val="00A61A0A"/>
    <w:rsid w:val="00A7513F"/>
    <w:rsid w:val="00AA509B"/>
    <w:rsid w:val="00AA5AE8"/>
    <w:rsid w:val="00AB0ACE"/>
    <w:rsid w:val="00AD395F"/>
    <w:rsid w:val="00AD5F1B"/>
    <w:rsid w:val="00AE0BD7"/>
    <w:rsid w:val="00AE6755"/>
    <w:rsid w:val="00AE6A12"/>
    <w:rsid w:val="00AF5FB0"/>
    <w:rsid w:val="00B130FC"/>
    <w:rsid w:val="00B16965"/>
    <w:rsid w:val="00B1782B"/>
    <w:rsid w:val="00B2271A"/>
    <w:rsid w:val="00B2413D"/>
    <w:rsid w:val="00B24A51"/>
    <w:rsid w:val="00B30099"/>
    <w:rsid w:val="00B31C9B"/>
    <w:rsid w:val="00B32726"/>
    <w:rsid w:val="00B34507"/>
    <w:rsid w:val="00B34F8A"/>
    <w:rsid w:val="00B40360"/>
    <w:rsid w:val="00B41EE8"/>
    <w:rsid w:val="00B438A4"/>
    <w:rsid w:val="00B544A6"/>
    <w:rsid w:val="00B571A7"/>
    <w:rsid w:val="00B57B01"/>
    <w:rsid w:val="00B6228E"/>
    <w:rsid w:val="00B673DB"/>
    <w:rsid w:val="00B7746D"/>
    <w:rsid w:val="00B81C62"/>
    <w:rsid w:val="00B86036"/>
    <w:rsid w:val="00B86A19"/>
    <w:rsid w:val="00BA4C42"/>
    <w:rsid w:val="00BB0E8A"/>
    <w:rsid w:val="00BB7570"/>
    <w:rsid w:val="00BC07BA"/>
    <w:rsid w:val="00BC0B1F"/>
    <w:rsid w:val="00BF15E5"/>
    <w:rsid w:val="00C239BC"/>
    <w:rsid w:val="00C256CC"/>
    <w:rsid w:val="00C30CF1"/>
    <w:rsid w:val="00C375FF"/>
    <w:rsid w:val="00C37E85"/>
    <w:rsid w:val="00C450EE"/>
    <w:rsid w:val="00C47C6A"/>
    <w:rsid w:val="00C56ADF"/>
    <w:rsid w:val="00C56DEF"/>
    <w:rsid w:val="00C618EC"/>
    <w:rsid w:val="00C62DBB"/>
    <w:rsid w:val="00C701ED"/>
    <w:rsid w:val="00C90E70"/>
    <w:rsid w:val="00CA17AB"/>
    <w:rsid w:val="00CA2FB8"/>
    <w:rsid w:val="00CB2284"/>
    <w:rsid w:val="00CB3F38"/>
    <w:rsid w:val="00CC4CC2"/>
    <w:rsid w:val="00CE2541"/>
    <w:rsid w:val="00CE5825"/>
    <w:rsid w:val="00CF6E7E"/>
    <w:rsid w:val="00D03571"/>
    <w:rsid w:val="00D07C57"/>
    <w:rsid w:val="00D205EF"/>
    <w:rsid w:val="00D23D51"/>
    <w:rsid w:val="00D24958"/>
    <w:rsid w:val="00D323DE"/>
    <w:rsid w:val="00D3607F"/>
    <w:rsid w:val="00D440A9"/>
    <w:rsid w:val="00D445C3"/>
    <w:rsid w:val="00D44BC7"/>
    <w:rsid w:val="00D452A7"/>
    <w:rsid w:val="00D50A6F"/>
    <w:rsid w:val="00D525B4"/>
    <w:rsid w:val="00D542EA"/>
    <w:rsid w:val="00D5465B"/>
    <w:rsid w:val="00D56E29"/>
    <w:rsid w:val="00D57F77"/>
    <w:rsid w:val="00D70C9A"/>
    <w:rsid w:val="00D75D54"/>
    <w:rsid w:val="00D81F85"/>
    <w:rsid w:val="00D8466F"/>
    <w:rsid w:val="00D907C4"/>
    <w:rsid w:val="00D97947"/>
    <w:rsid w:val="00DA7E79"/>
    <w:rsid w:val="00DB3384"/>
    <w:rsid w:val="00DB3661"/>
    <w:rsid w:val="00DC0517"/>
    <w:rsid w:val="00DC177C"/>
    <w:rsid w:val="00DE167F"/>
    <w:rsid w:val="00E01390"/>
    <w:rsid w:val="00E033B9"/>
    <w:rsid w:val="00E03730"/>
    <w:rsid w:val="00E04AC1"/>
    <w:rsid w:val="00E057C7"/>
    <w:rsid w:val="00E11DDD"/>
    <w:rsid w:val="00E2275E"/>
    <w:rsid w:val="00E33C87"/>
    <w:rsid w:val="00E57BE4"/>
    <w:rsid w:val="00E606F7"/>
    <w:rsid w:val="00E62777"/>
    <w:rsid w:val="00E63506"/>
    <w:rsid w:val="00E66BD6"/>
    <w:rsid w:val="00E67B55"/>
    <w:rsid w:val="00E746A8"/>
    <w:rsid w:val="00E7525C"/>
    <w:rsid w:val="00E93547"/>
    <w:rsid w:val="00E97ECC"/>
    <w:rsid w:val="00EB20F8"/>
    <w:rsid w:val="00EC04D2"/>
    <w:rsid w:val="00ED07C5"/>
    <w:rsid w:val="00ED1F84"/>
    <w:rsid w:val="00EE58CA"/>
    <w:rsid w:val="00EE7AC2"/>
    <w:rsid w:val="00EF3125"/>
    <w:rsid w:val="00EF544D"/>
    <w:rsid w:val="00EF61A9"/>
    <w:rsid w:val="00EF66CE"/>
    <w:rsid w:val="00F10B20"/>
    <w:rsid w:val="00F12AA9"/>
    <w:rsid w:val="00F16BE6"/>
    <w:rsid w:val="00F17342"/>
    <w:rsid w:val="00F2189D"/>
    <w:rsid w:val="00F23AF4"/>
    <w:rsid w:val="00F24E57"/>
    <w:rsid w:val="00F30218"/>
    <w:rsid w:val="00F3287D"/>
    <w:rsid w:val="00F46CFE"/>
    <w:rsid w:val="00F51F64"/>
    <w:rsid w:val="00F54C05"/>
    <w:rsid w:val="00F5727C"/>
    <w:rsid w:val="00F57A34"/>
    <w:rsid w:val="00F57E26"/>
    <w:rsid w:val="00F61131"/>
    <w:rsid w:val="00F648A5"/>
    <w:rsid w:val="00F720C7"/>
    <w:rsid w:val="00F773CA"/>
    <w:rsid w:val="00F8076F"/>
    <w:rsid w:val="00F942DF"/>
    <w:rsid w:val="00FA3807"/>
    <w:rsid w:val="00FA500D"/>
    <w:rsid w:val="00FB0810"/>
    <w:rsid w:val="00FB5F02"/>
    <w:rsid w:val="00FB7962"/>
    <w:rsid w:val="00FC11E8"/>
    <w:rsid w:val="00FC39EF"/>
    <w:rsid w:val="00FC52A2"/>
    <w:rsid w:val="00FC6B9A"/>
    <w:rsid w:val="00FD17CD"/>
    <w:rsid w:val="00FD20A9"/>
    <w:rsid w:val="00FD7C6A"/>
    <w:rsid w:val="00FE436D"/>
    <w:rsid w:val="00FF6556"/>
    <w:rsid w:val="00FF73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C7598"/>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328B"/>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943679">
      <w:bodyDiv w:val="1"/>
      <w:marLeft w:val="0"/>
      <w:marRight w:val="0"/>
      <w:marTop w:val="0"/>
      <w:marBottom w:val="0"/>
      <w:divBdr>
        <w:top w:val="none" w:sz="0" w:space="0" w:color="auto"/>
        <w:left w:val="none" w:sz="0" w:space="0" w:color="auto"/>
        <w:bottom w:val="none" w:sz="0" w:space="0" w:color="auto"/>
        <w:right w:val="none" w:sz="0" w:space="0" w:color="auto"/>
      </w:divBdr>
    </w:div>
    <w:div w:id="179078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C3258-A9B2-429B-A85C-5258B4E62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4</Pages>
  <Words>1035</Words>
  <Characters>5694</Characters>
  <Application>Microsoft Office Word</Application>
  <DocSecurity>0</DocSecurity>
  <Lines>132</Lines>
  <Paragraphs>50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9</cp:revision>
  <cp:lastPrinted>2022-09-21T17:58:00Z</cp:lastPrinted>
  <dcterms:created xsi:type="dcterms:W3CDTF">2022-07-05T19:44:00Z</dcterms:created>
  <dcterms:modified xsi:type="dcterms:W3CDTF">2022-09-21T18:04:00Z</dcterms:modified>
</cp:coreProperties>
</file>