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37B1" w:rsidRPr="00587D96" w:rsidRDefault="009D37B1" w:rsidP="009D37B1">
      <w:pPr>
        <w:pStyle w:val="corte1datos"/>
        <w:jc w:val="right"/>
        <w:rPr>
          <w:rFonts w:cs="Arial"/>
          <w:color w:val="4472C4" w:themeColor="accent1"/>
          <w:sz w:val="24"/>
          <w:szCs w:val="24"/>
          <w:lang w:val="es-MX"/>
        </w:rPr>
      </w:pPr>
    </w:p>
    <w:p w:rsidR="009D37B1" w:rsidRPr="00587D96" w:rsidRDefault="009D37B1" w:rsidP="009D37B1">
      <w:pPr>
        <w:pStyle w:val="corte1datos"/>
        <w:jc w:val="right"/>
        <w:rPr>
          <w:rFonts w:cs="Arial"/>
          <w:color w:val="4472C4" w:themeColor="accent1"/>
          <w:sz w:val="24"/>
          <w:szCs w:val="24"/>
          <w:lang w:val="es-MX"/>
        </w:rPr>
      </w:pPr>
      <w:r w:rsidRPr="00587D96">
        <w:rPr>
          <w:rFonts w:cs="Arial"/>
          <w:color w:val="4472C4" w:themeColor="accent1"/>
          <w:sz w:val="24"/>
          <w:szCs w:val="24"/>
          <w:lang w:val="es-MX"/>
        </w:rPr>
        <w:t xml:space="preserve">  RECURSO DE REVISIÓN </w:t>
      </w:r>
      <w:r>
        <w:rPr>
          <w:rFonts w:cs="Arial"/>
          <w:color w:val="4472C4" w:themeColor="accent1"/>
          <w:sz w:val="24"/>
          <w:szCs w:val="24"/>
          <w:lang w:val="es-MX"/>
        </w:rPr>
        <w:t>585/2022</w:t>
      </w:r>
      <w:r w:rsidRPr="00587D96">
        <w:rPr>
          <w:rFonts w:cs="Arial"/>
          <w:color w:val="4472C4" w:themeColor="accent1"/>
          <w:sz w:val="24"/>
          <w:szCs w:val="24"/>
          <w:lang w:val="es-MX"/>
        </w:rPr>
        <w:t xml:space="preserve">-2 </w:t>
      </w:r>
      <w:r>
        <w:rPr>
          <w:rFonts w:cs="Arial"/>
          <w:color w:val="4472C4" w:themeColor="accent1"/>
          <w:sz w:val="24"/>
          <w:szCs w:val="24"/>
          <w:lang w:val="es-MX"/>
        </w:rPr>
        <w:t>SICOM</w:t>
      </w:r>
      <w:r w:rsidRPr="00587D96">
        <w:rPr>
          <w:rFonts w:cs="Arial"/>
          <w:color w:val="4472C4" w:themeColor="accent1"/>
          <w:sz w:val="24"/>
          <w:szCs w:val="24"/>
          <w:lang w:val="es-MX"/>
        </w:rPr>
        <w:t>.</w:t>
      </w:r>
    </w:p>
    <w:p w:rsidR="009D37B1" w:rsidRPr="00587D96" w:rsidRDefault="009D37B1" w:rsidP="009D37B1">
      <w:pPr>
        <w:pStyle w:val="corte1datos"/>
        <w:jc w:val="right"/>
        <w:rPr>
          <w:rFonts w:cs="Arial"/>
          <w:color w:val="4472C4" w:themeColor="accent1"/>
          <w:sz w:val="24"/>
          <w:szCs w:val="24"/>
          <w:lang w:val="es-MX"/>
        </w:rPr>
      </w:pPr>
    </w:p>
    <w:p w:rsidR="009D37B1" w:rsidRPr="00587D96" w:rsidRDefault="009D37B1" w:rsidP="009D37B1">
      <w:pPr>
        <w:pStyle w:val="corte1datos"/>
        <w:jc w:val="right"/>
        <w:rPr>
          <w:rFonts w:cs="Arial"/>
          <w:color w:val="4472C4" w:themeColor="accent1"/>
          <w:sz w:val="24"/>
          <w:szCs w:val="24"/>
          <w:lang w:val="es-MX"/>
        </w:rPr>
      </w:pPr>
    </w:p>
    <w:p w:rsidR="009D37B1" w:rsidRPr="00587D96" w:rsidRDefault="009D37B1" w:rsidP="009D37B1">
      <w:pPr>
        <w:pStyle w:val="corte2ponente"/>
        <w:jc w:val="right"/>
        <w:rPr>
          <w:rFonts w:cs="Arial"/>
          <w:color w:val="4472C4" w:themeColor="accent1"/>
          <w:sz w:val="24"/>
          <w:szCs w:val="24"/>
        </w:rPr>
      </w:pPr>
      <w:r w:rsidRPr="00587D96">
        <w:rPr>
          <w:rFonts w:cs="Arial"/>
          <w:color w:val="4472C4" w:themeColor="accent1"/>
          <w:sz w:val="24"/>
          <w:szCs w:val="24"/>
        </w:rPr>
        <w:t xml:space="preserve">COMISIONADO PONENTE: </w:t>
      </w:r>
    </w:p>
    <w:p w:rsidR="009D37B1" w:rsidRPr="00587D96" w:rsidRDefault="009D37B1" w:rsidP="009D37B1">
      <w:pPr>
        <w:pStyle w:val="corte2ponente"/>
        <w:jc w:val="right"/>
        <w:rPr>
          <w:rFonts w:cs="Arial"/>
          <w:color w:val="4472C4" w:themeColor="accent1"/>
          <w:sz w:val="24"/>
          <w:szCs w:val="24"/>
          <w:lang w:val="es-MX"/>
        </w:rPr>
      </w:pPr>
      <w:r w:rsidRPr="00587D96">
        <w:rPr>
          <w:rFonts w:cs="Arial"/>
          <w:color w:val="4472C4" w:themeColor="accent1"/>
          <w:sz w:val="24"/>
          <w:szCs w:val="24"/>
          <w:lang w:val="es-MX"/>
        </w:rPr>
        <w:t xml:space="preserve">LIC. </w:t>
      </w:r>
      <w:r>
        <w:rPr>
          <w:rFonts w:cs="Arial"/>
          <w:color w:val="4472C4" w:themeColor="accent1"/>
          <w:sz w:val="24"/>
          <w:szCs w:val="24"/>
          <w:lang w:val="es-MX"/>
        </w:rPr>
        <w:t>Jos</w:t>
      </w:r>
      <w:bookmarkStart w:id="0" w:name="_GoBack"/>
      <w:bookmarkEnd w:id="0"/>
      <w:r>
        <w:rPr>
          <w:rFonts w:cs="Arial"/>
          <w:color w:val="4472C4" w:themeColor="accent1"/>
          <w:sz w:val="24"/>
          <w:szCs w:val="24"/>
          <w:lang w:val="es-MX"/>
        </w:rPr>
        <w:t>e alfredo solis ramirez</w:t>
      </w:r>
    </w:p>
    <w:p w:rsidR="009D37B1" w:rsidRPr="00587D96" w:rsidRDefault="009D37B1" w:rsidP="009D37B1">
      <w:pPr>
        <w:pStyle w:val="corte2ponente"/>
        <w:jc w:val="right"/>
        <w:rPr>
          <w:rFonts w:cs="Arial"/>
          <w:color w:val="4472C4" w:themeColor="accent1"/>
          <w:sz w:val="24"/>
          <w:szCs w:val="24"/>
          <w:lang w:val="es-MX"/>
        </w:rPr>
      </w:pPr>
    </w:p>
    <w:p w:rsidR="009D37B1" w:rsidRPr="00587D96" w:rsidRDefault="009D37B1" w:rsidP="009D37B1">
      <w:pPr>
        <w:pStyle w:val="corte2ponente"/>
        <w:jc w:val="right"/>
        <w:rPr>
          <w:rFonts w:cs="Arial"/>
          <w:color w:val="4472C4" w:themeColor="accent1"/>
          <w:sz w:val="24"/>
          <w:szCs w:val="24"/>
          <w:lang w:val="es-MX"/>
        </w:rPr>
      </w:pPr>
    </w:p>
    <w:p w:rsidR="009D37B1" w:rsidRPr="00587D96" w:rsidRDefault="009D37B1" w:rsidP="009D37B1">
      <w:pPr>
        <w:pStyle w:val="corte2ponente"/>
        <w:jc w:val="right"/>
        <w:rPr>
          <w:rFonts w:cs="Arial"/>
          <w:color w:val="4472C4" w:themeColor="accent1"/>
          <w:sz w:val="24"/>
          <w:szCs w:val="24"/>
          <w:lang w:val="es-MX"/>
        </w:rPr>
      </w:pPr>
      <w:r w:rsidRPr="00587D96">
        <w:rPr>
          <w:rFonts w:cs="Arial"/>
          <w:color w:val="4472C4" w:themeColor="accent1"/>
          <w:sz w:val="24"/>
          <w:szCs w:val="24"/>
          <w:lang w:val="es-MX"/>
        </w:rPr>
        <w:t>ENTE OBLIGADO:</w:t>
      </w:r>
    </w:p>
    <w:p w:rsidR="009D37B1" w:rsidRPr="00587D96" w:rsidRDefault="009D37B1" w:rsidP="009D37B1">
      <w:pPr>
        <w:pStyle w:val="corte2ponente"/>
        <w:ind w:left="708" w:hanging="708"/>
        <w:jc w:val="right"/>
        <w:rPr>
          <w:rFonts w:cs="Arial"/>
          <w:color w:val="4472C4" w:themeColor="accent1"/>
          <w:sz w:val="24"/>
          <w:szCs w:val="24"/>
          <w:lang w:val="es-MX"/>
        </w:rPr>
      </w:pPr>
      <w:r>
        <w:rPr>
          <w:rFonts w:cs="Arial"/>
          <w:color w:val="4472C4" w:themeColor="accent1"/>
          <w:sz w:val="24"/>
          <w:szCs w:val="24"/>
          <w:lang w:val="es-MX"/>
        </w:rPr>
        <w:t>PARTIDO REVOLUCIONARIO INSTITUCIONAL</w:t>
      </w:r>
    </w:p>
    <w:p w:rsidR="009D37B1" w:rsidRPr="00587D96" w:rsidRDefault="009D37B1" w:rsidP="009D37B1">
      <w:pPr>
        <w:pStyle w:val="corte2ponente"/>
        <w:rPr>
          <w:rFonts w:cs="Arial"/>
          <w:color w:val="4472C4" w:themeColor="accent1"/>
          <w:sz w:val="24"/>
          <w:szCs w:val="24"/>
          <w:lang w:val="es-MX"/>
        </w:rPr>
      </w:pPr>
    </w:p>
    <w:p w:rsidR="009D37B1" w:rsidRPr="00587D96" w:rsidRDefault="009D37B1" w:rsidP="009D37B1">
      <w:pPr>
        <w:pStyle w:val="corte2ponente"/>
        <w:rPr>
          <w:rFonts w:cs="Arial"/>
          <w:color w:val="4472C4" w:themeColor="accent1"/>
          <w:sz w:val="24"/>
          <w:szCs w:val="24"/>
          <w:lang w:val="es-MX"/>
        </w:rPr>
      </w:pPr>
    </w:p>
    <w:p w:rsidR="009D37B1" w:rsidRPr="00587D96" w:rsidRDefault="009D37B1" w:rsidP="009D37B1">
      <w:pPr>
        <w:pStyle w:val="corte4fondo"/>
        <w:spacing w:line="240" w:lineRule="auto"/>
        <w:ind w:firstLine="0"/>
        <w:rPr>
          <w:rFonts w:cs="Arial"/>
          <w:b/>
          <w:bCs/>
          <w:color w:val="4472C4" w:themeColor="accent1"/>
          <w:sz w:val="24"/>
          <w:szCs w:val="24"/>
          <w:vertAlign w:val="subscript"/>
        </w:rPr>
      </w:pPr>
      <w:r w:rsidRPr="00587D96">
        <w:rPr>
          <w:rFonts w:cs="Arial"/>
          <w:color w:val="4472C4" w:themeColor="accent1"/>
          <w:sz w:val="24"/>
          <w:szCs w:val="24"/>
        </w:rPr>
        <w:tab/>
      </w:r>
      <w:r w:rsidRPr="00587D96">
        <w:rPr>
          <w:rFonts w:cs="Arial"/>
          <w:color w:val="4472C4" w:themeColor="accent1"/>
          <w:sz w:val="24"/>
          <w:szCs w:val="24"/>
          <w:lang w:val="es-MX"/>
        </w:rPr>
        <w:t>San Luis Potosí, San Luis Potosí</w:t>
      </w:r>
      <w:r w:rsidRPr="00587D96">
        <w:rPr>
          <w:rFonts w:cs="Arial"/>
          <w:color w:val="4472C4" w:themeColor="accent1"/>
          <w:sz w:val="24"/>
          <w:szCs w:val="24"/>
        </w:rPr>
        <w:t>. Acuerdo de</w:t>
      </w:r>
      <w:r w:rsidRPr="00587D96">
        <w:rPr>
          <w:rFonts w:cs="Arial"/>
          <w:color w:val="4472C4" w:themeColor="accent1"/>
          <w:sz w:val="24"/>
          <w:szCs w:val="24"/>
          <w:lang w:val="es-MX"/>
        </w:rPr>
        <w:t>l</w:t>
      </w:r>
      <w:r w:rsidRPr="00587D96">
        <w:rPr>
          <w:rFonts w:cs="Arial"/>
          <w:color w:val="4472C4" w:themeColor="accent1"/>
          <w:sz w:val="24"/>
          <w:szCs w:val="24"/>
        </w:rPr>
        <w:t xml:space="preserve"> </w:t>
      </w:r>
      <w:r w:rsidRPr="00587D96">
        <w:rPr>
          <w:rFonts w:cs="Arial"/>
          <w:color w:val="4472C4" w:themeColor="accent1"/>
          <w:sz w:val="24"/>
          <w:szCs w:val="24"/>
          <w:lang w:val="es-MX"/>
        </w:rPr>
        <w:t>Pleno de la Comisión Estatal de Garantía de Acceso a la Información Pública</w:t>
      </w:r>
      <w:r w:rsidRPr="00587D96">
        <w:rPr>
          <w:rFonts w:cs="Arial"/>
          <w:color w:val="4472C4" w:themeColor="accent1"/>
          <w:sz w:val="24"/>
          <w:szCs w:val="24"/>
        </w:rPr>
        <w:t>, correspondiente a</w:t>
      </w:r>
      <w:r w:rsidRPr="00587D96">
        <w:rPr>
          <w:rFonts w:cs="Arial"/>
          <w:color w:val="4472C4" w:themeColor="accent1"/>
          <w:sz w:val="24"/>
          <w:szCs w:val="24"/>
          <w:lang w:val="es-MX"/>
        </w:rPr>
        <w:t xml:space="preserve"> la Sesión </w:t>
      </w:r>
      <w:r>
        <w:rPr>
          <w:rFonts w:cs="Arial"/>
          <w:color w:val="4472C4" w:themeColor="accent1"/>
          <w:sz w:val="24"/>
          <w:szCs w:val="24"/>
          <w:lang w:val="es-MX"/>
        </w:rPr>
        <w:t>Extrao</w:t>
      </w:r>
      <w:r w:rsidRPr="00587D96">
        <w:rPr>
          <w:rFonts w:cs="Arial"/>
          <w:color w:val="4472C4" w:themeColor="accent1"/>
          <w:sz w:val="24"/>
          <w:szCs w:val="24"/>
          <w:lang w:val="es-MX"/>
        </w:rPr>
        <w:t xml:space="preserve">rdinaria </w:t>
      </w:r>
      <w:r>
        <w:rPr>
          <w:rFonts w:cs="Arial"/>
          <w:color w:val="4472C4" w:themeColor="accent1"/>
          <w:sz w:val="24"/>
          <w:szCs w:val="24"/>
          <w:lang w:val="es-MX"/>
        </w:rPr>
        <w:t>del 01 uno de junio de 2022 dos mil veintidós</w:t>
      </w:r>
      <w:r w:rsidRPr="00587D96">
        <w:rPr>
          <w:rFonts w:cs="Arial"/>
          <w:color w:val="4472C4" w:themeColor="accent1"/>
          <w:sz w:val="24"/>
          <w:szCs w:val="24"/>
          <w:lang w:val="es-MX"/>
        </w:rPr>
        <w:t xml:space="preserve">. </w:t>
      </w:r>
      <w:r w:rsidRPr="00587D96">
        <w:rPr>
          <w:rFonts w:cs="Arial"/>
          <w:b/>
          <w:bCs/>
          <w:color w:val="4472C4" w:themeColor="accent1"/>
          <w:sz w:val="24"/>
          <w:szCs w:val="24"/>
          <w:vertAlign w:val="subscript"/>
        </w:rPr>
        <w:t xml:space="preserve"> </w:t>
      </w:r>
    </w:p>
    <w:p w:rsidR="009D37B1" w:rsidRPr="00587D96" w:rsidRDefault="009D37B1" w:rsidP="009D37B1">
      <w:pPr>
        <w:pStyle w:val="corte4fondo"/>
        <w:spacing w:line="240" w:lineRule="auto"/>
        <w:ind w:firstLine="0"/>
        <w:rPr>
          <w:rFonts w:cs="Arial"/>
          <w:b/>
          <w:bCs/>
          <w:color w:val="4472C4" w:themeColor="accent1"/>
          <w:sz w:val="24"/>
          <w:szCs w:val="24"/>
          <w:vertAlign w:val="subscript"/>
          <w:lang w:val="es-MX"/>
        </w:rPr>
      </w:pPr>
    </w:p>
    <w:p w:rsidR="009D37B1" w:rsidRPr="00587D96" w:rsidRDefault="009D37B1" w:rsidP="009D37B1">
      <w:pPr>
        <w:pStyle w:val="corte4fondo"/>
        <w:spacing w:line="240" w:lineRule="auto"/>
        <w:ind w:firstLine="0"/>
        <w:rPr>
          <w:rFonts w:cs="Arial"/>
          <w:b/>
          <w:color w:val="4472C4" w:themeColor="accent1"/>
          <w:sz w:val="24"/>
          <w:szCs w:val="24"/>
          <w:lang w:val="es-MX"/>
        </w:rPr>
      </w:pPr>
    </w:p>
    <w:p w:rsidR="009D37B1" w:rsidRPr="00587D96" w:rsidRDefault="009D37B1" w:rsidP="009D37B1">
      <w:pPr>
        <w:pStyle w:val="corte4fondo"/>
        <w:spacing w:line="240" w:lineRule="auto"/>
        <w:rPr>
          <w:rFonts w:cs="Arial"/>
          <w:color w:val="4472C4" w:themeColor="accent1"/>
          <w:sz w:val="24"/>
          <w:szCs w:val="24"/>
          <w:lang w:val="es-MX"/>
        </w:rPr>
      </w:pPr>
      <w:r w:rsidRPr="00587D96">
        <w:rPr>
          <w:rFonts w:cs="Arial"/>
          <w:b/>
          <w:color w:val="4472C4" w:themeColor="accent1"/>
          <w:sz w:val="24"/>
          <w:szCs w:val="24"/>
        </w:rPr>
        <w:t>VISTOS</w:t>
      </w:r>
      <w:r w:rsidRPr="00587D96">
        <w:rPr>
          <w:rFonts w:cs="Arial"/>
          <w:color w:val="4472C4" w:themeColor="accent1"/>
          <w:sz w:val="24"/>
          <w:szCs w:val="24"/>
          <w:lang w:val="es-MX"/>
        </w:rPr>
        <w:t>,</w:t>
      </w:r>
      <w:r w:rsidRPr="00587D96">
        <w:rPr>
          <w:rFonts w:cs="Arial"/>
          <w:color w:val="4472C4" w:themeColor="accent1"/>
          <w:sz w:val="24"/>
          <w:szCs w:val="24"/>
        </w:rPr>
        <w:t xml:space="preserve"> para resolver</w:t>
      </w:r>
      <w:r w:rsidRPr="00587D96">
        <w:rPr>
          <w:rFonts w:cs="Arial"/>
          <w:color w:val="4472C4" w:themeColor="accent1"/>
          <w:sz w:val="24"/>
          <w:szCs w:val="24"/>
          <w:lang w:val="es-MX"/>
        </w:rPr>
        <w:t>,</w:t>
      </w:r>
      <w:r w:rsidRPr="00587D96">
        <w:rPr>
          <w:rFonts w:cs="Arial"/>
          <w:color w:val="4472C4" w:themeColor="accent1"/>
          <w:sz w:val="24"/>
          <w:szCs w:val="24"/>
        </w:rPr>
        <w:t xml:space="preserve"> los autos del recurso de revisión identificado al rubro; y</w:t>
      </w:r>
    </w:p>
    <w:p w:rsidR="009D37B1" w:rsidRPr="00587D96" w:rsidRDefault="009D37B1" w:rsidP="009D37B1">
      <w:pPr>
        <w:pStyle w:val="corte4fondo"/>
        <w:spacing w:line="240" w:lineRule="auto"/>
        <w:rPr>
          <w:rFonts w:cs="Arial"/>
          <w:color w:val="4472C4" w:themeColor="accent1"/>
          <w:sz w:val="24"/>
          <w:szCs w:val="24"/>
          <w:lang w:val="es-MX"/>
        </w:rPr>
      </w:pPr>
    </w:p>
    <w:p w:rsidR="009D37B1" w:rsidRPr="00587D96" w:rsidRDefault="009D37B1" w:rsidP="009D37B1">
      <w:pPr>
        <w:pStyle w:val="corte4fondo"/>
        <w:spacing w:line="240" w:lineRule="auto"/>
        <w:rPr>
          <w:rFonts w:cs="Arial"/>
          <w:color w:val="4472C4" w:themeColor="accent1"/>
          <w:sz w:val="24"/>
          <w:szCs w:val="24"/>
          <w:lang w:val="es-MX"/>
        </w:rPr>
      </w:pPr>
    </w:p>
    <w:p w:rsidR="009D37B1" w:rsidRPr="00587D96" w:rsidRDefault="009D37B1" w:rsidP="009D37B1">
      <w:pPr>
        <w:pStyle w:val="corte4fondo"/>
        <w:spacing w:line="240" w:lineRule="auto"/>
        <w:jc w:val="center"/>
        <w:rPr>
          <w:rFonts w:cs="Arial"/>
          <w:color w:val="4472C4" w:themeColor="accent1"/>
          <w:sz w:val="24"/>
          <w:szCs w:val="24"/>
          <w:lang w:val="es-MX"/>
        </w:rPr>
      </w:pPr>
      <w:r w:rsidRPr="00587D96">
        <w:rPr>
          <w:rFonts w:cs="Arial"/>
          <w:b/>
          <w:color w:val="4472C4" w:themeColor="accent1"/>
          <w:sz w:val="24"/>
          <w:szCs w:val="24"/>
          <w:lang w:val="es-MX"/>
        </w:rPr>
        <w:t>R E S U L T A N D O</w:t>
      </w:r>
      <w:r w:rsidRPr="00587D96">
        <w:rPr>
          <w:rFonts w:cs="Arial"/>
          <w:color w:val="4472C4" w:themeColor="accent1"/>
          <w:sz w:val="24"/>
          <w:szCs w:val="24"/>
          <w:lang w:val="es-MX"/>
        </w:rPr>
        <w:t>:</w:t>
      </w:r>
    </w:p>
    <w:p w:rsidR="009D37B1" w:rsidRPr="00587D96" w:rsidRDefault="009D37B1" w:rsidP="009D37B1">
      <w:pPr>
        <w:pStyle w:val="corte4fondo"/>
        <w:spacing w:line="240" w:lineRule="auto"/>
        <w:jc w:val="center"/>
        <w:rPr>
          <w:rFonts w:cs="Arial"/>
          <w:color w:val="4472C4" w:themeColor="accent1"/>
          <w:sz w:val="24"/>
          <w:szCs w:val="24"/>
          <w:lang w:val="es-MX"/>
        </w:rPr>
      </w:pPr>
    </w:p>
    <w:p w:rsidR="009D37B1" w:rsidRPr="00587D96" w:rsidRDefault="009D37B1" w:rsidP="009D37B1">
      <w:pPr>
        <w:pStyle w:val="corte4fondo"/>
        <w:spacing w:line="240" w:lineRule="auto"/>
        <w:jc w:val="center"/>
        <w:rPr>
          <w:rFonts w:cs="Arial"/>
          <w:color w:val="4472C4" w:themeColor="accent1"/>
          <w:sz w:val="24"/>
          <w:szCs w:val="24"/>
          <w:lang w:val="es-MX"/>
        </w:rPr>
      </w:pPr>
    </w:p>
    <w:p w:rsidR="009D37B1" w:rsidRDefault="009D37B1" w:rsidP="009D37B1">
      <w:pPr>
        <w:pStyle w:val="corte4fondo"/>
        <w:spacing w:line="240" w:lineRule="auto"/>
        <w:rPr>
          <w:rFonts w:cs="Arial"/>
          <w:color w:val="4472C4" w:themeColor="accent1"/>
          <w:sz w:val="24"/>
          <w:szCs w:val="24"/>
        </w:rPr>
      </w:pPr>
      <w:r w:rsidRPr="00587D96">
        <w:rPr>
          <w:rFonts w:cs="Arial"/>
          <w:b/>
          <w:bCs/>
          <w:color w:val="4472C4" w:themeColor="accent1"/>
          <w:sz w:val="24"/>
          <w:szCs w:val="24"/>
        </w:rPr>
        <w:t xml:space="preserve">PRIMERO. Solicitud de acceso a la información pública. </w:t>
      </w:r>
      <w:r>
        <w:rPr>
          <w:rFonts w:cs="Arial"/>
          <w:color w:val="4472C4" w:themeColor="accent1"/>
          <w:sz w:val="24"/>
          <w:szCs w:val="24"/>
        </w:rPr>
        <w:t xml:space="preserve">Según consta  </w:t>
      </w:r>
      <w:r>
        <w:rPr>
          <w:rFonts w:cs="Arial"/>
          <w:color w:val="4472C4" w:themeColor="accent1"/>
          <w:sz w:val="24"/>
          <w:szCs w:val="24"/>
          <w:lang w:val="es-MX"/>
        </w:rPr>
        <w:t xml:space="preserve">en la Plataforma Nacional de Transparencia en su versión SISAI 2.0 con folio 241475421000007, </w:t>
      </w:r>
      <w:r w:rsidRPr="00587D96">
        <w:rPr>
          <w:rFonts w:cs="Arial"/>
          <w:color w:val="4472C4" w:themeColor="accent1"/>
          <w:sz w:val="24"/>
          <w:szCs w:val="24"/>
        </w:rPr>
        <w:t>el</w:t>
      </w:r>
      <w:r>
        <w:rPr>
          <w:rFonts w:cs="Arial"/>
          <w:color w:val="4472C4" w:themeColor="accent1"/>
          <w:sz w:val="24"/>
          <w:szCs w:val="24"/>
          <w:lang w:val="es-MX"/>
        </w:rPr>
        <w:t xml:space="preserve"> día</w:t>
      </w:r>
      <w:r w:rsidRPr="00587D96">
        <w:rPr>
          <w:rFonts w:cs="Arial"/>
          <w:color w:val="4472C4" w:themeColor="accent1"/>
          <w:sz w:val="24"/>
          <w:szCs w:val="24"/>
        </w:rPr>
        <w:t xml:space="preserve"> </w:t>
      </w:r>
      <w:r>
        <w:rPr>
          <w:rFonts w:cs="Arial"/>
          <w:color w:val="4472C4" w:themeColor="accent1"/>
          <w:sz w:val="24"/>
          <w:szCs w:val="24"/>
          <w:lang w:val="es-ES"/>
        </w:rPr>
        <w:t>03 tres de febrero de 2022 dos mil veintidós, el Partido Revolucionario Institucional</w:t>
      </w:r>
      <w:r>
        <w:rPr>
          <w:rFonts w:cs="Arial"/>
          <w:color w:val="4472C4" w:themeColor="accent1"/>
          <w:sz w:val="24"/>
          <w:szCs w:val="24"/>
          <w:lang w:val="es-MX"/>
        </w:rPr>
        <w:t xml:space="preserve">, </w:t>
      </w:r>
      <w:r w:rsidRPr="00587D96">
        <w:rPr>
          <w:rFonts w:cs="Arial"/>
          <w:color w:val="4472C4" w:themeColor="accent1"/>
          <w:sz w:val="24"/>
          <w:szCs w:val="24"/>
        </w:rPr>
        <w:t>recibió una solicitud de acceso a la información requiriendo lo siguiente:</w:t>
      </w:r>
    </w:p>
    <w:p w:rsidR="009D37B1" w:rsidRDefault="009D37B1" w:rsidP="009D37B1">
      <w:pPr>
        <w:pStyle w:val="corte4fondo"/>
        <w:spacing w:line="240" w:lineRule="auto"/>
        <w:rPr>
          <w:rFonts w:cs="Arial"/>
          <w:color w:val="4472C4" w:themeColor="accent1"/>
          <w:sz w:val="24"/>
          <w:szCs w:val="24"/>
        </w:rPr>
      </w:pPr>
    </w:p>
    <w:p w:rsidR="009D37B1" w:rsidRPr="009D37B1" w:rsidRDefault="009D37B1" w:rsidP="009D37B1">
      <w:pPr>
        <w:pStyle w:val="corte4fondo"/>
        <w:spacing w:line="240" w:lineRule="auto"/>
        <w:rPr>
          <w:rFonts w:cs="Arial"/>
          <w:color w:val="4472C4" w:themeColor="accent1"/>
          <w:sz w:val="24"/>
          <w:szCs w:val="24"/>
        </w:rPr>
      </w:pPr>
      <w:r w:rsidRPr="00406980">
        <w:rPr>
          <w:rFonts w:cs="Arial"/>
          <w:i/>
          <w:color w:val="4472C4" w:themeColor="accent1"/>
          <w:sz w:val="24"/>
          <w:szCs w:val="24"/>
          <w:lang w:val="es-ES"/>
        </w:rPr>
        <w:t>“</w:t>
      </w:r>
      <w:r w:rsidRPr="009D37B1">
        <w:rPr>
          <w:rFonts w:cs="Arial"/>
          <w:i/>
          <w:color w:val="4472C4" w:themeColor="accent1"/>
          <w:sz w:val="24"/>
          <w:szCs w:val="24"/>
          <w:lang w:val="es-MX"/>
        </w:rPr>
        <w:t xml:space="preserve">1. </w:t>
      </w:r>
      <w:proofErr w:type="spellStart"/>
      <w:r w:rsidRPr="009D37B1">
        <w:rPr>
          <w:rFonts w:cs="Arial"/>
          <w:i/>
          <w:color w:val="4472C4" w:themeColor="accent1"/>
          <w:sz w:val="24"/>
          <w:szCs w:val="24"/>
          <w:lang w:val="es-MX"/>
        </w:rPr>
        <w:t>Padron</w:t>
      </w:r>
      <w:proofErr w:type="spellEnd"/>
      <w:r w:rsidRPr="009D37B1">
        <w:rPr>
          <w:rFonts w:cs="Arial"/>
          <w:i/>
          <w:color w:val="4472C4" w:themeColor="accent1"/>
          <w:sz w:val="24"/>
          <w:szCs w:val="24"/>
          <w:lang w:val="es-MX"/>
        </w:rPr>
        <w:t xml:space="preserve"> de militantes que se encuentran en dicho </w:t>
      </w:r>
      <w:proofErr w:type="gramStart"/>
      <w:r w:rsidRPr="009D37B1">
        <w:rPr>
          <w:rFonts w:cs="Arial"/>
          <w:i/>
          <w:color w:val="4472C4" w:themeColor="accent1"/>
          <w:sz w:val="24"/>
          <w:szCs w:val="24"/>
          <w:lang w:val="es-MX"/>
        </w:rPr>
        <w:t>partido.</w:t>
      </w:r>
      <w:r>
        <w:rPr>
          <w:rFonts w:cs="Arial"/>
          <w:i/>
          <w:color w:val="4472C4" w:themeColor="accent1"/>
          <w:sz w:val="24"/>
          <w:szCs w:val="24"/>
          <w:lang w:val="es-ES"/>
        </w:rPr>
        <w:t>.</w:t>
      </w:r>
      <w:proofErr w:type="gramEnd"/>
      <w:r w:rsidRPr="00406980">
        <w:rPr>
          <w:rFonts w:cs="Arial"/>
          <w:i/>
          <w:color w:val="4472C4" w:themeColor="accent1"/>
          <w:sz w:val="24"/>
          <w:szCs w:val="24"/>
          <w:lang w:val="es-ES"/>
        </w:rPr>
        <w:t>” sic</w:t>
      </w:r>
    </w:p>
    <w:p w:rsidR="009D37B1" w:rsidRPr="00587D96" w:rsidRDefault="009D37B1" w:rsidP="009D37B1">
      <w:pPr>
        <w:pStyle w:val="corte4fondo"/>
        <w:spacing w:line="240" w:lineRule="auto"/>
        <w:ind w:firstLine="0"/>
        <w:rPr>
          <w:rFonts w:cs="Arial"/>
          <w:i/>
          <w:iCs/>
          <w:color w:val="4472C4" w:themeColor="accent1"/>
          <w:sz w:val="24"/>
          <w:szCs w:val="24"/>
          <w:lang w:val="es-MX"/>
        </w:rPr>
      </w:pPr>
    </w:p>
    <w:p w:rsidR="009D37B1" w:rsidRPr="00587D96" w:rsidRDefault="009D37B1" w:rsidP="009D37B1">
      <w:pPr>
        <w:pStyle w:val="corte4fondo"/>
        <w:spacing w:line="240" w:lineRule="auto"/>
        <w:ind w:firstLine="0"/>
        <w:rPr>
          <w:rFonts w:cs="Arial"/>
          <w:i/>
          <w:iCs/>
          <w:color w:val="4472C4" w:themeColor="accent1"/>
          <w:sz w:val="24"/>
          <w:szCs w:val="24"/>
          <w:lang w:val="es-MX"/>
        </w:rPr>
      </w:pPr>
    </w:p>
    <w:p w:rsidR="009D37B1" w:rsidRPr="00587D96" w:rsidRDefault="009D37B1" w:rsidP="009D37B1">
      <w:pPr>
        <w:pStyle w:val="corte4fondo"/>
        <w:tabs>
          <w:tab w:val="left" w:pos="5773"/>
        </w:tabs>
        <w:spacing w:line="240" w:lineRule="auto"/>
        <w:rPr>
          <w:rFonts w:cs="Arial"/>
          <w:color w:val="4472C4" w:themeColor="accent1"/>
          <w:sz w:val="24"/>
          <w:szCs w:val="24"/>
          <w:lang w:val="es-MX"/>
        </w:rPr>
      </w:pPr>
      <w:r w:rsidRPr="00587D96">
        <w:rPr>
          <w:rFonts w:cs="Arial"/>
          <w:b/>
          <w:bCs/>
          <w:color w:val="4472C4" w:themeColor="accent1"/>
          <w:sz w:val="24"/>
          <w:szCs w:val="24"/>
          <w:lang w:val="es-MX"/>
        </w:rPr>
        <w:t xml:space="preserve">SEGUNDO. Interposición del recurso. </w:t>
      </w:r>
      <w:r w:rsidRPr="00587D96">
        <w:rPr>
          <w:rFonts w:cs="Arial"/>
          <w:color w:val="4472C4" w:themeColor="accent1"/>
          <w:sz w:val="24"/>
          <w:szCs w:val="24"/>
        </w:rPr>
        <w:t xml:space="preserve">El </w:t>
      </w:r>
      <w:r>
        <w:rPr>
          <w:rFonts w:cs="Arial"/>
          <w:color w:val="4472C4" w:themeColor="accent1"/>
          <w:sz w:val="24"/>
          <w:szCs w:val="24"/>
          <w:lang w:val="es-ES"/>
        </w:rPr>
        <w:t>25 veinticinco de febrero de 2022 dos mil veintidós</w:t>
      </w:r>
      <w:r w:rsidRPr="00587D96">
        <w:rPr>
          <w:rFonts w:cs="Arial"/>
          <w:color w:val="4472C4" w:themeColor="accent1"/>
          <w:sz w:val="24"/>
          <w:szCs w:val="24"/>
        </w:rPr>
        <w:t xml:space="preserve">, el hoy recurrente interpuso el presente medio de impugnación, por la falta de respuesta a su escrito de solicitud de información pública; el cual quedo recibido por oficialía de partes de esta Comisión </w:t>
      </w:r>
      <w:r w:rsidRPr="00587D96">
        <w:rPr>
          <w:rFonts w:cs="Arial"/>
          <w:color w:val="4472C4" w:themeColor="accent1"/>
          <w:sz w:val="24"/>
          <w:szCs w:val="24"/>
          <w:lang w:val="es-MX"/>
        </w:rPr>
        <w:t xml:space="preserve">el </w:t>
      </w:r>
      <w:r>
        <w:rPr>
          <w:rFonts w:cs="Arial"/>
          <w:color w:val="4472C4" w:themeColor="accent1"/>
          <w:sz w:val="24"/>
          <w:szCs w:val="24"/>
          <w:lang w:val="es-MX"/>
        </w:rPr>
        <w:t xml:space="preserve">día veintiocho del mismo </w:t>
      </w:r>
      <w:r w:rsidRPr="00587D96">
        <w:rPr>
          <w:rFonts w:cs="Arial"/>
          <w:color w:val="4472C4" w:themeColor="accent1"/>
          <w:sz w:val="24"/>
          <w:szCs w:val="24"/>
          <w:lang w:val="es-MX"/>
        </w:rPr>
        <w:t>mes y año</w:t>
      </w:r>
      <w:r w:rsidRPr="00587D96">
        <w:rPr>
          <w:rFonts w:cs="Arial"/>
          <w:color w:val="4472C4" w:themeColor="accent1"/>
          <w:sz w:val="24"/>
          <w:szCs w:val="24"/>
          <w:lang w:val="es-ES"/>
        </w:rPr>
        <w:t xml:space="preserve"> a través </w:t>
      </w:r>
      <w:r w:rsidRPr="00587D96">
        <w:rPr>
          <w:rFonts w:cs="Arial"/>
          <w:color w:val="4472C4" w:themeColor="accent1"/>
          <w:sz w:val="24"/>
          <w:szCs w:val="24"/>
        </w:rPr>
        <w:t xml:space="preserve"> de la cual señaló lo siguiente:</w:t>
      </w:r>
    </w:p>
    <w:p w:rsidR="009D37B1" w:rsidRPr="00587D96" w:rsidRDefault="009D37B1" w:rsidP="009D37B1">
      <w:pPr>
        <w:pStyle w:val="corte4fondo"/>
        <w:tabs>
          <w:tab w:val="left" w:pos="5773"/>
        </w:tabs>
        <w:spacing w:line="240" w:lineRule="auto"/>
        <w:rPr>
          <w:rFonts w:cs="Arial"/>
          <w:i/>
          <w:color w:val="4472C4" w:themeColor="accent1"/>
          <w:sz w:val="22"/>
          <w:szCs w:val="22"/>
          <w:lang w:val="es-MX"/>
        </w:rPr>
      </w:pPr>
    </w:p>
    <w:p w:rsidR="009D37B1" w:rsidRPr="00587D96" w:rsidRDefault="009D37B1" w:rsidP="009D37B1">
      <w:pPr>
        <w:pStyle w:val="corte4fondo"/>
        <w:tabs>
          <w:tab w:val="left" w:pos="5773"/>
        </w:tabs>
        <w:spacing w:line="240" w:lineRule="auto"/>
        <w:rPr>
          <w:rFonts w:cs="Arial"/>
          <w:i/>
          <w:color w:val="4472C4" w:themeColor="accent1"/>
          <w:sz w:val="22"/>
          <w:szCs w:val="22"/>
          <w:lang w:val="es-MX"/>
        </w:rPr>
      </w:pPr>
    </w:p>
    <w:p w:rsidR="009D37B1" w:rsidRPr="00587D96" w:rsidRDefault="009D37B1" w:rsidP="009D37B1">
      <w:pPr>
        <w:pStyle w:val="corte4fondo"/>
        <w:tabs>
          <w:tab w:val="left" w:pos="5773"/>
        </w:tabs>
        <w:spacing w:line="240" w:lineRule="auto"/>
        <w:rPr>
          <w:rFonts w:cs="Arial"/>
          <w:i/>
          <w:color w:val="4472C4" w:themeColor="accent1"/>
          <w:sz w:val="22"/>
          <w:szCs w:val="22"/>
          <w:lang w:val="es-MX"/>
        </w:rPr>
      </w:pPr>
      <w:r>
        <w:rPr>
          <w:rFonts w:cs="Arial"/>
          <w:i/>
          <w:color w:val="4472C4" w:themeColor="accent1"/>
          <w:sz w:val="22"/>
          <w:szCs w:val="22"/>
          <w:lang w:val="es-MX"/>
        </w:rPr>
        <w:t xml:space="preserve"> “NO DIO CONTESTACIÓN LA PERSONA OBLIGADA CONFORME A LA LEY APLICABLE” sic</w:t>
      </w:r>
    </w:p>
    <w:p w:rsidR="009D37B1" w:rsidRPr="00587D96" w:rsidRDefault="009D37B1" w:rsidP="009D37B1">
      <w:pPr>
        <w:pStyle w:val="corte4fondo"/>
        <w:tabs>
          <w:tab w:val="left" w:pos="5773"/>
        </w:tabs>
        <w:spacing w:line="240" w:lineRule="auto"/>
        <w:rPr>
          <w:rFonts w:cs="Arial"/>
          <w:b/>
          <w:i/>
          <w:color w:val="4472C4" w:themeColor="accent1"/>
          <w:sz w:val="22"/>
          <w:szCs w:val="22"/>
          <w:lang w:val="es-MX"/>
        </w:rPr>
      </w:pPr>
    </w:p>
    <w:p w:rsidR="009D37B1" w:rsidRPr="00587D96" w:rsidRDefault="009D37B1" w:rsidP="009D37B1">
      <w:pPr>
        <w:pStyle w:val="corte4fondo"/>
        <w:tabs>
          <w:tab w:val="left" w:pos="5773"/>
        </w:tabs>
        <w:spacing w:line="240" w:lineRule="auto"/>
        <w:rPr>
          <w:rFonts w:cs="Arial"/>
          <w:b/>
          <w:i/>
          <w:color w:val="4472C4" w:themeColor="accent1"/>
          <w:sz w:val="22"/>
          <w:szCs w:val="22"/>
          <w:lang w:val="es-MX"/>
        </w:rPr>
      </w:pPr>
    </w:p>
    <w:p w:rsidR="009D37B1" w:rsidRPr="0053493B" w:rsidRDefault="009D37B1" w:rsidP="009D37B1">
      <w:pPr>
        <w:pStyle w:val="corte4fondo"/>
        <w:spacing w:line="240" w:lineRule="auto"/>
        <w:rPr>
          <w:rFonts w:cs="Arial"/>
          <w:color w:val="4472C4" w:themeColor="accent1"/>
          <w:sz w:val="24"/>
          <w:szCs w:val="24"/>
          <w:lang w:val="es-MX"/>
        </w:rPr>
      </w:pPr>
      <w:r w:rsidRPr="00587D96">
        <w:rPr>
          <w:rFonts w:cs="Arial"/>
          <w:b/>
          <w:bCs/>
          <w:color w:val="4472C4" w:themeColor="accent1"/>
          <w:sz w:val="24"/>
          <w:szCs w:val="24"/>
          <w:lang w:val="es-MX"/>
        </w:rPr>
        <w:t xml:space="preserve">TERCERO. Trámite del recurso de revisión ante esta Comisión Estatal de Garantía de Acceso a la Información Pública. </w:t>
      </w:r>
      <w:r w:rsidRPr="00587D96">
        <w:rPr>
          <w:rFonts w:cs="Arial"/>
          <w:color w:val="4472C4" w:themeColor="accent1"/>
          <w:sz w:val="24"/>
          <w:szCs w:val="24"/>
          <w:lang w:val="es-MX"/>
        </w:rPr>
        <w:t xml:space="preserve">Mediante auto de </w:t>
      </w:r>
      <w:r w:rsidR="00565199">
        <w:rPr>
          <w:rFonts w:cs="Arial"/>
          <w:color w:val="4472C4" w:themeColor="accent1"/>
          <w:sz w:val="24"/>
          <w:szCs w:val="24"/>
          <w:lang w:val="es-MX"/>
        </w:rPr>
        <w:t>01 uno de marzo de 2022 dos mil veintidós</w:t>
      </w:r>
      <w:r w:rsidRPr="00587D96">
        <w:rPr>
          <w:rFonts w:cs="Arial"/>
          <w:color w:val="4472C4" w:themeColor="accent1"/>
          <w:sz w:val="24"/>
          <w:szCs w:val="24"/>
          <w:lang w:val="es-MX"/>
        </w:rPr>
        <w:t xml:space="preserve">, la Presidencia de esta Comisión tuvo por recibido el recurso de revisión que hoy nos ocupa, por lo que se le turnó dicho expediente bajo el número </w:t>
      </w:r>
      <w:r w:rsidRPr="00587D96">
        <w:rPr>
          <w:rFonts w:cs="Arial"/>
          <w:b/>
          <w:bCs/>
          <w:color w:val="4472C4" w:themeColor="accent1"/>
          <w:sz w:val="24"/>
          <w:szCs w:val="24"/>
          <w:lang w:val="es-MX"/>
        </w:rPr>
        <w:t xml:space="preserve">RR </w:t>
      </w:r>
      <w:r>
        <w:rPr>
          <w:rFonts w:cs="Arial"/>
          <w:b/>
          <w:bCs/>
          <w:color w:val="4472C4" w:themeColor="accent1"/>
          <w:sz w:val="24"/>
          <w:szCs w:val="24"/>
          <w:lang w:val="es-MX"/>
        </w:rPr>
        <w:t>585/2022</w:t>
      </w:r>
      <w:r w:rsidRPr="00587D96">
        <w:rPr>
          <w:rFonts w:cs="Arial"/>
          <w:b/>
          <w:bCs/>
          <w:color w:val="4472C4" w:themeColor="accent1"/>
          <w:sz w:val="24"/>
          <w:szCs w:val="24"/>
          <w:lang w:val="es-MX"/>
        </w:rPr>
        <w:t xml:space="preserve">-2 </w:t>
      </w:r>
      <w:r>
        <w:rPr>
          <w:rFonts w:cs="Arial"/>
          <w:b/>
          <w:bCs/>
          <w:color w:val="4472C4" w:themeColor="accent1"/>
          <w:sz w:val="24"/>
          <w:szCs w:val="24"/>
          <w:lang w:val="es-MX"/>
        </w:rPr>
        <w:t>SICOM</w:t>
      </w:r>
      <w:r w:rsidRPr="00587D96">
        <w:rPr>
          <w:rFonts w:cs="Arial"/>
          <w:b/>
          <w:bCs/>
          <w:color w:val="4472C4" w:themeColor="accent1"/>
          <w:sz w:val="24"/>
          <w:szCs w:val="24"/>
          <w:lang w:val="es-MX"/>
        </w:rPr>
        <w:t xml:space="preserve">, </w:t>
      </w:r>
      <w:r w:rsidRPr="00587D96">
        <w:rPr>
          <w:rFonts w:cs="Arial"/>
          <w:color w:val="4472C4" w:themeColor="accent1"/>
          <w:sz w:val="24"/>
          <w:szCs w:val="24"/>
          <w:lang w:val="es-MX"/>
        </w:rPr>
        <w:t xml:space="preserve">para que procediera, previo análisis a su admisión o </w:t>
      </w:r>
      <w:proofErr w:type="spellStart"/>
      <w:r w:rsidRPr="00587D96">
        <w:rPr>
          <w:rFonts w:cs="Arial"/>
          <w:color w:val="4472C4" w:themeColor="accent1"/>
          <w:sz w:val="24"/>
          <w:szCs w:val="24"/>
          <w:lang w:val="es-MX"/>
        </w:rPr>
        <w:t>des</w:t>
      </w:r>
      <w:r>
        <w:rPr>
          <w:rFonts w:cs="Arial"/>
          <w:color w:val="4472C4" w:themeColor="accent1"/>
          <w:sz w:val="24"/>
          <w:szCs w:val="24"/>
          <w:lang w:val="es-MX"/>
        </w:rPr>
        <w:t>echamiento</w:t>
      </w:r>
      <w:proofErr w:type="spellEnd"/>
      <w:r>
        <w:rPr>
          <w:rFonts w:cs="Arial"/>
          <w:color w:val="4472C4" w:themeColor="accent1"/>
          <w:sz w:val="24"/>
          <w:szCs w:val="24"/>
          <w:lang w:val="es-MX"/>
        </w:rPr>
        <w:t xml:space="preserve"> según fuera el caso, asimismo con </w:t>
      </w:r>
      <w:r w:rsidRPr="0053493B">
        <w:rPr>
          <w:rFonts w:cs="Arial"/>
          <w:color w:val="4472C4" w:themeColor="accent1"/>
          <w:sz w:val="24"/>
          <w:szCs w:val="24"/>
          <w:lang w:val="es-MX"/>
        </w:rPr>
        <w:t xml:space="preserve">fundamento en el artículo 110 del Código de Procedimientos Civiles del Estado, de aplicación supletoria a la Ley de Transparencia y Acceso a la Información Pública del Estado de San Luis Potosí, en concatenación con los diversos numerales 4° y 28°, segundo párrafo, así como, por el acuerdo  “CEGAIP-910/2021.S.E.”, emitido  en la sesión extraordinaria del primero de </w:t>
      </w:r>
      <w:r w:rsidRPr="0053493B">
        <w:rPr>
          <w:rFonts w:cs="Arial"/>
          <w:color w:val="4472C4" w:themeColor="accent1"/>
          <w:sz w:val="24"/>
          <w:szCs w:val="24"/>
          <w:lang w:val="es-MX"/>
        </w:rPr>
        <w:lastRenderedPageBreak/>
        <w:t xml:space="preserve">julio de dos mil veintiuno a las catorce horas, la Licenciada Rosa María Motilla García, Secretaria de Pleno de este Órgano Colegiado asienta y hace constar que: a partir del día 1° de julio del año 2021 dos mil veintiuno, el H. Pleno de esta Comisión designo  al Licenciado José Alfredo </w:t>
      </w:r>
      <w:proofErr w:type="spellStart"/>
      <w:r w:rsidRPr="0053493B">
        <w:rPr>
          <w:rFonts w:cs="Arial"/>
          <w:color w:val="4472C4" w:themeColor="accent1"/>
          <w:sz w:val="24"/>
          <w:szCs w:val="24"/>
          <w:lang w:val="es-MX"/>
        </w:rPr>
        <w:t>Solis</w:t>
      </w:r>
      <w:proofErr w:type="spellEnd"/>
      <w:r w:rsidRPr="0053493B">
        <w:rPr>
          <w:rFonts w:cs="Arial"/>
          <w:color w:val="4472C4" w:themeColor="accent1"/>
          <w:sz w:val="24"/>
          <w:szCs w:val="24"/>
          <w:lang w:val="es-MX"/>
        </w:rPr>
        <w:t xml:space="preserve"> Ramírez, Comisionado adscrito a la ponencia 2 de esta Comisión Estatal de Garantía de Acceso a la Información Pública, lo que se asienta para los efectos legales conducentes.</w:t>
      </w:r>
    </w:p>
    <w:p w:rsidR="009D37B1" w:rsidRPr="00587D96" w:rsidRDefault="009D37B1" w:rsidP="009D37B1">
      <w:pPr>
        <w:pStyle w:val="corte4fondo"/>
        <w:spacing w:line="240" w:lineRule="auto"/>
        <w:rPr>
          <w:rFonts w:cs="Arial"/>
          <w:color w:val="4472C4" w:themeColor="accent1"/>
          <w:sz w:val="24"/>
          <w:szCs w:val="24"/>
          <w:lang w:val="es-MX"/>
        </w:rPr>
      </w:pPr>
    </w:p>
    <w:p w:rsidR="009D37B1" w:rsidRPr="00587D96" w:rsidRDefault="009D37B1" w:rsidP="009D37B1">
      <w:pPr>
        <w:pStyle w:val="corte4fondo"/>
        <w:spacing w:line="240" w:lineRule="auto"/>
        <w:rPr>
          <w:rFonts w:cs="Arial"/>
          <w:color w:val="4472C4" w:themeColor="accent1"/>
          <w:sz w:val="24"/>
          <w:szCs w:val="24"/>
          <w:lang w:val="es-MX"/>
        </w:rPr>
      </w:pPr>
    </w:p>
    <w:p w:rsidR="009D37B1" w:rsidRPr="00587D96" w:rsidRDefault="009D37B1" w:rsidP="009D37B1">
      <w:pPr>
        <w:spacing w:line="240" w:lineRule="auto"/>
        <w:ind w:firstLine="709"/>
        <w:jc w:val="both"/>
        <w:rPr>
          <w:rFonts w:ascii="Arial" w:hAnsi="Arial" w:cs="Arial"/>
          <w:color w:val="4472C4" w:themeColor="accent1"/>
          <w:sz w:val="24"/>
          <w:szCs w:val="24"/>
        </w:rPr>
      </w:pPr>
      <w:r w:rsidRPr="00587D96">
        <w:rPr>
          <w:rFonts w:ascii="Arial" w:hAnsi="Arial" w:cs="Arial"/>
          <w:b/>
          <w:bCs/>
          <w:color w:val="4472C4" w:themeColor="accent1"/>
          <w:sz w:val="24"/>
          <w:szCs w:val="24"/>
        </w:rPr>
        <w:t xml:space="preserve">CUARTO. Auto de admisión y trámite. </w:t>
      </w:r>
      <w:r w:rsidRPr="00587D96">
        <w:rPr>
          <w:rFonts w:ascii="Arial" w:hAnsi="Arial" w:cs="Arial"/>
          <w:color w:val="4472C4" w:themeColor="accent1"/>
          <w:sz w:val="24"/>
          <w:szCs w:val="24"/>
        </w:rPr>
        <w:t xml:space="preserve">El </w:t>
      </w:r>
      <w:r w:rsidR="00565199">
        <w:rPr>
          <w:rFonts w:ascii="Arial" w:hAnsi="Arial" w:cs="Arial"/>
          <w:color w:val="4472C4" w:themeColor="accent1"/>
          <w:sz w:val="24"/>
          <w:szCs w:val="24"/>
        </w:rPr>
        <w:t>15 quince de marzo de 2022 dos mil veintidós</w:t>
      </w:r>
      <w:r w:rsidRPr="00587D96">
        <w:rPr>
          <w:rFonts w:ascii="Arial" w:hAnsi="Arial" w:cs="Arial"/>
          <w:color w:val="4472C4" w:themeColor="accent1"/>
          <w:sz w:val="24"/>
          <w:szCs w:val="24"/>
        </w:rPr>
        <w:t xml:space="preserve">, el Comisionado Ponente acordó la admisión del recurso de revisión por actualizarse la hipótesis de la fracción VI del artículo 167 de la Ley de Transparencia y Acceso a la Información Pública del Estado, tuvo como ente obligado </w:t>
      </w:r>
      <w:r>
        <w:rPr>
          <w:rFonts w:ascii="Arial" w:hAnsi="Arial" w:cs="Arial"/>
          <w:color w:val="4472C4" w:themeColor="accent1"/>
          <w:sz w:val="24"/>
          <w:szCs w:val="24"/>
        </w:rPr>
        <w:t xml:space="preserve">al </w:t>
      </w:r>
      <w:r>
        <w:rPr>
          <w:rFonts w:ascii="Arial" w:hAnsi="Arial" w:cs="Arial"/>
          <w:b/>
          <w:color w:val="4472C4" w:themeColor="accent1"/>
          <w:sz w:val="24"/>
          <w:szCs w:val="24"/>
        </w:rPr>
        <w:t>PARTIDO REVOLUCIONARIO INSTITUCIONAL</w:t>
      </w:r>
      <w:r w:rsidRPr="008F162E">
        <w:rPr>
          <w:rFonts w:ascii="Arial" w:hAnsi="Arial" w:cs="Arial"/>
          <w:b/>
          <w:color w:val="4472C4" w:themeColor="accent1"/>
          <w:sz w:val="24"/>
          <w:szCs w:val="24"/>
        </w:rPr>
        <w:t xml:space="preserve"> </w:t>
      </w:r>
      <w:r>
        <w:rPr>
          <w:rFonts w:ascii="Arial" w:hAnsi="Arial" w:cs="Arial"/>
          <w:b/>
          <w:bCs/>
          <w:color w:val="4472C4" w:themeColor="accent1"/>
          <w:sz w:val="24"/>
          <w:szCs w:val="24"/>
        </w:rPr>
        <w:t>POR CONDUCTO DEL TITULAR</w:t>
      </w:r>
      <w:r w:rsidRPr="00587D96">
        <w:rPr>
          <w:rFonts w:ascii="Arial" w:hAnsi="Arial" w:cs="Arial"/>
          <w:b/>
          <w:bCs/>
          <w:color w:val="4472C4" w:themeColor="accent1"/>
          <w:sz w:val="24"/>
          <w:szCs w:val="24"/>
        </w:rPr>
        <w:t xml:space="preserve">, A TRAVÉS DEL TITULAR DE LA UNIDAD DE TRANSPARENCIA, </w:t>
      </w:r>
      <w:r w:rsidRPr="00587D96">
        <w:rPr>
          <w:rFonts w:ascii="Arial" w:hAnsi="Arial" w:cs="Arial"/>
          <w:color w:val="4472C4" w:themeColor="accent1"/>
          <w:sz w:val="24"/>
          <w:szCs w:val="24"/>
        </w:rPr>
        <w:t xml:space="preserve">en lo sucesivo sujeto obligado. </w:t>
      </w:r>
    </w:p>
    <w:p w:rsidR="009D37B1" w:rsidRPr="00587D96" w:rsidRDefault="009D37B1" w:rsidP="009D37B1">
      <w:pPr>
        <w:spacing w:line="240" w:lineRule="auto"/>
        <w:ind w:firstLine="709"/>
        <w:jc w:val="both"/>
        <w:rPr>
          <w:rFonts w:ascii="Arial" w:hAnsi="Arial" w:cs="Arial"/>
          <w:color w:val="4472C4" w:themeColor="accent1"/>
          <w:sz w:val="24"/>
          <w:szCs w:val="24"/>
        </w:rPr>
      </w:pPr>
      <w:r w:rsidRPr="00587D96">
        <w:rPr>
          <w:rFonts w:ascii="Arial" w:hAnsi="Arial" w:cs="Arial"/>
          <w:color w:val="4472C4" w:themeColor="accent1"/>
          <w:sz w:val="24"/>
          <w:szCs w:val="24"/>
        </w:rPr>
        <w:t xml:space="preserve">Se puso a disposición de las partes el expediente para que en un plazo máximo de 7 siete días manifestaran lo que a su derecho conviniera –ofrecer pruebas y alegar–. </w:t>
      </w:r>
    </w:p>
    <w:p w:rsidR="009D37B1" w:rsidRPr="00587D96" w:rsidRDefault="009D37B1" w:rsidP="009D37B1">
      <w:pPr>
        <w:spacing w:line="240" w:lineRule="auto"/>
        <w:ind w:firstLine="709"/>
        <w:jc w:val="both"/>
        <w:rPr>
          <w:rFonts w:ascii="Arial" w:hAnsi="Arial" w:cs="Arial"/>
          <w:color w:val="4472C4" w:themeColor="accent1"/>
          <w:sz w:val="24"/>
          <w:szCs w:val="24"/>
        </w:rPr>
      </w:pPr>
    </w:p>
    <w:p w:rsidR="009D37B1" w:rsidRDefault="009D37B1" w:rsidP="009D37B1">
      <w:pPr>
        <w:autoSpaceDE w:val="0"/>
        <w:autoSpaceDN w:val="0"/>
        <w:adjustRightInd w:val="0"/>
        <w:spacing w:after="0" w:line="240" w:lineRule="auto"/>
        <w:jc w:val="both"/>
        <w:rPr>
          <w:rFonts w:ascii="Arial" w:hAnsi="Arial" w:cs="Arial"/>
          <w:color w:val="4472C4" w:themeColor="accent1"/>
          <w:sz w:val="24"/>
          <w:szCs w:val="24"/>
        </w:rPr>
      </w:pPr>
      <w:r w:rsidRPr="00587D96">
        <w:rPr>
          <w:rFonts w:ascii="Arial" w:hAnsi="Arial" w:cs="Arial"/>
          <w:color w:val="4472C4" w:themeColor="accent1"/>
          <w:sz w:val="24"/>
          <w:szCs w:val="24"/>
        </w:rPr>
        <w:tab/>
      </w:r>
      <w:r w:rsidRPr="00587D96">
        <w:rPr>
          <w:rFonts w:ascii="Arial" w:hAnsi="Arial" w:cs="Arial"/>
          <w:b/>
          <w:bCs/>
          <w:color w:val="4472C4" w:themeColor="accent1"/>
          <w:sz w:val="24"/>
          <w:szCs w:val="24"/>
        </w:rPr>
        <w:t>QUINTO. Rendición del informe de los sujetos obligados</w:t>
      </w:r>
      <w:r w:rsidRPr="00587D96">
        <w:rPr>
          <w:rFonts w:ascii="Arial" w:hAnsi="Arial" w:cs="Arial"/>
          <w:color w:val="4472C4" w:themeColor="accent1"/>
          <w:sz w:val="24"/>
          <w:szCs w:val="24"/>
        </w:rPr>
        <w:t xml:space="preserve">. Con fecha </w:t>
      </w:r>
      <w:r w:rsidR="00565199">
        <w:rPr>
          <w:rFonts w:ascii="Arial" w:hAnsi="Arial" w:cs="Arial"/>
          <w:color w:val="4472C4" w:themeColor="accent1"/>
          <w:sz w:val="24"/>
          <w:szCs w:val="24"/>
        </w:rPr>
        <w:t>18 dieciocho de abril</w:t>
      </w:r>
      <w:r>
        <w:rPr>
          <w:rFonts w:ascii="Arial" w:hAnsi="Arial" w:cs="Arial"/>
          <w:color w:val="4472C4" w:themeColor="accent1"/>
          <w:sz w:val="24"/>
          <w:szCs w:val="24"/>
        </w:rPr>
        <w:t xml:space="preserve"> de 2022 dos mil veintidós</w:t>
      </w:r>
      <w:r w:rsidRPr="00587D96">
        <w:rPr>
          <w:rFonts w:ascii="Arial" w:hAnsi="Arial" w:cs="Arial"/>
          <w:color w:val="4472C4" w:themeColor="accent1"/>
          <w:sz w:val="24"/>
          <w:szCs w:val="24"/>
        </w:rPr>
        <w:t xml:space="preserve">, esta Comisión </w:t>
      </w:r>
      <w:r>
        <w:rPr>
          <w:rFonts w:ascii="Arial" w:hAnsi="Arial" w:cs="Arial"/>
          <w:color w:val="4472C4" w:themeColor="accent1"/>
          <w:sz w:val="24"/>
          <w:szCs w:val="24"/>
        </w:rPr>
        <w:t xml:space="preserve">tuvo por recibido oficio </w:t>
      </w:r>
      <w:r w:rsidR="00565199">
        <w:rPr>
          <w:rFonts w:ascii="Arial" w:hAnsi="Arial" w:cs="Arial"/>
          <w:color w:val="4472C4" w:themeColor="accent1"/>
          <w:sz w:val="24"/>
          <w:szCs w:val="24"/>
        </w:rPr>
        <w:t xml:space="preserve">sin </w:t>
      </w:r>
      <w:r>
        <w:rPr>
          <w:rFonts w:ascii="Arial" w:hAnsi="Arial" w:cs="Arial"/>
          <w:color w:val="4472C4" w:themeColor="accent1"/>
          <w:sz w:val="24"/>
          <w:szCs w:val="24"/>
        </w:rPr>
        <w:t>número signado por la Titular de la Unidad de Transparencia del sujeto obligado con diversos anexos, por medio del cual se realizan diversas manifestaciones, de la siguiente manera:</w:t>
      </w:r>
    </w:p>
    <w:p w:rsidR="009D37B1" w:rsidRDefault="009D37B1" w:rsidP="009D37B1">
      <w:pPr>
        <w:autoSpaceDE w:val="0"/>
        <w:autoSpaceDN w:val="0"/>
        <w:adjustRightInd w:val="0"/>
        <w:spacing w:after="0" w:line="240" w:lineRule="auto"/>
        <w:jc w:val="both"/>
        <w:rPr>
          <w:rFonts w:ascii="Arial" w:hAnsi="Arial" w:cs="Arial"/>
          <w:color w:val="4472C4" w:themeColor="accent1"/>
          <w:sz w:val="24"/>
          <w:szCs w:val="24"/>
        </w:rPr>
      </w:pPr>
    </w:p>
    <w:p w:rsidR="009D37B1" w:rsidRDefault="009D37B1" w:rsidP="009D37B1">
      <w:pPr>
        <w:autoSpaceDE w:val="0"/>
        <w:autoSpaceDN w:val="0"/>
        <w:adjustRightInd w:val="0"/>
        <w:spacing w:after="0" w:line="240" w:lineRule="auto"/>
        <w:jc w:val="both"/>
        <w:rPr>
          <w:rFonts w:ascii="Arial" w:hAnsi="Arial" w:cs="Arial"/>
          <w:color w:val="4472C4" w:themeColor="accent1"/>
          <w:sz w:val="24"/>
          <w:szCs w:val="24"/>
        </w:rPr>
      </w:pPr>
      <w:r>
        <w:rPr>
          <w:rFonts w:ascii="Arial" w:hAnsi="Arial" w:cs="Arial"/>
          <w:color w:val="4472C4" w:themeColor="accent1"/>
          <w:sz w:val="24"/>
          <w:szCs w:val="24"/>
        </w:rPr>
        <w:tab/>
      </w:r>
      <w:r w:rsidRPr="009A3983">
        <w:rPr>
          <w:rFonts w:ascii="Arial" w:hAnsi="Arial" w:cs="Arial"/>
          <w:b/>
          <w:color w:val="4472C4" w:themeColor="accent1"/>
          <w:sz w:val="24"/>
          <w:szCs w:val="24"/>
        </w:rPr>
        <w:t xml:space="preserve">Oficio </w:t>
      </w:r>
      <w:r w:rsidR="00565199">
        <w:rPr>
          <w:rFonts w:ascii="Arial" w:hAnsi="Arial" w:cs="Arial"/>
          <w:b/>
          <w:color w:val="4472C4" w:themeColor="accent1"/>
          <w:sz w:val="24"/>
          <w:szCs w:val="24"/>
        </w:rPr>
        <w:t xml:space="preserve">sin </w:t>
      </w:r>
      <w:r w:rsidRPr="009A3983">
        <w:rPr>
          <w:rFonts w:ascii="Arial" w:hAnsi="Arial" w:cs="Arial"/>
          <w:b/>
          <w:color w:val="4472C4" w:themeColor="accent1"/>
          <w:sz w:val="24"/>
          <w:szCs w:val="24"/>
        </w:rPr>
        <w:t xml:space="preserve">número de fecha </w:t>
      </w:r>
      <w:r w:rsidR="00565199">
        <w:rPr>
          <w:rFonts w:ascii="Arial" w:hAnsi="Arial" w:cs="Arial"/>
          <w:b/>
          <w:color w:val="4472C4" w:themeColor="accent1"/>
          <w:sz w:val="24"/>
          <w:szCs w:val="24"/>
        </w:rPr>
        <w:t>05 cinco de abril de 2022</w:t>
      </w:r>
      <w:r w:rsidRPr="009A3983">
        <w:rPr>
          <w:rFonts w:ascii="Arial" w:hAnsi="Arial" w:cs="Arial"/>
          <w:b/>
          <w:color w:val="4472C4" w:themeColor="accent1"/>
          <w:sz w:val="24"/>
          <w:szCs w:val="24"/>
        </w:rPr>
        <w:t>, mediante el cual señala</w:t>
      </w:r>
      <w:r>
        <w:rPr>
          <w:rFonts w:ascii="Arial" w:hAnsi="Arial" w:cs="Arial"/>
          <w:color w:val="4472C4" w:themeColor="accent1"/>
          <w:sz w:val="24"/>
          <w:szCs w:val="24"/>
        </w:rPr>
        <w:t>:</w:t>
      </w:r>
      <w:r w:rsidRPr="009A3983">
        <w:rPr>
          <w:rFonts w:ascii="Arial" w:hAnsi="Arial" w:cs="Arial"/>
          <w:i/>
          <w:color w:val="4472C4" w:themeColor="accent1"/>
          <w:sz w:val="24"/>
          <w:szCs w:val="24"/>
        </w:rPr>
        <w:t xml:space="preserve">”(…) </w:t>
      </w:r>
      <w:r w:rsidR="00565199">
        <w:rPr>
          <w:rFonts w:ascii="Arial" w:hAnsi="Arial" w:cs="Arial"/>
          <w:i/>
          <w:color w:val="4472C4" w:themeColor="accent1"/>
          <w:sz w:val="24"/>
          <w:szCs w:val="24"/>
        </w:rPr>
        <w:t xml:space="preserve">que vengo a dar cabal cumplimiento al requerimiento realizado de manera personal , acompañado al presente escrito la impresión de la captura de pantalla donde se le da respuesta a la solicitante de información , bajo los lineamientos de certeza y transparencia que rigen la actuación de los sujetos obligados , de igual manera acompañó al escrito que contiene la respuesta física que le fue notificada por medio electrónico , qué fue lo que solicitó la </w:t>
      </w:r>
      <w:proofErr w:type="spellStart"/>
      <w:r w:rsidR="00565199">
        <w:rPr>
          <w:rFonts w:ascii="Arial" w:hAnsi="Arial" w:cs="Arial"/>
          <w:i/>
          <w:color w:val="4472C4" w:themeColor="accent1"/>
          <w:sz w:val="24"/>
          <w:szCs w:val="24"/>
        </w:rPr>
        <w:t>promovente</w:t>
      </w:r>
      <w:proofErr w:type="spellEnd"/>
      <w:r w:rsidR="00565199">
        <w:rPr>
          <w:rFonts w:ascii="Arial" w:hAnsi="Arial" w:cs="Arial"/>
          <w:i/>
          <w:color w:val="4472C4" w:themeColor="accent1"/>
          <w:sz w:val="24"/>
          <w:szCs w:val="24"/>
        </w:rPr>
        <w:t xml:space="preserve"> y por último la impresión de pantalla del sistema SISAI 2.0, de fecha 07 de marzo de los corrientes fecha en que se dio contestación a la solicitud de información que en esta vía se atiende mediante recurso de revisión</w:t>
      </w:r>
      <w:r w:rsidRPr="009A3983">
        <w:rPr>
          <w:rFonts w:ascii="Arial" w:hAnsi="Arial" w:cs="Arial"/>
          <w:i/>
          <w:color w:val="4472C4" w:themeColor="accent1"/>
          <w:sz w:val="24"/>
          <w:szCs w:val="24"/>
        </w:rPr>
        <w:t>(…)”sic</w:t>
      </w:r>
    </w:p>
    <w:p w:rsidR="009D37B1" w:rsidRPr="00587D96" w:rsidRDefault="009D37B1" w:rsidP="009D37B1">
      <w:pPr>
        <w:tabs>
          <w:tab w:val="left" w:pos="4755"/>
        </w:tabs>
        <w:autoSpaceDE w:val="0"/>
        <w:autoSpaceDN w:val="0"/>
        <w:adjustRightInd w:val="0"/>
        <w:spacing w:after="0" w:line="240" w:lineRule="auto"/>
        <w:jc w:val="both"/>
        <w:rPr>
          <w:rFonts w:ascii="Arial" w:hAnsi="Arial" w:cs="Arial"/>
          <w:color w:val="4472C4" w:themeColor="accent1"/>
          <w:sz w:val="24"/>
          <w:szCs w:val="24"/>
        </w:rPr>
      </w:pPr>
      <w:r>
        <w:rPr>
          <w:rFonts w:ascii="Arial" w:hAnsi="Arial" w:cs="Arial"/>
          <w:color w:val="4472C4" w:themeColor="accent1"/>
          <w:sz w:val="24"/>
          <w:szCs w:val="24"/>
        </w:rPr>
        <w:tab/>
      </w:r>
    </w:p>
    <w:p w:rsidR="009D37B1" w:rsidRPr="00587D96" w:rsidRDefault="009D37B1" w:rsidP="009D37B1">
      <w:pPr>
        <w:autoSpaceDE w:val="0"/>
        <w:autoSpaceDN w:val="0"/>
        <w:adjustRightInd w:val="0"/>
        <w:spacing w:after="0" w:line="240" w:lineRule="auto"/>
        <w:jc w:val="both"/>
        <w:rPr>
          <w:rFonts w:ascii="Arial" w:hAnsi="Arial" w:cs="Arial"/>
          <w:color w:val="4472C4" w:themeColor="accent1"/>
          <w:sz w:val="24"/>
          <w:szCs w:val="24"/>
        </w:rPr>
      </w:pPr>
      <w:r w:rsidRPr="00587D96">
        <w:rPr>
          <w:rFonts w:ascii="Arial" w:hAnsi="Arial" w:cs="Arial"/>
          <w:color w:val="4472C4" w:themeColor="accent1"/>
          <w:sz w:val="24"/>
          <w:szCs w:val="24"/>
        </w:rPr>
        <w:tab/>
        <w:t xml:space="preserve">Por lo que toca al recurrente, no compareció a realizar las manifestaciones que a su derecho considero convenientes, por lo que se procedió a la elaboración del proyecto de resolución correspondiente y,  </w:t>
      </w:r>
    </w:p>
    <w:p w:rsidR="009D37B1" w:rsidRPr="00587D96" w:rsidRDefault="009D37B1" w:rsidP="009D37B1">
      <w:pPr>
        <w:spacing w:after="0" w:line="240" w:lineRule="auto"/>
        <w:jc w:val="both"/>
        <w:rPr>
          <w:rFonts w:ascii="Arial" w:hAnsi="Arial" w:cs="Arial"/>
          <w:color w:val="4472C4" w:themeColor="accent1"/>
        </w:rPr>
      </w:pPr>
    </w:p>
    <w:p w:rsidR="009D37B1" w:rsidRPr="00587D96" w:rsidRDefault="009D37B1" w:rsidP="009D37B1">
      <w:pPr>
        <w:autoSpaceDE w:val="0"/>
        <w:autoSpaceDN w:val="0"/>
        <w:adjustRightInd w:val="0"/>
        <w:spacing w:after="0" w:line="240" w:lineRule="auto"/>
        <w:jc w:val="both"/>
        <w:rPr>
          <w:rFonts w:ascii="Arial" w:eastAsia="Arial Unicode MS" w:hAnsi="Arial" w:cs="Arial"/>
          <w:color w:val="4472C4" w:themeColor="accent1"/>
        </w:rPr>
      </w:pPr>
    </w:p>
    <w:p w:rsidR="009D37B1" w:rsidRPr="00587D96" w:rsidRDefault="009D37B1" w:rsidP="009D37B1">
      <w:pPr>
        <w:autoSpaceDE w:val="0"/>
        <w:autoSpaceDN w:val="0"/>
        <w:adjustRightInd w:val="0"/>
        <w:spacing w:after="0" w:line="240" w:lineRule="auto"/>
        <w:jc w:val="center"/>
        <w:rPr>
          <w:rFonts w:ascii="Arial" w:hAnsi="Arial" w:cs="Arial"/>
          <w:b/>
          <w:bCs/>
          <w:color w:val="4472C4" w:themeColor="accent1"/>
          <w:sz w:val="24"/>
          <w:szCs w:val="24"/>
        </w:rPr>
      </w:pPr>
      <w:r w:rsidRPr="00587D96">
        <w:rPr>
          <w:rFonts w:ascii="Arial" w:hAnsi="Arial" w:cs="Arial"/>
          <w:b/>
          <w:bCs/>
          <w:color w:val="4472C4" w:themeColor="accent1"/>
          <w:sz w:val="24"/>
          <w:szCs w:val="24"/>
        </w:rPr>
        <w:t>C O N S I D E R A N D O</w:t>
      </w:r>
    </w:p>
    <w:p w:rsidR="009D37B1" w:rsidRPr="00587D96" w:rsidRDefault="009D37B1" w:rsidP="009D37B1">
      <w:pPr>
        <w:spacing w:after="0" w:line="240" w:lineRule="auto"/>
        <w:jc w:val="center"/>
        <w:rPr>
          <w:rFonts w:ascii="Arial" w:hAnsi="Arial" w:cs="Arial"/>
          <w:b/>
          <w:bCs/>
          <w:color w:val="4472C4" w:themeColor="accent1"/>
        </w:rPr>
      </w:pPr>
    </w:p>
    <w:p w:rsidR="009D37B1" w:rsidRPr="00587D96" w:rsidRDefault="009D37B1" w:rsidP="009D37B1">
      <w:pPr>
        <w:pStyle w:val="corte4fondo"/>
        <w:spacing w:line="240" w:lineRule="auto"/>
        <w:rPr>
          <w:rFonts w:cs="Arial"/>
          <w:color w:val="4472C4" w:themeColor="accent1"/>
          <w:sz w:val="24"/>
          <w:szCs w:val="24"/>
          <w:lang w:val="es-MX"/>
        </w:rPr>
      </w:pPr>
      <w:r w:rsidRPr="00587D96">
        <w:rPr>
          <w:rFonts w:cs="Arial"/>
          <w:b/>
          <w:color w:val="4472C4" w:themeColor="accent1"/>
          <w:sz w:val="24"/>
          <w:szCs w:val="24"/>
          <w:lang w:val="es-MX"/>
        </w:rPr>
        <w:t xml:space="preserve">PRIMERO. Competencia. </w:t>
      </w:r>
      <w:r w:rsidRPr="00587D96">
        <w:rPr>
          <w:rFonts w:cs="Arial"/>
          <w:color w:val="4472C4" w:themeColor="accent1"/>
          <w:sz w:val="24"/>
          <w:szCs w:val="24"/>
          <w:lang w:val="es-MX"/>
        </w:rPr>
        <w:t>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w:t>
      </w:r>
      <w:r>
        <w:rPr>
          <w:rFonts w:cs="Arial"/>
          <w:color w:val="4472C4" w:themeColor="accent1"/>
          <w:sz w:val="24"/>
          <w:szCs w:val="24"/>
          <w:lang w:val="es-MX"/>
        </w:rPr>
        <w:t>es I y II, 35, fracción I, y 164</w:t>
      </w:r>
      <w:r w:rsidRPr="00587D96">
        <w:rPr>
          <w:rFonts w:cs="Arial"/>
          <w:color w:val="4472C4" w:themeColor="accent1"/>
          <w:sz w:val="24"/>
          <w:szCs w:val="24"/>
          <w:lang w:val="es-MX"/>
        </w:rPr>
        <w:t xml:space="preserve"> de la Ley de Transparencia y Acceso a la Información Pública de este Estado. </w:t>
      </w:r>
    </w:p>
    <w:p w:rsidR="009D37B1" w:rsidRPr="00587D96" w:rsidRDefault="009D37B1" w:rsidP="009D37B1">
      <w:pPr>
        <w:pStyle w:val="corte4fondo"/>
        <w:spacing w:line="240" w:lineRule="auto"/>
        <w:rPr>
          <w:rFonts w:cs="Arial"/>
          <w:color w:val="4472C4" w:themeColor="accent1"/>
          <w:sz w:val="24"/>
          <w:szCs w:val="24"/>
          <w:lang w:val="es-MX"/>
        </w:rPr>
      </w:pPr>
    </w:p>
    <w:p w:rsidR="009D37B1" w:rsidRPr="00587D96" w:rsidRDefault="009D37B1" w:rsidP="009D37B1">
      <w:pPr>
        <w:pStyle w:val="corte4fondo"/>
        <w:spacing w:line="240" w:lineRule="auto"/>
        <w:rPr>
          <w:rFonts w:cs="Arial"/>
          <w:color w:val="4472C4" w:themeColor="accent1"/>
          <w:sz w:val="24"/>
          <w:szCs w:val="24"/>
          <w:lang w:val="es-MX"/>
        </w:rPr>
      </w:pPr>
      <w:r w:rsidRPr="00587D96">
        <w:rPr>
          <w:rFonts w:cs="Arial"/>
          <w:color w:val="4472C4" w:themeColor="accent1"/>
          <w:sz w:val="24"/>
          <w:szCs w:val="24"/>
          <w:lang w:val="es-MX"/>
        </w:rPr>
        <w:lastRenderedPageBreak/>
        <w:t xml:space="preserve">      </w:t>
      </w:r>
    </w:p>
    <w:p w:rsidR="009D37B1" w:rsidRPr="00587D96" w:rsidRDefault="009D37B1" w:rsidP="009D37B1">
      <w:pPr>
        <w:pStyle w:val="corte4fondo"/>
        <w:spacing w:line="240" w:lineRule="auto"/>
        <w:rPr>
          <w:rFonts w:cs="Arial"/>
          <w:color w:val="4472C4" w:themeColor="accent1"/>
          <w:sz w:val="24"/>
          <w:szCs w:val="24"/>
          <w:lang w:val="es-MX"/>
        </w:rPr>
      </w:pPr>
      <w:r w:rsidRPr="00587D96">
        <w:rPr>
          <w:rFonts w:cs="Arial"/>
          <w:b/>
          <w:color w:val="4472C4" w:themeColor="accent1"/>
          <w:sz w:val="24"/>
          <w:szCs w:val="24"/>
        </w:rPr>
        <w:t xml:space="preserve">SEGUNDO. Procedencia. </w:t>
      </w:r>
      <w:r w:rsidRPr="00587D96">
        <w:rPr>
          <w:rFonts w:cs="Arial"/>
          <w:color w:val="4472C4" w:themeColor="accent1"/>
          <w:sz w:val="24"/>
          <w:szCs w:val="24"/>
          <w:lang w:val="es-MX"/>
        </w:rPr>
        <w:t xml:space="preserve">El recurso de revisión es procedente en términos del artículo 166 de la Ley de Transparencia y Acceso a la Información Pública, en virtud de que fue interpuesto </w:t>
      </w:r>
      <w:r>
        <w:rPr>
          <w:rFonts w:cs="Arial"/>
          <w:color w:val="4472C4" w:themeColor="accent1"/>
          <w:sz w:val="24"/>
          <w:szCs w:val="24"/>
          <w:lang w:val="es-MX"/>
        </w:rPr>
        <w:t xml:space="preserve">el día </w:t>
      </w:r>
      <w:r w:rsidR="00565199">
        <w:rPr>
          <w:rFonts w:cs="Arial"/>
          <w:b/>
          <w:color w:val="4472C4" w:themeColor="accent1"/>
          <w:sz w:val="24"/>
          <w:szCs w:val="24"/>
          <w:lang w:val="es-MX"/>
        </w:rPr>
        <w:t>25 veinticinco de febrero de 2022 dos mil veintidós</w:t>
      </w:r>
      <w:r w:rsidRPr="00587D96">
        <w:rPr>
          <w:rFonts w:cs="Arial"/>
          <w:color w:val="4472C4" w:themeColor="accent1"/>
          <w:sz w:val="24"/>
          <w:szCs w:val="24"/>
          <w:lang w:val="es-MX"/>
        </w:rPr>
        <w:t xml:space="preserve"> y se encuentran satisfechos los requisitos que establece la misma; </w:t>
      </w:r>
      <w:r>
        <w:rPr>
          <w:rFonts w:cs="Arial"/>
          <w:color w:val="4472C4" w:themeColor="accent1"/>
          <w:sz w:val="24"/>
          <w:szCs w:val="24"/>
          <w:lang w:val="es-MX"/>
        </w:rPr>
        <w:t xml:space="preserve">termino que </w:t>
      </w:r>
      <w:r>
        <w:rPr>
          <w:rFonts w:cs="Arial"/>
          <w:b/>
          <w:bCs/>
          <w:color w:val="4472C4" w:themeColor="accent1"/>
          <w:sz w:val="24"/>
          <w:szCs w:val="24"/>
        </w:rPr>
        <w:t>empezó a contar el plazo</w:t>
      </w:r>
      <w:r>
        <w:rPr>
          <w:rFonts w:cs="Arial"/>
          <w:b/>
          <w:bCs/>
          <w:color w:val="4472C4" w:themeColor="accent1"/>
          <w:sz w:val="24"/>
          <w:szCs w:val="24"/>
          <w:lang w:val="es-MX"/>
        </w:rPr>
        <w:t xml:space="preserve"> el </w:t>
      </w:r>
      <w:r w:rsidR="00565199">
        <w:rPr>
          <w:rFonts w:cs="Arial"/>
          <w:b/>
          <w:bCs/>
          <w:color w:val="4472C4" w:themeColor="accent1"/>
          <w:sz w:val="24"/>
          <w:szCs w:val="24"/>
          <w:lang w:val="es-MX"/>
        </w:rPr>
        <w:t>21  veintiuno de febrero del presente año</w:t>
      </w:r>
      <w:r w:rsidRPr="00587D96">
        <w:rPr>
          <w:rFonts w:cs="Arial"/>
          <w:b/>
          <w:bCs/>
          <w:color w:val="4472C4" w:themeColor="accent1"/>
          <w:sz w:val="24"/>
          <w:szCs w:val="24"/>
        </w:rPr>
        <w:t xml:space="preserve">; y  venció el </w:t>
      </w:r>
      <w:r w:rsidR="00565199">
        <w:rPr>
          <w:rFonts w:cs="Arial"/>
          <w:b/>
          <w:bCs/>
          <w:color w:val="4472C4" w:themeColor="accent1"/>
          <w:sz w:val="24"/>
          <w:szCs w:val="24"/>
          <w:lang w:val="es-MX"/>
        </w:rPr>
        <w:t>11 once de marzo de 2022 dos mil veintidós</w:t>
      </w:r>
      <w:r w:rsidRPr="00587D96">
        <w:rPr>
          <w:rFonts w:cs="Arial"/>
          <w:color w:val="4472C4" w:themeColor="accent1"/>
          <w:sz w:val="24"/>
          <w:szCs w:val="24"/>
          <w:lang w:val="es-MX"/>
        </w:rPr>
        <w:t xml:space="preserve"> asimismo el recurrente se inconformó en contra de la falta de respuesta a su solicitud de información por parte del sujeto obligado.</w:t>
      </w:r>
    </w:p>
    <w:p w:rsidR="009D37B1" w:rsidRPr="00587D96" w:rsidRDefault="009D37B1" w:rsidP="009D37B1">
      <w:pPr>
        <w:pStyle w:val="corte4fondo"/>
        <w:spacing w:line="240" w:lineRule="auto"/>
        <w:rPr>
          <w:rFonts w:cs="Arial"/>
          <w:color w:val="4472C4" w:themeColor="accent1"/>
          <w:sz w:val="24"/>
          <w:szCs w:val="24"/>
          <w:lang w:val="es-MX"/>
        </w:rPr>
      </w:pPr>
    </w:p>
    <w:p w:rsidR="009D37B1" w:rsidRPr="00587D96" w:rsidRDefault="009D37B1" w:rsidP="009D37B1">
      <w:pPr>
        <w:pStyle w:val="corte4fondo"/>
        <w:spacing w:line="240" w:lineRule="auto"/>
        <w:rPr>
          <w:rFonts w:cs="Arial"/>
          <w:b/>
          <w:color w:val="4472C4" w:themeColor="accent1"/>
          <w:sz w:val="24"/>
          <w:szCs w:val="24"/>
          <w:lang w:val="es-MX"/>
        </w:rPr>
      </w:pPr>
    </w:p>
    <w:p w:rsidR="009D37B1" w:rsidRPr="00587D96" w:rsidRDefault="009D37B1" w:rsidP="009D37B1">
      <w:pPr>
        <w:pStyle w:val="corte4fondo"/>
        <w:spacing w:line="240" w:lineRule="auto"/>
        <w:ind w:firstLine="0"/>
        <w:rPr>
          <w:rFonts w:cs="Arial"/>
          <w:color w:val="4472C4" w:themeColor="accent1"/>
          <w:sz w:val="24"/>
          <w:szCs w:val="24"/>
          <w:lang w:val="es-MX"/>
        </w:rPr>
      </w:pPr>
      <w:r w:rsidRPr="00587D96">
        <w:rPr>
          <w:rFonts w:cs="Arial"/>
          <w:color w:val="4472C4" w:themeColor="accent1"/>
          <w:sz w:val="24"/>
          <w:szCs w:val="24"/>
          <w:lang w:val="es-MX"/>
        </w:rPr>
        <w:tab/>
      </w:r>
      <w:r w:rsidRPr="00587D96">
        <w:rPr>
          <w:rFonts w:cs="Arial"/>
          <w:b/>
          <w:bCs/>
          <w:color w:val="4472C4" w:themeColor="accent1"/>
          <w:sz w:val="24"/>
          <w:szCs w:val="24"/>
          <w:lang w:val="es-MX"/>
        </w:rPr>
        <w:t xml:space="preserve">TERCERO. Caso Concreto. </w:t>
      </w:r>
      <w:r w:rsidRPr="00587D96">
        <w:rPr>
          <w:rFonts w:cs="Arial"/>
          <w:color w:val="4472C4" w:themeColor="accent1"/>
          <w:sz w:val="24"/>
          <w:szCs w:val="24"/>
          <w:lang w:val="es-MX"/>
        </w:rPr>
        <w:t xml:space="preserve">En la solicitud de acceso a la información, el hoy recurrente solicitó </w:t>
      </w:r>
      <w:r>
        <w:rPr>
          <w:rFonts w:cs="Arial"/>
          <w:color w:val="4472C4" w:themeColor="accent1"/>
          <w:sz w:val="24"/>
          <w:szCs w:val="24"/>
          <w:lang w:val="es-MX"/>
        </w:rPr>
        <w:t>al</w:t>
      </w:r>
      <w:r>
        <w:rPr>
          <w:rFonts w:cs="Arial"/>
          <w:color w:val="4472C4" w:themeColor="accent1"/>
          <w:sz w:val="24"/>
          <w:szCs w:val="24"/>
          <w:lang w:val="es-ES"/>
        </w:rPr>
        <w:t xml:space="preserve"> Partido Revolucionario Institucional</w:t>
      </w:r>
      <w:r w:rsidRPr="008F162E">
        <w:rPr>
          <w:rFonts w:cs="Arial"/>
          <w:color w:val="4472C4" w:themeColor="accent1"/>
          <w:sz w:val="24"/>
          <w:szCs w:val="24"/>
          <w:lang w:val="es-ES"/>
        </w:rPr>
        <w:t xml:space="preserve"> </w:t>
      </w:r>
      <w:r w:rsidRPr="00587D96">
        <w:rPr>
          <w:rFonts w:cs="Arial"/>
          <w:color w:val="4472C4" w:themeColor="accent1"/>
          <w:sz w:val="24"/>
          <w:szCs w:val="24"/>
          <w:lang w:val="es-MX"/>
        </w:rPr>
        <w:t>a saber:</w:t>
      </w:r>
    </w:p>
    <w:p w:rsidR="009D37B1" w:rsidRDefault="009D37B1" w:rsidP="009D37B1">
      <w:pPr>
        <w:pStyle w:val="corte4fondo"/>
        <w:spacing w:line="240" w:lineRule="auto"/>
        <w:ind w:firstLine="0"/>
        <w:rPr>
          <w:rFonts w:cs="Arial"/>
          <w:color w:val="4472C4" w:themeColor="accent1"/>
          <w:sz w:val="24"/>
          <w:szCs w:val="24"/>
          <w:lang w:val="es-MX"/>
        </w:rPr>
      </w:pPr>
    </w:p>
    <w:p w:rsidR="00565199" w:rsidRPr="009D37B1" w:rsidRDefault="00565199" w:rsidP="00565199">
      <w:pPr>
        <w:pStyle w:val="corte4fondo"/>
        <w:spacing w:line="240" w:lineRule="auto"/>
        <w:rPr>
          <w:rFonts w:cs="Arial"/>
          <w:color w:val="4472C4" w:themeColor="accent1"/>
          <w:sz w:val="24"/>
          <w:szCs w:val="24"/>
        </w:rPr>
      </w:pPr>
      <w:r w:rsidRPr="00406980">
        <w:rPr>
          <w:rFonts w:cs="Arial"/>
          <w:i/>
          <w:color w:val="4472C4" w:themeColor="accent1"/>
          <w:sz w:val="24"/>
          <w:szCs w:val="24"/>
          <w:lang w:val="es-ES"/>
        </w:rPr>
        <w:t>“</w:t>
      </w:r>
      <w:r w:rsidRPr="009D37B1">
        <w:rPr>
          <w:rFonts w:cs="Arial"/>
          <w:i/>
          <w:color w:val="4472C4" w:themeColor="accent1"/>
          <w:sz w:val="24"/>
          <w:szCs w:val="24"/>
          <w:lang w:val="es-MX"/>
        </w:rPr>
        <w:t xml:space="preserve">1. </w:t>
      </w:r>
      <w:proofErr w:type="spellStart"/>
      <w:r w:rsidRPr="009D37B1">
        <w:rPr>
          <w:rFonts w:cs="Arial"/>
          <w:i/>
          <w:color w:val="4472C4" w:themeColor="accent1"/>
          <w:sz w:val="24"/>
          <w:szCs w:val="24"/>
          <w:lang w:val="es-MX"/>
        </w:rPr>
        <w:t>Padron</w:t>
      </w:r>
      <w:proofErr w:type="spellEnd"/>
      <w:r w:rsidRPr="009D37B1">
        <w:rPr>
          <w:rFonts w:cs="Arial"/>
          <w:i/>
          <w:color w:val="4472C4" w:themeColor="accent1"/>
          <w:sz w:val="24"/>
          <w:szCs w:val="24"/>
          <w:lang w:val="es-MX"/>
        </w:rPr>
        <w:t xml:space="preserve"> de militantes que se encuentran en dicho </w:t>
      </w:r>
      <w:proofErr w:type="gramStart"/>
      <w:r w:rsidRPr="009D37B1">
        <w:rPr>
          <w:rFonts w:cs="Arial"/>
          <w:i/>
          <w:color w:val="4472C4" w:themeColor="accent1"/>
          <w:sz w:val="24"/>
          <w:szCs w:val="24"/>
          <w:lang w:val="es-MX"/>
        </w:rPr>
        <w:t>partido.</w:t>
      </w:r>
      <w:r>
        <w:rPr>
          <w:rFonts w:cs="Arial"/>
          <w:i/>
          <w:color w:val="4472C4" w:themeColor="accent1"/>
          <w:sz w:val="24"/>
          <w:szCs w:val="24"/>
          <w:lang w:val="es-ES"/>
        </w:rPr>
        <w:t>.</w:t>
      </w:r>
      <w:proofErr w:type="gramEnd"/>
      <w:r w:rsidRPr="00406980">
        <w:rPr>
          <w:rFonts w:cs="Arial"/>
          <w:i/>
          <w:color w:val="4472C4" w:themeColor="accent1"/>
          <w:sz w:val="24"/>
          <w:szCs w:val="24"/>
          <w:lang w:val="es-ES"/>
        </w:rPr>
        <w:t>” sic</w:t>
      </w:r>
    </w:p>
    <w:p w:rsidR="009D37B1" w:rsidRPr="00587D96" w:rsidRDefault="009D37B1" w:rsidP="009D37B1">
      <w:pPr>
        <w:pStyle w:val="corte4fondo"/>
        <w:spacing w:line="240" w:lineRule="auto"/>
        <w:ind w:left="720" w:firstLine="0"/>
        <w:rPr>
          <w:rFonts w:cs="Arial"/>
          <w:color w:val="4472C4" w:themeColor="accent1"/>
          <w:sz w:val="24"/>
          <w:szCs w:val="24"/>
          <w:lang w:val="es-MX"/>
        </w:rPr>
      </w:pPr>
    </w:p>
    <w:p w:rsidR="009D37B1" w:rsidRPr="00587D96" w:rsidRDefault="009D37B1" w:rsidP="009D37B1">
      <w:pPr>
        <w:pStyle w:val="corte4fondo"/>
        <w:spacing w:line="240" w:lineRule="auto"/>
        <w:ind w:firstLine="0"/>
        <w:rPr>
          <w:rFonts w:cs="Arial"/>
          <w:color w:val="4472C4" w:themeColor="accent1"/>
          <w:sz w:val="24"/>
          <w:szCs w:val="24"/>
          <w:lang w:val="es-MX"/>
        </w:rPr>
      </w:pPr>
      <w:r w:rsidRPr="00587D96">
        <w:rPr>
          <w:rFonts w:cs="Arial"/>
          <w:color w:val="4472C4" w:themeColor="accent1"/>
          <w:sz w:val="24"/>
          <w:szCs w:val="24"/>
          <w:lang w:val="es-MX"/>
        </w:rPr>
        <w:tab/>
        <w:t xml:space="preserve">Con fecha </w:t>
      </w:r>
      <w:r w:rsidR="00565199">
        <w:rPr>
          <w:rFonts w:cs="Arial"/>
          <w:color w:val="4472C4" w:themeColor="accent1"/>
          <w:sz w:val="24"/>
          <w:szCs w:val="24"/>
          <w:lang w:val="es-MX"/>
        </w:rPr>
        <w:t>28 veintiocho de febrero de 2022 dos mil veintidós</w:t>
      </w:r>
      <w:r w:rsidRPr="00587D96">
        <w:rPr>
          <w:rFonts w:cs="Arial"/>
          <w:color w:val="4472C4" w:themeColor="accent1"/>
          <w:sz w:val="24"/>
          <w:szCs w:val="24"/>
          <w:lang w:val="es-MX"/>
        </w:rPr>
        <w:t xml:space="preserve">, se recibió ante </w:t>
      </w:r>
      <w:r>
        <w:rPr>
          <w:rFonts w:cs="Arial"/>
          <w:color w:val="4472C4" w:themeColor="accent1"/>
          <w:sz w:val="24"/>
          <w:szCs w:val="24"/>
          <w:lang w:val="es-MX"/>
        </w:rPr>
        <w:t xml:space="preserve">la Oficialía de Partes de </w:t>
      </w:r>
      <w:r w:rsidRPr="00587D96">
        <w:rPr>
          <w:rFonts w:cs="Arial"/>
          <w:color w:val="4472C4" w:themeColor="accent1"/>
          <w:sz w:val="24"/>
          <w:szCs w:val="24"/>
          <w:lang w:val="es-MX"/>
        </w:rPr>
        <w:t xml:space="preserve">esta Comisión recurso de revisión, interpuesto por el </w:t>
      </w:r>
      <w:proofErr w:type="spellStart"/>
      <w:r w:rsidRPr="00587D96">
        <w:rPr>
          <w:rFonts w:cs="Arial"/>
          <w:color w:val="4472C4" w:themeColor="accent1"/>
          <w:sz w:val="24"/>
          <w:szCs w:val="24"/>
          <w:lang w:val="es-MX"/>
        </w:rPr>
        <w:t>promovente</w:t>
      </w:r>
      <w:proofErr w:type="spellEnd"/>
      <w:r w:rsidRPr="00587D96">
        <w:rPr>
          <w:rFonts w:cs="Arial"/>
          <w:color w:val="4472C4" w:themeColor="accent1"/>
          <w:sz w:val="24"/>
          <w:szCs w:val="24"/>
          <w:lang w:val="es-MX"/>
        </w:rPr>
        <w:t xml:space="preserve">, en donde se agravió por la falta de respuesta a su solicitud de información.  </w:t>
      </w:r>
    </w:p>
    <w:p w:rsidR="009D37B1" w:rsidRPr="00587D96" w:rsidRDefault="009D37B1" w:rsidP="009D37B1">
      <w:pPr>
        <w:pStyle w:val="corte4fondo"/>
        <w:spacing w:line="240" w:lineRule="auto"/>
        <w:ind w:firstLine="0"/>
        <w:rPr>
          <w:rFonts w:cs="Arial"/>
          <w:color w:val="4472C4" w:themeColor="accent1"/>
          <w:sz w:val="24"/>
          <w:szCs w:val="24"/>
          <w:lang w:val="es-MX"/>
        </w:rPr>
      </w:pPr>
      <w:r w:rsidRPr="00587D96">
        <w:rPr>
          <w:rFonts w:cs="Arial"/>
          <w:color w:val="4472C4" w:themeColor="accent1"/>
          <w:sz w:val="24"/>
          <w:szCs w:val="24"/>
          <w:lang w:val="es-MX"/>
        </w:rPr>
        <w:tab/>
      </w:r>
    </w:p>
    <w:p w:rsidR="009D37B1" w:rsidRDefault="009D37B1" w:rsidP="009D37B1">
      <w:pPr>
        <w:tabs>
          <w:tab w:val="left" w:pos="1649"/>
        </w:tabs>
        <w:spacing w:line="240" w:lineRule="auto"/>
        <w:ind w:firstLine="709"/>
        <w:jc w:val="both"/>
        <w:rPr>
          <w:rFonts w:ascii="Arial" w:hAnsi="Arial" w:cs="Arial"/>
          <w:color w:val="4472C4" w:themeColor="accent1"/>
          <w:sz w:val="24"/>
          <w:szCs w:val="24"/>
        </w:rPr>
      </w:pPr>
      <w:r w:rsidRPr="005A2D8A">
        <w:rPr>
          <w:rFonts w:ascii="Arial" w:hAnsi="Arial" w:cs="Arial"/>
          <w:b/>
          <w:color w:val="4472C4" w:themeColor="accent1"/>
          <w:sz w:val="24"/>
          <w:szCs w:val="24"/>
        </w:rPr>
        <w:t xml:space="preserve">CUARTO. </w:t>
      </w:r>
      <w:r w:rsidRPr="005A2D8A">
        <w:rPr>
          <w:rFonts w:ascii="Arial" w:hAnsi="Arial" w:cs="Arial"/>
          <w:color w:val="4472C4" w:themeColor="accent1"/>
          <w:sz w:val="24"/>
          <w:szCs w:val="24"/>
        </w:rPr>
        <w:t xml:space="preserve">Así las cosas, esta Comisión procede a verificar la falta de respuesta del sujeto obligado a su escrito de solicitud de información, precisando que el sujeto obligado deberá de atender la solicitud de información de fecha </w:t>
      </w:r>
      <w:proofErr w:type="gramStart"/>
      <w:r w:rsidR="00DF7402">
        <w:rPr>
          <w:rFonts w:ascii="Arial" w:hAnsi="Arial" w:cs="Arial"/>
          <w:b/>
          <w:color w:val="4472C4" w:themeColor="accent1"/>
          <w:sz w:val="24"/>
          <w:szCs w:val="24"/>
        </w:rPr>
        <w:t>30  tres</w:t>
      </w:r>
      <w:proofErr w:type="gramEnd"/>
      <w:r w:rsidR="00DF7402">
        <w:rPr>
          <w:rFonts w:ascii="Arial" w:hAnsi="Arial" w:cs="Arial"/>
          <w:b/>
          <w:color w:val="4472C4" w:themeColor="accent1"/>
          <w:sz w:val="24"/>
          <w:szCs w:val="24"/>
        </w:rPr>
        <w:t xml:space="preserve"> de febrero del presente año</w:t>
      </w:r>
    </w:p>
    <w:p w:rsidR="009D37B1" w:rsidRPr="00DF7402" w:rsidRDefault="009D37B1" w:rsidP="00DF7402">
      <w:pPr>
        <w:spacing w:line="240" w:lineRule="auto"/>
        <w:ind w:firstLine="708"/>
        <w:jc w:val="both"/>
        <w:rPr>
          <w:rFonts w:ascii="Arial" w:hAnsi="Arial" w:cs="Arial"/>
          <w:color w:val="4472C4" w:themeColor="accent1"/>
          <w:sz w:val="24"/>
          <w:szCs w:val="24"/>
        </w:rPr>
      </w:pPr>
      <w:r w:rsidRPr="00222354">
        <w:rPr>
          <w:rFonts w:ascii="Arial" w:hAnsi="Arial" w:cs="Arial"/>
          <w:color w:val="4472C4" w:themeColor="accent1"/>
          <w:sz w:val="24"/>
          <w:szCs w:val="24"/>
        </w:rPr>
        <w:t xml:space="preserve">Resulta importante precisar que la información solicitada por el recurrente tiene una naturaleza pública en </w:t>
      </w:r>
      <w:r w:rsidRPr="00222354">
        <w:rPr>
          <w:rFonts w:ascii="Arial" w:hAnsi="Arial" w:cs="Arial"/>
          <w:b/>
          <w:color w:val="4472C4" w:themeColor="accent1"/>
          <w:sz w:val="24"/>
          <w:szCs w:val="24"/>
        </w:rPr>
        <w:t xml:space="preserve">términos del numeral </w:t>
      </w:r>
      <w:r w:rsidR="00DF7402">
        <w:rPr>
          <w:rFonts w:ascii="Arial" w:hAnsi="Arial" w:cs="Arial"/>
          <w:b/>
          <w:color w:val="4472C4" w:themeColor="accent1"/>
          <w:sz w:val="24"/>
          <w:szCs w:val="24"/>
        </w:rPr>
        <w:t>90</w:t>
      </w:r>
      <w:r w:rsidRPr="00222354">
        <w:rPr>
          <w:rFonts w:ascii="Arial" w:hAnsi="Arial" w:cs="Arial"/>
          <w:b/>
          <w:color w:val="4472C4" w:themeColor="accent1"/>
          <w:sz w:val="24"/>
          <w:szCs w:val="24"/>
        </w:rPr>
        <w:t xml:space="preserve"> de la Ley de Transparencia y Acceso a la Información Pública</w:t>
      </w:r>
      <w:r w:rsidRPr="00222354">
        <w:rPr>
          <w:rFonts w:ascii="Arial" w:hAnsi="Arial" w:cs="Arial"/>
          <w:color w:val="4472C4" w:themeColor="accent1"/>
          <w:sz w:val="24"/>
          <w:szCs w:val="24"/>
        </w:rPr>
        <w:t xml:space="preserve">, relativa a las obligaciones de transparencia </w:t>
      </w:r>
      <w:r>
        <w:rPr>
          <w:rFonts w:ascii="Arial" w:hAnsi="Arial" w:cs="Arial"/>
          <w:color w:val="4472C4" w:themeColor="accent1"/>
          <w:sz w:val="24"/>
          <w:szCs w:val="24"/>
        </w:rPr>
        <w:t>específicas</w:t>
      </w:r>
      <w:r w:rsidRPr="00222354">
        <w:rPr>
          <w:rFonts w:ascii="Arial" w:hAnsi="Arial" w:cs="Arial"/>
          <w:color w:val="4472C4" w:themeColor="accent1"/>
          <w:sz w:val="24"/>
          <w:szCs w:val="24"/>
        </w:rPr>
        <w:t xml:space="preserve"> de los sujetos obligados. Dicho artículo establece en su </w:t>
      </w:r>
      <w:r w:rsidR="00DF7402">
        <w:rPr>
          <w:rFonts w:ascii="Arial" w:hAnsi="Arial" w:cs="Arial"/>
          <w:color w:val="4472C4" w:themeColor="accent1"/>
          <w:sz w:val="24"/>
          <w:szCs w:val="24"/>
        </w:rPr>
        <w:t xml:space="preserve">fracción I la obligación de hacer pública la información relativa al </w:t>
      </w:r>
      <w:r w:rsidR="00DF7402" w:rsidRPr="00DF7402">
        <w:rPr>
          <w:rFonts w:ascii="Arial" w:hAnsi="Arial" w:cs="Arial"/>
          <w:color w:val="4472C4" w:themeColor="accent1"/>
          <w:sz w:val="24"/>
          <w:szCs w:val="24"/>
        </w:rPr>
        <w:t>padrón de afiliados o militantes de los partidos políticos</w:t>
      </w:r>
      <w:r w:rsidR="00DF7402">
        <w:rPr>
          <w:rFonts w:ascii="Arial" w:hAnsi="Arial" w:cs="Arial"/>
          <w:color w:val="4472C4" w:themeColor="accent1"/>
          <w:sz w:val="24"/>
          <w:szCs w:val="24"/>
        </w:rPr>
        <w:t>.</w:t>
      </w:r>
    </w:p>
    <w:p w:rsidR="009D37B1" w:rsidRDefault="009D37B1" w:rsidP="009D37B1">
      <w:pPr>
        <w:pStyle w:val="corte4fondo"/>
        <w:spacing w:line="240" w:lineRule="auto"/>
        <w:rPr>
          <w:rFonts w:cs="Arial"/>
          <w:color w:val="4472C4" w:themeColor="accent1"/>
          <w:sz w:val="24"/>
          <w:szCs w:val="24"/>
        </w:rPr>
      </w:pPr>
      <w:r w:rsidRPr="00222354">
        <w:rPr>
          <w:rFonts w:cs="Arial"/>
          <w:color w:val="4472C4" w:themeColor="accent1"/>
          <w:sz w:val="24"/>
          <w:szCs w:val="24"/>
        </w:rPr>
        <w:t xml:space="preserve">Por su parte, el Lineamiento </w:t>
      </w:r>
      <w:r>
        <w:rPr>
          <w:rFonts w:cs="Arial"/>
          <w:color w:val="4472C4" w:themeColor="accent1"/>
          <w:sz w:val="24"/>
          <w:szCs w:val="24"/>
          <w:lang w:val="es-ES"/>
        </w:rPr>
        <w:t>Septuagésimo</w:t>
      </w:r>
      <w:r w:rsidR="00DF7402">
        <w:rPr>
          <w:rFonts w:cs="Arial"/>
          <w:color w:val="4472C4" w:themeColor="accent1"/>
          <w:sz w:val="24"/>
          <w:szCs w:val="24"/>
          <w:lang w:val="es-ES"/>
        </w:rPr>
        <w:t xml:space="preserve"> Quinto</w:t>
      </w:r>
      <w:r>
        <w:rPr>
          <w:rFonts w:cs="Arial"/>
          <w:color w:val="4472C4" w:themeColor="accent1"/>
          <w:sz w:val="24"/>
          <w:szCs w:val="24"/>
        </w:rPr>
        <w:t xml:space="preserve"> </w:t>
      </w:r>
      <w:r w:rsidRPr="00222354">
        <w:rPr>
          <w:rFonts w:cs="Arial"/>
          <w:color w:val="4472C4" w:themeColor="accent1"/>
          <w:sz w:val="24"/>
          <w:szCs w:val="24"/>
          <w:lang w:val="es-ES"/>
        </w:rPr>
        <w:t xml:space="preserve">de los </w:t>
      </w:r>
      <w:r w:rsidRPr="00222354">
        <w:rPr>
          <w:rFonts w:cs="Arial"/>
          <w:color w:val="4472C4" w:themeColor="accent1"/>
          <w:sz w:val="24"/>
          <w:szCs w:val="24"/>
        </w:rPr>
        <w:t xml:space="preserve"> </w:t>
      </w:r>
      <w:r w:rsidRPr="00222354">
        <w:rPr>
          <w:rFonts w:cs="Arial"/>
          <w:b/>
          <w:color w:val="4472C4" w:themeColor="accent1"/>
          <w:sz w:val="24"/>
          <w:szCs w:val="24"/>
          <w:lang w:val="es-ES"/>
        </w:rPr>
        <w:t xml:space="preserve">Lineamientos para la difusión, disposición y evaluación de las obligaciones de transparencia comunes y específicas de los sujetos obligados del Estado y Municipios de San Luis Potosí,  </w:t>
      </w:r>
      <w:r>
        <w:rPr>
          <w:rFonts w:cs="Arial"/>
          <w:color w:val="4472C4" w:themeColor="accent1"/>
          <w:sz w:val="24"/>
          <w:szCs w:val="24"/>
        </w:rPr>
        <w:t xml:space="preserve">se deberá incluir la </w:t>
      </w:r>
      <w:r w:rsidRPr="00222354">
        <w:rPr>
          <w:rFonts w:cs="Arial"/>
          <w:color w:val="4472C4" w:themeColor="accent1"/>
          <w:sz w:val="24"/>
          <w:szCs w:val="24"/>
        </w:rPr>
        <w:t>información sobre</w:t>
      </w:r>
      <w:r w:rsidRPr="00DF7402">
        <w:rPr>
          <w:rFonts w:cs="Arial"/>
          <w:color w:val="4472C4" w:themeColor="accent1"/>
          <w:sz w:val="24"/>
          <w:szCs w:val="24"/>
        </w:rPr>
        <w:t xml:space="preserve"> </w:t>
      </w:r>
      <w:r w:rsidR="00DF7402" w:rsidRPr="00DF7402">
        <w:rPr>
          <w:rFonts w:cs="Arial"/>
          <w:b/>
          <w:bCs/>
          <w:color w:val="4472C4" w:themeColor="accent1"/>
          <w:sz w:val="24"/>
          <w:szCs w:val="24"/>
          <w:lang w:val="es-MX"/>
        </w:rPr>
        <w:t>las agrupaciones políticas estatales</w:t>
      </w:r>
      <w:r w:rsidRPr="00222354">
        <w:rPr>
          <w:rFonts w:cs="Arial"/>
          <w:color w:val="4472C4" w:themeColor="accent1"/>
          <w:sz w:val="24"/>
          <w:szCs w:val="24"/>
        </w:rPr>
        <w:t>, que deberá contener,</w:t>
      </w:r>
      <w:r>
        <w:rPr>
          <w:rFonts w:cs="Arial"/>
          <w:color w:val="4472C4" w:themeColor="accent1"/>
          <w:sz w:val="24"/>
          <w:szCs w:val="24"/>
        </w:rPr>
        <w:t xml:space="preserve"> </w:t>
      </w:r>
      <w:r w:rsidRPr="00222354">
        <w:rPr>
          <w:rFonts w:cs="Arial"/>
          <w:color w:val="4472C4" w:themeColor="accent1"/>
          <w:sz w:val="24"/>
          <w:szCs w:val="24"/>
        </w:rPr>
        <w:t>por lo menos, lo siguiente:</w:t>
      </w:r>
    </w:p>
    <w:p w:rsidR="009D37B1" w:rsidRDefault="009D37B1" w:rsidP="009D37B1">
      <w:pPr>
        <w:tabs>
          <w:tab w:val="left" w:pos="1649"/>
        </w:tabs>
        <w:spacing w:line="240" w:lineRule="auto"/>
        <w:ind w:firstLine="709"/>
        <w:jc w:val="both"/>
        <w:rPr>
          <w:rFonts w:ascii="Arial" w:hAnsi="Arial" w:cs="Arial"/>
          <w:color w:val="4472C4" w:themeColor="accent1"/>
          <w:sz w:val="24"/>
          <w:szCs w:val="24"/>
        </w:rPr>
      </w:pPr>
    </w:p>
    <w:p w:rsidR="00DF7402" w:rsidRPr="00DF7402" w:rsidRDefault="009D37B1" w:rsidP="00DF7402">
      <w:pPr>
        <w:tabs>
          <w:tab w:val="left" w:pos="1649"/>
        </w:tabs>
        <w:spacing w:line="240" w:lineRule="auto"/>
        <w:ind w:firstLine="709"/>
        <w:jc w:val="both"/>
        <w:rPr>
          <w:rFonts w:ascii="Arial" w:hAnsi="Arial" w:cs="Arial"/>
          <w:i/>
          <w:color w:val="4472C4" w:themeColor="accent1"/>
          <w:sz w:val="24"/>
          <w:szCs w:val="24"/>
        </w:rPr>
      </w:pPr>
      <w:proofErr w:type="gramStart"/>
      <w:r w:rsidRPr="0042112F">
        <w:rPr>
          <w:rFonts w:ascii="Arial" w:hAnsi="Arial" w:cs="Arial"/>
          <w:i/>
          <w:color w:val="4472C4" w:themeColor="accent1"/>
          <w:sz w:val="24"/>
          <w:szCs w:val="24"/>
        </w:rPr>
        <w:t xml:space="preserve">“ </w:t>
      </w:r>
      <w:r w:rsidR="00DF7402" w:rsidRPr="00DF7402">
        <w:rPr>
          <w:rFonts w:ascii="Arial" w:hAnsi="Arial" w:cs="Arial"/>
          <w:b/>
          <w:bCs/>
          <w:i/>
          <w:color w:val="4472C4" w:themeColor="accent1"/>
          <w:sz w:val="24"/>
          <w:szCs w:val="24"/>
        </w:rPr>
        <w:t>SEPTUAGÉSIMO</w:t>
      </w:r>
      <w:proofErr w:type="gramEnd"/>
      <w:r w:rsidR="00DF7402" w:rsidRPr="00DF7402">
        <w:rPr>
          <w:rFonts w:ascii="Arial" w:hAnsi="Arial" w:cs="Arial"/>
          <w:b/>
          <w:bCs/>
          <w:i/>
          <w:color w:val="4472C4" w:themeColor="accent1"/>
          <w:sz w:val="24"/>
          <w:szCs w:val="24"/>
        </w:rPr>
        <w:t xml:space="preserve"> QUINTO. </w:t>
      </w:r>
      <w:r w:rsidR="00DF7402" w:rsidRPr="00DF7402">
        <w:rPr>
          <w:rFonts w:ascii="Arial" w:hAnsi="Arial" w:cs="Arial"/>
          <w:i/>
          <w:color w:val="4472C4" w:themeColor="accent1"/>
          <w:sz w:val="24"/>
          <w:szCs w:val="24"/>
        </w:rPr>
        <w:t>Además de lo señalado en el artículo 84 de la presente Ley, los parti</w:t>
      </w:r>
      <w:r w:rsidR="00DF7402">
        <w:rPr>
          <w:rFonts w:ascii="Arial" w:hAnsi="Arial" w:cs="Arial"/>
          <w:i/>
          <w:color w:val="4472C4" w:themeColor="accent1"/>
          <w:sz w:val="24"/>
          <w:szCs w:val="24"/>
        </w:rPr>
        <w:t xml:space="preserve">dos políticos con inscripción o </w:t>
      </w:r>
      <w:r w:rsidR="00DF7402" w:rsidRPr="00DF7402">
        <w:rPr>
          <w:rFonts w:ascii="Arial" w:hAnsi="Arial" w:cs="Arial"/>
          <w:i/>
          <w:color w:val="4472C4" w:themeColor="accent1"/>
          <w:sz w:val="24"/>
          <w:szCs w:val="24"/>
        </w:rPr>
        <w:t>registro en el Estado, las agrupaciones políticas estatales y las personas morales constituidas en asociación civil creadas por los</w:t>
      </w:r>
      <w:r w:rsidR="00DF7402">
        <w:rPr>
          <w:rFonts w:ascii="Arial" w:hAnsi="Arial" w:cs="Arial"/>
          <w:i/>
          <w:color w:val="4472C4" w:themeColor="accent1"/>
          <w:sz w:val="24"/>
          <w:szCs w:val="24"/>
        </w:rPr>
        <w:t xml:space="preserve"> </w:t>
      </w:r>
      <w:r w:rsidR="00DF7402" w:rsidRPr="00DF7402">
        <w:rPr>
          <w:rFonts w:ascii="Arial" w:hAnsi="Arial" w:cs="Arial"/>
          <w:i/>
          <w:color w:val="4472C4" w:themeColor="accent1"/>
          <w:sz w:val="24"/>
          <w:szCs w:val="24"/>
        </w:rPr>
        <w:t>ciudadanos que pretendan postular su candidatura independiente, según corresponda, deberán poner a disposición del público,</w:t>
      </w:r>
      <w:r w:rsidR="00DF7402">
        <w:rPr>
          <w:rFonts w:ascii="Arial" w:hAnsi="Arial" w:cs="Arial"/>
          <w:i/>
          <w:color w:val="4472C4" w:themeColor="accent1"/>
          <w:sz w:val="24"/>
          <w:szCs w:val="24"/>
        </w:rPr>
        <w:t xml:space="preserve"> </w:t>
      </w:r>
      <w:r w:rsidR="00DF7402" w:rsidRPr="00DF7402">
        <w:rPr>
          <w:rFonts w:ascii="Arial" w:hAnsi="Arial" w:cs="Arial"/>
          <w:i/>
          <w:color w:val="4472C4" w:themeColor="accent1"/>
          <w:sz w:val="24"/>
          <w:szCs w:val="24"/>
        </w:rPr>
        <w:t>de oficio, y en forma completa la información contenida en el artículo 90 de la Ley de Transparencia y Acceso a la Información</w:t>
      </w:r>
      <w:r w:rsidR="00DF7402">
        <w:rPr>
          <w:rFonts w:ascii="Arial" w:hAnsi="Arial" w:cs="Arial"/>
          <w:i/>
          <w:color w:val="4472C4" w:themeColor="accent1"/>
          <w:sz w:val="24"/>
          <w:szCs w:val="24"/>
        </w:rPr>
        <w:t xml:space="preserve"> </w:t>
      </w:r>
      <w:r w:rsidR="00DF7402" w:rsidRPr="00DF7402">
        <w:rPr>
          <w:rFonts w:ascii="Arial" w:hAnsi="Arial" w:cs="Arial"/>
          <w:i/>
          <w:color w:val="4472C4" w:themeColor="accent1"/>
          <w:sz w:val="24"/>
          <w:szCs w:val="24"/>
        </w:rPr>
        <w:t>Pública del Estado y su artículo 76 de la Ley General de Transparencia:</w:t>
      </w:r>
    </w:p>
    <w:p w:rsidR="00DF7402" w:rsidRPr="00DF7402" w:rsidRDefault="00DF7402" w:rsidP="00DF7402">
      <w:pPr>
        <w:tabs>
          <w:tab w:val="left" w:pos="1649"/>
        </w:tabs>
        <w:spacing w:line="240" w:lineRule="auto"/>
        <w:ind w:firstLine="709"/>
        <w:jc w:val="both"/>
        <w:rPr>
          <w:rFonts w:ascii="Arial" w:hAnsi="Arial" w:cs="Arial"/>
          <w:i/>
          <w:color w:val="4472C4" w:themeColor="accent1"/>
          <w:sz w:val="24"/>
          <w:szCs w:val="24"/>
        </w:rPr>
      </w:pPr>
      <w:r w:rsidRPr="00DF7402">
        <w:rPr>
          <w:rFonts w:ascii="Arial" w:hAnsi="Arial" w:cs="Arial"/>
          <w:i/>
          <w:color w:val="4472C4" w:themeColor="accent1"/>
          <w:sz w:val="24"/>
          <w:szCs w:val="24"/>
        </w:rPr>
        <w:t>En relación a la fracción I de los artículos 90 de la Ley de Transparencia y Acceso a la Información Pública del Estado y fracción I</w:t>
      </w:r>
      <w:r>
        <w:rPr>
          <w:rFonts w:ascii="Arial" w:hAnsi="Arial" w:cs="Arial"/>
          <w:i/>
          <w:color w:val="4472C4" w:themeColor="accent1"/>
          <w:sz w:val="24"/>
          <w:szCs w:val="24"/>
        </w:rPr>
        <w:t xml:space="preserve"> </w:t>
      </w:r>
      <w:r w:rsidRPr="00DF7402">
        <w:rPr>
          <w:rFonts w:ascii="Arial" w:hAnsi="Arial" w:cs="Arial"/>
          <w:i/>
          <w:color w:val="4472C4" w:themeColor="accent1"/>
          <w:sz w:val="24"/>
          <w:szCs w:val="24"/>
        </w:rPr>
        <w:t xml:space="preserve">del artículo 76 de la Ley General, que se refiere </w:t>
      </w:r>
      <w:r w:rsidRPr="00DF7402">
        <w:rPr>
          <w:rFonts w:ascii="Arial" w:hAnsi="Arial" w:cs="Arial"/>
          <w:b/>
          <w:bCs/>
          <w:i/>
          <w:color w:val="4472C4" w:themeColor="accent1"/>
          <w:sz w:val="24"/>
          <w:szCs w:val="24"/>
        </w:rPr>
        <w:t>al padrón de afiliados o militantes de los partidos políticos, que contendrá</w:t>
      </w:r>
      <w:r>
        <w:rPr>
          <w:rFonts w:ascii="Arial" w:hAnsi="Arial" w:cs="Arial"/>
          <w:i/>
          <w:color w:val="4472C4" w:themeColor="accent1"/>
          <w:sz w:val="24"/>
          <w:szCs w:val="24"/>
        </w:rPr>
        <w:t xml:space="preserve"> </w:t>
      </w:r>
      <w:r w:rsidRPr="00DF7402">
        <w:rPr>
          <w:rFonts w:ascii="Arial" w:hAnsi="Arial" w:cs="Arial"/>
          <w:b/>
          <w:bCs/>
          <w:i/>
          <w:color w:val="4472C4" w:themeColor="accent1"/>
          <w:sz w:val="24"/>
          <w:szCs w:val="24"/>
        </w:rPr>
        <w:t>exclusivamente; apellidos, nombre o nombres, fecha de afiliación y entidad de residencia</w:t>
      </w:r>
      <w:r w:rsidRPr="00DF7402">
        <w:rPr>
          <w:rFonts w:ascii="Arial" w:hAnsi="Arial" w:cs="Arial"/>
          <w:i/>
          <w:color w:val="4472C4" w:themeColor="accent1"/>
          <w:sz w:val="24"/>
          <w:szCs w:val="24"/>
        </w:rPr>
        <w:t>, se deberá de publicar de la</w:t>
      </w:r>
      <w:r>
        <w:rPr>
          <w:rFonts w:ascii="Arial" w:hAnsi="Arial" w:cs="Arial"/>
          <w:i/>
          <w:color w:val="4472C4" w:themeColor="accent1"/>
          <w:sz w:val="24"/>
          <w:szCs w:val="24"/>
        </w:rPr>
        <w:t xml:space="preserve"> </w:t>
      </w:r>
      <w:r w:rsidRPr="00DF7402">
        <w:rPr>
          <w:rFonts w:ascii="Arial" w:hAnsi="Arial" w:cs="Arial"/>
          <w:i/>
          <w:color w:val="4472C4" w:themeColor="accent1"/>
          <w:sz w:val="24"/>
          <w:szCs w:val="24"/>
        </w:rPr>
        <w:t>siguiente manera:</w:t>
      </w:r>
    </w:p>
    <w:p w:rsidR="00DF7402" w:rsidRPr="00DF7402" w:rsidRDefault="00DF7402" w:rsidP="00DF7402">
      <w:pPr>
        <w:tabs>
          <w:tab w:val="left" w:pos="1649"/>
        </w:tabs>
        <w:spacing w:line="240" w:lineRule="auto"/>
        <w:ind w:firstLine="709"/>
        <w:jc w:val="both"/>
        <w:rPr>
          <w:rFonts w:ascii="Arial" w:hAnsi="Arial" w:cs="Arial"/>
          <w:i/>
          <w:color w:val="4472C4" w:themeColor="accent1"/>
          <w:sz w:val="24"/>
          <w:szCs w:val="24"/>
        </w:rPr>
      </w:pPr>
      <w:r w:rsidRPr="00DF7402">
        <w:rPr>
          <w:rFonts w:ascii="Arial" w:hAnsi="Arial" w:cs="Arial"/>
          <w:b/>
          <w:bCs/>
          <w:i/>
          <w:color w:val="4472C4" w:themeColor="accent1"/>
          <w:sz w:val="24"/>
          <w:szCs w:val="24"/>
        </w:rPr>
        <w:lastRenderedPageBreak/>
        <w:t xml:space="preserve">a) </w:t>
      </w:r>
      <w:r w:rsidRPr="00DF7402">
        <w:rPr>
          <w:rFonts w:ascii="Arial" w:hAnsi="Arial" w:cs="Arial"/>
          <w:i/>
          <w:color w:val="4472C4" w:themeColor="accent1"/>
          <w:sz w:val="24"/>
          <w:szCs w:val="24"/>
        </w:rPr>
        <w:t>Ejercicio.</w:t>
      </w:r>
    </w:p>
    <w:p w:rsidR="00DF7402" w:rsidRPr="00DF7402" w:rsidRDefault="00DF7402" w:rsidP="00DF7402">
      <w:pPr>
        <w:tabs>
          <w:tab w:val="left" w:pos="1649"/>
        </w:tabs>
        <w:spacing w:line="240" w:lineRule="auto"/>
        <w:ind w:firstLine="709"/>
        <w:jc w:val="both"/>
        <w:rPr>
          <w:rFonts w:ascii="Arial" w:hAnsi="Arial" w:cs="Arial"/>
          <w:i/>
          <w:color w:val="4472C4" w:themeColor="accent1"/>
          <w:sz w:val="24"/>
          <w:szCs w:val="24"/>
        </w:rPr>
      </w:pPr>
      <w:r w:rsidRPr="00DF7402">
        <w:rPr>
          <w:rFonts w:ascii="Arial" w:hAnsi="Arial" w:cs="Arial"/>
          <w:b/>
          <w:bCs/>
          <w:i/>
          <w:color w:val="4472C4" w:themeColor="accent1"/>
          <w:sz w:val="24"/>
          <w:szCs w:val="24"/>
        </w:rPr>
        <w:t xml:space="preserve">b) </w:t>
      </w:r>
      <w:r w:rsidRPr="00DF7402">
        <w:rPr>
          <w:rFonts w:ascii="Arial" w:hAnsi="Arial" w:cs="Arial"/>
          <w:i/>
          <w:color w:val="4472C4" w:themeColor="accent1"/>
          <w:sz w:val="24"/>
          <w:szCs w:val="24"/>
        </w:rPr>
        <w:t>Fecha de inicio de periodo que se informa: Fecha (día/mes/año).</w:t>
      </w:r>
    </w:p>
    <w:p w:rsidR="00DF7402" w:rsidRPr="00DF7402" w:rsidRDefault="00DF7402" w:rsidP="00DF7402">
      <w:pPr>
        <w:tabs>
          <w:tab w:val="left" w:pos="1649"/>
        </w:tabs>
        <w:spacing w:line="240" w:lineRule="auto"/>
        <w:ind w:firstLine="709"/>
        <w:jc w:val="both"/>
        <w:rPr>
          <w:rFonts w:ascii="Arial" w:hAnsi="Arial" w:cs="Arial"/>
          <w:i/>
          <w:color w:val="4472C4" w:themeColor="accent1"/>
          <w:sz w:val="24"/>
          <w:szCs w:val="24"/>
        </w:rPr>
      </w:pPr>
      <w:r w:rsidRPr="00DF7402">
        <w:rPr>
          <w:rFonts w:ascii="Arial" w:hAnsi="Arial" w:cs="Arial"/>
          <w:b/>
          <w:bCs/>
          <w:i/>
          <w:color w:val="4472C4" w:themeColor="accent1"/>
          <w:sz w:val="24"/>
          <w:szCs w:val="24"/>
        </w:rPr>
        <w:t xml:space="preserve">c) </w:t>
      </w:r>
      <w:r w:rsidRPr="00DF7402">
        <w:rPr>
          <w:rFonts w:ascii="Arial" w:hAnsi="Arial" w:cs="Arial"/>
          <w:i/>
          <w:color w:val="4472C4" w:themeColor="accent1"/>
          <w:sz w:val="24"/>
          <w:szCs w:val="24"/>
        </w:rPr>
        <w:t>Fecha de término de periodo que se informa: Fecha (día/mes/año).</w:t>
      </w:r>
    </w:p>
    <w:p w:rsidR="00DF7402" w:rsidRPr="00DF7402" w:rsidRDefault="00DF7402" w:rsidP="00DF7402">
      <w:pPr>
        <w:tabs>
          <w:tab w:val="left" w:pos="1649"/>
        </w:tabs>
        <w:spacing w:line="240" w:lineRule="auto"/>
        <w:ind w:firstLine="709"/>
        <w:jc w:val="both"/>
        <w:rPr>
          <w:rFonts w:ascii="Arial" w:hAnsi="Arial" w:cs="Arial"/>
          <w:i/>
          <w:color w:val="4472C4" w:themeColor="accent1"/>
          <w:sz w:val="24"/>
          <w:szCs w:val="24"/>
        </w:rPr>
      </w:pPr>
      <w:r w:rsidRPr="00DF7402">
        <w:rPr>
          <w:rFonts w:ascii="Arial" w:hAnsi="Arial" w:cs="Arial"/>
          <w:b/>
          <w:bCs/>
          <w:i/>
          <w:color w:val="4472C4" w:themeColor="accent1"/>
          <w:sz w:val="24"/>
          <w:szCs w:val="24"/>
        </w:rPr>
        <w:t xml:space="preserve">d) </w:t>
      </w:r>
      <w:r w:rsidRPr="00DF7402">
        <w:rPr>
          <w:rFonts w:ascii="Arial" w:hAnsi="Arial" w:cs="Arial"/>
          <w:i/>
          <w:color w:val="4472C4" w:themeColor="accent1"/>
          <w:sz w:val="24"/>
          <w:szCs w:val="24"/>
        </w:rPr>
        <w:t>Nombre completo: Nombre(s), Primer</w:t>
      </w:r>
      <w:r>
        <w:rPr>
          <w:rFonts w:ascii="Arial" w:hAnsi="Arial" w:cs="Arial"/>
          <w:i/>
          <w:color w:val="4472C4" w:themeColor="accent1"/>
          <w:sz w:val="24"/>
          <w:szCs w:val="24"/>
        </w:rPr>
        <w:t xml:space="preserve"> apellido, Segundo apellido del </w:t>
      </w:r>
      <w:r w:rsidRPr="00DF7402">
        <w:rPr>
          <w:rFonts w:ascii="Arial" w:hAnsi="Arial" w:cs="Arial"/>
          <w:i/>
          <w:color w:val="4472C4" w:themeColor="accent1"/>
          <w:sz w:val="24"/>
          <w:szCs w:val="24"/>
        </w:rPr>
        <w:t>afiliado, militante, asociado, ciudadano.</w:t>
      </w:r>
    </w:p>
    <w:p w:rsidR="00DF7402" w:rsidRPr="00DF7402" w:rsidRDefault="00DF7402" w:rsidP="00DF7402">
      <w:pPr>
        <w:tabs>
          <w:tab w:val="left" w:pos="1649"/>
        </w:tabs>
        <w:spacing w:line="240" w:lineRule="auto"/>
        <w:ind w:firstLine="709"/>
        <w:jc w:val="both"/>
        <w:rPr>
          <w:rFonts w:ascii="Arial" w:hAnsi="Arial" w:cs="Arial"/>
          <w:i/>
          <w:color w:val="4472C4" w:themeColor="accent1"/>
          <w:sz w:val="24"/>
          <w:szCs w:val="24"/>
        </w:rPr>
      </w:pPr>
      <w:r w:rsidRPr="00DF7402">
        <w:rPr>
          <w:rFonts w:ascii="Arial" w:hAnsi="Arial" w:cs="Arial"/>
          <w:b/>
          <w:bCs/>
          <w:i/>
          <w:color w:val="4472C4" w:themeColor="accent1"/>
          <w:sz w:val="24"/>
          <w:szCs w:val="24"/>
        </w:rPr>
        <w:t xml:space="preserve">e) </w:t>
      </w:r>
      <w:r w:rsidRPr="00DF7402">
        <w:rPr>
          <w:rFonts w:ascii="Arial" w:hAnsi="Arial" w:cs="Arial"/>
          <w:i/>
          <w:color w:val="4472C4" w:themeColor="accent1"/>
          <w:sz w:val="24"/>
          <w:szCs w:val="24"/>
        </w:rPr>
        <w:t>Entidad federativa de residencia.</w:t>
      </w:r>
    </w:p>
    <w:p w:rsidR="00DF7402" w:rsidRPr="00DF7402" w:rsidRDefault="00DF7402" w:rsidP="00DF7402">
      <w:pPr>
        <w:tabs>
          <w:tab w:val="left" w:pos="1649"/>
        </w:tabs>
        <w:spacing w:line="240" w:lineRule="auto"/>
        <w:ind w:firstLine="709"/>
        <w:jc w:val="both"/>
        <w:rPr>
          <w:rFonts w:ascii="Arial" w:hAnsi="Arial" w:cs="Arial"/>
          <w:i/>
          <w:color w:val="4472C4" w:themeColor="accent1"/>
          <w:sz w:val="24"/>
          <w:szCs w:val="24"/>
        </w:rPr>
      </w:pPr>
      <w:r w:rsidRPr="00DF7402">
        <w:rPr>
          <w:rFonts w:ascii="Arial" w:hAnsi="Arial" w:cs="Arial"/>
          <w:b/>
          <w:bCs/>
          <w:i/>
          <w:color w:val="4472C4" w:themeColor="accent1"/>
          <w:sz w:val="24"/>
          <w:szCs w:val="24"/>
        </w:rPr>
        <w:t xml:space="preserve">f) </w:t>
      </w:r>
      <w:r w:rsidRPr="00DF7402">
        <w:rPr>
          <w:rFonts w:ascii="Arial" w:hAnsi="Arial" w:cs="Arial"/>
          <w:i/>
          <w:color w:val="4472C4" w:themeColor="accent1"/>
          <w:sz w:val="24"/>
          <w:szCs w:val="24"/>
        </w:rPr>
        <w:t>Municipio o demarcación territorial de residencia.</w:t>
      </w:r>
    </w:p>
    <w:p w:rsidR="00DF7402" w:rsidRPr="00DF7402" w:rsidRDefault="00DF7402" w:rsidP="00DF7402">
      <w:pPr>
        <w:tabs>
          <w:tab w:val="left" w:pos="1649"/>
        </w:tabs>
        <w:spacing w:line="240" w:lineRule="auto"/>
        <w:ind w:firstLine="709"/>
        <w:jc w:val="both"/>
        <w:rPr>
          <w:rFonts w:ascii="Arial" w:hAnsi="Arial" w:cs="Arial"/>
          <w:i/>
          <w:color w:val="4472C4" w:themeColor="accent1"/>
          <w:sz w:val="24"/>
          <w:szCs w:val="24"/>
        </w:rPr>
      </w:pPr>
      <w:r w:rsidRPr="00DF7402">
        <w:rPr>
          <w:rFonts w:ascii="Arial" w:hAnsi="Arial" w:cs="Arial"/>
          <w:b/>
          <w:bCs/>
          <w:i/>
          <w:color w:val="4472C4" w:themeColor="accent1"/>
          <w:sz w:val="24"/>
          <w:szCs w:val="24"/>
        </w:rPr>
        <w:t xml:space="preserve">g) </w:t>
      </w:r>
      <w:r w:rsidRPr="00DF7402">
        <w:rPr>
          <w:rFonts w:ascii="Arial" w:hAnsi="Arial" w:cs="Arial"/>
          <w:i/>
          <w:color w:val="4472C4" w:themeColor="accent1"/>
          <w:sz w:val="24"/>
          <w:szCs w:val="24"/>
        </w:rPr>
        <w:t>Fecha de afiliación.</w:t>
      </w:r>
    </w:p>
    <w:p w:rsidR="00DF7402" w:rsidRPr="00DF7402" w:rsidRDefault="00DF7402" w:rsidP="00DF7402">
      <w:pPr>
        <w:tabs>
          <w:tab w:val="left" w:pos="1649"/>
        </w:tabs>
        <w:spacing w:line="240" w:lineRule="auto"/>
        <w:ind w:firstLine="709"/>
        <w:jc w:val="both"/>
        <w:rPr>
          <w:rFonts w:ascii="Arial" w:hAnsi="Arial" w:cs="Arial"/>
          <w:i/>
          <w:color w:val="4472C4" w:themeColor="accent1"/>
          <w:sz w:val="24"/>
          <w:szCs w:val="24"/>
        </w:rPr>
      </w:pPr>
      <w:r w:rsidRPr="00DF7402">
        <w:rPr>
          <w:rFonts w:ascii="Arial" w:hAnsi="Arial" w:cs="Arial"/>
          <w:b/>
          <w:bCs/>
          <w:i/>
          <w:color w:val="4472C4" w:themeColor="accent1"/>
          <w:sz w:val="24"/>
          <w:szCs w:val="24"/>
        </w:rPr>
        <w:t xml:space="preserve">h) </w:t>
      </w:r>
      <w:r w:rsidRPr="00DF7402">
        <w:rPr>
          <w:rFonts w:ascii="Arial" w:hAnsi="Arial" w:cs="Arial"/>
          <w:i/>
          <w:color w:val="4472C4" w:themeColor="accent1"/>
          <w:sz w:val="24"/>
          <w:szCs w:val="24"/>
        </w:rPr>
        <w:t>Área(s) responsable(s) que genera(n), posee(n), publica(n) y actualizan la información.</w:t>
      </w:r>
    </w:p>
    <w:p w:rsidR="00DF7402" w:rsidRPr="00DF7402" w:rsidRDefault="00DF7402" w:rsidP="00DF7402">
      <w:pPr>
        <w:tabs>
          <w:tab w:val="left" w:pos="1649"/>
        </w:tabs>
        <w:spacing w:line="240" w:lineRule="auto"/>
        <w:ind w:firstLine="709"/>
        <w:jc w:val="both"/>
        <w:rPr>
          <w:rFonts w:ascii="Arial" w:hAnsi="Arial" w:cs="Arial"/>
          <w:i/>
          <w:color w:val="4472C4" w:themeColor="accent1"/>
          <w:sz w:val="24"/>
          <w:szCs w:val="24"/>
        </w:rPr>
      </w:pPr>
      <w:r w:rsidRPr="00DF7402">
        <w:rPr>
          <w:rFonts w:ascii="Arial" w:hAnsi="Arial" w:cs="Arial"/>
          <w:b/>
          <w:bCs/>
          <w:i/>
          <w:color w:val="4472C4" w:themeColor="accent1"/>
          <w:sz w:val="24"/>
          <w:szCs w:val="24"/>
        </w:rPr>
        <w:t xml:space="preserve">i) </w:t>
      </w:r>
      <w:r w:rsidRPr="00DF7402">
        <w:rPr>
          <w:rFonts w:ascii="Arial" w:hAnsi="Arial" w:cs="Arial"/>
          <w:i/>
          <w:color w:val="4472C4" w:themeColor="accent1"/>
          <w:sz w:val="24"/>
          <w:szCs w:val="24"/>
        </w:rPr>
        <w:t>Fecha de validación (día/mes/año).</w:t>
      </w:r>
    </w:p>
    <w:p w:rsidR="009D37B1" w:rsidRPr="0067447F" w:rsidRDefault="00DF7402" w:rsidP="00DF7402">
      <w:pPr>
        <w:tabs>
          <w:tab w:val="left" w:pos="1649"/>
        </w:tabs>
        <w:spacing w:line="240" w:lineRule="auto"/>
        <w:ind w:firstLine="709"/>
        <w:jc w:val="both"/>
        <w:rPr>
          <w:rFonts w:ascii="Arial" w:hAnsi="Arial" w:cs="Arial"/>
          <w:i/>
          <w:color w:val="4472C4" w:themeColor="accent1"/>
          <w:sz w:val="24"/>
          <w:szCs w:val="24"/>
        </w:rPr>
      </w:pPr>
      <w:r w:rsidRPr="00DF7402">
        <w:rPr>
          <w:rFonts w:ascii="Arial" w:hAnsi="Arial" w:cs="Arial"/>
          <w:b/>
          <w:bCs/>
          <w:i/>
          <w:color w:val="4472C4" w:themeColor="accent1"/>
          <w:sz w:val="24"/>
          <w:szCs w:val="24"/>
        </w:rPr>
        <w:t xml:space="preserve">j) </w:t>
      </w:r>
      <w:r w:rsidRPr="00DF7402">
        <w:rPr>
          <w:rFonts w:ascii="Arial" w:hAnsi="Arial" w:cs="Arial"/>
          <w:i/>
          <w:color w:val="4472C4" w:themeColor="accent1"/>
          <w:sz w:val="24"/>
          <w:szCs w:val="24"/>
        </w:rPr>
        <w:t>Fecha de</w:t>
      </w:r>
      <w:r w:rsidR="009D37B1" w:rsidRPr="0067447F">
        <w:rPr>
          <w:rFonts w:ascii="Arial" w:hAnsi="Arial" w:cs="Arial"/>
          <w:i/>
          <w:color w:val="4472C4" w:themeColor="accent1"/>
          <w:sz w:val="24"/>
          <w:szCs w:val="24"/>
        </w:rPr>
        <w:t>.</w:t>
      </w:r>
      <w:r w:rsidR="009D37B1" w:rsidRPr="0042112F">
        <w:rPr>
          <w:rFonts w:ascii="Arial" w:hAnsi="Arial" w:cs="Arial"/>
          <w:i/>
          <w:color w:val="4472C4" w:themeColor="accent1"/>
          <w:sz w:val="24"/>
          <w:szCs w:val="24"/>
        </w:rPr>
        <w:t>” sic</w:t>
      </w:r>
    </w:p>
    <w:p w:rsidR="009D37B1" w:rsidRDefault="009D37B1" w:rsidP="009D37B1">
      <w:pPr>
        <w:pStyle w:val="corte4fondo"/>
        <w:spacing w:line="240" w:lineRule="auto"/>
        <w:rPr>
          <w:rFonts w:cs="Arial"/>
          <w:color w:val="4472C4" w:themeColor="accent1"/>
          <w:sz w:val="24"/>
          <w:szCs w:val="24"/>
        </w:rPr>
      </w:pPr>
      <w:r w:rsidRPr="00346026">
        <w:rPr>
          <w:rFonts w:cs="Arial"/>
          <w:color w:val="4472C4" w:themeColor="accent1"/>
          <w:sz w:val="24"/>
          <w:szCs w:val="24"/>
        </w:rPr>
        <w:t xml:space="preserve">Conforme lo anterior, </w:t>
      </w:r>
      <w:r>
        <w:rPr>
          <w:rFonts w:cs="Arial"/>
          <w:color w:val="4472C4" w:themeColor="accent1"/>
          <w:sz w:val="24"/>
          <w:szCs w:val="24"/>
          <w:lang w:val="es-ES"/>
        </w:rPr>
        <w:t xml:space="preserve">es de precisar que la información relativa </w:t>
      </w:r>
      <w:r w:rsidR="00DF7402">
        <w:rPr>
          <w:rFonts w:cs="Arial"/>
          <w:color w:val="4472C4" w:themeColor="accent1"/>
          <w:sz w:val="24"/>
          <w:szCs w:val="24"/>
          <w:lang w:val="es-ES"/>
        </w:rPr>
        <w:t>al padrón de afiliados o militantes</w:t>
      </w:r>
      <w:r w:rsidRPr="00346026">
        <w:rPr>
          <w:rFonts w:cs="Arial"/>
          <w:color w:val="4472C4" w:themeColor="accent1"/>
          <w:sz w:val="24"/>
          <w:szCs w:val="24"/>
        </w:rPr>
        <w:t xml:space="preserve">, </w:t>
      </w:r>
      <w:r w:rsidR="00DF7402">
        <w:rPr>
          <w:rFonts w:cs="Arial"/>
          <w:color w:val="4472C4" w:themeColor="accent1"/>
          <w:sz w:val="24"/>
          <w:szCs w:val="24"/>
          <w:lang w:val="es-ES"/>
        </w:rPr>
        <w:t xml:space="preserve">es </w:t>
      </w:r>
      <w:r w:rsidRPr="00346026">
        <w:rPr>
          <w:rFonts w:cs="Arial"/>
          <w:color w:val="4472C4" w:themeColor="accent1"/>
          <w:sz w:val="24"/>
          <w:szCs w:val="24"/>
          <w:u w:val="single"/>
        </w:rPr>
        <w:t>información púbica de oficio.</w:t>
      </w:r>
    </w:p>
    <w:p w:rsidR="009D37B1" w:rsidRPr="00346026" w:rsidRDefault="009D37B1" w:rsidP="009D37B1">
      <w:pPr>
        <w:pStyle w:val="corte4fondo"/>
        <w:spacing w:line="240" w:lineRule="auto"/>
        <w:rPr>
          <w:rFonts w:cs="Arial"/>
          <w:color w:val="4472C4" w:themeColor="accent1"/>
          <w:sz w:val="24"/>
          <w:szCs w:val="24"/>
        </w:rPr>
      </w:pPr>
    </w:p>
    <w:p w:rsidR="009D37B1" w:rsidRPr="00346026" w:rsidRDefault="009D37B1" w:rsidP="009D37B1">
      <w:pPr>
        <w:pStyle w:val="corte4fondo"/>
        <w:spacing w:line="240" w:lineRule="auto"/>
        <w:rPr>
          <w:rFonts w:cs="Arial"/>
          <w:color w:val="4472C4" w:themeColor="accent1"/>
          <w:sz w:val="24"/>
          <w:szCs w:val="24"/>
        </w:rPr>
      </w:pPr>
      <w:r w:rsidRPr="00346026">
        <w:rPr>
          <w:rFonts w:cs="Arial"/>
          <w:color w:val="4472C4" w:themeColor="accent1"/>
          <w:sz w:val="24"/>
          <w:szCs w:val="24"/>
        </w:rPr>
        <w:t xml:space="preserve">Asimismo, es de recordar que con el fin de asegurar que la información que se ponga a disposición de los particulares tanto en la Plataforma Nacional de Transparencia como en los sitios de internet de los sujetos obligados, se trae a contexto el contenido del  Acuerdo CEGAIP-270/2017 S.E., aprobado por el Pleno de esta Comisión, en sesión extraordinaria de fecha veintidós de marzo de dos mil diecisiete, mediante el cual se aprobaron los lineamientos para la difusión, disposición y evaluación de las obligaciones de transparencia comunes y específicas de los sujetos obligados del Estado y municipios de San Luis Potosí, que en la porción normativa que interesa, señalan lo siguiente: </w:t>
      </w:r>
    </w:p>
    <w:p w:rsidR="009D37B1" w:rsidRPr="00346026" w:rsidRDefault="009D37B1" w:rsidP="009D37B1">
      <w:pPr>
        <w:pStyle w:val="corte4fondo"/>
        <w:spacing w:line="240" w:lineRule="auto"/>
        <w:rPr>
          <w:rFonts w:cs="Arial"/>
          <w:i/>
          <w:color w:val="4472C4" w:themeColor="accent1"/>
          <w:sz w:val="24"/>
          <w:szCs w:val="24"/>
        </w:rPr>
      </w:pPr>
    </w:p>
    <w:p w:rsidR="009D37B1" w:rsidRPr="00346026" w:rsidRDefault="009D37B1" w:rsidP="009D37B1">
      <w:pPr>
        <w:pStyle w:val="corte4fondo"/>
        <w:spacing w:line="240" w:lineRule="auto"/>
        <w:rPr>
          <w:rFonts w:cs="Arial"/>
          <w:i/>
          <w:color w:val="4472C4" w:themeColor="accent1"/>
          <w:sz w:val="24"/>
          <w:szCs w:val="24"/>
        </w:rPr>
      </w:pPr>
      <w:r w:rsidRPr="00346026">
        <w:rPr>
          <w:rFonts w:cs="Arial"/>
          <w:i/>
          <w:color w:val="4472C4" w:themeColor="accent1"/>
          <w:sz w:val="24"/>
          <w:szCs w:val="24"/>
        </w:rPr>
        <w:t xml:space="preserve">“SEXTO. Los sujetos obligados deberán cumplir, inexcusablemente, con la obligación de poner a disposición del público la información a que se refieren los artículos 84, 85, 86, 87, 88, 89, 90, 91, 92 y 93 de la Ley, a través de la Plataforma Estatal de Transparencia San Luis, localizada en la página de internet de la CEGAIP, insertando en su propio sitio de internet un enlace electrónico que permita acceder a esa misma información. </w:t>
      </w:r>
    </w:p>
    <w:p w:rsidR="009D37B1" w:rsidRPr="00346026" w:rsidRDefault="009D37B1" w:rsidP="009D37B1">
      <w:pPr>
        <w:pStyle w:val="corte4fondo"/>
        <w:spacing w:line="240" w:lineRule="auto"/>
        <w:rPr>
          <w:rFonts w:cs="Arial"/>
          <w:i/>
          <w:color w:val="4472C4" w:themeColor="accent1"/>
          <w:sz w:val="24"/>
          <w:szCs w:val="24"/>
        </w:rPr>
      </w:pPr>
      <w:r w:rsidRPr="00346026">
        <w:rPr>
          <w:rFonts w:cs="Arial"/>
          <w:i/>
          <w:color w:val="4472C4" w:themeColor="accent1"/>
          <w:sz w:val="24"/>
          <w:szCs w:val="24"/>
        </w:rPr>
        <w:t>(…)” sic</w:t>
      </w:r>
    </w:p>
    <w:p w:rsidR="009D37B1" w:rsidRPr="00346026" w:rsidRDefault="009D37B1" w:rsidP="009D37B1">
      <w:pPr>
        <w:pStyle w:val="corte4fondo"/>
        <w:spacing w:line="240" w:lineRule="auto"/>
        <w:rPr>
          <w:rFonts w:cs="Arial"/>
          <w:i/>
          <w:color w:val="4472C4" w:themeColor="accent1"/>
          <w:sz w:val="24"/>
          <w:szCs w:val="24"/>
        </w:rPr>
      </w:pPr>
    </w:p>
    <w:p w:rsidR="009D37B1" w:rsidRPr="00346026" w:rsidRDefault="009D37B1" w:rsidP="009D37B1">
      <w:pPr>
        <w:pStyle w:val="corte4fondo"/>
        <w:spacing w:line="240" w:lineRule="auto"/>
        <w:rPr>
          <w:rFonts w:cs="Arial"/>
          <w:i/>
          <w:color w:val="4472C4" w:themeColor="accent1"/>
          <w:sz w:val="24"/>
          <w:szCs w:val="24"/>
        </w:rPr>
      </w:pPr>
      <w:r w:rsidRPr="00346026">
        <w:rPr>
          <w:rFonts w:cs="Arial"/>
          <w:i/>
          <w:color w:val="4472C4" w:themeColor="accent1"/>
          <w:sz w:val="24"/>
          <w:szCs w:val="24"/>
        </w:rPr>
        <w:t>“SÉPTIMO. Las unidades administrativas responsables de poner a disposición a través del sitio de Internet de los sujetos obligados, las obligaciones de transparencia a las que refieren los capítulos II, III y IV, del Título Cuarto de la Ley, en coordinación con las unidades de transparencia, publicarán y difundirán dicha información de conformidad con lo siguiente:</w:t>
      </w:r>
    </w:p>
    <w:p w:rsidR="009D37B1" w:rsidRPr="00346026" w:rsidRDefault="009D37B1" w:rsidP="009D37B1">
      <w:pPr>
        <w:pStyle w:val="corte4fondo"/>
        <w:spacing w:line="240" w:lineRule="auto"/>
        <w:rPr>
          <w:rFonts w:cs="Arial"/>
          <w:i/>
          <w:color w:val="4472C4" w:themeColor="accent1"/>
          <w:sz w:val="24"/>
          <w:szCs w:val="24"/>
        </w:rPr>
      </w:pPr>
      <w:r w:rsidRPr="00346026">
        <w:rPr>
          <w:rFonts w:cs="Arial"/>
          <w:i/>
          <w:color w:val="4472C4" w:themeColor="accent1"/>
          <w:sz w:val="24"/>
          <w:szCs w:val="24"/>
        </w:rPr>
        <w:t>(…)”sic</w:t>
      </w:r>
    </w:p>
    <w:p w:rsidR="009D37B1" w:rsidRPr="00346026" w:rsidRDefault="009D37B1" w:rsidP="009D37B1">
      <w:pPr>
        <w:pStyle w:val="corte4fondo"/>
        <w:spacing w:line="240" w:lineRule="auto"/>
        <w:rPr>
          <w:rFonts w:cs="Arial"/>
          <w:i/>
          <w:color w:val="4472C4" w:themeColor="accent1"/>
          <w:sz w:val="24"/>
          <w:szCs w:val="24"/>
        </w:rPr>
      </w:pPr>
    </w:p>
    <w:p w:rsidR="009D37B1" w:rsidRPr="00346026" w:rsidRDefault="009D37B1" w:rsidP="009D37B1">
      <w:pPr>
        <w:pStyle w:val="corte4fondo"/>
        <w:spacing w:line="240" w:lineRule="auto"/>
        <w:rPr>
          <w:rFonts w:cs="Arial"/>
          <w:i/>
          <w:color w:val="4472C4" w:themeColor="accent1"/>
          <w:sz w:val="24"/>
          <w:szCs w:val="24"/>
        </w:rPr>
      </w:pPr>
      <w:r w:rsidRPr="00346026">
        <w:rPr>
          <w:rFonts w:cs="Arial"/>
          <w:i/>
          <w:color w:val="4472C4" w:themeColor="accent1"/>
          <w:sz w:val="24"/>
          <w:szCs w:val="24"/>
        </w:rPr>
        <w:t xml:space="preserve">“IV. Las Obligaciones de Transparencia deberán actualizarse los diez primeros días de cada mes con información del mes inmediato anterior; mientras que los plazos de permanencia en Plataforma Estatal de Transparencia del Estado, serán los siguientes: </w:t>
      </w:r>
    </w:p>
    <w:p w:rsidR="009D37B1" w:rsidRPr="00346026" w:rsidRDefault="009D37B1" w:rsidP="009D37B1">
      <w:pPr>
        <w:pStyle w:val="corte4fondo"/>
        <w:spacing w:line="240" w:lineRule="auto"/>
        <w:rPr>
          <w:rFonts w:cs="Arial"/>
          <w:i/>
          <w:color w:val="4472C4" w:themeColor="accent1"/>
          <w:sz w:val="24"/>
          <w:szCs w:val="24"/>
        </w:rPr>
      </w:pPr>
    </w:p>
    <w:p w:rsidR="009D37B1" w:rsidRPr="00346026" w:rsidRDefault="009D37B1" w:rsidP="009D37B1">
      <w:pPr>
        <w:pStyle w:val="corte4fondo"/>
        <w:spacing w:line="240" w:lineRule="auto"/>
        <w:rPr>
          <w:rFonts w:cs="Arial"/>
          <w:i/>
          <w:color w:val="4472C4" w:themeColor="accent1"/>
          <w:sz w:val="24"/>
          <w:szCs w:val="24"/>
        </w:rPr>
      </w:pPr>
      <w:r w:rsidRPr="00346026">
        <w:rPr>
          <w:rFonts w:cs="Arial"/>
          <w:i/>
          <w:color w:val="4472C4" w:themeColor="accent1"/>
          <w:sz w:val="24"/>
          <w:szCs w:val="24"/>
        </w:rPr>
        <w:lastRenderedPageBreak/>
        <w:t>a)</w:t>
      </w:r>
      <w:r w:rsidRPr="00346026">
        <w:rPr>
          <w:rFonts w:cs="Arial"/>
          <w:i/>
          <w:color w:val="4472C4" w:themeColor="accent1"/>
          <w:sz w:val="24"/>
          <w:szCs w:val="24"/>
        </w:rPr>
        <w:tab/>
        <w:t xml:space="preserve">En el ámbito municipal deberá mantener publicada la información relativa a la administración en curso, es decir, tres años. </w:t>
      </w:r>
    </w:p>
    <w:p w:rsidR="009D37B1" w:rsidRPr="00346026" w:rsidRDefault="009D37B1" w:rsidP="009D37B1">
      <w:pPr>
        <w:pStyle w:val="corte4fondo"/>
        <w:spacing w:line="240" w:lineRule="auto"/>
        <w:rPr>
          <w:rFonts w:cs="Arial"/>
          <w:i/>
          <w:color w:val="4472C4" w:themeColor="accent1"/>
          <w:sz w:val="24"/>
          <w:szCs w:val="24"/>
        </w:rPr>
      </w:pPr>
      <w:r w:rsidRPr="00346026">
        <w:rPr>
          <w:rFonts w:cs="Arial"/>
          <w:i/>
          <w:color w:val="4472C4" w:themeColor="accent1"/>
          <w:sz w:val="24"/>
          <w:szCs w:val="24"/>
        </w:rPr>
        <w:t>b)</w:t>
      </w:r>
      <w:r w:rsidRPr="00346026">
        <w:rPr>
          <w:rFonts w:cs="Arial"/>
          <w:i/>
          <w:color w:val="4472C4" w:themeColor="accent1"/>
          <w:sz w:val="24"/>
          <w:szCs w:val="24"/>
        </w:rPr>
        <w:tab/>
        <w:t xml:space="preserve">Lo referente al Poder Ejecutivo, deberá mantener publicado en su portal de internet lo relativo al sexenio que corresponda. </w:t>
      </w:r>
    </w:p>
    <w:p w:rsidR="009D37B1" w:rsidRPr="00346026" w:rsidRDefault="009D37B1" w:rsidP="009D37B1">
      <w:pPr>
        <w:pStyle w:val="corte4fondo"/>
        <w:spacing w:line="240" w:lineRule="auto"/>
        <w:rPr>
          <w:rFonts w:cs="Arial"/>
          <w:i/>
          <w:color w:val="4472C4" w:themeColor="accent1"/>
          <w:sz w:val="24"/>
          <w:szCs w:val="24"/>
        </w:rPr>
      </w:pPr>
      <w:r w:rsidRPr="00346026">
        <w:rPr>
          <w:rFonts w:cs="Arial"/>
          <w:i/>
          <w:color w:val="4472C4" w:themeColor="accent1"/>
          <w:sz w:val="24"/>
          <w:szCs w:val="24"/>
        </w:rPr>
        <w:t>c)</w:t>
      </w:r>
      <w:r w:rsidRPr="00346026">
        <w:rPr>
          <w:rFonts w:cs="Arial"/>
          <w:i/>
          <w:color w:val="4472C4" w:themeColor="accent1"/>
          <w:sz w:val="24"/>
          <w:szCs w:val="24"/>
        </w:rPr>
        <w:tab/>
        <w:t>En lo que respecta a los demás sujetos obligados distintos de los anteriores la información se deberá mantener durante un periodo de tres años.” sic</w:t>
      </w:r>
    </w:p>
    <w:p w:rsidR="009D37B1" w:rsidRPr="00346026" w:rsidRDefault="009D37B1" w:rsidP="009D37B1">
      <w:pPr>
        <w:pStyle w:val="corte4fondo"/>
        <w:spacing w:line="240" w:lineRule="auto"/>
        <w:rPr>
          <w:rFonts w:cs="Arial"/>
          <w:color w:val="4472C4" w:themeColor="accent1"/>
          <w:sz w:val="24"/>
          <w:szCs w:val="24"/>
        </w:rPr>
      </w:pPr>
    </w:p>
    <w:p w:rsidR="009D37B1" w:rsidRPr="00346026" w:rsidRDefault="009D37B1" w:rsidP="009D37B1">
      <w:pPr>
        <w:pStyle w:val="corte4fondo"/>
        <w:spacing w:line="240" w:lineRule="auto"/>
        <w:rPr>
          <w:rFonts w:cs="Arial"/>
          <w:color w:val="4472C4" w:themeColor="accent1"/>
          <w:sz w:val="24"/>
          <w:szCs w:val="24"/>
        </w:rPr>
      </w:pPr>
      <w:r w:rsidRPr="00346026">
        <w:rPr>
          <w:rFonts w:cs="Arial"/>
          <w:color w:val="4472C4" w:themeColor="accent1"/>
          <w:sz w:val="24"/>
          <w:szCs w:val="24"/>
        </w:rPr>
        <w:t xml:space="preserve">Tal y como se evidencia de la citada normatividad, se colige que los Sujetos Obligados tienen la obligación de difundir la información que refieren los artículos 84, 85, 86, 87, 88, 89, 90, 91, 92 y 93 de la Ley, a través de la Plataforma Estatal de Transparencia San Luis, localizada en la página de internet de este Órgano Garante; asimismo, se precisa que existe la obligación de actualizar dicha información los primeros diez días de cada mes. Lo anterior, a efecto de favorecer los principios de máxima publicidad y disponibilidad de la información para que los particulares tengan acceso y consulta de la actuación de las autoridades a través de páginas de internet. </w:t>
      </w:r>
    </w:p>
    <w:p w:rsidR="009D37B1" w:rsidRDefault="009D37B1" w:rsidP="009D37B1">
      <w:pPr>
        <w:tabs>
          <w:tab w:val="left" w:pos="1649"/>
        </w:tabs>
        <w:spacing w:line="240" w:lineRule="auto"/>
        <w:ind w:firstLine="709"/>
        <w:jc w:val="both"/>
        <w:rPr>
          <w:rFonts w:ascii="Arial" w:hAnsi="Arial" w:cs="Arial"/>
          <w:color w:val="4472C4" w:themeColor="accent1"/>
          <w:sz w:val="24"/>
          <w:szCs w:val="24"/>
        </w:rPr>
      </w:pPr>
    </w:p>
    <w:p w:rsidR="00DF7402" w:rsidRDefault="00DF7402" w:rsidP="00DF7402">
      <w:pPr>
        <w:tabs>
          <w:tab w:val="left" w:pos="1649"/>
        </w:tabs>
        <w:spacing w:line="240" w:lineRule="auto"/>
        <w:ind w:firstLine="709"/>
        <w:jc w:val="both"/>
        <w:rPr>
          <w:rFonts w:ascii="Arial" w:eastAsia="Arial" w:hAnsi="Arial" w:cs="Arial"/>
          <w:color w:val="4472C4" w:themeColor="accent1"/>
          <w:sz w:val="24"/>
          <w:szCs w:val="24"/>
        </w:rPr>
      </w:pPr>
      <w:r>
        <w:rPr>
          <w:rFonts w:ascii="Arial" w:eastAsia="Arial" w:hAnsi="Arial" w:cs="Arial"/>
          <w:color w:val="4472C4" w:themeColor="accent1"/>
          <w:sz w:val="24"/>
          <w:szCs w:val="24"/>
        </w:rPr>
        <w:t>Por otro lado, es de advertir que el sujeto obligado a fin de modificar el acto impugnado,</w:t>
      </w:r>
      <w:r w:rsidR="00A969AF">
        <w:rPr>
          <w:rFonts w:ascii="Arial" w:eastAsia="Arial" w:hAnsi="Arial" w:cs="Arial"/>
          <w:color w:val="4472C4" w:themeColor="accent1"/>
          <w:sz w:val="24"/>
          <w:szCs w:val="24"/>
        </w:rPr>
        <w:t xml:space="preserve"> informo a esta Comisión a través de su informe de Ley, haber notificado</w:t>
      </w:r>
      <w:r>
        <w:rPr>
          <w:rFonts w:ascii="Arial" w:eastAsia="Arial" w:hAnsi="Arial" w:cs="Arial"/>
          <w:color w:val="4472C4" w:themeColor="accent1"/>
          <w:sz w:val="24"/>
          <w:szCs w:val="24"/>
        </w:rPr>
        <w:t xml:space="preserve"> al recurrente a través de la Plataforma Nacional de Transparencia en su versión SISAI 2.0. </w:t>
      </w:r>
      <w:r w:rsidR="00A969AF">
        <w:rPr>
          <w:rFonts w:ascii="Arial" w:eastAsia="Arial" w:hAnsi="Arial" w:cs="Arial"/>
          <w:color w:val="4472C4" w:themeColor="accent1"/>
          <w:sz w:val="24"/>
          <w:szCs w:val="24"/>
        </w:rPr>
        <w:t xml:space="preserve"> y correo electrónico, oficio sin número de fecha 07 siete de marzo de 2022 dos mil veintidós, mediante el cual informa lo siguiente:</w:t>
      </w:r>
    </w:p>
    <w:p w:rsidR="00A969AF" w:rsidRPr="00A969AF" w:rsidRDefault="00A969AF" w:rsidP="00A969AF">
      <w:pPr>
        <w:spacing w:after="0" w:line="240" w:lineRule="auto"/>
        <w:jc w:val="both"/>
        <w:rPr>
          <w:rFonts w:ascii="Arial" w:hAnsi="Arial" w:cs="Arial"/>
          <w:bCs/>
          <w:i/>
          <w:color w:val="4472C4" w:themeColor="accent1"/>
          <w:sz w:val="24"/>
          <w:szCs w:val="24"/>
        </w:rPr>
      </w:pPr>
      <w:r>
        <w:rPr>
          <w:rFonts w:ascii="Arial" w:eastAsia="Arial" w:hAnsi="Arial" w:cs="Arial"/>
          <w:i/>
          <w:color w:val="4472C4" w:themeColor="accent1"/>
          <w:sz w:val="24"/>
          <w:szCs w:val="24"/>
        </w:rPr>
        <w:tab/>
      </w:r>
      <w:r w:rsidRPr="00A969AF">
        <w:rPr>
          <w:rFonts w:ascii="Arial" w:eastAsia="Arial" w:hAnsi="Arial" w:cs="Arial"/>
          <w:i/>
          <w:color w:val="4472C4" w:themeColor="accent1"/>
          <w:sz w:val="24"/>
          <w:szCs w:val="24"/>
        </w:rPr>
        <w:t>“(</w:t>
      </w:r>
      <w:proofErr w:type="gramStart"/>
      <w:r w:rsidRPr="00A969AF">
        <w:rPr>
          <w:rFonts w:ascii="Arial" w:eastAsia="Arial" w:hAnsi="Arial" w:cs="Arial"/>
          <w:i/>
          <w:color w:val="4472C4" w:themeColor="accent1"/>
          <w:sz w:val="24"/>
          <w:szCs w:val="24"/>
        </w:rPr>
        <w:t>…)</w:t>
      </w:r>
      <w:r w:rsidRPr="00A969AF">
        <w:rPr>
          <w:rFonts w:ascii="Arial" w:hAnsi="Arial" w:cs="Arial"/>
          <w:bCs/>
          <w:i/>
          <w:color w:val="4472C4" w:themeColor="accent1"/>
          <w:sz w:val="24"/>
          <w:szCs w:val="24"/>
        </w:rPr>
        <w:t>me</w:t>
      </w:r>
      <w:proofErr w:type="gramEnd"/>
      <w:r w:rsidRPr="00A969AF">
        <w:rPr>
          <w:rFonts w:ascii="Arial" w:hAnsi="Arial" w:cs="Arial"/>
          <w:bCs/>
          <w:i/>
          <w:color w:val="4472C4" w:themeColor="accent1"/>
          <w:sz w:val="24"/>
          <w:szCs w:val="24"/>
        </w:rPr>
        <w:t xml:space="preserve"> permito dar respuesta a la solicitud de información consignada en el sistema </w:t>
      </w:r>
      <w:proofErr w:type="spellStart"/>
      <w:r w:rsidRPr="00A969AF">
        <w:rPr>
          <w:rFonts w:ascii="Arial" w:hAnsi="Arial" w:cs="Arial"/>
          <w:bCs/>
          <w:i/>
          <w:color w:val="4472C4" w:themeColor="accent1"/>
          <w:sz w:val="24"/>
          <w:szCs w:val="24"/>
        </w:rPr>
        <w:t>Sisai</w:t>
      </w:r>
      <w:proofErr w:type="spellEnd"/>
      <w:r w:rsidRPr="00A969AF">
        <w:rPr>
          <w:rFonts w:ascii="Arial" w:hAnsi="Arial" w:cs="Arial"/>
          <w:bCs/>
          <w:i/>
          <w:color w:val="4472C4" w:themeColor="accent1"/>
          <w:sz w:val="24"/>
          <w:szCs w:val="24"/>
        </w:rPr>
        <w:t xml:space="preserve"> 2.0 identificada con el número de folio 241480022000004, donde solicita datos referentes  al Padrón de militantes que se encuentran en dicho partido.</w:t>
      </w:r>
    </w:p>
    <w:p w:rsidR="00A969AF" w:rsidRPr="00A969AF" w:rsidRDefault="00A969AF" w:rsidP="00A969AF">
      <w:pPr>
        <w:spacing w:after="0" w:line="240" w:lineRule="auto"/>
        <w:jc w:val="both"/>
        <w:rPr>
          <w:rFonts w:ascii="Arial" w:hAnsi="Arial" w:cs="Arial"/>
          <w:bCs/>
          <w:i/>
          <w:color w:val="4472C4" w:themeColor="accent1"/>
          <w:sz w:val="24"/>
          <w:szCs w:val="24"/>
        </w:rPr>
      </w:pPr>
    </w:p>
    <w:p w:rsidR="00A969AF" w:rsidRPr="00A969AF" w:rsidRDefault="00A969AF" w:rsidP="00A969AF">
      <w:pPr>
        <w:spacing w:after="0" w:line="240" w:lineRule="auto"/>
        <w:jc w:val="both"/>
        <w:rPr>
          <w:rFonts w:ascii="Arial" w:hAnsi="Arial" w:cs="Arial"/>
          <w:bCs/>
          <w:i/>
          <w:color w:val="4472C4" w:themeColor="accent1"/>
          <w:sz w:val="24"/>
          <w:szCs w:val="24"/>
        </w:rPr>
      </w:pPr>
      <w:r>
        <w:rPr>
          <w:rFonts w:ascii="Arial" w:hAnsi="Arial" w:cs="Arial"/>
          <w:bCs/>
          <w:i/>
          <w:color w:val="4472C4" w:themeColor="accent1"/>
          <w:sz w:val="24"/>
          <w:szCs w:val="24"/>
        </w:rPr>
        <w:tab/>
      </w:r>
      <w:r w:rsidRPr="00A969AF">
        <w:rPr>
          <w:rFonts w:ascii="Arial" w:hAnsi="Arial" w:cs="Arial"/>
          <w:bCs/>
          <w:i/>
          <w:color w:val="4472C4" w:themeColor="accent1"/>
          <w:sz w:val="24"/>
          <w:szCs w:val="24"/>
        </w:rPr>
        <w:t>Al respecto se responde lo siguiente:</w:t>
      </w:r>
    </w:p>
    <w:p w:rsidR="00A969AF" w:rsidRPr="00A969AF" w:rsidRDefault="00A969AF" w:rsidP="00A969AF">
      <w:pPr>
        <w:spacing w:after="0" w:line="240" w:lineRule="auto"/>
        <w:jc w:val="both"/>
        <w:rPr>
          <w:rFonts w:ascii="Arial" w:hAnsi="Arial" w:cs="Arial"/>
          <w:bCs/>
          <w:i/>
          <w:color w:val="4472C4" w:themeColor="accent1"/>
          <w:sz w:val="24"/>
          <w:szCs w:val="24"/>
        </w:rPr>
      </w:pPr>
    </w:p>
    <w:p w:rsidR="00A969AF" w:rsidRPr="00A969AF" w:rsidRDefault="00A969AF" w:rsidP="00A969AF">
      <w:pPr>
        <w:spacing w:after="0" w:line="240" w:lineRule="auto"/>
        <w:jc w:val="both"/>
        <w:rPr>
          <w:rFonts w:ascii="Arial" w:hAnsi="Arial" w:cs="Arial"/>
          <w:bCs/>
          <w:i/>
          <w:color w:val="4472C4" w:themeColor="accent1"/>
          <w:sz w:val="24"/>
          <w:szCs w:val="24"/>
        </w:rPr>
      </w:pPr>
      <w:r>
        <w:rPr>
          <w:rFonts w:ascii="Arial" w:hAnsi="Arial" w:cs="Arial"/>
          <w:bCs/>
          <w:i/>
          <w:color w:val="4472C4" w:themeColor="accent1"/>
          <w:sz w:val="24"/>
          <w:szCs w:val="24"/>
        </w:rPr>
        <w:tab/>
      </w:r>
      <w:r w:rsidRPr="00A969AF">
        <w:rPr>
          <w:rFonts w:ascii="Arial" w:hAnsi="Arial" w:cs="Arial"/>
          <w:bCs/>
          <w:i/>
          <w:color w:val="4472C4" w:themeColor="accent1"/>
          <w:sz w:val="24"/>
          <w:szCs w:val="24"/>
        </w:rPr>
        <w:t xml:space="preserve">La información que requiere es pública y de acuerdo a lo que dispone el artículo 152 de la Ley de Transparencia y Acceso a la Información </w:t>
      </w:r>
      <w:proofErr w:type="spellStart"/>
      <w:r w:rsidRPr="00A969AF">
        <w:rPr>
          <w:rFonts w:ascii="Arial" w:hAnsi="Arial" w:cs="Arial"/>
          <w:bCs/>
          <w:i/>
          <w:color w:val="4472C4" w:themeColor="accent1"/>
          <w:sz w:val="24"/>
          <w:szCs w:val="24"/>
        </w:rPr>
        <w:t>Publica</w:t>
      </w:r>
      <w:proofErr w:type="spellEnd"/>
      <w:r w:rsidRPr="00A969AF">
        <w:rPr>
          <w:rFonts w:ascii="Arial" w:hAnsi="Arial" w:cs="Arial"/>
          <w:bCs/>
          <w:i/>
          <w:color w:val="4472C4" w:themeColor="accent1"/>
          <w:sz w:val="24"/>
          <w:szCs w:val="24"/>
        </w:rPr>
        <w:t xml:space="preserve"> del Estado de San Luis Potosí.</w:t>
      </w:r>
    </w:p>
    <w:p w:rsidR="00A969AF" w:rsidRPr="00A969AF" w:rsidRDefault="00A969AF" w:rsidP="00A969AF">
      <w:pPr>
        <w:spacing w:after="0" w:line="240" w:lineRule="auto"/>
        <w:jc w:val="both"/>
        <w:rPr>
          <w:rFonts w:ascii="Arial" w:hAnsi="Arial" w:cs="Arial"/>
          <w:bCs/>
          <w:i/>
          <w:color w:val="4472C4" w:themeColor="accent1"/>
          <w:sz w:val="24"/>
          <w:szCs w:val="24"/>
        </w:rPr>
      </w:pPr>
    </w:p>
    <w:p w:rsidR="00A969AF" w:rsidRPr="00A969AF" w:rsidRDefault="00A969AF" w:rsidP="00A969AF">
      <w:pPr>
        <w:spacing w:after="0" w:line="240" w:lineRule="auto"/>
        <w:jc w:val="both"/>
        <w:rPr>
          <w:rFonts w:ascii="Arial" w:hAnsi="Arial" w:cs="Arial"/>
          <w:bCs/>
          <w:i/>
          <w:color w:val="4472C4" w:themeColor="accent1"/>
          <w:sz w:val="24"/>
          <w:szCs w:val="24"/>
        </w:rPr>
      </w:pPr>
      <w:r>
        <w:rPr>
          <w:rFonts w:ascii="Arial" w:hAnsi="Arial" w:cs="Arial"/>
          <w:bCs/>
          <w:i/>
          <w:iCs/>
          <w:color w:val="4472C4" w:themeColor="accent1"/>
          <w:sz w:val="24"/>
          <w:szCs w:val="24"/>
        </w:rPr>
        <w:tab/>
      </w:r>
      <w:r w:rsidRPr="00A969AF">
        <w:rPr>
          <w:rFonts w:ascii="Arial" w:hAnsi="Arial" w:cs="Arial"/>
          <w:bCs/>
          <w:i/>
          <w:iCs/>
          <w:color w:val="4472C4" w:themeColor="accent1"/>
          <w:sz w:val="24"/>
          <w:szCs w:val="24"/>
        </w:rPr>
        <w:t xml:space="preserve">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 </w:t>
      </w:r>
    </w:p>
    <w:p w:rsidR="00A969AF" w:rsidRPr="00A969AF" w:rsidRDefault="00A969AF" w:rsidP="00A969AF">
      <w:pPr>
        <w:spacing w:after="0" w:line="240" w:lineRule="auto"/>
        <w:jc w:val="both"/>
        <w:rPr>
          <w:rFonts w:ascii="Arial" w:hAnsi="Arial" w:cs="Arial"/>
          <w:bCs/>
          <w:i/>
          <w:color w:val="4472C4" w:themeColor="accent1"/>
          <w:sz w:val="24"/>
          <w:szCs w:val="24"/>
        </w:rPr>
      </w:pPr>
    </w:p>
    <w:p w:rsidR="00A969AF" w:rsidRPr="00A969AF" w:rsidRDefault="00A969AF" w:rsidP="00A969AF">
      <w:pPr>
        <w:spacing w:after="0" w:line="240" w:lineRule="auto"/>
        <w:jc w:val="both"/>
        <w:rPr>
          <w:rFonts w:ascii="Arial" w:hAnsi="Arial" w:cs="Arial"/>
          <w:bCs/>
          <w:i/>
          <w:color w:val="4472C4" w:themeColor="accent1"/>
          <w:sz w:val="24"/>
          <w:szCs w:val="24"/>
        </w:rPr>
      </w:pPr>
      <w:r>
        <w:rPr>
          <w:rFonts w:ascii="Arial" w:hAnsi="Arial" w:cs="Arial"/>
          <w:bCs/>
          <w:i/>
          <w:color w:val="4472C4" w:themeColor="accent1"/>
          <w:sz w:val="24"/>
          <w:szCs w:val="24"/>
        </w:rPr>
        <w:tab/>
      </w:r>
      <w:r w:rsidRPr="00A969AF">
        <w:rPr>
          <w:rFonts w:ascii="Arial" w:hAnsi="Arial" w:cs="Arial"/>
          <w:bCs/>
          <w:i/>
          <w:color w:val="4472C4" w:themeColor="accent1"/>
          <w:sz w:val="24"/>
          <w:szCs w:val="24"/>
        </w:rPr>
        <w:t>Por lo anterior es que se le hace saber que la información a la que desea acceder, se trata de Información administrativa y se encuentra publicada en el apartado de transparencia en la plataforma de la Comisión Estatal de Garantía de Acceso a la Información CEGAIP, en el formato identificado con la siguiente fracción del artículo 90 fracción I.</w:t>
      </w:r>
    </w:p>
    <w:p w:rsidR="00A969AF" w:rsidRPr="00A969AF" w:rsidRDefault="00A969AF" w:rsidP="00A969AF">
      <w:pPr>
        <w:spacing w:after="0" w:line="240" w:lineRule="auto"/>
        <w:jc w:val="both"/>
        <w:rPr>
          <w:rFonts w:ascii="Arial" w:hAnsi="Arial" w:cs="Arial"/>
          <w:bCs/>
          <w:i/>
          <w:color w:val="4472C4" w:themeColor="accent1"/>
          <w:sz w:val="24"/>
          <w:szCs w:val="24"/>
        </w:rPr>
      </w:pPr>
    </w:p>
    <w:p w:rsidR="00A969AF" w:rsidRPr="00A969AF" w:rsidRDefault="00A969AF" w:rsidP="00A969AF">
      <w:pPr>
        <w:spacing w:after="0" w:line="240" w:lineRule="auto"/>
        <w:jc w:val="both"/>
        <w:rPr>
          <w:rFonts w:ascii="Arial" w:hAnsi="Arial" w:cs="Arial"/>
          <w:bCs/>
          <w:i/>
          <w:color w:val="4472C4" w:themeColor="accent1"/>
          <w:sz w:val="24"/>
          <w:szCs w:val="24"/>
        </w:rPr>
      </w:pPr>
      <w:r>
        <w:rPr>
          <w:rFonts w:ascii="Arial" w:hAnsi="Arial" w:cs="Arial"/>
          <w:bCs/>
          <w:i/>
          <w:color w:val="4472C4" w:themeColor="accent1"/>
          <w:sz w:val="24"/>
          <w:szCs w:val="24"/>
        </w:rPr>
        <w:tab/>
      </w:r>
      <w:r w:rsidRPr="00A969AF">
        <w:rPr>
          <w:rFonts w:ascii="Arial" w:hAnsi="Arial" w:cs="Arial"/>
          <w:bCs/>
          <w:i/>
          <w:color w:val="4472C4" w:themeColor="accent1"/>
          <w:sz w:val="24"/>
          <w:szCs w:val="24"/>
        </w:rPr>
        <w:t xml:space="preserve">Por último y en atención a lo establecido en el tercer párrafo del artículo 154 Tercero Párrafo de la Ley de Transparencia y Acceso a la Información Pública del Estado de San Luis Potosí, se hace de su conocimiento que para cualquier inconformidad relacionada con la respuesta a su solicitud de información, puede interponer recurso de revisión ante la Comisión Estatal de Garantía de Acceso a la Información Pública (CEGAIP) en un plazo que no exceda 15 días hábiles, conforme </w:t>
      </w:r>
      <w:r w:rsidRPr="00A969AF">
        <w:rPr>
          <w:rFonts w:ascii="Arial" w:hAnsi="Arial" w:cs="Arial"/>
          <w:bCs/>
          <w:i/>
          <w:color w:val="4472C4" w:themeColor="accent1"/>
          <w:sz w:val="24"/>
          <w:szCs w:val="24"/>
        </w:rPr>
        <w:lastRenderedPageBreak/>
        <w:t>a lo que establecen los artículos, 166 y 167 de la ley citada con antelación. Sin más por el momento, quedo a sus órdenes para cualquier duda o aclaración.</w:t>
      </w:r>
    </w:p>
    <w:p w:rsidR="00A969AF" w:rsidRPr="00A969AF" w:rsidRDefault="00A969AF" w:rsidP="00A969AF">
      <w:pPr>
        <w:pStyle w:val="Default"/>
        <w:jc w:val="both"/>
        <w:rPr>
          <w:bCs/>
          <w:i/>
          <w:color w:val="4472C4" w:themeColor="accent1"/>
        </w:rPr>
      </w:pPr>
      <w:r w:rsidRPr="00A969AF">
        <w:rPr>
          <w:bCs/>
          <w:i/>
          <w:color w:val="4472C4" w:themeColor="accent1"/>
        </w:rPr>
        <w:t>(…)” sic</w:t>
      </w:r>
    </w:p>
    <w:p w:rsidR="00A969AF" w:rsidRDefault="00A969AF" w:rsidP="00DF7402">
      <w:pPr>
        <w:tabs>
          <w:tab w:val="left" w:pos="1649"/>
        </w:tabs>
        <w:spacing w:line="240" w:lineRule="auto"/>
        <w:ind w:firstLine="709"/>
        <w:jc w:val="both"/>
        <w:rPr>
          <w:rFonts w:ascii="Arial" w:eastAsia="Arial" w:hAnsi="Arial" w:cs="Arial"/>
          <w:color w:val="4472C4" w:themeColor="accent1"/>
          <w:sz w:val="24"/>
          <w:szCs w:val="24"/>
        </w:rPr>
      </w:pPr>
    </w:p>
    <w:p w:rsidR="00A969AF" w:rsidRDefault="00A969AF" w:rsidP="00DF7402">
      <w:pPr>
        <w:tabs>
          <w:tab w:val="left" w:pos="1649"/>
        </w:tabs>
        <w:spacing w:line="240" w:lineRule="auto"/>
        <w:ind w:firstLine="709"/>
        <w:jc w:val="both"/>
        <w:rPr>
          <w:rFonts w:ascii="Arial" w:eastAsia="Arial" w:hAnsi="Arial" w:cs="Arial"/>
          <w:color w:val="4472C4" w:themeColor="accent1"/>
          <w:sz w:val="24"/>
          <w:szCs w:val="24"/>
        </w:rPr>
      </w:pPr>
      <w:r>
        <w:rPr>
          <w:rFonts w:ascii="Arial" w:eastAsia="Arial" w:hAnsi="Arial" w:cs="Arial"/>
          <w:color w:val="4472C4" w:themeColor="accent1"/>
          <w:sz w:val="24"/>
          <w:szCs w:val="24"/>
        </w:rPr>
        <w:t>Oficio a mediante el cual, únicamente se informa que se encuentra publicada en la Plataforma sin dar los paso a seguir.</w:t>
      </w:r>
    </w:p>
    <w:p w:rsidR="00A969AF" w:rsidRDefault="00A969AF" w:rsidP="00A969AF">
      <w:pPr>
        <w:autoSpaceDE w:val="0"/>
        <w:autoSpaceDN w:val="0"/>
        <w:adjustRightInd w:val="0"/>
        <w:spacing w:after="0" w:line="240" w:lineRule="auto"/>
        <w:ind w:firstLine="708"/>
        <w:jc w:val="both"/>
        <w:rPr>
          <w:rFonts w:ascii="Arial" w:hAnsi="Arial" w:cs="Arial"/>
          <w:color w:val="4472C4" w:themeColor="accent1"/>
          <w:sz w:val="24"/>
          <w:szCs w:val="24"/>
        </w:rPr>
      </w:pPr>
      <w:r>
        <w:rPr>
          <w:rFonts w:ascii="Arial" w:hAnsi="Arial" w:cs="Arial"/>
          <w:color w:val="4472C4" w:themeColor="accent1"/>
          <w:sz w:val="24"/>
          <w:szCs w:val="24"/>
        </w:rPr>
        <w:t xml:space="preserve">En ese sentido, la Ley de Transparencia del Estado, señala </w:t>
      </w:r>
      <w:proofErr w:type="gramStart"/>
      <w:r>
        <w:rPr>
          <w:rFonts w:ascii="Arial" w:hAnsi="Arial" w:cs="Arial"/>
          <w:color w:val="4472C4" w:themeColor="accent1"/>
          <w:sz w:val="24"/>
          <w:szCs w:val="24"/>
        </w:rPr>
        <w:t>que</w:t>
      </w:r>
      <w:proofErr w:type="gramEnd"/>
      <w:r>
        <w:rPr>
          <w:rFonts w:ascii="Arial" w:hAnsi="Arial" w:cs="Arial"/>
          <w:color w:val="4472C4" w:themeColor="accent1"/>
          <w:sz w:val="24"/>
          <w:szCs w:val="24"/>
        </w:rPr>
        <w:t xml:space="preserve"> a fin de garantizar el Derecho de Acceso a la Información, se podrá orientar al recurrente al lugar y la forma de consulta de la información deseada, cuando se encuentre publicada en cualquier medio impreso o formatos electrónicos, de conformidad con el artículo 152, de la ley, a saber:</w:t>
      </w:r>
    </w:p>
    <w:p w:rsidR="00A969AF" w:rsidRDefault="00A969AF" w:rsidP="00A969AF">
      <w:pPr>
        <w:autoSpaceDE w:val="0"/>
        <w:autoSpaceDN w:val="0"/>
        <w:adjustRightInd w:val="0"/>
        <w:spacing w:after="0" w:line="240" w:lineRule="auto"/>
        <w:ind w:firstLine="708"/>
        <w:jc w:val="both"/>
        <w:rPr>
          <w:rFonts w:ascii="Arial" w:hAnsi="Arial" w:cs="Arial"/>
          <w:color w:val="4472C4" w:themeColor="accent1"/>
          <w:sz w:val="24"/>
          <w:szCs w:val="24"/>
        </w:rPr>
      </w:pPr>
    </w:p>
    <w:p w:rsidR="00A969AF" w:rsidRPr="006928A6" w:rsidRDefault="00A969AF" w:rsidP="00A969AF">
      <w:pPr>
        <w:autoSpaceDE w:val="0"/>
        <w:autoSpaceDN w:val="0"/>
        <w:adjustRightInd w:val="0"/>
        <w:spacing w:after="0" w:line="240" w:lineRule="auto"/>
        <w:ind w:firstLine="708"/>
        <w:jc w:val="both"/>
        <w:rPr>
          <w:rFonts w:ascii="Arial" w:hAnsi="Arial" w:cs="Arial"/>
          <w:i/>
          <w:color w:val="4472C4" w:themeColor="accent1"/>
          <w:sz w:val="24"/>
          <w:szCs w:val="24"/>
        </w:rPr>
      </w:pPr>
      <w:r w:rsidRPr="006928A6">
        <w:rPr>
          <w:rFonts w:ascii="Arial" w:hAnsi="Arial" w:cs="Arial"/>
          <w:b/>
          <w:bCs/>
          <w:i/>
          <w:color w:val="4472C4" w:themeColor="accent1"/>
          <w:sz w:val="24"/>
          <w:szCs w:val="24"/>
        </w:rPr>
        <w:t xml:space="preserve">“ARTÍCULO 152. </w:t>
      </w:r>
      <w:r w:rsidRPr="006928A6">
        <w:rPr>
          <w:rFonts w:ascii="Arial" w:hAnsi="Arial" w:cs="Arial"/>
          <w:i/>
          <w:color w:val="4472C4" w:themeColor="accent1"/>
          <w:sz w:val="24"/>
          <w:szCs w:val="24"/>
        </w:rPr>
        <w:t>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p w:rsidR="00A969AF" w:rsidRPr="006928A6" w:rsidRDefault="00A969AF" w:rsidP="00A969AF">
      <w:pPr>
        <w:autoSpaceDE w:val="0"/>
        <w:autoSpaceDN w:val="0"/>
        <w:adjustRightInd w:val="0"/>
        <w:spacing w:after="0" w:line="240" w:lineRule="auto"/>
        <w:ind w:firstLine="708"/>
        <w:jc w:val="both"/>
        <w:rPr>
          <w:rFonts w:ascii="Arial" w:hAnsi="Arial" w:cs="Arial"/>
          <w:i/>
          <w:color w:val="4472C4" w:themeColor="accent1"/>
          <w:sz w:val="24"/>
          <w:szCs w:val="24"/>
        </w:rPr>
      </w:pPr>
    </w:p>
    <w:p w:rsidR="00A969AF" w:rsidRPr="006928A6" w:rsidRDefault="00A969AF" w:rsidP="00A969AF">
      <w:pPr>
        <w:autoSpaceDE w:val="0"/>
        <w:autoSpaceDN w:val="0"/>
        <w:adjustRightInd w:val="0"/>
        <w:spacing w:after="0" w:line="240" w:lineRule="auto"/>
        <w:ind w:firstLine="708"/>
        <w:jc w:val="both"/>
        <w:rPr>
          <w:rFonts w:ascii="Arial" w:hAnsi="Arial" w:cs="Arial"/>
          <w:i/>
          <w:color w:val="4472C4" w:themeColor="accent1"/>
          <w:sz w:val="24"/>
          <w:szCs w:val="24"/>
        </w:rPr>
      </w:pPr>
      <w:r w:rsidRPr="006928A6">
        <w:rPr>
          <w:rFonts w:ascii="Arial" w:hAnsi="Arial" w:cs="Arial"/>
          <w:i/>
          <w:color w:val="4472C4" w:themeColor="accent1"/>
          <w:sz w:val="24"/>
          <w:szCs w:val="24"/>
        </w:rPr>
        <w:t>[énfasis añadido]</w:t>
      </w:r>
    </w:p>
    <w:p w:rsidR="00A969AF" w:rsidRDefault="00A969AF" w:rsidP="00A969AF">
      <w:pPr>
        <w:autoSpaceDE w:val="0"/>
        <w:autoSpaceDN w:val="0"/>
        <w:adjustRightInd w:val="0"/>
        <w:spacing w:after="0" w:line="240" w:lineRule="auto"/>
        <w:jc w:val="both"/>
        <w:rPr>
          <w:rFonts w:ascii="Arial" w:hAnsi="Arial" w:cs="Arial"/>
          <w:color w:val="4472C4" w:themeColor="accent1"/>
          <w:sz w:val="24"/>
          <w:szCs w:val="24"/>
        </w:rPr>
      </w:pPr>
    </w:p>
    <w:p w:rsidR="00A969AF" w:rsidRDefault="00A969AF" w:rsidP="00A969AF">
      <w:pPr>
        <w:tabs>
          <w:tab w:val="left" w:pos="1649"/>
        </w:tabs>
        <w:spacing w:line="240" w:lineRule="auto"/>
        <w:ind w:firstLine="709"/>
        <w:jc w:val="both"/>
        <w:rPr>
          <w:rFonts w:ascii="Arial" w:eastAsia="Arial" w:hAnsi="Arial" w:cs="Arial"/>
          <w:color w:val="4472C4" w:themeColor="accent1"/>
          <w:sz w:val="24"/>
          <w:szCs w:val="24"/>
        </w:rPr>
      </w:pPr>
      <w:r>
        <w:rPr>
          <w:rFonts w:ascii="Arial" w:eastAsia="Arial" w:hAnsi="Arial" w:cs="Arial"/>
          <w:color w:val="4472C4" w:themeColor="accent1"/>
          <w:sz w:val="24"/>
          <w:szCs w:val="24"/>
        </w:rPr>
        <w:t>Sin demerito a lo anterior</w:t>
      </w:r>
      <w:r w:rsidRPr="00C843FB">
        <w:rPr>
          <w:rFonts w:ascii="Arial" w:eastAsia="Arial" w:hAnsi="Arial" w:cs="Arial"/>
          <w:color w:val="4472C4" w:themeColor="accent1"/>
          <w:sz w:val="24"/>
          <w:szCs w:val="24"/>
        </w:rPr>
        <w:t>,</w:t>
      </w:r>
      <w:r>
        <w:rPr>
          <w:rFonts w:ascii="Arial" w:eastAsia="Arial" w:hAnsi="Arial" w:cs="Arial"/>
          <w:color w:val="4472C4" w:themeColor="accent1"/>
          <w:sz w:val="24"/>
          <w:szCs w:val="24"/>
        </w:rPr>
        <w:t xml:space="preserve"> se le insta al H. Ayuntamiento de Ciudad Valles, S.L.P. que </w:t>
      </w:r>
      <w:r w:rsidRPr="00A365D4">
        <w:rPr>
          <w:rFonts w:ascii="Arial" w:eastAsia="Arial" w:hAnsi="Arial" w:cs="Arial"/>
          <w:b/>
          <w:color w:val="4472C4" w:themeColor="accent1"/>
          <w:sz w:val="24"/>
          <w:szCs w:val="24"/>
        </w:rPr>
        <w:t>en próximas ocasiones en las cuales su respuesta verse en información que se encuentre disponible al público</w:t>
      </w:r>
      <w:r>
        <w:rPr>
          <w:rFonts w:ascii="Arial" w:eastAsia="Arial" w:hAnsi="Arial" w:cs="Arial"/>
          <w:color w:val="4472C4" w:themeColor="accent1"/>
          <w:sz w:val="24"/>
          <w:szCs w:val="24"/>
        </w:rPr>
        <w:t xml:space="preserve"> en al algún formato impreso o electrónico, </w:t>
      </w:r>
      <w:r w:rsidRPr="00A365D4">
        <w:rPr>
          <w:rFonts w:ascii="Arial" w:eastAsia="Arial" w:hAnsi="Arial" w:cs="Arial"/>
          <w:b/>
          <w:color w:val="4472C4" w:themeColor="accent1"/>
          <w:sz w:val="24"/>
          <w:szCs w:val="24"/>
        </w:rPr>
        <w:t>se le hará saber al recurrente</w:t>
      </w:r>
      <w:r>
        <w:rPr>
          <w:rFonts w:ascii="Arial" w:eastAsia="Arial" w:hAnsi="Arial" w:cs="Arial"/>
          <w:color w:val="4472C4" w:themeColor="accent1"/>
          <w:sz w:val="24"/>
          <w:szCs w:val="24"/>
        </w:rPr>
        <w:t xml:space="preserve"> por la modalidad solicitada, la fuente, lugar y la forma en que se podrá consultar </w:t>
      </w:r>
      <w:r w:rsidRPr="00A365D4">
        <w:rPr>
          <w:rFonts w:ascii="Arial" w:eastAsia="Arial" w:hAnsi="Arial" w:cs="Arial"/>
          <w:b/>
          <w:color w:val="4472C4" w:themeColor="accent1"/>
          <w:sz w:val="24"/>
          <w:szCs w:val="24"/>
        </w:rPr>
        <w:t>dicha información un plazo no mayor a los cinco días</w:t>
      </w:r>
      <w:r>
        <w:rPr>
          <w:rFonts w:ascii="Arial" w:eastAsia="Arial" w:hAnsi="Arial" w:cs="Arial"/>
          <w:color w:val="4472C4" w:themeColor="accent1"/>
          <w:sz w:val="24"/>
          <w:szCs w:val="24"/>
        </w:rPr>
        <w:t>.</w:t>
      </w:r>
    </w:p>
    <w:p w:rsidR="009D37B1" w:rsidRDefault="009D37B1" w:rsidP="009D37B1">
      <w:pPr>
        <w:pStyle w:val="Sinespaciado"/>
        <w:ind w:firstLine="708"/>
        <w:jc w:val="both"/>
        <w:rPr>
          <w:rFonts w:ascii="Arial" w:hAnsi="Arial" w:cs="Arial"/>
          <w:i/>
          <w:color w:val="4472C4" w:themeColor="accent1"/>
          <w:sz w:val="24"/>
          <w:szCs w:val="24"/>
        </w:rPr>
      </w:pPr>
    </w:p>
    <w:p w:rsidR="009D37B1" w:rsidRDefault="009D37B1" w:rsidP="009D37B1">
      <w:pPr>
        <w:pStyle w:val="corte4fondo"/>
        <w:spacing w:line="240" w:lineRule="auto"/>
        <w:rPr>
          <w:rFonts w:cs="Arial"/>
          <w:color w:val="4472C4" w:themeColor="accent1"/>
          <w:sz w:val="24"/>
          <w:lang w:val="es-MX"/>
        </w:rPr>
      </w:pPr>
      <w:r>
        <w:rPr>
          <w:rFonts w:cs="Arial"/>
          <w:color w:val="4472C4" w:themeColor="accent1"/>
          <w:sz w:val="24"/>
          <w:lang w:val="es-MX"/>
        </w:rPr>
        <w:t xml:space="preserve">Por lo anterior es de advertir que el sujeto obligado </w:t>
      </w:r>
      <w:r w:rsidR="00A969AF">
        <w:rPr>
          <w:rFonts w:cs="Arial"/>
          <w:color w:val="4472C4" w:themeColor="accent1"/>
          <w:sz w:val="24"/>
          <w:lang w:val="es-MX"/>
        </w:rPr>
        <w:t xml:space="preserve">no cumplió con los extremos señalados por la Ley, para otorgar acceso a la información solicitada, por lo que se procede </w:t>
      </w:r>
      <w:r>
        <w:rPr>
          <w:rFonts w:cs="Arial"/>
          <w:color w:val="4472C4" w:themeColor="accent1"/>
          <w:sz w:val="24"/>
          <w:lang w:val="es-MX"/>
        </w:rPr>
        <w:t>a estudiar el Principio de Afirmativa Ficta, de la siguiente manera:</w:t>
      </w:r>
    </w:p>
    <w:p w:rsidR="009D37B1" w:rsidRPr="00A27324" w:rsidRDefault="009D37B1" w:rsidP="009D37B1">
      <w:pPr>
        <w:pStyle w:val="corte4fondo"/>
        <w:spacing w:line="240" w:lineRule="auto"/>
        <w:rPr>
          <w:rFonts w:cs="Arial"/>
          <w:color w:val="4472C4" w:themeColor="accent1"/>
          <w:sz w:val="24"/>
          <w:lang w:val="es-MX"/>
        </w:rPr>
      </w:pPr>
    </w:p>
    <w:p w:rsidR="009D37B1" w:rsidRPr="00587D96" w:rsidRDefault="009D37B1" w:rsidP="009D37B1">
      <w:pPr>
        <w:pStyle w:val="corte4fondo"/>
        <w:spacing w:line="240" w:lineRule="auto"/>
        <w:rPr>
          <w:rFonts w:cs="Arial"/>
          <w:b/>
          <w:color w:val="4472C4" w:themeColor="accent1"/>
          <w:sz w:val="24"/>
          <w:szCs w:val="24"/>
          <w:lang w:val="es-MX"/>
        </w:rPr>
      </w:pPr>
      <w:r w:rsidRPr="00587D96">
        <w:rPr>
          <w:rFonts w:cs="Arial"/>
          <w:b/>
          <w:color w:val="4472C4" w:themeColor="accent1"/>
          <w:sz w:val="24"/>
          <w:szCs w:val="24"/>
          <w:lang w:val="es-MX"/>
        </w:rPr>
        <w:t>4.1. Principio de afirmativa ficta.</w:t>
      </w:r>
    </w:p>
    <w:p w:rsidR="009D37B1" w:rsidRPr="00587D96" w:rsidRDefault="009D37B1" w:rsidP="009D37B1">
      <w:pPr>
        <w:pStyle w:val="corte4fondo"/>
        <w:spacing w:line="240" w:lineRule="auto"/>
        <w:rPr>
          <w:rFonts w:cs="Arial"/>
          <w:color w:val="4472C4" w:themeColor="accent1"/>
          <w:sz w:val="24"/>
          <w:szCs w:val="24"/>
          <w:lang w:val="es-MX"/>
        </w:rPr>
      </w:pPr>
    </w:p>
    <w:p w:rsidR="009D37B1" w:rsidRPr="00587D96" w:rsidRDefault="009D37B1" w:rsidP="009D37B1">
      <w:pPr>
        <w:pStyle w:val="corte4fondo"/>
        <w:spacing w:line="240" w:lineRule="auto"/>
        <w:rPr>
          <w:rFonts w:cs="Arial"/>
          <w:color w:val="4472C4" w:themeColor="accent1"/>
          <w:sz w:val="24"/>
          <w:szCs w:val="24"/>
          <w:lang w:val="es-MX"/>
        </w:rPr>
      </w:pPr>
      <w:r w:rsidRPr="00587D96">
        <w:rPr>
          <w:rFonts w:cs="Arial"/>
          <w:color w:val="4472C4" w:themeColor="accent1"/>
          <w:sz w:val="24"/>
          <w:szCs w:val="24"/>
          <w:lang w:val="es-MX"/>
        </w:rPr>
        <w:t>Dicho principio es una máxima del derecho de acceso a la información pública que consiste en que los solicitantes no permanezcan por tiempo indefinido en la incertidumbre del silencio de la autoridad de resolver su solicitud de acceso a la información pública en el plazo que le marcan los artículos 154 y 164 de la Ley de Transparencia y Acceso a la Información Pública del Estado, ya que estos preceptos tienen por objeto que los solicitantes no se vean afectados en su esfera jurídica ante la pasividad de la autoridad que legalmente debe de emitir una respuesta, de tal manera que no sea indefinida la conducta de abstención asumida por la autoridad.</w:t>
      </w:r>
      <w:r w:rsidRPr="00587D96">
        <w:rPr>
          <w:rFonts w:cs="Arial"/>
          <w:color w:val="4472C4" w:themeColor="accent1"/>
          <w:sz w:val="24"/>
          <w:szCs w:val="24"/>
          <w:lang w:val="es-MX"/>
        </w:rPr>
        <w:tab/>
      </w:r>
    </w:p>
    <w:p w:rsidR="009D37B1" w:rsidRPr="00587D96" w:rsidRDefault="009D37B1" w:rsidP="009D37B1">
      <w:pPr>
        <w:pStyle w:val="corte4fondo"/>
        <w:spacing w:line="240" w:lineRule="auto"/>
        <w:rPr>
          <w:rFonts w:cs="Arial"/>
          <w:color w:val="4472C4" w:themeColor="accent1"/>
          <w:sz w:val="24"/>
          <w:szCs w:val="24"/>
          <w:lang w:val="es-MX"/>
        </w:rPr>
      </w:pPr>
    </w:p>
    <w:p w:rsidR="009D37B1" w:rsidRPr="00587D96" w:rsidRDefault="009D37B1" w:rsidP="009D37B1">
      <w:pPr>
        <w:pStyle w:val="corte4fondo"/>
        <w:spacing w:line="240" w:lineRule="auto"/>
        <w:rPr>
          <w:rFonts w:cs="Arial"/>
          <w:color w:val="4472C4" w:themeColor="accent1"/>
          <w:sz w:val="24"/>
          <w:szCs w:val="24"/>
          <w:lang w:val="es-MX"/>
        </w:rPr>
      </w:pPr>
    </w:p>
    <w:p w:rsidR="009D37B1" w:rsidRPr="00587D96" w:rsidRDefault="009D37B1" w:rsidP="009D37B1">
      <w:pPr>
        <w:pStyle w:val="corte4fondo"/>
        <w:spacing w:line="240" w:lineRule="auto"/>
        <w:ind w:left="708" w:firstLine="0"/>
        <w:rPr>
          <w:rFonts w:cs="Arial"/>
          <w:color w:val="4472C4" w:themeColor="accent1"/>
          <w:sz w:val="24"/>
          <w:szCs w:val="24"/>
          <w:lang w:val="es-MX"/>
        </w:rPr>
      </w:pPr>
      <w:r w:rsidRPr="00587D96">
        <w:rPr>
          <w:rFonts w:cs="Arial"/>
          <w:b/>
          <w:color w:val="4472C4" w:themeColor="accent1"/>
          <w:sz w:val="24"/>
          <w:szCs w:val="24"/>
          <w:lang w:val="es-MX"/>
        </w:rPr>
        <w:t>4.2. Obligación por parte del ente obligado de dar respuesta dentro del plazo del artículo 154 de la Ley de Transparencia</w:t>
      </w:r>
      <w:r w:rsidRPr="00587D96">
        <w:rPr>
          <w:rFonts w:cs="Arial"/>
          <w:color w:val="4472C4" w:themeColor="accent1"/>
          <w:sz w:val="24"/>
          <w:szCs w:val="24"/>
          <w:lang w:val="es-MX"/>
        </w:rPr>
        <w:t>.</w:t>
      </w:r>
    </w:p>
    <w:p w:rsidR="009D37B1" w:rsidRPr="00587D96" w:rsidRDefault="009D37B1" w:rsidP="009D37B1">
      <w:pPr>
        <w:pStyle w:val="corte4fondo"/>
        <w:spacing w:line="240" w:lineRule="auto"/>
        <w:rPr>
          <w:rFonts w:cs="Arial"/>
          <w:color w:val="4472C4" w:themeColor="accent1"/>
          <w:sz w:val="24"/>
          <w:szCs w:val="24"/>
          <w:lang w:val="es-MX"/>
        </w:rPr>
      </w:pPr>
      <w:r w:rsidRPr="00587D96">
        <w:rPr>
          <w:rFonts w:cs="Arial"/>
          <w:color w:val="4472C4" w:themeColor="accent1"/>
          <w:sz w:val="24"/>
          <w:szCs w:val="24"/>
          <w:lang w:val="es-MX"/>
        </w:rPr>
        <w:tab/>
      </w:r>
    </w:p>
    <w:p w:rsidR="009D37B1" w:rsidRPr="00587D96" w:rsidRDefault="009D37B1" w:rsidP="009D37B1">
      <w:pPr>
        <w:pStyle w:val="corte4fondo"/>
        <w:spacing w:line="240" w:lineRule="auto"/>
        <w:rPr>
          <w:rFonts w:cs="Arial"/>
          <w:color w:val="4472C4" w:themeColor="accent1"/>
          <w:sz w:val="24"/>
          <w:szCs w:val="24"/>
          <w:lang w:val="es-MX"/>
        </w:rPr>
      </w:pPr>
      <w:r w:rsidRPr="00587D96">
        <w:rPr>
          <w:rFonts w:cs="Arial"/>
          <w:color w:val="4472C4" w:themeColor="accent1"/>
          <w:sz w:val="24"/>
          <w:szCs w:val="24"/>
          <w:lang w:val="es-MX"/>
        </w:rPr>
        <w:t>El artículo 154 de la ley ya mencionada, dispone que</w:t>
      </w:r>
      <w:r>
        <w:rPr>
          <w:rFonts w:cs="Arial"/>
          <w:color w:val="4472C4" w:themeColor="accent1"/>
          <w:sz w:val="24"/>
          <w:szCs w:val="24"/>
          <w:lang w:val="es-MX"/>
        </w:rPr>
        <w:t xml:space="preserve"> la </w:t>
      </w:r>
      <w:r w:rsidRPr="00587D96">
        <w:rPr>
          <w:rFonts w:cs="Arial"/>
          <w:color w:val="4472C4" w:themeColor="accent1"/>
          <w:sz w:val="24"/>
          <w:szCs w:val="24"/>
          <w:lang w:val="es-MX"/>
        </w:rPr>
        <w:t xml:space="preserve">respuesta a la solicitud deberá ser notificada al interesado en el menor tiempo posible, </w:t>
      </w:r>
      <w:r w:rsidRPr="00587D96">
        <w:rPr>
          <w:rFonts w:cs="Arial"/>
          <w:color w:val="4472C4" w:themeColor="accent1"/>
          <w:sz w:val="24"/>
          <w:szCs w:val="24"/>
          <w:u w:val="single"/>
          <w:lang w:val="es-MX"/>
        </w:rPr>
        <w:t>que no podrá exceder de diez días</w:t>
      </w:r>
      <w:r w:rsidRPr="00587D96">
        <w:rPr>
          <w:rFonts w:cs="Arial"/>
          <w:color w:val="4472C4" w:themeColor="accent1"/>
          <w:sz w:val="24"/>
          <w:szCs w:val="24"/>
          <w:lang w:val="es-MX"/>
        </w:rPr>
        <w:t>, contados a partir del día siguiente a la presentación de aquélla.</w:t>
      </w:r>
    </w:p>
    <w:p w:rsidR="009D37B1" w:rsidRPr="00587D96" w:rsidRDefault="009D37B1" w:rsidP="009D37B1">
      <w:pPr>
        <w:pStyle w:val="corte4fondo"/>
        <w:spacing w:line="240" w:lineRule="auto"/>
        <w:rPr>
          <w:rFonts w:cs="Arial"/>
          <w:color w:val="4472C4" w:themeColor="accent1"/>
          <w:sz w:val="24"/>
          <w:szCs w:val="24"/>
          <w:lang w:val="es-MX"/>
        </w:rPr>
      </w:pPr>
    </w:p>
    <w:p w:rsidR="009D37B1" w:rsidRPr="00587D96" w:rsidRDefault="009D37B1" w:rsidP="009D37B1">
      <w:pPr>
        <w:pStyle w:val="corte4fondo"/>
        <w:spacing w:line="240" w:lineRule="auto"/>
        <w:rPr>
          <w:rFonts w:cs="Arial"/>
          <w:color w:val="4472C4" w:themeColor="accent1"/>
          <w:sz w:val="24"/>
          <w:szCs w:val="24"/>
          <w:lang w:val="es-MX"/>
        </w:rPr>
      </w:pPr>
    </w:p>
    <w:p w:rsidR="009D37B1" w:rsidRPr="00587D96" w:rsidRDefault="009D37B1" w:rsidP="009D37B1">
      <w:pPr>
        <w:pStyle w:val="corte4fondo"/>
        <w:spacing w:line="240" w:lineRule="auto"/>
        <w:rPr>
          <w:rFonts w:cs="Arial"/>
          <w:b/>
          <w:color w:val="4472C4" w:themeColor="accent1"/>
          <w:sz w:val="24"/>
          <w:szCs w:val="24"/>
          <w:u w:val="single"/>
          <w:lang w:val="es-MX"/>
        </w:rPr>
      </w:pPr>
      <w:r w:rsidRPr="00587D96">
        <w:rPr>
          <w:rFonts w:cs="Arial"/>
          <w:b/>
          <w:color w:val="4472C4" w:themeColor="accent1"/>
          <w:sz w:val="24"/>
          <w:szCs w:val="24"/>
          <w:u w:val="single"/>
          <w:lang w:val="es-MX"/>
        </w:rPr>
        <w:t>Y que sólo excepcionalmente, ese el plazo podrá ampliarse hasta por diez días más, siempre y cuando existan razones fundadas y motivadas, con la condicionante de que deberán ser aprobadas por el Comité de Transparencia, mediante la emisión de una resolución que deberá notificarse al solicitante, antes de su vencimiento.</w:t>
      </w:r>
    </w:p>
    <w:p w:rsidR="009D37B1" w:rsidRPr="00587D96" w:rsidRDefault="009D37B1" w:rsidP="009D37B1">
      <w:pPr>
        <w:pStyle w:val="corte4fondo"/>
        <w:spacing w:line="240" w:lineRule="auto"/>
        <w:rPr>
          <w:rFonts w:cs="Arial"/>
          <w:color w:val="4472C4" w:themeColor="accent1"/>
          <w:sz w:val="24"/>
          <w:szCs w:val="24"/>
          <w:lang w:val="es-MX"/>
        </w:rPr>
      </w:pPr>
    </w:p>
    <w:p w:rsidR="009D37B1" w:rsidRPr="00587D96" w:rsidRDefault="009D37B1" w:rsidP="009D37B1">
      <w:pPr>
        <w:pStyle w:val="corte4fondo"/>
        <w:spacing w:line="240" w:lineRule="auto"/>
        <w:rPr>
          <w:rFonts w:cs="Arial"/>
          <w:color w:val="4472C4" w:themeColor="accent1"/>
          <w:sz w:val="24"/>
          <w:szCs w:val="24"/>
          <w:lang w:val="es-MX"/>
        </w:rPr>
      </w:pPr>
    </w:p>
    <w:p w:rsidR="009D37B1" w:rsidRPr="00587D96" w:rsidRDefault="009D37B1" w:rsidP="009D37B1">
      <w:pPr>
        <w:pStyle w:val="corte4fondo"/>
        <w:spacing w:line="240" w:lineRule="auto"/>
        <w:ind w:left="708" w:firstLine="0"/>
        <w:rPr>
          <w:rFonts w:cs="Arial"/>
          <w:b/>
          <w:color w:val="4472C4" w:themeColor="accent1"/>
          <w:sz w:val="24"/>
          <w:szCs w:val="24"/>
          <w:lang w:val="es-MX"/>
        </w:rPr>
      </w:pPr>
      <w:r w:rsidRPr="00587D96">
        <w:rPr>
          <w:rFonts w:cs="Arial"/>
          <w:b/>
          <w:color w:val="4472C4" w:themeColor="accent1"/>
          <w:sz w:val="24"/>
          <w:szCs w:val="24"/>
          <w:lang w:val="es-MX"/>
        </w:rPr>
        <w:t>4.3. Consecuencias de que la autoridad no de la respuesta en tiempo a la solicitud de acceso a la información pública.</w:t>
      </w:r>
    </w:p>
    <w:p w:rsidR="009D37B1" w:rsidRPr="00587D96" w:rsidRDefault="009D37B1" w:rsidP="009D37B1">
      <w:pPr>
        <w:pStyle w:val="corte4fondo"/>
        <w:spacing w:line="240" w:lineRule="auto"/>
        <w:rPr>
          <w:rFonts w:cs="Arial"/>
          <w:color w:val="4472C4" w:themeColor="accent1"/>
          <w:sz w:val="24"/>
          <w:szCs w:val="24"/>
          <w:lang w:val="es-MX"/>
        </w:rPr>
      </w:pPr>
    </w:p>
    <w:p w:rsidR="009D37B1" w:rsidRPr="00587D96" w:rsidRDefault="009D37B1" w:rsidP="009D37B1">
      <w:pPr>
        <w:pStyle w:val="corte4fondo"/>
        <w:spacing w:line="240" w:lineRule="auto"/>
        <w:rPr>
          <w:rFonts w:cs="Arial"/>
          <w:color w:val="4472C4" w:themeColor="accent1"/>
          <w:sz w:val="24"/>
          <w:szCs w:val="24"/>
          <w:lang w:val="es-MX"/>
        </w:rPr>
      </w:pPr>
    </w:p>
    <w:p w:rsidR="009D37B1" w:rsidRPr="00587D96" w:rsidRDefault="009D37B1" w:rsidP="009D37B1">
      <w:pPr>
        <w:pStyle w:val="corte4fondo"/>
        <w:spacing w:line="240" w:lineRule="auto"/>
        <w:rPr>
          <w:rFonts w:cs="Arial"/>
          <w:color w:val="4472C4" w:themeColor="accent1"/>
          <w:sz w:val="24"/>
          <w:szCs w:val="24"/>
          <w:lang w:val="es-MX"/>
        </w:rPr>
      </w:pPr>
      <w:r w:rsidRPr="00587D96">
        <w:rPr>
          <w:rFonts w:cs="Arial"/>
          <w:color w:val="4472C4" w:themeColor="accent1"/>
          <w:sz w:val="24"/>
          <w:szCs w:val="24"/>
          <w:lang w:val="es-MX"/>
        </w:rPr>
        <w:t xml:space="preserve">De conformidad con el artículos 164  y 165, párrafo quinto, de la Ley de Transparencia si la autoridad no demuestra que otorgó la información que le fue solicitada o dio la respuesta en tiempo –dentro del plazo de diez días– la consecuencia es que esta Comisión Estatal de Garantía de Acceso a la Información Pública aplicará el principio de afirmativa ficta en el sentido de obligar a la autoridad responsable a entregar la información de manera gratuita en un plazo máximo de diez días hábiles tal y como lo establece dicho precepto. </w:t>
      </w:r>
    </w:p>
    <w:p w:rsidR="009D37B1" w:rsidRPr="00587D96" w:rsidRDefault="009D37B1" w:rsidP="009D37B1">
      <w:pPr>
        <w:pStyle w:val="corte4fondo"/>
        <w:spacing w:line="240" w:lineRule="auto"/>
        <w:rPr>
          <w:rFonts w:cs="Arial"/>
          <w:color w:val="4472C4" w:themeColor="accent1"/>
          <w:sz w:val="24"/>
          <w:szCs w:val="24"/>
          <w:lang w:val="es-MX"/>
        </w:rPr>
      </w:pPr>
    </w:p>
    <w:p w:rsidR="009D37B1" w:rsidRPr="00587D96" w:rsidRDefault="009D37B1" w:rsidP="009D37B1">
      <w:pPr>
        <w:pStyle w:val="corte4fondo"/>
        <w:spacing w:line="240" w:lineRule="auto"/>
        <w:rPr>
          <w:rFonts w:cs="Arial"/>
          <w:color w:val="4472C4" w:themeColor="accent1"/>
          <w:sz w:val="24"/>
          <w:szCs w:val="24"/>
          <w:lang w:val="es-MX"/>
        </w:rPr>
      </w:pPr>
    </w:p>
    <w:p w:rsidR="009D37B1" w:rsidRPr="00587D96" w:rsidRDefault="009D37B1" w:rsidP="009D37B1">
      <w:pPr>
        <w:pStyle w:val="corte4fondo"/>
        <w:spacing w:line="240" w:lineRule="auto"/>
        <w:rPr>
          <w:rFonts w:cs="Arial"/>
          <w:color w:val="4472C4" w:themeColor="accent1"/>
          <w:sz w:val="24"/>
          <w:szCs w:val="24"/>
          <w:lang w:val="es-MX"/>
        </w:rPr>
      </w:pPr>
    </w:p>
    <w:p w:rsidR="009D37B1" w:rsidRPr="00587D96" w:rsidRDefault="009D37B1" w:rsidP="009D37B1">
      <w:pPr>
        <w:pStyle w:val="corte4fondo"/>
        <w:spacing w:line="240" w:lineRule="auto"/>
        <w:rPr>
          <w:rFonts w:cs="Arial"/>
          <w:b/>
          <w:color w:val="4472C4" w:themeColor="accent1"/>
          <w:sz w:val="24"/>
          <w:szCs w:val="24"/>
          <w:lang w:val="es-MX"/>
        </w:rPr>
      </w:pPr>
      <w:r w:rsidRPr="00587D96">
        <w:rPr>
          <w:rFonts w:cs="Arial"/>
          <w:b/>
          <w:color w:val="4472C4" w:themeColor="accent1"/>
          <w:sz w:val="24"/>
          <w:szCs w:val="24"/>
          <w:lang w:val="es-MX"/>
        </w:rPr>
        <w:t>4.4. Excepciones a la aplicación del principio de afirmativa ficta.</w:t>
      </w:r>
    </w:p>
    <w:p w:rsidR="009D37B1" w:rsidRPr="00587D96" w:rsidRDefault="009D37B1" w:rsidP="009D37B1">
      <w:pPr>
        <w:pStyle w:val="corte4fondo"/>
        <w:spacing w:line="240" w:lineRule="auto"/>
        <w:rPr>
          <w:rFonts w:cs="Arial"/>
          <w:color w:val="4472C4" w:themeColor="accent1"/>
          <w:sz w:val="24"/>
          <w:szCs w:val="24"/>
          <w:lang w:val="es-MX"/>
        </w:rPr>
      </w:pPr>
    </w:p>
    <w:p w:rsidR="009D37B1" w:rsidRPr="00587D96" w:rsidRDefault="009D37B1" w:rsidP="009D37B1">
      <w:pPr>
        <w:pStyle w:val="corte4fondo"/>
        <w:spacing w:line="240" w:lineRule="auto"/>
        <w:rPr>
          <w:rFonts w:cs="Arial"/>
          <w:color w:val="4472C4" w:themeColor="accent1"/>
          <w:sz w:val="24"/>
          <w:szCs w:val="24"/>
          <w:lang w:val="es-MX"/>
        </w:rPr>
      </w:pPr>
    </w:p>
    <w:p w:rsidR="009D37B1" w:rsidRPr="00587D96" w:rsidRDefault="009D37B1" w:rsidP="009D37B1">
      <w:pPr>
        <w:pStyle w:val="corte4fondo"/>
        <w:spacing w:line="240" w:lineRule="auto"/>
        <w:rPr>
          <w:rFonts w:cs="Arial"/>
          <w:color w:val="4472C4" w:themeColor="accent1"/>
          <w:sz w:val="24"/>
          <w:szCs w:val="24"/>
          <w:lang w:val="es-MX"/>
        </w:rPr>
      </w:pPr>
      <w:r w:rsidRPr="00587D96">
        <w:rPr>
          <w:rFonts w:cs="Arial"/>
          <w:color w:val="4472C4" w:themeColor="accent1"/>
          <w:sz w:val="24"/>
          <w:szCs w:val="24"/>
          <w:lang w:val="es-MX"/>
        </w:rPr>
        <w:t>Como toda regla, dicho principio admite excepciones, pues por más que la autoridad no demuestre que dio la información en tiempo y que por ende se debe de aplicar el principio de afirmativa ficta, hay supuestos en lo que no procede éste y que es cuando:</w:t>
      </w:r>
    </w:p>
    <w:p w:rsidR="009D37B1" w:rsidRPr="00587D96" w:rsidRDefault="009D37B1" w:rsidP="009D37B1">
      <w:pPr>
        <w:pStyle w:val="corte4fondo"/>
        <w:spacing w:line="240" w:lineRule="auto"/>
        <w:rPr>
          <w:rFonts w:cs="Arial"/>
          <w:color w:val="4472C4" w:themeColor="accent1"/>
          <w:sz w:val="24"/>
          <w:szCs w:val="24"/>
          <w:lang w:val="es-MX"/>
        </w:rPr>
      </w:pPr>
    </w:p>
    <w:p w:rsidR="009D37B1" w:rsidRPr="00587D96" w:rsidRDefault="009D37B1" w:rsidP="009D37B1">
      <w:pPr>
        <w:pStyle w:val="corte4fondo"/>
        <w:spacing w:line="240" w:lineRule="auto"/>
        <w:rPr>
          <w:rFonts w:cs="Arial"/>
          <w:color w:val="4472C4" w:themeColor="accent1"/>
          <w:sz w:val="24"/>
          <w:szCs w:val="24"/>
          <w:lang w:val="es-MX"/>
        </w:rPr>
      </w:pPr>
    </w:p>
    <w:p w:rsidR="009D37B1" w:rsidRPr="00587D96" w:rsidRDefault="009D37B1" w:rsidP="009D37B1">
      <w:pPr>
        <w:pStyle w:val="corte4fondo"/>
        <w:numPr>
          <w:ilvl w:val="0"/>
          <w:numId w:val="2"/>
        </w:numPr>
        <w:spacing w:line="240" w:lineRule="auto"/>
        <w:rPr>
          <w:rFonts w:cs="Arial"/>
          <w:color w:val="4472C4" w:themeColor="accent1"/>
          <w:sz w:val="24"/>
          <w:szCs w:val="24"/>
          <w:lang w:val="es-MX"/>
        </w:rPr>
      </w:pPr>
      <w:r w:rsidRPr="00587D96">
        <w:rPr>
          <w:rFonts w:cs="Arial"/>
          <w:color w:val="4472C4" w:themeColor="accent1"/>
          <w:sz w:val="24"/>
          <w:szCs w:val="24"/>
          <w:lang w:val="es-MX"/>
        </w:rPr>
        <w:t>La información es reservada.</w:t>
      </w:r>
    </w:p>
    <w:p w:rsidR="009D37B1" w:rsidRPr="00587D96" w:rsidRDefault="009D37B1" w:rsidP="009D37B1">
      <w:pPr>
        <w:pStyle w:val="corte4fondo"/>
        <w:spacing w:line="240" w:lineRule="auto"/>
        <w:ind w:left="1414" w:firstLine="0"/>
        <w:rPr>
          <w:rFonts w:cs="Arial"/>
          <w:color w:val="4472C4" w:themeColor="accent1"/>
          <w:sz w:val="24"/>
          <w:szCs w:val="24"/>
          <w:lang w:val="es-MX"/>
        </w:rPr>
      </w:pPr>
    </w:p>
    <w:p w:rsidR="009D37B1" w:rsidRPr="00587D96" w:rsidRDefault="009D37B1" w:rsidP="009D37B1">
      <w:pPr>
        <w:pStyle w:val="corte4fondo"/>
        <w:spacing w:line="240" w:lineRule="auto"/>
        <w:rPr>
          <w:rFonts w:cs="Arial"/>
          <w:color w:val="4472C4" w:themeColor="accent1"/>
          <w:sz w:val="24"/>
          <w:szCs w:val="24"/>
          <w:lang w:val="es-MX"/>
        </w:rPr>
      </w:pPr>
      <w:r w:rsidRPr="00587D96">
        <w:rPr>
          <w:rFonts w:cs="Arial"/>
          <w:color w:val="4472C4" w:themeColor="accent1"/>
          <w:sz w:val="24"/>
          <w:szCs w:val="24"/>
          <w:lang w:val="es-MX"/>
        </w:rPr>
        <w:t>b)</w:t>
      </w:r>
      <w:r w:rsidRPr="00587D96">
        <w:rPr>
          <w:rFonts w:cs="Arial"/>
          <w:color w:val="4472C4" w:themeColor="accent1"/>
          <w:sz w:val="24"/>
          <w:szCs w:val="24"/>
          <w:lang w:val="es-MX"/>
        </w:rPr>
        <w:tab/>
        <w:t>La información es confidencial –está regla también admite excepciones, pues hay documentos en los que consta la información que permite eliminar las partes o secciones clasificadas –.</w:t>
      </w:r>
    </w:p>
    <w:p w:rsidR="009D37B1" w:rsidRPr="00587D96" w:rsidRDefault="009D37B1" w:rsidP="009D37B1">
      <w:pPr>
        <w:pStyle w:val="corte4fondo"/>
        <w:spacing w:line="240" w:lineRule="auto"/>
        <w:rPr>
          <w:rFonts w:cs="Arial"/>
          <w:color w:val="4472C4" w:themeColor="accent1"/>
          <w:sz w:val="24"/>
          <w:szCs w:val="24"/>
          <w:lang w:val="es-MX"/>
        </w:rPr>
      </w:pPr>
    </w:p>
    <w:p w:rsidR="009D37B1" w:rsidRDefault="009D37B1" w:rsidP="009D37B1">
      <w:pPr>
        <w:pStyle w:val="corte4fondo"/>
        <w:spacing w:line="240" w:lineRule="auto"/>
        <w:rPr>
          <w:rFonts w:cs="Arial"/>
          <w:color w:val="4472C4" w:themeColor="accent1"/>
          <w:sz w:val="24"/>
          <w:szCs w:val="24"/>
          <w:lang w:val="es-MX"/>
        </w:rPr>
      </w:pPr>
      <w:r w:rsidRPr="00587D96">
        <w:rPr>
          <w:rFonts w:cs="Arial"/>
          <w:color w:val="4472C4" w:themeColor="accent1"/>
          <w:sz w:val="24"/>
          <w:szCs w:val="24"/>
          <w:lang w:val="es-MX"/>
        </w:rPr>
        <w:t>c)</w:t>
      </w:r>
      <w:r w:rsidRPr="00587D96">
        <w:rPr>
          <w:rFonts w:cs="Arial"/>
          <w:color w:val="4472C4" w:themeColor="accent1"/>
          <w:sz w:val="24"/>
          <w:szCs w:val="24"/>
          <w:lang w:val="es-MX"/>
        </w:rPr>
        <w:tab/>
        <w:t xml:space="preserve">Cuando por disposiciones que rigen el actuar de la autoridad obligada no debe de crear, producir, generar, poseer, procesar, administrar, archivar o resguardar esa información.  </w:t>
      </w:r>
    </w:p>
    <w:p w:rsidR="009D37B1" w:rsidRPr="00795F42" w:rsidRDefault="009D37B1" w:rsidP="009D37B1">
      <w:pPr>
        <w:pStyle w:val="corte4fondo"/>
        <w:spacing w:line="240" w:lineRule="auto"/>
        <w:rPr>
          <w:rFonts w:cs="Arial"/>
          <w:color w:val="4472C4" w:themeColor="accent1"/>
          <w:sz w:val="24"/>
          <w:szCs w:val="24"/>
          <w:lang w:val="es-MX"/>
        </w:rPr>
      </w:pPr>
    </w:p>
    <w:p w:rsidR="009D37B1" w:rsidRDefault="009D37B1" w:rsidP="009D37B1">
      <w:pPr>
        <w:autoSpaceDE w:val="0"/>
        <w:autoSpaceDN w:val="0"/>
        <w:adjustRightInd w:val="0"/>
        <w:spacing w:after="0" w:line="240" w:lineRule="auto"/>
        <w:ind w:firstLine="567"/>
        <w:jc w:val="both"/>
        <w:rPr>
          <w:rFonts w:ascii="Arial" w:hAnsi="Arial" w:cs="Arial"/>
          <w:color w:val="4472C4" w:themeColor="accent1"/>
          <w:sz w:val="24"/>
          <w:szCs w:val="24"/>
        </w:rPr>
      </w:pPr>
      <w:r w:rsidRPr="00795F42">
        <w:rPr>
          <w:rFonts w:ascii="Arial" w:hAnsi="Arial" w:cs="Arial"/>
          <w:color w:val="4472C4" w:themeColor="accent1"/>
          <w:sz w:val="24"/>
          <w:szCs w:val="24"/>
        </w:rPr>
        <w:t xml:space="preserve">En el caso que nos ocupa, </w:t>
      </w:r>
      <w:r w:rsidRPr="00795F42">
        <w:rPr>
          <w:rFonts w:ascii="Arial" w:hAnsi="Arial" w:cs="Arial"/>
          <w:b/>
          <w:color w:val="4472C4" w:themeColor="accent1"/>
          <w:sz w:val="24"/>
          <w:szCs w:val="24"/>
        </w:rPr>
        <w:t xml:space="preserve">esta Comisión requirió al sujeto obligado </w:t>
      </w:r>
      <w:r w:rsidRPr="00795F42">
        <w:rPr>
          <w:rFonts w:ascii="Arial" w:hAnsi="Arial" w:cs="Arial"/>
          <w:color w:val="4472C4" w:themeColor="accent1"/>
          <w:sz w:val="24"/>
          <w:szCs w:val="24"/>
        </w:rPr>
        <w:t xml:space="preserve">a efecto de que dentro del plazo de 07 siete días realizara alguna manifestación respecto al agravio del recurrente, derivado de la consulta de las constancias que integran el recurso de revisión que hoy nos ocupa se advierta que el sujeto obligado </w:t>
      </w:r>
      <w:r>
        <w:rPr>
          <w:rFonts w:ascii="Arial" w:hAnsi="Arial" w:cs="Arial"/>
          <w:color w:val="4472C4" w:themeColor="accent1"/>
          <w:sz w:val="24"/>
          <w:szCs w:val="24"/>
        </w:rPr>
        <w:t xml:space="preserve">pretende sobreseer el recurso modificando el acto, sin embargo, de dichas constancias se observa </w:t>
      </w:r>
      <w:r w:rsidR="00A969AF">
        <w:rPr>
          <w:rFonts w:ascii="Arial" w:hAnsi="Arial" w:cs="Arial"/>
          <w:color w:val="4472C4" w:themeColor="accent1"/>
          <w:sz w:val="24"/>
          <w:szCs w:val="24"/>
        </w:rPr>
        <w:t>que el sujeto obligado intento sobreseer el presente asunto, sin cumplir con los extremos señalados por la Ley de Transparencia del Estado.</w:t>
      </w:r>
    </w:p>
    <w:p w:rsidR="009D37B1" w:rsidRDefault="009D37B1" w:rsidP="009D37B1">
      <w:pPr>
        <w:autoSpaceDE w:val="0"/>
        <w:autoSpaceDN w:val="0"/>
        <w:adjustRightInd w:val="0"/>
        <w:spacing w:after="0" w:line="240" w:lineRule="auto"/>
        <w:ind w:firstLine="567"/>
        <w:jc w:val="both"/>
        <w:rPr>
          <w:rFonts w:ascii="Arial" w:hAnsi="Arial" w:cs="Arial"/>
          <w:i/>
          <w:color w:val="4472C4" w:themeColor="accent1"/>
          <w:sz w:val="24"/>
          <w:szCs w:val="24"/>
        </w:rPr>
      </w:pPr>
    </w:p>
    <w:p w:rsidR="009D37B1" w:rsidRPr="00FC5917" w:rsidRDefault="009D37B1" w:rsidP="009D37B1">
      <w:pPr>
        <w:spacing w:line="240" w:lineRule="auto"/>
        <w:jc w:val="both"/>
        <w:rPr>
          <w:rFonts w:ascii="Arial" w:hAnsi="Arial" w:cs="Arial"/>
          <w:color w:val="4472C4" w:themeColor="accent1"/>
          <w:sz w:val="24"/>
          <w:szCs w:val="24"/>
        </w:rPr>
      </w:pPr>
      <w:r w:rsidRPr="00FC5917">
        <w:rPr>
          <w:rFonts w:ascii="Arial" w:hAnsi="Arial" w:cs="Arial"/>
          <w:color w:val="4472C4" w:themeColor="accent1"/>
          <w:sz w:val="24"/>
          <w:szCs w:val="24"/>
        </w:rPr>
        <w:tab/>
        <w:t xml:space="preserve">Por lo cual es fundado el agravio manifestado por el recurrente, toda vez </w:t>
      </w:r>
      <w:r w:rsidRPr="00FC5917">
        <w:rPr>
          <w:rFonts w:ascii="Arial" w:hAnsi="Arial" w:cs="Arial"/>
          <w:b/>
          <w:color w:val="4472C4" w:themeColor="accent1"/>
          <w:sz w:val="24"/>
          <w:szCs w:val="24"/>
        </w:rPr>
        <w:t>efectivamente hay omisión de la autoridad</w:t>
      </w:r>
      <w:r w:rsidRPr="00FC5917">
        <w:rPr>
          <w:rFonts w:ascii="Arial" w:hAnsi="Arial" w:cs="Arial"/>
          <w:color w:val="4472C4" w:themeColor="accent1"/>
          <w:sz w:val="24"/>
          <w:szCs w:val="24"/>
        </w:rPr>
        <w:t xml:space="preserve"> de dar respuesta a su solicitud de acceso a la información pública </w:t>
      </w:r>
      <w:r w:rsidRPr="00FC5917">
        <w:rPr>
          <w:rFonts w:ascii="Arial" w:hAnsi="Arial" w:cs="Arial"/>
          <w:b/>
          <w:color w:val="4472C4" w:themeColor="accent1"/>
          <w:sz w:val="24"/>
          <w:szCs w:val="24"/>
        </w:rPr>
        <w:t>dentro del plazo de los diez días</w:t>
      </w:r>
      <w:r w:rsidRPr="00FC5917">
        <w:rPr>
          <w:rFonts w:ascii="Arial" w:hAnsi="Arial" w:cs="Arial"/>
          <w:color w:val="4472C4" w:themeColor="accent1"/>
          <w:sz w:val="24"/>
          <w:szCs w:val="24"/>
        </w:rPr>
        <w:t xml:space="preserve"> a que se refiere el artículo </w:t>
      </w:r>
      <w:r w:rsidRPr="00FC5917">
        <w:rPr>
          <w:rFonts w:ascii="Arial" w:hAnsi="Arial" w:cs="Arial"/>
          <w:color w:val="4472C4" w:themeColor="accent1"/>
          <w:sz w:val="24"/>
          <w:szCs w:val="24"/>
        </w:rPr>
        <w:lastRenderedPageBreak/>
        <w:t>154 de la Ley de Transparencia. Ahora, el plazo para dar respuesta por parte del sujeto obligado era de diez días, contados a partir del día siguiente de conformidad con los artículos 148 y 154 de la Ley de Transparencia.</w:t>
      </w:r>
    </w:p>
    <w:p w:rsidR="009D37B1" w:rsidRPr="00587D96" w:rsidRDefault="009D37B1" w:rsidP="009D37B1">
      <w:pPr>
        <w:spacing w:before="240" w:line="240" w:lineRule="auto"/>
        <w:jc w:val="both"/>
        <w:rPr>
          <w:rFonts w:ascii="Arial" w:hAnsi="Arial" w:cs="Arial"/>
          <w:b/>
          <w:bCs/>
          <w:color w:val="4472C4" w:themeColor="accent1"/>
          <w:sz w:val="24"/>
          <w:szCs w:val="24"/>
        </w:rPr>
      </w:pPr>
      <w:r w:rsidRPr="00587D96">
        <w:rPr>
          <w:rFonts w:ascii="Arial" w:hAnsi="Arial" w:cs="Arial"/>
          <w:color w:val="4472C4" w:themeColor="accent1"/>
          <w:sz w:val="24"/>
          <w:szCs w:val="24"/>
        </w:rPr>
        <w:tab/>
        <w:t xml:space="preserve">Sobre el particular, presentó su solicitud de información </w:t>
      </w:r>
      <w:r w:rsidRPr="00587D96">
        <w:rPr>
          <w:rFonts w:ascii="Arial" w:hAnsi="Arial" w:cs="Arial"/>
          <w:b/>
          <w:bCs/>
          <w:color w:val="4472C4" w:themeColor="accent1"/>
          <w:sz w:val="24"/>
          <w:szCs w:val="24"/>
        </w:rPr>
        <w:t xml:space="preserve">el </w:t>
      </w:r>
      <w:r>
        <w:rPr>
          <w:rFonts w:ascii="Arial" w:hAnsi="Arial" w:cs="Arial"/>
          <w:b/>
          <w:bCs/>
          <w:color w:val="4472C4" w:themeColor="accent1"/>
          <w:sz w:val="24"/>
          <w:szCs w:val="24"/>
        </w:rPr>
        <w:t xml:space="preserve"> </w:t>
      </w:r>
      <w:r w:rsidR="00A969AF">
        <w:rPr>
          <w:rFonts w:ascii="Arial" w:hAnsi="Arial" w:cs="Arial"/>
          <w:b/>
          <w:bCs/>
          <w:color w:val="4472C4" w:themeColor="accent1"/>
          <w:sz w:val="24"/>
          <w:szCs w:val="24"/>
        </w:rPr>
        <w:t>03 tres de febrero de 2022 dos mil veintidós</w:t>
      </w:r>
      <w:r w:rsidRPr="00587D96">
        <w:rPr>
          <w:rFonts w:ascii="Arial" w:hAnsi="Arial" w:cs="Arial"/>
          <w:b/>
          <w:bCs/>
          <w:color w:val="4472C4" w:themeColor="accent1"/>
          <w:sz w:val="24"/>
          <w:szCs w:val="24"/>
        </w:rPr>
        <w:t xml:space="preserve"> y empezó a contar el plazo el </w:t>
      </w:r>
      <w:r w:rsidR="00A969AF">
        <w:rPr>
          <w:rFonts w:ascii="Arial" w:hAnsi="Arial" w:cs="Arial"/>
          <w:b/>
          <w:bCs/>
          <w:color w:val="4472C4" w:themeColor="accent1"/>
          <w:sz w:val="24"/>
          <w:szCs w:val="24"/>
        </w:rPr>
        <w:t>04 cuatro</w:t>
      </w:r>
      <w:r>
        <w:rPr>
          <w:rFonts w:ascii="Arial" w:hAnsi="Arial" w:cs="Arial"/>
          <w:b/>
          <w:bCs/>
          <w:color w:val="4472C4" w:themeColor="accent1"/>
          <w:sz w:val="24"/>
          <w:szCs w:val="24"/>
        </w:rPr>
        <w:t xml:space="preserve"> </w:t>
      </w:r>
      <w:r w:rsidRPr="00587D96">
        <w:rPr>
          <w:rFonts w:ascii="Arial" w:hAnsi="Arial" w:cs="Arial"/>
          <w:b/>
          <w:bCs/>
          <w:color w:val="4472C4" w:themeColor="accent1"/>
          <w:sz w:val="24"/>
          <w:szCs w:val="24"/>
        </w:rPr>
        <w:t xml:space="preserve">del mismo mes y año; y  venció el </w:t>
      </w:r>
      <w:r w:rsidR="00A969AF">
        <w:rPr>
          <w:rFonts w:ascii="Arial" w:hAnsi="Arial" w:cs="Arial"/>
          <w:b/>
          <w:bCs/>
          <w:color w:val="4472C4" w:themeColor="accent1"/>
          <w:sz w:val="24"/>
          <w:szCs w:val="24"/>
        </w:rPr>
        <w:t xml:space="preserve">18 dieciocho de </w:t>
      </w:r>
      <w:r w:rsidR="00EF0BC5">
        <w:rPr>
          <w:rFonts w:ascii="Arial" w:hAnsi="Arial" w:cs="Arial"/>
          <w:b/>
          <w:bCs/>
          <w:color w:val="4472C4" w:themeColor="accent1"/>
          <w:sz w:val="24"/>
          <w:szCs w:val="24"/>
        </w:rPr>
        <w:t>febrero de 2022 dos mil veintidós</w:t>
      </w:r>
      <w:r w:rsidRPr="00587D96">
        <w:rPr>
          <w:rFonts w:ascii="Arial" w:hAnsi="Arial" w:cs="Arial"/>
          <w:b/>
          <w:bCs/>
          <w:color w:val="4472C4" w:themeColor="accent1"/>
          <w:sz w:val="24"/>
          <w:szCs w:val="24"/>
        </w:rPr>
        <w:t xml:space="preserve">; considerando que fueron inhábiles </w:t>
      </w:r>
      <w:r>
        <w:rPr>
          <w:rFonts w:ascii="Arial" w:hAnsi="Arial" w:cs="Arial"/>
          <w:b/>
          <w:bCs/>
          <w:color w:val="4472C4" w:themeColor="accent1"/>
          <w:sz w:val="24"/>
          <w:szCs w:val="24"/>
        </w:rPr>
        <w:t xml:space="preserve">los días </w:t>
      </w:r>
      <w:r w:rsidR="00EF0BC5">
        <w:rPr>
          <w:rFonts w:ascii="Arial" w:hAnsi="Arial" w:cs="Arial"/>
          <w:b/>
          <w:bCs/>
          <w:color w:val="4472C4" w:themeColor="accent1"/>
          <w:sz w:val="24"/>
          <w:szCs w:val="24"/>
        </w:rPr>
        <w:t>05 cinco, 06 seis, 07 siete, 12 doce, 13 trece</w:t>
      </w:r>
      <w:r>
        <w:rPr>
          <w:rFonts w:ascii="Arial" w:hAnsi="Arial" w:cs="Arial"/>
          <w:b/>
          <w:bCs/>
          <w:color w:val="4472C4" w:themeColor="accent1"/>
          <w:sz w:val="24"/>
          <w:szCs w:val="24"/>
        </w:rPr>
        <w:t xml:space="preserve"> </w:t>
      </w:r>
      <w:r w:rsidR="00EF0BC5">
        <w:rPr>
          <w:rFonts w:ascii="Arial" w:hAnsi="Arial" w:cs="Arial"/>
          <w:b/>
          <w:bCs/>
          <w:color w:val="4472C4" w:themeColor="accent1"/>
          <w:sz w:val="24"/>
          <w:szCs w:val="24"/>
        </w:rPr>
        <w:t>de febrero</w:t>
      </w:r>
      <w:r>
        <w:rPr>
          <w:rFonts w:ascii="Arial" w:hAnsi="Arial" w:cs="Arial"/>
          <w:b/>
          <w:bCs/>
          <w:color w:val="4472C4" w:themeColor="accent1"/>
          <w:sz w:val="24"/>
          <w:szCs w:val="24"/>
        </w:rPr>
        <w:t xml:space="preserve"> </w:t>
      </w:r>
      <w:r w:rsidR="00EF0BC5">
        <w:rPr>
          <w:rFonts w:ascii="Arial" w:hAnsi="Arial" w:cs="Arial"/>
          <w:b/>
          <w:bCs/>
          <w:color w:val="4472C4" w:themeColor="accent1"/>
          <w:sz w:val="24"/>
          <w:szCs w:val="24"/>
        </w:rPr>
        <w:t>de 2022 dos mil veintidós</w:t>
      </w:r>
      <w:r w:rsidRPr="00587D96">
        <w:rPr>
          <w:rFonts w:ascii="Arial" w:hAnsi="Arial" w:cs="Arial"/>
          <w:b/>
          <w:bCs/>
          <w:color w:val="4472C4" w:themeColor="accent1"/>
          <w:sz w:val="24"/>
          <w:szCs w:val="24"/>
        </w:rPr>
        <w:t xml:space="preserve">, </w:t>
      </w:r>
      <w:r w:rsidRPr="00F64C31">
        <w:rPr>
          <w:rFonts w:ascii="Arial" w:hAnsi="Arial" w:cs="Arial"/>
          <w:bCs/>
          <w:color w:val="4472C4" w:themeColor="accent1"/>
          <w:sz w:val="24"/>
          <w:szCs w:val="24"/>
        </w:rPr>
        <w:t>por ser</w:t>
      </w:r>
      <w:r w:rsidRPr="00587D96">
        <w:rPr>
          <w:rFonts w:ascii="Arial" w:hAnsi="Arial" w:cs="Arial"/>
          <w:color w:val="4472C4" w:themeColor="accent1"/>
          <w:sz w:val="24"/>
          <w:szCs w:val="24"/>
        </w:rPr>
        <w:t xml:space="preserve"> inhábiles de conformidad con el artículo 15 del Código Procesal Administrativo del Estado aplicado de manera supletoria a la Ley de Transparencia y Acceso a la Información Pública del Estado de conformidad al numeral 1°. </w:t>
      </w:r>
    </w:p>
    <w:p w:rsidR="009D37B1" w:rsidRDefault="009D37B1" w:rsidP="009D37B1">
      <w:pPr>
        <w:spacing w:before="240" w:line="240" w:lineRule="auto"/>
        <w:jc w:val="both"/>
        <w:rPr>
          <w:rFonts w:ascii="Arial" w:hAnsi="Arial" w:cs="Arial"/>
          <w:color w:val="4472C4" w:themeColor="accent1"/>
          <w:sz w:val="24"/>
          <w:szCs w:val="24"/>
        </w:rPr>
      </w:pPr>
      <w:r w:rsidRPr="00587D96">
        <w:rPr>
          <w:rFonts w:ascii="Arial" w:hAnsi="Arial" w:cs="Arial"/>
          <w:color w:val="4472C4" w:themeColor="accent1"/>
          <w:sz w:val="24"/>
          <w:szCs w:val="24"/>
        </w:rPr>
        <w:tab/>
        <w:t xml:space="preserve">Es decir, que la fecha límite con la que contaba la autoridad para dar respuesta a la solicitud de acceso a la información pública desde que le fue presentada ésta, vencía el día </w:t>
      </w:r>
      <w:r w:rsidR="00EF0BC5">
        <w:rPr>
          <w:rFonts w:ascii="Arial" w:hAnsi="Arial" w:cs="Arial"/>
          <w:b/>
          <w:bCs/>
          <w:color w:val="4472C4" w:themeColor="accent1"/>
          <w:sz w:val="24"/>
          <w:szCs w:val="24"/>
        </w:rPr>
        <w:t xml:space="preserve">18 dieciocho de febrero </w:t>
      </w:r>
      <w:r>
        <w:rPr>
          <w:rFonts w:ascii="Arial" w:hAnsi="Arial" w:cs="Arial"/>
          <w:b/>
          <w:bCs/>
          <w:color w:val="4472C4" w:themeColor="accent1"/>
          <w:sz w:val="24"/>
          <w:szCs w:val="24"/>
        </w:rPr>
        <w:t xml:space="preserve">de </w:t>
      </w:r>
      <w:r w:rsidR="0065093D">
        <w:rPr>
          <w:rFonts w:ascii="Arial" w:hAnsi="Arial" w:cs="Arial"/>
          <w:b/>
          <w:bCs/>
          <w:color w:val="4472C4" w:themeColor="accent1"/>
          <w:sz w:val="24"/>
          <w:szCs w:val="24"/>
        </w:rPr>
        <w:t>2022 dos mil veintidós</w:t>
      </w:r>
      <w:r w:rsidRPr="00587D96">
        <w:rPr>
          <w:rFonts w:ascii="Arial" w:hAnsi="Arial" w:cs="Arial"/>
          <w:b/>
          <w:bCs/>
          <w:color w:val="4472C4" w:themeColor="accent1"/>
          <w:sz w:val="24"/>
          <w:szCs w:val="24"/>
        </w:rPr>
        <w:t xml:space="preserve">; </w:t>
      </w:r>
      <w:r w:rsidRPr="00587D96">
        <w:rPr>
          <w:rFonts w:ascii="Arial" w:hAnsi="Arial" w:cs="Arial"/>
          <w:color w:val="4472C4" w:themeColor="accent1"/>
          <w:sz w:val="24"/>
          <w:szCs w:val="24"/>
        </w:rPr>
        <w:t>sin que a la fecha haya recibido respuesta alguna.</w:t>
      </w:r>
    </w:p>
    <w:p w:rsidR="00EF0BC5" w:rsidRDefault="00EF0BC5" w:rsidP="009D37B1">
      <w:pPr>
        <w:spacing w:before="240" w:line="240" w:lineRule="auto"/>
        <w:jc w:val="both"/>
        <w:rPr>
          <w:rFonts w:ascii="Arial" w:hAnsi="Arial" w:cs="Arial"/>
          <w:color w:val="4472C4" w:themeColor="accent1"/>
          <w:sz w:val="24"/>
          <w:szCs w:val="24"/>
        </w:rPr>
      </w:pPr>
      <w:r>
        <w:rPr>
          <w:rFonts w:ascii="Arial" w:hAnsi="Arial" w:cs="Arial"/>
          <w:color w:val="4472C4" w:themeColor="accent1"/>
          <w:sz w:val="24"/>
          <w:szCs w:val="24"/>
        </w:rPr>
        <w:tab/>
        <w:t>Ahora bien, es de aclarar que la información solicitada en un primer momento tiene naturaleza de publica, por ser oficiosa y periódica su publicación en ese sentido el termino para atender la solicitud de información era de un plazo no mayor a cinco días de conformidad con el articulo 152 citado y desglosado en supra líneas.</w:t>
      </w:r>
    </w:p>
    <w:p w:rsidR="00EF0BC5" w:rsidRDefault="00EF0BC5" w:rsidP="00EF0BC5">
      <w:pPr>
        <w:spacing w:before="240" w:line="240" w:lineRule="auto"/>
        <w:jc w:val="both"/>
        <w:rPr>
          <w:rFonts w:ascii="Arial" w:hAnsi="Arial" w:cs="Arial"/>
          <w:bCs/>
          <w:color w:val="4472C4" w:themeColor="accent1"/>
          <w:sz w:val="24"/>
          <w:szCs w:val="24"/>
        </w:rPr>
      </w:pPr>
      <w:r>
        <w:rPr>
          <w:rFonts w:ascii="Arial" w:hAnsi="Arial" w:cs="Arial"/>
          <w:color w:val="4472C4" w:themeColor="accent1"/>
          <w:sz w:val="24"/>
          <w:szCs w:val="24"/>
        </w:rPr>
        <w:tab/>
        <w:t xml:space="preserve">Asimismo, se debe señalará que el particular no señalo periodicidad de la información deseada, por lo que el sujeto obligado deberá de estar atento a lo establecido en el criterio número 03/19 emitido por el </w:t>
      </w:r>
      <w:r w:rsidRPr="00EF0BC5">
        <w:rPr>
          <w:rFonts w:ascii="Arial" w:hAnsi="Arial" w:cs="Arial"/>
          <w:bCs/>
          <w:color w:val="4472C4" w:themeColor="accent1"/>
          <w:sz w:val="24"/>
          <w:szCs w:val="24"/>
        </w:rPr>
        <w:t>Instituto Nacional de Transparencia, Acceso a la Información y Protección de Datos Personales</w:t>
      </w:r>
      <w:r>
        <w:rPr>
          <w:rFonts w:ascii="Arial" w:hAnsi="Arial" w:cs="Arial"/>
          <w:bCs/>
          <w:color w:val="4472C4" w:themeColor="accent1"/>
          <w:sz w:val="24"/>
          <w:szCs w:val="24"/>
        </w:rPr>
        <w:t>, que reza:</w:t>
      </w:r>
    </w:p>
    <w:p w:rsidR="00EF0BC5" w:rsidRPr="00EF0BC5" w:rsidRDefault="00EF0BC5" w:rsidP="00EF0BC5">
      <w:pPr>
        <w:spacing w:before="240" w:line="240" w:lineRule="auto"/>
        <w:jc w:val="both"/>
        <w:rPr>
          <w:rFonts w:ascii="Arial" w:hAnsi="Arial" w:cs="Arial"/>
          <w:bCs/>
          <w:i/>
          <w:color w:val="4472C4" w:themeColor="accent1"/>
          <w:sz w:val="24"/>
          <w:szCs w:val="24"/>
        </w:rPr>
      </w:pPr>
      <w:r w:rsidRPr="00EF0BC5">
        <w:rPr>
          <w:rFonts w:ascii="Arial" w:hAnsi="Arial" w:cs="Arial"/>
          <w:b/>
          <w:bCs/>
          <w:i/>
          <w:color w:val="4472C4" w:themeColor="accent1"/>
          <w:sz w:val="24"/>
          <w:szCs w:val="24"/>
        </w:rPr>
        <w:tab/>
        <w:t xml:space="preserve">“Periodo de búsqueda de la información. </w:t>
      </w:r>
      <w:r w:rsidRPr="00EF0BC5">
        <w:rPr>
          <w:rFonts w:ascii="Arial" w:hAnsi="Arial" w:cs="Arial"/>
          <w:bCs/>
          <w:i/>
          <w:color w:val="4472C4" w:themeColor="accent1"/>
          <w:sz w:val="24"/>
          <w:szCs w:val="24"/>
        </w:rPr>
        <w:t>En el supuesto de que el particular no haya señalado el periodo respecto del cual requiere la información, o bien, de la solicitud presentada no se adviertan elementos que permitan identificarlo, deberá considerarse, para efectos de la búsqueda de la información, que el requerimiento se refiere al año inmediato anterior, contado a partir de la fecha en que se presentó la solicitud.” sic</w:t>
      </w:r>
    </w:p>
    <w:p w:rsidR="00EF0BC5" w:rsidRPr="00214E83" w:rsidRDefault="00214E83" w:rsidP="00EF0BC5">
      <w:pPr>
        <w:spacing w:before="240" w:line="240" w:lineRule="auto"/>
        <w:jc w:val="both"/>
        <w:rPr>
          <w:rFonts w:ascii="Arial" w:hAnsi="Arial" w:cs="Arial"/>
          <w:bCs/>
          <w:color w:val="4472C4" w:themeColor="accent1"/>
          <w:sz w:val="24"/>
          <w:szCs w:val="24"/>
        </w:rPr>
      </w:pPr>
      <w:r>
        <w:rPr>
          <w:rFonts w:ascii="Arial" w:hAnsi="Arial" w:cs="Arial"/>
          <w:b/>
          <w:bCs/>
          <w:color w:val="4472C4" w:themeColor="accent1"/>
          <w:sz w:val="24"/>
          <w:szCs w:val="24"/>
        </w:rPr>
        <w:tab/>
      </w:r>
      <w:r w:rsidRPr="00214E83">
        <w:rPr>
          <w:rFonts w:ascii="Arial" w:hAnsi="Arial" w:cs="Arial"/>
          <w:bCs/>
          <w:color w:val="4472C4" w:themeColor="accent1"/>
          <w:sz w:val="24"/>
          <w:szCs w:val="24"/>
        </w:rPr>
        <w:t>Normativa que señala la obligación del sujeto obligado a</w:t>
      </w:r>
      <w:r>
        <w:rPr>
          <w:rFonts w:ascii="Arial" w:hAnsi="Arial" w:cs="Arial"/>
          <w:bCs/>
          <w:color w:val="4472C4" w:themeColor="accent1"/>
          <w:sz w:val="24"/>
          <w:szCs w:val="24"/>
        </w:rPr>
        <w:t xml:space="preserve"> realizar la búsqueda y</w:t>
      </w:r>
      <w:r w:rsidRPr="00214E83">
        <w:rPr>
          <w:rFonts w:ascii="Arial" w:hAnsi="Arial" w:cs="Arial"/>
          <w:bCs/>
          <w:color w:val="4472C4" w:themeColor="accent1"/>
          <w:sz w:val="24"/>
          <w:szCs w:val="24"/>
        </w:rPr>
        <w:t xml:space="preserve"> entregar </w:t>
      </w:r>
      <w:r>
        <w:rPr>
          <w:rFonts w:ascii="Arial" w:hAnsi="Arial" w:cs="Arial"/>
          <w:bCs/>
          <w:color w:val="4472C4" w:themeColor="accent1"/>
          <w:sz w:val="24"/>
          <w:szCs w:val="24"/>
        </w:rPr>
        <w:t xml:space="preserve">de </w:t>
      </w:r>
      <w:r w:rsidRPr="00214E83">
        <w:rPr>
          <w:rFonts w:ascii="Arial" w:hAnsi="Arial" w:cs="Arial"/>
          <w:bCs/>
          <w:color w:val="4472C4" w:themeColor="accent1"/>
          <w:sz w:val="24"/>
          <w:szCs w:val="24"/>
        </w:rPr>
        <w:t xml:space="preserve">la información </w:t>
      </w:r>
      <w:r>
        <w:rPr>
          <w:rFonts w:ascii="Arial" w:hAnsi="Arial" w:cs="Arial"/>
          <w:bCs/>
          <w:color w:val="4472C4" w:themeColor="accent1"/>
          <w:sz w:val="24"/>
          <w:szCs w:val="24"/>
        </w:rPr>
        <w:t>solicitada del</w:t>
      </w:r>
      <w:r w:rsidRPr="00214E83">
        <w:rPr>
          <w:rFonts w:ascii="Arial" w:hAnsi="Arial" w:cs="Arial"/>
          <w:bCs/>
          <w:color w:val="4472C4" w:themeColor="accent1"/>
          <w:sz w:val="24"/>
          <w:szCs w:val="24"/>
        </w:rPr>
        <w:t xml:space="preserve"> año inmediato anterior, contados a partir de la fecha en que se presentó la solicitud.</w:t>
      </w:r>
    </w:p>
    <w:p w:rsidR="009D37B1" w:rsidRDefault="009D37B1" w:rsidP="009D37B1">
      <w:pPr>
        <w:pStyle w:val="corte4fondo"/>
        <w:tabs>
          <w:tab w:val="left" w:pos="567"/>
        </w:tabs>
        <w:spacing w:line="240" w:lineRule="auto"/>
        <w:ind w:firstLine="0"/>
        <w:rPr>
          <w:rFonts w:cs="Arial"/>
          <w:color w:val="4472C4" w:themeColor="accent1"/>
          <w:sz w:val="24"/>
          <w:szCs w:val="24"/>
        </w:rPr>
      </w:pPr>
      <w:r>
        <w:rPr>
          <w:rFonts w:cs="Arial"/>
          <w:color w:val="4472C4" w:themeColor="accent1"/>
          <w:sz w:val="24"/>
          <w:szCs w:val="24"/>
        </w:rPr>
        <w:tab/>
        <w:t>En otro orden de ideas, es de p</w:t>
      </w:r>
      <w:r w:rsidRPr="00D44607">
        <w:rPr>
          <w:rFonts w:cs="Arial"/>
          <w:color w:val="4472C4" w:themeColor="accent1"/>
          <w:sz w:val="24"/>
          <w:szCs w:val="24"/>
        </w:rPr>
        <w:t>recisar al recurrente, que de conformidad con el artículo 1</w:t>
      </w:r>
      <w:r>
        <w:rPr>
          <w:rFonts w:cs="Arial"/>
          <w:color w:val="4472C4" w:themeColor="accent1"/>
          <w:sz w:val="24"/>
          <w:szCs w:val="24"/>
          <w:lang w:val="es-MX"/>
        </w:rPr>
        <w:t>6</w:t>
      </w:r>
      <w:r w:rsidRPr="00D44607">
        <w:rPr>
          <w:rFonts w:cs="Arial"/>
          <w:color w:val="4472C4" w:themeColor="accent1"/>
          <w:sz w:val="24"/>
          <w:szCs w:val="24"/>
        </w:rPr>
        <w:t>7 de la Ley de Transparencia del Estado</w:t>
      </w:r>
      <w:r>
        <w:rPr>
          <w:rFonts w:cs="Arial"/>
          <w:color w:val="4472C4" w:themeColor="accent1"/>
          <w:sz w:val="24"/>
          <w:szCs w:val="24"/>
        </w:rPr>
        <w:t>, mediante el cual se establece que las causales señaladas en las fracciones III,VI,VIII, IX,  X y XI son susceptible a impugnar de nueva cuenta, a través del recurso de revisión ante este Órgano Garante, articulo que se trae a colación:</w:t>
      </w:r>
    </w:p>
    <w:p w:rsidR="009D37B1" w:rsidRDefault="009D37B1" w:rsidP="009D37B1">
      <w:pPr>
        <w:pStyle w:val="corte4fondo"/>
        <w:tabs>
          <w:tab w:val="left" w:pos="567"/>
        </w:tabs>
        <w:spacing w:line="240" w:lineRule="auto"/>
        <w:ind w:firstLine="0"/>
        <w:rPr>
          <w:rFonts w:cs="Arial"/>
          <w:color w:val="4472C4" w:themeColor="accent1"/>
          <w:sz w:val="24"/>
          <w:szCs w:val="24"/>
        </w:rPr>
      </w:pPr>
    </w:p>
    <w:p w:rsidR="009D37B1" w:rsidRPr="00D44607" w:rsidRDefault="009D37B1" w:rsidP="009D37B1">
      <w:pPr>
        <w:pStyle w:val="corte4fondo"/>
        <w:tabs>
          <w:tab w:val="left" w:pos="567"/>
        </w:tabs>
        <w:spacing w:line="240" w:lineRule="auto"/>
        <w:ind w:firstLine="0"/>
        <w:rPr>
          <w:rFonts w:cs="Arial"/>
          <w:i/>
          <w:color w:val="4472C4" w:themeColor="accent1"/>
          <w:sz w:val="24"/>
          <w:szCs w:val="24"/>
        </w:rPr>
      </w:pPr>
      <w:r w:rsidRPr="00D44607">
        <w:rPr>
          <w:rFonts w:cs="Arial"/>
          <w:i/>
          <w:color w:val="4472C4" w:themeColor="accent1"/>
          <w:sz w:val="24"/>
          <w:szCs w:val="24"/>
        </w:rPr>
        <w:tab/>
        <w:t>“</w:t>
      </w:r>
      <w:r w:rsidRPr="00D44607">
        <w:rPr>
          <w:rFonts w:cs="Arial"/>
          <w:b/>
          <w:bCs/>
          <w:i/>
          <w:color w:val="4472C4" w:themeColor="accent1"/>
          <w:sz w:val="24"/>
          <w:szCs w:val="24"/>
        </w:rPr>
        <w:t xml:space="preserve">ARTÍCULO 167. </w:t>
      </w:r>
      <w:r w:rsidRPr="00D44607">
        <w:rPr>
          <w:rFonts w:cs="Arial"/>
          <w:i/>
          <w:color w:val="4472C4" w:themeColor="accent1"/>
          <w:sz w:val="24"/>
          <w:szCs w:val="24"/>
        </w:rPr>
        <w:t>El recurso de revisión procederá en contra de:</w:t>
      </w:r>
    </w:p>
    <w:p w:rsidR="009D37B1" w:rsidRPr="00D44607" w:rsidRDefault="009D37B1" w:rsidP="009D37B1">
      <w:pPr>
        <w:pStyle w:val="corte4fondo"/>
        <w:tabs>
          <w:tab w:val="left" w:pos="567"/>
        </w:tabs>
        <w:spacing w:line="240" w:lineRule="auto"/>
        <w:ind w:firstLine="0"/>
        <w:rPr>
          <w:rFonts w:cs="Arial"/>
          <w:i/>
          <w:color w:val="4472C4" w:themeColor="accent1"/>
          <w:sz w:val="24"/>
          <w:szCs w:val="24"/>
          <w:lang w:val="es-ES"/>
        </w:rPr>
      </w:pPr>
      <w:r w:rsidRPr="00D44607">
        <w:rPr>
          <w:rFonts w:cs="Arial"/>
          <w:i/>
          <w:color w:val="4472C4" w:themeColor="accent1"/>
          <w:sz w:val="24"/>
          <w:szCs w:val="24"/>
          <w:lang w:val="es-ES"/>
        </w:rPr>
        <w:t>(…)</w:t>
      </w:r>
    </w:p>
    <w:p w:rsidR="009D37B1" w:rsidRPr="00D44607" w:rsidRDefault="009D37B1" w:rsidP="009D37B1">
      <w:pPr>
        <w:pStyle w:val="corte4fondo"/>
        <w:tabs>
          <w:tab w:val="left" w:pos="567"/>
        </w:tabs>
        <w:spacing w:line="240" w:lineRule="auto"/>
        <w:ind w:firstLine="0"/>
        <w:rPr>
          <w:rFonts w:cs="Arial"/>
          <w:i/>
          <w:color w:val="4472C4" w:themeColor="accent1"/>
          <w:sz w:val="24"/>
          <w:szCs w:val="24"/>
          <w:lang w:val="es-ES"/>
        </w:rPr>
      </w:pPr>
      <w:r w:rsidRPr="00D44607">
        <w:rPr>
          <w:i/>
          <w:color w:val="4472C4" w:themeColor="accent1"/>
          <w:sz w:val="24"/>
          <w:szCs w:val="24"/>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sidRPr="00D44607">
        <w:rPr>
          <w:i/>
          <w:color w:val="4472C4" w:themeColor="accent1"/>
          <w:sz w:val="24"/>
          <w:szCs w:val="24"/>
          <w:lang w:val="es-ES"/>
        </w:rPr>
        <w:t xml:space="preserve"> </w:t>
      </w:r>
      <w:r>
        <w:rPr>
          <w:i/>
          <w:color w:val="4472C4" w:themeColor="accent1"/>
          <w:sz w:val="24"/>
          <w:szCs w:val="24"/>
          <w:lang w:val="es-ES"/>
        </w:rPr>
        <w:t>”</w:t>
      </w:r>
      <w:r w:rsidRPr="00D44607">
        <w:rPr>
          <w:i/>
          <w:color w:val="4472C4" w:themeColor="accent1"/>
          <w:sz w:val="24"/>
          <w:szCs w:val="24"/>
          <w:lang w:val="es-ES"/>
        </w:rPr>
        <w:t xml:space="preserve"> sic</w:t>
      </w:r>
    </w:p>
    <w:p w:rsidR="009D37B1" w:rsidRDefault="009D37B1" w:rsidP="009D37B1">
      <w:pPr>
        <w:pStyle w:val="corte4fondo"/>
        <w:tabs>
          <w:tab w:val="left" w:pos="567"/>
        </w:tabs>
        <w:spacing w:line="240" w:lineRule="auto"/>
        <w:ind w:firstLine="0"/>
        <w:rPr>
          <w:rFonts w:cs="Arial"/>
          <w:b/>
          <w:color w:val="4472C4" w:themeColor="accent1"/>
          <w:sz w:val="24"/>
          <w:szCs w:val="24"/>
          <w:lang w:val="es-MX"/>
        </w:rPr>
      </w:pPr>
    </w:p>
    <w:p w:rsidR="009D37B1" w:rsidRPr="00587D96" w:rsidRDefault="009D37B1" w:rsidP="009D37B1">
      <w:pPr>
        <w:pStyle w:val="corte4fondo"/>
        <w:tabs>
          <w:tab w:val="left" w:pos="567"/>
        </w:tabs>
        <w:spacing w:line="240" w:lineRule="auto"/>
        <w:ind w:firstLine="0"/>
        <w:rPr>
          <w:rFonts w:cs="Arial"/>
          <w:color w:val="4472C4" w:themeColor="accent1"/>
          <w:sz w:val="24"/>
          <w:szCs w:val="24"/>
          <w:lang w:val="es-MX"/>
        </w:rPr>
      </w:pPr>
      <w:r w:rsidRPr="00587D96">
        <w:rPr>
          <w:rFonts w:cs="Arial"/>
          <w:b/>
          <w:color w:val="4472C4" w:themeColor="accent1"/>
          <w:sz w:val="24"/>
          <w:szCs w:val="24"/>
          <w:lang w:val="es-MX"/>
        </w:rPr>
        <w:tab/>
        <w:t>4.5. Efectos de la resolución</w:t>
      </w:r>
      <w:r w:rsidRPr="00587D96">
        <w:rPr>
          <w:rFonts w:cs="Arial"/>
          <w:color w:val="4472C4" w:themeColor="accent1"/>
          <w:sz w:val="24"/>
          <w:szCs w:val="24"/>
          <w:lang w:val="es-MX"/>
        </w:rPr>
        <w:t>.</w:t>
      </w:r>
    </w:p>
    <w:p w:rsidR="009D37B1" w:rsidRDefault="009D37B1" w:rsidP="009D37B1">
      <w:pPr>
        <w:spacing w:before="240" w:line="240" w:lineRule="auto"/>
        <w:jc w:val="both"/>
        <w:rPr>
          <w:rFonts w:ascii="Arial" w:hAnsi="Arial" w:cs="Arial"/>
          <w:color w:val="4472C4" w:themeColor="accent1"/>
          <w:sz w:val="24"/>
          <w:szCs w:val="24"/>
        </w:rPr>
      </w:pPr>
      <w:r w:rsidRPr="00587D96">
        <w:rPr>
          <w:rFonts w:ascii="Arial" w:hAnsi="Arial" w:cs="Arial"/>
          <w:color w:val="4472C4" w:themeColor="accent1"/>
          <w:sz w:val="24"/>
          <w:szCs w:val="24"/>
        </w:rPr>
        <w:lastRenderedPageBreak/>
        <w:tab/>
        <w:t xml:space="preserve">Por lo anteriormente expuesto, esta Comisión, con fundamento en lo dispuesto por el artículo </w:t>
      </w:r>
      <w:r>
        <w:rPr>
          <w:rFonts w:ascii="Arial" w:hAnsi="Arial" w:cs="Arial"/>
          <w:color w:val="4472C4" w:themeColor="accent1"/>
          <w:sz w:val="24"/>
          <w:szCs w:val="24"/>
        </w:rPr>
        <w:t>164</w:t>
      </w:r>
      <w:r w:rsidRPr="00587D96">
        <w:rPr>
          <w:rFonts w:ascii="Arial" w:hAnsi="Arial" w:cs="Arial"/>
          <w:color w:val="4472C4" w:themeColor="accent1"/>
          <w:sz w:val="24"/>
          <w:szCs w:val="24"/>
        </w:rPr>
        <w:t xml:space="preserve">, de la Ley de Transparencia y Acceso a la Información Pública del Estado, Aplica el Principio de Afirmativa Ficta y por lo tanto conmina al sujeto obligado a efecto que emita una respuesta al escrito de solicitud de información de fecha; a saber: </w:t>
      </w:r>
      <w:r w:rsidR="00EF0BC5">
        <w:rPr>
          <w:rFonts w:ascii="Arial" w:hAnsi="Arial" w:cs="Arial"/>
          <w:b/>
          <w:bCs/>
          <w:color w:val="4472C4" w:themeColor="accent1"/>
          <w:sz w:val="24"/>
          <w:szCs w:val="24"/>
        </w:rPr>
        <w:t>03 tres de febrero de 2022 dos mil veintidós</w:t>
      </w:r>
      <w:r w:rsidRPr="00587D96">
        <w:rPr>
          <w:rFonts w:ascii="Arial" w:hAnsi="Arial" w:cs="Arial"/>
          <w:b/>
          <w:bCs/>
          <w:color w:val="4472C4" w:themeColor="accent1"/>
          <w:sz w:val="24"/>
          <w:szCs w:val="24"/>
        </w:rPr>
        <w:t xml:space="preserve">, </w:t>
      </w:r>
      <w:r w:rsidRPr="00587D96">
        <w:rPr>
          <w:rFonts w:ascii="Arial" w:hAnsi="Arial" w:cs="Arial"/>
          <w:color w:val="4472C4" w:themeColor="accent1"/>
          <w:sz w:val="24"/>
          <w:szCs w:val="24"/>
        </w:rPr>
        <w:t>presentada a través de la Plataforma Nacional de Transparencia y entregue los documentos que contienen la</w:t>
      </w:r>
      <w:r>
        <w:rPr>
          <w:rFonts w:ascii="Arial" w:hAnsi="Arial" w:cs="Arial"/>
          <w:color w:val="4472C4" w:themeColor="accent1"/>
          <w:sz w:val="24"/>
          <w:szCs w:val="24"/>
        </w:rPr>
        <w:t xml:space="preserve"> información solicitada que corresponde:</w:t>
      </w:r>
    </w:p>
    <w:p w:rsidR="009D37B1" w:rsidRPr="00587D96" w:rsidRDefault="009D37B1" w:rsidP="009D37B1">
      <w:pPr>
        <w:pStyle w:val="corte4fondo"/>
        <w:spacing w:line="240" w:lineRule="auto"/>
        <w:rPr>
          <w:rFonts w:cs="Arial"/>
          <w:color w:val="4472C4" w:themeColor="accent1"/>
          <w:sz w:val="24"/>
          <w:szCs w:val="24"/>
        </w:rPr>
      </w:pPr>
    </w:p>
    <w:p w:rsidR="00EF0BC5" w:rsidRPr="009D37B1" w:rsidRDefault="00EF0BC5" w:rsidP="00EF0BC5">
      <w:pPr>
        <w:pStyle w:val="corte4fondo"/>
        <w:spacing w:line="240" w:lineRule="auto"/>
        <w:rPr>
          <w:rFonts w:cs="Arial"/>
          <w:color w:val="4472C4" w:themeColor="accent1"/>
          <w:sz w:val="24"/>
          <w:szCs w:val="24"/>
        </w:rPr>
      </w:pPr>
      <w:r w:rsidRPr="00406980">
        <w:rPr>
          <w:rFonts w:cs="Arial"/>
          <w:i/>
          <w:color w:val="4472C4" w:themeColor="accent1"/>
          <w:sz w:val="24"/>
          <w:szCs w:val="24"/>
          <w:lang w:val="es-ES"/>
        </w:rPr>
        <w:t>“</w:t>
      </w:r>
      <w:r w:rsidRPr="009D37B1">
        <w:rPr>
          <w:rFonts w:cs="Arial"/>
          <w:i/>
          <w:color w:val="4472C4" w:themeColor="accent1"/>
          <w:sz w:val="24"/>
          <w:szCs w:val="24"/>
          <w:lang w:val="es-MX"/>
        </w:rPr>
        <w:t xml:space="preserve">1. </w:t>
      </w:r>
      <w:r w:rsidR="00214E83" w:rsidRPr="009D37B1">
        <w:rPr>
          <w:rFonts w:cs="Arial"/>
          <w:i/>
          <w:color w:val="4472C4" w:themeColor="accent1"/>
          <w:sz w:val="24"/>
          <w:szCs w:val="24"/>
          <w:lang w:val="es-MX"/>
        </w:rPr>
        <w:t>Padrón</w:t>
      </w:r>
      <w:r w:rsidRPr="009D37B1">
        <w:rPr>
          <w:rFonts w:cs="Arial"/>
          <w:i/>
          <w:color w:val="4472C4" w:themeColor="accent1"/>
          <w:sz w:val="24"/>
          <w:szCs w:val="24"/>
          <w:lang w:val="es-MX"/>
        </w:rPr>
        <w:t xml:space="preserve"> de militantes que se encuentran en dicho </w:t>
      </w:r>
      <w:proofErr w:type="gramStart"/>
      <w:r w:rsidRPr="009D37B1">
        <w:rPr>
          <w:rFonts w:cs="Arial"/>
          <w:i/>
          <w:color w:val="4472C4" w:themeColor="accent1"/>
          <w:sz w:val="24"/>
          <w:szCs w:val="24"/>
          <w:lang w:val="es-MX"/>
        </w:rPr>
        <w:t>partido.</w:t>
      </w:r>
      <w:r>
        <w:rPr>
          <w:rFonts w:cs="Arial"/>
          <w:i/>
          <w:color w:val="4472C4" w:themeColor="accent1"/>
          <w:sz w:val="24"/>
          <w:szCs w:val="24"/>
          <w:lang w:val="es-ES"/>
        </w:rPr>
        <w:t>.</w:t>
      </w:r>
      <w:proofErr w:type="gramEnd"/>
      <w:r w:rsidRPr="00406980">
        <w:rPr>
          <w:rFonts w:cs="Arial"/>
          <w:i/>
          <w:color w:val="4472C4" w:themeColor="accent1"/>
          <w:sz w:val="24"/>
          <w:szCs w:val="24"/>
          <w:lang w:val="es-ES"/>
        </w:rPr>
        <w:t>” sic</w:t>
      </w:r>
    </w:p>
    <w:p w:rsidR="009D37B1" w:rsidRPr="00587D96" w:rsidRDefault="009D37B1" w:rsidP="009D37B1">
      <w:pPr>
        <w:spacing w:before="240" w:line="240" w:lineRule="auto"/>
        <w:jc w:val="both"/>
        <w:rPr>
          <w:rFonts w:ascii="Arial" w:hAnsi="Arial" w:cs="Arial"/>
          <w:color w:val="4472C4" w:themeColor="accent1"/>
          <w:sz w:val="24"/>
          <w:szCs w:val="24"/>
        </w:rPr>
      </w:pPr>
      <w:r w:rsidRPr="00587D96">
        <w:rPr>
          <w:rFonts w:ascii="Arial" w:hAnsi="Arial" w:cs="Arial"/>
          <w:b/>
          <w:color w:val="4472C4" w:themeColor="accent1"/>
          <w:sz w:val="24"/>
          <w:szCs w:val="24"/>
        </w:rPr>
        <w:tab/>
        <w:t>4.6. Precisiones de esta resolución.</w:t>
      </w:r>
    </w:p>
    <w:p w:rsidR="009D37B1" w:rsidRPr="00587D96" w:rsidRDefault="009D37B1" w:rsidP="009D37B1">
      <w:pPr>
        <w:pStyle w:val="corte4fondo"/>
        <w:tabs>
          <w:tab w:val="left" w:pos="567"/>
        </w:tabs>
        <w:spacing w:line="240" w:lineRule="auto"/>
        <w:ind w:firstLine="0"/>
        <w:rPr>
          <w:rFonts w:cs="Arial"/>
          <w:color w:val="4472C4" w:themeColor="accent1"/>
          <w:sz w:val="24"/>
          <w:szCs w:val="24"/>
          <w:lang w:val="es-MX"/>
        </w:rPr>
      </w:pPr>
      <w:r w:rsidRPr="00587D96">
        <w:rPr>
          <w:rFonts w:cs="Arial"/>
          <w:b/>
          <w:color w:val="4472C4" w:themeColor="accent1"/>
          <w:sz w:val="24"/>
          <w:szCs w:val="24"/>
          <w:lang w:val="es-MX"/>
        </w:rPr>
        <w:tab/>
      </w:r>
      <w:r w:rsidRPr="00587D96">
        <w:rPr>
          <w:rFonts w:cs="Arial"/>
          <w:color w:val="4472C4" w:themeColor="accent1"/>
          <w:sz w:val="24"/>
          <w:szCs w:val="24"/>
          <w:lang w:val="es-MX"/>
        </w:rPr>
        <w:t>De conformidad con la última parte del artículo 176 de la Ley de Transparencia está Comisión de Transparencia establece los siguientes términos para el cumplimiento de la resolución.</w:t>
      </w:r>
    </w:p>
    <w:p w:rsidR="009D37B1" w:rsidRPr="00587D96" w:rsidRDefault="009D37B1" w:rsidP="009D37B1">
      <w:pPr>
        <w:pStyle w:val="corte4fondo"/>
        <w:tabs>
          <w:tab w:val="left" w:pos="567"/>
        </w:tabs>
        <w:spacing w:line="240" w:lineRule="auto"/>
        <w:ind w:firstLine="0"/>
        <w:rPr>
          <w:rFonts w:cs="Arial"/>
          <w:color w:val="4472C4" w:themeColor="accent1"/>
          <w:sz w:val="24"/>
          <w:szCs w:val="24"/>
          <w:lang w:val="es-MX"/>
        </w:rPr>
      </w:pPr>
    </w:p>
    <w:p w:rsidR="009D37B1" w:rsidRPr="00587D96" w:rsidRDefault="009D37B1" w:rsidP="009D37B1">
      <w:pPr>
        <w:pStyle w:val="corte4fondo"/>
        <w:tabs>
          <w:tab w:val="left" w:pos="567"/>
        </w:tabs>
        <w:spacing w:line="240" w:lineRule="auto"/>
        <w:ind w:firstLine="0"/>
        <w:rPr>
          <w:rFonts w:cs="Arial"/>
          <w:color w:val="4472C4" w:themeColor="accent1"/>
          <w:sz w:val="24"/>
          <w:szCs w:val="24"/>
          <w:lang w:val="es-MX"/>
        </w:rPr>
      </w:pPr>
    </w:p>
    <w:p w:rsidR="009D37B1" w:rsidRPr="00935B1A" w:rsidRDefault="009D37B1" w:rsidP="009D37B1">
      <w:pPr>
        <w:pStyle w:val="corte4fondo"/>
        <w:numPr>
          <w:ilvl w:val="0"/>
          <w:numId w:val="1"/>
        </w:numPr>
        <w:tabs>
          <w:tab w:val="left" w:pos="567"/>
        </w:tabs>
        <w:spacing w:line="240" w:lineRule="auto"/>
        <w:rPr>
          <w:rFonts w:cs="Arial"/>
          <w:color w:val="4472C4" w:themeColor="accent1"/>
          <w:sz w:val="24"/>
          <w:szCs w:val="24"/>
          <w:lang w:val="es-MX"/>
        </w:rPr>
      </w:pPr>
      <w:r w:rsidRPr="00587D96">
        <w:rPr>
          <w:rFonts w:cs="Arial"/>
          <w:color w:val="4472C4" w:themeColor="accent1"/>
          <w:sz w:val="24"/>
          <w:szCs w:val="24"/>
        </w:rPr>
        <w:t>El sujeto obligado deberá</w:t>
      </w:r>
      <w:r w:rsidRPr="00587D96">
        <w:rPr>
          <w:rFonts w:cs="Arial"/>
          <w:color w:val="4472C4" w:themeColor="accent1"/>
          <w:sz w:val="24"/>
          <w:szCs w:val="24"/>
          <w:lang w:val="es-MX"/>
        </w:rPr>
        <w:t xml:space="preserve"> entregar los documentos que contengan la información solicitada en la modalidad</w:t>
      </w:r>
      <w:r>
        <w:rPr>
          <w:rFonts w:cs="Arial"/>
          <w:color w:val="4472C4" w:themeColor="accent1"/>
          <w:sz w:val="24"/>
          <w:szCs w:val="24"/>
          <w:lang w:val="es-MX"/>
        </w:rPr>
        <w:t xml:space="preserve"> peticionada por el particular,</w:t>
      </w:r>
      <w:r w:rsidRPr="00587D96">
        <w:rPr>
          <w:rFonts w:cs="Arial"/>
          <w:color w:val="4472C4" w:themeColor="accent1"/>
          <w:sz w:val="24"/>
          <w:szCs w:val="24"/>
          <w:lang w:val="es-MX"/>
        </w:rPr>
        <w:t xml:space="preserve"> sin costo alguno</w:t>
      </w:r>
      <w:r w:rsidRPr="00587D96">
        <w:rPr>
          <w:rFonts w:cs="Arial"/>
          <w:color w:val="4472C4" w:themeColor="accent1"/>
          <w:sz w:val="24"/>
          <w:szCs w:val="24"/>
        </w:rPr>
        <w:t>.</w:t>
      </w:r>
    </w:p>
    <w:p w:rsidR="009D37B1" w:rsidRDefault="009D37B1" w:rsidP="009D37B1">
      <w:pPr>
        <w:pStyle w:val="corte4fondo"/>
        <w:numPr>
          <w:ilvl w:val="0"/>
          <w:numId w:val="1"/>
        </w:numPr>
        <w:tabs>
          <w:tab w:val="left" w:pos="567"/>
        </w:tabs>
        <w:spacing w:line="240" w:lineRule="auto"/>
        <w:rPr>
          <w:rFonts w:cs="Arial"/>
          <w:color w:val="4472C4" w:themeColor="accent1"/>
          <w:sz w:val="24"/>
          <w:szCs w:val="24"/>
          <w:lang w:val="es-MX"/>
        </w:rPr>
      </w:pPr>
      <w:r>
        <w:rPr>
          <w:rFonts w:cs="Arial"/>
          <w:color w:val="4472C4" w:themeColor="accent1"/>
          <w:sz w:val="24"/>
          <w:szCs w:val="24"/>
          <w:lang w:val="es-MX"/>
        </w:rPr>
        <w:t>El sujeto obligado deberá de cuidar en todo momento no en</w:t>
      </w:r>
      <w:r w:rsidR="00214E83">
        <w:rPr>
          <w:rFonts w:cs="Arial"/>
          <w:color w:val="4472C4" w:themeColor="accent1"/>
          <w:sz w:val="24"/>
          <w:szCs w:val="24"/>
          <w:lang w:val="es-MX"/>
        </w:rPr>
        <w:t xml:space="preserve">tregar información confidencial de conformidad con la Ley de Transparencia y los </w:t>
      </w:r>
      <w:r w:rsidR="00214E83" w:rsidRPr="00214E83">
        <w:rPr>
          <w:rFonts w:cs="Arial"/>
          <w:color w:val="4472C4" w:themeColor="accent1"/>
          <w:sz w:val="24"/>
          <w:szCs w:val="24"/>
          <w:lang w:val="es-MX"/>
        </w:rPr>
        <w:t>Lineamientos Generales en Materia de Clasificación y Desclasificación de la Información, así como para la Elaboración de Versiones Publicas</w:t>
      </w:r>
      <w:r w:rsidR="00214E83">
        <w:rPr>
          <w:rFonts w:cs="Arial"/>
          <w:color w:val="4472C4" w:themeColor="accent1"/>
          <w:sz w:val="24"/>
          <w:szCs w:val="24"/>
          <w:lang w:val="es-MX"/>
        </w:rPr>
        <w:t>.</w:t>
      </w:r>
    </w:p>
    <w:p w:rsidR="009D37B1" w:rsidRDefault="009D37B1" w:rsidP="009D37B1">
      <w:pPr>
        <w:pStyle w:val="corte4fondo"/>
        <w:numPr>
          <w:ilvl w:val="0"/>
          <w:numId w:val="1"/>
        </w:numPr>
        <w:tabs>
          <w:tab w:val="left" w:pos="567"/>
        </w:tabs>
        <w:spacing w:line="240" w:lineRule="auto"/>
        <w:rPr>
          <w:rFonts w:cs="Arial"/>
          <w:color w:val="4472C4" w:themeColor="accent1"/>
          <w:sz w:val="24"/>
          <w:szCs w:val="24"/>
          <w:lang w:val="es-MX"/>
        </w:rPr>
      </w:pPr>
      <w:r>
        <w:rPr>
          <w:rFonts w:cs="Arial"/>
          <w:color w:val="4472C4" w:themeColor="accent1"/>
          <w:sz w:val="24"/>
          <w:szCs w:val="24"/>
          <w:lang w:val="es-MX"/>
        </w:rPr>
        <w:t xml:space="preserve">El sujeto obligado deberá de notificar al recurrente de conformidad con el artículo 147 de la </w:t>
      </w:r>
      <w:r w:rsidRPr="00820AA6">
        <w:rPr>
          <w:rFonts w:cs="Arial"/>
          <w:color w:val="4472C4" w:themeColor="accent1"/>
          <w:sz w:val="24"/>
          <w:szCs w:val="24"/>
          <w:lang w:val="es-MX"/>
        </w:rPr>
        <w:t>Ley de Transparencia y Acceso a la Información Pública del Estado de San Luis Potosí</w:t>
      </w:r>
      <w:r>
        <w:rPr>
          <w:rFonts w:cs="Arial"/>
          <w:color w:val="4472C4" w:themeColor="accent1"/>
          <w:sz w:val="24"/>
          <w:szCs w:val="24"/>
          <w:lang w:val="es-MX"/>
        </w:rPr>
        <w:t>.</w:t>
      </w:r>
    </w:p>
    <w:p w:rsidR="00214E83" w:rsidRPr="00587D96" w:rsidRDefault="00214E83" w:rsidP="009D37B1">
      <w:pPr>
        <w:pStyle w:val="corte4fondo"/>
        <w:numPr>
          <w:ilvl w:val="0"/>
          <w:numId w:val="1"/>
        </w:numPr>
        <w:tabs>
          <w:tab w:val="left" w:pos="567"/>
        </w:tabs>
        <w:spacing w:line="240" w:lineRule="auto"/>
        <w:rPr>
          <w:rFonts w:cs="Arial"/>
          <w:color w:val="4472C4" w:themeColor="accent1"/>
          <w:sz w:val="24"/>
          <w:szCs w:val="24"/>
          <w:lang w:val="es-MX"/>
        </w:rPr>
      </w:pPr>
      <w:r>
        <w:rPr>
          <w:rFonts w:cs="Arial"/>
          <w:color w:val="4472C4" w:themeColor="accent1"/>
          <w:sz w:val="24"/>
          <w:szCs w:val="24"/>
          <w:lang w:val="es-MX"/>
        </w:rPr>
        <w:t xml:space="preserve">El sujeto obligado, realizara la búsqueda y entrega de la información solicitada de conformidad con el criterio número 03/19 emitido </w:t>
      </w:r>
      <w:r>
        <w:rPr>
          <w:rFonts w:cs="Arial"/>
          <w:color w:val="4472C4" w:themeColor="accent1"/>
          <w:sz w:val="24"/>
          <w:szCs w:val="24"/>
        </w:rPr>
        <w:t xml:space="preserve">el </w:t>
      </w:r>
      <w:r w:rsidRPr="00EF0BC5">
        <w:rPr>
          <w:rFonts w:eastAsia="Calibri" w:cs="Arial"/>
          <w:bCs/>
          <w:color w:val="4472C4" w:themeColor="accent1"/>
          <w:sz w:val="24"/>
          <w:szCs w:val="24"/>
        </w:rPr>
        <w:t>Instituto Nacional de Transparencia, Acceso a la Información y Protección de Datos Personales</w:t>
      </w:r>
      <w:r>
        <w:rPr>
          <w:rFonts w:eastAsia="Calibri" w:cs="Arial"/>
          <w:bCs/>
          <w:color w:val="4472C4" w:themeColor="accent1"/>
          <w:sz w:val="24"/>
          <w:szCs w:val="24"/>
          <w:lang w:val="es-MX"/>
        </w:rPr>
        <w:t>.</w:t>
      </w:r>
    </w:p>
    <w:p w:rsidR="009D37B1" w:rsidRPr="00587D96" w:rsidRDefault="009D37B1" w:rsidP="009D37B1">
      <w:pPr>
        <w:pStyle w:val="corte4fondo"/>
        <w:tabs>
          <w:tab w:val="left" w:pos="567"/>
        </w:tabs>
        <w:spacing w:line="240" w:lineRule="auto"/>
        <w:ind w:left="1290" w:firstLine="0"/>
        <w:rPr>
          <w:rFonts w:cs="Arial"/>
          <w:color w:val="4472C4" w:themeColor="accent1"/>
          <w:sz w:val="24"/>
          <w:szCs w:val="24"/>
          <w:lang w:val="es-MX"/>
        </w:rPr>
      </w:pPr>
    </w:p>
    <w:p w:rsidR="009D37B1" w:rsidRPr="00587D96" w:rsidRDefault="009D37B1" w:rsidP="009D37B1">
      <w:pPr>
        <w:pStyle w:val="corte4fondo"/>
        <w:tabs>
          <w:tab w:val="left" w:pos="567"/>
        </w:tabs>
        <w:spacing w:line="240" w:lineRule="auto"/>
        <w:ind w:firstLine="0"/>
        <w:rPr>
          <w:rFonts w:cs="Arial"/>
          <w:b/>
          <w:color w:val="4472C4" w:themeColor="accent1"/>
          <w:sz w:val="24"/>
          <w:szCs w:val="24"/>
          <w:lang w:val="es-MX"/>
        </w:rPr>
      </w:pPr>
      <w:r w:rsidRPr="00587D96">
        <w:rPr>
          <w:rFonts w:cs="Arial"/>
          <w:b/>
          <w:color w:val="4472C4" w:themeColor="accent1"/>
          <w:sz w:val="24"/>
          <w:szCs w:val="24"/>
          <w:lang w:val="es-MX"/>
        </w:rPr>
        <w:tab/>
      </w:r>
    </w:p>
    <w:p w:rsidR="009D37B1" w:rsidRPr="00587D96" w:rsidRDefault="009D37B1" w:rsidP="009D37B1">
      <w:pPr>
        <w:pStyle w:val="corte4fondo"/>
        <w:tabs>
          <w:tab w:val="left" w:pos="567"/>
        </w:tabs>
        <w:spacing w:line="240" w:lineRule="auto"/>
        <w:ind w:firstLine="0"/>
        <w:rPr>
          <w:rFonts w:cs="Arial"/>
          <w:color w:val="4472C4" w:themeColor="accent1"/>
          <w:sz w:val="24"/>
          <w:szCs w:val="24"/>
          <w:lang w:val="es-MX"/>
        </w:rPr>
      </w:pPr>
      <w:r w:rsidRPr="00587D96">
        <w:rPr>
          <w:rFonts w:cs="Arial"/>
          <w:b/>
          <w:color w:val="4472C4" w:themeColor="accent1"/>
          <w:sz w:val="24"/>
          <w:szCs w:val="24"/>
          <w:lang w:val="es-MX"/>
        </w:rPr>
        <w:tab/>
        <w:t>4.7. Plazo para el cumplimento de esta resolución</w:t>
      </w:r>
      <w:r w:rsidRPr="00587D96">
        <w:rPr>
          <w:rFonts w:cs="Arial"/>
          <w:color w:val="4472C4" w:themeColor="accent1"/>
          <w:sz w:val="24"/>
          <w:szCs w:val="24"/>
          <w:lang w:val="es-MX"/>
        </w:rPr>
        <w:t>.</w:t>
      </w:r>
    </w:p>
    <w:p w:rsidR="009D37B1" w:rsidRPr="00587D96" w:rsidRDefault="009D37B1" w:rsidP="009D37B1">
      <w:pPr>
        <w:pStyle w:val="corte4fondo"/>
        <w:tabs>
          <w:tab w:val="left" w:pos="567"/>
        </w:tabs>
        <w:spacing w:line="240" w:lineRule="auto"/>
        <w:ind w:firstLine="0"/>
        <w:rPr>
          <w:rFonts w:cs="Arial"/>
          <w:color w:val="4472C4" w:themeColor="accent1"/>
          <w:sz w:val="24"/>
          <w:szCs w:val="24"/>
          <w:lang w:val="es-MX"/>
        </w:rPr>
      </w:pPr>
    </w:p>
    <w:p w:rsidR="009D37B1" w:rsidRPr="00587D96" w:rsidRDefault="009D37B1" w:rsidP="009D37B1">
      <w:pPr>
        <w:pStyle w:val="corte4fondo"/>
        <w:tabs>
          <w:tab w:val="left" w:pos="567"/>
        </w:tabs>
        <w:spacing w:line="240" w:lineRule="auto"/>
        <w:rPr>
          <w:rFonts w:cs="Arial"/>
          <w:color w:val="4472C4" w:themeColor="accent1"/>
          <w:sz w:val="24"/>
          <w:szCs w:val="24"/>
          <w:lang w:val="es-MX"/>
        </w:rPr>
      </w:pPr>
      <w:r w:rsidRPr="00587D96">
        <w:rPr>
          <w:rFonts w:cs="Arial"/>
          <w:color w:val="4472C4" w:themeColor="accent1"/>
          <w:sz w:val="24"/>
          <w:szCs w:val="24"/>
          <w:lang w:val="es-MX"/>
        </w:rPr>
        <w:t xml:space="preserve">Con fundamento en el artículo </w:t>
      </w:r>
      <w:r>
        <w:rPr>
          <w:rFonts w:cs="Arial"/>
          <w:color w:val="4472C4" w:themeColor="accent1"/>
          <w:sz w:val="24"/>
          <w:szCs w:val="24"/>
          <w:lang w:val="es-MX"/>
        </w:rPr>
        <w:t>164</w:t>
      </w:r>
      <w:r w:rsidRPr="00587D96">
        <w:rPr>
          <w:rFonts w:cs="Arial"/>
          <w:color w:val="4472C4" w:themeColor="accent1"/>
          <w:sz w:val="24"/>
          <w:szCs w:val="24"/>
          <w:lang w:val="es-MX"/>
        </w:rPr>
        <w:t xml:space="preserve"> de la Ley de Transparencia y Acceso a la Información Pública del Estado, </w:t>
      </w:r>
      <w:r w:rsidRPr="00587D96">
        <w:rPr>
          <w:rFonts w:cs="Arial"/>
          <w:b/>
          <w:color w:val="4472C4" w:themeColor="accent1"/>
          <w:sz w:val="24"/>
          <w:szCs w:val="24"/>
          <w:lang w:val="es-MX"/>
        </w:rPr>
        <w:t>este órgano colegiado le concede al ente obligado el plazo de diez días para la entrega de la información,</w:t>
      </w:r>
      <w:r w:rsidRPr="00587D96">
        <w:rPr>
          <w:rFonts w:cs="Arial"/>
          <w:color w:val="4472C4" w:themeColor="accent1"/>
          <w:sz w:val="24"/>
          <w:szCs w:val="24"/>
          <w:lang w:val="es-MX"/>
        </w:rPr>
        <w:t xml:space="preserve"> plazo que está Comisión de Transparencia considera que es suficiente para la entrega de la información por parte del ente obligado.</w:t>
      </w:r>
    </w:p>
    <w:p w:rsidR="009D37B1" w:rsidRPr="00587D96" w:rsidRDefault="009D37B1" w:rsidP="009D37B1">
      <w:pPr>
        <w:pStyle w:val="corte4fondo"/>
        <w:tabs>
          <w:tab w:val="left" w:pos="567"/>
        </w:tabs>
        <w:spacing w:line="240" w:lineRule="auto"/>
        <w:rPr>
          <w:rFonts w:cs="Arial"/>
          <w:b/>
          <w:color w:val="4472C4" w:themeColor="accent1"/>
          <w:sz w:val="24"/>
          <w:szCs w:val="24"/>
          <w:lang w:val="es-MX"/>
        </w:rPr>
      </w:pPr>
    </w:p>
    <w:p w:rsidR="009D37B1" w:rsidRPr="00587D96" w:rsidRDefault="009D37B1" w:rsidP="009D37B1">
      <w:pPr>
        <w:pStyle w:val="corte4fondo"/>
        <w:tabs>
          <w:tab w:val="left" w:pos="567"/>
        </w:tabs>
        <w:spacing w:line="240" w:lineRule="auto"/>
        <w:rPr>
          <w:rFonts w:cs="Arial"/>
          <w:b/>
          <w:color w:val="4472C4" w:themeColor="accent1"/>
          <w:sz w:val="24"/>
          <w:szCs w:val="24"/>
          <w:lang w:val="es-MX"/>
        </w:rPr>
      </w:pPr>
    </w:p>
    <w:p w:rsidR="009D37B1" w:rsidRPr="00587D96" w:rsidRDefault="009D37B1" w:rsidP="009D37B1">
      <w:pPr>
        <w:pStyle w:val="corte4fondo"/>
        <w:tabs>
          <w:tab w:val="left" w:pos="567"/>
        </w:tabs>
        <w:spacing w:line="240" w:lineRule="auto"/>
        <w:rPr>
          <w:rFonts w:cs="Arial"/>
          <w:color w:val="4472C4" w:themeColor="accent1"/>
          <w:sz w:val="24"/>
          <w:szCs w:val="24"/>
          <w:lang w:val="es-MX"/>
        </w:rPr>
      </w:pPr>
      <w:r w:rsidRPr="00587D96">
        <w:rPr>
          <w:rFonts w:cs="Arial"/>
          <w:b/>
          <w:color w:val="4472C4" w:themeColor="accent1"/>
          <w:sz w:val="24"/>
          <w:szCs w:val="24"/>
          <w:lang w:val="es-MX"/>
        </w:rPr>
        <w:t>4.8. Informe sobre el cumplimento a la resolución</w:t>
      </w:r>
      <w:r w:rsidRPr="00587D96">
        <w:rPr>
          <w:rFonts w:cs="Arial"/>
          <w:color w:val="4472C4" w:themeColor="accent1"/>
          <w:sz w:val="24"/>
          <w:szCs w:val="24"/>
          <w:lang w:val="es-MX"/>
        </w:rPr>
        <w:t xml:space="preserve">. </w:t>
      </w:r>
    </w:p>
    <w:p w:rsidR="009D37B1" w:rsidRPr="00587D96" w:rsidRDefault="009D37B1" w:rsidP="009D37B1">
      <w:pPr>
        <w:pStyle w:val="corte4fondo"/>
        <w:tabs>
          <w:tab w:val="left" w:pos="567"/>
        </w:tabs>
        <w:spacing w:line="240" w:lineRule="auto"/>
        <w:rPr>
          <w:rFonts w:cs="Arial"/>
          <w:color w:val="4472C4" w:themeColor="accent1"/>
          <w:sz w:val="24"/>
          <w:szCs w:val="24"/>
          <w:lang w:val="es-MX"/>
        </w:rPr>
      </w:pPr>
    </w:p>
    <w:p w:rsidR="009D37B1" w:rsidRPr="00587D96" w:rsidRDefault="009D37B1" w:rsidP="009D37B1">
      <w:pPr>
        <w:pStyle w:val="corte4fondo"/>
        <w:tabs>
          <w:tab w:val="left" w:pos="567"/>
        </w:tabs>
        <w:spacing w:line="240" w:lineRule="auto"/>
        <w:rPr>
          <w:rFonts w:cs="Arial"/>
          <w:color w:val="4472C4" w:themeColor="accent1"/>
          <w:sz w:val="24"/>
          <w:szCs w:val="24"/>
        </w:rPr>
      </w:pPr>
      <w:r w:rsidRPr="00587D96">
        <w:rPr>
          <w:rFonts w:cs="Arial"/>
          <w:color w:val="4472C4" w:themeColor="accent1"/>
          <w:sz w:val="24"/>
          <w:szCs w:val="24"/>
        </w:rPr>
        <w:t xml:space="preserve">De conformidad con el artículo 177, segundo párrafo, el ente obligado deberá de informar a esta Comisión de Transparencia </w:t>
      </w:r>
      <w:r w:rsidRPr="00587D96">
        <w:rPr>
          <w:rFonts w:cs="Arial"/>
          <w:b/>
          <w:color w:val="4472C4" w:themeColor="accent1"/>
          <w:sz w:val="24"/>
          <w:szCs w:val="24"/>
        </w:rPr>
        <w:t xml:space="preserve">el cumplimento a la presente resolución en un plazo que no deberá de exceder de tres días siguientes a los </w:t>
      </w:r>
      <w:r w:rsidRPr="00587D96">
        <w:rPr>
          <w:rFonts w:cs="Arial"/>
          <w:b/>
          <w:color w:val="4472C4" w:themeColor="accent1"/>
          <w:sz w:val="24"/>
          <w:szCs w:val="24"/>
          <w:lang w:val="es-MX"/>
        </w:rPr>
        <w:t>diez</w:t>
      </w:r>
      <w:r w:rsidRPr="00587D96">
        <w:rPr>
          <w:rFonts w:cs="Arial"/>
          <w:b/>
          <w:color w:val="4472C4" w:themeColor="accent1"/>
          <w:sz w:val="24"/>
          <w:szCs w:val="24"/>
        </w:rPr>
        <w:t xml:space="preserve"> días que tiene para la entrega de la información</w:t>
      </w:r>
      <w:r w:rsidRPr="00587D96">
        <w:rPr>
          <w:rFonts w:cs="Arial"/>
          <w:color w:val="4472C4" w:themeColor="accent1"/>
          <w:sz w:val="24"/>
          <w:szCs w:val="24"/>
        </w:rPr>
        <w:t xml:space="preserve"> en donde justificará con los documentos necesarios el cumplimento a lo aquí ordenado.</w:t>
      </w:r>
    </w:p>
    <w:p w:rsidR="009D37B1" w:rsidRPr="00587D96" w:rsidRDefault="009D37B1" w:rsidP="009D37B1">
      <w:pPr>
        <w:pStyle w:val="corte4fondo"/>
        <w:tabs>
          <w:tab w:val="left" w:pos="567"/>
        </w:tabs>
        <w:spacing w:line="240" w:lineRule="auto"/>
        <w:rPr>
          <w:rFonts w:cs="Arial"/>
          <w:color w:val="4472C4" w:themeColor="accent1"/>
          <w:sz w:val="24"/>
          <w:szCs w:val="24"/>
          <w:lang w:val="es-MX"/>
        </w:rPr>
      </w:pPr>
    </w:p>
    <w:p w:rsidR="009D37B1" w:rsidRPr="00587D96" w:rsidRDefault="009D37B1" w:rsidP="009D37B1">
      <w:pPr>
        <w:pStyle w:val="corte4fondo"/>
        <w:tabs>
          <w:tab w:val="left" w:pos="567"/>
        </w:tabs>
        <w:spacing w:line="240" w:lineRule="auto"/>
        <w:rPr>
          <w:rFonts w:cs="Arial"/>
          <w:color w:val="4472C4" w:themeColor="accent1"/>
          <w:sz w:val="24"/>
          <w:szCs w:val="24"/>
          <w:lang w:val="es-MX"/>
        </w:rPr>
      </w:pPr>
    </w:p>
    <w:p w:rsidR="009D37B1" w:rsidRPr="00587D96" w:rsidRDefault="009D37B1" w:rsidP="009D37B1">
      <w:pPr>
        <w:pStyle w:val="corte4fondo"/>
        <w:tabs>
          <w:tab w:val="left" w:pos="567"/>
        </w:tabs>
        <w:spacing w:line="240" w:lineRule="auto"/>
        <w:rPr>
          <w:rFonts w:cs="Arial"/>
          <w:color w:val="4472C4" w:themeColor="accent1"/>
          <w:sz w:val="24"/>
          <w:szCs w:val="24"/>
          <w:lang w:val="es-MX"/>
        </w:rPr>
      </w:pPr>
      <w:r w:rsidRPr="00587D96">
        <w:rPr>
          <w:rFonts w:cs="Arial"/>
          <w:b/>
          <w:color w:val="4472C4" w:themeColor="accent1"/>
          <w:sz w:val="24"/>
          <w:szCs w:val="24"/>
          <w:lang w:val="es-MX"/>
        </w:rPr>
        <w:t>4.9. Medida de apremio en caso de incumplimiento a la resolución</w:t>
      </w:r>
      <w:r w:rsidRPr="00587D96">
        <w:rPr>
          <w:rFonts w:cs="Arial"/>
          <w:color w:val="4472C4" w:themeColor="accent1"/>
          <w:sz w:val="24"/>
          <w:szCs w:val="24"/>
          <w:lang w:val="es-MX"/>
        </w:rPr>
        <w:t>.</w:t>
      </w:r>
    </w:p>
    <w:p w:rsidR="009D37B1" w:rsidRPr="00587D96" w:rsidRDefault="009D37B1" w:rsidP="009D37B1">
      <w:pPr>
        <w:pStyle w:val="corte4fondo"/>
        <w:tabs>
          <w:tab w:val="left" w:pos="567"/>
        </w:tabs>
        <w:spacing w:line="240" w:lineRule="auto"/>
        <w:rPr>
          <w:rFonts w:cs="Arial"/>
          <w:color w:val="4472C4" w:themeColor="accent1"/>
          <w:sz w:val="24"/>
          <w:szCs w:val="24"/>
          <w:lang w:val="es-MX"/>
        </w:rPr>
      </w:pPr>
    </w:p>
    <w:p w:rsidR="009D37B1" w:rsidRPr="00587D96" w:rsidRDefault="009D37B1" w:rsidP="009D37B1">
      <w:pPr>
        <w:pStyle w:val="corte4fondo"/>
        <w:tabs>
          <w:tab w:val="left" w:pos="567"/>
        </w:tabs>
        <w:spacing w:line="240" w:lineRule="auto"/>
        <w:rPr>
          <w:rFonts w:cs="Arial"/>
          <w:color w:val="4472C4" w:themeColor="accent1"/>
          <w:sz w:val="24"/>
          <w:szCs w:val="24"/>
          <w:lang w:val="es-MX"/>
        </w:rPr>
      </w:pPr>
      <w:r w:rsidRPr="00587D96">
        <w:rPr>
          <w:rFonts w:cs="Arial"/>
          <w:color w:val="4472C4" w:themeColor="accent1"/>
          <w:sz w:val="24"/>
          <w:szCs w:val="24"/>
          <w:lang w:val="es-MX"/>
        </w:rPr>
        <w:t xml:space="preserve">Esta Comisión Estatal de Garantía de Acceso a la Información Pública apercibe al ente obligado </w:t>
      </w:r>
      <w:proofErr w:type="gramStart"/>
      <w:r w:rsidRPr="00587D96">
        <w:rPr>
          <w:rFonts w:cs="Arial"/>
          <w:color w:val="4472C4" w:themeColor="accent1"/>
          <w:sz w:val="24"/>
          <w:szCs w:val="24"/>
          <w:lang w:val="es-MX"/>
        </w:rPr>
        <w:t>que</w:t>
      </w:r>
      <w:proofErr w:type="gramEnd"/>
      <w:r w:rsidRPr="00587D96">
        <w:rPr>
          <w:rFonts w:cs="Arial"/>
          <w:color w:val="4472C4" w:themeColor="accent1"/>
          <w:sz w:val="24"/>
          <w:szCs w:val="24"/>
          <w:lang w:val="es-MX"/>
        </w:rPr>
        <w:t xml:space="preserv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9D37B1" w:rsidRPr="00587D96" w:rsidRDefault="009D37B1" w:rsidP="009D37B1">
      <w:pPr>
        <w:pStyle w:val="corte4fondo"/>
        <w:tabs>
          <w:tab w:val="left" w:pos="567"/>
        </w:tabs>
        <w:spacing w:line="240" w:lineRule="auto"/>
        <w:rPr>
          <w:rFonts w:cs="Arial"/>
          <w:color w:val="4472C4" w:themeColor="accent1"/>
          <w:sz w:val="24"/>
          <w:szCs w:val="24"/>
          <w:lang w:val="es-MX"/>
        </w:rPr>
      </w:pPr>
    </w:p>
    <w:p w:rsidR="009D37B1" w:rsidRPr="00587D96" w:rsidRDefault="009D37B1" w:rsidP="009D37B1">
      <w:pPr>
        <w:pStyle w:val="corte4fondo"/>
        <w:tabs>
          <w:tab w:val="left" w:pos="567"/>
        </w:tabs>
        <w:spacing w:line="240" w:lineRule="auto"/>
        <w:rPr>
          <w:rFonts w:cs="Arial"/>
          <w:color w:val="4472C4" w:themeColor="accent1"/>
          <w:sz w:val="24"/>
          <w:szCs w:val="24"/>
          <w:lang w:val="es-MX"/>
        </w:rPr>
      </w:pPr>
    </w:p>
    <w:p w:rsidR="009D37B1" w:rsidRPr="00587D96" w:rsidRDefault="009D37B1" w:rsidP="009D37B1">
      <w:pPr>
        <w:pStyle w:val="corte4fondo"/>
        <w:tabs>
          <w:tab w:val="left" w:pos="567"/>
        </w:tabs>
        <w:spacing w:line="240" w:lineRule="auto"/>
        <w:jc w:val="center"/>
        <w:rPr>
          <w:rFonts w:cs="Arial"/>
          <w:b/>
          <w:color w:val="4472C4" w:themeColor="accent1"/>
          <w:sz w:val="24"/>
          <w:szCs w:val="24"/>
          <w:lang w:val="es-MX"/>
        </w:rPr>
      </w:pPr>
      <w:r w:rsidRPr="00587D96">
        <w:rPr>
          <w:rFonts w:cs="Arial"/>
          <w:b/>
          <w:color w:val="4472C4" w:themeColor="accent1"/>
          <w:sz w:val="24"/>
          <w:szCs w:val="24"/>
          <w:lang w:val="es-MX"/>
        </w:rPr>
        <w:t>RESOLUTIVO</w:t>
      </w:r>
    </w:p>
    <w:p w:rsidR="009D37B1" w:rsidRPr="00587D96" w:rsidRDefault="009D37B1" w:rsidP="009D37B1">
      <w:pPr>
        <w:pStyle w:val="corte4fondo"/>
        <w:tabs>
          <w:tab w:val="left" w:pos="567"/>
        </w:tabs>
        <w:spacing w:line="240" w:lineRule="auto"/>
        <w:jc w:val="center"/>
        <w:rPr>
          <w:rFonts w:cs="Arial"/>
          <w:color w:val="4472C4" w:themeColor="accent1"/>
          <w:sz w:val="24"/>
          <w:szCs w:val="24"/>
          <w:lang w:val="es-MX"/>
        </w:rPr>
      </w:pPr>
    </w:p>
    <w:p w:rsidR="009D37B1" w:rsidRPr="00587D96" w:rsidRDefault="009D37B1" w:rsidP="009D37B1">
      <w:pPr>
        <w:pStyle w:val="corte4fondo"/>
        <w:tabs>
          <w:tab w:val="left" w:pos="567"/>
        </w:tabs>
        <w:spacing w:line="240" w:lineRule="auto"/>
        <w:jc w:val="center"/>
        <w:rPr>
          <w:rFonts w:cs="Arial"/>
          <w:color w:val="4472C4" w:themeColor="accent1"/>
          <w:sz w:val="24"/>
          <w:szCs w:val="24"/>
          <w:lang w:val="es-MX"/>
        </w:rPr>
      </w:pPr>
    </w:p>
    <w:p w:rsidR="009D37B1" w:rsidRPr="00587D96" w:rsidRDefault="009D37B1" w:rsidP="009D37B1">
      <w:pPr>
        <w:pStyle w:val="corte4fondo"/>
        <w:tabs>
          <w:tab w:val="left" w:pos="567"/>
        </w:tabs>
        <w:spacing w:line="240" w:lineRule="auto"/>
        <w:rPr>
          <w:rFonts w:cs="Arial"/>
          <w:color w:val="4472C4" w:themeColor="accent1"/>
          <w:sz w:val="24"/>
          <w:szCs w:val="24"/>
          <w:lang w:val="es-MX"/>
        </w:rPr>
      </w:pPr>
      <w:r w:rsidRPr="00587D96">
        <w:rPr>
          <w:rFonts w:cs="Arial"/>
          <w:color w:val="4472C4" w:themeColor="accent1"/>
          <w:sz w:val="24"/>
          <w:szCs w:val="24"/>
          <w:lang w:val="es-MX"/>
        </w:rPr>
        <w:t>Por lo expuesto y fundado, SE RESUELVE:</w:t>
      </w:r>
    </w:p>
    <w:p w:rsidR="009D37B1" w:rsidRPr="00587D96" w:rsidRDefault="009D37B1" w:rsidP="009D37B1">
      <w:pPr>
        <w:pStyle w:val="corte4fondo"/>
        <w:spacing w:line="240" w:lineRule="auto"/>
        <w:rPr>
          <w:rFonts w:cs="Arial"/>
          <w:b/>
          <w:color w:val="4472C4" w:themeColor="accent1"/>
          <w:sz w:val="24"/>
          <w:szCs w:val="24"/>
          <w:lang w:val="es-MX"/>
        </w:rPr>
      </w:pPr>
    </w:p>
    <w:p w:rsidR="009D37B1" w:rsidRPr="00587D96" w:rsidRDefault="009D37B1" w:rsidP="009D37B1">
      <w:pPr>
        <w:pStyle w:val="corte4fondo"/>
        <w:spacing w:line="240" w:lineRule="auto"/>
        <w:rPr>
          <w:rFonts w:cs="Arial"/>
          <w:color w:val="4472C4" w:themeColor="accent1"/>
          <w:sz w:val="24"/>
          <w:szCs w:val="24"/>
          <w:lang w:val="es-MX"/>
        </w:rPr>
      </w:pPr>
      <w:r w:rsidRPr="00587D96">
        <w:rPr>
          <w:rFonts w:cs="Arial"/>
          <w:b/>
          <w:color w:val="4472C4" w:themeColor="accent1"/>
          <w:sz w:val="24"/>
          <w:szCs w:val="24"/>
          <w:lang w:val="es-MX"/>
        </w:rPr>
        <w:t>ÚNICO</w:t>
      </w:r>
      <w:r w:rsidRPr="00587D96">
        <w:rPr>
          <w:rFonts w:cs="Arial"/>
          <w:b/>
          <w:color w:val="4472C4" w:themeColor="accent1"/>
          <w:sz w:val="24"/>
          <w:szCs w:val="24"/>
        </w:rPr>
        <w:t xml:space="preserve">. </w:t>
      </w:r>
      <w:r w:rsidRPr="00587D96">
        <w:rPr>
          <w:rFonts w:cs="Arial"/>
          <w:color w:val="4472C4" w:themeColor="accent1"/>
          <w:sz w:val="24"/>
          <w:szCs w:val="24"/>
        </w:rPr>
        <w:t xml:space="preserve">Se </w:t>
      </w:r>
      <w:r w:rsidRPr="00587D96">
        <w:rPr>
          <w:rFonts w:cs="Arial"/>
          <w:b/>
          <w:color w:val="4472C4" w:themeColor="accent1"/>
          <w:sz w:val="24"/>
          <w:szCs w:val="24"/>
          <w:lang w:val="es-MX"/>
        </w:rPr>
        <w:t>Aplica el Principio de Afirmativa Ficta</w:t>
      </w:r>
      <w:r w:rsidRPr="00587D96">
        <w:rPr>
          <w:rFonts w:cs="Arial"/>
          <w:b/>
          <w:color w:val="4472C4" w:themeColor="accent1"/>
          <w:sz w:val="24"/>
          <w:szCs w:val="24"/>
        </w:rPr>
        <w:t xml:space="preserve"> </w:t>
      </w:r>
      <w:r w:rsidRPr="00587D96">
        <w:rPr>
          <w:rFonts w:cs="Arial"/>
          <w:color w:val="4472C4" w:themeColor="accent1"/>
          <w:sz w:val="24"/>
          <w:szCs w:val="24"/>
        </w:rPr>
        <w:t xml:space="preserve">la respuesta del sujeto obligado por las razones y fundamentos expuestos en el considerando </w:t>
      </w:r>
      <w:r w:rsidRPr="00587D96">
        <w:rPr>
          <w:rFonts w:cs="Arial"/>
          <w:color w:val="4472C4" w:themeColor="accent1"/>
          <w:sz w:val="24"/>
          <w:szCs w:val="24"/>
          <w:lang w:val="es-MX"/>
        </w:rPr>
        <w:t>cuarto</w:t>
      </w:r>
      <w:r w:rsidRPr="00587D96">
        <w:rPr>
          <w:rFonts w:cs="Arial"/>
          <w:color w:val="4472C4" w:themeColor="accent1"/>
          <w:sz w:val="24"/>
          <w:szCs w:val="24"/>
        </w:rPr>
        <w:t xml:space="preserve"> de la presente resolución</w:t>
      </w:r>
      <w:r w:rsidRPr="00587D96">
        <w:rPr>
          <w:rFonts w:cs="Arial"/>
          <w:color w:val="4472C4" w:themeColor="accent1"/>
          <w:sz w:val="24"/>
          <w:szCs w:val="24"/>
          <w:lang w:val="es-MX"/>
        </w:rPr>
        <w:t>.</w:t>
      </w:r>
    </w:p>
    <w:p w:rsidR="009D37B1" w:rsidRPr="00587D96" w:rsidRDefault="009D37B1" w:rsidP="009D37B1">
      <w:pPr>
        <w:pStyle w:val="corte4fondo"/>
        <w:spacing w:line="240" w:lineRule="auto"/>
        <w:rPr>
          <w:rFonts w:cs="Arial"/>
          <w:color w:val="4472C4" w:themeColor="accent1"/>
          <w:sz w:val="24"/>
          <w:szCs w:val="24"/>
          <w:lang w:val="es-MX"/>
        </w:rPr>
      </w:pPr>
    </w:p>
    <w:p w:rsidR="009D37B1" w:rsidRPr="00587D96" w:rsidRDefault="009D37B1" w:rsidP="009D37B1">
      <w:pPr>
        <w:pStyle w:val="corte4fondo"/>
        <w:tabs>
          <w:tab w:val="left" w:pos="567"/>
        </w:tabs>
        <w:spacing w:line="240" w:lineRule="auto"/>
        <w:rPr>
          <w:rFonts w:cs="Arial"/>
          <w:color w:val="4472C4" w:themeColor="accent1"/>
          <w:sz w:val="24"/>
          <w:szCs w:val="24"/>
          <w:lang w:val="es-MX"/>
        </w:rPr>
      </w:pPr>
      <w:r w:rsidRPr="00587D96">
        <w:rPr>
          <w:rFonts w:cs="Arial"/>
          <w:color w:val="4472C4" w:themeColor="accent1"/>
          <w:sz w:val="24"/>
          <w:szCs w:val="24"/>
          <w:lang w:val="es-MX"/>
        </w:rPr>
        <w:t>Así, por</w:t>
      </w:r>
      <w:r w:rsidRPr="00587D96">
        <w:rPr>
          <w:rFonts w:cs="Arial"/>
          <w:b/>
          <w:color w:val="4472C4" w:themeColor="accent1"/>
          <w:sz w:val="24"/>
          <w:szCs w:val="24"/>
          <w:lang w:val="es-MX"/>
        </w:rPr>
        <w:t xml:space="preserve"> unanimidad de votos</w:t>
      </w:r>
      <w:r w:rsidRPr="00587D96">
        <w:rPr>
          <w:rFonts w:cs="Arial"/>
          <w:color w:val="4472C4" w:themeColor="accent1"/>
          <w:sz w:val="24"/>
          <w:szCs w:val="24"/>
          <w:lang w:val="es-MX"/>
        </w:rPr>
        <w:t xml:space="preserve"> lo resolvió la Comisión Estatal de Garantía de Acceso a la Información Pública, integrada por los Comisionados </w:t>
      </w:r>
      <w:proofErr w:type="spellStart"/>
      <w:r w:rsidRPr="00587D96">
        <w:rPr>
          <w:rFonts w:cs="Arial"/>
          <w:color w:val="4472C4" w:themeColor="accent1"/>
          <w:sz w:val="24"/>
          <w:szCs w:val="24"/>
          <w:lang w:val="es-MX"/>
        </w:rPr>
        <w:t>Mariajosé</w:t>
      </w:r>
      <w:proofErr w:type="spellEnd"/>
      <w:r w:rsidRPr="00587D96">
        <w:rPr>
          <w:rFonts w:cs="Arial"/>
          <w:color w:val="4472C4" w:themeColor="accent1"/>
          <w:sz w:val="24"/>
          <w:szCs w:val="24"/>
          <w:lang w:val="es-MX"/>
        </w:rPr>
        <w:t xml:space="preserve"> González Zarzosa, </w:t>
      </w:r>
      <w:r>
        <w:rPr>
          <w:rFonts w:cs="Arial"/>
          <w:color w:val="4472C4" w:themeColor="accent1"/>
          <w:sz w:val="24"/>
          <w:szCs w:val="24"/>
          <w:lang w:val="es-MX"/>
        </w:rPr>
        <w:t xml:space="preserve">José Alfredo </w:t>
      </w:r>
      <w:proofErr w:type="spellStart"/>
      <w:r>
        <w:rPr>
          <w:rFonts w:cs="Arial"/>
          <w:color w:val="4472C4" w:themeColor="accent1"/>
          <w:sz w:val="24"/>
          <w:szCs w:val="24"/>
          <w:lang w:val="es-MX"/>
        </w:rPr>
        <w:t>Solis</w:t>
      </w:r>
      <w:proofErr w:type="spellEnd"/>
      <w:r>
        <w:rPr>
          <w:rFonts w:cs="Arial"/>
          <w:color w:val="4472C4" w:themeColor="accent1"/>
          <w:sz w:val="24"/>
          <w:szCs w:val="24"/>
          <w:lang w:val="es-MX"/>
        </w:rPr>
        <w:t xml:space="preserve"> Ramírez</w:t>
      </w:r>
      <w:r w:rsidRPr="00587D96">
        <w:rPr>
          <w:rFonts w:cs="Arial"/>
          <w:color w:val="4472C4" w:themeColor="accent1"/>
          <w:sz w:val="24"/>
          <w:szCs w:val="24"/>
          <w:lang w:val="es-MX"/>
        </w:rPr>
        <w:t xml:space="preserve">, David Enrique Menchaca Zúñiga, Presidente, </w:t>
      </w:r>
      <w:r>
        <w:rPr>
          <w:rFonts w:cs="Arial"/>
          <w:b/>
          <w:color w:val="4472C4" w:themeColor="accent1"/>
          <w:sz w:val="24"/>
          <w:szCs w:val="24"/>
          <w:lang w:val="es-MX"/>
        </w:rPr>
        <w:t>siendo ponente el</w:t>
      </w:r>
      <w:r w:rsidRPr="00587D96">
        <w:rPr>
          <w:rFonts w:cs="Arial"/>
          <w:b/>
          <w:color w:val="4472C4" w:themeColor="accent1"/>
          <w:sz w:val="24"/>
          <w:szCs w:val="24"/>
          <w:lang w:val="es-MX"/>
        </w:rPr>
        <w:t xml:space="preserve"> segund</w:t>
      </w:r>
      <w:r>
        <w:rPr>
          <w:rFonts w:cs="Arial"/>
          <w:b/>
          <w:color w:val="4472C4" w:themeColor="accent1"/>
          <w:sz w:val="24"/>
          <w:szCs w:val="24"/>
          <w:lang w:val="es-MX"/>
        </w:rPr>
        <w:t>o</w:t>
      </w:r>
      <w:r w:rsidRPr="00587D96">
        <w:rPr>
          <w:rFonts w:cs="Arial"/>
          <w:b/>
          <w:color w:val="4472C4" w:themeColor="accent1"/>
          <w:sz w:val="24"/>
          <w:szCs w:val="24"/>
          <w:lang w:val="es-MX"/>
        </w:rPr>
        <w:t xml:space="preserve"> de los nombrados, </w:t>
      </w:r>
      <w:r w:rsidRPr="00587D96">
        <w:rPr>
          <w:rFonts w:cs="Arial"/>
          <w:color w:val="4472C4" w:themeColor="accent1"/>
          <w:sz w:val="24"/>
          <w:szCs w:val="24"/>
          <w:lang w:val="es-MX"/>
        </w:rPr>
        <w:t xml:space="preserve">quienes en unión de la licenciada Rosa María Motilla García, Secretaria Pleno que da fe, firman esta resolución. </w:t>
      </w:r>
      <w:r w:rsidRPr="00587D96">
        <w:rPr>
          <w:rFonts w:eastAsia="Arial Unicode MS" w:cs="Arial"/>
          <w:color w:val="4472C4" w:themeColor="accent1"/>
          <w:sz w:val="24"/>
          <w:szCs w:val="24"/>
        </w:rPr>
        <w:t xml:space="preserve"> </w:t>
      </w:r>
    </w:p>
    <w:p w:rsidR="009D37B1" w:rsidRPr="00587D96" w:rsidRDefault="009D37B1" w:rsidP="009D37B1">
      <w:pPr>
        <w:spacing w:line="240" w:lineRule="auto"/>
        <w:ind w:left="360" w:firstLine="900"/>
        <w:jc w:val="both"/>
        <w:rPr>
          <w:rFonts w:ascii="Arial" w:eastAsia="Arial Unicode MS" w:hAnsi="Arial" w:cs="Arial"/>
          <w:b/>
          <w:color w:val="4472C4" w:themeColor="accent1"/>
          <w:sz w:val="24"/>
          <w:szCs w:val="24"/>
        </w:rPr>
      </w:pPr>
      <w:r w:rsidRPr="00587D96">
        <w:rPr>
          <w:rFonts w:ascii="Arial" w:hAnsi="Arial" w:cs="Arial"/>
          <w:b/>
          <w:i/>
          <w:color w:val="4472C4" w:themeColor="accent1"/>
          <w:sz w:val="24"/>
          <w:szCs w:val="24"/>
        </w:rPr>
        <w:tab/>
      </w:r>
      <w:r w:rsidRPr="00587D96">
        <w:rPr>
          <w:rFonts w:ascii="Arial" w:eastAsia="Arial Unicode MS" w:hAnsi="Arial" w:cs="Arial"/>
          <w:color w:val="4472C4" w:themeColor="accent1"/>
          <w:sz w:val="24"/>
          <w:szCs w:val="24"/>
        </w:rPr>
        <w:t xml:space="preserve"> </w:t>
      </w:r>
    </w:p>
    <w:tbl>
      <w:tblPr>
        <w:tblW w:w="9900" w:type="dxa"/>
        <w:jc w:val="center"/>
        <w:tblLook w:val="01E0" w:firstRow="1" w:lastRow="1" w:firstColumn="1" w:lastColumn="1" w:noHBand="0" w:noVBand="0"/>
      </w:tblPr>
      <w:tblGrid>
        <w:gridCol w:w="4552"/>
        <w:gridCol w:w="154"/>
        <w:gridCol w:w="180"/>
        <w:gridCol w:w="5014"/>
      </w:tblGrid>
      <w:tr w:rsidR="009D37B1" w:rsidRPr="00587D96" w:rsidTr="00565199">
        <w:trPr>
          <w:trHeight w:val="2654"/>
          <w:jc w:val="center"/>
        </w:trPr>
        <w:tc>
          <w:tcPr>
            <w:tcW w:w="4706" w:type="dxa"/>
            <w:gridSpan w:val="2"/>
          </w:tcPr>
          <w:p w:rsidR="009D37B1" w:rsidRPr="00587D96" w:rsidRDefault="009D37B1" w:rsidP="00565199">
            <w:pPr>
              <w:spacing w:after="0" w:line="240" w:lineRule="auto"/>
              <w:jc w:val="center"/>
              <w:rPr>
                <w:rFonts w:ascii="Arial" w:eastAsia="Arial Unicode MS" w:hAnsi="Arial" w:cs="Arial"/>
                <w:b/>
                <w:color w:val="4472C4" w:themeColor="accent1"/>
                <w:sz w:val="24"/>
                <w:szCs w:val="24"/>
              </w:rPr>
            </w:pPr>
            <w:r w:rsidRPr="00587D96">
              <w:rPr>
                <w:rFonts w:ascii="Arial" w:eastAsia="Arial Unicode MS" w:hAnsi="Arial" w:cs="Arial"/>
                <w:b/>
                <w:color w:val="4472C4" w:themeColor="accent1"/>
                <w:sz w:val="24"/>
                <w:szCs w:val="24"/>
              </w:rPr>
              <w:t>COMISIONADO PRESIDENTE</w:t>
            </w:r>
          </w:p>
          <w:p w:rsidR="009D37B1" w:rsidRPr="00587D96" w:rsidRDefault="009D37B1" w:rsidP="00565199">
            <w:pPr>
              <w:spacing w:after="0" w:line="240" w:lineRule="auto"/>
              <w:ind w:left="360" w:firstLine="708"/>
              <w:jc w:val="center"/>
              <w:rPr>
                <w:rFonts w:ascii="Arial" w:eastAsia="Arial Unicode MS" w:hAnsi="Arial" w:cs="Arial"/>
                <w:b/>
                <w:color w:val="4472C4" w:themeColor="accent1"/>
                <w:sz w:val="24"/>
                <w:szCs w:val="24"/>
              </w:rPr>
            </w:pPr>
          </w:p>
          <w:p w:rsidR="009D37B1" w:rsidRPr="00587D96" w:rsidRDefault="009D37B1" w:rsidP="00565199">
            <w:pPr>
              <w:spacing w:after="0" w:line="240" w:lineRule="auto"/>
              <w:ind w:left="360" w:firstLine="708"/>
              <w:jc w:val="center"/>
              <w:rPr>
                <w:rFonts w:ascii="Arial" w:eastAsia="Arial Unicode MS" w:hAnsi="Arial" w:cs="Arial"/>
                <w:b/>
                <w:color w:val="4472C4" w:themeColor="accent1"/>
                <w:sz w:val="24"/>
                <w:szCs w:val="24"/>
              </w:rPr>
            </w:pPr>
          </w:p>
          <w:p w:rsidR="009D37B1" w:rsidRPr="00587D96" w:rsidRDefault="009D37B1" w:rsidP="00565199">
            <w:pPr>
              <w:spacing w:after="0" w:line="240" w:lineRule="auto"/>
              <w:ind w:left="360" w:firstLine="708"/>
              <w:jc w:val="center"/>
              <w:rPr>
                <w:rFonts w:ascii="Arial" w:eastAsia="Arial Unicode MS" w:hAnsi="Arial" w:cs="Arial"/>
                <w:b/>
                <w:color w:val="4472C4" w:themeColor="accent1"/>
                <w:sz w:val="24"/>
                <w:szCs w:val="24"/>
              </w:rPr>
            </w:pPr>
          </w:p>
          <w:p w:rsidR="009D37B1" w:rsidRPr="00587D96" w:rsidRDefault="009D37B1" w:rsidP="00565199">
            <w:pPr>
              <w:spacing w:after="0" w:line="240" w:lineRule="auto"/>
              <w:jc w:val="center"/>
              <w:rPr>
                <w:rFonts w:ascii="Arial" w:eastAsia="Arial Unicode MS" w:hAnsi="Arial" w:cs="Arial"/>
                <w:b/>
                <w:color w:val="4472C4" w:themeColor="accent1"/>
                <w:sz w:val="24"/>
                <w:szCs w:val="24"/>
              </w:rPr>
            </w:pPr>
            <w:r w:rsidRPr="00587D96">
              <w:rPr>
                <w:rFonts w:ascii="Arial" w:eastAsia="Arial Unicode MS" w:hAnsi="Arial" w:cs="Arial"/>
                <w:b/>
                <w:color w:val="4472C4" w:themeColor="accent1"/>
                <w:sz w:val="24"/>
                <w:szCs w:val="24"/>
              </w:rPr>
              <w:t>DAVID ENRIQUE MENCHACA</w:t>
            </w:r>
          </w:p>
          <w:p w:rsidR="009D37B1" w:rsidRPr="00587D96" w:rsidRDefault="009D37B1" w:rsidP="00565199">
            <w:pPr>
              <w:spacing w:after="0" w:line="240" w:lineRule="auto"/>
              <w:jc w:val="center"/>
              <w:rPr>
                <w:rFonts w:ascii="Arial" w:eastAsia="Arial Unicode MS" w:hAnsi="Arial" w:cs="Arial"/>
                <w:b/>
                <w:color w:val="4472C4" w:themeColor="accent1"/>
                <w:sz w:val="24"/>
                <w:szCs w:val="24"/>
              </w:rPr>
            </w:pPr>
            <w:r w:rsidRPr="00587D96">
              <w:rPr>
                <w:rFonts w:ascii="Arial" w:eastAsia="Arial Unicode MS" w:hAnsi="Arial" w:cs="Arial"/>
                <w:b/>
                <w:color w:val="4472C4" w:themeColor="accent1"/>
                <w:sz w:val="24"/>
                <w:szCs w:val="24"/>
              </w:rPr>
              <w:t xml:space="preserve"> ZUÑIGA</w:t>
            </w:r>
          </w:p>
        </w:tc>
        <w:tc>
          <w:tcPr>
            <w:tcW w:w="5194" w:type="dxa"/>
            <w:gridSpan w:val="2"/>
          </w:tcPr>
          <w:p w:rsidR="009D37B1" w:rsidRPr="00587D96" w:rsidRDefault="009D37B1" w:rsidP="00565199">
            <w:pPr>
              <w:spacing w:after="0" w:line="240" w:lineRule="auto"/>
              <w:ind w:left="360" w:firstLine="708"/>
              <w:rPr>
                <w:rFonts w:ascii="Arial" w:eastAsia="Arial Unicode MS" w:hAnsi="Arial" w:cs="Arial"/>
                <w:b/>
                <w:color w:val="4472C4" w:themeColor="accent1"/>
                <w:sz w:val="24"/>
                <w:szCs w:val="24"/>
              </w:rPr>
            </w:pPr>
            <w:r w:rsidRPr="00587D96">
              <w:rPr>
                <w:rFonts w:ascii="Arial" w:eastAsia="Arial Unicode MS" w:hAnsi="Arial" w:cs="Arial"/>
                <w:b/>
                <w:color w:val="4472C4" w:themeColor="accent1"/>
                <w:sz w:val="24"/>
                <w:szCs w:val="24"/>
              </w:rPr>
              <w:t xml:space="preserve">          </w:t>
            </w:r>
            <w:r>
              <w:rPr>
                <w:rFonts w:ascii="Arial" w:eastAsia="Arial Unicode MS" w:hAnsi="Arial" w:cs="Arial"/>
                <w:b/>
                <w:color w:val="4472C4" w:themeColor="accent1"/>
                <w:sz w:val="24"/>
                <w:szCs w:val="24"/>
              </w:rPr>
              <w:t>COMISIONADO</w:t>
            </w:r>
          </w:p>
          <w:p w:rsidR="009D37B1" w:rsidRPr="00587D96" w:rsidRDefault="009D37B1" w:rsidP="00565199">
            <w:pPr>
              <w:spacing w:after="0" w:line="240" w:lineRule="auto"/>
              <w:ind w:left="360" w:firstLine="708"/>
              <w:jc w:val="center"/>
              <w:rPr>
                <w:rFonts w:ascii="Arial" w:eastAsia="Arial Unicode MS" w:hAnsi="Arial" w:cs="Arial"/>
                <w:b/>
                <w:color w:val="4472C4" w:themeColor="accent1"/>
                <w:sz w:val="24"/>
                <w:szCs w:val="24"/>
              </w:rPr>
            </w:pPr>
          </w:p>
          <w:p w:rsidR="009D37B1" w:rsidRPr="00587D96" w:rsidRDefault="009D37B1" w:rsidP="00565199">
            <w:pPr>
              <w:spacing w:after="0" w:line="240" w:lineRule="auto"/>
              <w:ind w:left="360" w:firstLine="708"/>
              <w:jc w:val="center"/>
              <w:rPr>
                <w:rFonts w:ascii="Arial" w:eastAsia="Arial Unicode MS" w:hAnsi="Arial" w:cs="Arial"/>
                <w:b/>
                <w:color w:val="4472C4" w:themeColor="accent1"/>
                <w:sz w:val="24"/>
                <w:szCs w:val="24"/>
              </w:rPr>
            </w:pPr>
          </w:p>
          <w:p w:rsidR="009D37B1" w:rsidRPr="00587D96" w:rsidRDefault="009D37B1" w:rsidP="00565199">
            <w:pPr>
              <w:spacing w:after="0" w:line="240" w:lineRule="auto"/>
              <w:ind w:left="360" w:firstLine="708"/>
              <w:jc w:val="center"/>
              <w:rPr>
                <w:rFonts w:ascii="Arial" w:eastAsia="Arial Unicode MS" w:hAnsi="Arial" w:cs="Arial"/>
                <w:b/>
                <w:color w:val="4472C4" w:themeColor="accent1"/>
                <w:sz w:val="24"/>
                <w:szCs w:val="24"/>
              </w:rPr>
            </w:pPr>
          </w:p>
          <w:p w:rsidR="009D37B1" w:rsidRPr="00587D96" w:rsidRDefault="009D37B1" w:rsidP="00565199">
            <w:pPr>
              <w:spacing w:after="0" w:line="240" w:lineRule="auto"/>
              <w:ind w:left="360" w:firstLine="36"/>
              <w:jc w:val="center"/>
              <w:rPr>
                <w:rFonts w:ascii="Arial" w:eastAsia="Arial Unicode MS" w:hAnsi="Arial" w:cs="Arial"/>
                <w:b/>
                <w:color w:val="4472C4" w:themeColor="accent1"/>
                <w:sz w:val="24"/>
                <w:szCs w:val="24"/>
              </w:rPr>
            </w:pPr>
            <w:r w:rsidRPr="005B6172">
              <w:rPr>
                <w:rFonts w:ascii="Arial" w:eastAsia="Arial Unicode MS" w:hAnsi="Arial" w:cs="Arial"/>
                <w:b/>
                <w:color w:val="4472C4" w:themeColor="accent1"/>
                <w:sz w:val="24"/>
                <w:szCs w:val="24"/>
              </w:rPr>
              <w:t xml:space="preserve">JOSÉ ALFREDO SOLIS RAMÍREZ </w:t>
            </w:r>
          </w:p>
        </w:tc>
      </w:tr>
      <w:tr w:rsidR="009D37B1" w:rsidRPr="00587D96" w:rsidTr="00565199">
        <w:trPr>
          <w:trHeight w:val="2085"/>
          <w:jc w:val="center"/>
        </w:trPr>
        <w:tc>
          <w:tcPr>
            <w:tcW w:w="4552" w:type="dxa"/>
          </w:tcPr>
          <w:p w:rsidR="009D37B1" w:rsidRPr="00587D96" w:rsidRDefault="009D37B1" w:rsidP="00565199">
            <w:pPr>
              <w:spacing w:after="0" w:line="240" w:lineRule="auto"/>
              <w:ind w:left="360" w:hanging="360"/>
              <w:jc w:val="center"/>
              <w:rPr>
                <w:rFonts w:ascii="Arial" w:eastAsia="Arial Unicode MS" w:hAnsi="Arial" w:cs="Arial"/>
                <w:b/>
                <w:color w:val="4472C4" w:themeColor="accent1"/>
                <w:sz w:val="24"/>
                <w:szCs w:val="24"/>
              </w:rPr>
            </w:pPr>
            <w:r w:rsidRPr="00587D96">
              <w:rPr>
                <w:rFonts w:ascii="Arial" w:eastAsia="Arial Unicode MS" w:hAnsi="Arial" w:cs="Arial"/>
                <w:b/>
                <w:color w:val="4472C4" w:themeColor="accent1"/>
                <w:sz w:val="24"/>
                <w:szCs w:val="24"/>
              </w:rPr>
              <w:t>COMISIONADA</w:t>
            </w:r>
          </w:p>
          <w:p w:rsidR="009D37B1" w:rsidRPr="00587D96" w:rsidRDefault="009D37B1" w:rsidP="00565199">
            <w:pPr>
              <w:spacing w:after="0" w:line="240" w:lineRule="auto"/>
              <w:ind w:left="360"/>
              <w:jc w:val="center"/>
              <w:rPr>
                <w:rFonts w:ascii="Arial" w:eastAsia="Arial Unicode MS" w:hAnsi="Arial" w:cs="Arial"/>
                <w:b/>
                <w:color w:val="4472C4" w:themeColor="accent1"/>
                <w:sz w:val="24"/>
                <w:szCs w:val="24"/>
              </w:rPr>
            </w:pPr>
          </w:p>
          <w:p w:rsidR="009D37B1" w:rsidRPr="00587D96" w:rsidRDefault="009D37B1" w:rsidP="00565199">
            <w:pPr>
              <w:spacing w:after="0" w:line="240" w:lineRule="auto"/>
              <w:ind w:left="360"/>
              <w:jc w:val="center"/>
              <w:rPr>
                <w:rFonts w:ascii="Arial" w:eastAsia="Arial Unicode MS" w:hAnsi="Arial" w:cs="Arial"/>
                <w:b/>
                <w:color w:val="4472C4" w:themeColor="accent1"/>
                <w:sz w:val="24"/>
                <w:szCs w:val="24"/>
              </w:rPr>
            </w:pPr>
          </w:p>
          <w:p w:rsidR="009D37B1" w:rsidRPr="00587D96" w:rsidRDefault="009D37B1" w:rsidP="00565199">
            <w:pPr>
              <w:spacing w:after="0" w:line="240" w:lineRule="auto"/>
              <w:ind w:left="360"/>
              <w:jc w:val="center"/>
              <w:rPr>
                <w:rFonts w:ascii="Arial" w:eastAsia="Arial Unicode MS" w:hAnsi="Arial" w:cs="Arial"/>
                <w:b/>
                <w:color w:val="4472C4" w:themeColor="accent1"/>
                <w:sz w:val="24"/>
                <w:szCs w:val="24"/>
              </w:rPr>
            </w:pPr>
          </w:p>
          <w:p w:rsidR="009D37B1" w:rsidRPr="00587D96" w:rsidRDefault="009D37B1" w:rsidP="00565199">
            <w:pPr>
              <w:tabs>
                <w:tab w:val="left" w:pos="1358"/>
              </w:tabs>
              <w:spacing w:after="0" w:line="240" w:lineRule="auto"/>
              <w:ind w:firstLine="36"/>
              <w:jc w:val="center"/>
              <w:rPr>
                <w:rFonts w:ascii="Arial" w:eastAsia="Arial Unicode MS" w:hAnsi="Arial" w:cs="Arial"/>
                <w:b/>
                <w:color w:val="4472C4" w:themeColor="accent1"/>
                <w:sz w:val="24"/>
                <w:szCs w:val="24"/>
              </w:rPr>
            </w:pPr>
            <w:r w:rsidRPr="00587D96">
              <w:rPr>
                <w:rFonts w:ascii="Arial" w:eastAsia="Arial Unicode MS" w:hAnsi="Arial" w:cs="Arial"/>
                <w:b/>
                <w:color w:val="4472C4" w:themeColor="accent1"/>
                <w:sz w:val="24"/>
                <w:szCs w:val="24"/>
              </w:rPr>
              <w:t xml:space="preserve">MARIAJOSÉ GONZÁLEZ </w:t>
            </w:r>
          </w:p>
          <w:p w:rsidR="009D37B1" w:rsidRPr="00587D96" w:rsidRDefault="009D37B1" w:rsidP="00565199">
            <w:pPr>
              <w:tabs>
                <w:tab w:val="left" w:pos="1358"/>
              </w:tabs>
              <w:spacing w:after="0" w:line="240" w:lineRule="auto"/>
              <w:ind w:firstLine="36"/>
              <w:jc w:val="center"/>
              <w:rPr>
                <w:rFonts w:ascii="Arial" w:eastAsia="Arial Unicode MS" w:hAnsi="Arial" w:cs="Arial"/>
                <w:b/>
                <w:color w:val="4472C4" w:themeColor="accent1"/>
                <w:sz w:val="24"/>
                <w:szCs w:val="24"/>
              </w:rPr>
            </w:pPr>
            <w:r w:rsidRPr="00587D96">
              <w:rPr>
                <w:rFonts w:ascii="Arial" w:eastAsia="Arial Unicode MS" w:hAnsi="Arial" w:cs="Arial"/>
                <w:b/>
                <w:color w:val="4472C4" w:themeColor="accent1"/>
                <w:sz w:val="24"/>
                <w:szCs w:val="24"/>
              </w:rPr>
              <w:t>ZARZOSA</w:t>
            </w:r>
          </w:p>
        </w:tc>
        <w:tc>
          <w:tcPr>
            <w:tcW w:w="334" w:type="dxa"/>
            <w:gridSpan w:val="2"/>
          </w:tcPr>
          <w:p w:rsidR="009D37B1" w:rsidRPr="00587D96" w:rsidRDefault="009D37B1" w:rsidP="00565199">
            <w:pPr>
              <w:spacing w:after="0" w:line="240" w:lineRule="auto"/>
              <w:ind w:left="360" w:firstLine="708"/>
              <w:jc w:val="center"/>
              <w:rPr>
                <w:rFonts w:ascii="Arial" w:eastAsia="Arial Unicode MS" w:hAnsi="Arial" w:cs="Arial"/>
                <w:b/>
                <w:color w:val="4472C4" w:themeColor="accent1"/>
                <w:sz w:val="24"/>
                <w:szCs w:val="24"/>
              </w:rPr>
            </w:pPr>
          </w:p>
        </w:tc>
        <w:tc>
          <w:tcPr>
            <w:tcW w:w="5014" w:type="dxa"/>
          </w:tcPr>
          <w:p w:rsidR="009D37B1" w:rsidRPr="00587D96" w:rsidRDefault="009D37B1" w:rsidP="00565199">
            <w:pPr>
              <w:spacing w:after="0" w:line="240" w:lineRule="auto"/>
              <w:rPr>
                <w:rFonts w:ascii="Arial" w:eastAsia="Arial Unicode MS" w:hAnsi="Arial" w:cs="Arial"/>
                <w:b/>
                <w:color w:val="4472C4" w:themeColor="accent1"/>
                <w:sz w:val="24"/>
                <w:szCs w:val="24"/>
              </w:rPr>
            </w:pPr>
            <w:r w:rsidRPr="00587D96">
              <w:rPr>
                <w:rFonts w:ascii="Arial" w:eastAsia="Arial Unicode MS" w:hAnsi="Arial" w:cs="Arial"/>
                <w:b/>
                <w:color w:val="4472C4" w:themeColor="accent1"/>
                <w:sz w:val="24"/>
                <w:szCs w:val="24"/>
              </w:rPr>
              <w:t xml:space="preserve">               SECRETARIA DE PLENO</w:t>
            </w:r>
          </w:p>
          <w:p w:rsidR="009D37B1" w:rsidRPr="00587D96" w:rsidRDefault="009D37B1" w:rsidP="00565199">
            <w:pPr>
              <w:spacing w:after="0" w:line="240" w:lineRule="auto"/>
              <w:ind w:left="360" w:firstLine="708"/>
              <w:jc w:val="center"/>
              <w:rPr>
                <w:rFonts w:ascii="Arial" w:eastAsia="Arial Unicode MS" w:hAnsi="Arial" w:cs="Arial"/>
                <w:b/>
                <w:color w:val="4472C4" w:themeColor="accent1"/>
                <w:sz w:val="24"/>
                <w:szCs w:val="24"/>
              </w:rPr>
            </w:pPr>
          </w:p>
          <w:p w:rsidR="009D37B1" w:rsidRPr="00587D96" w:rsidRDefault="009D37B1" w:rsidP="00565199">
            <w:pPr>
              <w:spacing w:after="0" w:line="240" w:lineRule="auto"/>
              <w:ind w:left="360" w:firstLine="708"/>
              <w:jc w:val="center"/>
              <w:rPr>
                <w:rFonts w:ascii="Arial" w:eastAsia="Arial Unicode MS" w:hAnsi="Arial" w:cs="Arial"/>
                <w:b/>
                <w:color w:val="4472C4" w:themeColor="accent1"/>
                <w:sz w:val="24"/>
                <w:szCs w:val="24"/>
              </w:rPr>
            </w:pPr>
          </w:p>
          <w:p w:rsidR="009D37B1" w:rsidRPr="00587D96" w:rsidRDefault="009D37B1" w:rsidP="00565199">
            <w:pPr>
              <w:spacing w:after="0" w:line="240" w:lineRule="auto"/>
              <w:ind w:left="360" w:firstLine="708"/>
              <w:jc w:val="center"/>
              <w:rPr>
                <w:rFonts w:ascii="Arial" w:eastAsia="Arial Unicode MS" w:hAnsi="Arial" w:cs="Arial"/>
                <w:b/>
                <w:color w:val="4472C4" w:themeColor="accent1"/>
                <w:sz w:val="24"/>
                <w:szCs w:val="24"/>
              </w:rPr>
            </w:pPr>
          </w:p>
          <w:p w:rsidR="009D37B1" w:rsidRPr="00587D96" w:rsidRDefault="009D37B1" w:rsidP="00565199">
            <w:pPr>
              <w:spacing w:after="0" w:line="240" w:lineRule="auto"/>
              <w:ind w:left="360" w:hanging="360"/>
              <w:jc w:val="center"/>
              <w:rPr>
                <w:rFonts w:ascii="Arial" w:eastAsia="Arial Unicode MS" w:hAnsi="Arial" w:cs="Arial"/>
                <w:b/>
                <w:color w:val="4472C4" w:themeColor="accent1"/>
                <w:sz w:val="24"/>
                <w:szCs w:val="24"/>
              </w:rPr>
            </w:pPr>
            <w:r w:rsidRPr="00587D96">
              <w:rPr>
                <w:rFonts w:ascii="Arial" w:eastAsia="Arial Unicode MS" w:hAnsi="Arial" w:cs="Arial"/>
                <w:b/>
                <w:color w:val="4472C4" w:themeColor="accent1"/>
                <w:sz w:val="24"/>
                <w:szCs w:val="24"/>
              </w:rPr>
              <w:t>ROSA MARÍA MOTILLA</w:t>
            </w:r>
          </w:p>
          <w:p w:rsidR="009D37B1" w:rsidRPr="00587D96" w:rsidRDefault="009D37B1" w:rsidP="00565199">
            <w:pPr>
              <w:spacing w:after="0" w:line="240" w:lineRule="auto"/>
              <w:ind w:left="360" w:hanging="360"/>
              <w:jc w:val="center"/>
              <w:rPr>
                <w:rFonts w:ascii="Arial" w:eastAsia="Arial Unicode MS" w:hAnsi="Arial" w:cs="Arial"/>
                <w:b/>
                <w:color w:val="4472C4" w:themeColor="accent1"/>
                <w:sz w:val="24"/>
                <w:szCs w:val="24"/>
              </w:rPr>
            </w:pPr>
            <w:r w:rsidRPr="00587D96">
              <w:rPr>
                <w:rFonts w:ascii="Arial" w:eastAsia="Arial Unicode MS" w:hAnsi="Arial" w:cs="Arial"/>
                <w:b/>
                <w:color w:val="4472C4" w:themeColor="accent1"/>
                <w:sz w:val="24"/>
                <w:szCs w:val="24"/>
              </w:rPr>
              <w:t>GARCÍA</w:t>
            </w:r>
          </w:p>
        </w:tc>
      </w:tr>
    </w:tbl>
    <w:p w:rsidR="009D37B1" w:rsidRPr="00587D96" w:rsidRDefault="009D37B1" w:rsidP="009D37B1">
      <w:pPr>
        <w:pStyle w:val="corte4fondo"/>
        <w:spacing w:line="240" w:lineRule="auto"/>
        <w:ind w:firstLine="0"/>
        <w:rPr>
          <w:rFonts w:cs="Arial"/>
          <w:color w:val="4472C4" w:themeColor="accent1"/>
          <w:sz w:val="12"/>
          <w:szCs w:val="12"/>
          <w:lang w:val="es-MX"/>
        </w:rPr>
      </w:pPr>
    </w:p>
    <w:p w:rsidR="009D37B1" w:rsidRPr="00587D96" w:rsidRDefault="00214E83" w:rsidP="009D37B1">
      <w:pPr>
        <w:pStyle w:val="corte4fondo"/>
        <w:spacing w:line="240" w:lineRule="auto"/>
        <w:ind w:firstLine="0"/>
        <w:rPr>
          <w:rFonts w:cs="Arial"/>
          <w:color w:val="4472C4" w:themeColor="accent1"/>
          <w:sz w:val="12"/>
          <w:lang w:val="es-MX"/>
        </w:rPr>
      </w:pPr>
      <w:r>
        <w:rPr>
          <w:rFonts w:cs="Arial"/>
          <w:color w:val="4472C4" w:themeColor="accent1"/>
          <w:sz w:val="12"/>
          <w:lang w:val="es-MX"/>
        </w:rPr>
        <w:t>E</w:t>
      </w:r>
      <w:r w:rsidR="009D37B1" w:rsidRPr="00587D96">
        <w:rPr>
          <w:rFonts w:cs="Arial"/>
          <w:color w:val="4472C4" w:themeColor="accent1"/>
          <w:sz w:val="12"/>
          <w:lang w:val="es-MX"/>
        </w:rPr>
        <w:t>laboro YAE</w:t>
      </w:r>
    </w:p>
    <w:p w:rsidR="009D37B1" w:rsidRPr="00587D96" w:rsidRDefault="009D37B1" w:rsidP="009D37B1">
      <w:pPr>
        <w:rPr>
          <w:color w:val="4472C4" w:themeColor="accent1"/>
        </w:rPr>
      </w:pPr>
    </w:p>
    <w:p w:rsidR="009D37B1" w:rsidRDefault="009D37B1" w:rsidP="009D37B1"/>
    <w:p w:rsidR="009D37B1" w:rsidRDefault="009D37B1" w:rsidP="009D37B1"/>
    <w:p w:rsidR="009D37B1" w:rsidRDefault="009D37B1" w:rsidP="009D37B1"/>
    <w:p w:rsidR="009D37B1" w:rsidRDefault="009D37B1" w:rsidP="009D37B1"/>
    <w:sectPr w:rsidR="009D37B1" w:rsidSect="00F50CD0">
      <w:headerReference w:type="default" r:id="rId7"/>
      <w:pgSz w:w="12242" w:h="20163" w:code="5"/>
      <w:pgMar w:top="2438" w:right="1134" w:bottom="3005" w:left="198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1349" w:rsidRDefault="00E71349">
      <w:pPr>
        <w:spacing w:after="0" w:line="240" w:lineRule="auto"/>
      </w:pPr>
      <w:r>
        <w:separator/>
      </w:r>
    </w:p>
  </w:endnote>
  <w:endnote w:type="continuationSeparator" w:id="0">
    <w:p w:rsidR="00E71349" w:rsidRDefault="00E713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1349" w:rsidRDefault="00E71349">
      <w:pPr>
        <w:spacing w:after="0" w:line="240" w:lineRule="auto"/>
      </w:pPr>
      <w:r>
        <w:separator/>
      </w:r>
    </w:p>
  </w:footnote>
  <w:footnote w:type="continuationSeparator" w:id="0">
    <w:p w:rsidR="00E71349" w:rsidRDefault="00E713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5199" w:rsidRDefault="00565199" w:rsidP="00565199">
    <w:pPr>
      <w:pStyle w:val="Encabezado"/>
      <w:tabs>
        <w:tab w:val="left" w:pos="3969"/>
      </w:tabs>
      <w:jc w:val="right"/>
      <w:rPr>
        <w:rFonts w:ascii="Arial" w:hAnsi="Arial" w:cs="Arial"/>
        <w:sz w:val="16"/>
        <w:szCs w:val="16"/>
      </w:rPr>
    </w:pPr>
    <w:r w:rsidRPr="00F23CCE">
      <w:rPr>
        <w:rFonts w:ascii="Arial" w:hAnsi="Arial" w:cs="Arial"/>
      </w:rPr>
      <w:t xml:space="preserve">                        </w:t>
    </w:r>
    <w:r>
      <w:rPr>
        <w:rFonts w:ascii="Arial" w:hAnsi="Arial" w:cs="Arial"/>
      </w:rPr>
      <w:t xml:space="preserve">                            </w:t>
    </w:r>
    <w:r w:rsidRPr="00F23CCE">
      <w:rPr>
        <w:rFonts w:ascii="Arial" w:hAnsi="Arial" w:cs="Arial"/>
      </w:rPr>
      <w:fldChar w:fldCharType="begin"/>
    </w:r>
    <w:r w:rsidRPr="00F23CCE">
      <w:rPr>
        <w:rFonts w:ascii="Arial" w:hAnsi="Arial" w:cs="Arial"/>
      </w:rPr>
      <w:instrText xml:space="preserve"> PAGE   \* MERGEFORMAT </w:instrText>
    </w:r>
    <w:r w:rsidRPr="00F23CCE">
      <w:rPr>
        <w:rFonts w:ascii="Arial" w:hAnsi="Arial" w:cs="Arial"/>
      </w:rPr>
      <w:fldChar w:fldCharType="separate"/>
    </w:r>
    <w:r w:rsidR="00F50CD0">
      <w:rPr>
        <w:rFonts w:ascii="Arial" w:hAnsi="Arial" w:cs="Arial"/>
        <w:noProof/>
      </w:rPr>
      <w:t>1</w:t>
    </w:r>
    <w:r w:rsidRPr="00F23CCE">
      <w:rPr>
        <w:rFonts w:ascii="Arial" w:hAnsi="Arial" w:cs="Arial"/>
      </w:rPr>
      <w:fldChar w:fldCharType="end"/>
    </w:r>
    <w:r w:rsidRPr="00F23CCE">
      <w:rPr>
        <w:rFonts w:ascii="Arial" w:hAnsi="Arial" w:cs="Arial"/>
      </w:rPr>
      <w:t xml:space="preserve">                               </w:t>
    </w:r>
    <w:r>
      <w:rPr>
        <w:rFonts w:ascii="Arial" w:hAnsi="Arial" w:cs="Arial"/>
      </w:rPr>
      <w:t xml:space="preserve">                      </w:t>
    </w:r>
    <w:r>
      <w:rPr>
        <w:rFonts w:ascii="Arial" w:hAnsi="Arial" w:cs="Arial"/>
        <w:sz w:val="16"/>
        <w:szCs w:val="16"/>
      </w:rPr>
      <w:t xml:space="preserve">RECURSO DE REVISIÓN </w:t>
    </w:r>
  </w:p>
  <w:p w:rsidR="00565199" w:rsidRPr="00D0748A" w:rsidRDefault="00565199" w:rsidP="00565199">
    <w:pPr>
      <w:pStyle w:val="Encabezado"/>
      <w:tabs>
        <w:tab w:val="left" w:pos="3969"/>
      </w:tabs>
      <w:jc w:val="right"/>
      <w:rPr>
        <w:rFonts w:ascii="Arial" w:hAnsi="Arial" w:cs="Arial"/>
        <w:lang w:val="es-MX"/>
      </w:rPr>
    </w:pPr>
    <w:r w:rsidRPr="5DF4ED4A">
      <w:rPr>
        <w:rFonts w:ascii="Arial" w:hAnsi="Arial" w:cs="Arial"/>
        <w:sz w:val="16"/>
        <w:szCs w:val="16"/>
      </w:rPr>
      <w:t xml:space="preserve">                                                                                                                                                                          </w:t>
    </w:r>
    <w:r>
      <w:rPr>
        <w:rFonts w:ascii="Arial" w:hAnsi="Arial" w:cs="Arial"/>
        <w:sz w:val="16"/>
        <w:szCs w:val="16"/>
      </w:rPr>
      <w:t>585/2022</w:t>
    </w:r>
    <w:r w:rsidRPr="5DF4ED4A">
      <w:rPr>
        <w:rFonts w:ascii="Arial" w:hAnsi="Arial" w:cs="Arial"/>
        <w:sz w:val="16"/>
        <w:szCs w:val="16"/>
      </w:rPr>
      <w:t xml:space="preserve">-2 </w:t>
    </w:r>
    <w:r>
      <w:rPr>
        <w:rFonts w:ascii="Arial" w:hAnsi="Arial" w:cs="Arial"/>
        <w:sz w:val="16"/>
        <w:szCs w:val="16"/>
      </w:rPr>
      <w:t>S</w:t>
    </w:r>
    <w:r>
      <w:rPr>
        <w:rFonts w:ascii="Arial" w:hAnsi="Arial" w:cs="Arial"/>
        <w:sz w:val="16"/>
        <w:szCs w:val="16"/>
        <w:lang w:val="es-MX"/>
      </w:rPr>
      <w:t>ICOM</w:t>
    </w:r>
  </w:p>
  <w:p w:rsidR="00565199" w:rsidRDefault="0056519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5C3DF4"/>
    <w:multiLevelType w:val="hybridMultilevel"/>
    <w:tmpl w:val="55AC3846"/>
    <w:lvl w:ilvl="0" w:tplc="080A0001">
      <w:start w:val="1"/>
      <w:numFmt w:val="bullet"/>
      <w:lvlText w:val=""/>
      <w:lvlJc w:val="left"/>
      <w:pPr>
        <w:ind w:left="1290" w:hanging="360"/>
      </w:pPr>
      <w:rPr>
        <w:rFonts w:ascii="Symbol" w:hAnsi="Symbol" w:hint="default"/>
      </w:rPr>
    </w:lvl>
    <w:lvl w:ilvl="1" w:tplc="080A0003" w:tentative="1">
      <w:start w:val="1"/>
      <w:numFmt w:val="bullet"/>
      <w:lvlText w:val="o"/>
      <w:lvlJc w:val="left"/>
      <w:pPr>
        <w:ind w:left="2010" w:hanging="360"/>
      </w:pPr>
      <w:rPr>
        <w:rFonts w:ascii="Courier New" w:hAnsi="Courier New" w:cs="Courier New" w:hint="default"/>
      </w:rPr>
    </w:lvl>
    <w:lvl w:ilvl="2" w:tplc="080A0005" w:tentative="1">
      <w:start w:val="1"/>
      <w:numFmt w:val="bullet"/>
      <w:lvlText w:val=""/>
      <w:lvlJc w:val="left"/>
      <w:pPr>
        <w:ind w:left="2730" w:hanging="360"/>
      </w:pPr>
      <w:rPr>
        <w:rFonts w:ascii="Wingdings" w:hAnsi="Wingdings" w:hint="default"/>
      </w:rPr>
    </w:lvl>
    <w:lvl w:ilvl="3" w:tplc="080A0001" w:tentative="1">
      <w:start w:val="1"/>
      <w:numFmt w:val="bullet"/>
      <w:lvlText w:val=""/>
      <w:lvlJc w:val="left"/>
      <w:pPr>
        <w:ind w:left="3450" w:hanging="360"/>
      </w:pPr>
      <w:rPr>
        <w:rFonts w:ascii="Symbol" w:hAnsi="Symbol" w:hint="default"/>
      </w:rPr>
    </w:lvl>
    <w:lvl w:ilvl="4" w:tplc="080A0003" w:tentative="1">
      <w:start w:val="1"/>
      <w:numFmt w:val="bullet"/>
      <w:lvlText w:val="o"/>
      <w:lvlJc w:val="left"/>
      <w:pPr>
        <w:ind w:left="4170" w:hanging="360"/>
      </w:pPr>
      <w:rPr>
        <w:rFonts w:ascii="Courier New" w:hAnsi="Courier New" w:cs="Courier New" w:hint="default"/>
      </w:rPr>
    </w:lvl>
    <w:lvl w:ilvl="5" w:tplc="080A0005" w:tentative="1">
      <w:start w:val="1"/>
      <w:numFmt w:val="bullet"/>
      <w:lvlText w:val=""/>
      <w:lvlJc w:val="left"/>
      <w:pPr>
        <w:ind w:left="4890" w:hanging="360"/>
      </w:pPr>
      <w:rPr>
        <w:rFonts w:ascii="Wingdings" w:hAnsi="Wingdings" w:hint="default"/>
      </w:rPr>
    </w:lvl>
    <w:lvl w:ilvl="6" w:tplc="080A0001" w:tentative="1">
      <w:start w:val="1"/>
      <w:numFmt w:val="bullet"/>
      <w:lvlText w:val=""/>
      <w:lvlJc w:val="left"/>
      <w:pPr>
        <w:ind w:left="5610" w:hanging="360"/>
      </w:pPr>
      <w:rPr>
        <w:rFonts w:ascii="Symbol" w:hAnsi="Symbol" w:hint="default"/>
      </w:rPr>
    </w:lvl>
    <w:lvl w:ilvl="7" w:tplc="080A0003" w:tentative="1">
      <w:start w:val="1"/>
      <w:numFmt w:val="bullet"/>
      <w:lvlText w:val="o"/>
      <w:lvlJc w:val="left"/>
      <w:pPr>
        <w:ind w:left="6330" w:hanging="360"/>
      </w:pPr>
      <w:rPr>
        <w:rFonts w:ascii="Courier New" w:hAnsi="Courier New" w:cs="Courier New" w:hint="default"/>
      </w:rPr>
    </w:lvl>
    <w:lvl w:ilvl="8" w:tplc="080A0005" w:tentative="1">
      <w:start w:val="1"/>
      <w:numFmt w:val="bullet"/>
      <w:lvlText w:val=""/>
      <w:lvlJc w:val="left"/>
      <w:pPr>
        <w:ind w:left="7050" w:hanging="360"/>
      </w:pPr>
      <w:rPr>
        <w:rFonts w:ascii="Wingdings" w:hAnsi="Wingdings" w:hint="default"/>
      </w:rPr>
    </w:lvl>
  </w:abstractNum>
  <w:abstractNum w:abstractNumId="1" w15:restartNumberingAfterBreak="0">
    <w:nsid w:val="621C0A2C"/>
    <w:multiLevelType w:val="hybridMultilevel"/>
    <w:tmpl w:val="558C606E"/>
    <w:lvl w:ilvl="0" w:tplc="DDBAE0D8">
      <w:start w:val="1"/>
      <w:numFmt w:val="lowerLetter"/>
      <w:lvlText w:val="%1)"/>
      <w:lvlJc w:val="left"/>
      <w:pPr>
        <w:ind w:left="1414" w:hanging="7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37B1"/>
    <w:rsid w:val="00214E83"/>
    <w:rsid w:val="00347E82"/>
    <w:rsid w:val="00565199"/>
    <w:rsid w:val="0065093D"/>
    <w:rsid w:val="009D37B1"/>
    <w:rsid w:val="00A969AF"/>
    <w:rsid w:val="00C427A6"/>
    <w:rsid w:val="00DE54E2"/>
    <w:rsid w:val="00DF7402"/>
    <w:rsid w:val="00E71349"/>
    <w:rsid w:val="00EF0BC5"/>
    <w:rsid w:val="00F50CD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D87544-307A-4DA9-BA37-776AC3D5C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37B1"/>
    <w:pPr>
      <w:spacing w:after="200" w:line="276" w:lineRule="auto"/>
    </w:pPr>
    <w:rPr>
      <w:rFonts w:ascii="Calibri" w:eastAsia="Calibri" w:hAnsi="Calibri" w:cs="Times New Roman"/>
    </w:rPr>
  </w:style>
  <w:style w:type="paragraph" w:styleId="Ttulo2">
    <w:name w:val="heading 2"/>
    <w:basedOn w:val="Normal"/>
    <w:next w:val="Normal"/>
    <w:link w:val="Ttulo2Car"/>
    <w:uiPriority w:val="9"/>
    <w:semiHidden/>
    <w:unhideWhenUsed/>
    <w:qFormat/>
    <w:rsid w:val="00EF0BC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9D37B1"/>
    <w:pPr>
      <w:spacing w:after="0" w:line="240" w:lineRule="auto"/>
      <w:ind w:left="2552"/>
    </w:pPr>
    <w:rPr>
      <w:rFonts w:ascii="Arial" w:eastAsia="Times New Roman" w:hAnsi="Arial"/>
      <w:b/>
      <w:caps/>
      <w:sz w:val="30"/>
      <w:szCs w:val="20"/>
      <w:lang w:val="x-none" w:eastAsia="es-MX"/>
    </w:rPr>
  </w:style>
  <w:style w:type="paragraph" w:customStyle="1" w:styleId="corte2ponente">
    <w:name w:val="corte2 ponente"/>
    <w:basedOn w:val="Normal"/>
    <w:link w:val="corte2ponenteCar"/>
    <w:uiPriority w:val="99"/>
    <w:rsid w:val="009D37B1"/>
    <w:pPr>
      <w:spacing w:after="0" w:line="240" w:lineRule="auto"/>
    </w:pPr>
    <w:rPr>
      <w:rFonts w:ascii="Arial" w:eastAsia="Times New Roman" w:hAnsi="Arial"/>
      <w:b/>
      <w:caps/>
      <w:sz w:val="30"/>
      <w:szCs w:val="20"/>
      <w:lang w:val="x-none" w:eastAsia="es-MX"/>
    </w:rPr>
  </w:style>
  <w:style w:type="paragraph" w:customStyle="1" w:styleId="corte4fondo">
    <w:name w:val="corte4 fondo"/>
    <w:basedOn w:val="Normal"/>
    <w:link w:val="corte4fondoCar1"/>
    <w:qFormat/>
    <w:rsid w:val="009D37B1"/>
    <w:pPr>
      <w:spacing w:after="0" w:line="360" w:lineRule="auto"/>
      <w:ind w:firstLine="709"/>
      <w:jc w:val="both"/>
    </w:pPr>
    <w:rPr>
      <w:rFonts w:ascii="Arial" w:eastAsia="Times New Roman" w:hAnsi="Arial"/>
      <w:sz w:val="30"/>
      <w:szCs w:val="20"/>
      <w:lang w:val="x-none" w:eastAsia="es-MX"/>
    </w:rPr>
  </w:style>
  <w:style w:type="character" w:customStyle="1" w:styleId="corte2ponenteCar">
    <w:name w:val="corte2 ponente Car"/>
    <w:link w:val="corte2ponente"/>
    <w:uiPriority w:val="99"/>
    <w:rsid w:val="009D37B1"/>
    <w:rPr>
      <w:rFonts w:ascii="Arial" w:eastAsia="Times New Roman" w:hAnsi="Arial" w:cs="Times New Roman"/>
      <w:b/>
      <w:caps/>
      <w:sz w:val="30"/>
      <w:szCs w:val="20"/>
      <w:lang w:val="x-none" w:eastAsia="es-MX"/>
    </w:rPr>
  </w:style>
  <w:style w:type="character" w:customStyle="1" w:styleId="corte4fondoCar1">
    <w:name w:val="corte4 fondo Car1"/>
    <w:link w:val="corte4fondo"/>
    <w:rsid w:val="009D37B1"/>
    <w:rPr>
      <w:rFonts w:ascii="Arial" w:eastAsia="Times New Roman" w:hAnsi="Arial" w:cs="Times New Roman"/>
      <w:sz w:val="30"/>
      <w:szCs w:val="20"/>
      <w:lang w:val="x-none" w:eastAsia="es-MX"/>
    </w:rPr>
  </w:style>
  <w:style w:type="character" w:customStyle="1" w:styleId="corte1datosCar">
    <w:name w:val="corte1 datos Car"/>
    <w:link w:val="corte1datos"/>
    <w:rsid w:val="009D37B1"/>
    <w:rPr>
      <w:rFonts w:ascii="Arial" w:eastAsia="Times New Roman" w:hAnsi="Arial" w:cs="Times New Roman"/>
      <w:b/>
      <w:caps/>
      <w:sz w:val="30"/>
      <w:szCs w:val="20"/>
      <w:lang w:val="x-none" w:eastAsia="es-MX"/>
    </w:rPr>
  </w:style>
  <w:style w:type="paragraph" w:styleId="Encabezado">
    <w:name w:val="header"/>
    <w:basedOn w:val="Normal"/>
    <w:link w:val="EncabezadoCar"/>
    <w:uiPriority w:val="99"/>
    <w:unhideWhenUsed/>
    <w:rsid w:val="009D37B1"/>
    <w:pPr>
      <w:tabs>
        <w:tab w:val="center" w:pos="4419"/>
        <w:tab w:val="right" w:pos="8838"/>
      </w:tabs>
      <w:spacing w:after="0" w:line="240" w:lineRule="auto"/>
    </w:pPr>
    <w:rPr>
      <w:sz w:val="20"/>
      <w:szCs w:val="20"/>
      <w:lang w:val="x-none" w:eastAsia="x-none"/>
    </w:rPr>
  </w:style>
  <w:style w:type="character" w:customStyle="1" w:styleId="EncabezadoCar">
    <w:name w:val="Encabezado Car"/>
    <w:basedOn w:val="Fuentedeprrafopredeter"/>
    <w:link w:val="Encabezado"/>
    <w:uiPriority w:val="99"/>
    <w:rsid w:val="009D37B1"/>
    <w:rPr>
      <w:rFonts w:ascii="Calibri" w:eastAsia="Calibri" w:hAnsi="Calibri" w:cs="Times New Roman"/>
      <w:sz w:val="20"/>
      <w:szCs w:val="20"/>
      <w:lang w:val="x-none" w:eastAsia="x-none"/>
    </w:rPr>
  </w:style>
  <w:style w:type="paragraph" w:styleId="Sinespaciado">
    <w:name w:val="No Spacing"/>
    <w:uiPriority w:val="1"/>
    <w:qFormat/>
    <w:rsid w:val="009D37B1"/>
    <w:pPr>
      <w:spacing w:after="0" w:line="240" w:lineRule="auto"/>
    </w:pPr>
  </w:style>
  <w:style w:type="paragraph" w:customStyle="1" w:styleId="Default">
    <w:name w:val="Default"/>
    <w:rsid w:val="00A969AF"/>
    <w:pPr>
      <w:autoSpaceDE w:val="0"/>
      <w:autoSpaceDN w:val="0"/>
      <w:adjustRightInd w:val="0"/>
      <w:spacing w:after="0" w:line="240" w:lineRule="auto"/>
    </w:pPr>
    <w:rPr>
      <w:rFonts w:ascii="Arial" w:hAnsi="Arial" w:cs="Arial"/>
      <w:color w:val="000000"/>
      <w:sz w:val="24"/>
      <w:szCs w:val="24"/>
    </w:rPr>
  </w:style>
  <w:style w:type="character" w:customStyle="1" w:styleId="Ttulo2Car">
    <w:name w:val="Título 2 Car"/>
    <w:basedOn w:val="Fuentedeprrafopredeter"/>
    <w:link w:val="Ttulo2"/>
    <w:uiPriority w:val="9"/>
    <w:semiHidden/>
    <w:rsid w:val="00EF0BC5"/>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1333462">
      <w:bodyDiv w:val="1"/>
      <w:marLeft w:val="0"/>
      <w:marRight w:val="0"/>
      <w:marTop w:val="0"/>
      <w:marBottom w:val="0"/>
      <w:divBdr>
        <w:top w:val="none" w:sz="0" w:space="0" w:color="auto"/>
        <w:left w:val="none" w:sz="0" w:space="0" w:color="auto"/>
        <w:bottom w:val="none" w:sz="0" w:space="0" w:color="auto"/>
        <w:right w:val="none" w:sz="0" w:space="0" w:color="auto"/>
      </w:divBdr>
    </w:div>
    <w:div w:id="669454079">
      <w:bodyDiv w:val="1"/>
      <w:marLeft w:val="0"/>
      <w:marRight w:val="0"/>
      <w:marTop w:val="0"/>
      <w:marBottom w:val="0"/>
      <w:divBdr>
        <w:top w:val="none" w:sz="0" w:space="0" w:color="auto"/>
        <w:left w:val="none" w:sz="0" w:space="0" w:color="auto"/>
        <w:bottom w:val="none" w:sz="0" w:space="0" w:color="auto"/>
        <w:right w:val="none" w:sz="0" w:space="0" w:color="auto"/>
      </w:divBdr>
    </w:div>
    <w:div w:id="1365787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10</Pages>
  <Words>4025</Words>
  <Characters>22140</Characters>
  <Application>Microsoft Office Word</Application>
  <DocSecurity>0</DocSecurity>
  <Lines>184</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4</cp:revision>
  <dcterms:created xsi:type="dcterms:W3CDTF">2022-05-24T20:12:00Z</dcterms:created>
  <dcterms:modified xsi:type="dcterms:W3CDTF">2022-05-30T20:03:00Z</dcterms:modified>
</cp:coreProperties>
</file>