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3"/>
        <w:gridCol w:w="1984"/>
        <w:gridCol w:w="5506"/>
      </w:tblGrid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Presupuesto asignado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-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asignado anual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XXVIA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 publicará la información del gasto programable que se le autorizó según el Presupuesto de Egresos correspondiente al inicio de cada año.</w:t>
            </w:r>
          </w:p>
        </w:tc>
      </w:tr>
      <w:tr w:rsidR="00762F81" w:rsidRPr="00762F81" w:rsidTr="00462EED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noWrap/>
            <w:vAlign w:val="center"/>
          </w:tcPr>
          <w:p w:rsidR="00762F81" w:rsidRPr="00762F81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CAMPO</w:t>
            </w:r>
          </w:p>
        </w:tc>
      </w:tr>
      <w:tr w:rsidR="00762F81" w:rsidRPr="00024A33" w:rsidTr="00D942F3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</w:tcPr>
          <w:p w:rsidR="00762F81" w:rsidRPr="00762F81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 página de internet “Transparencia Presupuestaria observatorio del gasto”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762F81">
      <w:pPr>
        <w:rPr>
          <w:rFonts w:ascii="Arial" w:hAnsi="Arial" w:cs="Arial"/>
          <w:sz w:val="30"/>
          <w:szCs w:val="30"/>
        </w:rPr>
      </w:pPr>
      <w:bookmarkStart w:id="0" w:name="_GoBack"/>
      <w:bookmarkEnd w:id="0"/>
      <w:r>
        <w:rPr>
          <w:rFonts w:ascii="Arial" w:hAnsi="Arial" w:cs="Arial"/>
          <w:sz w:val="30"/>
          <w:szCs w:val="30"/>
        </w:rPr>
        <w:t>NO APLICA</w:t>
      </w:r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762F81"/>
    <w:rsid w:val="00930C81"/>
    <w:rsid w:val="009874FE"/>
    <w:rsid w:val="00990514"/>
    <w:rsid w:val="00C43D47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7DA1B"/>
  <w15:docId w15:val="{FAB89BC9-9D8F-4DA0-A330-9989627E8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297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</cp:revision>
  <dcterms:created xsi:type="dcterms:W3CDTF">2020-11-09T16:52:00Z</dcterms:created>
  <dcterms:modified xsi:type="dcterms:W3CDTF">2022-01-27T14:49:00Z</dcterms:modified>
</cp:coreProperties>
</file>